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E38B2" w14:textId="0CB13CF8" w:rsidR="004A2CA8" w:rsidRPr="00AC24B8" w:rsidRDefault="00FC1020" w:rsidP="004A2CA8">
      <w:pPr>
        <w:spacing w:after="200" w:line="276" w:lineRule="auto"/>
        <w:jc w:val="both"/>
        <w:rPr>
          <w:b/>
          <w:bCs/>
          <w:sz w:val="28"/>
          <w:szCs w:val="28"/>
        </w:rPr>
      </w:pPr>
      <w:r w:rsidRPr="00AC24B8">
        <w:rPr>
          <w:b/>
          <w:bCs/>
          <w:sz w:val="28"/>
          <w:szCs w:val="28"/>
        </w:rPr>
        <w:t xml:space="preserve">The </w:t>
      </w:r>
      <w:r w:rsidR="004A2CA8" w:rsidRPr="00AC24B8">
        <w:rPr>
          <w:b/>
          <w:bCs/>
          <w:sz w:val="28"/>
          <w:szCs w:val="28"/>
        </w:rPr>
        <w:t>‘</w:t>
      </w:r>
      <w:r w:rsidRPr="00AC24B8">
        <w:rPr>
          <w:b/>
          <w:bCs/>
          <w:sz w:val="28"/>
          <w:szCs w:val="28"/>
        </w:rPr>
        <w:t>Paradox of Fear</w:t>
      </w:r>
      <w:r w:rsidR="00FF4AF4" w:rsidRPr="00AC24B8">
        <w:rPr>
          <w:b/>
          <w:bCs/>
          <w:sz w:val="28"/>
          <w:szCs w:val="28"/>
        </w:rPr>
        <w:t>’</w:t>
      </w:r>
      <w:r w:rsidRPr="00AC24B8">
        <w:rPr>
          <w:b/>
          <w:bCs/>
          <w:sz w:val="28"/>
          <w:szCs w:val="28"/>
        </w:rPr>
        <w:t xml:space="preserve"> in </w:t>
      </w:r>
      <w:r w:rsidR="000A6852">
        <w:rPr>
          <w:b/>
          <w:bCs/>
          <w:sz w:val="28"/>
          <w:szCs w:val="28"/>
        </w:rPr>
        <w:t>C</w:t>
      </w:r>
      <w:r w:rsidR="00F3171A">
        <w:rPr>
          <w:b/>
          <w:bCs/>
          <w:sz w:val="28"/>
          <w:szCs w:val="28"/>
        </w:rPr>
        <w:t>lassical</w:t>
      </w:r>
      <w:r w:rsidRPr="00AC24B8">
        <w:rPr>
          <w:b/>
          <w:bCs/>
          <w:sz w:val="28"/>
          <w:szCs w:val="28"/>
        </w:rPr>
        <w:t xml:space="preserve"> </w:t>
      </w:r>
      <w:r w:rsidR="00673742" w:rsidRPr="00AC24B8">
        <w:rPr>
          <w:b/>
          <w:bCs/>
          <w:sz w:val="28"/>
          <w:szCs w:val="28"/>
        </w:rPr>
        <w:t xml:space="preserve">Indian </w:t>
      </w:r>
      <w:r w:rsidRPr="00AC24B8">
        <w:rPr>
          <w:b/>
          <w:bCs/>
          <w:sz w:val="28"/>
          <w:szCs w:val="28"/>
        </w:rPr>
        <w:t>Buddhism</w:t>
      </w:r>
      <w:r w:rsidR="00F221A6">
        <w:rPr>
          <w:rStyle w:val="FootnoteReference"/>
          <w:b/>
          <w:bCs/>
          <w:sz w:val="28"/>
          <w:szCs w:val="28"/>
        </w:rPr>
        <w:footnoteReference w:id="1"/>
      </w:r>
    </w:p>
    <w:p w14:paraId="3BD45FCC" w14:textId="77777777" w:rsidR="00581FA6" w:rsidRDefault="00581FA6" w:rsidP="006F5CF0">
      <w:pPr>
        <w:spacing w:line="276" w:lineRule="auto"/>
        <w:jc w:val="both"/>
        <w:rPr>
          <w:color w:val="000000" w:themeColor="text1"/>
        </w:rPr>
      </w:pPr>
    </w:p>
    <w:p w14:paraId="78E66BC3" w14:textId="29DE2F49" w:rsidR="00E9394E" w:rsidRPr="00682B8C" w:rsidRDefault="00E9394E" w:rsidP="00E9394E">
      <w:pPr>
        <w:tabs>
          <w:tab w:val="left" w:pos="284"/>
        </w:tabs>
        <w:spacing w:line="276" w:lineRule="auto"/>
        <w:ind w:left="426" w:right="515"/>
        <w:jc w:val="both"/>
        <w:rPr>
          <w:b/>
          <w:bCs/>
          <w:color w:val="000000" w:themeColor="text1"/>
        </w:rPr>
      </w:pPr>
      <w:r w:rsidRPr="00682B8C">
        <w:rPr>
          <w:b/>
          <w:bCs/>
          <w:color w:val="000000" w:themeColor="text1"/>
        </w:rPr>
        <w:t>Abstract</w:t>
      </w:r>
    </w:p>
    <w:p w14:paraId="2C4B241A" w14:textId="7B4D34F4" w:rsidR="003A141D" w:rsidRPr="00AC24B8" w:rsidRDefault="00581FA6" w:rsidP="00E9394E">
      <w:pPr>
        <w:tabs>
          <w:tab w:val="left" w:pos="284"/>
        </w:tabs>
        <w:spacing w:line="276" w:lineRule="auto"/>
        <w:ind w:left="426" w:right="515"/>
        <w:jc w:val="both"/>
        <w:rPr>
          <w:rFonts w:eastAsiaTheme="minorEastAsia"/>
          <w:color w:val="000000" w:themeColor="text1"/>
          <w:lang w:val="en-GB"/>
        </w:rPr>
      </w:pPr>
      <w:r w:rsidRPr="00AC24B8">
        <w:rPr>
          <w:color w:val="000000" w:themeColor="text1"/>
        </w:rPr>
        <w:t>The</w:t>
      </w:r>
      <w:r>
        <w:rPr>
          <w:color w:val="000000" w:themeColor="text1"/>
        </w:rPr>
        <w:t xml:space="preserve"> </w:t>
      </w:r>
      <w:r w:rsidR="004F0F60" w:rsidRPr="00AC24B8">
        <w:t>Nikāya</w:t>
      </w:r>
      <w:r w:rsidR="004F0F60">
        <w:t xml:space="preserve"> </w:t>
      </w:r>
      <w:r>
        <w:rPr>
          <w:color w:val="000000" w:themeColor="text1"/>
        </w:rPr>
        <w:t xml:space="preserve">Suttas </w:t>
      </w:r>
      <w:r w:rsidRPr="00AC24B8">
        <w:rPr>
          <w:color w:val="000000" w:themeColor="text1"/>
        </w:rPr>
        <w:t>frequently mention the concept of fear (</w:t>
      </w:r>
      <w:proofErr w:type="spellStart"/>
      <w:r w:rsidRPr="00AC24B8">
        <w:rPr>
          <w:i/>
          <w:iCs/>
          <w:color w:val="000000" w:themeColor="text1"/>
        </w:rPr>
        <w:t>bhaya</w:t>
      </w:r>
      <w:proofErr w:type="spellEnd"/>
      <w:r w:rsidRPr="00AC24B8">
        <w:rPr>
          <w:color w:val="000000" w:themeColor="text1"/>
        </w:rPr>
        <w:t xml:space="preserve">) and related synonyms. </w:t>
      </w:r>
      <w:r w:rsidR="00F2055F">
        <w:rPr>
          <w:color w:val="000000" w:themeColor="text1"/>
        </w:rPr>
        <w:t xml:space="preserve">This concept </w:t>
      </w:r>
      <w:r w:rsidRPr="00AC24B8">
        <w:rPr>
          <w:color w:val="000000" w:themeColor="text1"/>
        </w:rPr>
        <w:t>does not receive much scholarly attention by subsequent Buddhist philosophers.</w:t>
      </w:r>
      <w:r>
        <w:rPr>
          <w:color w:val="000000" w:themeColor="text1"/>
        </w:rPr>
        <w:t xml:space="preserve"> </w:t>
      </w:r>
      <w:r w:rsidR="00192860">
        <w:rPr>
          <w:color w:val="000000" w:themeColor="text1"/>
        </w:rPr>
        <w:t>R</w:t>
      </w:r>
      <w:r w:rsidR="00B27B5D">
        <w:rPr>
          <w:color w:val="000000" w:themeColor="text1"/>
        </w:rPr>
        <w:t>ecent</w:t>
      </w:r>
      <w:r w:rsidR="005C5CE4">
        <w:rPr>
          <w:color w:val="000000" w:themeColor="text1"/>
        </w:rPr>
        <w:t xml:space="preserve"> </w:t>
      </w:r>
      <w:r w:rsidR="003A141D" w:rsidRPr="00AC24B8">
        <w:rPr>
          <w:color w:val="000000" w:themeColor="text1"/>
        </w:rPr>
        <w:t xml:space="preserve">scholars </w:t>
      </w:r>
      <w:r>
        <w:rPr>
          <w:color w:val="000000" w:themeColor="text1"/>
        </w:rPr>
        <w:t xml:space="preserve">identify a ‘paradox of fear’ in several traditions of classical Indian Buddhism (Brekke 1999, Finnigan 2019, </w:t>
      </w:r>
      <w:proofErr w:type="spellStart"/>
      <w:r>
        <w:rPr>
          <w:color w:val="000000" w:themeColor="text1"/>
        </w:rPr>
        <w:t>Giustarini</w:t>
      </w:r>
      <w:proofErr w:type="spellEnd"/>
      <w:r>
        <w:rPr>
          <w:color w:val="000000" w:themeColor="text1"/>
        </w:rPr>
        <w:t xml:space="preserve"> 2012). </w:t>
      </w:r>
      <w:r w:rsidR="003A141D">
        <w:rPr>
          <w:color w:val="000000" w:themeColor="text1"/>
        </w:rPr>
        <w:t xml:space="preserve">Each scholar points out, in their respective textual contexts, </w:t>
      </w:r>
      <w:r w:rsidR="009D088B">
        <w:rPr>
          <w:color w:val="000000" w:themeColor="text1"/>
        </w:rPr>
        <w:t xml:space="preserve">that </w:t>
      </w:r>
      <w:r w:rsidR="005C5CE4">
        <w:rPr>
          <w:color w:val="000000" w:themeColor="text1"/>
        </w:rPr>
        <w:t>fear</w:t>
      </w:r>
      <w:r w:rsidR="005C5CE4" w:rsidRPr="00AC24B8">
        <w:t xml:space="preserve"> </w:t>
      </w:r>
      <w:r w:rsidR="003A141D" w:rsidRPr="00AC24B8">
        <w:t>is evaluated in two ways; one positive and the other negative. Brekke calls this the “double role” of fear (1999:</w:t>
      </w:r>
      <w:r w:rsidR="00D35ED2">
        <w:t xml:space="preserve"> </w:t>
      </w:r>
      <w:r w:rsidR="003A141D" w:rsidRPr="00AC24B8">
        <w:t xml:space="preserve">443). </w:t>
      </w:r>
      <w:r w:rsidR="003A141D">
        <w:t>E</w:t>
      </w:r>
      <w:r w:rsidR="003A141D" w:rsidRPr="00AC24B8">
        <w:t xml:space="preserve">ach </w:t>
      </w:r>
      <w:r w:rsidR="003A141D">
        <w:t xml:space="preserve">also identify </w:t>
      </w:r>
      <w:r w:rsidR="003A141D" w:rsidRPr="00AC24B8">
        <w:t xml:space="preserve">fear </w:t>
      </w:r>
      <w:r w:rsidR="003A141D">
        <w:t>a</w:t>
      </w:r>
      <w:r w:rsidR="003A141D" w:rsidRPr="00AC24B8">
        <w:t xml:space="preserve">s purposely elicited to motivate acts aimed at achieving fearlessness, where freedom from fear is characteristic of </w:t>
      </w:r>
      <w:proofErr w:type="spellStart"/>
      <w:r w:rsidR="00F2055F">
        <w:rPr>
          <w:i/>
          <w:iCs/>
          <w:color w:val="000000" w:themeColor="text1"/>
        </w:rPr>
        <w:t>nibbāna</w:t>
      </w:r>
      <w:proofErr w:type="spellEnd"/>
      <w:r w:rsidR="005C5CE4">
        <w:rPr>
          <w:i/>
          <w:iCs/>
          <w:color w:val="000000" w:themeColor="text1"/>
        </w:rPr>
        <w:t>.</w:t>
      </w:r>
      <w:r w:rsidR="00F3171A">
        <w:rPr>
          <w:i/>
          <w:iCs/>
          <w:color w:val="000000" w:themeColor="text1"/>
        </w:rPr>
        <w:t xml:space="preserve"> </w:t>
      </w:r>
      <w:r w:rsidR="005C5CE4">
        <w:t>T</w:t>
      </w:r>
      <w:r w:rsidR="00F2055F">
        <w:t xml:space="preserve">hey all find </w:t>
      </w:r>
      <w:r w:rsidR="003A141D" w:rsidRPr="00AC24B8">
        <w:t>this puzzling. Finnigan asks: “</w:t>
      </w:r>
      <w:r w:rsidR="003A141D" w:rsidRPr="00AC24B8">
        <w:rPr>
          <w:rFonts w:eastAsiaTheme="minorEastAsia"/>
        </w:rPr>
        <w:t>Why would one purposefully incite fear if one’s goal is its elimination</w:t>
      </w:r>
      <w:r w:rsidR="004F0F60">
        <w:rPr>
          <w:rFonts w:eastAsiaTheme="minorEastAsia"/>
        </w:rPr>
        <w:t>?</w:t>
      </w:r>
      <w:r w:rsidR="003A141D" w:rsidRPr="00AC24B8">
        <w:rPr>
          <w:rFonts w:eastAsiaTheme="minorEastAsia"/>
        </w:rPr>
        <w:t>” (2019:</w:t>
      </w:r>
      <w:r w:rsidR="00D35ED2">
        <w:rPr>
          <w:rFonts w:eastAsiaTheme="minorEastAsia"/>
        </w:rPr>
        <w:t xml:space="preserve"> </w:t>
      </w:r>
      <w:r w:rsidR="003A141D" w:rsidRPr="00AC24B8">
        <w:rPr>
          <w:rFonts w:eastAsiaTheme="minorEastAsia"/>
        </w:rPr>
        <w:t xml:space="preserve">221). </w:t>
      </w:r>
      <w:proofErr w:type="spellStart"/>
      <w:r w:rsidR="003A141D" w:rsidRPr="00AC24B8">
        <w:t>Giustarini</w:t>
      </w:r>
      <w:proofErr w:type="spellEnd"/>
      <w:r w:rsidR="003A141D" w:rsidRPr="00AC24B8">
        <w:t xml:space="preserve"> says that fear has a “contradictory nature” (2012:</w:t>
      </w:r>
      <w:r w:rsidR="00D35ED2">
        <w:t xml:space="preserve"> </w:t>
      </w:r>
      <w:r w:rsidR="003A141D" w:rsidRPr="00AC24B8">
        <w:t>513</w:t>
      </w:r>
      <w:r w:rsidR="00F2055F">
        <w:t xml:space="preserve">); </w:t>
      </w:r>
      <w:r w:rsidR="003A141D" w:rsidRPr="00AC24B8">
        <w:t>Brekke calls it “the paradox of fear” (1999:</w:t>
      </w:r>
      <w:r w:rsidR="00D35ED2">
        <w:t xml:space="preserve"> </w:t>
      </w:r>
      <w:r w:rsidR="003A141D" w:rsidRPr="00AC24B8">
        <w:t>442).</w:t>
      </w:r>
      <w:r w:rsidR="003A141D">
        <w:t xml:space="preserve"> </w:t>
      </w:r>
      <w:r w:rsidR="003A141D" w:rsidRPr="00AC24B8">
        <w:t xml:space="preserve">This </w:t>
      </w:r>
      <w:r w:rsidR="003A141D">
        <w:t>article</w:t>
      </w:r>
      <w:r w:rsidR="003A141D" w:rsidRPr="00AC24B8">
        <w:t xml:space="preserve"> introduce</w:t>
      </w:r>
      <w:r w:rsidR="003A141D">
        <w:t>s</w:t>
      </w:r>
      <w:r w:rsidR="003A141D" w:rsidRPr="00AC24B8">
        <w:t xml:space="preserve"> the ‘paradox of fear’ as it appears in the </w:t>
      </w:r>
      <w:proofErr w:type="spellStart"/>
      <w:r w:rsidR="003A141D" w:rsidRPr="00AC24B8">
        <w:rPr>
          <w:i/>
          <w:iCs/>
        </w:rPr>
        <w:t>Bodhicaryāvatāra</w:t>
      </w:r>
      <w:proofErr w:type="spellEnd"/>
      <w:r w:rsidR="003A141D" w:rsidRPr="00AC24B8">
        <w:t xml:space="preserve"> of </w:t>
      </w:r>
      <w:proofErr w:type="spellStart"/>
      <w:r w:rsidR="003A141D" w:rsidRPr="00AC24B8">
        <w:t>Śāntideva</w:t>
      </w:r>
      <w:proofErr w:type="spellEnd"/>
      <w:r w:rsidR="003A141D" w:rsidRPr="00AC24B8">
        <w:t xml:space="preserve"> and the Nikāya</w:t>
      </w:r>
      <w:r w:rsidR="007C333B">
        <w:t xml:space="preserve"> suttas</w:t>
      </w:r>
      <w:r w:rsidR="005C5CE4">
        <w:t>.</w:t>
      </w:r>
      <w:r w:rsidR="00F2055F">
        <w:t xml:space="preserve"> </w:t>
      </w:r>
      <w:r w:rsidR="005C5CE4">
        <w:t>I</w:t>
      </w:r>
      <w:r w:rsidR="003A141D" w:rsidRPr="00AC24B8">
        <w:t xml:space="preserve">t </w:t>
      </w:r>
      <w:r w:rsidR="00B27B5D">
        <w:t xml:space="preserve">then </w:t>
      </w:r>
      <w:r w:rsidR="003A141D" w:rsidRPr="00AC24B8">
        <w:t>critically examine</w:t>
      </w:r>
      <w:r w:rsidR="003A141D">
        <w:t>s</w:t>
      </w:r>
      <w:r w:rsidR="003A141D" w:rsidRPr="00AC24B8">
        <w:t xml:space="preserve"> </w:t>
      </w:r>
      <w:r w:rsidR="003A141D" w:rsidRPr="00AC24B8">
        <w:rPr>
          <w:rFonts w:eastAsiaTheme="minorEastAsia"/>
          <w:lang w:val="en-GB"/>
        </w:rPr>
        <w:t xml:space="preserve">Brekke and </w:t>
      </w:r>
      <w:proofErr w:type="spellStart"/>
      <w:r w:rsidR="003A141D" w:rsidRPr="00AC24B8">
        <w:rPr>
          <w:rFonts w:eastAsiaTheme="minorEastAsia"/>
          <w:lang w:val="en-GB"/>
        </w:rPr>
        <w:t>Giustarini’s</w:t>
      </w:r>
      <w:proofErr w:type="spellEnd"/>
      <w:r w:rsidR="003A141D" w:rsidRPr="00AC24B8">
        <w:rPr>
          <w:rFonts w:eastAsiaTheme="minorEastAsia"/>
          <w:lang w:val="en-GB"/>
        </w:rPr>
        <w:t xml:space="preserve"> proposed solutions</w:t>
      </w:r>
      <w:r w:rsidR="00B27B5D">
        <w:rPr>
          <w:rFonts w:eastAsiaTheme="minorEastAsia"/>
          <w:lang w:val="en-GB"/>
        </w:rPr>
        <w:t>. It</w:t>
      </w:r>
      <w:r w:rsidR="005C5CE4">
        <w:rPr>
          <w:rFonts w:eastAsiaTheme="minorEastAsia"/>
          <w:lang w:val="en-GB"/>
        </w:rPr>
        <w:t xml:space="preserve"> </w:t>
      </w:r>
      <w:r w:rsidR="003A141D" w:rsidRPr="00AC24B8">
        <w:rPr>
          <w:rFonts w:eastAsiaTheme="minorEastAsia"/>
          <w:lang w:val="en-GB"/>
        </w:rPr>
        <w:t>argue</w:t>
      </w:r>
      <w:r w:rsidR="003A141D">
        <w:rPr>
          <w:rFonts w:eastAsiaTheme="minorEastAsia"/>
          <w:lang w:val="en-GB"/>
        </w:rPr>
        <w:t>s</w:t>
      </w:r>
      <w:r w:rsidR="003A141D" w:rsidRPr="00AC24B8">
        <w:rPr>
          <w:rFonts w:eastAsiaTheme="minorEastAsia"/>
          <w:lang w:val="en-GB"/>
        </w:rPr>
        <w:t xml:space="preserve"> that they get some things right in ways that are both supported by the Nikāya</w:t>
      </w:r>
      <w:r w:rsidR="007C333B">
        <w:rPr>
          <w:rFonts w:eastAsiaTheme="minorEastAsia"/>
          <w:lang w:val="en-GB"/>
        </w:rPr>
        <w:t>s</w:t>
      </w:r>
      <w:r w:rsidR="003A141D" w:rsidRPr="00AC24B8">
        <w:rPr>
          <w:rFonts w:eastAsiaTheme="minorEastAsia"/>
          <w:lang w:val="en-GB"/>
        </w:rPr>
        <w:t xml:space="preserve"> and relevant to </w:t>
      </w:r>
      <w:proofErr w:type="spellStart"/>
      <w:r w:rsidR="003A141D" w:rsidRPr="00AC24B8">
        <w:rPr>
          <w:rFonts w:eastAsiaTheme="minorEastAsia"/>
          <w:lang w:val="en-GB"/>
        </w:rPr>
        <w:t>Śāntideva</w:t>
      </w:r>
      <w:proofErr w:type="spellEnd"/>
      <w:r w:rsidR="00B27B5D">
        <w:rPr>
          <w:rFonts w:eastAsiaTheme="minorEastAsia"/>
          <w:lang w:val="en-GB"/>
        </w:rPr>
        <w:t xml:space="preserve"> but that </w:t>
      </w:r>
      <w:r w:rsidR="003A141D" w:rsidRPr="00AC24B8">
        <w:rPr>
          <w:rFonts w:eastAsiaTheme="minorEastAsia"/>
          <w:lang w:val="en-GB"/>
        </w:rPr>
        <w:t xml:space="preserve">they leave some important questions unanswered. </w:t>
      </w:r>
      <w:r w:rsidR="00D35ED2">
        <w:rPr>
          <w:rFonts w:eastAsiaTheme="minorEastAsia"/>
          <w:lang w:val="en-GB"/>
        </w:rPr>
        <w:t xml:space="preserve">The article </w:t>
      </w:r>
      <w:r w:rsidR="00192860">
        <w:rPr>
          <w:rFonts w:eastAsiaTheme="minorEastAsia"/>
          <w:lang w:val="en-GB"/>
        </w:rPr>
        <w:t>contends</w:t>
      </w:r>
      <w:r w:rsidR="00D35ED2">
        <w:rPr>
          <w:rFonts w:eastAsiaTheme="minorEastAsia"/>
          <w:lang w:val="en-GB"/>
        </w:rPr>
        <w:t xml:space="preserve"> </w:t>
      </w:r>
      <w:r w:rsidR="005C5CE4">
        <w:rPr>
          <w:rFonts w:eastAsiaTheme="minorEastAsia"/>
          <w:lang w:val="en-GB"/>
        </w:rPr>
        <w:t>that these questions</w:t>
      </w:r>
      <w:r w:rsidR="003A141D">
        <w:rPr>
          <w:rFonts w:eastAsiaTheme="minorEastAsia"/>
          <w:lang w:val="en-GB"/>
        </w:rPr>
        <w:t xml:space="preserve"> are</w:t>
      </w:r>
      <w:r w:rsidR="003A141D" w:rsidRPr="00AC24B8">
        <w:rPr>
          <w:rFonts w:eastAsiaTheme="minorEastAsia"/>
          <w:lang w:val="en-GB"/>
        </w:rPr>
        <w:t xml:space="preserve"> best </w:t>
      </w:r>
      <w:r w:rsidR="003A141D" w:rsidRPr="00AC24B8">
        <w:rPr>
          <w:rFonts w:eastAsiaTheme="minorEastAsia"/>
          <w:color w:val="000000" w:themeColor="text1"/>
          <w:lang w:val="en-GB"/>
        </w:rPr>
        <w:t xml:space="preserve">answered if fear is analysed as appropriate when its objects are related to karma and </w:t>
      </w:r>
      <w:r w:rsidR="00F2055F">
        <w:rPr>
          <w:rFonts w:eastAsiaTheme="minorEastAsia"/>
          <w:color w:val="000000" w:themeColor="text1"/>
          <w:lang w:val="en-GB"/>
        </w:rPr>
        <w:t>rebirth</w:t>
      </w:r>
      <w:r w:rsidR="003A141D" w:rsidRPr="00AC24B8">
        <w:rPr>
          <w:rFonts w:eastAsiaTheme="minorEastAsia"/>
          <w:color w:val="000000" w:themeColor="text1"/>
          <w:lang w:val="en-GB"/>
        </w:rPr>
        <w:t xml:space="preserve">. </w:t>
      </w:r>
    </w:p>
    <w:p w14:paraId="47FCF486" w14:textId="4E3D8747" w:rsidR="00AC24B8" w:rsidRDefault="00AC24B8" w:rsidP="006F5CF0">
      <w:pPr>
        <w:spacing w:line="276" w:lineRule="auto"/>
        <w:jc w:val="both"/>
        <w:rPr>
          <w:color w:val="000000" w:themeColor="text1"/>
        </w:rPr>
      </w:pPr>
    </w:p>
    <w:p w14:paraId="6C2AA33E" w14:textId="53F980ED" w:rsidR="00AC24B8" w:rsidRPr="00383B43" w:rsidRDefault="00383B43" w:rsidP="00383B43">
      <w:pPr>
        <w:autoSpaceDE w:val="0"/>
        <w:autoSpaceDN w:val="0"/>
        <w:adjustRightInd w:val="0"/>
        <w:rPr>
          <w:rFonts w:eastAsiaTheme="minorEastAsia"/>
          <w:lang w:val="en-GB"/>
        </w:rPr>
      </w:pPr>
      <w:r w:rsidRPr="00383B43">
        <w:rPr>
          <w:rFonts w:eastAsiaTheme="minorEastAsia"/>
          <w:b/>
          <w:bCs/>
        </w:rPr>
        <w:t>Keywords:</w:t>
      </w:r>
      <w:r w:rsidRPr="00383B43">
        <w:rPr>
          <w:rFonts w:eastAsiaTheme="minorEastAsia"/>
        </w:rPr>
        <w:t xml:space="preserve"> </w:t>
      </w:r>
      <w:r w:rsidR="009B27EE">
        <w:rPr>
          <w:rFonts w:eastAsiaTheme="minorEastAsia"/>
          <w:lang w:val="en-GB"/>
        </w:rPr>
        <w:t>Buddhism</w:t>
      </w:r>
      <w:r w:rsidR="007C333B">
        <w:rPr>
          <w:rFonts w:eastAsiaTheme="minorEastAsia"/>
          <w:lang w:val="en-GB"/>
        </w:rPr>
        <w:t>,</w:t>
      </w:r>
      <w:r w:rsidRPr="00383B43">
        <w:rPr>
          <w:rFonts w:eastAsiaTheme="minorEastAsia"/>
          <w:lang w:val="en-GB"/>
        </w:rPr>
        <w:t xml:space="preserve"> </w:t>
      </w:r>
      <w:r w:rsidR="00F2055F">
        <w:rPr>
          <w:rFonts w:eastAsiaTheme="minorEastAsia"/>
          <w:lang w:val="en-GB"/>
        </w:rPr>
        <w:t>f</w:t>
      </w:r>
      <w:r w:rsidRPr="00383B43">
        <w:rPr>
          <w:rFonts w:eastAsiaTheme="minorEastAsia"/>
          <w:lang w:val="en-GB"/>
        </w:rPr>
        <w:t>ear</w:t>
      </w:r>
      <w:r w:rsidR="009B27EE">
        <w:rPr>
          <w:rFonts w:eastAsiaTheme="minorEastAsia"/>
          <w:lang w:val="en-GB"/>
        </w:rPr>
        <w:t xml:space="preserve"> of death</w:t>
      </w:r>
      <w:r>
        <w:rPr>
          <w:rFonts w:eastAsiaTheme="minorEastAsia"/>
          <w:lang w:val="en-GB"/>
        </w:rPr>
        <w:t xml:space="preserve">, </w:t>
      </w:r>
      <w:r w:rsidR="00F2055F">
        <w:rPr>
          <w:rFonts w:eastAsiaTheme="minorEastAsia"/>
          <w:lang w:val="en-GB"/>
        </w:rPr>
        <w:t>m</w:t>
      </w:r>
      <w:r w:rsidRPr="00383B43">
        <w:rPr>
          <w:rFonts w:eastAsiaTheme="minorEastAsia"/>
          <w:lang w:val="en-GB"/>
        </w:rPr>
        <w:t>indfulness</w:t>
      </w:r>
      <w:r>
        <w:rPr>
          <w:rFonts w:eastAsiaTheme="minorEastAsia"/>
          <w:lang w:val="en-GB"/>
        </w:rPr>
        <w:t xml:space="preserve">, </w:t>
      </w:r>
      <w:r w:rsidR="00F2055F">
        <w:rPr>
          <w:rFonts w:eastAsiaTheme="minorEastAsia"/>
          <w:lang w:val="en-GB"/>
        </w:rPr>
        <w:t>k</w:t>
      </w:r>
      <w:r>
        <w:rPr>
          <w:rFonts w:eastAsiaTheme="minorEastAsia"/>
          <w:lang w:val="en-GB"/>
        </w:rPr>
        <w:t>arma</w:t>
      </w:r>
      <w:r w:rsidRPr="00383B43">
        <w:rPr>
          <w:rFonts w:eastAsiaTheme="minorEastAsia"/>
          <w:lang w:val="en-GB"/>
        </w:rPr>
        <w:t xml:space="preserve"> </w:t>
      </w:r>
    </w:p>
    <w:p w14:paraId="44DF929D" w14:textId="77777777" w:rsidR="00AC24B8" w:rsidRDefault="00AC24B8" w:rsidP="006F5CF0">
      <w:pPr>
        <w:spacing w:line="276" w:lineRule="auto"/>
        <w:jc w:val="both"/>
        <w:rPr>
          <w:color w:val="000000" w:themeColor="text1"/>
        </w:rPr>
      </w:pPr>
    </w:p>
    <w:p w14:paraId="6FED36BF" w14:textId="7850CE91" w:rsidR="006F5CF0" w:rsidRPr="00AC24B8" w:rsidRDefault="00CF0C5E" w:rsidP="006F5CF0">
      <w:pPr>
        <w:spacing w:line="276" w:lineRule="auto"/>
        <w:jc w:val="both"/>
        <w:rPr>
          <w:color w:val="000000" w:themeColor="text1"/>
        </w:rPr>
      </w:pPr>
      <w:r w:rsidRPr="00AC24B8">
        <w:rPr>
          <w:color w:val="000000" w:themeColor="text1"/>
        </w:rPr>
        <w:t xml:space="preserve">The </w:t>
      </w:r>
      <w:r w:rsidR="00106E34" w:rsidRPr="00AC24B8">
        <w:rPr>
          <w:color w:val="000000" w:themeColor="text1"/>
        </w:rPr>
        <w:t xml:space="preserve">early teachings of the Buddha, as recorded in the Nikāya suttas of the </w:t>
      </w:r>
      <w:proofErr w:type="spellStart"/>
      <w:r w:rsidR="0024222E">
        <w:rPr>
          <w:color w:val="000000" w:themeColor="text1"/>
        </w:rPr>
        <w:t>Pāli</w:t>
      </w:r>
      <w:proofErr w:type="spellEnd"/>
      <w:r w:rsidR="00106E34" w:rsidRPr="00AC24B8">
        <w:rPr>
          <w:color w:val="000000" w:themeColor="text1"/>
        </w:rPr>
        <w:t xml:space="preserve"> canon, frequently mention the </w:t>
      </w:r>
      <w:r w:rsidRPr="00AC24B8">
        <w:rPr>
          <w:color w:val="000000" w:themeColor="text1"/>
        </w:rPr>
        <w:t xml:space="preserve">concept of fear </w:t>
      </w:r>
      <w:r w:rsidR="008E363A" w:rsidRPr="00AC24B8">
        <w:rPr>
          <w:color w:val="000000" w:themeColor="text1"/>
        </w:rPr>
        <w:t>(</w:t>
      </w:r>
      <w:proofErr w:type="spellStart"/>
      <w:r w:rsidR="008E363A" w:rsidRPr="00AC24B8">
        <w:rPr>
          <w:i/>
          <w:iCs/>
          <w:color w:val="000000" w:themeColor="text1"/>
        </w:rPr>
        <w:t>bhaya</w:t>
      </w:r>
      <w:proofErr w:type="spellEnd"/>
      <w:r w:rsidR="00843F26" w:rsidRPr="00AC24B8">
        <w:rPr>
          <w:color w:val="000000" w:themeColor="text1"/>
        </w:rPr>
        <w:t>, P., Skt.</w:t>
      </w:r>
      <w:r w:rsidR="008E363A" w:rsidRPr="00AC24B8">
        <w:rPr>
          <w:color w:val="000000" w:themeColor="text1"/>
        </w:rPr>
        <w:t xml:space="preserve">) </w:t>
      </w:r>
      <w:r w:rsidRPr="00AC24B8">
        <w:rPr>
          <w:color w:val="000000" w:themeColor="text1"/>
        </w:rPr>
        <w:t>and related synonyms</w:t>
      </w:r>
      <w:r w:rsidR="00106E34" w:rsidRPr="00AC24B8">
        <w:rPr>
          <w:color w:val="000000" w:themeColor="text1"/>
        </w:rPr>
        <w:t xml:space="preserve">. They also treat </w:t>
      </w:r>
      <w:r w:rsidR="006F5CF0" w:rsidRPr="00AC24B8">
        <w:rPr>
          <w:color w:val="000000" w:themeColor="text1"/>
        </w:rPr>
        <w:t xml:space="preserve">fearlessness as </w:t>
      </w:r>
      <w:r w:rsidR="00F85199" w:rsidRPr="00AC24B8">
        <w:rPr>
          <w:color w:val="000000" w:themeColor="text1"/>
        </w:rPr>
        <w:t xml:space="preserve">a characteristic of </w:t>
      </w:r>
      <w:r w:rsidR="006F5CF0" w:rsidRPr="00AC24B8">
        <w:rPr>
          <w:color w:val="000000" w:themeColor="text1"/>
        </w:rPr>
        <w:t>the goal of Buddhist practice</w:t>
      </w:r>
      <w:r w:rsidR="005A420C" w:rsidRPr="00AC24B8">
        <w:rPr>
          <w:color w:val="000000" w:themeColor="text1"/>
        </w:rPr>
        <w:t xml:space="preserve">, the achievement of </w:t>
      </w:r>
      <w:proofErr w:type="spellStart"/>
      <w:r w:rsidR="005A420C" w:rsidRPr="00AC24B8">
        <w:rPr>
          <w:i/>
          <w:iCs/>
          <w:color w:val="000000" w:themeColor="text1"/>
        </w:rPr>
        <w:t>nibbāna</w:t>
      </w:r>
      <w:proofErr w:type="spellEnd"/>
      <w:r w:rsidR="005A420C" w:rsidRPr="00AC24B8">
        <w:rPr>
          <w:color w:val="000000" w:themeColor="text1"/>
        </w:rPr>
        <w:t xml:space="preserve"> (P. </w:t>
      </w:r>
      <w:proofErr w:type="spellStart"/>
      <w:r w:rsidR="005A420C" w:rsidRPr="00AC24B8">
        <w:rPr>
          <w:i/>
          <w:iCs/>
          <w:color w:val="000000" w:themeColor="text1"/>
        </w:rPr>
        <w:t>nirvāṇa</w:t>
      </w:r>
      <w:proofErr w:type="spellEnd"/>
      <w:r w:rsidR="005A420C" w:rsidRPr="00AC24B8">
        <w:rPr>
          <w:color w:val="000000" w:themeColor="text1"/>
        </w:rPr>
        <w:t>, Skt.)</w:t>
      </w:r>
      <w:r w:rsidR="006F5CF0" w:rsidRPr="00AC24B8">
        <w:rPr>
          <w:color w:val="000000" w:themeColor="text1"/>
        </w:rPr>
        <w:t>.</w:t>
      </w:r>
      <w:r w:rsidR="00F3171A">
        <w:rPr>
          <w:color w:val="000000" w:themeColor="text1"/>
        </w:rPr>
        <w:t xml:space="preserve"> T</w:t>
      </w:r>
      <w:r w:rsidR="006F5CF0" w:rsidRPr="00AC24B8">
        <w:rPr>
          <w:color w:val="000000" w:themeColor="text1"/>
        </w:rPr>
        <w:t xml:space="preserve">he concept of fear </w:t>
      </w:r>
      <w:r w:rsidR="00686FDB" w:rsidRPr="00AC24B8">
        <w:rPr>
          <w:color w:val="000000" w:themeColor="text1"/>
        </w:rPr>
        <w:t>do</w:t>
      </w:r>
      <w:r w:rsidR="00106E34" w:rsidRPr="00AC24B8">
        <w:rPr>
          <w:color w:val="000000" w:themeColor="text1"/>
        </w:rPr>
        <w:t>es</w:t>
      </w:r>
      <w:r w:rsidR="00686FDB" w:rsidRPr="00AC24B8">
        <w:rPr>
          <w:color w:val="000000" w:themeColor="text1"/>
        </w:rPr>
        <w:t xml:space="preserve"> not receive much scholarly attention by subsequent Buddhist philosophers</w:t>
      </w:r>
      <w:r w:rsidR="00F3171A">
        <w:rPr>
          <w:color w:val="000000" w:themeColor="text1"/>
        </w:rPr>
        <w:t>, however</w:t>
      </w:r>
      <w:r w:rsidR="00686FDB" w:rsidRPr="00AC24B8">
        <w:rPr>
          <w:color w:val="000000" w:themeColor="text1"/>
        </w:rPr>
        <w:t xml:space="preserve">. The </w:t>
      </w:r>
      <w:proofErr w:type="spellStart"/>
      <w:r w:rsidR="00686FDB" w:rsidRPr="00AC24B8">
        <w:rPr>
          <w:color w:val="000000" w:themeColor="text1"/>
        </w:rPr>
        <w:t>Abhidhamma</w:t>
      </w:r>
      <w:proofErr w:type="spellEnd"/>
      <w:r w:rsidR="00686FDB" w:rsidRPr="00AC24B8">
        <w:rPr>
          <w:color w:val="000000" w:themeColor="text1"/>
        </w:rPr>
        <w:t xml:space="preserve"> (P., Abhidharma, Skt.) tradition that emerged </w:t>
      </w:r>
      <w:r w:rsidR="008E363A" w:rsidRPr="00AC24B8">
        <w:rPr>
          <w:color w:val="000000" w:themeColor="text1"/>
        </w:rPr>
        <w:t xml:space="preserve">in the centuries </w:t>
      </w:r>
      <w:r w:rsidR="00686FDB" w:rsidRPr="00AC24B8">
        <w:rPr>
          <w:color w:val="000000" w:themeColor="text1"/>
        </w:rPr>
        <w:t>after the Buddha</w:t>
      </w:r>
      <w:r w:rsidR="008E363A" w:rsidRPr="00AC24B8">
        <w:rPr>
          <w:color w:val="000000" w:themeColor="text1"/>
        </w:rPr>
        <w:t xml:space="preserve">’s death </w:t>
      </w:r>
      <w:r w:rsidR="00686FDB" w:rsidRPr="00AC24B8">
        <w:rPr>
          <w:color w:val="000000" w:themeColor="text1"/>
        </w:rPr>
        <w:t xml:space="preserve">sought to systematise </w:t>
      </w:r>
      <w:r w:rsidR="008E363A" w:rsidRPr="00AC24B8">
        <w:rPr>
          <w:color w:val="000000" w:themeColor="text1"/>
        </w:rPr>
        <w:t>the Buddha’s</w:t>
      </w:r>
      <w:r w:rsidR="00686FDB" w:rsidRPr="00AC24B8">
        <w:rPr>
          <w:color w:val="000000" w:themeColor="text1"/>
        </w:rPr>
        <w:t xml:space="preserve"> </w:t>
      </w:r>
      <w:r w:rsidR="008E363A" w:rsidRPr="00AC24B8">
        <w:rPr>
          <w:color w:val="000000" w:themeColor="text1"/>
        </w:rPr>
        <w:t xml:space="preserve">teachings </w:t>
      </w:r>
      <w:r w:rsidR="00686FDB" w:rsidRPr="00AC24B8">
        <w:rPr>
          <w:color w:val="000000" w:themeColor="text1"/>
        </w:rPr>
        <w:t>into a complete and exhaustive theory of the mind</w:t>
      </w:r>
      <w:r w:rsidR="008E363A" w:rsidRPr="00AC24B8">
        <w:rPr>
          <w:color w:val="000000" w:themeColor="text1"/>
        </w:rPr>
        <w:t xml:space="preserve"> and reality</w:t>
      </w:r>
      <w:r w:rsidR="005A420C" w:rsidRPr="00AC24B8">
        <w:rPr>
          <w:color w:val="000000" w:themeColor="text1"/>
        </w:rPr>
        <w:t xml:space="preserve">, with a special focus on </w:t>
      </w:r>
      <w:r w:rsidR="00963297" w:rsidRPr="00AC24B8">
        <w:rPr>
          <w:color w:val="000000" w:themeColor="text1"/>
        </w:rPr>
        <w:t xml:space="preserve">his psychological claims. </w:t>
      </w:r>
      <w:r w:rsidR="00F8609F">
        <w:rPr>
          <w:color w:val="000000" w:themeColor="text1"/>
        </w:rPr>
        <w:t>But t</w:t>
      </w:r>
      <w:r w:rsidR="005A420C" w:rsidRPr="00AC24B8">
        <w:rPr>
          <w:color w:val="000000" w:themeColor="text1"/>
        </w:rPr>
        <w:t>he main</w:t>
      </w:r>
      <w:r w:rsidR="008E363A" w:rsidRPr="00AC24B8">
        <w:rPr>
          <w:color w:val="000000" w:themeColor="text1"/>
        </w:rPr>
        <w:t xml:space="preserve"> texts in this tradition</w:t>
      </w:r>
      <w:r w:rsidR="00686FDB" w:rsidRPr="00AC24B8">
        <w:rPr>
          <w:color w:val="000000" w:themeColor="text1"/>
        </w:rPr>
        <w:t xml:space="preserve"> barely mention fear</w:t>
      </w:r>
      <w:r w:rsidR="00F3171A">
        <w:rPr>
          <w:color w:val="000000" w:themeColor="text1"/>
        </w:rPr>
        <w:t>. T</w:t>
      </w:r>
      <w:r w:rsidR="00DA153B" w:rsidRPr="00AC24B8">
        <w:rPr>
          <w:color w:val="000000" w:themeColor="text1"/>
        </w:rPr>
        <w:t>his is surprising</w:t>
      </w:r>
      <w:r w:rsidR="008C477E" w:rsidRPr="00AC24B8">
        <w:rPr>
          <w:color w:val="000000" w:themeColor="text1"/>
        </w:rPr>
        <w:t>.</w:t>
      </w:r>
    </w:p>
    <w:p w14:paraId="7ABF9991" w14:textId="2E9EE90C" w:rsidR="004A2CA8" w:rsidRPr="00AC24B8" w:rsidRDefault="006F5CF0" w:rsidP="00E97E59">
      <w:pPr>
        <w:tabs>
          <w:tab w:val="left" w:pos="284"/>
        </w:tabs>
        <w:spacing w:line="276" w:lineRule="auto"/>
        <w:jc w:val="both"/>
      </w:pPr>
      <w:r w:rsidRPr="00AC24B8">
        <w:rPr>
          <w:color w:val="000000" w:themeColor="text1"/>
        </w:rPr>
        <w:tab/>
      </w:r>
      <w:r w:rsidR="005A420C" w:rsidRPr="00AC24B8">
        <w:rPr>
          <w:color w:val="000000" w:themeColor="text1"/>
        </w:rPr>
        <w:t xml:space="preserve">Some recent </w:t>
      </w:r>
      <w:r w:rsidR="00963297" w:rsidRPr="00AC24B8">
        <w:rPr>
          <w:color w:val="000000" w:themeColor="text1"/>
        </w:rPr>
        <w:t xml:space="preserve">scholars </w:t>
      </w:r>
      <w:r w:rsidRPr="00AC24B8">
        <w:rPr>
          <w:color w:val="000000" w:themeColor="text1"/>
        </w:rPr>
        <w:t xml:space="preserve">critically examine Buddhist views on fear. </w:t>
      </w:r>
      <w:r w:rsidR="009D0481" w:rsidRPr="00AC24B8">
        <w:rPr>
          <w:rFonts w:eastAsiaTheme="minorEastAsia"/>
          <w:lang w:val="en-GB"/>
        </w:rPr>
        <w:t xml:space="preserve">Giuliano </w:t>
      </w:r>
      <w:proofErr w:type="spellStart"/>
      <w:r w:rsidRPr="00AC24B8">
        <w:rPr>
          <w:color w:val="000000" w:themeColor="text1"/>
        </w:rPr>
        <w:t>Giustarini</w:t>
      </w:r>
      <w:proofErr w:type="spellEnd"/>
      <w:r w:rsidRPr="00AC24B8">
        <w:rPr>
          <w:color w:val="000000" w:themeColor="text1"/>
        </w:rPr>
        <w:t xml:space="preserve"> (</w:t>
      </w:r>
      <w:r w:rsidRPr="00AC24B8">
        <w:t xml:space="preserve">2012) </w:t>
      </w:r>
      <w:r w:rsidR="00F85199" w:rsidRPr="00AC24B8">
        <w:t>examines</w:t>
      </w:r>
      <w:r w:rsidRPr="00AC24B8">
        <w:t xml:space="preserve"> remarks </w:t>
      </w:r>
      <w:r w:rsidR="0096547C" w:rsidRPr="00AC24B8">
        <w:t xml:space="preserve">about fear </w:t>
      </w:r>
      <w:r w:rsidR="00963297" w:rsidRPr="00AC24B8">
        <w:t>found</w:t>
      </w:r>
      <w:r w:rsidR="00106E34" w:rsidRPr="00AC24B8">
        <w:t xml:space="preserve"> in </w:t>
      </w:r>
      <w:r w:rsidRPr="00AC24B8">
        <w:t>the Nikāya</w:t>
      </w:r>
      <w:r w:rsidR="007C333B">
        <w:t xml:space="preserve"> suttas</w:t>
      </w:r>
      <w:r w:rsidRPr="00AC24B8">
        <w:t xml:space="preserve"> and </w:t>
      </w:r>
      <w:proofErr w:type="spellStart"/>
      <w:r w:rsidR="008E363A" w:rsidRPr="00AC24B8">
        <w:t>Therav</w:t>
      </w:r>
      <w:r w:rsidR="00E2202E">
        <w:t>ā</w:t>
      </w:r>
      <w:r w:rsidR="008E363A" w:rsidRPr="00AC24B8">
        <w:t>da</w:t>
      </w:r>
      <w:proofErr w:type="spellEnd"/>
      <w:r w:rsidR="008E363A" w:rsidRPr="00AC24B8">
        <w:t xml:space="preserve"> </w:t>
      </w:r>
      <w:proofErr w:type="spellStart"/>
      <w:r w:rsidR="00E97E59" w:rsidRPr="00AC24B8">
        <w:t>Abhidhamma</w:t>
      </w:r>
      <w:proofErr w:type="spellEnd"/>
      <w:r w:rsidRPr="00AC24B8">
        <w:t xml:space="preserve"> commentaries. </w:t>
      </w:r>
      <w:proofErr w:type="spellStart"/>
      <w:r w:rsidR="009D0481" w:rsidRPr="00AC24B8">
        <w:t>Torkel</w:t>
      </w:r>
      <w:proofErr w:type="spellEnd"/>
      <w:r w:rsidR="009D0481" w:rsidRPr="00AC24B8">
        <w:t xml:space="preserve"> </w:t>
      </w:r>
      <w:r w:rsidR="00561596" w:rsidRPr="00AC24B8">
        <w:rPr>
          <w:color w:val="000000" w:themeColor="text1"/>
        </w:rPr>
        <w:t xml:space="preserve">Brekke (1999) </w:t>
      </w:r>
      <w:r w:rsidR="00413CCD">
        <w:rPr>
          <w:color w:val="000000" w:themeColor="text1"/>
        </w:rPr>
        <w:t>also</w:t>
      </w:r>
      <w:r w:rsidR="00561596" w:rsidRPr="00AC24B8">
        <w:rPr>
          <w:color w:val="000000" w:themeColor="text1"/>
        </w:rPr>
        <w:t xml:space="preserve"> </w:t>
      </w:r>
      <w:r w:rsidR="00F85199" w:rsidRPr="00AC24B8">
        <w:rPr>
          <w:color w:val="000000" w:themeColor="text1"/>
        </w:rPr>
        <w:t xml:space="preserve">considers the </w:t>
      </w:r>
      <w:r w:rsidR="00561596" w:rsidRPr="00AC24B8">
        <w:rPr>
          <w:color w:val="000000" w:themeColor="text1"/>
        </w:rPr>
        <w:t xml:space="preserve">Vinaya </w:t>
      </w:r>
      <w:proofErr w:type="spellStart"/>
      <w:r w:rsidR="00561596" w:rsidRPr="00AC24B8">
        <w:rPr>
          <w:color w:val="000000" w:themeColor="text1"/>
        </w:rPr>
        <w:t>Piṭaka</w:t>
      </w:r>
      <w:proofErr w:type="spellEnd"/>
      <w:r w:rsidR="00561596" w:rsidRPr="00AC24B8">
        <w:rPr>
          <w:color w:val="000000" w:themeColor="text1"/>
        </w:rPr>
        <w:t xml:space="preserve">, </w:t>
      </w:r>
      <w:r w:rsidR="0096547C" w:rsidRPr="00AC24B8">
        <w:rPr>
          <w:color w:val="000000" w:themeColor="text1"/>
        </w:rPr>
        <w:t xml:space="preserve">the </w:t>
      </w:r>
      <w:proofErr w:type="spellStart"/>
      <w:r w:rsidR="00561596" w:rsidRPr="00AC24B8">
        <w:rPr>
          <w:rFonts w:eastAsiaTheme="minorHAnsi"/>
          <w:i/>
          <w:iCs/>
          <w:lang w:val="en-US"/>
        </w:rPr>
        <w:t>Milindapañha</w:t>
      </w:r>
      <w:proofErr w:type="spellEnd"/>
      <w:r w:rsidR="00561596" w:rsidRPr="00AC24B8">
        <w:rPr>
          <w:color w:val="000000" w:themeColor="text1"/>
        </w:rPr>
        <w:t xml:space="preserve">, </w:t>
      </w:r>
      <w:r w:rsidR="00F3171A">
        <w:rPr>
          <w:color w:val="000000" w:themeColor="text1"/>
        </w:rPr>
        <w:t xml:space="preserve">and </w:t>
      </w:r>
      <w:r w:rsidR="00304033">
        <w:rPr>
          <w:color w:val="000000" w:themeColor="text1"/>
        </w:rPr>
        <w:t>some</w:t>
      </w:r>
      <w:r w:rsidR="00561596" w:rsidRPr="00AC24B8">
        <w:rPr>
          <w:color w:val="000000" w:themeColor="text1"/>
        </w:rPr>
        <w:t xml:space="preserve"> </w:t>
      </w:r>
      <w:proofErr w:type="spellStart"/>
      <w:r w:rsidR="00561596" w:rsidRPr="00AC24B8">
        <w:rPr>
          <w:color w:val="000000" w:themeColor="text1"/>
        </w:rPr>
        <w:t>Mahāyāna</w:t>
      </w:r>
      <w:proofErr w:type="spellEnd"/>
      <w:r w:rsidR="00561596" w:rsidRPr="00AC24B8">
        <w:rPr>
          <w:color w:val="000000" w:themeColor="text1"/>
        </w:rPr>
        <w:t xml:space="preserve"> </w:t>
      </w:r>
      <w:proofErr w:type="spellStart"/>
      <w:r w:rsidR="00561596" w:rsidRPr="00AC24B8">
        <w:rPr>
          <w:color w:val="000000" w:themeColor="text1"/>
        </w:rPr>
        <w:t>sūtras</w:t>
      </w:r>
      <w:proofErr w:type="spellEnd"/>
      <w:r w:rsidR="00561596" w:rsidRPr="00AC24B8">
        <w:rPr>
          <w:color w:val="000000" w:themeColor="text1"/>
        </w:rPr>
        <w:t>.</w:t>
      </w:r>
      <w:r w:rsidR="00561596" w:rsidRPr="00AC24B8">
        <w:rPr>
          <w:rStyle w:val="FootnoteReference"/>
          <w:color w:val="000000" w:themeColor="text1"/>
        </w:rPr>
        <w:footnoteReference w:id="2"/>
      </w:r>
      <w:r w:rsidR="00561596" w:rsidRPr="00AC24B8">
        <w:rPr>
          <w:color w:val="000000" w:themeColor="text1"/>
        </w:rPr>
        <w:t xml:space="preserve"> </w:t>
      </w:r>
      <w:r w:rsidR="009D0481" w:rsidRPr="00AC24B8">
        <w:rPr>
          <w:color w:val="000000" w:themeColor="text1"/>
        </w:rPr>
        <w:t xml:space="preserve">Bronwyn </w:t>
      </w:r>
      <w:r w:rsidRPr="00AC24B8">
        <w:rPr>
          <w:color w:val="000000" w:themeColor="text1"/>
        </w:rPr>
        <w:t xml:space="preserve">Finnigan (2019) </w:t>
      </w:r>
      <w:r w:rsidR="00561596" w:rsidRPr="00AC24B8">
        <w:rPr>
          <w:color w:val="000000" w:themeColor="text1"/>
        </w:rPr>
        <w:t>analys</w:t>
      </w:r>
      <w:r w:rsidR="0096547C" w:rsidRPr="00AC24B8">
        <w:rPr>
          <w:color w:val="000000" w:themeColor="text1"/>
        </w:rPr>
        <w:t>es</w:t>
      </w:r>
      <w:r w:rsidR="00561596" w:rsidRPr="00AC24B8">
        <w:rPr>
          <w:color w:val="000000" w:themeColor="text1"/>
        </w:rPr>
        <w:t xml:space="preserve"> remarks </w:t>
      </w:r>
      <w:r w:rsidR="00F813C4" w:rsidRPr="00AC24B8">
        <w:rPr>
          <w:color w:val="000000" w:themeColor="text1"/>
        </w:rPr>
        <w:t xml:space="preserve">made by </w:t>
      </w:r>
      <w:proofErr w:type="spellStart"/>
      <w:r w:rsidRPr="00AC24B8">
        <w:rPr>
          <w:color w:val="000000" w:themeColor="text1"/>
        </w:rPr>
        <w:t>Śāntideva</w:t>
      </w:r>
      <w:proofErr w:type="spellEnd"/>
      <w:r w:rsidR="008E363A" w:rsidRPr="00AC24B8">
        <w:rPr>
          <w:color w:val="000000" w:themeColor="text1"/>
        </w:rPr>
        <w:t xml:space="preserve"> </w:t>
      </w:r>
      <w:r w:rsidRPr="00AC24B8">
        <w:rPr>
          <w:color w:val="000000" w:themeColor="text1"/>
        </w:rPr>
        <w:t xml:space="preserve">in his </w:t>
      </w:r>
      <w:proofErr w:type="spellStart"/>
      <w:r w:rsidRPr="00AC24B8">
        <w:rPr>
          <w:i/>
          <w:iCs/>
        </w:rPr>
        <w:t>Bodhicaryāvatāra</w:t>
      </w:r>
      <w:proofErr w:type="spellEnd"/>
      <w:r w:rsidRPr="00AC24B8">
        <w:t xml:space="preserve">. </w:t>
      </w:r>
      <w:r w:rsidR="00F85199" w:rsidRPr="00AC24B8">
        <w:t xml:space="preserve">Despite these diverse textual contexts, </w:t>
      </w:r>
      <w:r w:rsidR="00F3171A">
        <w:t>the</w:t>
      </w:r>
      <w:r w:rsidR="005C5CE4">
        <w:t>se scholars identify the</w:t>
      </w:r>
      <w:r w:rsidR="00F3171A">
        <w:t xml:space="preserve"> </w:t>
      </w:r>
      <w:r w:rsidR="00674987" w:rsidRPr="00AC24B8">
        <w:t xml:space="preserve">same </w:t>
      </w:r>
      <w:r w:rsidR="008E363A" w:rsidRPr="00AC24B8">
        <w:t>puzzle</w:t>
      </w:r>
      <w:r w:rsidR="00106E34" w:rsidRPr="00AC24B8">
        <w:t xml:space="preserve"> in the </w:t>
      </w:r>
      <w:r w:rsidR="00674987" w:rsidRPr="00AC24B8">
        <w:t xml:space="preserve">Buddhist </w:t>
      </w:r>
      <w:r w:rsidR="00106E34" w:rsidRPr="00AC24B8">
        <w:t>use and evaluation of fear</w:t>
      </w:r>
      <w:r w:rsidR="008E363A" w:rsidRPr="00AC24B8">
        <w:t xml:space="preserve">. </w:t>
      </w:r>
      <w:r w:rsidR="007C333B">
        <w:t xml:space="preserve">Each scholar notes </w:t>
      </w:r>
      <w:r w:rsidR="0096547C" w:rsidRPr="00AC24B8">
        <w:t xml:space="preserve">that </w:t>
      </w:r>
      <w:r w:rsidR="00963297" w:rsidRPr="00AC24B8">
        <w:t>f</w:t>
      </w:r>
      <w:r w:rsidR="00FB323F" w:rsidRPr="00AC24B8">
        <w:t xml:space="preserve">ear is </w:t>
      </w:r>
      <w:r w:rsidR="00677D88" w:rsidRPr="00AC24B8">
        <w:t xml:space="preserve">evaluated in </w:t>
      </w:r>
      <w:r w:rsidR="00677D88" w:rsidRPr="00AC24B8">
        <w:lastRenderedPageBreak/>
        <w:t>two ways</w:t>
      </w:r>
      <w:r w:rsidR="00106E34" w:rsidRPr="00AC24B8">
        <w:t>;</w:t>
      </w:r>
      <w:r w:rsidR="00FB323F" w:rsidRPr="00AC24B8">
        <w:t xml:space="preserve"> </w:t>
      </w:r>
      <w:r w:rsidR="00D22C19" w:rsidRPr="00AC24B8">
        <w:t xml:space="preserve">one </w:t>
      </w:r>
      <w:r w:rsidR="00106E34" w:rsidRPr="00AC24B8">
        <w:t xml:space="preserve">positive </w:t>
      </w:r>
      <w:r w:rsidR="00D22C19" w:rsidRPr="00AC24B8">
        <w:t xml:space="preserve">and the other </w:t>
      </w:r>
      <w:r w:rsidR="00106E34" w:rsidRPr="00AC24B8">
        <w:t>negative</w:t>
      </w:r>
      <w:r w:rsidR="00677D88" w:rsidRPr="00AC24B8">
        <w:t>. Brekke calls this the</w:t>
      </w:r>
      <w:r w:rsidR="0096547C" w:rsidRPr="00AC24B8">
        <w:t xml:space="preserve"> </w:t>
      </w:r>
      <w:r w:rsidR="00677D88" w:rsidRPr="00AC24B8">
        <w:t>“double role” of fear (</w:t>
      </w:r>
      <w:r w:rsidR="00315A84" w:rsidRPr="00AC24B8">
        <w:t xml:space="preserve">1999: </w:t>
      </w:r>
      <w:r w:rsidR="0096547C" w:rsidRPr="00AC24B8">
        <w:t>443</w:t>
      </w:r>
      <w:r w:rsidR="00677D88" w:rsidRPr="00AC24B8">
        <w:t xml:space="preserve">). </w:t>
      </w:r>
      <w:r w:rsidR="007C333B">
        <w:t>E</w:t>
      </w:r>
      <w:r w:rsidR="001B2E57" w:rsidRPr="00AC24B8">
        <w:t xml:space="preserve">ach </w:t>
      </w:r>
      <w:r w:rsidR="007F1E3B">
        <w:t xml:space="preserve">also </w:t>
      </w:r>
      <w:r w:rsidR="0096547C" w:rsidRPr="00AC24B8">
        <w:t xml:space="preserve">recognise that </w:t>
      </w:r>
      <w:r w:rsidR="00677D88" w:rsidRPr="00AC24B8">
        <w:t xml:space="preserve">fear is purposely elicited </w:t>
      </w:r>
      <w:r w:rsidR="00106E34" w:rsidRPr="00AC24B8">
        <w:t xml:space="preserve">or recommended </w:t>
      </w:r>
      <w:r w:rsidR="00677D88" w:rsidRPr="00AC24B8">
        <w:t xml:space="preserve">to </w:t>
      </w:r>
      <w:r w:rsidR="00F85199" w:rsidRPr="00AC24B8">
        <w:t xml:space="preserve">motivate acts </w:t>
      </w:r>
      <w:r w:rsidR="001B2E57" w:rsidRPr="00AC24B8">
        <w:t>aimed at</w:t>
      </w:r>
      <w:r w:rsidR="00F85199" w:rsidRPr="00AC24B8">
        <w:t xml:space="preserve"> </w:t>
      </w:r>
      <w:r w:rsidR="00D22C19" w:rsidRPr="00AC24B8">
        <w:t>achiev</w:t>
      </w:r>
      <w:r w:rsidR="001B2E57" w:rsidRPr="00AC24B8">
        <w:t>ing</w:t>
      </w:r>
      <w:r w:rsidR="00D22C19" w:rsidRPr="00AC24B8">
        <w:t xml:space="preserve"> fearlessness</w:t>
      </w:r>
      <w:r w:rsidR="00F85199" w:rsidRPr="00AC24B8">
        <w:t xml:space="preserve">, where freedom from fear is </w:t>
      </w:r>
      <w:r w:rsidR="00674987" w:rsidRPr="00AC24B8">
        <w:t xml:space="preserve">characteristic of </w:t>
      </w:r>
      <w:proofErr w:type="spellStart"/>
      <w:r w:rsidR="00674987" w:rsidRPr="00AC24B8">
        <w:rPr>
          <w:i/>
          <w:iCs/>
          <w:color w:val="000000" w:themeColor="text1"/>
        </w:rPr>
        <w:t>nibbāna</w:t>
      </w:r>
      <w:proofErr w:type="spellEnd"/>
      <w:r w:rsidR="00677D88" w:rsidRPr="00AC24B8">
        <w:t xml:space="preserve">. </w:t>
      </w:r>
      <w:r w:rsidR="007C333B">
        <w:t xml:space="preserve">They all </w:t>
      </w:r>
      <w:r w:rsidR="00F3171A">
        <w:t xml:space="preserve">find this </w:t>
      </w:r>
      <w:r w:rsidR="00E97E59" w:rsidRPr="00AC24B8">
        <w:t xml:space="preserve">puzzling. </w:t>
      </w:r>
      <w:r w:rsidR="00674987" w:rsidRPr="00AC24B8">
        <w:t>Finnigan asks: “</w:t>
      </w:r>
      <w:r w:rsidR="00674987" w:rsidRPr="00AC24B8">
        <w:rPr>
          <w:rFonts w:eastAsiaTheme="minorEastAsia"/>
        </w:rPr>
        <w:t xml:space="preserve">Why would one purposefully incite fear if one’s goal is its elimination? In logical terms, why generate p if the goal is ~p?” (2019: 221). </w:t>
      </w:r>
      <w:proofErr w:type="spellStart"/>
      <w:r w:rsidR="00677D88" w:rsidRPr="00AC24B8">
        <w:t>Giustarini</w:t>
      </w:r>
      <w:proofErr w:type="spellEnd"/>
      <w:r w:rsidR="00404D05" w:rsidRPr="00AC24B8">
        <w:t xml:space="preserve"> </w:t>
      </w:r>
      <w:r w:rsidR="00315A84" w:rsidRPr="00AC24B8">
        <w:t xml:space="preserve">says that </w:t>
      </w:r>
      <w:r w:rsidR="0096547C" w:rsidRPr="00AC24B8">
        <w:t xml:space="preserve">fear has a </w:t>
      </w:r>
      <w:r w:rsidR="00E97E59" w:rsidRPr="00AC24B8">
        <w:t>“contradictory nature” (2012:</w:t>
      </w:r>
      <w:r w:rsidR="0096547C" w:rsidRPr="00AC24B8">
        <w:t xml:space="preserve"> </w:t>
      </w:r>
      <w:r w:rsidR="00E97E59" w:rsidRPr="00AC24B8">
        <w:t>513)</w:t>
      </w:r>
      <w:r w:rsidR="00F3171A">
        <w:t>;</w:t>
      </w:r>
      <w:r w:rsidR="00E97E59" w:rsidRPr="00AC24B8">
        <w:t xml:space="preserve"> Brekke </w:t>
      </w:r>
      <w:r w:rsidR="00315A84" w:rsidRPr="00AC24B8">
        <w:t xml:space="preserve">calls it </w:t>
      </w:r>
      <w:r w:rsidR="00E97E59" w:rsidRPr="00AC24B8">
        <w:t xml:space="preserve">“the paradox of fear” (1999: 442). </w:t>
      </w:r>
      <w:r w:rsidR="00DB686B">
        <w:t xml:space="preserve">While, </w:t>
      </w:r>
      <w:r w:rsidR="00DB686B">
        <w:rPr>
          <w:rFonts w:eastAsiaTheme="minorEastAsia"/>
        </w:rPr>
        <w:t>s</w:t>
      </w:r>
      <w:r w:rsidR="00D22C19" w:rsidRPr="00AC24B8">
        <w:rPr>
          <w:rFonts w:eastAsiaTheme="minorEastAsia"/>
        </w:rPr>
        <w:t>trictly speaking, I don't think there is a logical paradox</w:t>
      </w:r>
      <w:r w:rsidR="00304033">
        <w:rPr>
          <w:rFonts w:eastAsiaTheme="minorEastAsia"/>
        </w:rPr>
        <w:t xml:space="preserve"> here</w:t>
      </w:r>
      <w:r w:rsidR="00DB686B">
        <w:rPr>
          <w:rFonts w:eastAsiaTheme="minorEastAsia"/>
        </w:rPr>
        <w:t xml:space="preserve">, I agree </w:t>
      </w:r>
      <w:r w:rsidR="00E24E06">
        <w:rPr>
          <w:rFonts w:eastAsiaTheme="minorEastAsia"/>
        </w:rPr>
        <w:t xml:space="preserve">that there is </w:t>
      </w:r>
      <w:r w:rsidR="00D22C19" w:rsidRPr="00AC24B8">
        <w:rPr>
          <w:rFonts w:eastAsiaTheme="minorEastAsia"/>
        </w:rPr>
        <w:t xml:space="preserve">something puzzling about the way </w:t>
      </w:r>
      <w:r w:rsidR="00E97E59" w:rsidRPr="00AC24B8">
        <w:t>Buddhist</w:t>
      </w:r>
      <w:r w:rsidR="00D22C19" w:rsidRPr="00AC24B8">
        <w:t>s</w:t>
      </w:r>
      <w:r w:rsidR="00E97E59" w:rsidRPr="00AC24B8">
        <w:t xml:space="preserve"> talk about</w:t>
      </w:r>
      <w:r w:rsidR="00DB686B">
        <w:t xml:space="preserve"> and use</w:t>
      </w:r>
      <w:r w:rsidR="00E97E59" w:rsidRPr="00AC24B8">
        <w:t xml:space="preserve"> fear that needs </w:t>
      </w:r>
      <w:r w:rsidR="00916152">
        <w:t>explain</w:t>
      </w:r>
      <w:r w:rsidR="004F0F60">
        <w:t>ing</w:t>
      </w:r>
      <w:r w:rsidR="00FB323F" w:rsidRPr="00AC24B8">
        <w:t xml:space="preserve">. </w:t>
      </w:r>
    </w:p>
    <w:p w14:paraId="633F2CC7" w14:textId="598004A8" w:rsidR="005A420C" w:rsidRPr="00AC24B8" w:rsidRDefault="00E97E59" w:rsidP="00E97E59">
      <w:pPr>
        <w:tabs>
          <w:tab w:val="left" w:pos="284"/>
        </w:tabs>
        <w:spacing w:line="276" w:lineRule="auto"/>
        <w:jc w:val="both"/>
        <w:rPr>
          <w:rFonts w:eastAsiaTheme="minorEastAsia"/>
          <w:color w:val="000000" w:themeColor="text1"/>
          <w:lang w:val="en-GB"/>
        </w:rPr>
      </w:pPr>
      <w:r w:rsidRPr="00AC24B8">
        <w:tab/>
      </w:r>
      <w:r w:rsidR="00D420DD">
        <w:t xml:space="preserve">This article begins by introducing the </w:t>
      </w:r>
      <w:r w:rsidR="00FB323F" w:rsidRPr="00AC24B8">
        <w:t>‘</w:t>
      </w:r>
      <w:r w:rsidRPr="00AC24B8">
        <w:t>paradox of fear</w:t>
      </w:r>
      <w:r w:rsidR="00FB323F" w:rsidRPr="00AC24B8">
        <w:t>’ (stated in inverted commas)</w:t>
      </w:r>
      <w:r w:rsidRPr="00AC24B8">
        <w:t xml:space="preserve"> </w:t>
      </w:r>
      <w:r w:rsidR="00D420DD">
        <w:t>as it appears in</w:t>
      </w:r>
      <w:r w:rsidRPr="00AC24B8">
        <w:t xml:space="preserve"> the </w:t>
      </w:r>
      <w:proofErr w:type="spellStart"/>
      <w:r w:rsidR="0096547C" w:rsidRPr="00AC24B8">
        <w:rPr>
          <w:i/>
          <w:iCs/>
        </w:rPr>
        <w:t>Bodhicaryāvatāra</w:t>
      </w:r>
      <w:proofErr w:type="spellEnd"/>
      <w:r w:rsidR="0096547C" w:rsidRPr="00AC24B8">
        <w:t xml:space="preserve"> </w:t>
      </w:r>
      <w:r w:rsidRPr="00AC24B8">
        <w:t xml:space="preserve">of </w:t>
      </w:r>
      <w:proofErr w:type="spellStart"/>
      <w:r w:rsidRPr="00AC24B8">
        <w:t>Śāntideva</w:t>
      </w:r>
      <w:proofErr w:type="spellEnd"/>
      <w:r w:rsidRPr="00AC24B8">
        <w:t xml:space="preserve"> (</w:t>
      </w:r>
      <w:r w:rsidR="00451948" w:rsidRPr="00AC24B8">
        <w:t>1</w:t>
      </w:r>
      <w:r w:rsidRPr="00AC24B8">
        <w:t>) and the Nikāya</w:t>
      </w:r>
      <w:r w:rsidR="00D25E66" w:rsidRPr="00AC24B8">
        <w:t xml:space="preserve"> </w:t>
      </w:r>
      <w:r w:rsidR="00D420DD">
        <w:t xml:space="preserve">suttas </w:t>
      </w:r>
      <w:r w:rsidR="00D25E66" w:rsidRPr="00AC24B8">
        <w:t>(2)</w:t>
      </w:r>
      <w:r w:rsidR="0096547C" w:rsidRPr="00AC24B8">
        <w:t xml:space="preserve">, with </w:t>
      </w:r>
      <w:r w:rsidR="005C5CE4">
        <w:t xml:space="preserve">some </w:t>
      </w:r>
      <w:r w:rsidR="0096547C" w:rsidRPr="00AC24B8">
        <w:t xml:space="preserve">reference to the </w:t>
      </w:r>
      <w:r w:rsidR="00DB686B" w:rsidRPr="00DB686B">
        <w:t>commentar</w:t>
      </w:r>
      <w:r w:rsidR="00304033">
        <w:t>ies</w:t>
      </w:r>
      <w:r w:rsidR="00DB686B" w:rsidRPr="00DB686B">
        <w:t xml:space="preserve"> of </w:t>
      </w:r>
      <w:proofErr w:type="spellStart"/>
      <w:r w:rsidR="00DB686B" w:rsidRPr="00DB686B">
        <w:t>Buddhagho</w:t>
      </w:r>
      <w:r w:rsidR="004864FD">
        <w:t>ṣ</w:t>
      </w:r>
      <w:r w:rsidR="00DB686B" w:rsidRPr="00DB686B">
        <w:t>a</w:t>
      </w:r>
      <w:proofErr w:type="spellEnd"/>
      <w:r w:rsidRPr="00AC24B8">
        <w:t xml:space="preserve">. </w:t>
      </w:r>
      <w:r w:rsidR="007C2EFB">
        <w:t>I</w:t>
      </w:r>
      <w:r w:rsidR="007C2EFB" w:rsidRPr="00AC24B8">
        <w:t xml:space="preserve">t </w:t>
      </w:r>
      <w:r w:rsidR="007C2EFB">
        <w:t xml:space="preserve">then </w:t>
      </w:r>
      <w:r w:rsidR="007C2EFB" w:rsidRPr="00AC24B8">
        <w:t>critically examine</w:t>
      </w:r>
      <w:r w:rsidR="007C2EFB">
        <w:t>s</w:t>
      </w:r>
      <w:r w:rsidR="007C2EFB" w:rsidRPr="00AC24B8">
        <w:t xml:space="preserve"> </w:t>
      </w:r>
      <w:r w:rsidR="007C2EFB" w:rsidRPr="00AC24B8">
        <w:rPr>
          <w:rFonts w:eastAsiaTheme="minorEastAsia"/>
          <w:lang w:val="en-GB"/>
        </w:rPr>
        <w:t xml:space="preserve">Brekke and </w:t>
      </w:r>
      <w:proofErr w:type="spellStart"/>
      <w:r w:rsidR="007C2EFB" w:rsidRPr="00AC24B8">
        <w:rPr>
          <w:rFonts w:eastAsiaTheme="minorEastAsia"/>
          <w:lang w:val="en-GB"/>
        </w:rPr>
        <w:t>Giustarini’s</w:t>
      </w:r>
      <w:proofErr w:type="spellEnd"/>
      <w:r w:rsidR="007C2EFB" w:rsidRPr="00AC24B8">
        <w:rPr>
          <w:rFonts w:eastAsiaTheme="minorEastAsia"/>
          <w:lang w:val="en-GB"/>
        </w:rPr>
        <w:t xml:space="preserve"> proposed solutions</w:t>
      </w:r>
      <w:r w:rsidR="007C2EFB">
        <w:rPr>
          <w:rFonts w:eastAsiaTheme="minorEastAsia"/>
          <w:lang w:val="en-GB"/>
        </w:rPr>
        <w:t xml:space="preserve"> (3). It </w:t>
      </w:r>
      <w:r w:rsidR="007C2EFB" w:rsidRPr="00AC24B8">
        <w:rPr>
          <w:rFonts w:eastAsiaTheme="minorEastAsia"/>
          <w:lang w:val="en-GB"/>
        </w:rPr>
        <w:t>argue</w:t>
      </w:r>
      <w:r w:rsidR="007C2EFB">
        <w:rPr>
          <w:rFonts w:eastAsiaTheme="minorEastAsia"/>
          <w:lang w:val="en-GB"/>
        </w:rPr>
        <w:t>s</w:t>
      </w:r>
      <w:r w:rsidR="007C2EFB" w:rsidRPr="00AC24B8">
        <w:rPr>
          <w:rFonts w:eastAsiaTheme="minorEastAsia"/>
          <w:lang w:val="en-GB"/>
        </w:rPr>
        <w:t xml:space="preserve"> that they get some things right in ways that are both supported by the Nikāya</w:t>
      </w:r>
      <w:r w:rsidR="007C2EFB">
        <w:rPr>
          <w:rFonts w:eastAsiaTheme="minorEastAsia"/>
          <w:lang w:val="en-GB"/>
        </w:rPr>
        <w:t>s</w:t>
      </w:r>
      <w:r w:rsidR="007C2EFB" w:rsidRPr="00AC24B8">
        <w:rPr>
          <w:rFonts w:eastAsiaTheme="minorEastAsia"/>
          <w:lang w:val="en-GB"/>
        </w:rPr>
        <w:t xml:space="preserve"> and relevant to </w:t>
      </w:r>
      <w:proofErr w:type="spellStart"/>
      <w:r w:rsidR="007C2EFB" w:rsidRPr="00AC24B8">
        <w:rPr>
          <w:rFonts w:eastAsiaTheme="minorEastAsia"/>
          <w:lang w:val="en-GB"/>
        </w:rPr>
        <w:t>Śāntideva</w:t>
      </w:r>
      <w:proofErr w:type="spellEnd"/>
      <w:r w:rsidR="007C2EFB">
        <w:rPr>
          <w:rFonts w:eastAsiaTheme="minorEastAsia"/>
          <w:lang w:val="en-GB"/>
        </w:rPr>
        <w:t xml:space="preserve"> but that </w:t>
      </w:r>
      <w:r w:rsidR="007C2EFB" w:rsidRPr="00AC24B8">
        <w:rPr>
          <w:rFonts w:eastAsiaTheme="minorEastAsia"/>
          <w:lang w:val="en-GB"/>
        </w:rPr>
        <w:t xml:space="preserve">they leave some important questions unanswered. </w:t>
      </w:r>
      <w:r w:rsidR="007C2EFB">
        <w:rPr>
          <w:rFonts w:eastAsiaTheme="minorEastAsia"/>
          <w:lang w:val="en-GB"/>
        </w:rPr>
        <w:t>The article concludes by arguing that these questions are</w:t>
      </w:r>
      <w:r w:rsidR="007C2EFB" w:rsidRPr="00AC24B8">
        <w:rPr>
          <w:rFonts w:eastAsiaTheme="minorEastAsia"/>
          <w:lang w:val="en-GB"/>
        </w:rPr>
        <w:t xml:space="preserve"> best </w:t>
      </w:r>
      <w:r w:rsidR="007C2EFB" w:rsidRPr="00AC24B8">
        <w:rPr>
          <w:rFonts w:eastAsiaTheme="minorEastAsia"/>
          <w:color w:val="000000" w:themeColor="text1"/>
          <w:lang w:val="en-GB"/>
        </w:rPr>
        <w:t xml:space="preserve">answered if fear is analysed as appropriate when its objects are related to karma and </w:t>
      </w:r>
      <w:r w:rsidR="007C2EFB">
        <w:rPr>
          <w:rFonts w:eastAsiaTheme="minorEastAsia"/>
          <w:color w:val="000000" w:themeColor="text1"/>
          <w:lang w:val="en-GB"/>
        </w:rPr>
        <w:t>rebirth (4)</w:t>
      </w:r>
      <w:r w:rsidR="007C2EFB" w:rsidRPr="00AC24B8">
        <w:rPr>
          <w:rFonts w:eastAsiaTheme="minorEastAsia"/>
          <w:color w:val="000000" w:themeColor="text1"/>
          <w:lang w:val="en-GB"/>
        </w:rPr>
        <w:t>.</w:t>
      </w:r>
    </w:p>
    <w:p w14:paraId="2820365E" w14:textId="77777777" w:rsidR="004A2CA8" w:rsidRPr="00AC24B8" w:rsidRDefault="004A2CA8" w:rsidP="00351DB5">
      <w:pPr>
        <w:tabs>
          <w:tab w:val="left" w:pos="284"/>
        </w:tabs>
        <w:autoSpaceDE w:val="0"/>
        <w:autoSpaceDN w:val="0"/>
        <w:adjustRightInd w:val="0"/>
        <w:spacing w:line="276" w:lineRule="auto"/>
        <w:ind w:left="567"/>
        <w:jc w:val="both"/>
        <w:rPr>
          <w:color w:val="FF0000"/>
          <w:lang w:val="en-GB"/>
        </w:rPr>
      </w:pPr>
    </w:p>
    <w:p w14:paraId="5056A7C4" w14:textId="7168808B" w:rsidR="00F57E2A" w:rsidRPr="00AC24B8" w:rsidRDefault="00843F26" w:rsidP="008F1A96">
      <w:pPr>
        <w:tabs>
          <w:tab w:val="left" w:pos="284"/>
        </w:tabs>
        <w:autoSpaceDE w:val="0"/>
        <w:autoSpaceDN w:val="0"/>
        <w:adjustRightInd w:val="0"/>
        <w:spacing w:line="360" w:lineRule="auto"/>
        <w:jc w:val="both"/>
        <w:rPr>
          <w:b/>
          <w:bCs/>
          <w:i/>
          <w:iCs/>
        </w:rPr>
      </w:pPr>
      <w:r w:rsidRPr="00AC24B8">
        <w:rPr>
          <w:b/>
          <w:bCs/>
        </w:rPr>
        <w:t>1</w:t>
      </w:r>
      <w:r w:rsidR="00E97E59" w:rsidRPr="00AC24B8">
        <w:rPr>
          <w:b/>
          <w:bCs/>
          <w:i/>
          <w:iCs/>
        </w:rPr>
        <w:t xml:space="preserve"> </w:t>
      </w:r>
      <w:r w:rsidR="003656B2" w:rsidRPr="00AC24B8">
        <w:rPr>
          <w:b/>
          <w:bCs/>
        </w:rPr>
        <w:t xml:space="preserve">Śāntideva on </w:t>
      </w:r>
      <w:r w:rsidR="003708B6" w:rsidRPr="00AC24B8">
        <w:rPr>
          <w:b/>
          <w:bCs/>
        </w:rPr>
        <w:t>f</w:t>
      </w:r>
      <w:r w:rsidR="00F57E2A" w:rsidRPr="00AC24B8">
        <w:rPr>
          <w:b/>
          <w:bCs/>
        </w:rPr>
        <w:t xml:space="preserve">ear and </w:t>
      </w:r>
      <w:r w:rsidR="003708B6" w:rsidRPr="00AC24B8">
        <w:rPr>
          <w:b/>
          <w:bCs/>
        </w:rPr>
        <w:t>t</w:t>
      </w:r>
      <w:r w:rsidR="00F57E2A" w:rsidRPr="00AC24B8">
        <w:rPr>
          <w:b/>
          <w:bCs/>
        </w:rPr>
        <w:t xml:space="preserve">aking </w:t>
      </w:r>
      <w:r w:rsidR="003708B6" w:rsidRPr="00AC24B8">
        <w:rPr>
          <w:b/>
          <w:bCs/>
        </w:rPr>
        <w:t>r</w:t>
      </w:r>
      <w:r w:rsidR="00F57E2A" w:rsidRPr="00AC24B8">
        <w:rPr>
          <w:b/>
          <w:bCs/>
        </w:rPr>
        <w:t>efuge</w:t>
      </w:r>
    </w:p>
    <w:p w14:paraId="2F2FEBFF" w14:textId="62EACBB7" w:rsidR="00216CF4" w:rsidRPr="00AC24B8" w:rsidRDefault="00E97E59" w:rsidP="00F57E2A">
      <w:pPr>
        <w:tabs>
          <w:tab w:val="left" w:pos="284"/>
        </w:tabs>
        <w:autoSpaceDE w:val="0"/>
        <w:autoSpaceDN w:val="0"/>
        <w:adjustRightInd w:val="0"/>
        <w:spacing w:line="276" w:lineRule="auto"/>
        <w:jc w:val="both"/>
        <w:rPr>
          <w:color w:val="000000" w:themeColor="text1"/>
        </w:rPr>
      </w:pPr>
      <w:r w:rsidRPr="00AC24B8">
        <w:rPr>
          <w:color w:val="000000" w:themeColor="text1"/>
        </w:rPr>
        <w:t xml:space="preserve">In Chapters 2 &amp; 7 of the </w:t>
      </w:r>
      <w:proofErr w:type="spellStart"/>
      <w:r w:rsidRPr="00AC24B8">
        <w:rPr>
          <w:i/>
          <w:iCs/>
          <w:color w:val="000000" w:themeColor="text1"/>
        </w:rPr>
        <w:t>Bodhicaryāvatāra</w:t>
      </w:r>
      <w:proofErr w:type="spellEnd"/>
      <w:r w:rsidR="00452328">
        <w:rPr>
          <w:color w:val="000000" w:themeColor="text1"/>
        </w:rPr>
        <w:t xml:space="preserve"> (BCA)</w:t>
      </w:r>
      <w:r w:rsidRPr="00AC24B8">
        <w:rPr>
          <w:color w:val="000000" w:themeColor="text1"/>
        </w:rPr>
        <w:t xml:space="preserve">, </w:t>
      </w:r>
      <w:proofErr w:type="spellStart"/>
      <w:r w:rsidRPr="00AC24B8">
        <w:rPr>
          <w:color w:val="000000" w:themeColor="text1"/>
        </w:rPr>
        <w:t>Śāntideva</w:t>
      </w:r>
      <w:proofErr w:type="spellEnd"/>
      <w:r w:rsidRPr="00AC24B8">
        <w:rPr>
          <w:color w:val="000000" w:themeColor="text1"/>
        </w:rPr>
        <w:t xml:space="preserve"> makes a series of provocative remarks aimed at inciting fear in </w:t>
      </w:r>
      <w:r w:rsidR="006D7518">
        <w:rPr>
          <w:color w:val="000000" w:themeColor="text1"/>
        </w:rPr>
        <w:t xml:space="preserve">his audience </w:t>
      </w:r>
      <w:r w:rsidRPr="00AC24B8">
        <w:rPr>
          <w:color w:val="000000" w:themeColor="text1"/>
        </w:rPr>
        <w:t xml:space="preserve">to motivate </w:t>
      </w:r>
      <w:r w:rsidR="006D7518">
        <w:rPr>
          <w:color w:val="000000" w:themeColor="text1"/>
        </w:rPr>
        <w:t>them</w:t>
      </w:r>
      <w:r w:rsidRPr="00AC24B8">
        <w:rPr>
          <w:color w:val="000000" w:themeColor="text1"/>
        </w:rPr>
        <w:t xml:space="preserve"> to ‘</w:t>
      </w:r>
      <w:r w:rsidR="00C76A65" w:rsidRPr="00AC24B8">
        <w:rPr>
          <w:color w:val="000000" w:themeColor="text1"/>
        </w:rPr>
        <w:t>t</w:t>
      </w:r>
      <w:r w:rsidRPr="00AC24B8">
        <w:rPr>
          <w:color w:val="000000" w:themeColor="text1"/>
        </w:rPr>
        <w:t xml:space="preserve">ake </w:t>
      </w:r>
      <w:r w:rsidR="00C76A65" w:rsidRPr="00AC24B8">
        <w:rPr>
          <w:color w:val="000000" w:themeColor="text1"/>
        </w:rPr>
        <w:t>r</w:t>
      </w:r>
      <w:r w:rsidRPr="00AC24B8">
        <w:rPr>
          <w:color w:val="000000" w:themeColor="text1"/>
        </w:rPr>
        <w:t xml:space="preserve">efuge’ in the </w:t>
      </w:r>
      <w:r w:rsidR="00113CB0" w:rsidRPr="00AC24B8">
        <w:rPr>
          <w:color w:val="000000" w:themeColor="text1"/>
        </w:rPr>
        <w:t>B</w:t>
      </w:r>
      <w:r w:rsidRPr="00AC24B8">
        <w:rPr>
          <w:color w:val="000000" w:themeColor="text1"/>
        </w:rPr>
        <w:t>odhisattvas</w:t>
      </w:r>
      <w:r w:rsidR="00113CB0" w:rsidRPr="00AC24B8">
        <w:rPr>
          <w:color w:val="000000" w:themeColor="text1"/>
        </w:rPr>
        <w:t xml:space="preserve"> (“the mighty Protectors of the world” </w:t>
      </w:r>
      <w:r w:rsidR="007C333B">
        <w:rPr>
          <w:color w:val="000000" w:themeColor="text1"/>
        </w:rPr>
        <w:t xml:space="preserve">BCA </w:t>
      </w:r>
      <w:r w:rsidR="00113CB0" w:rsidRPr="00AC24B8">
        <w:rPr>
          <w:color w:val="000000" w:themeColor="text1"/>
        </w:rPr>
        <w:t>2.48)</w:t>
      </w:r>
      <w:r w:rsidRPr="00AC24B8">
        <w:rPr>
          <w:color w:val="000000" w:themeColor="text1"/>
        </w:rPr>
        <w:t xml:space="preserve">. </w:t>
      </w:r>
      <w:r w:rsidR="00E24E06">
        <w:rPr>
          <w:color w:val="000000" w:themeColor="text1"/>
        </w:rPr>
        <w:t>H</w:t>
      </w:r>
      <w:r w:rsidRPr="00AC24B8">
        <w:rPr>
          <w:color w:val="000000" w:themeColor="text1"/>
        </w:rPr>
        <w:t xml:space="preserve">e </w:t>
      </w:r>
      <w:r w:rsidR="00E24E06">
        <w:rPr>
          <w:color w:val="000000" w:themeColor="text1"/>
        </w:rPr>
        <w:t xml:space="preserve">also </w:t>
      </w:r>
      <w:r w:rsidRPr="00AC24B8">
        <w:rPr>
          <w:color w:val="000000" w:themeColor="text1"/>
        </w:rPr>
        <w:t>identif</w:t>
      </w:r>
      <w:r w:rsidR="00E24E06">
        <w:rPr>
          <w:color w:val="000000" w:themeColor="text1"/>
        </w:rPr>
        <w:t>ies</w:t>
      </w:r>
      <w:r w:rsidRPr="00AC24B8">
        <w:rPr>
          <w:color w:val="000000" w:themeColor="text1"/>
        </w:rPr>
        <w:t xml:space="preserve"> fearlessness as the goal of this practice. He writes:</w:t>
      </w:r>
      <w:r w:rsidR="006D7518" w:rsidRPr="00AC24B8">
        <w:rPr>
          <w:sz w:val="22"/>
          <w:szCs w:val="22"/>
          <w:vertAlign w:val="superscript"/>
        </w:rPr>
        <w:footnoteReference w:id="3"/>
      </w:r>
    </w:p>
    <w:p w14:paraId="53026B4D" w14:textId="77777777" w:rsidR="00E97E59" w:rsidRPr="00AC24B8" w:rsidRDefault="00E97E59" w:rsidP="00F57E2A">
      <w:pPr>
        <w:tabs>
          <w:tab w:val="left" w:pos="284"/>
        </w:tabs>
        <w:autoSpaceDE w:val="0"/>
        <w:autoSpaceDN w:val="0"/>
        <w:adjustRightInd w:val="0"/>
        <w:spacing w:line="276" w:lineRule="auto"/>
        <w:jc w:val="both"/>
      </w:pPr>
    </w:p>
    <w:p w14:paraId="27248B09" w14:textId="77777777" w:rsidR="003979A5" w:rsidRPr="00AC24B8" w:rsidRDefault="003979A5" w:rsidP="003979A5">
      <w:pPr>
        <w:spacing w:line="360" w:lineRule="auto"/>
        <w:ind w:left="709" w:right="515" w:hanging="142"/>
        <w:rPr>
          <w:sz w:val="22"/>
          <w:szCs w:val="22"/>
        </w:rPr>
      </w:pPr>
      <w:r w:rsidRPr="00AC24B8">
        <w:rPr>
          <w:sz w:val="22"/>
          <w:szCs w:val="22"/>
        </w:rPr>
        <w:t>Night and day, without respite, more life is lost. It never gets longer. Surely, will I not die? (2.40)</w:t>
      </w:r>
    </w:p>
    <w:p w14:paraId="3FF6AA04" w14:textId="5C6B6B5D" w:rsidR="003979A5" w:rsidRPr="00AC24B8" w:rsidRDefault="003979A5" w:rsidP="003979A5">
      <w:pPr>
        <w:spacing w:line="360" w:lineRule="auto"/>
        <w:ind w:left="709" w:right="515" w:hanging="142"/>
        <w:rPr>
          <w:sz w:val="22"/>
          <w:szCs w:val="22"/>
        </w:rPr>
      </w:pPr>
      <w:r w:rsidRPr="00AC24B8">
        <w:rPr>
          <w:sz w:val="22"/>
          <w:szCs w:val="22"/>
        </w:rPr>
        <w:t>Though here laid on my bed, though in the midst of family, it is alone that I must</w:t>
      </w:r>
      <w:r w:rsidR="00581EB3" w:rsidRPr="00AC24B8">
        <w:rPr>
          <w:sz w:val="22"/>
          <w:szCs w:val="22"/>
        </w:rPr>
        <w:t xml:space="preserve"> </w:t>
      </w:r>
      <w:r w:rsidRPr="00AC24B8">
        <w:rPr>
          <w:sz w:val="22"/>
          <w:szCs w:val="22"/>
        </w:rPr>
        <w:t>endure the agony of the throes of death. (2.41)</w:t>
      </w:r>
    </w:p>
    <w:p w14:paraId="74E53BCF" w14:textId="25EB5BAC" w:rsidR="003979A5" w:rsidRPr="00AC24B8" w:rsidRDefault="003979A5" w:rsidP="003979A5">
      <w:pPr>
        <w:spacing w:line="360" w:lineRule="auto"/>
        <w:ind w:left="709" w:right="515" w:hanging="142"/>
        <w:rPr>
          <w:sz w:val="22"/>
          <w:szCs w:val="22"/>
        </w:rPr>
      </w:pPr>
      <w:r w:rsidRPr="00AC24B8">
        <w:rPr>
          <w:sz w:val="22"/>
          <w:szCs w:val="22"/>
        </w:rPr>
        <w:t>Even someone taken away today to have a limb cut off writhes, throat parched, gaze</w:t>
      </w:r>
      <w:r w:rsidR="00581EB3" w:rsidRPr="00AC24B8">
        <w:rPr>
          <w:sz w:val="22"/>
          <w:szCs w:val="22"/>
        </w:rPr>
        <w:t xml:space="preserve"> </w:t>
      </w:r>
      <w:r w:rsidRPr="00AC24B8">
        <w:rPr>
          <w:sz w:val="22"/>
          <w:szCs w:val="22"/>
        </w:rPr>
        <w:t>wretched. He sees the world in a completely different way. (2.44)</w:t>
      </w:r>
    </w:p>
    <w:p w14:paraId="193464AB" w14:textId="1D377EBA" w:rsidR="003979A5" w:rsidRPr="00AC24B8" w:rsidRDefault="003979A5" w:rsidP="003979A5">
      <w:pPr>
        <w:spacing w:line="360" w:lineRule="auto"/>
        <w:ind w:left="709" w:right="515" w:hanging="142"/>
        <w:rPr>
          <w:sz w:val="22"/>
          <w:szCs w:val="22"/>
        </w:rPr>
      </w:pPr>
      <w:r w:rsidRPr="00AC24B8">
        <w:rPr>
          <w:sz w:val="22"/>
          <w:szCs w:val="22"/>
        </w:rPr>
        <w:t>But that is nothing to the feverish horror which grips me, covered in my own</w:t>
      </w:r>
      <w:r w:rsidR="00581EB3" w:rsidRPr="00AC24B8">
        <w:rPr>
          <w:sz w:val="22"/>
          <w:szCs w:val="22"/>
        </w:rPr>
        <w:t xml:space="preserve"> </w:t>
      </w:r>
      <w:r w:rsidRPr="00AC24B8">
        <w:rPr>
          <w:sz w:val="22"/>
          <w:szCs w:val="22"/>
        </w:rPr>
        <w:t>uncontrolled excrement, as Death’s terrifying messengers stand over me (2.45)</w:t>
      </w:r>
    </w:p>
    <w:p w14:paraId="0A06C054" w14:textId="75701AF0" w:rsidR="003979A5" w:rsidRPr="00AC24B8" w:rsidRDefault="003979A5" w:rsidP="003979A5">
      <w:pPr>
        <w:spacing w:line="360" w:lineRule="auto"/>
        <w:ind w:left="709" w:right="515" w:hanging="142"/>
        <w:rPr>
          <w:sz w:val="22"/>
          <w:szCs w:val="22"/>
        </w:rPr>
      </w:pPr>
      <w:r w:rsidRPr="00AC24B8">
        <w:rPr>
          <w:sz w:val="22"/>
          <w:szCs w:val="22"/>
        </w:rPr>
        <w:t xml:space="preserve">When Death is sizing you up and at every turn the way is blocked, </w:t>
      </w:r>
      <w:r w:rsidR="00587D1B" w:rsidRPr="00AC24B8">
        <w:rPr>
          <w:sz w:val="22"/>
          <w:szCs w:val="22"/>
        </w:rPr>
        <w:t>how</w:t>
      </w:r>
      <w:r w:rsidRPr="00AC24B8">
        <w:rPr>
          <w:sz w:val="22"/>
          <w:szCs w:val="22"/>
        </w:rPr>
        <w:t xml:space="preserve"> can it please</w:t>
      </w:r>
      <w:r w:rsidR="00581EB3" w:rsidRPr="00AC24B8">
        <w:rPr>
          <w:sz w:val="22"/>
          <w:szCs w:val="22"/>
        </w:rPr>
        <w:t xml:space="preserve"> </w:t>
      </w:r>
      <w:r w:rsidRPr="00AC24B8">
        <w:rPr>
          <w:sz w:val="22"/>
          <w:szCs w:val="22"/>
        </w:rPr>
        <w:t xml:space="preserve">you to eat? How can you sleep? How </w:t>
      </w:r>
      <w:proofErr w:type="gramStart"/>
      <w:r w:rsidRPr="00AC24B8">
        <w:rPr>
          <w:sz w:val="22"/>
          <w:szCs w:val="22"/>
        </w:rPr>
        <w:t>make</w:t>
      </w:r>
      <w:proofErr w:type="gramEnd"/>
      <w:r w:rsidRPr="00AC24B8">
        <w:rPr>
          <w:sz w:val="22"/>
          <w:szCs w:val="22"/>
        </w:rPr>
        <w:t xml:space="preserve"> love? (7.6)</w:t>
      </w:r>
    </w:p>
    <w:p w14:paraId="4DB598EC" w14:textId="129D23C4" w:rsidR="003979A5" w:rsidRPr="00AC24B8" w:rsidRDefault="003979A5" w:rsidP="003979A5">
      <w:pPr>
        <w:spacing w:line="360" w:lineRule="auto"/>
        <w:ind w:left="709" w:right="515" w:hanging="142"/>
        <w:rPr>
          <w:sz w:val="22"/>
          <w:szCs w:val="22"/>
        </w:rPr>
      </w:pPr>
      <w:r w:rsidRPr="00AC24B8">
        <w:rPr>
          <w:sz w:val="22"/>
          <w:szCs w:val="22"/>
        </w:rPr>
        <w:t>Realizing you are like a captive fish, how right it is for you to be afraid right now? How much more so when you have committed evil action and are faced with the intense agonies of hell? (7.11)</w:t>
      </w:r>
    </w:p>
    <w:p w14:paraId="20275161" w14:textId="650EFA04" w:rsidR="003979A5" w:rsidRPr="00AC24B8" w:rsidRDefault="003979A5" w:rsidP="003979A5">
      <w:pPr>
        <w:spacing w:line="360" w:lineRule="auto"/>
        <w:ind w:left="709" w:right="515" w:hanging="142"/>
        <w:rPr>
          <w:sz w:val="22"/>
          <w:szCs w:val="22"/>
        </w:rPr>
      </w:pPr>
      <w:r w:rsidRPr="00AC24B8">
        <w:rPr>
          <w:sz w:val="22"/>
          <w:szCs w:val="22"/>
        </w:rPr>
        <w:t>With cowering glances, I search the four directions for deliverance.</w:t>
      </w:r>
      <w:r w:rsidR="00581EB3" w:rsidRPr="00AC24B8">
        <w:rPr>
          <w:sz w:val="22"/>
          <w:szCs w:val="22"/>
        </w:rPr>
        <w:t xml:space="preserve"> </w:t>
      </w:r>
      <w:r w:rsidRPr="00AC24B8">
        <w:rPr>
          <w:sz w:val="22"/>
          <w:szCs w:val="22"/>
        </w:rPr>
        <w:t>What saint will deliver me from this great fear? (2.46)</w:t>
      </w:r>
    </w:p>
    <w:p w14:paraId="35E26929" w14:textId="74029903" w:rsidR="003979A5" w:rsidRPr="00AC24B8" w:rsidRDefault="003979A5" w:rsidP="003979A5">
      <w:pPr>
        <w:spacing w:line="360" w:lineRule="auto"/>
        <w:ind w:left="709" w:right="515" w:hanging="142"/>
        <w:rPr>
          <w:sz w:val="22"/>
          <w:szCs w:val="22"/>
        </w:rPr>
      </w:pPr>
      <w:r w:rsidRPr="00AC24B8">
        <w:rPr>
          <w:sz w:val="22"/>
          <w:szCs w:val="22"/>
        </w:rPr>
        <w:lastRenderedPageBreak/>
        <w:t>Right now, I go for refuge to the mighty Protectors of the world,</w:t>
      </w:r>
      <w:r w:rsidR="00581EB3" w:rsidRPr="00AC24B8">
        <w:rPr>
          <w:sz w:val="22"/>
          <w:szCs w:val="22"/>
        </w:rPr>
        <w:t xml:space="preserve"> </w:t>
      </w:r>
      <w:r w:rsidR="00587D1B" w:rsidRPr="00AC24B8">
        <w:rPr>
          <w:sz w:val="22"/>
          <w:szCs w:val="22"/>
        </w:rPr>
        <w:t>who</w:t>
      </w:r>
      <w:r w:rsidRPr="00AC24B8">
        <w:rPr>
          <w:sz w:val="22"/>
          <w:szCs w:val="22"/>
        </w:rPr>
        <w:t xml:space="preserve"> have undertaken the care of the world, the Conquerors who remove all fear</w:t>
      </w:r>
      <w:r w:rsidR="00F73D82" w:rsidRPr="00AC24B8">
        <w:rPr>
          <w:sz w:val="22"/>
          <w:szCs w:val="22"/>
        </w:rPr>
        <w:t xml:space="preserve"> </w:t>
      </w:r>
      <w:r w:rsidRPr="00AC24B8">
        <w:rPr>
          <w:sz w:val="22"/>
          <w:szCs w:val="22"/>
        </w:rPr>
        <w:t>(2.48)</w:t>
      </w:r>
    </w:p>
    <w:p w14:paraId="37899745" w14:textId="407DB5AD" w:rsidR="003979A5" w:rsidRPr="00AC24B8" w:rsidRDefault="003979A5" w:rsidP="003979A5">
      <w:pPr>
        <w:spacing w:line="360" w:lineRule="auto"/>
        <w:ind w:left="709" w:right="515" w:hanging="142"/>
        <w:rPr>
          <w:sz w:val="22"/>
          <w:szCs w:val="22"/>
        </w:rPr>
      </w:pPr>
      <w:r w:rsidRPr="00AC24B8">
        <w:rPr>
          <w:sz w:val="22"/>
          <w:szCs w:val="22"/>
        </w:rPr>
        <w:t xml:space="preserve">Trembling with fear I give myself to </w:t>
      </w:r>
      <w:proofErr w:type="spellStart"/>
      <w:r w:rsidRPr="00AC24B8">
        <w:rPr>
          <w:sz w:val="22"/>
          <w:szCs w:val="22"/>
        </w:rPr>
        <w:t>Samantabhadra</w:t>
      </w:r>
      <w:proofErr w:type="spellEnd"/>
      <w:r w:rsidRPr="00AC24B8">
        <w:rPr>
          <w:sz w:val="22"/>
          <w:szCs w:val="22"/>
        </w:rPr>
        <w:t xml:space="preserve"> and</w:t>
      </w:r>
      <w:r w:rsidR="00581EB3" w:rsidRPr="00AC24B8">
        <w:rPr>
          <w:sz w:val="22"/>
          <w:szCs w:val="22"/>
        </w:rPr>
        <w:t xml:space="preserve"> a</w:t>
      </w:r>
      <w:r w:rsidRPr="00AC24B8">
        <w:rPr>
          <w:sz w:val="22"/>
          <w:szCs w:val="22"/>
        </w:rPr>
        <w:t xml:space="preserve">gain, freely I give myself to </w:t>
      </w:r>
      <w:proofErr w:type="spellStart"/>
      <w:r w:rsidRPr="00AC24B8">
        <w:rPr>
          <w:sz w:val="22"/>
          <w:szCs w:val="22"/>
        </w:rPr>
        <w:t>Mañjughoṣa</w:t>
      </w:r>
      <w:proofErr w:type="spellEnd"/>
      <w:r w:rsidRPr="00AC24B8">
        <w:rPr>
          <w:sz w:val="22"/>
          <w:szCs w:val="22"/>
        </w:rPr>
        <w:t xml:space="preserve"> (2.50)</w:t>
      </w:r>
    </w:p>
    <w:p w14:paraId="3A672A2A" w14:textId="3D711401" w:rsidR="003979A5" w:rsidRPr="00AC24B8" w:rsidRDefault="003979A5" w:rsidP="003979A5">
      <w:pPr>
        <w:spacing w:line="360" w:lineRule="auto"/>
        <w:ind w:left="709" w:right="515" w:hanging="142"/>
        <w:rPr>
          <w:sz w:val="22"/>
          <w:szCs w:val="22"/>
        </w:rPr>
      </w:pPr>
      <w:r w:rsidRPr="00AC24B8">
        <w:rPr>
          <w:sz w:val="22"/>
          <w:szCs w:val="22"/>
        </w:rPr>
        <w:t>I have transgressed your command. Now, at seeing the danger, terrified</w:t>
      </w:r>
      <w:r w:rsidR="00581EB3" w:rsidRPr="00AC24B8">
        <w:rPr>
          <w:sz w:val="22"/>
          <w:szCs w:val="22"/>
        </w:rPr>
        <w:t>,</w:t>
      </w:r>
      <w:r w:rsidRPr="00AC24B8">
        <w:rPr>
          <w:sz w:val="22"/>
          <w:szCs w:val="22"/>
        </w:rPr>
        <w:t xml:space="preserve"> I go to you for refuge. Destroy the danger quickly</w:t>
      </w:r>
      <w:r w:rsidR="003B7177" w:rsidRPr="00AC24B8">
        <w:rPr>
          <w:sz w:val="22"/>
          <w:szCs w:val="22"/>
        </w:rPr>
        <w:t xml:space="preserve"> </w:t>
      </w:r>
      <w:r w:rsidRPr="00AC24B8">
        <w:rPr>
          <w:i/>
          <w:iCs/>
          <w:sz w:val="22"/>
          <w:szCs w:val="22"/>
        </w:rPr>
        <w:t xml:space="preserve"> </w:t>
      </w:r>
      <w:r w:rsidRPr="00AC24B8">
        <w:rPr>
          <w:sz w:val="22"/>
          <w:szCs w:val="22"/>
        </w:rPr>
        <w:t>(2.54)</w:t>
      </w:r>
    </w:p>
    <w:p w14:paraId="22C957F7" w14:textId="77777777" w:rsidR="003979A5" w:rsidRPr="00AC24B8" w:rsidRDefault="003979A5" w:rsidP="003979A5">
      <w:pPr>
        <w:spacing w:line="360" w:lineRule="auto"/>
        <w:ind w:left="709" w:right="515" w:hanging="142"/>
        <w:rPr>
          <w:sz w:val="22"/>
          <w:szCs w:val="22"/>
        </w:rPr>
      </w:pPr>
      <w:r w:rsidRPr="00AC24B8">
        <w:rPr>
          <w:sz w:val="22"/>
          <w:szCs w:val="22"/>
        </w:rPr>
        <w:t>I give myself wholly to the Conquerors and to their sons…</w:t>
      </w:r>
    </w:p>
    <w:p w14:paraId="52F0EF94" w14:textId="7670C249" w:rsidR="00216CF4" w:rsidRPr="00AC24B8" w:rsidRDefault="00A04969" w:rsidP="00A04969">
      <w:pPr>
        <w:spacing w:line="360" w:lineRule="auto"/>
        <w:ind w:left="709" w:right="516" w:hanging="142"/>
        <w:rPr>
          <w:sz w:val="22"/>
          <w:szCs w:val="22"/>
        </w:rPr>
      </w:pPr>
      <w:r w:rsidRPr="00AC24B8">
        <w:rPr>
          <w:sz w:val="22"/>
          <w:szCs w:val="22"/>
        </w:rPr>
        <w:tab/>
      </w:r>
      <w:r w:rsidR="003979A5" w:rsidRPr="00AC24B8">
        <w:rPr>
          <w:sz w:val="22"/>
          <w:szCs w:val="22"/>
        </w:rPr>
        <w:t>You take possession of me. I become fearless</w:t>
      </w:r>
      <w:r w:rsidR="00405A72" w:rsidRPr="00AC24B8">
        <w:rPr>
          <w:sz w:val="22"/>
          <w:szCs w:val="22"/>
        </w:rPr>
        <w:t xml:space="preserve">  </w:t>
      </w:r>
      <w:r w:rsidR="003979A5" w:rsidRPr="00AC24B8">
        <w:rPr>
          <w:sz w:val="22"/>
          <w:szCs w:val="22"/>
        </w:rPr>
        <w:t>(2.8-9)</w:t>
      </w:r>
    </w:p>
    <w:p w14:paraId="4606BCC0" w14:textId="1157C2BE" w:rsidR="008F1A96" w:rsidRPr="00AC24B8" w:rsidRDefault="00B7352F" w:rsidP="008F1A96">
      <w:pPr>
        <w:pStyle w:val="Body"/>
        <w:spacing w:line="276" w:lineRule="auto"/>
        <w:jc w:val="both"/>
        <w:rPr>
          <w:rFonts w:ascii="Times New Roman" w:hAnsi="Times New Roman" w:cs="Times New Roman"/>
        </w:rPr>
      </w:pPr>
      <w:r>
        <w:rPr>
          <w:rFonts w:ascii="Times New Roman" w:hAnsi="Times New Roman" w:cs="Times New Roman"/>
        </w:rPr>
        <w:t xml:space="preserve">These verses are not only </w:t>
      </w:r>
      <w:r w:rsidR="00113CB0" w:rsidRPr="00AC24B8">
        <w:rPr>
          <w:rFonts w:ascii="Times New Roman" w:hAnsi="Times New Roman" w:cs="Times New Roman"/>
        </w:rPr>
        <w:t>vividly</w:t>
      </w:r>
      <w:r w:rsidR="00B407DA" w:rsidRPr="00AC24B8">
        <w:rPr>
          <w:rFonts w:ascii="Times New Roman" w:hAnsi="Times New Roman" w:cs="Times New Roman"/>
        </w:rPr>
        <w:t xml:space="preserve"> poetic</w:t>
      </w:r>
      <w:r>
        <w:rPr>
          <w:rFonts w:ascii="Times New Roman" w:hAnsi="Times New Roman" w:cs="Times New Roman"/>
        </w:rPr>
        <w:t xml:space="preserve"> but also </w:t>
      </w:r>
      <w:r w:rsidR="008F1A96" w:rsidRPr="00AC24B8">
        <w:rPr>
          <w:rFonts w:ascii="Times New Roman" w:hAnsi="Times New Roman" w:cs="Times New Roman"/>
        </w:rPr>
        <w:t xml:space="preserve">philosophically </w:t>
      </w:r>
      <w:r w:rsidR="00891FB7" w:rsidRPr="00AC24B8">
        <w:rPr>
          <w:rFonts w:ascii="Times New Roman" w:hAnsi="Times New Roman" w:cs="Times New Roman"/>
        </w:rPr>
        <w:t>intriguing</w:t>
      </w:r>
      <w:r w:rsidR="00365FC1" w:rsidRPr="00AC24B8">
        <w:rPr>
          <w:rFonts w:ascii="Times New Roman" w:hAnsi="Times New Roman" w:cs="Times New Roman"/>
        </w:rPr>
        <w:t xml:space="preserve"> </w:t>
      </w:r>
      <w:r w:rsidR="00113CB0" w:rsidRPr="00AC24B8">
        <w:rPr>
          <w:rFonts w:ascii="Times New Roman" w:hAnsi="Times New Roman" w:cs="Times New Roman"/>
        </w:rPr>
        <w:t>as</w:t>
      </w:r>
      <w:r w:rsidR="00365FC1" w:rsidRPr="00AC24B8">
        <w:rPr>
          <w:rFonts w:ascii="Times New Roman" w:hAnsi="Times New Roman" w:cs="Times New Roman"/>
        </w:rPr>
        <w:t xml:space="preserve"> t</w:t>
      </w:r>
      <w:r w:rsidR="00B407DA" w:rsidRPr="00AC24B8">
        <w:rPr>
          <w:rFonts w:ascii="Times New Roman" w:hAnsi="Times New Roman" w:cs="Times New Roman"/>
        </w:rPr>
        <w:t xml:space="preserve">hey </w:t>
      </w:r>
      <w:r w:rsidR="008F1A96" w:rsidRPr="00AC24B8">
        <w:rPr>
          <w:rFonts w:ascii="Times New Roman" w:hAnsi="Times New Roman" w:cs="Times New Roman"/>
        </w:rPr>
        <w:t xml:space="preserve">appear to </w:t>
      </w:r>
      <w:r w:rsidR="00E97E59" w:rsidRPr="00AC24B8">
        <w:rPr>
          <w:rFonts w:ascii="Times New Roman" w:hAnsi="Times New Roman" w:cs="Times New Roman"/>
        </w:rPr>
        <w:t xml:space="preserve">assume </w:t>
      </w:r>
      <w:r w:rsidR="002F3548" w:rsidRPr="00AC24B8">
        <w:rPr>
          <w:rFonts w:ascii="Times New Roman" w:hAnsi="Times New Roman" w:cs="Times New Roman"/>
        </w:rPr>
        <w:t xml:space="preserve">competing </w:t>
      </w:r>
      <w:r>
        <w:rPr>
          <w:rFonts w:ascii="Times New Roman" w:hAnsi="Times New Roman" w:cs="Times New Roman"/>
        </w:rPr>
        <w:t>attitudes to</w:t>
      </w:r>
      <w:r w:rsidR="00216CF4" w:rsidRPr="00AC24B8">
        <w:rPr>
          <w:rFonts w:ascii="Times New Roman" w:hAnsi="Times New Roman" w:cs="Times New Roman"/>
        </w:rPr>
        <w:t xml:space="preserve"> </w:t>
      </w:r>
      <w:r w:rsidR="00CC7AE8" w:rsidRPr="00AC24B8">
        <w:rPr>
          <w:rFonts w:ascii="Times New Roman" w:hAnsi="Times New Roman" w:cs="Times New Roman"/>
        </w:rPr>
        <w:t>fear</w:t>
      </w:r>
      <w:r w:rsidR="00461FE1" w:rsidRPr="00AC24B8">
        <w:rPr>
          <w:rFonts w:ascii="Times New Roman" w:hAnsi="Times New Roman" w:cs="Times New Roman"/>
        </w:rPr>
        <w:t>.</w:t>
      </w:r>
      <w:r w:rsidR="00BD5E50" w:rsidRPr="00AC24B8">
        <w:rPr>
          <w:rFonts w:ascii="Times New Roman" w:hAnsi="Times New Roman" w:cs="Times New Roman"/>
        </w:rPr>
        <w:t xml:space="preserve"> </w:t>
      </w:r>
      <w:r w:rsidR="00113CB0" w:rsidRPr="00AC24B8">
        <w:rPr>
          <w:rFonts w:ascii="Times New Roman" w:hAnsi="Times New Roman" w:cs="Times New Roman"/>
        </w:rPr>
        <w:t xml:space="preserve">On the one hand, </w:t>
      </w:r>
      <w:r w:rsidR="00311628" w:rsidRPr="00AC24B8">
        <w:rPr>
          <w:rFonts w:ascii="Times New Roman" w:hAnsi="Times New Roman" w:cs="Times New Roman"/>
        </w:rPr>
        <w:t xml:space="preserve">Śāntideva </w:t>
      </w:r>
      <w:r w:rsidR="00891FB7" w:rsidRPr="00AC24B8">
        <w:rPr>
          <w:rFonts w:ascii="Times New Roman" w:hAnsi="Times New Roman" w:cs="Times New Roman"/>
        </w:rPr>
        <w:t xml:space="preserve">explicitly </w:t>
      </w:r>
      <w:r w:rsidR="00311628" w:rsidRPr="00AC24B8">
        <w:rPr>
          <w:rFonts w:ascii="Times New Roman" w:hAnsi="Times New Roman" w:cs="Times New Roman"/>
        </w:rPr>
        <w:t xml:space="preserve">endorses fear </w:t>
      </w:r>
      <w:r w:rsidR="0064577D" w:rsidRPr="00AC24B8">
        <w:rPr>
          <w:rFonts w:ascii="Times New Roman" w:hAnsi="Times New Roman" w:cs="Times New Roman"/>
        </w:rPr>
        <w:t xml:space="preserve">as </w:t>
      </w:r>
      <w:r w:rsidR="00F83FA8" w:rsidRPr="00AC24B8">
        <w:rPr>
          <w:rFonts w:ascii="Times New Roman" w:hAnsi="Times New Roman" w:cs="Times New Roman"/>
        </w:rPr>
        <w:t xml:space="preserve">appropriate </w:t>
      </w:r>
      <w:r w:rsidR="00C4429E" w:rsidRPr="00AC24B8">
        <w:rPr>
          <w:rFonts w:ascii="Times New Roman" w:hAnsi="Times New Roman" w:cs="Times New Roman"/>
        </w:rPr>
        <w:t>(</w:t>
      </w:r>
      <w:r w:rsidR="0064577D" w:rsidRPr="00AC24B8">
        <w:rPr>
          <w:rFonts w:ascii="Times New Roman" w:hAnsi="Times New Roman" w:cs="Times New Roman"/>
        </w:rPr>
        <w:t>“how right it is for you to be afraid right now”</w:t>
      </w:r>
      <w:r w:rsidR="00E6133C" w:rsidRPr="00AC24B8">
        <w:rPr>
          <w:rFonts w:ascii="Times New Roman" w:hAnsi="Times New Roman" w:cs="Times New Roman"/>
        </w:rPr>
        <w:t xml:space="preserve"> </w:t>
      </w:r>
      <w:r w:rsidR="006E43A2" w:rsidRPr="00AC24B8">
        <w:rPr>
          <w:rFonts w:ascii="Times New Roman" w:hAnsi="Times New Roman" w:cs="Times New Roman"/>
        </w:rPr>
        <w:t xml:space="preserve">7.11) </w:t>
      </w:r>
      <w:r w:rsidR="00063D4F" w:rsidRPr="00AC24B8">
        <w:rPr>
          <w:rFonts w:ascii="Times New Roman" w:hAnsi="Times New Roman" w:cs="Times New Roman"/>
        </w:rPr>
        <w:t xml:space="preserve">and </w:t>
      </w:r>
      <w:r w:rsidR="0022126A" w:rsidRPr="00AC24B8">
        <w:rPr>
          <w:rFonts w:ascii="Times New Roman" w:hAnsi="Times New Roman" w:cs="Times New Roman"/>
        </w:rPr>
        <w:t>the</w:t>
      </w:r>
      <w:r w:rsidR="006E43A2" w:rsidRPr="00AC24B8">
        <w:rPr>
          <w:rFonts w:ascii="Times New Roman" w:hAnsi="Times New Roman" w:cs="Times New Roman"/>
        </w:rPr>
        <w:t xml:space="preserve"> </w:t>
      </w:r>
      <w:r w:rsidR="0022126A" w:rsidRPr="00AC24B8">
        <w:rPr>
          <w:rFonts w:ascii="Times New Roman" w:hAnsi="Times New Roman" w:cs="Times New Roman"/>
        </w:rPr>
        <w:t xml:space="preserve">graphic content </w:t>
      </w:r>
      <w:r w:rsidR="002F3548" w:rsidRPr="00AC24B8">
        <w:rPr>
          <w:rFonts w:ascii="Times New Roman" w:hAnsi="Times New Roman" w:cs="Times New Roman"/>
        </w:rPr>
        <w:t xml:space="preserve">in these verses </w:t>
      </w:r>
      <w:r w:rsidR="009B41D7" w:rsidRPr="00AC24B8">
        <w:rPr>
          <w:rFonts w:ascii="Times New Roman" w:hAnsi="Times New Roman" w:cs="Times New Roman"/>
        </w:rPr>
        <w:t xml:space="preserve">seems </w:t>
      </w:r>
      <w:r w:rsidR="0064577D" w:rsidRPr="00AC24B8">
        <w:rPr>
          <w:rFonts w:ascii="Times New Roman" w:hAnsi="Times New Roman" w:cs="Times New Roman"/>
        </w:rPr>
        <w:t xml:space="preserve">positively </w:t>
      </w:r>
      <w:r w:rsidR="009B41D7" w:rsidRPr="00AC24B8">
        <w:rPr>
          <w:rFonts w:ascii="Times New Roman" w:hAnsi="Times New Roman" w:cs="Times New Roman"/>
        </w:rPr>
        <w:t xml:space="preserve">aimed at </w:t>
      </w:r>
      <w:r w:rsidR="00063D4F" w:rsidRPr="00AC24B8">
        <w:rPr>
          <w:rFonts w:ascii="Times New Roman" w:hAnsi="Times New Roman" w:cs="Times New Roman"/>
        </w:rPr>
        <w:t>incit</w:t>
      </w:r>
      <w:r w:rsidR="009B41D7" w:rsidRPr="00AC24B8">
        <w:rPr>
          <w:rFonts w:ascii="Times New Roman" w:hAnsi="Times New Roman" w:cs="Times New Roman"/>
        </w:rPr>
        <w:t>ing</w:t>
      </w:r>
      <w:r w:rsidR="00063D4F" w:rsidRPr="00AC24B8">
        <w:rPr>
          <w:rFonts w:ascii="Times New Roman" w:hAnsi="Times New Roman" w:cs="Times New Roman"/>
        </w:rPr>
        <w:t xml:space="preserve"> fear</w:t>
      </w:r>
      <w:r w:rsidR="005A2B3E" w:rsidRPr="00AC24B8">
        <w:rPr>
          <w:rFonts w:ascii="Times New Roman" w:hAnsi="Times New Roman" w:cs="Times New Roman"/>
        </w:rPr>
        <w:t xml:space="preserve"> in his audience</w:t>
      </w:r>
      <w:r w:rsidR="004B35A0" w:rsidRPr="00AC24B8">
        <w:rPr>
          <w:rFonts w:ascii="Times New Roman" w:hAnsi="Times New Roman" w:cs="Times New Roman"/>
        </w:rPr>
        <w:t xml:space="preserve">. </w:t>
      </w:r>
      <w:r w:rsidR="00630CA7" w:rsidRPr="00AC24B8">
        <w:rPr>
          <w:rFonts w:ascii="Times New Roman" w:hAnsi="Times New Roman" w:cs="Times New Roman"/>
        </w:rPr>
        <w:t xml:space="preserve">The ostensive purpose for this is to motivate a certain response to the object of fear which, in the context of these verses, is </w:t>
      </w:r>
      <w:r w:rsidR="00A43551" w:rsidRPr="00AC24B8">
        <w:rPr>
          <w:rFonts w:ascii="Times New Roman" w:hAnsi="Times New Roman" w:cs="Times New Roman"/>
        </w:rPr>
        <w:t xml:space="preserve">the karmic suffering </w:t>
      </w:r>
      <w:r w:rsidR="009E39D2" w:rsidRPr="00AC24B8">
        <w:rPr>
          <w:rFonts w:ascii="Times New Roman" w:hAnsi="Times New Roman" w:cs="Times New Roman"/>
        </w:rPr>
        <w:t>anticipated</w:t>
      </w:r>
      <w:r w:rsidR="00113CB0" w:rsidRPr="00AC24B8">
        <w:rPr>
          <w:rFonts w:ascii="Times New Roman" w:hAnsi="Times New Roman" w:cs="Times New Roman"/>
        </w:rPr>
        <w:t xml:space="preserve"> to follow death</w:t>
      </w:r>
      <w:r w:rsidR="009E39D2" w:rsidRPr="00AC24B8">
        <w:rPr>
          <w:rFonts w:ascii="Times New Roman" w:hAnsi="Times New Roman" w:cs="Times New Roman"/>
        </w:rPr>
        <w:t xml:space="preserve">. </w:t>
      </w:r>
      <w:r w:rsidR="00A43551" w:rsidRPr="00AC24B8">
        <w:rPr>
          <w:rFonts w:ascii="Times New Roman" w:hAnsi="Times New Roman" w:cs="Times New Roman"/>
        </w:rPr>
        <w:t>And t</w:t>
      </w:r>
      <w:r w:rsidR="00630CA7" w:rsidRPr="00AC24B8">
        <w:rPr>
          <w:rFonts w:ascii="Times New Roman" w:hAnsi="Times New Roman" w:cs="Times New Roman"/>
        </w:rPr>
        <w:t xml:space="preserve">he </w:t>
      </w:r>
      <w:r w:rsidR="00BD5E50" w:rsidRPr="00AC24B8">
        <w:rPr>
          <w:rFonts w:ascii="Times New Roman" w:hAnsi="Times New Roman" w:cs="Times New Roman"/>
        </w:rPr>
        <w:t xml:space="preserve">specific </w:t>
      </w:r>
      <w:r w:rsidR="00630CA7" w:rsidRPr="00AC24B8">
        <w:rPr>
          <w:rFonts w:ascii="Times New Roman" w:hAnsi="Times New Roman" w:cs="Times New Roman"/>
        </w:rPr>
        <w:t>response Śāntideva seek</w:t>
      </w:r>
      <w:r w:rsidR="007C3A79" w:rsidRPr="00AC24B8">
        <w:rPr>
          <w:rFonts w:ascii="Times New Roman" w:hAnsi="Times New Roman" w:cs="Times New Roman"/>
        </w:rPr>
        <w:t>s</w:t>
      </w:r>
      <w:r w:rsidR="00630CA7" w:rsidRPr="00AC24B8">
        <w:rPr>
          <w:rFonts w:ascii="Times New Roman" w:hAnsi="Times New Roman" w:cs="Times New Roman"/>
        </w:rPr>
        <w:t xml:space="preserve"> to motivate </w:t>
      </w:r>
      <w:r w:rsidR="005A2B3E" w:rsidRPr="00AC24B8">
        <w:rPr>
          <w:rFonts w:ascii="Times New Roman" w:hAnsi="Times New Roman" w:cs="Times New Roman"/>
        </w:rPr>
        <w:t xml:space="preserve">is </w:t>
      </w:r>
      <w:r w:rsidR="007E0938">
        <w:rPr>
          <w:rFonts w:ascii="Times New Roman" w:hAnsi="Times New Roman" w:cs="Times New Roman"/>
        </w:rPr>
        <w:t xml:space="preserve">that of </w:t>
      </w:r>
      <w:r w:rsidR="00916152">
        <w:rPr>
          <w:rFonts w:ascii="Times New Roman" w:hAnsi="Times New Roman" w:cs="Times New Roman"/>
        </w:rPr>
        <w:t>“</w:t>
      </w:r>
      <w:r w:rsidR="005A2B3E" w:rsidRPr="00AC24B8">
        <w:rPr>
          <w:rFonts w:ascii="Times New Roman" w:hAnsi="Times New Roman" w:cs="Times New Roman"/>
        </w:rPr>
        <w:t>tak</w:t>
      </w:r>
      <w:r w:rsidR="00D84837" w:rsidRPr="00AC24B8">
        <w:rPr>
          <w:rFonts w:ascii="Times New Roman" w:hAnsi="Times New Roman" w:cs="Times New Roman"/>
        </w:rPr>
        <w:t>ing</w:t>
      </w:r>
      <w:r w:rsidR="004B757D" w:rsidRPr="00AC24B8">
        <w:rPr>
          <w:rFonts w:ascii="Times New Roman" w:hAnsi="Times New Roman" w:cs="Times New Roman"/>
        </w:rPr>
        <w:t xml:space="preserve"> </w:t>
      </w:r>
      <w:r w:rsidR="000228C8" w:rsidRPr="00AC24B8">
        <w:rPr>
          <w:rFonts w:ascii="Times New Roman" w:hAnsi="Times New Roman" w:cs="Times New Roman"/>
        </w:rPr>
        <w:t>refuge</w:t>
      </w:r>
      <w:r w:rsidR="00916152">
        <w:rPr>
          <w:rFonts w:ascii="Times New Roman" w:hAnsi="Times New Roman" w:cs="Times New Roman"/>
        </w:rPr>
        <w:t>”</w:t>
      </w:r>
      <w:r w:rsidR="000228C8" w:rsidRPr="00AC24B8">
        <w:rPr>
          <w:rFonts w:ascii="Times New Roman" w:hAnsi="Times New Roman" w:cs="Times New Roman"/>
        </w:rPr>
        <w:t xml:space="preserve"> </w:t>
      </w:r>
      <w:r w:rsidR="00E97E13" w:rsidRPr="00AC24B8">
        <w:rPr>
          <w:rFonts w:ascii="Times New Roman" w:hAnsi="Times New Roman" w:cs="Times New Roman"/>
        </w:rPr>
        <w:t>(</w:t>
      </w:r>
      <w:proofErr w:type="spellStart"/>
      <w:r w:rsidR="00E97E13" w:rsidRPr="00AC24B8">
        <w:rPr>
          <w:rFonts w:ascii="Times New Roman" w:hAnsi="Times New Roman" w:cs="Times New Roman"/>
          <w:i/>
          <w:iCs/>
          <w:color w:val="auto"/>
        </w:rPr>
        <w:t>śaraṇaṃ</w:t>
      </w:r>
      <w:proofErr w:type="spellEnd"/>
      <w:r w:rsidR="00655EC7" w:rsidRPr="00AC24B8">
        <w:rPr>
          <w:rFonts w:ascii="Times New Roman" w:hAnsi="Times New Roman" w:cs="Times New Roman"/>
          <w:color w:val="auto"/>
        </w:rPr>
        <w:t>, Skt.</w:t>
      </w:r>
      <w:r w:rsidR="00E97E13" w:rsidRPr="00AC24B8">
        <w:rPr>
          <w:rFonts w:ascii="Times New Roman" w:hAnsi="Times New Roman" w:cs="Times New Roman"/>
        </w:rPr>
        <w:t xml:space="preserve">) </w:t>
      </w:r>
      <w:r w:rsidR="000228C8" w:rsidRPr="00AC24B8">
        <w:rPr>
          <w:rFonts w:ascii="Times New Roman" w:hAnsi="Times New Roman" w:cs="Times New Roman"/>
        </w:rPr>
        <w:t xml:space="preserve">in the “assembly of Bodhisattvas” (2.49). </w:t>
      </w:r>
      <w:r w:rsidR="009E38D6">
        <w:rPr>
          <w:rFonts w:ascii="Times New Roman" w:hAnsi="Times New Roman" w:cs="Times New Roman"/>
        </w:rPr>
        <w:t>I</w:t>
      </w:r>
      <w:r w:rsidR="00113CB0" w:rsidRPr="00AC24B8">
        <w:rPr>
          <w:rFonts w:ascii="Times New Roman" w:hAnsi="Times New Roman" w:cs="Times New Roman"/>
        </w:rPr>
        <w:t xml:space="preserve">n </w:t>
      </w:r>
      <w:r w:rsidR="00435BBB" w:rsidRPr="00AC24B8">
        <w:rPr>
          <w:rFonts w:ascii="Times New Roman" w:hAnsi="Times New Roman" w:cs="Times New Roman"/>
        </w:rPr>
        <w:t xml:space="preserve">apparent </w:t>
      </w:r>
      <w:r w:rsidR="008F1A96" w:rsidRPr="00AC24B8">
        <w:rPr>
          <w:rFonts w:ascii="Times New Roman" w:hAnsi="Times New Roman" w:cs="Times New Roman"/>
        </w:rPr>
        <w:t>contrast to this positively endorsed and utilized sense of fear, Śāntideva goes on to describe the outcome of taking refuge as</w:t>
      </w:r>
      <w:r w:rsidR="007E0938">
        <w:rPr>
          <w:rFonts w:ascii="Times New Roman" w:hAnsi="Times New Roman" w:cs="Times New Roman"/>
        </w:rPr>
        <w:t xml:space="preserve"> having</w:t>
      </w:r>
      <w:r w:rsidR="008F1A96" w:rsidRPr="00AC24B8">
        <w:rPr>
          <w:rFonts w:ascii="Times New Roman" w:hAnsi="Times New Roman" w:cs="Times New Roman"/>
        </w:rPr>
        <w:t xml:space="preserve"> “becom</w:t>
      </w:r>
      <w:r w:rsidR="007E0938">
        <w:rPr>
          <w:rFonts w:ascii="Times New Roman" w:hAnsi="Times New Roman" w:cs="Times New Roman"/>
        </w:rPr>
        <w:t>e</w:t>
      </w:r>
      <w:r w:rsidR="008F1A96" w:rsidRPr="00AC24B8">
        <w:rPr>
          <w:rFonts w:ascii="Times New Roman" w:hAnsi="Times New Roman" w:cs="Times New Roman"/>
        </w:rPr>
        <w:t xml:space="preserve"> fearless” (2.9). </w:t>
      </w:r>
      <w:r w:rsidR="00760F74" w:rsidRPr="00AC24B8">
        <w:rPr>
          <w:rFonts w:ascii="Times New Roman" w:hAnsi="Times New Roman" w:cs="Times New Roman"/>
        </w:rPr>
        <w:t>T</w:t>
      </w:r>
      <w:r w:rsidR="008F1A96" w:rsidRPr="00AC24B8">
        <w:rPr>
          <w:rFonts w:ascii="Times New Roman" w:hAnsi="Times New Roman" w:cs="Times New Roman"/>
        </w:rPr>
        <w:t xml:space="preserve">his is puzzling since it implies that fear is (also) a negative mental state to be removed. If fear is a negative mental state to be removed, why incite it in the first place? </w:t>
      </w:r>
      <w:r w:rsidR="009E38D6">
        <w:rPr>
          <w:rFonts w:ascii="Times New Roman" w:hAnsi="Times New Roman" w:cs="Times New Roman"/>
        </w:rPr>
        <w:t>I</w:t>
      </w:r>
      <w:r w:rsidR="008F1A96" w:rsidRPr="00AC24B8">
        <w:rPr>
          <w:rFonts w:ascii="Times New Roman" w:hAnsi="Times New Roman" w:cs="Times New Roman"/>
        </w:rPr>
        <w:t>f it has positive motivational force, why would we need deliverance from it?</w:t>
      </w:r>
      <w:r w:rsidR="00026AE9" w:rsidRPr="00AC24B8">
        <w:rPr>
          <w:rFonts w:ascii="Times New Roman" w:hAnsi="Times New Roman" w:cs="Times New Roman"/>
        </w:rPr>
        <w:t xml:space="preserve"> </w:t>
      </w:r>
    </w:p>
    <w:p w14:paraId="336B330F" w14:textId="4B1A9D0D" w:rsidR="008F1A96" w:rsidRPr="00AC24B8" w:rsidRDefault="00BB4E12" w:rsidP="008F1A96">
      <w:pPr>
        <w:pStyle w:val="Body"/>
        <w:tabs>
          <w:tab w:val="left" w:pos="284"/>
        </w:tabs>
        <w:spacing w:line="276" w:lineRule="auto"/>
        <w:jc w:val="both"/>
        <w:rPr>
          <w:rFonts w:ascii="Times New Roman" w:hAnsi="Times New Roman" w:cs="Times New Roman"/>
        </w:rPr>
      </w:pPr>
      <w:r w:rsidRPr="00AC24B8">
        <w:rPr>
          <w:rFonts w:ascii="Times New Roman" w:hAnsi="Times New Roman" w:cs="Times New Roman"/>
        </w:rPr>
        <w:tab/>
      </w:r>
      <w:r w:rsidR="004864FD" w:rsidRPr="004864FD">
        <w:rPr>
          <w:rFonts w:ascii="Times New Roman" w:hAnsi="Times New Roman" w:cs="Times New Roman"/>
        </w:rPr>
        <w:t>Before discuss</w:t>
      </w:r>
      <w:r w:rsidR="00916152">
        <w:rPr>
          <w:rFonts w:ascii="Times New Roman" w:hAnsi="Times New Roman" w:cs="Times New Roman"/>
        </w:rPr>
        <w:t>ing</w:t>
      </w:r>
      <w:r w:rsidR="004864FD">
        <w:rPr>
          <w:rFonts w:ascii="Times New Roman" w:hAnsi="Times New Roman" w:cs="Times New Roman"/>
        </w:rPr>
        <w:t xml:space="preserve"> th</w:t>
      </w:r>
      <w:r w:rsidR="007E0938">
        <w:rPr>
          <w:rFonts w:ascii="Times New Roman" w:hAnsi="Times New Roman" w:cs="Times New Roman"/>
        </w:rPr>
        <w:t xml:space="preserve">is </w:t>
      </w:r>
      <w:r w:rsidR="004864FD" w:rsidRPr="004864FD">
        <w:rPr>
          <w:rFonts w:ascii="Times New Roman" w:hAnsi="Times New Roman" w:cs="Times New Roman"/>
        </w:rPr>
        <w:t xml:space="preserve">further, two technical ideas need to be explained: karmic suffering and </w:t>
      </w:r>
      <w:r w:rsidR="00D35ED2">
        <w:rPr>
          <w:rFonts w:ascii="Times New Roman" w:hAnsi="Times New Roman" w:cs="Times New Roman"/>
        </w:rPr>
        <w:t xml:space="preserve">the </w:t>
      </w:r>
      <w:r w:rsidR="004864FD" w:rsidRPr="004864FD">
        <w:rPr>
          <w:rFonts w:ascii="Times New Roman" w:hAnsi="Times New Roman" w:cs="Times New Roman"/>
        </w:rPr>
        <w:t>bodhisattva.</w:t>
      </w:r>
      <w:r w:rsidR="004864FD">
        <w:rPr>
          <w:rFonts w:ascii="Athelas" w:hAnsi="Athelas" w:cs="Times New Roman"/>
        </w:rPr>
        <w:t xml:space="preserve"> </w:t>
      </w:r>
      <w:r w:rsidR="00A43551" w:rsidRPr="00AC24B8">
        <w:rPr>
          <w:rFonts w:ascii="Times New Roman" w:hAnsi="Times New Roman" w:cs="Times New Roman"/>
        </w:rPr>
        <w:t>What I am calling ‘k</w:t>
      </w:r>
      <w:r w:rsidR="005243D8" w:rsidRPr="00AC24B8">
        <w:rPr>
          <w:rFonts w:ascii="Times New Roman" w:hAnsi="Times New Roman" w:cs="Times New Roman"/>
        </w:rPr>
        <w:t>armic suffering</w:t>
      </w:r>
      <w:r w:rsidR="00A43551" w:rsidRPr="00AC24B8">
        <w:rPr>
          <w:rFonts w:ascii="Times New Roman" w:hAnsi="Times New Roman" w:cs="Times New Roman"/>
        </w:rPr>
        <w:t>’</w:t>
      </w:r>
      <w:r w:rsidR="005243D8" w:rsidRPr="00AC24B8">
        <w:rPr>
          <w:rFonts w:ascii="Times New Roman" w:hAnsi="Times New Roman" w:cs="Times New Roman"/>
        </w:rPr>
        <w:t xml:space="preserve"> is the suffering </w:t>
      </w:r>
      <w:r w:rsidR="007E0938">
        <w:rPr>
          <w:rFonts w:ascii="Times New Roman" w:hAnsi="Times New Roman" w:cs="Times New Roman"/>
        </w:rPr>
        <w:t xml:space="preserve">anticipated to be </w:t>
      </w:r>
      <w:r w:rsidR="005243D8" w:rsidRPr="00AC24B8">
        <w:rPr>
          <w:rFonts w:ascii="Times New Roman" w:hAnsi="Times New Roman" w:cs="Times New Roman"/>
        </w:rPr>
        <w:t xml:space="preserve">experienced in the </w:t>
      </w:r>
      <w:r w:rsidRPr="00AC24B8">
        <w:rPr>
          <w:rFonts w:ascii="Times New Roman" w:hAnsi="Times New Roman" w:cs="Times New Roman"/>
        </w:rPr>
        <w:t xml:space="preserve">next </w:t>
      </w:r>
      <w:r w:rsidR="005243D8" w:rsidRPr="00AC24B8">
        <w:rPr>
          <w:rFonts w:ascii="Times New Roman" w:hAnsi="Times New Roman" w:cs="Times New Roman"/>
        </w:rPr>
        <w:t xml:space="preserve">life after death </w:t>
      </w:r>
      <w:r w:rsidRPr="00AC24B8">
        <w:rPr>
          <w:rFonts w:ascii="Times New Roman" w:hAnsi="Times New Roman" w:cs="Times New Roman"/>
        </w:rPr>
        <w:t xml:space="preserve">as </w:t>
      </w:r>
      <w:r w:rsidR="005243D8" w:rsidRPr="00AC24B8">
        <w:rPr>
          <w:rFonts w:ascii="Times New Roman" w:hAnsi="Times New Roman" w:cs="Times New Roman"/>
        </w:rPr>
        <w:t xml:space="preserve">“the inevitable result of wrong” (2.63). </w:t>
      </w:r>
      <w:r w:rsidRPr="00AC24B8">
        <w:rPr>
          <w:rFonts w:ascii="Times New Roman" w:hAnsi="Times New Roman" w:cs="Times New Roman"/>
        </w:rPr>
        <w:t>It</w:t>
      </w:r>
      <w:r w:rsidR="005243D8" w:rsidRPr="00AC24B8">
        <w:rPr>
          <w:rFonts w:ascii="Times New Roman" w:hAnsi="Times New Roman" w:cs="Times New Roman"/>
        </w:rPr>
        <w:t xml:space="preserve"> assumes the concept of </w:t>
      </w:r>
      <w:r w:rsidR="009F1552">
        <w:rPr>
          <w:rFonts w:ascii="Times New Roman" w:hAnsi="Times New Roman" w:cs="Times New Roman"/>
        </w:rPr>
        <w:t>rebirth</w:t>
      </w:r>
      <w:r w:rsidR="005243D8" w:rsidRPr="00AC24B8">
        <w:rPr>
          <w:rFonts w:ascii="Times New Roman" w:hAnsi="Times New Roman" w:cs="Times New Roman"/>
        </w:rPr>
        <w:t xml:space="preserve"> or cyclic existence (</w:t>
      </w:r>
      <w:proofErr w:type="spellStart"/>
      <w:r w:rsidR="005243D8" w:rsidRPr="00AC24B8">
        <w:rPr>
          <w:rFonts w:ascii="Times New Roman" w:hAnsi="Times New Roman" w:cs="Times New Roman"/>
          <w:i/>
          <w:iCs/>
        </w:rPr>
        <w:t>saṃsāra</w:t>
      </w:r>
      <w:proofErr w:type="spellEnd"/>
      <w:r w:rsidR="005243D8" w:rsidRPr="00AC24B8">
        <w:rPr>
          <w:rFonts w:ascii="Times New Roman" w:hAnsi="Times New Roman" w:cs="Times New Roman"/>
        </w:rPr>
        <w:t xml:space="preserve"> Skt.</w:t>
      </w:r>
      <w:r w:rsidRPr="00AC24B8">
        <w:rPr>
          <w:rFonts w:ascii="Times New Roman" w:hAnsi="Times New Roman" w:cs="Times New Roman"/>
        </w:rPr>
        <w:t xml:space="preserve"> P.</w:t>
      </w:r>
      <w:r w:rsidR="005243D8" w:rsidRPr="00AC24B8">
        <w:rPr>
          <w:rFonts w:ascii="Times New Roman" w:hAnsi="Times New Roman" w:cs="Times New Roman"/>
        </w:rPr>
        <w:t xml:space="preserve">) </w:t>
      </w:r>
      <w:r w:rsidR="00A43551" w:rsidRPr="00AC24B8">
        <w:rPr>
          <w:rFonts w:ascii="Times New Roman" w:hAnsi="Times New Roman" w:cs="Times New Roman"/>
        </w:rPr>
        <w:t>as well as</w:t>
      </w:r>
      <w:r w:rsidR="005243D8" w:rsidRPr="00AC24B8">
        <w:rPr>
          <w:rFonts w:ascii="Times New Roman" w:hAnsi="Times New Roman" w:cs="Times New Roman"/>
        </w:rPr>
        <w:t xml:space="preserve"> the laws of </w:t>
      </w:r>
      <w:r w:rsidR="005243D8" w:rsidRPr="00AC24B8">
        <w:rPr>
          <w:rFonts w:ascii="Times New Roman" w:hAnsi="Times New Roman" w:cs="Times New Roman"/>
          <w:i/>
          <w:iCs/>
        </w:rPr>
        <w:t>karma</w:t>
      </w:r>
      <w:r w:rsidR="005243D8" w:rsidRPr="00AC24B8">
        <w:rPr>
          <w:rFonts w:ascii="Times New Roman" w:hAnsi="Times New Roman" w:cs="Times New Roman"/>
        </w:rPr>
        <w:t xml:space="preserve"> (Skt.). Śāntideva, like the Buddha and most scholars in classical India, accepted a cosmology of </w:t>
      </w:r>
      <w:r w:rsidR="007E0938">
        <w:rPr>
          <w:rFonts w:ascii="Times New Roman" w:hAnsi="Times New Roman" w:cs="Times New Roman"/>
        </w:rPr>
        <w:t>multiple</w:t>
      </w:r>
      <w:r w:rsidRPr="00AC24B8">
        <w:rPr>
          <w:rFonts w:ascii="Times New Roman" w:hAnsi="Times New Roman" w:cs="Times New Roman"/>
        </w:rPr>
        <w:t xml:space="preserve"> </w:t>
      </w:r>
      <w:r w:rsidR="005243D8" w:rsidRPr="00AC24B8">
        <w:rPr>
          <w:rFonts w:ascii="Times New Roman" w:hAnsi="Times New Roman" w:cs="Times New Roman"/>
        </w:rPr>
        <w:t>realms or modes of existence into which sentient beings are reborn in a continuous cycle</w:t>
      </w:r>
      <w:r w:rsidR="007E0938">
        <w:rPr>
          <w:rFonts w:ascii="Times New Roman" w:hAnsi="Times New Roman" w:cs="Times New Roman"/>
        </w:rPr>
        <w:t xml:space="preserve">, each defined in terms of their distinct modes of suffering. </w:t>
      </w:r>
      <w:r w:rsidR="00F7256E" w:rsidRPr="00AC24B8">
        <w:rPr>
          <w:rFonts w:ascii="Times New Roman" w:hAnsi="Times New Roman" w:cs="Times New Roman"/>
        </w:rPr>
        <w:t xml:space="preserve">Where one is reborn is driven by the law of </w:t>
      </w:r>
      <w:r w:rsidR="00F7256E" w:rsidRPr="00AC24B8">
        <w:rPr>
          <w:rFonts w:ascii="Times New Roman" w:hAnsi="Times New Roman" w:cs="Times New Roman"/>
          <w:i/>
          <w:iCs/>
        </w:rPr>
        <w:t>karma</w:t>
      </w:r>
      <w:r w:rsidR="00F7256E" w:rsidRPr="00AC24B8">
        <w:rPr>
          <w:rFonts w:ascii="Times New Roman" w:hAnsi="Times New Roman" w:cs="Times New Roman"/>
        </w:rPr>
        <w:t xml:space="preserve"> which operates over moral action; good actions generate karmic merit</w:t>
      </w:r>
      <w:r w:rsidR="004A4524" w:rsidRPr="00AC24B8">
        <w:rPr>
          <w:rFonts w:ascii="Times New Roman" w:hAnsi="Times New Roman" w:cs="Times New Roman"/>
        </w:rPr>
        <w:t>,</w:t>
      </w:r>
      <w:r w:rsidR="00F7256E" w:rsidRPr="00AC24B8">
        <w:rPr>
          <w:rFonts w:ascii="Times New Roman" w:hAnsi="Times New Roman" w:cs="Times New Roman"/>
        </w:rPr>
        <w:t xml:space="preserve"> bad actions generate karmic demerit</w:t>
      </w:r>
      <w:r w:rsidR="004A4524" w:rsidRPr="00AC24B8">
        <w:rPr>
          <w:rFonts w:ascii="Times New Roman" w:hAnsi="Times New Roman" w:cs="Times New Roman"/>
        </w:rPr>
        <w:t xml:space="preserve">. An agent's accumulated karmic debt determines their </w:t>
      </w:r>
      <w:r w:rsidR="00A43551" w:rsidRPr="00AC24B8">
        <w:rPr>
          <w:rFonts w:ascii="Times New Roman" w:hAnsi="Times New Roman" w:cs="Times New Roman"/>
        </w:rPr>
        <w:t xml:space="preserve">next </w:t>
      </w:r>
      <w:r w:rsidR="004A4524" w:rsidRPr="00AC24B8">
        <w:rPr>
          <w:rFonts w:ascii="Times New Roman" w:hAnsi="Times New Roman" w:cs="Times New Roman"/>
        </w:rPr>
        <w:t xml:space="preserve">mode of </w:t>
      </w:r>
      <w:r w:rsidR="00304033" w:rsidRPr="00AC24B8">
        <w:rPr>
          <w:rFonts w:ascii="Times New Roman" w:hAnsi="Times New Roman" w:cs="Times New Roman"/>
        </w:rPr>
        <w:t>existence,</w:t>
      </w:r>
      <w:r w:rsidR="004A4524" w:rsidRPr="00AC24B8">
        <w:rPr>
          <w:rFonts w:ascii="Times New Roman" w:hAnsi="Times New Roman" w:cs="Times New Roman"/>
        </w:rPr>
        <w:t xml:space="preserve"> and it causes some auspicious and inauspicious events to occur in that life.</w:t>
      </w:r>
      <w:r w:rsidR="008048EA" w:rsidRPr="00AC24B8">
        <w:rPr>
          <w:rStyle w:val="FootnoteReference"/>
          <w:rFonts w:ascii="Times New Roman" w:hAnsi="Times New Roman" w:cs="Times New Roman"/>
        </w:rPr>
        <w:footnoteReference w:id="4"/>
      </w:r>
      <w:r w:rsidR="004A4524" w:rsidRPr="00AC24B8">
        <w:rPr>
          <w:rFonts w:ascii="Times New Roman" w:hAnsi="Times New Roman" w:cs="Times New Roman"/>
        </w:rPr>
        <w:t xml:space="preserve"> It also partially explains the nature and fact of their present existence as well as some of the auspicious and inauspicious events that occur in </w:t>
      </w:r>
      <w:r w:rsidR="00304033">
        <w:rPr>
          <w:rFonts w:ascii="Times New Roman" w:hAnsi="Times New Roman" w:cs="Times New Roman"/>
        </w:rPr>
        <w:t>that</w:t>
      </w:r>
      <w:r w:rsidR="004A4524" w:rsidRPr="00AC24B8">
        <w:rPr>
          <w:rFonts w:ascii="Times New Roman" w:hAnsi="Times New Roman" w:cs="Times New Roman"/>
        </w:rPr>
        <w:t xml:space="preserve"> life. While each realm or mode of existence is impermanent, some (such as the heavenly and hell realms) are </w:t>
      </w:r>
      <w:r w:rsidR="00C76A65" w:rsidRPr="00AC24B8">
        <w:rPr>
          <w:rFonts w:ascii="Times New Roman" w:hAnsi="Times New Roman" w:cs="Times New Roman"/>
        </w:rPr>
        <w:t>said</w:t>
      </w:r>
      <w:r w:rsidR="004A4524" w:rsidRPr="00AC24B8">
        <w:rPr>
          <w:rFonts w:ascii="Times New Roman" w:hAnsi="Times New Roman" w:cs="Times New Roman"/>
        </w:rPr>
        <w:t xml:space="preserve"> to last for extreme lengths of time</w:t>
      </w:r>
      <w:r w:rsidR="00986C2F" w:rsidRPr="00AC24B8">
        <w:rPr>
          <w:rFonts w:ascii="Times New Roman" w:hAnsi="Times New Roman" w:cs="Times New Roman"/>
        </w:rPr>
        <w:t xml:space="preserve"> (SN1.6.1.1, </w:t>
      </w:r>
      <w:proofErr w:type="spellStart"/>
      <w:r w:rsidR="00791703" w:rsidRPr="00AC24B8">
        <w:rPr>
          <w:rFonts w:ascii="Times New Roman" w:hAnsi="Times New Roman" w:cs="Times New Roman"/>
        </w:rPr>
        <w:t>Braarvig</w:t>
      </w:r>
      <w:proofErr w:type="spellEnd"/>
      <w:r w:rsidR="00791703" w:rsidRPr="00AC24B8">
        <w:rPr>
          <w:rFonts w:ascii="Times New Roman" w:hAnsi="Times New Roman" w:cs="Times New Roman"/>
        </w:rPr>
        <w:t xml:space="preserve"> 2009). </w:t>
      </w:r>
      <w:r w:rsidR="005243D8" w:rsidRPr="00AC24B8">
        <w:rPr>
          <w:rFonts w:ascii="Times New Roman" w:hAnsi="Times New Roman" w:cs="Times New Roman"/>
        </w:rPr>
        <w:t xml:space="preserve">Being reborn as human is </w:t>
      </w:r>
      <w:r w:rsidR="008048EA" w:rsidRPr="00AC24B8">
        <w:rPr>
          <w:rFonts w:ascii="Times New Roman" w:hAnsi="Times New Roman" w:cs="Times New Roman"/>
        </w:rPr>
        <w:t>con</w:t>
      </w:r>
      <w:r w:rsidR="00986C2F" w:rsidRPr="00AC24B8">
        <w:rPr>
          <w:rFonts w:ascii="Times New Roman" w:hAnsi="Times New Roman" w:cs="Times New Roman"/>
        </w:rPr>
        <w:t xml:space="preserve">ceived as </w:t>
      </w:r>
      <w:r w:rsidR="005243D8" w:rsidRPr="00AC24B8">
        <w:rPr>
          <w:rFonts w:ascii="Times New Roman" w:hAnsi="Times New Roman" w:cs="Times New Roman"/>
        </w:rPr>
        <w:t>the best destination because it affords the opportunity to learn and practice the Buddha’s teachings and thereby end the cycle of rebirth (Harvey 2000).</w:t>
      </w:r>
    </w:p>
    <w:p w14:paraId="5EF3837B" w14:textId="192B9FB5" w:rsidR="00324E86" w:rsidRPr="00AC24B8" w:rsidRDefault="00026AE9" w:rsidP="00C01233">
      <w:pPr>
        <w:pStyle w:val="Body"/>
        <w:tabs>
          <w:tab w:val="left" w:pos="284"/>
        </w:tabs>
        <w:spacing w:line="276" w:lineRule="auto"/>
        <w:jc w:val="both"/>
        <w:rPr>
          <w:rFonts w:ascii="Times New Roman" w:hAnsi="Times New Roman" w:cs="Times New Roman"/>
          <w:sz w:val="20"/>
          <w:szCs w:val="20"/>
        </w:rPr>
      </w:pPr>
      <w:r w:rsidRPr="00AC24B8">
        <w:rPr>
          <w:rFonts w:ascii="Times New Roman" w:hAnsi="Times New Roman" w:cs="Times New Roman"/>
        </w:rPr>
        <w:tab/>
      </w:r>
      <w:r w:rsidR="00CE673E" w:rsidRPr="00AC24B8">
        <w:rPr>
          <w:rFonts w:ascii="Times New Roman" w:hAnsi="Times New Roman" w:cs="Times New Roman"/>
        </w:rPr>
        <w:t>Śāntideva is a Mahāyāna Buddhist</w:t>
      </w:r>
      <w:r w:rsidR="005243D8" w:rsidRPr="00AC24B8">
        <w:rPr>
          <w:rFonts w:ascii="Times New Roman" w:hAnsi="Times New Roman" w:cs="Times New Roman"/>
        </w:rPr>
        <w:t xml:space="preserve">. </w:t>
      </w:r>
      <w:r w:rsidR="00C01233" w:rsidRPr="00AC24B8">
        <w:rPr>
          <w:rFonts w:ascii="Times New Roman" w:eastAsia="Times New Roman" w:hAnsi="Times New Roman" w:cs="Times New Roman"/>
        </w:rPr>
        <w:t xml:space="preserve">Mahāyāna Buddhism distinctively recognizes certain texts as </w:t>
      </w:r>
      <w:r w:rsidR="002B2F64" w:rsidRPr="00AC24B8">
        <w:rPr>
          <w:rFonts w:ascii="Times New Roman" w:eastAsia="Times New Roman" w:hAnsi="Times New Roman" w:cs="Times New Roman"/>
        </w:rPr>
        <w:t xml:space="preserve">authoritative </w:t>
      </w:r>
      <w:r w:rsidR="00C01233" w:rsidRPr="00AC24B8">
        <w:rPr>
          <w:rFonts w:ascii="Times New Roman" w:eastAsia="Times New Roman" w:hAnsi="Times New Roman" w:cs="Times New Roman"/>
        </w:rPr>
        <w:t>record</w:t>
      </w:r>
      <w:r w:rsidR="002B2F64" w:rsidRPr="00AC24B8">
        <w:rPr>
          <w:rFonts w:ascii="Times New Roman" w:eastAsia="Times New Roman" w:hAnsi="Times New Roman" w:cs="Times New Roman"/>
        </w:rPr>
        <w:t xml:space="preserve">ings of the </w:t>
      </w:r>
      <w:r w:rsidR="00C01233" w:rsidRPr="00AC24B8">
        <w:rPr>
          <w:rFonts w:ascii="Times New Roman" w:eastAsia="Times New Roman" w:hAnsi="Times New Roman" w:cs="Times New Roman"/>
        </w:rPr>
        <w:t>Buddha</w:t>
      </w:r>
      <w:r w:rsidR="002B2F64" w:rsidRPr="00AC24B8">
        <w:rPr>
          <w:rFonts w:ascii="Times New Roman" w:eastAsia="Times New Roman" w:hAnsi="Times New Roman" w:cs="Times New Roman"/>
        </w:rPr>
        <w:t>’s teaching in addition</w:t>
      </w:r>
      <w:r w:rsidR="00EC0FC9" w:rsidRPr="00AC24B8">
        <w:rPr>
          <w:rFonts w:ascii="Times New Roman" w:eastAsia="Times New Roman" w:hAnsi="Times New Roman" w:cs="Times New Roman"/>
        </w:rPr>
        <w:t xml:space="preserve"> </w:t>
      </w:r>
      <w:r w:rsidR="00C01233" w:rsidRPr="00AC24B8">
        <w:rPr>
          <w:rFonts w:ascii="Times New Roman" w:eastAsia="Times New Roman" w:hAnsi="Times New Roman" w:cs="Times New Roman"/>
        </w:rPr>
        <w:t>to th</w:t>
      </w:r>
      <w:r w:rsidR="00EC0FC9" w:rsidRPr="00AC24B8">
        <w:rPr>
          <w:rFonts w:ascii="Times New Roman" w:eastAsia="Times New Roman" w:hAnsi="Times New Roman" w:cs="Times New Roman"/>
        </w:rPr>
        <w:t>os</w:t>
      </w:r>
      <w:r w:rsidR="00C01233" w:rsidRPr="00AC24B8">
        <w:rPr>
          <w:rFonts w:ascii="Times New Roman" w:eastAsia="Times New Roman" w:hAnsi="Times New Roman" w:cs="Times New Roman"/>
        </w:rPr>
        <w:t xml:space="preserve">e contained in the </w:t>
      </w:r>
      <w:proofErr w:type="spellStart"/>
      <w:r w:rsidR="0024222E">
        <w:rPr>
          <w:rFonts w:ascii="Times New Roman" w:eastAsia="Times New Roman" w:hAnsi="Times New Roman" w:cs="Times New Roman"/>
        </w:rPr>
        <w:t>Pāli</w:t>
      </w:r>
      <w:proofErr w:type="spellEnd"/>
      <w:r w:rsidR="00C01233" w:rsidRPr="00AC24B8">
        <w:rPr>
          <w:rFonts w:ascii="Times New Roman" w:eastAsia="Times New Roman" w:hAnsi="Times New Roman" w:cs="Times New Roman"/>
        </w:rPr>
        <w:t xml:space="preserve"> canon. T</w:t>
      </w:r>
      <w:r w:rsidR="004D329C" w:rsidRPr="00AC24B8">
        <w:rPr>
          <w:rFonts w:ascii="Times New Roman" w:hAnsi="Times New Roman" w:cs="Times New Roman"/>
        </w:rPr>
        <w:t xml:space="preserve">he </w:t>
      </w:r>
      <w:r w:rsidR="005243D8" w:rsidRPr="00AC24B8">
        <w:rPr>
          <w:rFonts w:ascii="Times New Roman" w:hAnsi="Times New Roman" w:cs="Times New Roman"/>
        </w:rPr>
        <w:t xml:space="preserve">concept of a </w:t>
      </w:r>
      <w:r w:rsidR="002C7D0E" w:rsidRPr="00AC24B8">
        <w:rPr>
          <w:rFonts w:ascii="Times New Roman" w:hAnsi="Times New Roman" w:cs="Times New Roman"/>
          <w:i/>
          <w:iCs/>
        </w:rPr>
        <w:t>b</w:t>
      </w:r>
      <w:r w:rsidR="004D329C" w:rsidRPr="00AC24B8">
        <w:rPr>
          <w:rFonts w:ascii="Times New Roman" w:hAnsi="Times New Roman" w:cs="Times New Roman"/>
          <w:i/>
          <w:iCs/>
        </w:rPr>
        <w:t>odhisattva</w:t>
      </w:r>
      <w:r w:rsidR="004D329C" w:rsidRPr="00AC24B8">
        <w:rPr>
          <w:rFonts w:ascii="Times New Roman" w:hAnsi="Times New Roman" w:cs="Times New Roman"/>
        </w:rPr>
        <w:t xml:space="preserve"> is central </w:t>
      </w:r>
      <w:r w:rsidR="00351B74" w:rsidRPr="00AC24B8">
        <w:rPr>
          <w:rFonts w:ascii="Times New Roman" w:hAnsi="Times New Roman" w:cs="Times New Roman"/>
        </w:rPr>
        <w:t>to</w:t>
      </w:r>
      <w:r w:rsidR="004D329C" w:rsidRPr="00AC24B8">
        <w:rPr>
          <w:rFonts w:ascii="Times New Roman" w:hAnsi="Times New Roman" w:cs="Times New Roman"/>
        </w:rPr>
        <w:t xml:space="preserve"> </w:t>
      </w:r>
      <w:r w:rsidR="002C7D0E" w:rsidRPr="00AC24B8">
        <w:rPr>
          <w:rFonts w:ascii="Times New Roman" w:hAnsi="Times New Roman" w:cs="Times New Roman"/>
        </w:rPr>
        <w:t>this tradition of Buddhism</w:t>
      </w:r>
      <w:r w:rsidR="004D329C" w:rsidRPr="00AC24B8">
        <w:rPr>
          <w:rFonts w:ascii="Times New Roman" w:hAnsi="Times New Roman" w:cs="Times New Roman"/>
        </w:rPr>
        <w:t xml:space="preserve">. </w:t>
      </w:r>
      <w:r w:rsidR="00351B74" w:rsidRPr="00AC24B8">
        <w:rPr>
          <w:rFonts w:ascii="Times New Roman" w:hAnsi="Times New Roman" w:cs="Times New Roman"/>
        </w:rPr>
        <w:t xml:space="preserve">A </w:t>
      </w:r>
      <w:r w:rsidR="002C7D0E" w:rsidRPr="00AC24B8">
        <w:rPr>
          <w:rFonts w:ascii="Times New Roman" w:hAnsi="Times New Roman" w:cs="Times New Roman"/>
        </w:rPr>
        <w:t>b</w:t>
      </w:r>
      <w:r w:rsidR="00351B74" w:rsidRPr="00AC24B8">
        <w:rPr>
          <w:rFonts w:ascii="Times New Roman" w:hAnsi="Times New Roman" w:cs="Times New Roman"/>
        </w:rPr>
        <w:t>odhisattva</w:t>
      </w:r>
      <w:r w:rsidR="004D329C" w:rsidRPr="00AC24B8">
        <w:rPr>
          <w:rFonts w:ascii="Times New Roman" w:hAnsi="Times New Roman" w:cs="Times New Roman"/>
        </w:rPr>
        <w:t xml:space="preserve"> is someone who has committed themselves to </w:t>
      </w:r>
      <w:r w:rsidR="00EB7006" w:rsidRPr="00AC24B8">
        <w:rPr>
          <w:rFonts w:ascii="Times New Roman" w:hAnsi="Times New Roman" w:cs="Times New Roman"/>
        </w:rPr>
        <w:t xml:space="preserve">forego personal liberation from cyclic existence </w:t>
      </w:r>
      <w:r w:rsidR="00EB7006" w:rsidRPr="00AC24B8">
        <w:rPr>
          <w:rFonts w:ascii="Times New Roman" w:hAnsi="Times New Roman" w:cs="Times New Roman"/>
        </w:rPr>
        <w:lastRenderedPageBreak/>
        <w:t xml:space="preserve">and </w:t>
      </w:r>
      <w:r w:rsidR="007E0938">
        <w:rPr>
          <w:rFonts w:ascii="Times New Roman" w:hAnsi="Times New Roman" w:cs="Times New Roman"/>
        </w:rPr>
        <w:t xml:space="preserve">to </w:t>
      </w:r>
      <w:r w:rsidR="00EB7006" w:rsidRPr="00AC24B8">
        <w:rPr>
          <w:rFonts w:ascii="Times New Roman" w:hAnsi="Times New Roman" w:cs="Times New Roman"/>
        </w:rPr>
        <w:t xml:space="preserve">be </w:t>
      </w:r>
      <w:r w:rsidR="004D329C" w:rsidRPr="00AC24B8">
        <w:rPr>
          <w:rFonts w:ascii="Times New Roman" w:hAnsi="Times New Roman" w:cs="Times New Roman"/>
        </w:rPr>
        <w:t xml:space="preserve">continuously reborn </w:t>
      </w:r>
      <w:r w:rsidR="006D7518">
        <w:rPr>
          <w:rFonts w:ascii="Times New Roman" w:hAnsi="Times New Roman" w:cs="Times New Roman"/>
        </w:rPr>
        <w:t xml:space="preserve">for the purpose of relieving the </w:t>
      </w:r>
      <w:r w:rsidR="004D329C" w:rsidRPr="00AC24B8">
        <w:rPr>
          <w:rFonts w:ascii="Times New Roman" w:hAnsi="Times New Roman" w:cs="Times New Roman"/>
        </w:rPr>
        <w:t xml:space="preserve">suffering of all sentient beings. This commitment is </w:t>
      </w:r>
      <w:r w:rsidR="0014293B" w:rsidRPr="00AC24B8">
        <w:rPr>
          <w:rFonts w:ascii="Times New Roman" w:hAnsi="Times New Roman" w:cs="Times New Roman"/>
        </w:rPr>
        <w:t xml:space="preserve">said to be </w:t>
      </w:r>
      <w:r w:rsidR="004D329C" w:rsidRPr="00AC24B8">
        <w:rPr>
          <w:rFonts w:ascii="Times New Roman" w:hAnsi="Times New Roman" w:cs="Times New Roman"/>
        </w:rPr>
        <w:t xml:space="preserve">motivated by </w:t>
      </w:r>
      <w:r w:rsidR="008048EA" w:rsidRPr="00AC24B8">
        <w:rPr>
          <w:rFonts w:ascii="Times New Roman" w:hAnsi="Times New Roman" w:cs="Times New Roman"/>
        </w:rPr>
        <w:t xml:space="preserve">their </w:t>
      </w:r>
      <w:r w:rsidR="004D329C" w:rsidRPr="00AC24B8">
        <w:rPr>
          <w:rFonts w:ascii="Times New Roman" w:hAnsi="Times New Roman" w:cs="Times New Roman"/>
        </w:rPr>
        <w:t>great compassion for the suffering of others</w:t>
      </w:r>
      <w:r w:rsidR="00986C2F" w:rsidRPr="00AC24B8">
        <w:rPr>
          <w:rFonts w:ascii="Times New Roman" w:hAnsi="Times New Roman" w:cs="Times New Roman"/>
        </w:rPr>
        <w:t>,</w:t>
      </w:r>
      <w:r w:rsidR="004D329C" w:rsidRPr="00AC24B8">
        <w:rPr>
          <w:rFonts w:ascii="Times New Roman" w:hAnsi="Times New Roman" w:cs="Times New Roman"/>
        </w:rPr>
        <w:t xml:space="preserve"> and its expression in action </w:t>
      </w:r>
      <w:r w:rsidR="00311628" w:rsidRPr="00AC24B8">
        <w:rPr>
          <w:rFonts w:ascii="Times New Roman" w:hAnsi="Times New Roman" w:cs="Times New Roman"/>
        </w:rPr>
        <w:t xml:space="preserve">is </w:t>
      </w:r>
      <w:r w:rsidR="004D329C" w:rsidRPr="00AC24B8">
        <w:rPr>
          <w:rFonts w:ascii="Times New Roman" w:hAnsi="Times New Roman" w:cs="Times New Roman"/>
        </w:rPr>
        <w:t xml:space="preserve">informed by moral virtues or perfections. Not only is the </w:t>
      </w:r>
      <w:r w:rsidR="002C7D0E" w:rsidRPr="00AC24B8">
        <w:rPr>
          <w:rFonts w:ascii="Times New Roman" w:hAnsi="Times New Roman" w:cs="Times New Roman"/>
        </w:rPr>
        <w:t>b</w:t>
      </w:r>
      <w:r w:rsidR="004D329C" w:rsidRPr="00AC24B8">
        <w:rPr>
          <w:rFonts w:ascii="Times New Roman" w:hAnsi="Times New Roman" w:cs="Times New Roman"/>
        </w:rPr>
        <w:t xml:space="preserve">odhisattva thought to be an ideal to which one should aspire, it is an ideal that many </w:t>
      </w:r>
      <w:r w:rsidR="00906E62" w:rsidRPr="00AC24B8">
        <w:rPr>
          <w:rFonts w:ascii="Times New Roman" w:hAnsi="Times New Roman" w:cs="Times New Roman"/>
        </w:rPr>
        <w:t xml:space="preserve">Mahāyāna </w:t>
      </w:r>
      <w:r w:rsidR="004D329C" w:rsidRPr="00AC24B8">
        <w:rPr>
          <w:rFonts w:ascii="Times New Roman" w:hAnsi="Times New Roman" w:cs="Times New Roman"/>
        </w:rPr>
        <w:t>Buddhists think is instantiated by a community of divine beings</w:t>
      </w:r>
      <w:r w:rsidR="002C7D0E" w:rsidRPr="00AC24B8">
        <w:rPr>
          <w:rFonts w:ascii="Times New Roman" w:hAnsi="Times New Roman" w:cs="Times New Roman"/>
        </w:rPr>
        <w:t>; the “assembly of Bodhisattvas” (2.49)</w:t>
      </w:r>
      <w:r w:rsidR="004D329C" w:rsidRPr="00AC24B8">
        <w:rPr>
          <w:rFonts w:ascii="Times New Roman" w:hAnsi="Times New Roman" w:cs="Times New Roman"/>
        </w:rPr>
        <w:t>.</w:t>
      </w:r>
      <w:r w:rsidR="004D329C" w:rsidRPr="00AC24B8">
        <w:rPr>
          <w:rFonts w:ascii="Times New Roman" w:hAnsi="Times New Roman" w:cs="Times New Roman"/>
          <w:sz w:val="20"/>
          <w:szCs w:val="20"/>
        </w:rPr>
        <w:t xml:space="preserve"> </w:t>
      </w:r>
    </w:p>
    <w:p w14:paraId="454759AB" w14:textId="17B4EF03" w:rsidR="00157784" w:rsidRPr="00AC24B8" w:rsidRDefault="00026AE9" w:rsidP="00026AE9">
      <w:pPr>
        <w:pStyle w:val="Body"/>
        <w:tabs>
          <w:tab w:val="left" w:pos="284"/>
        </w:tabs>
        <w:spacing w:line="276" w:lineRule="auto"/>
        <w:jc w:val="both"/>
        <w:rPr>
          <w:rFonts w:ascii="Times New Roman" w:hAnsi="Times New Roman" w:cs="Times New Roman"/>
        </w:rPr>
      </w:pPr>
      <w:r w:rsidRPr="00AC24B8">
        <w:rPr>
          <w:rFonts w:ascii="Times New Roman" w:hAnsi="Times New Roman" w:cs="Times New Roman"/>
        </w:rPr>
        <w:tab/>
      </w:r>
      <w:r w:rsidR="00916152">
        <w:rPr>
          <w:rFonts w:ascii="Times New Roman" w:hAnsi="Times New Roman" w:cs="Times New Roman"/>
        </w:rPr>
        <w:t xml:space="preserve">In the above verses, </w:t>
      </w:r>
      <w:proofErr w:type="spellStart"/>
      <w:r w:rsidRPr="00AC24B8">
        <w:rPr>
          <w:rFonts w:ascii="Times New Roman" w:hAnsi="Times New Roman" w:cs="Times New Roman"/>
        </w:rPr>
        <w:t>Śāntideva</w:t>
      </w:r>
      <w:proofErr w:type="spellEnd"/>
      <w:r w:rsidRPr="00AC24B8">
        <w:rPr>
          <w:rFonts w:ascii="Times New Roman" w:hAnsi="Times New Roman" w:cs="Times New Roman"/>
        </w:rPr>
        <w:t xml:space="preserve"> </w:t>
      </w:r>
      <w:r w:rsidR="00916152">
        <w:rPr>
          <w:rFonts w:ascii="Times New Roman" w:hAnsi="Times New Roman" w:cs="Times New Roman"/>
        </w:rPr>
        <w:t xml:space="preserve">seems to </w:t>
      </w:r>
      <w:r w:rsidRPr="00AC24B8">
        <w:rPr>
          <w:rFonts w:ascii="Times New Roman" w:hAnsi="Times New Roman" w:cs="Times New Roman"/>
        </w:rPr>
        <w:t xml:space="preserve">elicit fear of karmic suffering to motivate his </w:t>
      </w:r>
      <w:r w:rsidR="00304033">
        <w:rPr>
          <w:rFonts w:ascii="Times New Roman" w:hAnsi="Times New Roman" w:cs="Times New Roman"/>
        </w:rPr>
        <w:t>audience</w:t>
      </w:r>
      <w:r w:rsidRPr="00AC24B8">
        <w:rPr>
          <w:rFonts w:ascii="Times New Roman" w:hAnsi="Times New Roman" w:cs="Times New Roman"/>
        </w:rPr>
        <w:t xml:space="preserve"> to take refuge in </w:t>
      </w:r>
      <w:r w:rsidR="002C7D0E" w:rsidRPr="00AC24B8">
        <w:rPr>
          <w:rFonts w:ascii="Times New Roman" w:hAnsi="Times New Roman" w:cs="Times New Roman"/>
        </w:rPr>
        <w:t xml:space="preserve">this </w:t>
      </w:r>
      <w:r w:rsidRPr="00AC24B8">
        <w:rPr>
          <w:rFonts w:ascii="Times New Roman" w:hAnsi="Times New Roman" w:cs="Times New Roman"/>
        </w:rPr>
        <w:t xml:space="preserve">assembly </w:t>
      </w:r>
      <w:r w:rsidR="00351B74" w:rsidRPr="00AC24B8">
        <w:rPr>
          <w:rFonts w:ascii="Times New Roman" w:hAnsi="Times New Roman" w:cs="Times New Roman"/>
        </w:rPr>
        <w:t xml:space="preserve">and thereby </w:t>
      </w:r>
      <w:r w:rsidRPr="00AC24B8">
        <w:rPr>
          <w:rFonts w:ascii="Times New Roman" w:hAnsi="Times New Roman" w:cs="Times New Roman"/>
        </w:rPr>
        <w:t xml:space="preserve">achieve fearlessness. </w:t>
      </w:r>
      <w:r w:rsidR="009E38D6">
        <w:rPr>
          <w:rFonts w:ascii="Times New Roman" w:hAnsi="Times New Roman" w:cs="Times New Roman"/>
        </w:rPr>
        <w:t>H</w:t>
      </w:r>
      <w:r w:rsidRPr="00AC24B8">
        <w:rPr>
          <w:rFonts w:ascii="Times New Roman" w:hAnsi="Times New Roman" w:cs="Times New Roman"/>
        </w:rPr>
        <w:t xml:space="preserve">ow </w:t>
      </w:r>
      <w:r w:rsidR="007E0938">
        <w:rPr>
          <w:rFonts w:ascii="Times New Roman" w:hAnsi="Times New Roman" w:cs="Times New Roman"/>
        </w:rPr>
        <w:t xml:space="preserve">is </w:t>
      </w:r>
      <w:r w:rsidRPr="00AC24B8">
        <w:rPr>
          <w:rFonts w:ascii="Times New Roman" w:hAnsi="Times New Roman" w:cs="Times New Roman"/>
        </w:rPr>
        <w:t xml:space="preserve">taking refuge in the protection of </w:t>
      </w:r>
      <w:r w:rsidR="002C7D0E" w:rsidRPr="00AC24B8">
        <w:rPr>
          <w:rFonts w:ascii="Times New Roman" w:hAnsi="Times New Roman" w:cs="Times New Roman"/>
        </w:rPr>
        <w:t>b</w:t>
      </w:r>
      <w:r w:rsidRPr="00AC24B8">
        <w:rPr>
          <w:rFonts w:ascii="Times New Roman" w:hAnsi="Times New Roman" w:cs="Times New Roman"/>
        </w:rPr>
        <w:t xml:space="preserve">odhisattvas </w:t>
      </w:r>
      <w:r w:rsidR="007E0938">
        <w:rPr>
          <w:rFonts w:ascii="Times New Roman" w:hAnsi="Times New Roman" w:cs="Times New Roman"/>
        </w:rPr>
        <w:t xml:space="preserve">meant to </w:t>
      </w:r>
      <w:r w:rsidRPr="00AC24B8">
        <w:rPr>
          <w:rFonts w:ascii="Times New Roman" w:hAnsi="Times New Roman" w:cs="Times New Roman"/>
        </w:rPr>
        <w:t xml:space="preserve">bring about </w:t>
      </w:r>
      <w:r w:rsidR="00D35ED2">
        <w:rPr>
          <w:rFonts w:ascii="Times New Roman" w:hAnsi="Times New Roman" w:cs="Times New Roman"/>
        </w:rPr>
        <w:t>a</w:t>
      </w:r>
      <w:r w:rsidRPr="00AC24B8">
        <w:rPr>
          <w:rFonts w:ascii="Times New Roman" w:hAnsi="Times New Roman" w:cs="Times New Roman"/>
        </w:rPr>
        <w:t xml:space="preserve"> transition from fear to fearlessness? </w:t>
      </w:r>
      <w:r w:rsidR="00916152">
        <w:rPr>
          <w:rFonts w:ascii="Times New Roman" w:hAnsi="Times New Roman" w:cs="Times New Roman"/>
        </w:rPr>
        <w:t>W</w:t>
      </w:r>
      <w:r w:rsidRPr="00AC24B8">
        <w:rPr>
          <w:rFonts w:ascii="Times New Roman" w:hAnsi="Times New Roman" w:cs="Times New Roman"/>
        </w:rPr>
        <w:t xml:space="preserve">hy </w:t>
      </w:r>
      <w:r w:rsidR="007E0938">
        <w:rPr>
          <w:rFonts w:ascii="Times New Roman" w:hAnsi="Times New Roman" w:cs="Times New Roman"/>
        </w:rPr>
        <w:t>does</w:t>
      </w:r>
      <w:r w:rsidRPr="00AC24B8">
        <w:rPr>
          <w:rFonts w:ascii="Times New Roman" w:hAnsi="Times New Roman" w:cs="Times New Roman"/>
        </w:rPr>
        <w:t xml:space="preserve"> </w:t>
      </w:r>
      <w:proofErr w:type="spellStart"/>
      <w:r w:rsidRPr="00AC24B8">
        <w:rPr>
          <w:rFonts w:ascii="Times New Roman" w:hAnsi="Times New Roman" w:cs="Times New Roman"/>
        </w:rPr>
        <w:t>Śāntideva</w:t>
      </w:r>
      <w:proofErr w:type="spellEnd"/>
      <w:r w:rsidRPr="00AC24B8">
        <w:rPr>
          <w:rFonts w:ascii="Times New Roman" w:hAnsi="Times New Roman" w:cs="Times New Roman"/>
        </w:rPr>
        <w:t xml:space="preserve"> recommend taking refuge rather than some other remedy, such as mindfulness</w:t>
      </w:r>
      <w:r w:rsidR="007E0938">
        <w:rPr>
          <w:rStyle w:val="FootnoteReference"/>
          <w:rFonts w:ascii="Athelas" w:hAnsi="Athelas" w:cs="Times New Roman"/>
        </w:rPr>
        <w:footnoteReference w:id="5"/>
      </w:r>
      <w:r w:rsidRPr="00AC24B8">
        <w:rPr>
          <w:rFonts w:ascii="Times New Roman" w:hAnsi="Times New Roman" w:cs="Times New Roman"/>
        </w:rPr>
        <w:t xml:space="preserve"> or doing good deeds since the object of fear in </w:t>
      </w:r>
      <w:r w:rsidR="002C7D0E" w:rsidRPr="00AC24B8">
        <w:rPr>
          <w:rFonts w:ascii="Times New Roman" w:hAnsi="Times New Roman" w:cs="Times New Roman"/>
        </w:rPr>
        <w:t>his</w:t>
      </w:r>
      <w:r w:rsidRPr="00AC24B8">
        <w:rPr>
          <w:rFonts w:ascii="Times New Roman" w:hAnsi="Times New Roman" w:cs="Times New Roman"/>
        </w:rPr>
        <w:t xml:space="preserve"> verses is karmic suffering, karmic suffering is caused by wrongdoing (7.11), good deeds produce merit, and Śāntideva </w:t>
      </w:r>
      <w:r w:rsidR="002C7D0E" w:rsidRPr="00AC24B8">
        <w:rPr>
          <w:rFonts w:ascii="Times New Roman" w:hAnsi="Times New Roman" w:cs="Times New Roman"/>
        </w:rPr>
        <w:t xml:space="preserve">himself </w:t>
      </w:r>
      <w:r w:rsidRPr="00AC24B8">
        <w:rPr>
          <w:rFonts w:ascii="Times New Roman" w:hAnsi="Times New Roman" w:cs="Times New Roman"/>
        </w:rPr>
        <w:t xml:space="preserve">claims that “merit alone is a defense” (2.42). </w:t>
      </w:r>
      <w:r w:rsidR="000B2A1E">
        <w:rPr>
          <w:rFonts w:ascii="Times New Roman" w:hAnsi="Times New Roman" w:cs="Times New Roman"/>
        </w:rPr>
        <w:t>A</w:t>
      </w:r>
      <w:r w:rsidR="00C76A65" w:rsidRPr="00AC24B8">
        <w:rPr>
          <w:rFonts w:ascii="Times New Roman" w:hAnsi="Times New Roman" w:cs="Times New Roman"/>
        </w:rPr>
        <w:t xml:space="preserve"> </w:t>
      </w:r>
      <w:r w:rsidR="007E0938">
        <w:rPr>
          <w:rFonts w:ascii="Times New Roman" w:hAnsi="Times New Roman" w:cs="Times New Roman"/>
        </w:rPr>
        <w:t xml:space="preserve">possible response </w:t>
      </w:r>
      <w:r w:rsidR="000B2A1E">
        <w:rPr>
          <w:rFonts w:ascii="Times New Roman" w:hAnsi="Times New Roman" w:cs="Times New Roman"/>
        </w:rPr>
        <w:t>is that</w:t>
      </w:r>
      <w:r w:rsidR="007E0938">
        <w:rPr>
          <w:rFonts w:ascii="Times New Roman" w:hAnsi="Times New Roman" w:cs="Times New Roman"/>
        </w:rPr>
        <w:t xml:space="preserve"> </w:t>
      </w:r>
      <w:r w:rsidRPr="00AC24B8">
        <w:rPr>
          <w:rFonts w:ascii="Times New Roman" w:hAnsi="Times New Roman" w:cs="Times New Roman"/>
        </w:rPr>
        <w:t xml:space="preserve">these verses describe the moment of death, at which point there isn't time to do anything else. But Śāntideva’s intended audience for these verses is presumably not at the point of death. Why does he motivate </w:t>
      </w:r>
      <w:r w:rsidRPr="00AC24B8">
        <w:rPr>
          <w:rFonts w:ascii="Times New Roman" w:hAnsi="Times New Roman" w:cs="Times New Roman"/>
          <w:i/>
          <w:iCs/>
        </w:rPr>
        <w:t>them</w:t>
      </w:r>
      <w:r w:rsidRPr="00AC24B8">
        <w:rPr>
          <w:rFonts w:ascii="Times New Roman" w:hAnsi="Times New Roman" w:cs="Times New Roman"/>
        </w:rPr>
        <w:t xml:space="preserve"> (us!) to take refuge in the Bodhisattvas? </w:t>
      </w:r>
      <w:r w:rsidR="009E38D6" w:rsidRPr="00AC24B8">
        <w:rPr>
          <w:rFonts w:ascii="Times New Roman" w:hAnsi="Times New Roman" w:cs="Times New Roman"/>
        </w:rPr>
        <w:t>To</w:t>
      </w:r>
      <w:r w:rsidR="003924EB" w:rsidRPr="00AC24B8">
        <w:rPr>
          <w:rFonts w:ascii="Times New Roman" w:hAnsi="Times New Roman" w:cs="Times New Roman"/>
        </w:rPr>
        <w:t xml:space="preserve"> answer </w:t>
      </w:r>
      <w:r w:rsidR="007E0938">
        <w:rPr>
          <w:rFonts w:ascii="Times New Roman" w:hAnsi="Times New Roman" w:cs="Times New Roman"/>
        </w:rPr>
        <w:t>this</w:t>
      </w:r>
      <w:r w:rsidR="003924EB" w:rsidRPr="00AC24B8">
        <w:rPr>
          <w:rFonts w:ascii="Times New Roman" w:hAnsi="Times New Roman" w:cs="Times New Roman"/>
        </w:rPr>
        <w:t xml:space="preserve"> question, </w:t>
      </w:r>
      <w:r w:rsidR="001131BF">
        <w:rPr>
          <w:rFonts w:ascii="Times New Roman" w:hAnsi="Times New Roman" w:cs="Times New Roman"/>
        </w:rPr>
        <w:t xml:space="preserve">it </w:t>
      </w:r>
      <w:r w:rsidR="00901B76">
        <w:rPr>
          <w:rFonts w:ascii="Times New Roman" w:hAnsi="Times New Roman" w:cs="Times New Roman"/>
        </w:rPr>
        <w:t xml:space="preserve">would </w:t>
      </w:r>
      <w:r w:rsidR="001131BF">
        <w:rPr>
          <w:rFonts w:ascii="Times New Roman" w:hAnsi="Times New Roman" w:cs="Times New Roman"/>
        </w:rPr>
        <w:t xml:space="preserve">help to </w:t>
      </w:r>
      <w:r w:rsidR="003924EB" w:rsidRPr="00AC24B8">
        <w:rPr>
          <w:rFonts w:ascii="Times New Roman" w:hAnsi="Times New Roman" w:cs="Times New Roman"/>
        </w:rPr>
        <w:t xml:space="preserve">first </w:t>
      </w:r>
      <w:r w:rsidR="00C714BF">
        <w:rPr>
          <w:rFonts w:ascii="Times New Roman" w:hAnsi="Times New Roman" w:cs="Times New Roman"/>
        </w:rPr>
        <w:t>examine</w:t>
      </w:r>
      <w:r w:rsidR="003924EB" w:rsidRPr="00AC24B8">
        <w:rPr>
          <w:rFonts w:ascii="Times New Roman" w:hAnsi="Times New Roman" w:cs="Times New Roman"/>
        </w:rPr>
        <w:t xml:space="preserve"> the nature and function of fear in </w:t>
      </w:r>
      <w:r w:rsidR="00B7352F">
        <w:rPr>
          <w:rFonts w:ascii="Times New Roman" w:hAnsi="Times New Roman" w:cs="Times New Roman"/>
        </w:rPr>
        <w:t>Buddhis</w:t>
      </w:r>
      <w:r w:rsidR="009C013D">
        <w:rPr>
          <w:rFonts w:ascii="Times New Roman" w:hAnsi="Times New Roman" w:cs="Times New Roman"/>
        </w:rPr>
        <w:t>t thought</w:t>
      </w:r>
      <w:r w:rsidR="003924EB" w:rsidRPr="00AC24B8">
        <w:rPr>
          <w:rFonts w:ascii="Times New Roman" w:hAnsi="Times New Roman" w:cs="Times New Roman"/>
        </w:rPr>
        <w:t>.</w:t>
      </w:r>
      <w:r w:rsidR="00191AAB" w:rsidRPr="00AC24B8">
        <w:rPr>
          <w:rFonts w:ascii="Times New Roman" w:hAnsi="Times New Roman" w:cs="Times New Roman"/>
        </w:rPr>
        <w:t xml:space="preserve"> </w:t>
      </w:r>
      <w:r w:rsidR="00C714BF">
        <w:rPr>
          <w:rFonts w:ascii="Times New Roman" w:hAnsi="Times New Roman" w:cs="Times New Roman"/>
        </w:rPr>
        <w:t xml:space="preserve">While not </w:t>
      </w:r>
      <w:r w:rsidR="009C013D">
        <w:rPr>
          <w:rFonts w:ascii="Times New Roman" w:hAnsi="Times New Roman" w:cs="Times New Roman"/>
        </w:rPr>
        <w:t xml:space="preserve">aiming to provide </w:t>
      </w:r>
      <w:r w:rsidR="00C714BF">
        <w:rPr>
          <w:rFonts w:ascii="Times New Roman" w:hAnsi="Times New Roman" w:cs="Times New Roman"/>
        </w:rPr>
        <w:t>an exhaustive and complete analysis</w:t>
      </w:r>
      <w:r w:rsidR="001131BF">
        <w:rPr>
          <w:rFonts w:ascii="Times New Roman" w:hAnsi="Times New Roman" w:cs="Times New Roman"/>
        </w:rPr>
        <w:t xml:space="preserve"> of fear</w:t>
      </w:r>
      <w:r w:rsidR="00C714BF">
        <w:rPr>
          <w:rFonts w:ascii="Times New Roman" w:hAnsi="Times New Roman" w:cs="Times New Roman"/>
        </w:rPr>
        <w:t xml:space="preserve">, this article will </w:t>
      </w:r>
      <w:r w:rsidR="009C013D">
        <w:rPr>
          <w:rFonts w:ascii="Times New Roman" w:hAnsi="Times New Roman" w:cs="Times New Roman"/>
        </w:rPr>
        <w:t xml:space="preserve">take </w:t>
      </w:r>
      <w:r w:rsidR="00C2157E">
        <w:rPr>
          <w:rFonts w:ascii="Times New Roman" w:hAnsi="Times New Roman" w:cs="Times New Roman"/>
        </w:rPr>
        <w:t>a</w:t>
      </w:r>
      <w:r w:rsidR="000B24DB">
        <w:rPr>
          <w:rFonts w:ascii="Times New Roman" w:hAnsi="Times New Roman" w:cs="Times New Roman"/>
        </w:rPr>
        <w:t xml:space="preserve"> first</w:t>
      </w:r>
      <w:r w:rsidR="009C013D">
        <w:rPr>
          <w:rFonts w:ascii="Times New Roman" w:hAnsi="Times New Roman" w:cs="Times New Roman"/>
        </w:rPr>
        <w:t xml:space="preserve"> step </w:t>
      </w:r>
      <w:r w:rsidR="00C2157E">
        <w:rPr>
          <w:rFonts w:ascii="Times New Roman" w:hAnsi="Times New Roman" w:cs="Times New Roman"/>
        </w:rPr>
        <w:t xml:space="preserve">by </w:t>
      </w:r>
      <w:r w:rsidR="00C714BF">
        <w:rPr>
          <w:rFonts w:ascii="Times New Roman" w:hAnsi="Times New Roman" w:cs="Times New Roman"/>
        </w:rPr>
        <w:t>c</w:t>
      </w:r>
      <w:r w:rsidR="00B7352F">
        <w:rPr>
          <w:rFonts w:ascii="Times New Roman" w:hAnsi="Times New Roman" w:cs="Times New Roman"/>
        </w:rPr>
        <w:t>larify</w:t>
      </w:r>
      <w:r w:rsidR="00C2157E">
        <w:rPr>
          <w:rFonts w:ascii="Times New Roman" w:hAnsi="Times New Roman" w:cs="Times New Roman"/>
        </w:rPr>
        <w:t>ing</w:t>
      </w:r>
      <w:r w:rsidR="00B7352F">
        <w:rPr>
          <w:rFonts w:ascii="Times New Roman" w:hAnsi="Times New Roman" w:cs="Times New Roman"/>
        </w:rPr>
        <w:t xml:space="preserve"> </w:t>
      </w:r>
      <w:r w:rsidR="009C013D">
        <w:rPr>
          <w:rFonts w:ascii="Times New Roman" w:hAnsi="Times New Roman" w:cs="Times New Roman"/>
        </w:rPr>
        <w:t xml:space="preserve">some of </w:t>
      </w:r>
      <w:r w:rsidR="00B7352F">
        <w:rPr>
          <w:rFonts w:ascii="Times New Roman" w:hAnsi="Times New Roman" w:cs="Times New Roman"/>
        </w:rPr>
        <w:t>these puzzling dimensions</w:t>
      </w:r>
      <w:r w:rsidR="009C013D">
        <w:rPr>
          <w:rFonts w:ascii="Times New Roman" w:hAnsi="Times New Roman" w:cs="Times New Roman"/>
        </w:rPr>
        <w:t xml:space="preserve"> </w:t>
      </w:r>
      <w:r w:rsidR="001131BF">
        <w:rPr>
          <w:rFonts w:ascii="Times New Roman" w:hAnsi="Times New Roman" w:cs="Times New Roman"/>
        </w:rPr>
        <w:t>of</w:t>
      </w:r>
      <w:r w:rsidR="009C013D">
        <w:rPr>
          <w:rFonts w:ascii="Times New Roman" w:hAnsi="Times New Roman" w:cs="Times New Roman"/>
        </w:rPr>
        <w:t xml:space="preserve"> </w:t>
      </w:r>
      <w:r w:rsidR="00C96DC5">
        <w:rPr>
          <w:rFonts w:ascii="Times New Roman" w:hAnsi="Times New Roman" w:cs="Times New Roman"/>
        </w:rPr>
        <w:t>Buddhist views</w:t>
      </w:r>
      <w:r w:rsidR="009D088B">
        <w:rPr>
          <w:rFonts w:ascii="Times New Roman" w:hAnsi="Times New Roman" w:cs="Times New Roman"/>
        </w:rPr>
        <w:t xml:space="preserve"> on fear</w:t>
      </w:r>
      <w:r w:rsidR="00C714BF">
        <w:rPr>
          <w:rFonts w:ascii="Times New Roman" w:hAnsi="Times New Roman" w:cs="Times New Roman"/>
        </w:rPr>
        <w:t>.</w:t>
      </w:r>
      <w:r w:rsidR="00D35ED2">
        <w:rPr>
          <w:rFonts w:ascii="Times New Roman" w:hAnsi="Times New Roman" w:cs="Times New Roman"/>
        </w:rPr>
        <w:t xml:space="preserve"> </w:t>
      </w:r>
    </w:p>
    <w:p w14:paraId="27A4BBFD" w14:textId="77777777" w:rsidR="00157784" w:rsidRPr="00AC24B8" w:rsidRDefault="00157784" w:rsidP="00B73AAF">
      <w:pPr>
        <w:tabs>
          <w:tab w:val="left" w:pos="284"/>
        </w:tabs>
        <w:autoSpaceDE w:val="0"/>
        <w:autoSpaceDN w:val="0"/>
        <w:adjustRightInd w:val="0"/>
        <w:spacing w:line="276" w:lineRule="auto"/>
        <w:jc w:val="both"/>
        <w:rPr>
          <w:b/>
          <w:bCs/>
        </w:rPr>
      </w:pPr>
    </w:p>
    <w:p w14:paraId="2E9609EE" w14:textId="3BB215F9" w:rsidR="00026AE9" w:rsidRPr="00AC24B8" w:rsidRDefault="00026AE9" w:rsidP="00026AE9">
      <w:pPr>
        <w:tabs>
          <w:tab w:val="left" w:pos="284"/>
        </w:tabs>
        <w:autoSpaceDE w:val="0"/>
        <w:autoSpaceDN w:val="0"/>
        <w:adjustRightInd w:val="0"/>
        <w:spacing w:after="100" w:line="276" w:lineRule="auto"/>
        <w:jc w:val="both"/>
        <w:rPr>
          <w:rFonts w:eastAsia="Calibri"/>
          <w:color w:val="000000"/>
          <w:u w:color="000000"/>
          <w:bdr w:val="nil"/>
          <w:lang w:eastAsia="en-US"/>
        </w:rPr>
      </w:pPr>
      <w:r w:rsidRPr="00AC24B8">
        <w:rPr>
          <w:b/>
          <w:bCs/>
        </w:rPr>
        <w:t>2 T</w:t>
      </w:r>
      <w:r w:rsidR="00EA34DB" w:rsidRPr="00AC24B8">
        <w:rPr>
          <w:b/>
          <w:bCs/>
        </w:rPr>
        <w:t xml:space="preserve">he </w:t>
      </w:r>
      <w:r w:rsidR="00A5561E" w:rsidRPr="00AC24B8">
        <w:rPr>
          <w:b/>
          <w:bCs/>
        </w:rPr>
        <w:t>‘</w:t>
      </w:r>
      <w:r w:rsidR="00EA34DB" w:rsidRPr="00AC24B8">
        <w:rPr>
          <w:b/>
          <w:bCs/>
        </w:rPr>
        <w:t>Paradox of Fear</w:t>
      </w:r>
      <w:r w:rsidR="00A5561E" w:rsidRPr="00AC24B8">
        <w:rPr>
          <w:b/>
          <w:bCs/>
        </w:rPr>
        <w:t>’</w:t>
      </w:r>
      <w:r w:rsidRPr="00AC24B8">
        <w:rPr>
          <w:b/>
          <w:bCs/>
        </w:rPr>
        <w:t xml:space="preserve"> in the Nikāya</w:t>
      </w:r>
      <w:r w:rsidR="006D7518">
        <w:rPr>
          <w:b/>
          <w:bCs/>
        </w:rPr>
        <w:t xml:space="preserve"> suttas</w:t>
      </w:r>
    </w:p>
    <w:p w14:paraId="30180353" w14:textId="77777777" w:rsidR="007E0938" w:rsidRDefault="00D36CDC" w:rsidP="00FB28B3">
      <w:pPr>
        <w:pStyle w:val="Body"/>
        <w:tabs>
          <w:tab w:val="left" w:pos="284"/>
        </w:tabs>
        <w:spacing w:line="276" w:lineRule="auto"/>
        <w:jc w:val="both"/>
        <w:rPr>
          <w:rFonts w:ascii="Times New Roman" w:hAnsi="Times New Roman" w:cs="Times New Roman"/>
          <w:lang w:val="en-AU"/>
        </w:rPr>
      </w:pPr>
      <w:proofErr w:type="spellStart"/>
      <w:r w:rsidRPr="00AC24B8">
        <w:rPr>
          <w:rFonts w:ascii="Times New Roman" w:hAnsi="Times New Roman" w:cs="Times New Roman"/>
          <w:lang w:val="en-AU"/>
        </w:rPr>
        <w:t>Śāntideva’s</w:t>
      </w:r>
      <w:proofErr w:type="spellEnd"/>
      <w:r w:rsidRPr="00AC24B8">
        <w:rPr>
          <w:rFonts w:ascii="Times New Roman" w:hAnsi="Times New Roman" w:cs="Times New Roman"/>
          <w:lang w:val="en-AU"/>
        </w:rPr>
        <w:t xml:space="preserve"> use and remarks about fear in BCA have the following </w:t>
      </w:r>
      <w:r w:rsidR="00FB28B3" w:rsidRPr="00AC24B8">
        <w:rPr>
          <w:rFonts w:ascii="Times New Roman" w:hAnsi="Times New Roman" w:cs="Times New Roman"/>
          <w:lang w:val="en-AU"/>
        </w:rPr>
        <w:t>narrative</w:t>
      </w:r>
      <w:r w:rsidRPr="00AC24B8">
        <w:rPr>
          <w:rFonts w:ascii="Times New Roman" w:hAnsi="Times New Roman" w:cs="Times New Roman"/>
          <w:lang w:val="en-AU"/>
        </w:rPr>
        <w:t xml:space="preserve"> structure: </w:t>
      </w:r>
    </w:p>
    <w:p w14:paraId="2EF160C7" w14:textId="71C9F550" w:rsidR="007E0938" w:rsidRDefault="007E0938" w:rsidP="00FB28B3">
      <w:pPr>
        <w:pStyle w:val="Body"/>
        <w:tabs>
          <w:tab w:val="left" w:pos="284"/>
        </w:tabs>
        <w:spacing w:line="276" w:lineRule="auto"/>
        <w:jc w:val="both"/>
        <w:rPr>
          <w:rFonts w:ascii="Times New Roman" w:hAnsi="Times New Roman" w:cs="Times New Roman"/>
          <w:lang w:val="en-AU"/>
        </w:rPr>
      </w:pPr>
      <w:r>
        <w:rPr>
          <w:rFonts w:ascii="Times New Roman" w:hAnsi="Times New Roman" w:cs="Times New Roman"/>
          <w:lang w:val="en-AU"/>
        </w:rPr>
        <w:tab/>
      </w:r>
      <w:r w:rsidR="00D36CDC" w:rsidRPr="00AC24B8">
        <w:rPr>
          <w:rFonts w:ascii="Times New Roman" w:hAnsi="Times New Roman" w:cs="Times New Roman"/>
          <w:lang w:val="en-AU"/>
        </w:rPr>
        <w:t xml:space="preserve">(1) </w:t>
      </w:r>
      <w:r w:rsidR="008048EA" w:rsidRPr="00AC24B8">
        <w:rPr>
          <w:rFonts w:ascii="Times New Roman" w:hAnsi="Times New Roman" w:cs="Times New Roman"/>
          <w:i/>
          <w:iCs/>
          <w:lang w:val="en-AU"/>
        </w:rPr>
        <w:t>f</w:t>
      </w:r>
      <w:r w:rsidR="00D36CDC" w:rsidRPr="00AC24B8">
        <w:rPr>
          <w:rFonts w:ascii="Times New Roman" w:hAnsi="Times New Roman" w:cs="Times New Roman"/>
          <w:i/>
          <w:iCs/>
          <w:lang w:val="en-AU"/>
        </w:rPr>
        <w:t>ear</w:t>
      </w:r>
      <w:r w:rsidR="00D36CDC" w:rsidRPr="00AC24B8">
        <w:rPr>
          <w:rFonts w:ascii="Times New Roman" w:hAnsi="Times New Roman" w:cs="Times New Roman"/>
          <w:lang w:val="en-AU"/>
        </w:rPr>
        <w:t xml:space="preserve"> is an endorsed motive for action</w:t>
      </w:r>
    </w:p>
    <w:p w14:paraId="13E4A918" w14:textId="644B1289" w:rsidR="007E0938" w:rsidRDefault="007E0938" w:rsidP="00FB28B3">
      <w:pPr>
        <w:pStyle w:val="Body"/>
        <w:tabs>
          <w:tab w:val="left" w:pos="284"/>
        </w:tabs>
        <w:spacing w:line="276" w:lineRule="auto"/>
        <w:jc w:val="both"/>
        <w:rPr>
          <w:rFonts w:ascii="Times New Roman" w:hAnsi="Times New Roman" w:cs="Times New Roman"/>
          <w:lang w:val="en-AU"/>
        </w:rPr>
      </w:pPr>
      <w:r>
        <w:rPr>
          <w:rFonts w:ascii="Times New Roman" w:hAnsi="Times New Roman" w:cs="Times New Roman"/>
          <w:lang w:val="en-AU"/>
        </w:rPr>
        <w:tab/>
      </w:r>
      <w:r w:rsidR="00D36CDC" w:rsidRPr="00AC24B8">
        <w:rPr>
          <w:rFonts w:ascii="Times New Roman" w:hAnsi="Times New Roman" w:cs="Times New Roman"/>
          <w:lang w:val="en-AU"/>
        </w:rPr>
        <w:t xml:space="preserve">(2) </w:t>
      </w:r>
      <w:r w:rsidR="008048EA" w:rsidRPr="00AC24B8">
        <w:rPr>
          <w:rFonts w:ascii="Times New Roman" w:hAnsi="Times New Roman" w:cs="Times New Roman"/>
          <w:i/>
          <w:iCs/>
          <w:lang w:val="en-AU"/>
        </w:rPr>
        <w:t>t</w:t>
      </w:r>
      <w:r w:rsidR="00D36CDC" w:rsidRPr="00AC24B8">
        <w:rPr>
          <w:rFonts w:ascii="Times New Roman" w:hAnsi="Times New Roman" w:cs="Times New Roman"/>
          <w:i/>
          <w:iCs/>
          <w:lang w:val="en-AU"/>
        </w:rPr>
        <w:t xml:space="preserve">aking </w:t>
      </w:r>
      <w:r w:rsidR="001200DB" w:rsidRPr="00AC24B8">
        <w:rPr>
          <w:rFonts w:ascii="Times New Roman" w:hAnsi="Times New Roman" w:cs="Times New Roman"/>
          <w:i/>
          <w:iCs/>
          <w:lang w:val="en-AU"/>
        </w:rPr>
        <w:t>r</w:t>
      </w:r>
      <w:r w:rsidR="00D36CDC" w:rsidRPr="00AC24B8">
        <w:rPr>
          <w:rFonts w:ascii="Times New Roman" w:hAnsi="Times New Roman" w:cs="Times New Roman"/>
          <w:i/>
          <w:iCs/>
          <w:lang w:val="en-AU"/>
        </w:rPr>
        <w:t>efuge</w:t>
      </w:r>
      <w:r w:rsidR="00D36CDC" w:rsidRPr="00AC24B8">
        <w:rPr>
          <w:rFonts w:ascii="Times New Roman" w:hAnsi="Times New Roman" w:cs="Times New Roman"/>
          <w:lang w:val="en-AU"/>
        </w:rPr>
        <w:t xml:space="preserve"> is </w:t>
      </w:r>
      <w:r w:rsidR="009273D3">
        <w:rPr>
          <w:rFonts w:ascii="Times New Roman" w:hAnsi="Times New Roman" w:cs="Times New Roman"/>
          <w:lang w:val="en-AU"/>
        </w:rPr>
        <w:t>an</w:t>
      </w:r>
      <w:r w:rsidR="00D36CDC" w:rsidRPr="00AC24B8">
        <w:rPr>
          <w:rFonts w:ascii="Times New Roman" w:hAnsi="Times New Roman" w:cs="Times New Roman"/>
          <w:lang w:val="en-AU"/>
        </w:rPr>
        <w:t xml:space="preserve"> endorsed motivated act</w:t>
      </w:r>
      <w:r w:rsidR="006D7518">
        <w:rPr>
          <w:rFonts w:ascii="Times New Roman" w:hAnsi="Times New Roman" w:cs="Times New Roman"/>
          <w:lang w:val="en-AU"/>
        </w:rPr>
        <w:t>,</w:t>
      </w:r>
      <w:r w:rsidR="00D36CDC" w:rsidRPr="00AC24B8">
        <w:rPr>
          <w:rFonts w:ascii="Times New Roman" w:hAnsi="Times New Roman" w:cs="Times New Roman"/>
          <w:lang w:val="en-AU"/>
        </w:rPr>
        <w:t xml:space="preserve"> and </w:t>
      </w:r>
    </w:p>
    <w:p w14:paraId="1A488483" w14:textId="77777777" w:rsidR="007E0938" w:rsidRDefault="007E0938" w:rsidP="00FB28B3">
      <w:pPr>
        <w:pStyle w:val="Body"/>
        <w:tabs>
          <w:tab w:val="left" w:pos="284"/>
        </w:tabs>
        <w:spacing w:line="276" w:lineRule="auto"/>
        <w:jc w:val="both"/>
        <w:rPr>
          <w:rFonts w:ascii="Times New Roman" w:hAnsi="Times New Roman" w:cs="Times New Roman"/>
          <w:lang w:val="en-AU"/>
        </w:rPr>
      </w:pPr>
      <w:r>
        <w:rPr>
          <w:rFonts w:ascii="Times New Roman" w:hAnsi="Times New Roman" w:cs="Times New Roman"/>
          <w:lang w:val="en-AU"/>
        </w:rPr>
        <w:tab/>
      </w:r>
      <w:r w:rsidR="00D36CDC" w:rsidRPr="00AC24B8">
        <w:rPr>
          <w:rFonts w:ascii="Times New Roman" w:hAnsi="Times New Roman" w:cs="Times New Roman"/>
          <w:lang w:val="en-AU"/>
        </w:rPr>
        <w:t xml:space="preserve">(3) </w:t>
      </w:r>
      <w:r w:rsidR="008048EA" w:rsidRPr="00AC24B8">
        <w:rPr>
          <w:rFonts w:ascii="Times New Roman" w:hAnsi="Times New Roman" w:cs="Times New Roman"/>
          <w:i/>
          <w:iCs/>
          <w:lang w:val="en-AU"/>
        </w:rPr>
        <w:t>f</w:t>
      </w:r>
      <w:r w:rsidR="00D36CDC" w:rsidRPr="00AC24B8">
        <w:rPr>
          <w:rFonts w:ascii="Times New Roman" w:hAnsi="Times New Roman" w:cs="Times New Roman"/>
          <w:i/>
          <w:iCs/>
          <w:lang w:val="en-AU"/>
        </w:rPr>
        <w:t xml:space="preserve">earlessness </w:t>
      </w:r>
      <w:r w:rsidR="00D36CDC" w:rsidRPr="00AC24B8">
        <w:rPr>
          <w:rFonts w:ascii="Times New Roman" w:hAnsi="Times New Roman" w:cs="Times New Roman"/>
          <w:lang w:val="en-AU"/>
        </w:rPr>
        <w:t xml:space="preserve">is the goal state of </w:t>
      </w:r>
      <w:r w:rsidR="00EE21E5" w:rsidRPr="00AC24B8">
        <w:rPr>
          <w:rFonts w:ascii="Times New Roman" w:hAnsi="Times New Roman" w:cs="Times New Roman"/>
          <w:lang w:val="en-AU"/>
        </w:rPr>
        <w:t>this</w:t>
      </w:r>
      <w:r w:rsidR="00D36CDC" w:rsidRPr="00AC24B8">
        <w:rPr>
          <w:rFonts w:ascii="Times New Roman" w:hAnsi="Times New Roman" w:cs="Times New Roman"/>
          <w:lang w:val="en-AU"/>
        </w:rPr>
        <w:t xml:space="preserve"> motivated act. </w:t>
      </w:r>
    </w:p>
    <w:p w14:paraId="6FCA30CD" w14:textId="72F2519D" w:rsidR="007E0938" w:rsidRDefault="009E38D6" w:rsidP="00FB28B3">
      <w:pPr>
        <w:pStyle w:val="Body"/>
        <w:tabs>
          <w:tab w:val="left" w:pos="284"/>
        </w:tabs>
        <w:spacing w:line="276" w:lineRule="auto"/>
        <w:jc w:val="both"/>
        <w:rPr>
          <w:rFonts w:ascii="Times New Roman" w:hAnsi="Times New Roman" w:cs="Times New Roman"/>
          <w:lang w:val="en-AU"/>
        </w:rPr>
      </w:pPr>
      <w:r>
        <w:rPr>
          <w:rFonts w:ascii="Times New Roman" w:hAnsi="Times New Roman" w:cs="Times New Roman"/>
          <w:lang w:val="en-AU"/>
        </w:rPr>
        <w:t>T</w:t>
      </w:r>
      <w:r w:rsidR="001200DB" w:rsidRPr="00AC24B8">
        <w:rPr>
          <w:rFonts w:ascii="Times New Roman" w:hAnsi="Times New Roman" w:cs="Times New Roman"/>
          <w:lang w:val="en-AU"/>
        </w:rPr>
        <w:t xml:space="preserve">his narrative structure </w:t>
      </w:r>
      <w:r>
        <w:rPr>
          <w:rFonts w:ascii="Times New Roman" w:hAnsi="Times New Roman" w:cs="Times New Roman"/>
          <w:lang w:val="en-AU"/>
        </w:rPr>
        <w:t xml:space="preserve">generates a </w:t>
      </w:r>
      <w:r w:rsidR="001200DB" w:rsidRPr="00AC24B8">
        <w:rPr>
          <w:rFonts w:ascii="Times New Roman" w:hAnsi="Times New Roman" w:cs="Times New Roman"/>
          <w:lang w:val="en-AU"/>
        </w:rPr>
        <w:t>puzzl</w:t>
      </w:r>
      <w:r>
        <w:rPr>
          <w:rFonts w:ascii="Times New Roman" w:hAnsi="Times New Roman" w:cs="Times New Roman"/>
          <w:lang w:val="en-AU"/>
        </w:rPr>
        <w:t>e</w:t>
      </w:r>
      <w:r w:rsidR="001200DB" w:rsidRPr="00AC24B8">
        <w:rPr>
          <w:rFonts w:ascii="Times New Roman" w:hAnsi="Times New Roman" w:cs="Times New Roman"/>
          <w:lang w:val="en-AU"/>
        </w:rPr>
        <w:t xml:space="preserve">. (3) assumes that fear is a negative state to be removed by </w:t>
      </w:r>
      <w:r w:rsidR="005D271A" w:rsidRPr="00AC24B8">
        <w:rPr>
          <w:rFonts w:ascii="Times New Roman" w:hAnsi="Times New Roman" w:cs="Times New Roman"/>
          <w:lang w:val="en-AU"/>
        </w:rPr>
        <w:t xml:space="preserve">the action endorsed in </w:t>
      </w:r>
      <w:r w:rsidR="001200DB" w:rsidRPr="00AC24B8">
        <w:rPr>
          <w:rFonts w:ascii="Times New Roman" w:hAnsi="Times New Roman" w:cs="Times New Roman"/>
          <w:lang w:val="en-AU"/>
        </w:rPr>
        <w:t xml:space="preserve">(2). </w:t>
      </w:r>
      <w:r w:rsidR="005D271A" w:rsidRPr="00AC24B8">
        <w:rPr>
          <w:rFonts w:ascii="Times New Roman" w:hAnsi="Times New Roman" w:cs="Times New Roman"/>
          <w:lang w:val="en-AU"/>
        </w:rPr>
        <w:t xml:space="preserve">(1) positively endorses fear as </w:t>
      </w:r>
      <w:r w:rsidR="001200DB" w:rsidRPr="00AC24B8">
        <w:rPr>
          <w:rFonts w:ascii="Times New Roman" w:hAnsi="Times New Roman" w:cs="Times New Roman"/>
          <w:lang w:val="en-AU"/>
        </w:rPr>
        <w:t xml:space="preserve">motive for (2). </w:t>
      </w:r>
      <w:r w:rsidR="00D36CDC" w:rsidRPr="00AC24B8">
        <w:rPr>
          <w:rFonts w:ascii="Times New Roman" w:hAnsi="Times New Roman" w:cs="Times New Roman"/>
          <w:lang w:val="en-AU"/>
        </w:rPr>
        <w:t>Taken together, these claims both positively endorse and negatively eschew fear</w:t>
      </w:r>
      <w:r w:rsidR="007E0938">
        <w:rPr>
          <w:rFonts w:ascii="Times New Roman" w:hAnsi="Times New Roman" w:cs="Times New Roman"/>
          <w:lang w:val="en-AU"/>
        </w:rPr>
        <w:t>, which seems to be an evaluative contradiction</w:t>
      </w:r>
      <w:r w:rsidR="00D36CDC" w:rsidRPr="00AC24B8">
        <w:rPr>
          <w:rFonts w:ascii="Times New Roman" w:hAnsi="Times New Roman" w:cs="Times New Roman"/>
          <w:lang w:val="en-AU"/>
        </w:rPr>
        <w:t xml:space="preserve">. </w:t>
      </w:r>
      <w:r>
        <w:rPr>
          <w:rFonts w:ascii="Times New Roman" w:hAnsi="Times New Roman" w:cs="Times New Roman"/>
          <w:lang w:val="en-AU"/>
        </w:rPr>
        <w:t>T</w:t>
      </w:r>
      <w:r w:rsidR="00D36CDC" w:rsidRPr="00AC24B8">
        <w:rPr>
          <w:rFonts w:ascii="Times New Roman" w:hAnsi="Times New Roman" w:cs="Times New Roman"/>
          <w:lang w:val="en-AU"/>
        </w:rPr>
        <w:t xml:space="preserve">hey </w:t>
      </w:r>
      <w:r>
        <w:rPr>
          <w:rFonts w:ascii="Times New Roman" w:hAnsi="Times New Roman" w:cs="Times New Roman"/>
          <w:lang w:val="en-AU"/>
        </w:rPr>
        <w:t xml:space="preserve">also </w:t>
      </w:r>
      <w:r w:rsidR="00D36CDC" w:rsidRPr="00AC24B8">
        <w:rPr>
          <w:rFonts w:ascii="Times New Roman" w:hAnsi="Times New Roman" w:cs="Times New Roman"/>
          <w:lang w:val="en-AU"/>
        </w:rPr>
        <w:t>treat fear as the motive for its own removal</w:t>
      </w:r>
      <w:r w:rsidR="007E0938">
        <w:rPr>
          <w:rFonts w:ascii="Times New Roman" w:hAnsi="Times New Roman" w:cs="Times New Roman"/>
          <w:lang w:val="en-AU"/>
        </w:rPr>
        <w:t>, which seems to be self-undermining</w:t>
      </w:r>
      <w:r w:rsidR="00D66DC6" w:rsidRPr="00AC24B8">
        <w:rPr>
          <w:rFonts w:ascii="Times New Roman" w:hAnsi="Times New Roman" w:cs="Times New Roman"/>
          <w:lang w:val="en-AU"/>
        </w:rPr>
        <w:t xml:space="preserve">. </w:t>
      </w:r>
      <w:r w:rsidR="001200DB" w:rsidRPr="00AC24B8">
        <w:rPr>
          <w:rFonts w:ascii="Times New Roman" w:hAnsi="Times New Roman" w:cs="Times New Roman"/>
          <w:lang w:val="en-AU"/>
        </w:rPr>
        <w:t>Can</w:t>
      </w:r>
      <w:r w:rsidR="007E0938">
        <w:rPr>
          <w:rFonts w:ascii="Times New Roman" w:hAnsi="Times New Roman" w:cs="Times New Roman"/>
          <w:lang w:val="en-AU"/>
        </w:rPr>
        <w:t xml:space="preserve"> this combination of views, (1-3), be </w:t>
      </w:r>
      <w:r w:rsidR="001200DB" w:rsidRPr="00AC24B8">
        <w:rPr>
          <w:rFonts w:ascii="Times New Roman" w:hAnsi="Times New Roman" w:cs="Times New Roman"/>
          <w:lang w:val="en-AU"/>
        </w:rPr>
        <w:t>consistently explained</w:t>
      </w:r>
      <w:r w:rsidR="007E0938">
        <w:rPr>
          <w:rFonts w:ascii="Times New Roman" w:hAnsi="Times New Roman" w:cs="Times New Roman"/>
          <w:lang w:val="en-AU"/>
        </w:rPr>
        <w:t xml:space="preserve"> and the paradox thereby resolved</w:t>
      </w:r>
      <w:r w:rsidR="001200DB" w:rsidRPr="00AC24B8">
        <w:rPr>
          <w:rFonts w:ascii="Times New Roman" w:hAnsi="Times New Roman" w:cs="Times New Roman"/>
          <w:lang w:val="en-AU"/>
        </w:rPr>
        <w:t xml:space="preserve">? </w:t>
      </w:r>
    </w:p>
    <w:p w14:paraId="56E788BA" w14:textId="6D5C9748" w:rsidR="00C077E0" w:rsidRPr="00452328" w:rsidRDefault="007E0938" w:rsidP="00FB28B3">
      <w:pPr>
        <w:pStyle w:val="Body"/>
        <w:tabs>
          <w:tab w:val="left" w:pos="284"/>
        </w:tabs>
        <w:spacing w:line="276" w:lineRule="auto"/>
        <w:jc w:val="both"/>
        <w:rPr>
          <w:rFonts w:ascii="Times New Roman" w:hAnsi="Times New Roman" w:cs="Times New Roman"/>
        </w:rPr>
      </w:pPr>
      <w:r w:rsidRPr="00452328">
        <w:rPr>
          <w:rFonts w:ascii="Times New Roman" w:hAnsi="Times New Roman" w:cs="Times New Roman"/>
          <w:lang w:val="en-AU"/>
        </w:rPr>
        <w:tab/>
      </w:r>
      <w:r w:rsidR="009273D3" w:rsidRPr="00452328">
        <w:rPr>
          <w:rFonts w:ascii="Times New Roman" w:hAnsi="Times New Roman" w:cs="Times New Roman"/>
          <w:lang w:val="en-AU"/>
        </w:rPr>
        <w:t xml:space="preserve">It might be </w:t>
      </w:r>
      <w:r w:rsidR="002103AE" w:rsidRPr="00452328">
        <w:rPr>
          <w:rFonts w:ascii="Times New Roman" w:hAnsi="Times New Roman" w:cs="Times New Roman"/>
        </w:rPr>
        <w:t xml:space="preserve">tempting to localize the puzzle to </w:t>
      </w:r>
      <w:proofErr w:type="spellStart"/>
      <w:r w:rsidR="00345180">
        <w:rPr>
          <w:rFonts w:ascii="Times New Roman" w:hAnsi="Times New Roman" w:cs="Times New Roman"/>
        </w:rPr>
        <w:t>Śāntideva</w:t>
      </w:r>
      <w:proofErr w:type="spellEnd"/>
      <w:r w:rsidR="00345180">
        <w:rPr>
          <w:rFonts w:ascii="Times New Roman" w:hAnsi="Times New Roman" w:cs="Times New Roman"/>
        </w:rPr>
        <w:t xml:space="preserve"> and </w:t>
      </w:r>
      <w:r w:rsidR="009E38D6" w:rsidRPr="00452328">
        <w:rPr>
          <w:rFonts w:ascii="Times New Roman" w:hAnsi="Times New Roman" w:cs="Times New Roman"/>
        </w:rPr>
        <w:t>BCA</w:t>
      </w:r>
      <w:r w:rsidR="009273D3" w:rsidRPr="00452328">
        <w:rPr>
          <w:rFonts w:ascii="Times New Roman" w:hAnsi="Times New Roman" w:cs="Times New Roman"/>
        </w:rPr>
        <w:t>.</w:t>
      </w:r>
      <w:r w:rsidR="002103AE" w:rsidRPr="00452328">
        <w:rPr>
          <w:rFonts w:ascii="Times New Roman" w:hAnsi="Times New Roman" w:cs="Times New Roman"/>
        </w:rPr>
        <w:t xml:space="preserve"> </w:t>
      </w:r>
      <w:r w:rsidR="00831FE0">
        <w:rPr>
          <w:rFonts w:ascii="Times New Roman" w:hAnsi="Times New Roman" w:cs="Times New Roman"/>
        </w:rPr>
        <w:t xml:space="preserve">However, </w:t>
      </w:r>
      <w:r w:rsidR="00C077E0" w:rsidRPr="00452328">
        <w:rPr>
          <w:rFonts w:ascii="Times New Roman" w:hAnsi="Times New Roman" w:cs="Times New Roman"/>
        </w:rPr>
        <w:t xml:space="preserve">Brekke (1999) and </w:t>
      </w:r>
      <w:proofErr w:type="spellStart"/>
      <w:r w:rsidR="00C077E0" w:rsidRPr="00452328">
        <w:rPr>
          <w:rFonts w:ascii="Times New Roman" w:hAnsi="Times New Roman" w:cs="Times New Roman"/>
        </w:rPr>
        <w:t>Giustarini</w:t>
      </w:r>
      <w:proofErr w:type="spellEnd"/>
      <w:r w:rsidR="00C077E0" w:rsidRPr="00452328">
        <w:rPr>
          <w:rFonts w:ascii="Times New Roman" w:hAnsi="Times New Roman" w:cs="Times New Roman"/>
        </w:rPr>
        <w:t xml:space="preserve"> (2012) </w:t>
      </w:r>
      <w:r w:rsidR="009273D3" w:rsidRPr="00452328">
        <w:rPr>
          <w:rFonts w:ascii="Times New Roman" w:hAnsi="Times New Roman" w:cs="Times New Roman"/>
        </w:rPr>
        <w:t>provide</w:t>
      </w:r>
      <w:r w:rsidR="0067635D" w:rsidRPr="00452328">
        <w:rPr>
          <w:rFonts w:ascii="Times New Roman" w:hAnsi="Times New Roman" w:cs="Times New Roman"/>
        </w:rPr>
        <w:t xml:space="preserve"> reason</w:t>
      </w:r>
      <w:r w:rsidR="009273D3" w:rsidRPr="00452328">
        <w:rPr>
          <w:rFonts w:ascii="Times New Roman" w:hAnsi="Times New Roman" w:cs="Times New Roman"/>
        </w:rPr>
        <w:t>s</w:t>
      </w:r>
      <w:r w:rsidR="0067635D" w:rsidRPr="00452328">
        <w:rPr>
          <w:rFonts w:ascii="Times New Roman" w:hAnsi="Times New Roman" w:cs="Times New Roman"/>
        </w:rPr>
        <w:t xml:space="preserve"> to think that </w:t>
      </w:r>
      <w:r w:rsidR="002103AE" w:rsidRPr="00452328">
        <w:rPr>
          <w:rFonts w:ascii="Times New Roman" w:hAnsi="Times New Roman" w:cs="Times New Roman"/>
        </w:rPr>
        <w:t xml:space="preserve">the </w:t>
      </w:r>
      <w:r w:rsidR="00C077E0" w:rsidRPr="00452328">
        <w:rPr>
          <w:rFonts w:ascii="Times New Roman" w:hAnsi="Times New Roman" w:cs="Times New Roman"/>
        </w:rPr>
        <w:t>same puzzl</w:t>
      </w:r>
      <w:r w:rsidR="002646A7" w:rsidRPr="00452328">
        <w:rPr>
          <w:rFonts w:ascii="Times New Roman" w:hAnsi="Times New Roman" w:cs="Times New Roman"/>
        </w:rPr>
        <w:t xml:space="preserve">e </w:t>
      </w:r>
      <w:r w:rsidR="0067635D" w:rsidRPr="00452328">
        <w:rPr>
          <w:rFonts w:ascii="Times New Roman" w:hAnsi="Times New Roman" w:cs="Times New Roman"/>
        </w:rPr>
        <w:t xml:space="preserve">can be found </w:t>
      </w:r>
      <w:r w:rsidR="00C077E0" w:rsidRPr="00452328">
        <w:rPr>
          <w:rFonts w:ascii="Times New Roman" w:hAnsi="Times New Roman" w:cs="Times New Roman"/>
        </w:rPr>
        <w:t>in the Nikāya Suttas</w:t>
      </w:r>
      <w:r w:rsidR="009273D3" w:rsidRPr="00452328">
        <w:rPr>
          <w:rFonts w:ascii="Times New Roman" w:hAnsi="Times New Roman" w:cs="Times New Roman"/>
        </w:rPr>
        <w:t>,</w:t>
      </w:r>
      <w:r w:rsidR="00C077E0" w:rsidRPr="00452328">
        <w:rPr>
          <w:rFonts w:ascii="Times New Roman" w:hAnsi="Times New Roman" w:cs="Times New Roman"/>
        </w:rPr>
        <w:t xml:space="preserve"> </w:t>
      </w:r>
      <w:r w:rsidR="00345180">
        <w:rPr>
          <w:rFonts w:ascii="Times New Roman" w:hAnsi="Times New Roman" w:cs="Times New Roman"/>
        </w:rPr>
        <w:t xml:space="preserve">the </w:t>
      </w:r>
      <w:proofErr w:type="spellStart"/>
      <w:r w:rsidR="00C077E0" w:rsidRPr="00452328">
        <w:rPr>
          <w:rFonts w:ascii="Times New Roman" w:hAnsi="Times New Roman" w:cs="Times New Roman"/>
        </w:rPr>
        <w:t>Therav</w:t>
      </w:r>
      <w:r w:rsidR="00E2202E">
        <w:rPr>
          <w:rFonts w:ascii="Times New Roman" w:hAnsi="Times New Roman" w:cs="Times New Roman"/>
        </w:rPr>
        <w:t>ā</w:t>
      </w:r>
      <w:r w:rsidR="00C077E0" w:rsidRPr="00452328">
        <w:rPr>
          <w:rFonts w:ascii="Times New Roman" w:hAnsi="Times New Roman" w:cs="Times New Roman"/>
        </w:rPr>
        <w:t>d</w:t>
      </w:r>
      <w:r w:rsidR="00E2202E">
        <w:rPr>
          <w:rFonts w:ascii="Times New Roman" w:hAnsi="Times New Roman" w:cs="Times New Roman"/>
        </w:rPr>
        <w:t>a</w:t>
      </w:r>
      <w:proofErr w:type="spellEnd"/>
      <w:r w:rsidR="00C077E0" w:rsidRPr="00452328">
        <w:rPr>
          <w:rFonts w:ascii="Times New Roman" w:hAnsi="Times New Roman" w:cs="Times New Roman"/>
        </w:rPr>
        <w:t xml:space="preserve"> </w:t>
      </w:r>
      <w:proofErr w:type="spellStart"/>
      <w:r w:rsidR="00C077E0" w:rsidRPr="00452328">
        <w:rPr>
          <w:rFonts w:ascii="Times New Roman" w:hAnsi="Times New Roman" w:cs="Times New Roman"/>
        </w:rPr>
        <w:t>Abhidhamma</w:t>
      </w:r>
      <w:proofErr w:type="spellEnd"/>
      <w:r w:rsidR="00C077E0" w:rsidRPr="00452328">
        <w:rPr>
          <w:rFonts w:ascii="Times New Roman" w:hAnsi="Times New Roman" w:cs="Times New Roman"/>
        </w:rPr>
        <w:t xml:space="preserve"> commentaries</w:t>
      </w:r>
      <w:r w:rsidR="009273D3" w:rsidRPr="00452328">
        <w:rPr>
          <w:rFonts w:ascii="Times New Roman" w:hAnsi="Times New Roman" w:cs="Times New Roman"/>
        </w:rPr>
        <w:t xml:space="preserve">, the Vinaya </w:t>
      </w:r>
      <w:proofErr w:type="spellStart"/>
      <w:r w:rsidR="009273D3" w:rsidRPr="00452328">
        <w:rPr>
          <w:rFonts w:ascii="Times New Roman" w:hAnsi="Times New Roman" w:cs="Times New Roman"/>
        </w:rPr>
        <w:t>Pi</w:t>
      </w:r>
      <w:r w:rsidR="00C714BF">
        <w:rPr>
          <w:rFonts w:ascii="Times New Roman" w:hAnsi="Times New Roman" w:cs="Times New Roman"/>
        </w:rPr>
        <w:t>ṭ</w:t>
      </w:r>
      <w:r w:rsidR="009273D3" w:rsidRPr="00452328">
        <w:rPr>
          <w:rFonts w:ascii="Times New Roman" w:hAnsi="Times New Roman" w:cs="Times New Roman"/>
        </w:rPr>
        <w:t>aka</w:t>
      </w:r>
      <w:proofErr w:type="spellEnd"/>
      <w:r w:rsidR="009273D3" w:rsidRPr="00452328">
        <w:rPr>
          <w:rFonts w:ascii="Times New Roman" w:hAnsi="Times New Roman" w:cs="Times New Roman"/>
        </w:rPr>
        <w:t xml:space="preserve">, </w:t>
      </w:r>
      <w:r w:rsidR="009273D3" w:rsidRPr="00452328">
        <w:rPr>
          <w:rFonts w:ascii="Times New Roman" w:hAnsi="Times New Roman" w:cs="Times New Roman"/>
          <w:color w:val="000000" w:themeColor="text1"/>
        </w:rPr>
        <w:t xml:space="preserve">the </w:t>
      </w:r>
      <w:proofErr w:type="spellStart"/>
      <w:r w:rsidR="009273D3" w:rsidRPr="00452328">
        <w:rPr>
          <w:rFonts w:ascii="Times New Roman" w:eastAsiaTheme="minorHAnsi" w:hAnsi="Times New Roman" w:cs="Times New Roman"/>
          <w:i/>
          <w:iCs/>
        </w:rPr>
        <w:t>Milindapañha</w:t>
      </w:r>
      <w:proofErr w:type="spellEnd"/>
      <w:r w:rsidR="009273D3" w:rsidRPr="00452328">
        <w:rPr>
          <w:rFonts w:ascii="Times New Roman" w:hAnsi="Times New Roman" w:cs="Times New Roman"/>
          <w:color w:val="000000" w:themeColor="text1"/>
        </w:rPr>
        <w:t xml:space="preserve">, as well as the </w:t>
      </w:r>
      <w:proofErr w:type="spellStart"/>
      <w:r w:rsidR="009273D3" w:rsidRPr="00452328">
        <w:rPr>
          <w:rFonts w:ascii="Times New Roman" w:hAnsi="Times New Roman" w:cs="Times New Roman"/>
          <w:color w:val="000000" w:themeColor="text1"/>
        </w:rPr>
        <w:t>Mahāyāna</w:t>
      </w:r>
      <w:proofErr w:type="spellEnd"/>
      <w:r w:rsidR="009273D3" w:rsidRPr="00452328">
        <w:rPr>
          <w:rFonts w:ascii="Times New Roman" w:hAnsi="Times New Roman" w:cs="Times New Roman"/>
          <w:color w:val="000000" w:themeColor="text1"/>
        </w:rPr>
        <w:t xml:space="preserve"> </w:t>
      </w:r>
      <w:proofErr w:type="spellStart"/>
      <w:r w:rsidR="009273D3" w:rsidRPr="00452328">
        <w:rPr>
          <w:rFonts w:ascii="Times New Roman" w:hAnsi="Times New Roman" w:cs="Times New Roman"/>
          <w:color w:val="000000" w:themeColor="text1"/>
        </w:rPr>
        <w:t>sūtras</w:t>
      </w:r>
      <w:proofErr w:type="spellEnd"/>
      <w:r w:rsidR="009273D3" w:rsidRPr="00452328">
        <w:rPr>
          <w:rFonts w:ascii="Times New Roman" w:hAnsi="Times New Roman" w:cs="Times New Roman"/>
        </w:rPr>
        <w:t>.</w:t>
      </w:r>
      <w:r w:rsidR="00C077E0" w:rsidRPr="00452328">
        <w:rPr>
          <w:rFonts w:ascii="Times New Roman" w:hAnsi="Times New Roman" w:cs="Times New Roman"/>
        </w:rPr>
        <w:t xml:space="preserve"> </w:t>
      </w:r>
      <w:r w:rsidR="009E38D6" w:rsidRPr="00452328">
        <w:rPr>
          <w:rFonts w:ascii="Times New Roman" w:hAnsi="Times New Roman" w:cs="Times New Roman"/>
        </w:rPr>
        <w:t>T</w:t>
      </w:r>
      <w:r w:rsidR="002103AE" w:rsidRPr="00452328">
        <w:rPr>
          <w:rFonts w:ascii="Times New Roman" w:hAnsi="Times New Roman" w:cs="Times New Roman"/>
        </w:rPr>
        <w:t xml:space="preserve">his </w:t>
      </w:r>
      <w:r w:rsidR="009E38D6" w:rsidRPr="00452328">
        <w:rPr>
          <w:rFonts w:ascii="Times New Roman" w:hAnsi="Times New Roman" w:cs="Times New Roman"/>
        </w:rPr>
        <w:t>suggests not only that</w:t>
      </w:r>
      <w:r w:rsidR="002103AE" w:rsidRPr="00452328">
        <w:rPr>
          <w:rFonts w:ascii="Times New Roman" w:hAnsi="Times New Roman" w:cs="Times New Roman"/>
        </w:rPr>
        <w:t xml:space="preserve"> </w:t>
      </w:r>
      <w:r w:rsidR="0067635D" w:rsidRPr="00452328">
        <w:rPr>
          <w:rFonts w:ascii="Times New Roman" w:hAnsi="Times New Roman" w:cs="Times New Roman"/>
        </w:rPr>
        <w:t>the</w:t>
      </w:r>
      <w:r w:rsidR="002103AE" w:rsidRPr="00452328">
        <w:rPr>
          <w:rFonts w:ascii="Times New Roman" w:hAnsi="Times New Roman" w:cs="Times New Roman"/>
        </w:rPr>
        <w:t xml:space="preserve"> ‘paradox of fear’</w:t>
      </w:r>
      <w:r w:rsidR="0067635D" w:rsidRPr="00452328">
        <w:rPr>
          <w:rFonts w:ascii="Times New Roman" w:hAnsi="Times New Roman" w:cs="Times New Roman"/>
        </w:rPr>
        <w:t xml:space="preserve"> </w:t>
      </w:r>
      <w:r w:rsidR="002103AE" w:rsidRPr="00452328">
        <w:rPr>
          <w:rFonts w:ascii="Times New Roman" w:hAnsi="Times New Roman" w:cs="Times New Roman"/>
        </w:rPr>
        <w:t>is prevalent in the Buddhist tradition</w:t>
      </w:r>
      <w:r w:rsidR="0067635D" w:rsidRPr="00452328">
        <w:rPr>
          <w:rFonts w:ascii="Times New Roman" w:hAnsi="Times New Roman" w:cs="Times New Roman"/>
        </w:rPr>
        <w:t xml:space="preserve"> </w:t>
      </w:r>
      <w:r w:rsidR="009E38D6" w:rsidRPr="00452328">
        <w:rPr>
          <w:rFonts w:ascii="Times New Roman" w:hAnsi="Times New Roman" w:cs="Times New Roman"/>
        </w:rPr>
        <w:t>but</w:t>
      </w:r>
      <w:r w:rsidR="0067635D" w:rsidRPr="00452328">
        <w:rPr>
          <w:rFonts w:ascii="Times New Roman" w:hAnsi="Times New Roman" w:cs="Times New Roman"/>
        </w:rPr>
        <w:t xml:space="preserve"> that there might </w:t>
      </w:r>
      <w:r w:rsidR="009273D3" w:rsidRPr="00452328">
        <w:rPr>
          <w:rFonts w:ascii="Times New Roman" w:hAnsi="Times New Roman" w:cs="Times New Roman"/>
        </w:rPr>
        <w:t xml:space="preserve">also </w:t>
      </w:r>
      <w:r w:rsidR="0067635D" w:rsidRPr="00452328">
        <w:rPr>
          <w:rFonts w:ascii="Times New Roman" w:hAnsi="Times New Roman" w:cs="Times New Roman"/>
        </w:rPr>
        <w:t xml:space="preserve">be a wider body of texts from which </w:t>
      </w:r>
      <w:r w:rsidR="002646A7" w:rsidRPr="00452328">
        <w:rPr>
          <w:rFonts w:ascii="Times New Roman" w:hAnsi="Times New Roman" w:cs="Times New Roman"/>
        </w:rPr>
        <w:t>to</w:t>
      </w:r>
      <w:r w:rsidR="0067635D" w:rsidRPr="00452328">
        <w:rPr>
          <w:rFonts w:ascii="Times New Roman" w:hAnsi="Times New Roman" w:cs="Times New Roman"/>
        </w:rPr>
        <w:t xml:space="preserve"> derive an exegetical solution</w:t>
      </w:r>
      <w:r w:rsidR="002103AE" w:rsidRPr="00452328">
        <w:rPr>
          <w:rFonts w:ascii="Times New Roman" w:hAnsi="Times New Roman" w:cs="Times New Roman"/>
        </w:rPr>
        <w:t xml:space="preserve">. </w:t>
      </w:r>
      <w:r w:rsidR="00C077E0" w:rsidRPr="00452328">
        <w:rPr>
          <w:rFonts w:ascii="Times New Roman" w:hAnsi="Times New Roman" w:cs="Times New Roman"/>
        </w:rPr>
        <w:t>I</w:t>
      </w:r>
      <w:r w:rsidR="009273D3" w:rsidRPr="00452328">
        <w:rPr>
          <w:rFonts w:ascii="Times New Roman" w:hAnsi="Times New Roman" w:cs="Times New Roman"/>
        </w:rPr>
        <w:t>n what follows I</w:t>
      </w:r>
      <w:r w:rsidR="00C077E0" w:rsidRPr="00452328">
        <w:rPr>
          <w:rFonts w:ascii="Times New Roman" w:hAnsi="Times New Roman" w:cs="Times New Roman"/>
        </w:rPr>
        <w:t xml:space="preserve"> will substantiate </w:t>
      </w:r>
      <w:r w:rsidR="002103AE" w:rsidRPr="00452328">
        <w:rPr>
          <w:rFonts w:ascii="Times New Roman" w:hAnsi="Times New Roman" w:cs="Times New Roman"/>
        </w:rPr>
        <w:t>this</w:t>
      </w:r>
      <w:r w:rsidR="00C077E0" w:rsidRPr="00452328">
        <w:rPr>
          <w:rFonts w:ascii="Times New Roman" w:hAnsi="Times New Roman" w:cs="Times New Roman"/>
        </w:rPr>
        <w:t xml:space="preserve"> </w:t>
      </w:r>
      <w:r w:rsidR="009273D3" w:rsidRPr="00452328">
        <w:rPr>
          <w:rFonts w:ascii="Times New Roman" w:hAnsi="Times New Roman" w:cs="Times New Roman"/>
        </w:rPr>
        <w:t>suggestion</w:t>
      </w:r>
      <w:r w:rsidR="002103AE" w:rsidRPr="00452328">
        <w:rPr>
          <w:rFonts w:ascii="Times New Roman" w:hAnsi="Times New Roman" w:cs="Times New Roman"/>
        </w:rPr>
        <w:t xml:space="preserve"> </w:t>
      </w:r>
      <w:r w:rsidR="009273D3" w:rsidRPr="00452328">
        <w:rPr>
          <w:rFonts w:ascii="Times New Roman" w:hAnsi="Times New Roman" w:cs="Times New Roman"/>
        </w:rPr>
        <w:t>in</w:t>
      </w:r>
      <w:r w:rsidR="00C077E0" w:rsidRPr="00452328">
        <w:rPr>
          <w:rFonts w:ascii="Times New Roman" w:hAnsi="Times New Roman" w:cs="Times New Roman"/>
        </w:rPr>
        <w:t xml:space="preserve"> the Nikāya</w:t>
      </w:r>
      <w:r w:rsidR="009273D3" w:rsidRPr="00452328">
        <w:rPr>
          <w:rFonts w:ascii="Times New Roman" w:hAnsi="Times New Roman" w:cs="Times New Roman"/>
        </w:rPr>
        <w:t xml:space="preserve"> suttas, with occasional reference to </w:t>
      </w:r>
      <w:proofErr w:type="spellStart"/>
      <w:r w:rsidR="009273D3" w:rsidRPr="00452328">
        <w:rPr>
          <w:rFonts w:ascii="Times New Roman" w:hAnsi="Times New Roman" w:cs="Times New Roman"/>
        </w:rPr>
        <w:t>Buddhagoṣa</w:t>
      </w:r>
      <w:proofErr w:type="spellEnd"/>
      <w:r w:rsidR="00C077E0" w:rsidRPr="00452328">
        <w:rPr>
          <w:rFonts w:ascii="Times New Roman" w:hAnsi="Times New Roman" w:cs="Times New Roman"/>
        </w:rPr>
        <w:t xml:space="preserve">. </w:t>
      </w:r>
    </w:p>
    <w:p w14:paraId="1A3755B2" w14:textId="15C959D1" w:rsidR="00D84837" w:rsidRPr="00AC24B8" w:rsidRDefault="00D84837" w:rsidP="007326D1">
      <w:pPr>
        <w:tabs>
          <w:tab w:val="left" w:pos="284"/>
        </w:tabs>
        <w:spacing w:line="276" w:lineRule="auto"/>
        <w:jc w:val="both"/>
      </w:pPr>
      <w:r w:rsidRPr="00AC24B8">
        <w:tab/>
        <w:t>Buddhist remarks about fear occur in a soteriological context. A framing assumption of this context is the Buddha’s teaching of the Four Noble Truths</w:t>
      </w:r>
      <w:r w:rsidR="009273D3">
        <w:t xml:space="preserve">. </w:t>
      </w:r>
      <w:r w:rsidRPr="00AC24B8">
        <w:t xml:space="preserve">Buddhist philosophers debate how </w:t>
      </w:r>
      <w:r w:rsidRPr="00AC24B8">
        <w:lastRenderedPageBreak/>
        <w:t xml:space="preserve">best to interpret and elaborate these teachings. </w:t>
      </w:r>
      <w:r w:rsidR="00793A95">
        <w:t>B</w:t>
      </w:r>
      <w:r w:rsidRPr="00AC24B8">
        <w:t xml:space="preserve">roadly speaking, </w:t>
      </w:r>
      <w:r w:rsidR="00756952" w:rsidRPr="00AC24B8">
        <w:t xml:space="preserve">most agree that </w:t>
      </w:r>
      <w:r w:rsidRPr="00AC24B8">
        <w:t xml:space="preserve">the first ‘truth’ articulates the truth or fact of suffering; the </w:t>
      </w:r>
      <w:r w:rsidRPr="00AC24B8">
        <w:rPr>
          <w:rFonts w:eastAsiaTheme="minorHAnsi"/>
          <w:lang w:val="en-US"/>
        </w:rPr>
        <w:t xml:space="preserve">second </w:t>
      </w:r>
      <w:r w:rsidR="007326D1" w:rsidRPr="00AC24B8">
        <w:rPr>
          <w:rFonts w:eastAsiaTheme="minorHAnsi"/>
          <w:lang w:val="en-US"/>
        </w:rPr>
        <w:t xml:space="preserve">analyses its causes and conditions; </w:t>
      </w:r>
      <w:r w:rsidRPr="00AC24B8">
        <w:rPr>
          <w:rFonts w:eastAsiaTheme="minorHAnsi"/>
          <w:lang w:val="en-US"/>
        </w:rPr>
        <w:t>the third affirms that suffering can cease</w:t>
      </w:r>
      <w:r w:rsidR="007326D1" w:rsidRPr="00AC24B8">
        <w:rPr>
          <w:rFonts w:eastAsiaTheme="minorHAnsi"/>
          <w:lang w:val="en-US"/>
        </w:rPr>
        <w:t xml:space="preserve"> </w:t>
      </w:r>
      <w:r w:rsidR="001245A0" w:rsidRPr="00AC24B8">
        <w:rPr>
          <w:rFonts w:eastAsiaTheme="minorHAnsi"/>
          <w:lang w:val="en-US"/>
        </w:rPr>
        <w:t xml:space="preserve">and </w:t>
      </w:r>
      <w:r w:rsidR="00756952" w:rsidRPr="00AC24B8">
        <w:rPr>
          <w:rFonts w:eastAsiaTheme="minorHAnsi"/>
          <w:lang w:val="en-US"/>
        </w:rPr>
        <w:t>th</w:t>
      </w:r>
      <w:r w:rsidR="00452328">
        <w:rPr>
          <w:rFonts w:eastAsiaTheme="minorHAnsi"/>
          <w:lang w:val="en-US"/>
        </w:rPr>
        <w:t>ereby</w:t>
      </w:r>
      <w:r w:rsidR="00756952" w:rsidRPr="00AC24B8">
        <w:rPr>
          <w:rFonts w:eastAsiaTheme="minorHAnsi"/>
          <w:lang w:val="en-US"/>
        </w:rPr>
        <w:t xml:space="preserve"> </w:t>
      </w:r>
      <w:proofErr w:type="spellStart"/>
      <w:r w:rsidR="00366380" w:rsidRPr="00AC24B8">
        <w:rPr>
          <w:i/>
          <w:iCs/>
        </w:rPr>
        <w:t>nibbāna</w:t>
      </w:r>
      <w:proofErr w:type="spellEnd"/>
      <w:r w:rsidR="00C76A65" w:rsidRPr="00AC24B8">
        <w:rPr>
          <w:rStyle w:val="FootnoteReference"/>
        </w:rPr>
        <w:footnoteReference w:id="6"/>
      </w:r>
      <w:r w:rsidR="00366380" w:rsidRPr="00AC24B8">
        <w:t xml:space="preserve"> </w:t>
      </w:r>
      <w:r w:rsidR="001245A0" w:rsidRPr="00AC24B8">
        <w:rPr>
          <w:rFonts w:eastAsiaTheme="minorHAnsi"/>
          <w:lang w:val="en-US"/>
        </w:rPr>
        <w:t xml:space="preserve">achieved, </w:t>
      </w:r>
      <w:r w:rsidRPr="00AC24B8">
        <w:rPr>
          <w:rFonts w:eastAsiaTheme="minorHAnsi"/>
          <w:lang w:val="en-US"/>
        </w:rPr>
        <w:t xml:space="preserve">and the fourth provides a ‘path’ or guideline for living the relevant way of life and producing this outcome. This path is known as the Eightfold Path and it prescribes, amongst other things, engaging in mindfulness and </w:t>
      </w:r>
      <w:r w:rsidR="001131BF">
        <w:rPr>
          <w:rFonts w:eastAsiaTheme="minorHAnsi"/>
          <w:lang w:val="en-US"/>
        </w:rPr>
        <w:t xml:space="preserve">other forms of </w:t>
      </w:r>
      <w:r w:rsidRPr="00AC24B8">
        <w:rPr>
          <w:rFonts w:eastAsiaTheme="minorHAnsi"/>
          <w:lang w:val="en-US"/>
        </w:rPr>
        <w:t>contemplative practice as well as cognitive or philosophical analysis aimed at attaining the ‘right view’ (</w:t>
      </w:r>
      <w:r w:rsidR="007326D1" w:rsidRPr="00AC24B8">
        <w:rPr>
          <w:rFonts w:eastAsiaTheme="minorHAnsi"/>
          <w:lang w:val="en-US"/>
        </w:rPr>
        <w:t>MN9, MN10, MN28, MN141</w:t>
      </w:r>
      <w:r w:rsidRPr="00AC24B8">
        <w:rPr>
          <w:rFonts w:eastAsiaTheme="minorHAnsi"/>
          <w:lang w:val="en-US"/>
        </w:rPr>
        <w:t xml:space="preserve">). </w:t>
      </w:r>
    </w:p>
    <w:p w14:paraId="0A3191AE" w14:textId="7524458A" w:rsidR="00A90DC2" w:rsidRPr="00AC24B8" w:rsidRDefault="007B4583" w:rsidP="00510DB0">
      <w:pPr>
        <w:tabs>
          <w:tab w:val="left" w:pos="284"/>
        </w:tabs>
        <w:spacing w:line="276" w:lineRule="auto"/>
        <w:jc w:val="both"/>
        <w:rPr>
          <w:rFonts w:eastAsiaTheme="minorEastAsia"/>
          <w:lang w:val="en-GB"/>
        </w:rPr>
      </w:pPr>
      <w:r w:rsidRPr="00AC24B8">
        <w:tab/>
      </w:r>
      <w:r w:rsidR="004F111B" w:rsidRPr="00AC24B8">
        <w:t xml:space="preserve">The Nikāyas frequently treat fear </w:t>
      </w:r>
      <w:r w:rsidR="00705036" w:rsidRPr="00AC24B8">
        <w:t>(</w:t>
      </w:r>
      <w:proofErr w:type="spellStart"/>
      <w:r w:rsidR="00705036" w:rsidRPr="00AC24B8">
        <w:rPr>
          <w:i/>
          <w:iCs/>
        </w:rPr>
        <w:t>bhaya</w:t>
      </w:r>
      <w:proofErr w:type="spellEnd"/>
      <w:r w:rsidR="00705036" w:rsidRPr="00AC24B8">
        <w:t xml:space="preserve">) </w:t>
      </w:r>
      <w:r w:rsidR="005506B3" w:rsidRPr="00AC24B8">
        <w:t xml:space="preserve">as a </w:t>
      </w:r>
      <w:r w:rsidR="00ED3A8D" w:rsidRPr="00AC24B8">
        <w:t xml:space="preserve">kind and cause of suffering as well as an </w:t>
      </w:r>
      <w:r w:rsidR="00526527" w:rsidRPr="00AC24B8">
        <w:t>impediment</w:t>
      </w:r>
      <w:r w:rsidR="00ED3A8D" w:rsidRPr="00AC24B8">
        <w:t xml:space="preserve"> </w:t>
      </w:r>
      <w:r w:rsidR="00E04331" w:rsidRPr="00AC24B8">
        <w:t xml:space="preserve">to be overcome </w:t>
      </w:r>
      <w:r w:rsidR="00ED3A8D" w:rsidRPr="00AC24B8">
        <w:t xml:space="preserve">on the path to </w:t>
      </w:r>
      <w:proofErr w:type="spellStart"/>
      <w:r w:rsidR="00ED3A8D" w:rsidRPr="00AC24B8">
        <w:rPr>
          <w:i/>
          <w:iCs/>
        </w:rPr>
        <w:t>nibbāna</w:t>
      </w:r>
      <w:proofErr w:type="spellEnd"/>
      <w:r w:rsidR="00241331" w:rsidRPr="00AC24B8">
        <w:t xml:space="preserve">. </w:t>
      </w:r>
      <w:r w:rsidR="00145CAB" w:rsidRPr="00AC24B8">
        <w:t>This is clear</w:t>
      </w:r>
      <w:r w:rsidR="00B34229" w:rsidRPr="00AC24B8">
        <w:t>est</w:t>
      </w:r>
      <w:r w:rsidR="00145CAB" w:rsidRPr="00AC24B8">
        <w:t xml:space="preserve"> in relation to </w:t>
      </w:r>
      <w:r w:rsidR="00241331" w:rsidRPr="00AC24B8">
        <w:t xml:space="preserve">the </w:t>
      </w:r>
      <w:r w:rsidR="00377B53" w:rsidRPr="00AC24B8">
        <w:t xml:space="preserve">Buddha’s </w:t>
      </w:r>
      <w:r w:rsidR="009273D3">
        <w:t>recommendation</w:t>
      </w:r>
      <w:r w:rsidR="00377B53" w:rsidRPr="00AC24B8">
        <w:t xml:space="preserve"> that his disciples </w:t>
      </w:r>
      <w:r w:rsidR="00B30BA9" w:rsidRPr="00AC24B8">
        <w:t>(</w:t>
      </w:r>
      <w:r w:rsidR="00B30BA9" w:rsidRPr="00AC24B8">
        <w:rPr>
          <w:i/>
          <w:iCs/>
        </w:rPr>
        <w:t>bhikkhus</w:t>
      </w:r>
      <w:r w:rsidR="00B30BA9" w:rsidRPr="00AC24B8">
        <w:t xml:space="preserve">) </w:t>
      </w:r>
      <w:r w:rsidR="00377B53" w:rsidRPr="00AC24B8">
        <w:t xml:space="preserve">meditate in solitary forest seclusion. There </w:t>
      </w:r>
      <w:r w:rsidR="0008326C" w:rsidRPr="00AC24B8">
        <w:t>was</w:t>
      </w:r>
      <w:r w:rsidR="00377B53" w:rsidRPr="00AC24B8">
        <w:t xml:space="preserve"> much to potentially fear in </w:t>
      </w:r>
      <w:r w:rsidR="00241331" w:rsidRPr="00AC24B8">
        <w:t xml:space="preserve">the </w:t>
      </w:r>
      <w:r w:rsidR="00756952" w:rsidRPr="00AC24B8">
        <w:t>“</w:t>
      </w:r>
      <w:r w:rsidR="00241331" w:rsidRPr="00AC24B8">
        <w:t>remote jungle thicket resting places in the forest</w:t>
      </w:r>
      <w:r w:rsidR="00756952" w:rsidRPr="00AC24B8">
        <w:t>”</w:t>
      </w:r>
      <w:r w:rsidR="00241331" w:rsidRPr="00AC24B8">
        <w:t xml:space="preserve"> of ancient India (M</w:t>
      </w:r>
      <w:r w:rsidR="00DB5C8A" w:rsidRPr="00AC24B8">
        <w:t>N</w:t>
      </w:r>
      <w:r w:rsidR="00241331" w:rsidRPr="00AC24B8">
        <w:t>4</w:t>
      </w:r>
      <w:r w:rsidR="00756952" w:rsidRPr="00AC24B8">
        <w:t>.2</w:t>
      </w:r>
      <w:r w:rsidR="00241331" w:rsidRPr="00AC24B8">
        <w:t xml:space="preserve">). </w:t>
      </w:r>
      <w:r w:rsidR="00455D90" w:rsidRPr="00AC24B8">
        <w:t>O</w:t>
      </w:r>
      <w:r w:rsidR="0008326C" w:rsidRPr="00AC24B8">
        <w:t xml:space="preserve">ne might be killed by a wild </w:t>
      </w:r>
      <w:bookmarkStart w:id="0" w:name="animal"/>
      <w:r w:rsidR="0008326C" w:rsidRPr="00AC24B8">
        <w:t xml:space="preserve">animal </w:t>
      </w:r>
      <w:bookmarkEnd w:id="0"/>
      <w:r w:rsidR="0008326C" w:rsidRPr="00AC24B8">
        <w:t xml:space="preserve">or die from an animal bite or sting; one might die from personal injury or from eating poisonous food; one might be murdered by </w:t>
      </w:r>
      <w:r w:rsidR="002B5337" w:rsidRPr="00AC24B8">
        <w:t>bandits</w:t>
      </w:r>
      <w:r w:rsidR="00793A95">
        <w:t xml:space="preserve"> or </w:t>
      </w:r>
      <w:r w:rsidR="0008326C" w:rsidRPr="00AC24B8">
        <w:t xml:space="preserve">die </w:t>
      </w:r>
      <w:r w:rsidR="00455D90" w:rsidRPr="00AC24B8">
        <w:t xml:space="preserve">as the result of </w:t>
      </w:r>
      <w:r w:rsidR="0008326C" w:rsidRPr="00AC24B8">
        <w:t>disease (A</w:t>
      </w:r>
      <w:r w:rsidR="00DB5C8A" w:rsidRPr="00AC24B8">
        <w:t>N</w:t>
      </w:r>
      <w:r w:rsidR="0008326C" w:rsidRPr="00AC24B8">
        <w:t xml:space="preserve">5.77). </w:t>
      </w:r>
      <w:r w:rsidR="00145CAB" w:rsidRPr="00AC24B8">
        <w:t>Many</w:t>
      </w:r>
      <w:r w:rsidR="00FE7D9D" w:rsidRPr="00AC24B8">
        <w:t xml:space="preserve"> suttas </w:t>
      </w:r>
      <w:r w:rsidR="00A75A20" w:rsidRPr="00AC24B8">
        <w:t>address a</w:t>
      </w:r>
      <w:r w:rsidR="00E04331" w:rsidRPr="00AC24B8">
        <w:t xml:space="preserve"> </w:t>
      </w:r>
      <w:r w:rsidR="00145CAB" w:rsidRPr="00AC24B8">
        <w:t xml:space="preserve">concern </w:t>
      </w:r>
      <w:r w:rsidR="00FE7D9D" w:rsidRPr="00AC24B8">
        <w:t>that t</w:t>
      </w:r>
      <w:r w:rsidRPr="00AC24B8">
        <w:t>he</w:t>
      </w:r>
      <w:r w:rsidR="00455D90" w:rsidRPr="00AC24B8">
        <w:t>se perils</w:t>
      </w:r>
      <w:r w:rsidRPr="00AC24B8">
        <w:t xml:space="preserve"> </w:t>
      </w:r>
      <w:r w:rsidR="00455D90" w:rsidRPr="00AC24B8">
        <w:t xml:space="preserve">may </w:t>
      </w:r>
      <w:r w:rsidR="00241331" w:rsidRPr="00AC24B8">
        <w:t xml:space="preserve">cause </w:t>
      </w:r>
      <w:r w:rsidR="00455D90" w:rsidRPr="00AC24B8">
        <w:t>fear, dread (</w:t>
      </w:r>
      <w:proofErr w:type="spellStart"/>
      <w:r w:rsidR="00455D90" w:rsidRPr="00AC24B8">
        <w:rPr>
          <w:i/>
          <w:iCs/>
        </w:rPr>
        <w:t>bherava</w:t>
      </w:r>
      <w:proofErr w:type="spellEnd"/>
      <w:r w:rsidR="00455D90" w:rsidRPr="00AC24B8">
        <w:t xml:space="preserve">), </w:t>
      </w:r>
      <w:r w:rsidR="00A75A20" w:rsidRPr="00AC24B8">
        <w:t>fright (</w:t>
      </w:r>
      <w:proofErr w:type="spellStart"/>
      <w:r w:rsidR="00A75A20" w:rsidRPr="00AC24B8">
        <w:rPr>
          <w:i/>
          <w:iCs/>
        </w:rPr>
        <w:t>uttāsa</w:t>
      </w:r>
      <w:proofErr w:type="spellEnd"/>
      <w:r w:rsidR="00A75A20" w:rsidRPr="00AC24B8">
        <w:t xml:space="preserve">), </w:t>
      </w:r>
      <w:r w:rsidR="00EC101F" w:rsidRPr="00AC24B8">
        <w:t>terror</w:t>
      </w:r>
      <w:r w:rsidR="00455D90" w:rsidRPr="00AC24B8">
        <w:t xml:space="preserve"> (</w:t>
      </w:r>
      <w:proofErr w:type="spellStart"/>
      <w:r w:rsidR="00455D90" w:rsidRPr="00AC24B8">
        <w:rPr>
          <w:i/>
          <w:iCs/>
        </w:rPr>
        <w:t>chamb</w:t>
      </w:r>
      <w:r w:rsidR="00905321" w:rsidRPr="00AC24B8">
        <w:rPr>
          <w:i/>
          <w:iCs/>
        </w:rPr>
        <w:t>h</w:t>
      </w:r>
      <w:r w:rsidR="00455D90" w:rsidRPr="00AC24B8">
        <w:rPr>
          <w:i/>
          <w:iCs/>
        </w:rPr>
        <w:t>ita</w:t>
      </w:r>
      <w:r w:rsidR="00905321" w:rsidRPr="00AC24B8">
        <w:rPr>
          <w:i/>
          <w:iCs/>
        </w:rPr>
        <w:t>t</w:t>
      </w:r>
      <w:r w:rsidR="00455D90" w:rsidRPr="00AC24B8">
        <w:rPr>
          <w:i/>
          <w:iCs/>
        </w:rPr>
        <w:t>ta</w:t>
      </w:r>
      <w:proofErr w:type="spellEnd"/>
      <w:r w:rsidR="00455D90" w:rsidRPr="00AC24B8">
        <w:t xml:space="preserve">), and </w:t>
      </w:r>
      <w:r w:rsidR="008A11E0" w:rsidRPr="00AC24B8">
        <w:t xml:space="preserve">‘hair-raising’ </w:t>
      </w:r>
      <w:r w:rsidR="00B806A8" w:rsidRPr="00AC24B8">
        <w:t>horror</w:t>
      </w:r>
      <w:r w:rsidR="00455D90" w:rsidRPr="00AC24B8">
        <w:t xml:space="preserve"> (</w:t>
      </w:r>
      <w:proofErr w:type="spellStart"/>
      <w:r w:rsidR="00455D90" w:rsidRPr="00AC24B8">
        <w:rPr>
          <w:i/>
          <w:iCs/>
        </w:rPr>
        <w:t>lomahaṃsa</w:t>
      </w:r>
      <w:proofErr w:type="spellEnd"/>
      <w:r w:rsidR="00455D90" w:rsidRPr="00AC24B8">
        <w:t xml:space="preserve">) </w:t>
      </w:r>
      <w:r w:rsidR="00AF0E9E" w:rsidRPr="00AC24B8">
        <w:t xml:space="preserve">to arise </w:t>
      </w:r>
      <w:r w:rsidR="00917B59" w:rsidRPr="00AC24B8">
        <w:t xml:space="preserve">in a </w:t>
      </w:r>
      <w:r w:rsidR="00EC101F" w:rsidRPr="00AC24B8">
        <w:t xml:space="preserve">forest </w:t>
      </w:r>
      <w:r w:rsidR="00366380" w:rsidRPr="00AC24B8">
        <w:t>disciple</w:t>
      </w:r>
      <w:r w:rsidR="00705036" w:rsidRPr="00AC24B8">
        <w:t xml:space="preserve">, </w:t>
      </w:r>
      <w:r w:rsidR="00EC101F" w:rsidRPr="00AC24B8">
        <w:t>disrupt</w:t>
      </w:r>
      <w:r w:rsidR="00705036" w:rsidRPr="00AC24B8">
        <w:t>ing</w:t>
      </w:r>
      <w:r w:rsidR="00EC101F" w:rsidRPr="00AC24B8">
        <w:t xml:space="preserve"> their </w:t>
      </w:r>
      <w:r w:rsidR="00455D90" w:rsidRPr="00AC24B8">
        <w:t xml:space="preserve">concentration </w:t>
      </w:r>
      <w:r w:rsidR="000D7B93" w:rsidRPr="00AC24B8">
        <w:t>and obstruct</w:t>
      </w:r>
      <w:r w:rsidR="00705036" w:rsidRPr="00AC24B8">
        <w:t>ing</w:t>
      </w:r>
      <w:r w:rsidR="00EC101F" w:rsidRPr="00AC24B8">
        <w:t xml:space="preserve"> the</w:t>
      </w:r>
      <w:r w:rsidR="000D7B93" w:rsidRPr="00AC24B8">
        <w:t xml:space="preserve"> obtaining </w:t>
      </w:r>
      <w:r w:rsidR="00EC101F" w:rsidRPr="00AC24B8">
        <w:t xml:space="preserve">of </w:t>
      </w:r>
      <w:r w:rsidR="000D7B93" w:rsidRPr="00AC24B8">
        <w:t xml:space="preserve">wisdom </w:t>
      </w:r>
      <w:r w:rsidR="00455D90" w:rsidRPr="00AC24B8">
        <w:t>(M</w:t>
      </w:r>
      <w:r w:rsidR="00DB5C8A" w:rsidRPr="00AC24B8">
        <w:t>N</w:t>
      </w:r>
      <w:r w:rsidR="00455D90" w:rsidRPr="00AC24B8">
        <w:t>4, M</w:t>
      </w:r>
      <w:r w:rsidR="00DB5C8A" w:rsidRPr="00AC24B8">
        <w:t>N</w:t>
      </w:r>
      <w:r w:rsidR="00455D90" w:rsidRPr="00AC24B8">
        <w:t>128, S</w:t>
      </w:r>
      <w:r w:rsidR="00DB5C8A" w:rsidRPr="00AC24B8">
        <w:t>N</w:t>
      </w:r>
      <w:r w:rsidR="00455D90" w:rsidRPr="00AC24B8">
        <w:t>1.15).</w:t>
      </w:r>
      <w:r w:rsidR="008E7F06" w:rsidRPr="00AC24B8">
        <w:t xml:space="preserve"> </w:t>
      </w:r>
      <w:r w:rsidR="00FE7D9D" w:rsidRPr="00AC24B8">
        <w:t>T</w:t>
      </w:r>
      <w:r w:rsidR="00593FB2" w:rsidRPr="00AC24B8">
        <w:t xml:space="preserve">he </w:t>
      </w:r>
      <w:proofErr w:type="spellStart"/>
      <w:r w:rsidR="00EC101F" w:rsidRPr="00AC24B8">
        <w:rPr>
          <w:i/>
          <w:iCs/>
        </w:rPr>
        <w:t>Bhayabherava</w:t>
      </w:r>
      <w:r w:rsidR="00D76F8B" w:rsidRPr="00AC24B8">
        <w:rPr>
          <w:i/>
          <w:iCs/>
        </w:rPr>
        <w:t>s</w:t>
      </w:r>
      <w:r w:rsidR="00EC101F" w:rsidRPr="00AC24B8">
        <w:rPr>
          <w:i/>
          <w:iCs/>
        </w:rPr>
        <w:t>utta</w:t>
      </w:r>
      <w:proofErr w:type="spellEnd"/>
      <w:r w:rsidR="00EC101F" w:rsidRPr="00AC24B8">
        <w:t xml:space="preserve"> </w:t>
      </w:r>
      <w:r w:rsidR="008E7F06" w:rsidRPr="00AC24B8">
        <w:t>diagnos</w:t>
      </w:r>
      <w:r w:rsidR="00577C6A" w:rsidRPr="00AC24B8">
        <w:t>es</w:t>
      </w:r>
      <w:r w:rsidR="008E7F06" w:rsidRPr="00AC24B8">
        <w:t xml:space="preserve"> </w:t>
      </w:r>
      <w:r w:rsidR="00241331" w:rsidRPr="00AC24B8">
        <w:t>these</w:t>
      </w:r>
      <w:r w:rsidR="008E7F06" w:rsidRPr="00AC24B8">
        <w:t xml:space="preserve"> fear</w:t>
      </w:r>
      <w:r w:rsidR="00EC101F" w:rsidRPr="00AC24B8">
        <w:t>s</w:t>
      </w:r>
      <w:r w:rsidR="008E7F06" w:rsidRPr="00AC24B8">
        <w:t xml:space="preserve"> as caused by impure</w:t>
      </w:r>
      <w:r w:rsidR="00AB3D7A" w:rsidRPr="00AC24B8">
        <w:t xml:space="preserve"> </w:t>
      </w:r>
      <w:r w:rsidR="00EC101F" w:rsidRPr="00AC24B8">
        <w:t xml:space="preserve">bodily, </w:t>
      </w:r>
      <w:r w:rsidR="00192860" w:rsidRPr="00AC24B8">
        <w:t>verbal,</w:t>
      </w:r>
      <w:r w:rsidR="00EC101F" w:rsidRPr="00AC24B8">
        <w:t xml:space="preserve"> or </w:t>
      </w:r>
      <w:r w:rsidR="00AB3D7A" w:rsidRPr="00AC24B8">
        <w:t>mental</w:t>
      </w:r>
      <w:r w:rsidR="00EC101F" w:rsidRPr="00AC24B8">
        <w:t xml:space="preserve"> </w:t>
      </w:r>
      <w:r w:rsidR="008E7F06" w:rsidRPr="00AC24B8">
        <w:t>act</w:t>
      </w:r>
      <w:r w:rsidR="00E04331" w:rsidRPr="00AC24B8">
        <w:t>s</w:t>
      </w:r>
      <w:r w:rsidR="008E7F06" w:rsidRPr="00AC24B8">
        <w:t xml:space="preserve"> </w:t>
      </w:r>
      <w:r w:rsidR="00EC101F" w:rsidRPr="00AC24B8">
        <w:t>and states</w:t>
      </w:r>
      <w:r w:rsidR="00241331" w:rsidRPr="00AC24B8">
        <w:t xml:space="preserve">, such as </w:t>
      </w:r>
      <w:r w:rsidR="008E7F06" w:rsidRPr="00AC24B8">
        <w:t xml:space="preserve">a lack of wisdom, lack of persistence, restlessness, </w:t>
      </w:r>
      <w:r w:rsidR="00192860" w:rsidRPr="00AC24B8">
        <w:t>uncertainty,</w:t>
      </w:r>
      <w:r w:rsidR="008E7F06" w:rsidRPr="00AC24B8">
        <w:t xml:space="preserve"> and doubt. “Whatever fears arise,” </w:t>
      </w:r>
      <w:r w:rsidR="00A90DC2" w:rsidRPr="00AC24B8">
        <w:t xml:space="preserve">says the </w:t>
      </w:r>
      <w:proofErr w:type="spellStart"/>
      <w:r w:rsidR="008E7F06" w:rsidRPr="00AC24B8">
        <w:rPr>
          <w:i/>
        </w:rPr>
        <w:t>Bahūdhatuka</w:t>
      </w:r>
      <w:r w:rsidR="00D76F8B" w:rsidRPr="00AC24B8">
        <w:rPr>
          <w:i/>
        </w:rPr>
        <w:t>s</w:t>
      </w:r>
      <w:r w:rsidR="008E7F06" w:rsidRPr="00AC24B8">
        <w:rPr>
          <w:i/>
        </w:rPr>
        <w:t>utta</w:t>
      </w:r>
      <w:proofErr w:type="spellEnd"/>
      <w:r w:rsidR="008E7F06" w:rsidRPr="00AC24B8">
        <w:t>, “[they] all arise because of the fool, not because of the wise man</w:t>
      </w:r>
      <w:r w:rsidR="00FE7D9D" w:rsidRPr="00AC24B8">
        <w:t xml:space="preserve">. </w:t>
      </w:r>
      <w:r w:rsidR="00FE207B" w:rsidRPr="00AC24B8">
        <w:t>The wise man brings no fear</w:t>
      </w:r>
      <w:r w:rsidRPr="00AC24B8">
        <w:t>.</w:t>
      </w:r>
      <w:r w:rsidR="00FE207B" w:rsidRPr="00AC24B8">
        <w:t>” (M</w:t>
      </w:r>
      <w:r w:rsidR="00DB5C8A" w:rsidRPr="00AC24B8">
        <w:t>N</w:t>
      </w:r>
      <w:r w:rsidR="00FE207B" w:rsidRPr="00AC24B8">
        <w:t>115</w:t>
      </w:r>
      <w:r w:rsidR="00366380" w:rsidRPr="00AC24B8">
        <w:t>.2</w:t>
      </w:r>
      <w:r w:rsidR="00FE207B" w:rsidRPr="00AC24B8">
        <w:t xml:space="preserve">). </w:t>
      </w:r>
      <w:r w:rsidR="00510DB0" w:rsidRPr="00AC24B8">
        <w:t xml:space="preserve">Not only is fear </w:t>
      </w:r>
      <w:r w:rsidR="005F08FC" w:rsidRPr="00AC24B8">
        <w:t xml:space="preserve">said to be </w:t>
      </w:r>
      <w:r w:rsidR="00510DB0" w:rsidRPr="00AC24B8">
        <w:t xml:space="preserve">caused by impurities </w:t>
      </w:r>
      <w:r w:rsidR="00593FB2" w:rsidRPr="00AC24B8">
        <w:t>of</w:t>
      </w:r>
      <w:r w:rsidR="00510DB0" w:rsidRPr="00AC24B8">
        <w:t xml:space="preserve"> conduct and mind, </w:t>
      </w:r>
      <w:r w:rsidR="006061B2" w:rsidRPr="00AC24B8">
        <w:t xml:space="preserve">but </w:t>
      </w:r>
      <w:r w:rsidR="00206CE8" w:rsidRPr="00AC24B8">
        <w:t>fear</w:t>
      </w:r>
      <w:r w:rsidR="00A90DC2" w:rsidRPr="00AC24B8">
        <w:t xml:space="preserve"> (</w:t>
      </w:r>
      <w:r w:rsidR="002B5337" w:rsidRPr="00AC24B8">
        <w:t xml:space="preserve">at least </w:t>
      </w:r>
      <w:r w:rsidR="00A75A20" w:rsidRPr="00AC24B8">
        <w:t>in the form of</w:t>
      </w:r>
      <w:r w:rsidR="00206CE8" w:rsidRPr="00AC24B8">
        <w:t xml:space="preserve"> </w:t>
      </w:r>
      <w:proofErr w:type="spellStart"/>
      <w:r w:rsidR="00905321" w:rsidRPr="00AC24B8">
        <w:rPr>
          <w:i/>
          <w:iCs/>
        </w:rPr>
        <w:t>chambhitatta</w:t>
      </w:r>
      <w:proofErr w:type="spellEnd"/>
      <w:r w:rsidR="00510DB0" w:rsidRPr="00AC24B8">
        <w:t xml:space="preserve">) </w:t>
      </w:r>
      <w:r w:rsidR="00FE7D9D" w:rsidRPr="00AC24B8">
        <w:t xml:space="preserve">is </w:t>
      </w:r>
      <w:r w:rsidR="009273D3">
        <w:t xml:space="preserve">said to </w:t>
      </w:r>
      <w:r w:rsidR="009273D3" w:rsidRPr="009273D3">
        <w:rPr>
          <w:i/>
          <w:iCs/>
        </w:rPr>
        <w:t>be</w:t>
      </w:r>
      <w:r w:rsidR="009273D3">
        <w:t xml:space="preserve"> </w:t>
      </w:r>
      <w:r w:rsidR="00510DB0" w:rsidRPr="00AC24B8">
        <w:t>a</w:t>
      </w:r>
      <w:r w:rsidR="00A90DC2" w:rsidRPr="00AC24B8">
        <w:t xml:space="preserve"> mental</w:t>
      </w:r>
      <w:r w:rsidR="00510DB0" w:rsidRPr="00AC24B8">
        <w:t xml:space="preserve"> imperfection (</w:t>
      </w:r>
      <w:proofErr w:type="spellStart"/>
      <w:r w:rsidR="00510DB0" w:rsidRPr="00AC24B8">
        <w:rPr>
          <w:i/>
          <w:iCs/>
        </w:rPr>
        <w:t>uppakilesa</w:t>
      </w:r>
      <w:proofErr w:type="spellEnd"/>
      <w:r w:rsidR="00510DB0" w:rsidRPr="00AC24B8">
        <w:t xml:space="preserve">) </w:t>
      </w:r>
      <w:r w:rsidR="00A90DC2" w:rsidRPr="00AC24B8">
        <w:t xml:space="preserve">due to </w:t>
      </w:r>
      <w:r w:rsidR="006061B2" w:rsidRPr="00AC24B8">
        <w:t>its</w:t>
      </w:r>
      <w:r w:rsidR="00AB3D7A" w:rsidRPr="00AC24B8">
        <w:t xml:space="preserve"> </w:t>
      </w:r>
      <w:r w:rsidR="00A90DC2" w:rsidRPr="00AC24B8">
        <w:t>negative influence on meditative practice (M</w:t>
      </w:r>
      <w:r w:rsidR="00DB5C8A" w:rsidRPr="00AC24B8">
        <w:t>N</w:t>
      </w:r>
      <w:r w:rsidR="00A90DC2" w:rsidRPr="00AC24B8">
        <w:t>128</w:t>
      </w:r>
      <w:r w:rsidR="00366380" w:rsidRPr="00AC24B8">
        <w:t>.27</w:t>
      </w:r>
      <w:r w:rsidR="00A90DC2" w:rsidRPr="00AC24B8">
        <w:t xml:space="preserve">). </w:t>
      </w:r>
      <w:r w:rsidR="00510DB0" w:rsidRPr="00AC24B8">
        <w:t xml:space="preserve">Since the Buddha </w:t>
      </w:r>
      <w:r w:rsidR="005F08FC" w:rsidRPr="00AC24B8">
        <w:t xml:space="preserve">does not have </w:t>
      </w:r>
      <w:r w:rsidR="00510DB0" w:rsidRPr="00AC24B8">
        <w:t>these defects, he is said to find solace in solitary practice (M</w:t>
      </w:r>
      <w:r w:rsidR="00DB5C8A" w:rsidRPr="00AC24B8">
        <w:t>N</w:t>
      </w:r>
      <w:r w:rsidR="00FE207B" w:rsidRPr="00AC24B8">
        <w:t>4</w:t>
      </w:r>
      <w:r w:rsidR="00510DB0" w:rsidRPr="00AC24B8">
        <w:t xml:space="preserve">). </w:t>
      </w:r>
      <w:r w:rsidR="00145CAB" w:rsidRPr="00AC24B8">
        <w:t xml:space="preserve">“When…I understood that… </w:t>
      </w:r>
      <w:r w:rsidR="00206CE8" w:rsidRPr="00AC24B8">
        <w:t>fear</w:t>
      </w:r>
      <w:r w:rsidR="00145CAB" w:rsidRPr="00AC24B8">
        <w:t xml:space="preserve"> is an imperfection of the mind” he tells </w:t>
      </w:r>
      <w:proofErr w:type="spellStart"/>
      <w:r w:rsidR="00145CAB" w:rsidRPr="00AC24B8">
        <w:t>Anuruddha</w:t>
      </w:r>
      <w:proofErr w:type="spellEnd"/>
      <w:r w:rsidR="00145CAB" w:rsidRPr="00AC24B8">
        <w:t xml:space="preserve"> in the </w:t>
      </w:r>
      <w:proofErr w:type="spellStart"/>
      <w:r w:rsidR="00145CAB" w:rsidRPr="00AC24B8">
        <w:rPr>
          <w:i/>
        </w:rPr>
        <w:t>Up</w:t>
      </w:r>
      <w:r w:rsidR="009273D3">
        <w:rPr>
          <w:i/>
        </w:rPr>
        <w:t>p</w:t>
      </w:r>
      <w:r w:rsidR="00145CAB" w:rsidRPr="00AC24B8">
        <w:rPr>
          <w:i/>
        </w:rPr>
        <w:t>akilesa</w:t>
      </w:r>
      <w:r w:rsidR="00D76F8B" w:rsidRPr="00AC24B8">
        <w:rPr>
          <w:i/>
        </w:rPr>
        <w:t>s</w:t>
      </w:r>
      <w:r w:rsidR="00145CAB" w:rsidRPr="00AC24B8">
        <w:rPr>
          <w:i/>
        </w:rPr>
        <w:t>utta</w:t>
      </w:r>
      <w:proofErr w:type="spellEnd"/>
      <w:r w:rsidR="00145CAB" w:rsidRPr="00AC24B8">
        <w:t xml:space="preserve">, “I abandoned </w:t>
      </w:r>
      <w:r w:rsidR="00206CE8" w:rsidRPr="00AC24B8">
        <w:t>fear</w:t>
      </w:r>
      <w:r w:rsidR="00145CAB" w:rsidRPr="00AC24B8">
        <w:t>.” (M</w:t>
      </w:r>
      <w:r w:rsidR="00DB5C8A" w:rsidRPr="00AC24B8">
        <w:t>N</w:t>
      </w:r>
      <w:r w:rsidR="00145CAB" w:rsidRPr="00AC24B8">
        <w:t>128</w:t>
      </w:r>
      <w:r w:rsidR="00366380" w:rsidRPr="00AC24B8">
        <w:t>.30</w:t>
      </w:r>
      <w:r w:rsidR="00145CAB" w:rsidRPr="00AC24B8">
        <w:t>).</w:t>
      </w:r>
    </w:p>
    <w:p w14:paraId="566F0FA4" w14:textId="7F0E80AA" w:rsidR="006D35BF" w:rsidRPr="00AC24B8" w:rsidRDefault="009909B9" w:rsidP="009909B9">
      <w:pPr>
        <w:tabs>
          <w:tab w:val="left" w:pos="284"/>
        </w:tabs>
        <w:spacing w:line="276" w:lineRule="auto"/>
        <w:jc w:val="both"/>
      </w:pPr>
      <w:r w:rsidRPr="00AC24B8">
        <w:tab/>
      </w:r>
      <w:r w:rsidR="008A0CD8" w:rsidRPr="00AC24B8">
        <w:t>T</w:t>
      </w:r>
      <w:r w:rsidR="00145CAB" w:rsidRPr="00AC24B8">
        <w:t xml:space="preserve">he </w:t>
      </w:r>
      <w:proofErr w:type="spellStart"/>
      <w:r w:rsidR="00CF4560" w:rsidRPr="00AC24B8">
        <w:rPr>
          <w:i/>
          <w:iCs/>
        </w:rPr>
        <w:t>Sigalāka</w:t>
      </w:r>
      <w:r w:rsidR="00D76F8B" w:rsidRPr="00AC24B8">
        <w:rPr>
          <w:i/>
          <w:iCs/>
        </w:rPr>
        <w:t>s</w:t>
      </w:r>
      <w:r w:rsidR="00CF4560" w:rsidRPr="00AC24B8">
        <w:rPr>
          <w:i/>
          <w:iCs/>
        </w:rPr>
        <w:t>utta</w:t>
      </w:r>
      <w:proofErr w:type="spellEnd"/>
      <w:r w:rsidR="00E04331" w:rsidRPr="00AC24B8">
        <w:t xml:space="preserve"> </w:t>
      </w:r>
      <w:r w:rsidR="00722D14" w:rsidRPr="00AC24B8">
        <w:t>also</w:t>
      </w:r>
      <w:r w:rsidR="008A0CD8" w:rsidRPr="00AC24B8">
        <w:t xml:space="preserve"> </w:t>
      </w:r>
      <w:r w:rsidR="00E04331" w:rsidRPr="00AC24B8">
        <w:t>identif</w:t>
      </w:r>
      <w:r w:rsidR="00722D14" w:rsidRPr="00AC24B8">
        <w:t>ies</w:t>
      </w:r>
      <w:r w:rsidR="00E04331" w:rsidRPr="00AC24B8">
        <w:t xml:space="preserve"> </w:t>
      </w:r>
      <w:r w:rsidR="00FE7D9D" w:rsidRPr="00AC24B8">
        <w:t>f</w:t>
      </w:r>
      <w:r w:rsidR="00E923AD" w:rsidRPr="00AC24B8">
        <w:t xml:space="preserve">ear as </w:t>
      </w:r>
      <w:r w:rsidR="00554F54" w:rsidRPr="00AC24B8">
        <w:t xml:space="preserve">one of four </w:t>
      </w:r>
      <w:r w:rsidR="00ED3A8D" w:rsidRPr="00AC24B8">
        <w:t>causes</w:t>
      </w:r>
      <w:r w:rsidR="00554F54" w:rsidRPr="00AC24B8">
        <w:t xml:space="preserve"> of </w:t>
      </w:r>
      <w:r w:rsidR="00FE207B" w:rsidRPr="00AC24B8">
        <w:t xml:space="preserve">bad action </w:t>
      </w:r>
      <w:r w:rsidR="003D37F2" w:rsidRPr="00AC24B8">
        <w:t>from which one must refrain</w:t>
      </w:r>
      <w:r w:rsidR="006D35BF" w:rsidRPr="00AC24B8">
        <w:t xml:space="preserve"> (D</w:t>
      </w:r>
      <w:r w:rsidR="00DB5C8A" w:rsidRPr="00AC24B8">
        <w:t>N</w:t>
      </w:r>
      <w:r w:rsidR="006D35BF" w:rsidRPr="00AC24B8">
        <w:t>31</w:t>
      </w:r>
      <w:r w:rsidR="004A27B3" w:rsidRPr="00AC24B8">
        <w:t>.5</w:t>
      </w:r>
      <w:r w:rsidR="006D35BF" w:rsidRPr="00AC24B8">
        <w:t>)</w:t>
      </w:r>
      <w:r w:rsidR="003D37F2" w:rsidRPr="00AC24B8">
        <w:t>.</w:t>
      </w:r>
      <w:bookmarkStart w:id="1" w:name="motive"/>
      <w:bookmarkEnd w:id="1"/>
      <w:r w:rsidR="003D37F2" w:rsidRPr="00AC24B8">
        <w:t xml:space="preserve"> </w:t>
      </w:r>
      <w:r w:rsidR="00793A95">
        <w:t>S</w:t>
      </w:r>
      <w:r w:rsidR="00CF4560" w:rsidRPr="00AC24B8">
        <w:t xml:space="preserve">everal </w:t>
      </w:r>
      <w:r w:rsidR="00C7128F" w:rsidRPr="00AC24B8">
        <w:t>texts</w:t>
      </w:r>
      <w:r w:rsidR="00CF4560" w:rsidRPr="00AC24B8">
        <w:t xml:space="preserve"> evaluate </w:t>
      </w:r>
      <w:r w:rsidR="006D35BF" w:rsidRPr="00AC24B8">
        <w:rPr>
          <w:rFonts w:eastAsiaTheme="minorEastAsia"/>
          <w:lang w:val="en-GB"/>
        </w:rPr>
        <w:t>a</w:t>
      </w:r>
      <w:r w:rsidR="00A93045" w:rsidRPr="00AC24B8">
        <w:rPr>
          <w:rFonts w:eastAsiaTheme="minorEastAsia"/>
          <w:lang w:val="en-GB"/>
        </w:rPr>
        <w:t>ct</w:t>
      </w:r>
      <w:r w:rsidR="006D35BF" w:rsidRPr="00AC24B8">
        <w:rPr>
          <w:rFonts w:eastAsiaTheme="minorEastAsia"/>
          <w:lang w:val="en-GB"/>
        </w:rPr>
        <w:t>ion</w:t>
      </w:r>
      <w:r w:rsidR="00A93045" w:rsidRPr="00AC24B8">
        <w:rPr>
          <w:rFonts w:eastAsiaTheme="minorEastAsia"/>
          <w:lang w:val="en-GB"/>
        </w:rPr>
        <w:t xml:space="preserve">s and </w:t>
      </w:r>
      <w:r w:rsidR="006D35BF" w:rsidRPr="00AC24B8">
        <w:rPr>
          <w:rFonts w:eastAsiaTheme="minorEastAsia"/>
          <w:lang w:val="en-GB"/>
        </w:rPr>
        <w:t xml:space="preserve">their </w:t>
      </w:r>
      <w:r w:rsidR="00A93045" w:rsidRPr="00AC24B8">
        <w:rPr>
          <w:rFonts w:eastAsiaTheme="minorEastAsia"/>
          <w:lang w:val="en-GB"/>
        </w:rPr>
        <w:t>products negatively</w:t>
      </w:r>
      <w:r w:rsidR="0007492E" w:rsidRPr="00AC24B8">
        <w:rPr>
          <w:rFonts w:eastAsiaTheme="minorEastAsia"/>
          <w:lang w:val="en-GB"/>
        </w:rPr>
        <w:t xml:space="preserve"> if motivated by fear</w:t>
      </w:r>
      <w:r w:rsidR="00A93045" w:rsidRPr="00AC24B8">
        <w:rPr>
          <w:rFonts w:eastAsiaTheme="minorEastAsia"/>
          <w:lang w:val="en-GB"/>
        </w:rPr>
        <w:t xml:space="preserve">. </w:t>
      </w:r>
      <w:r w:rsidR="00793A95">
        <w:rPr>
          <w:rFonts w:eastAsiaTheme="minorEastAsia"/>
          <w:lang w:val="en-GB"/>
        </w:rPr>
        <w:t>G</w:t>
      </w:r>
      <w:r w:rsidR="003D37F2" w:rsidRPr="00AC24B8">
        <w:rPr>
          <w:rFonts w:eastAsiaTheme="minorEastAsia"/>
          <w:lang w:val="en-GB"/>
        </w:rPr>
        <w:t>ift</w:t>
      </w:r>
      <w:r w:rsidR="006D35BF" w:rsidRPr="00AC24B8">
        <w:rPr>
          <w:rFonts w:eastAsiaTheme="minorEastAsia"/>
          <w:lang w:val="en-GB"/>
        </w:rPr>
        <w:t>s</w:t>
      </w:r>
      <w:r w:rsidR="003D37F2" w:rsidRPr="00AC24B8">
        <w:rPr>
          <w:rFonts w:eastAsiaTheme="minorEastAsia"/>
          <w:lang w:val="en-GB"/>
        </w:rPr>
        <w:t xml:space="preserve"> given from fear</w:t>
      </w:r>
      <w:r w:rsidR="00793A95">
        <w:rPr>
          <w:rFonts w:eastAsiaTheme="minorEastAsia"/>
          <w:lang w:val="en-GB"/>
        </w:rPr>
        <w:t>, for example,</w:t>
      </w:r>
      <w:r w:rsidR="003D37F2" w:rsidRPr="00AC24B8">
        <w:rPr>
          <w:rFonts w:eastAsiaTheme="minorEastAsia"/>
          <w:lang w:val="en-GB"/>
        </w:rPr>
        <w:t xml:space="preserve"> </w:t>
      </w:r>
      <w:r w:rsidR="006D35BF" w:rsidRPr="00AC24B8">
        <w:rPr>
          <w:rFonts w:eastAsiaTheme="minorEastAsia"/>
          <w:lang w:val="en-GB"/>
        </w:rPr>
        <w:t>are</w:t>
      </w:r>
      <w:r w:rsidR="003D37F2" w:rsidRPr="00AC24B8">
        <w:rPr>
          <w:rFonts w:eastAsiaTheme="minorEastAsia"/>
          <w:lang w:val="en-GB"/>
        </w:rPr>
        <w:t xml:space="preserve"> </w:t>
      </w:r>
      <w:r w:rsidR="00A93045" w:rsidRPr="00AC24B8">
        <w:rPr>
          <w:rFonts w:eastAsiaTheme="minorEastAsia"/>
          <w:lang w:val="en-GB"/>
        </w:rPr>
        <w:t>deemed</w:t>
      </w:r>
      <w:r w:rsidR="004B08A2" w:rsidRPr="00AC24B8">
        <w:rPr>
          <w:rFonts w:eastAsiaTheme="minorEastAsia"/>
          <w:lang w:val="en-GB"/>
        </w:rPr>
        <w:t xml:space="preserve"> </w:t>
      </w:r>
      <w:r w:rsidR="003D37F2" w:rsidRPr="00AC24B8">
        <w:rPr>
          <w:rFonts w:eastAsiaTheme="minorEastAsia"/>
          <w:lang w:val="en-GB"/>
        </w:rPr>
        <w:t>unworthy (A</w:t>
      </w:r>
      <w:r w:rsidR="00DB5C8A" w:rsidRPr="00AC24B8">
        <w:rPr>
          <w:rFonts w:eastAsiaTheme="minorEastAsia"/>
          <w:lang w:val="en-GB"/>
        </w:rPr>
        <w:t>N</w:t>
      </w:r>
      <w:r w:rsidR="003D37F2" w:rsidRPr="00AC24B8">
        <w:rPr>
          <w:rFonts w:eastAsiaTheme="minorEastAsia"/>
          <w:lang w:val="en-GB"/>
        </w:rPr>
        <w:t>8.31)</w:t>
      </w:r>
      <w:r w:rsidR="00793A95">
        <w:rPr>
          <w:rFonts w:eastAsiaTheme="minorEastAsia"/>
          <w:lang w:val="en-GB"/>
        </w:rPr>
        <w:t>.</w:t>
      </w:r>
      <w:r w:rsidR="003D37F2" w:rsidRPr="00AC24B8">
        <w:rPr>
          <w:rFonts w:eastAsiaTheme="minorEastAsia"/>
          <w:lang w:val="en-GB"/>
        </w:rPr>
        <w:t xml:space="preserve"> </w:t>
      </w:r>
      <w:r w:rsidR="00793A95">
        <w:rPr>
          <w:rFonts w:eastAsiaTheme="minorEastAsia"/>
          <w:lang w:val="en-GB"/>
        </w:rPr>
        <w:t>T</w:t>
      </w:r>
      <w:r w:rsidR="00A93045" w:rsidRPr="00AC24B8">
        <w:rPr>
          <w:rFonts w:eastAsiaTheme="minorEastAsia"/>
          <w:lang w:val="en-GB"/>
        </w:rPr>
        <w:t xml:space="preserve">he monastic community is instructed not to </w:t>
      </w:r>
      <w:r w:rsidR="003D37F2" w:rsidRPr="00AC24B8">
        <w:rPr>
          <w:rFonts w:eastAsiaTheme="minorEastAsia"/>
          <w:lang w:val="en-GB"/>
        </w:rPr>
        <w:t xml:space="preserve">appoint </w:t>
      </w:r>
      <w:r w:rsidR="004B08A2" w:rsidRPr="00AC24B8">
        <w:rPr>
          <w:rFonts w:eastAsiaTheme="minorEastAsia"/>
          <w:lang w:val="en-GB"/>
        </w:rPr>
        <w:t xml:space="preserve">someone </w:t>
      </w:r>
      <w:r w:rsidR="00A45DE8" w:rsidRPr="00AC24B8">
        <w:rPr>
          <w:rFonts w:eastAsiaTheme="minorEastAsia"/>
          <w:lang w:val="en-GB"/>
        </w:rPr>
        <w:t xml:space="preserve">as assigner of meals if </w:t>
      </w:r>
      <w:r w:rsidR="0024547C" w:rsidRPr="00AC24B8">
        <w:rPr>
          <w:rFonts w:eastAsiaTheme="minorEastAsia"/>
          <w:lang w:val="en-GB"/>
        </w:rPr>
        <w:t xml:space="preserve">they are </w:t>
      </w:r>
      <w:r w:rsidR="004B08A2" w:rsidRPr="00AC24B8">
        <w:rPr>
          <w:rFonts w:eastAsiaTheme="minorEastAsia"/>
          <w:lang w:val="en-GB"/>
        </w:rPr>
        <w:t>motivated by fear (</w:t>
      </w:r>
      <w:r w:rsidR="003D37F2" w:rsidRPr="00AC24B8">
        <w:t>A</w:t>
      </w:r>
      <w:r w:rsidR="00DB5C8A" w:rsidRPr="00AC24B8">
        <w:t>N</w:t>
      </w:r>
      <w:r w:rsidR="003D37F2" w:rsidRPr="00AC24B8">
        <w:t>5.272)</w:t>
      </w:r>
      <w:r w:rsidR="003D37F2" w:rsidRPr="00AC24B8">
        <w:rPr>
          <w:rFonts w:eastAsiaTheme="minorEastAsia"/>
          <w:lang w:val="en-GB"/>
        </w:rPr>
        <w:t xml:space="preserve">. </w:t>
      </w:r>
      <w:r w:rsidR="006D35BF" w:rsidRPr="00AC24B8">
        <w:rPr>
          <w:rFonts w:eastAsiaTheme="minorEastAsia"/>
          <w:lang w:val="en-GB"/>
        </w:rPr>
        <w:t>Those who “never yield” to the motive</w:t>
      </w:r>
      <w:r w:rsidR="006061B2" w:rsidRPr="00AC24B8">
        <w:rPr>
          <w:rFonts w:eastAsiaTheme="minorEastAsia"/>
          <w:lang w:val="en-GB"/>
        </w:rPr>
        <w:t xml:space="preserve"> of fear are said to </w:t>
      </w:r>
      <w:r w:rsidR="006D35BF" w:rsidRPr="00AC24B8">
        <w:rPr>
          <w:rFonts w:eastAsiaTheme="minorEastAsia"/>
          <w:lang w:val="en-GB"/>
        </w:rPr>
        <w:t>“grow in goodness and repute like the moon at waxing-time” (D</w:t>
      </w:r>
      <w:r w:rsidR="00DB5C8A" w:rsidRPr="00AC24B8">
        <w:rPr>
          <w:rFonts w:eastAsiaTheme="minorEastAsia"/>
          <w:lang w:val="en-GB"/>
        </w:rPr>
        <w:t>N</w:t>
      </w:r>
      <w:r w:rsidR="006D35BF" w:rsidRPr="00AC24B8">
        <w:rPr>
          <w:rFonts w:eastAsiaTheme="minorEastAsia"/>
          <w:lang w:val="en-GB"/>
        </w:rPr>
        <w:t>31</w:t>
      </w:r>
      <w:r w:rsidR="004A27B3" w:rsidRPr="00AC24B8">
        <w:rPr>
          <w:rFonts w:eastAsiaTheme="minorEastAsia"/>
          <w:lang w:val="en-GB"/>
        </w:rPr>
        <w:t>.6</w:t>
      </w:r>
      <w:r w:rsidR="006D35BF" w:rsidRPr="00AC24B8">
        <w:rPr>
          <w:rFonts w:eastAsiaTheme="minorEastAsia"/>
          <w:lang w:val="en-GB"/>
        </w:rPr>
        <w:t>).</w:t>
      </w:r>
      <w:r w:rsidR="00B806A8" w:rsidRPr="00AC24B8">
        <w:rPr>
          <w:rFonts w:eastAsiaTheme="minorEastAsia"/>
          <w:lang w:val="en-GB"/>
        </w:rPr>
        <w:t xml:space="preserve"> There is also a social dimension to </w:t>
      </w:r>
      <w:r w:rsidR="00593FB2" w:rsidRPr="00AC24B8">
        <w:rPr>
          <w:rFonts w:eastAsiaTheme="minorEastAsia"/>
          <w:lang w:val="en-GB"/>
        </w:rPr>
        <w:t xml:space="preserve">the negative motivational influence of </w:t>
      </w:r>
      <w:r w:rsidR="001552D3" w:rsidRPr="00AC24B8">
        <w:rPr>
          <w:rFonts w:eastAsiaTheme="minorEastAsia"/>
          <w:lang w:val="en-GB"/>
        </w:rPr>
        <w:t>fear</w:t>
      </w:r>
      <w:r w:rsidR="00B806A8" w:rsidRPr="00AC24B8">
        <w:rPr>
          <w:rFonts w:eastAsiaTheme="minorEastAsia"/>
          <w:lang w:val="en-GB"/>
        </w:rPr>
        <w:t xml:space="preserve">. </w:t>
      </w:r>
      <w:r w:rsidR="001552D3" w:rsidRPr="00AC24B8">
        <w:rPr>
          <w:rFonts w:eastAsiaTheme="minorEastAsia"/>
          <w:lang w:val="en-GB"/>
        </w:rPr>
        <w:t>Fear and timidity (</w:t>
      </w:r>
      <w:proofErr w:type="spellStart"/>
      <w:r w:rsidR="001552D3" w:rsidRPr="00AC24B8">
        <w:rPr>
          <w:i/>
          <w:iCs/>
        </w:rPr>
        <w:t>sārajja</w:t>
      </w:r>
      <w:r w:rsidR="0077751A" w:rsidRPr="00AC24B8">
        <w:rPr>
          <w:i/>
          <w:iCs/>
        </w:rPr>
        <w:t>ṃ</w:t>
      </w:r>
      <w:proofErr w:type="spellEnd"/>
      <w:r w:rsidR="001552D3" w:rsidRPr="00AC24B8">
        <w:t xml:space="preserve">) are frequently discussed in the context of </w:t>
      </w:r>
      <w:r w:rsidR="00823687" w:rsidRPr="00AC24B8">
        <w:t xml:space="preserve">public </w:t>
      </w:r>
      <w:r w:rsidR="001552D3" w:rsidRPr="00AC24B8">
        <w:t>speaking.</w:t>
      </w:r>
      <w:r w:rsidR="001552D3" w:rsidRPr="00AC24B8">
        <w:rPr>
          <w:color w:val="7030A0"/>
        </w:rPr>
        <w:t xml:space="preserve"> </w:t>
      </w:r>
      <w:r w:rsidR="00E55B9C" w:rsidRPr="00AC24B8">
        <w:t xml:space="preserve">The </w:t>
      </w:r>
      <w:r w:rsidR="00036315" w:rsidRPr="00AC24B8">
        <w:rPr>
          <w:i/>
          <w:iCs/>
        </w:rPr>
        <w:t>Book of Nines</w:t>
      </w:r>
      <w:r w:rsidR="00036315" w:rsidRPr="00AC24B8">
        <w:t xml:space="preserve"> </w:t>
      </w:r>
      <w:r w:rsidR="00E55B9C" w:rsidRPr="00AC24B8">
        <w:t xml:space="preserve">identifies </w:t>
      </w:r>
      <w:r w:rsidR="00452328">
        <w:t>“</w:t>
      </w:r>
      <w:r w:rsidR="00E55B9C" w:rsidRPr="00AC24B8">
        <w:t>fear of timidity in assemblies</w:t>
      </w:r>
      <w:r w:rsidR="00452328">
        <w:t>”</w:t>
      </w:r>
      <w:r w:rsidR="00E55B9C" w:rsidRPr="00AC24B8">
        <w:t xml:space="preserve"> as one of </w:t>
      </w:r>
      <w:r w:rsidR="00452328">
        <w:t>“</w:t>
      </w:r>
      <w:r w:rsidR="008A0CD8" w:rsidRPr="00AC24B8">
        <w:t>f</w:t>
      </w:r>
      <w:r w:rsidR="00E55B9C" w:rsidRPr="00AC24B8">
        <w:t xml:space="preserve">ive </w:t>
      </w:r>
      <w:r w:rsidR="008A0CD8" w:rsidRPr="00AC24B8">
        <w:t>f</w:t>
      </w:r>
      <w:r w:rsidR="00E55B9C" w:rsidRPr="00AC24B8">
        <w:t>ears</w:t>
      </w:r>
      <w:r w:rsidR="00452328">
        <w:t>”</w:t>
      </w:r>
      <w:r w:rsidR="00E55B9C" w:rsidRPr="00AC24B8">
        <w:t xml:space="preserve"> </w:t>
      </w:r>
      <w:r w:rsidR="001B1626" w:rsidRPr="00AC24B8">
        <w:t xml:space="preserve">a </w:t>
      </w:r>
      <w:r w:rsidR="00175797" w:rsidRPr="00AC24B8">
        <w:t>disciple</w:t>
      </w:r>
      <w:r w:rsidR="001B1626" w:rsidRPr="00AC24B8">
        <w:t xml:space="preserve"> must </w:t>
      </w:r>
      <w:r w:rsidR="00E55B9C" w:rsidRPr="00AC24B8">
        <w:t>transcend (AN9.5</w:t>
      </w:r>
      <w:r w:rsidR="00923756" w:rsidRPr="00AC24B8">
        <w:t>.4</w:t>
      </w:r>
      <w:r w:rsidR="00E55B9C" w:rsidRPr="00AC24B8">
        <w:t>).</w:t>
      </w:r>
      <w:r w:rsidR="00E55B9C" w:rsidRPr="00AC24B8">
        <w:rPr>
          <w:rStyle w:val="FootnoteReference"/>
        </w:rPr>
        <w:footnoteReference w:id="7"/>
      </w:r>
      <w:r w:rsidR="00E55B9C" w:rsidRPr="00AC24B8">
        <w:t xml:space="preserve"> </w:t>
      </w:r>
      <w:r w:rsidR="00831699">
        <w:t>T</w:t>
      </w:r>
      <w:r w:rsidR="00145CAB" w:rsidRPr="00AC24B8">
        <w:t xml:space="preserve">he </w:t>
      </w:r>
      <w:proofErr w:type="spellStart"/>
      <w:r w:rsidR="00CF4560" w:rsidRPr="00AC24B8">
        <w:rPr>
          <w:i/>
          <w:iCs/>
        </w:rPr>
        <w:t>Brahmajāla</w:t>
      </w:r>
      <w:r w:rsidR="00D76F8B" w:rsidRPr="00AC24B8">
        <w:rPr>
          <w:i/>
          <w:iCs/>
        </w:rPr>
        <w:t>s</w:t>
      </w:r>
      <w:r w:rsidR="00CF4560" w:rsidRPr="00AC24B8">
        <w:rPr>
          <w:i/>
          <w:iCs/>
        </w:rPr>
        <w:t>utta</w:t>
      </w:r>
      <w:proofErr w:type="spellEnd"/>
      <w:r w:rsidR="00CF4560" w:rsidRPr="00AC24B8">
        <w:t xml:space="preserve"> </w:t>
      </w:r>
      <w:r w:rsidR="00145CAB" w:rsidRPr="00AC24B8">
        <w:t xml:space="preserve">tells us that </w:t>
      </w:r>
      <w:r w:rsidR="00ED3A8D" w:rsidRPr="00AC24B8">
        <w:t>f</w:t>
      </w:r>
      <w:r w:rsidR="001552D3" w:rsidRPr="00AC24B8">
        <w:rPr>
          <w:rFonts w:eastAsiaTheme="minorEastAsia"/>
          <w:lang w:val="en-GB"/>
        </w:rPr>
        <w:t xml:space="preserve">ear of </w:t>
      </w:r>
      <w:r w:rsidR="00593FB2" w:rsidRPr="00AC24B8">
        <w:rPr>
          <w:rFonts w:eastAsiaTheme="minorEastAsia"/>
          <w:lang w:val="en-GB"/>
        </w:rPr>
        <w:t>uttering</w:t>
      </w:r>
      <w:r w:rsidR="001552D3" w:rsidRPr="00AC24B8">
        <w:rPr>
          <w:rFonts w:eastAsiaTheme="minorEastAsia"/>
          <w:lang w:val="en-GB"/>
        </w:rPr>
        <w:t xml:space="preserve"> a mistake </w:t>
      </w:r>
      <w:r w:rsidR="00CF4560" w:rsidRPr="00AC24B8">
        <w:rPr>
          <w:rFonts w:eastAsiaTheme="minorEastAsia"/>
          <w:lang w:val="en-GB"/>
        </w:rPr>
        <w:t xml:space="preserve">when uncertain </w:t>
      </w:r>
      <w:r w:rsidR="00BE7F26" w:rsidRPr="00AC24B8">
        <w:rPr>
          <w:rFonts w:eastAsiaTheme="minorEastAsia"/>
          <w:lang w:val="en-GB"/>
        </w:rPr>
        <w:t>(</w:t>
      </w:r>
      <w:r w:rsidR="00305585" w:rsidRPr="00AC24B8">
        <w:rPr>
          <w:rFonts w:eastAsiaTheme="minorEastAsia"/>
          <w:lang w:val="en-GB"/>
        </w:rPr>
        <w:t>‘</w:t>
      </w:r>
      <w:r w:rsidRPr="00AC24B8">
        <w:rPr>
          <w:rFonts w:eastAsiaTheme="minorEastAsia"/>
          <w:lang w:val="en-GB"/>
        </w:rPr>
        <w:t>fear</w:t>
      </w:r>
      <w:r w:rsidR="00923756" w:rsidRPr="00AC24B8">
        <w:rPr>
          <w:rFonts w:eastAsiaTheme="minorEastAsia"/>
          <w:lang w:val="en-GB"/>
        </w:rPr>
        <w:t xml:space="preserve">ing to </w:t>
      </w:r>
      <w:r w:rsidR="00305585" w:rsidRPr="00AC24B8">
        <w:rPr>
          <w:rFonts w:eastAsiaTheme="minorEastAsia"/>
          <w:lang w:val="en-GB"/>
        </w:rPr>
        <w:t>lie’</w:t>
      </w:r>
      <w:r w:rsidR="00BE7F26" w:rsidRPr="00AC24B8">
        <w:t xml:space="preserve">) </w:t>
      </w:r>
      <w:r w:rsidR="00145CAB" w:rsidRPr="00AC24B8">
        <w:t xml:space="preserve">can </w:t>
      </w:r>
      <w:r w:rsidR="001552D3" w:rsidRPr="00AC24B8">
        <w:rPr>
          <w:rFonts w:eastAsiaTheme="minorEastAsia"/>
          <w:lang w:val="en-GB"/>
        </w:rPr>
        <w:t>caus</w:t>
      </w:r>
      <w:r w:rsidR="00145CAB" w:rsidRPr="00AC24B8">
        <w:rPr>
          <w:rFonts w:eastAsiaTheme="minorEastAsia"/>
          <w:lang w:val="en-GB"/>
        </w:rPr>
        <w:t>e</w:t>
      </w:r>
      <w:r w:rsidR="001552D3" w:rsidRPr="00AC24B8">
        <w:rPr>
          <w:rFonts w:eastAsiaTheme="minorEastAsia"/>
          <w:lang w:val="en-GB"/>
        </w:rPr>
        <w:t xml:space="preserve"> a person to be evasive (D</w:t>
      </w:r>
      <w:r w:rsidR="00DB5C8A" w:rsidRPr="00AC24B8">
        <w:rPr>
          <w:rFonts w:eastAsiaTheme="minorEastAsia"/>
          <w:lang w:val="en-GB"/>
        </w:rPr>
        <w:t>N</w:t>
      </w:r>
      <w:r w:rsidR="001552D3" w:rsidRPr="00AC24B8">
        <w:rPr>
          <w:rFonts w:eastAsiaTheme="minorEastAsia"/>
          <w:lang w:val="en-GB"/>
        </w:rPr>
        <w:t>1</w:t>
      </w:r>
      <w:r w:rsidR="00923756" w:rsidRPr="00AC24B8">
        <w:rPr>
          <w:rFonts w:eastAsiaTheme="minorEastAsia"/>
          <w:lang w:val="en-GB"/>
        </w:rPr>
        <w:t>.2.21</w:t>
      </w:r>
      <w:r w:rsidR="001552D3" w:rsidRPr="00AC24B8">
        <w:rPr>
          <w:rFonts w:eastAsiaTheme="minorEastAsia"/>
          <w:lang w:val="en-GB"/>
        </w:rPr>
        <w:t xml:space="preserve">). </w:t>
      </w:r>
      <w:r w:rsidR="00831699">
        <w:rPr>
          <w:rFonts w:eastAsiaTheme="minorEastAsia"/>
          <w:lang w:val="en-GB"/>
        </w:rPr>
        <w:t>A</w:t>
      </w:r>
      <w:r w:rsidR="00823687" w:rsidRPr="00AC24B8">
        <w:rPr>
          <w:rFonts w:eastAsiaTheme="minorEastAsia"/>
          <w:lang w:val="en-GB"/>
        </w:rPr>
        <w:t xml:space="preserve"> </w:t>
      </w:r>
      <w:r w:rsidR="001552D3" w:rsidRPr="00AC24B8">
        <w:rPr>
          <w:rFonts w:eastAsiaTheme="minorEastAsia"/>
          <w:lang w:val="en-GB"/>
        </w:rPr>
        <w:t>Buddha</w:t>
      </w:r>
      <w:r w:rsidR="00831699">
        <w:rPr>
          <w:rFonts w:eastAsiaTheme="minorEastAsia"/>
          <w:lang w:val="en-GB"/>
        </w:rPr>
        <w:t>, however,</w:t>
      </w:r>
      <w:r w:rsidR="00145CAB" w:rsidRPr="00AC24B8">
        <w:rPr>
          <w:rFonts w:eastAsiaTheme="minorEastAsia"/>
          <w:lang w:val="en-GB"/>
        </w:rPr>
        <w:t xml:space="preserve"> </w:t>
      </w:r>
      <w:r w:rsidR="00593FB2" w:rsidRPr="00AC24B8">
        <w:rPr>
          <w:rFonts w:eastAsiaTheme="minorEastAsia"/>
          <w:lang w:val="en-GB"/>
        </w:rPr>
        <w:t>“</w:t>
      </w:r>
      <w:r w:rsidR="00BE7F26" w:rsidRPr="00AC24B8">
        <w:rPr>
          <w:rFonts w:eastAsiaTheme="minorEastAsia"/>
          <w:lang w:val="en-GB"/>
        </w:rPr>
        <w:t>see</w:t>
      </w:r>
      <w:r w:rsidR="00593FB2" w:rsidRPr="00AC24B8">
        <w:rPr>
          <w:rFonts w:eastAsiaTheme="minorEastAsia"/>
          <w:lang w:val="en-GB"/>
        </w:rPr>
        <w:t>s</w:t>
      </w:r>
      <w:r w:rsidR="00BE7F26" w:rsidRPr="00AC24B8">
        <w:rPr>
          <w:rFonts w:eastAsiaTheme="minorEastAsia"/>
          <w:lang w:val="en-GB"/>
        </w:rPr>
        <w:t xml:space="preserve"> no grounds</w:t>
      </w:r>
      <w:r w:rsidR="00593FB2" w:rsidRPr="00AC24B8">
        <w:rPr>
          <w:rFonts w:eastAsiaTheme="minorEastAsia"/>
          <w:lang w:val="en-GB"/>
        </w:rPr>
        <w:t>”</w:t>
      </w:r>
      <w:r w:rsidR="00BE7F26" w:rsidRPr="00AC24B8">
        <w:rPr>
          <w:rFonts w:eastAsiaTheme="minorEastAsia"/>
          <w:lang w:val="en-GB"/>
        </w:rPr>
        <w:t xml:space="preserve"> on which he could be reproached for speaking falsely</w:t>
      </w:r>
      <w:r w:rsidR="00E04331" w:rsidRPr="00AC24B8">
        <w:rPr>
          <w:rFonts w:eastAsiaTheme="minorEastAsia"/>
          <w:lang w:val="en-GB"/>
        </w:rPr>
        <w:t xml:space="preserve"> and so</w:t>
      </w:r>
      <w:r w:rsidR="0024547C" w:rsidRPr="00AC24B8">
        <w:rPr>
          <w:rFonts w:eastAsiaTheme="minorEastAsia"/>
          <w:lang w:val="en-GB"/>
        </w:rPr>
        <w:t>,</w:t>
      </w:r>
      <w:r w:rsidR="00E04331" w:rsidRPr="00AC24B8">
        <w:rPr>
          <w:rFonts w:eastAsiaTheme="minorEastAsia"/>
          <w:lang w:val="en-GB"/>
        </w:rPr>
        <w:t xml:space="preserve"> </w:t>
      </w:r>
      <w:r w:rsidR="00593FB2" w:rsidRPr="00AC24B8">
        <w:rPr>
          <w:rFonts w:eastAsiaTheme="minorEastAsia"/>
          <w:lang w:val="en-GB"/>
        </w:rPr>
        <w:t xml:space="preserve">even in </w:t>
      </w:r>
      <w:r w:rsidR="00C7128F" w:rsidRPr="00AC24B8">
        <w:rPr>
          <w:rFonts w:eastAsiaTheme="minorEastAsia"/>
          <w:lang w:val="en-GB"/>
        </w:rPr>
        <w:t xml:space="preserve">immense </w:t>
      </w:r>
      <w:r w:rsidR="00593FB2" w:rsidRPr="00AC24B8">
        <w:rPr>
          <w:rFonts w:eastAsiaTheme="minorEastAsia"/>
          <w:lang w:val="en-GB"/>
        </w:rPr>
        <w:t xml:space="preserve">social contexts </w:t>
      </w:r>
      <w:r w:rsidR="00E04331" w:rsidRPr="00AC24B8">
        <w:rPr>
          <w:rFonts w:eastAsiaTheme="minorEastAsia"/>
          <w:lang w:val="en-GB"/>
        </w:rPr>
        <w:t xml:space="preserve">that </w:t>
      </w:r>
      <w:r w:rsidR="00593FB2" w:rsidRPr="00AC24B8">
        <w:rPr>
          <w:rFonts w:eastAsiaTheme="minorEastAsia"/>
          <w:lang w:val="en-GB"/>
        </w:rPr>
        <w:t>includ</w:t>
      </w:r>
      <w:r w:rsidR="00E04331" w:rsidRPr="00AC24B8">
        <w:rPr>
          <w:rFonts w:eastAsiaTheme="minorEastAsia"/>
          <w:lang w:val="en-GB"/>
        </w:rPr>
        <w:t>e</w:t>
      </w:r>
      <w:r w:rsidR="00593FB2" w:rsidRPr="00AC24B8">
        <w:rPr>
          <w:rFonts w:eastAsiaTheme="minorEastAsia"/>
          <w:lang w:val="en-GB"/>
        </w:rPr>
        <w:t xml:space="preserve"> </w:t>
      </w:r>
      <w:r w:rsidR="00C7128F" w:rsidRPr="00AC24B8">
        <w:rPr>
          <w:rFonts w:eastAsiaTheme="minorEastAsia"/>
          <w:lang w:val="en-GB"/>
        </w:rPr>
        <w:t xml:space="preserve">hundreds of assemblies of </w:t>
      </w:r>
      <w:r w:rsidR="000E46C0" w:rsidRPr="00AC24B8">
        <w:rPr>
          <w:rFonts w:eastAsiaTheme="minorEastAsia"/>
          <w:lang w:val="en-GB"/>
        </w:rPr>
        <w:t>gods and evil beings</w:t>
      </w:r>
      <w:r w:rsidR="0024547C" w:rsidRPr="00AC24B8">
        <w:rPr>
          <w:rFonts w:eastAsiaTheme="minorEastAsia"/>
          <w:lang w:val="en-GB"/>
        </w:rPr>
        <w:t>,</w:t>
      </w:r>
      <w:r w:rsidR="000E46C0" w:rsidRPr="00AC24B8">
        <w:rPr>
          <w:rFonts w:eastAsiaTheme="minorEastAsia"/>
          <w:lang w:val="en-GB"/>
        </w:rPr>
        <w:t xml:space="preserve"> </w:t>
      </w:r>
      <w:r w:rsidR="00E04331" w:rsidRPr="00AC24B8">
        <w:rPr>
          <w:rFonts w:eastAsiaTheme="minorEastAsia"/>
          <w:lang w:val="en-GB"/>
        </w:rPr>
        <w:t>t</w:t>
      </w:r>
      <w:r w:rsidR="000E4303" w:rsidRPr="00AC24B8">
        <w:rPr>
          <w:rFonts w:eastAsiaTheme="minorEastAsia"/>
          <w:lang w:val="en-GB"/>
        </w:rPr>
        <w:t xml:space="preserve">he </w:t>
      </w:r>
      <w:r w:rsidR="00E04331" w:rsidRPr="00AC24B8">
        <w:rPr>
          <w:rFonts w:eastAsiaTheme="minorEastAsia"/>
          <w:lang w:val="en-GB"/>
        </w:rPr>
        <w:t xml:space="preserve">Buddha </w:t>
      </w:r>
      <w:r w:rsidR="00BE7F26" w:rsidRPr="00AC24B8">
        <w:rPr>
          <w:rFonts w:eastAsiaTheme="minorEastAsia"/>
          <w:lang w:val="en-GB"/>
        </w:rPr>
        <w:t>“roars his lion's roar” and</w:t>
      </w:r>
      <w:r w:rsidR="00593FB2" w:rsidRPr="00AC24B8">
        <w:rPr>
          <w:rFonts w:eastAsiaTheme="minorEastAsia"/>
          <w:lang w:val="en-GB"/>
        </w:rPr>
        <w:t xml:space="preserve"> </w:t>
      </w:r>
      <w:r w:rsidR="00BE7F26" w:rsidRPr="00AC24B8">
        <w:rPr>
          <w:rFonts w:eastAsiaTheme="minorEastAsia"/>
          <w:lang w:val="en-GB"/>
        </w:rPr>
        <w:t>abides “in safety, fearlessness</w:t>
      </w:r>
      <w:r w:rsidR="00BE7F26" w:rsidRPr="00AC24B8">
        <w:t xml:space="preserve"> (</w:t>
      </w:r>
      <w:proofErr w:type="spellStart"/>
      <w:r w:rsidR="00BE7F26" w:rsidRPr="00AC24B8">
        <w:rPr>
          <w:i/>
          <w:iCs/>
        </w:rPr>
        <w:t>abhayappatto</w:t>
      </w:r>
      <w:proofErr w:type="spellEnd"/>
      <w:r w:rsidR="00BE7F26" w:rsidRPr="00AC24B8">
        <w:t>)</w:t>
      </w:r>
      <w:r w:rsidR="00BE7F26" w:rsidRPr="00AC24B8">
        <w:rPr>
          <w:rFonts w:eastAsiaTheme="minorEastAsia"/>
          <w:lang w:val="en-GB"/>
        </w:rPr>
        <w:t>, and intrepidity” (M</w:t>
      </w:r>
      <w:r w:rsidR="00DB5C8A" w:rsidRPr="00AC24B8">
        <w:rPr>
          <w:rFonts w:eastAsiaTheme="minorEastAsia"/>
          <w:lang w:val="en-GB"/>
        </w:rPr>
        <w:t>N</w:t>
      </w:r>
      <w:r w:rsidR="00BE7F26" w:rsidRPr="00AC24B8">
        <w:rPr>
          <w:rFonts w:eastAsiaTheme="minorEastAsia"/>
          <w:lang w:val="en-GB"/>
        </w:rPr>
        <w:t>12</w:t>
      </w:r>
      <w:r w:rsidR="00923756" w:rsidRPr="00AC24B8">
        <w:rPr>
          <w:rFonts w:eastAsiaTheme="minorEastAsia"/>
          <w:lang w:val="en-GB"/>
        </w:rPr>
        <w:t>.23</w:t>
      </w:r>
      <w:r w:rsidR="00BE7F26" w:rsidRPr="00AC24B8">
        <w:rPr>
          <w:rFonts w:eastAsiaTheme="minorEastAsia"/>
          <w:lang w:val="en-GB"/>
        </w:rPr>
        <w:t>)</w:t>
      </w:r>
      <w:r w:rsidR="009273D3">
        <w:rPr>
          <w:rFonts w:eastAsiaTheme="minorEastAsia"/>
          <w:lang w:val="en-GB"/>
        </w:rPr>
        <w:t xml:space="preserve"> </w:t>
      </w:r>
    </w:p>
    <w:p w14:paraId="5CA483E2" w14:textId="702D77E9" w:rsidR="00C7128F" w:rsidRPr="00AC24B8" w:rsidRDefault="005F08FC" w:rsidP="00DE02C3">
      <w:pPr>
        <w:tabs>
          <w:tab w:val="left" w:pos="284"/>
        </w:tabs>
        <w:spacing w:line="276" w:lineRule="auto"/>
        <w:jc w:val="both"/>
        <w:rPr>
          <w:rFonts w:eastAsiaTheme="minorEastAsia"/>
          <w:lang w:val="en-GB"/>
        </w:rPr>
      </w:pPr>
      <w:r w:rsidRPr="00AC24B8">
        <w:rPr>
          <w:rFonts w:eastAsiaTheme="minorEastAsia"/>
          <w:lang w:val="en-GB"/>
        </w:rPr>
        <w:lastRenderedPageBreak/>
        <w:tab/>
      </w:r>
      <w:r w:rsidR="00ED3A8D" w:rsidRPr="00AC24B8">
        <w:rPr>
          <w:rFonts w:eastAsiaTheme="minorEastAsia"/>
          <w:lang w:val="en-GB"/>
        </w:rPr>
        <w:t>T</w:t>
      </w:r>
      <w:r w:rsidR="00D24CA6" w:rsidRPr="00AC24B8">
        <w:rPr>
          <w:rFonts w:eastAsiaTheme="minorEastAsia"/>
          <w:lang w:val="en-GB"/>
        </w:rPr>
        <w:t xml:space="preserve">he </w:t>
      </w:r>
      <w:r w:rsidR="00D92CCC" w:rsidRPr="00AC24B8">
        <w:t>Nikāyas</w:t>
      </w:r>
      <w:r w:rsidR="00D92CCC" w:rsidRPr="00AC24B8">
        <w:rPr>
          <w:rFonts w:eastAsiaTheme="minorEastAsia"/>
          <w:lang w:val="en-GB"/>
        </w:rPr>
        <w:t xml:space="preserve"> </w:t>
      </w:r>
      <w:r w:rsidR="00D24CA6" w:rsidRPr="00AC24B8">
        <w:rPr>
          <w:rFonts w:eastAsiaTheme="minorEastAsia"/>
          <w:lang w:val="en-GB"/>
        </w:rPr>
        <w:t>also frequently treat f</w:t>
      </w:r>
      <w:r w:rsidR="00F72749" w:rsidRPr="00AC24B8">
        <w:rPr>
          <w:rFonts w:eastAsiaTheme="minorEastAsia"/>
          <w:lang w:val="en-GB"/>
        </w:rPr>
        <w:t xml:space="preserve">ear </w:t>
      </w:r>
      <w:r w:rsidR="00593FB2" w:rsidRPr="00AC24B8">
        <w:rPr>
          <w:rFonts w:eastAsiaTheme="minorEastAsia"/>
          <w:lang w:val="en-GB"/>
        </w:rPr>
        <w:t xml:space="preserve">and fearlessness </w:t>
      </w:r>
      <w:r w:rsidR="00F72749" w:rsidRPr="00AC24B8">
        <w:rPr>
          <w:rFonts w:eastAsiaTheme="minorEastAsia"/>
          <w:lang w:val="en-GB"/>
        </w:rPr>
        <w:t xml:space="preserve">as </w:t>
      </w:r>
      <w:r w:rsidR="00FE2A02" w:rsidRPr="00AC24B8">
        <w:rPr>
          <w:rFonts w:eastAsiaTheme="minorEastAsia"/>
          <w:lang w:val="en-GB"/>
        </w:rPr>
        <w:t>synonym</w:t>
      </w:r>
      <w:r w:rsidR="00593FB2" w:rsidRPr="00AC24B8">
        <w:rPr>
          <w:rFonts w:eastAsiaTheme="minorEastAsia"/>
          <w:lang w:val="en-GB"/>
        </w:rPr>
        <w:t>s</w:t>
      </w:r>
      <w:r w:rsidR="003350D5" w:rsidRPr="00AC24B8">
        <w:rPr>
          <w:rFonts w:eastAsiaTheme="minorEastAsia"/>
          <w:lang w:val="en-GB"/>
        </w:rPr>
        <w:t xml:space="preserve"> for </w:t>
      </w:r>
      <w:r w:rsidR="00FE2A02" w:rsidRPr="00AC24B8">
        <w:rPr>
          <w:rFonts w:eastAsiaTheme="minorEastAsia"/>
          <w:lang w:val="en-GB"/>
        </w:rPr>
        <w:t>suffering</w:t>
      </w:r>
      <w:r w:rsidR="003350D5" w:rsidRPr="00AC24B8">
        <w:rPr>
          <w:rFonts w:eastAsiaTheme="minorEastAsia"/>
          <w:lang w:val="en-GB"/>
        </w:rPr>
        <w:t xml:space="preserve"> and its cessation</w:t>
      </w:r>
      <w:r w:rsidR="00FE2A02" w:rsidRPr="00AC24B8">
        <w:rPr>
          <w:rFonts w:eastAsiaTheme="minorEastAsia"/>
          <w:lang w:val="en-GB"/>
        </w:rPr>
        <w:t xml:space="preserve">. </w:t>
      </w:r>
      <w:r w:rsidR="00B34229" w:rsidRPr="00AC24B8">
        <w:rPr>
          <w:rFonts w:eastAsiaTheme="minorEastAsia"/>
          <w:lang w:val="en-GB"/>
        </w:rPr>
        <w:t>T</w:t>
      </w:r>
      <w:r w:rsidR="00F27E70" w:rsidRPr="00AC24B8">
        <w:rPr>
          <w:rFonts w:eastAsiaTheme="minorEastAsia"/>
          <w:lang w:val="en-GB"/>
        </w:rPr>
        <w:t>he</w:t>
      </w:r>
      <w:r w:rsidR="009273D3">
        <w:rPr>
          <w:rFonts w:eastAsiaTheme="minorEastAsia"/>
          <w:lang w:val="en-GB"/>
        </w:rPr>
        <w:t>y metaphorically characterise the</w:t>
      </w:r>
      <w:r w:rsidR="00F27E70" w:rsidRPr="00AC24B8">
        <w:rPr>
          <w:rFonts w:eastAsiaTheme="minorEastAsia"/>
          <w:lang w:val="en-GB"/>
        </w:rPr>
        <w:t xml:space="preserve"> </w:t>
      </w:r>
      <w:r w:rsidR="00F72749" w:rsidRPr="00AC24B8">
        <w:rPr>
          <w:rFonts w:eastAsiaTheme="minorEastAsia"/>
          <w:lang w:val="en-GB"/>
        </w:rPr>
        <w:t xml:space="preserve">Buddhist </w:t>
      </w:r>
      <w:r w:rsidR="00FE2A02" w:rsidRPr="00AC24B8">
        <w:rPr>
          <w:rFonts w:eastAsiaTheme="minorEastAsia"/>
          <w:lang w:val="en-GB"/>
        </w:rPr>
        <w:t xml:space="preserve">soteriological </w:t>
      </w:r>
      <w:r w:rsidR="008E2F2A" w:rsidRPr="00AC24B8">
        <w:rPr>
          <w:rFonts w:eastAsiaTheme="minorEastAsia"/>
          <w:lang w:val="en-GB"/>
        </w:rPr>
        <w:t xml:space="preserve">path </w:t>
      </w:r>
      <w:r w:rsidR="00CB1041" w:rsidRPr="00AC24B8">
        <w:rPr>
          <w:rFonts w:eastAsiaTheme="minorEastAsia"/>
          <w:lang w:val="en-GB"/>
        </w:rPr>
        <w:t>as</w:t>
      </w:r>
      <w:r w:rsidR="00D24CA6" w:rsidRPr="00AC24B8">
        <w:rPr>
          <w:rFonts w:eastAsiaTheme="minorEastAsia"/>
          <w:lang w:val="en-GB"/>
        </w:rPr>
        <w:t xml:space="preserve"> </w:t>
      </w:r>
      <w:r w:rsidR="00F27E70" w:rsidRPr="00AC24B8">
        <w:rPr>
          <w:rFonts w:eastAsiaTheme="minorEastAsia"/>
          <w:lang w:val="en-GB"/>
        </w:rPr>
        <w:t xml:space="preserve">a </w:t>
      </w:r>
      <w:r w:rsidR="008E2F2A" w:rsidRPr="00AC24B8">
        <w:rPr>
          <w:rFonts w:eastAsiaTheme="minorEastAsia"/>
          <w:lang w:val="en-GB"/>
        </w:rPr>
        <w:t>journey across an expanse of water</w:t>
      </w:r>
      <w:r w:rsidR="00E2202E">
        <w:rPr>
          <w:rFonts w:eastAsiaTheme="minorEastAsia"/>
          <w:lang w:val="en-GB"/>
        </w:rPr>
        <w:t xml:space="preserve">, the near side of which </w:t>
      </w:r>
      <w:r w:rsidR="008E2F2A" w:rsidRPr="00AC24B8">
        <w:rPr>
          <w:rFonts w:eastAsiaTheme="minorEastAsia"/>
          <w:lang w:val="en-GB"/>
        </w:rPr>
        <w:t xml:space="preserve">is dangerous and fearful and </w:t>
      </w:r>
      <w:r w:rsidR="00E2202E">
        <w:rPr>
          <w:rFonts w:eastAsiaTheme="minorEastAsia"/>
          <w:lang w:val="en-GB"/>
        </w:rPr>
        <w:t>the</w:t>
      </w:r>
      <w:r w:rsidR="008E2F2A" w:rsidRPr="00AC24B8">
        <w:rPr>
          <w:rFonts w:eastAsiaTheme="minorEastAsia"/>
          <w:lang w:val="en-GB"/>
        </w:rPr>
        <w:t xml:space="preserve"> further shore safe and free from fear (M</w:t>
      </w:r>
      <w:r w:rsidR="00DB5C8A" w:rsidRPr="00AC24B8">
        <w:rPr>
          <w:rFonts w:eastAsiaTheme="minorEastAsia"/>
          <w:lang w:val="en-GB"/>
        </w:rPr>
        <w:t>N</w:t>
      </w:r>
      <w:r w:rsidR="008E2F2A" w:rsidRPr="00AC24B8">
        <w:rPr>
          <w:rFonts w:eastAsiaTheme="minorEastAsia"/>
          <w:lang w:val="en-GB"/>
        </w:rPr>
        <w:t>22</w:t>
      </w:r>
      <w:r w:rsidR="00EF2861" w:rsidRPr="00AC24B8">
        <w:rPr>
          <w:rFonts w:eastAsiaTheme="minorEastAsia"/>
          <w:lang w:val="en-GB"/>
        </w:rPr>
        <w:t>.13-14</w:t>
      </w:r>
      <w:r w:rsidR="008E2F2A" w:rsidRPr="00AC24B8">
        <w:rPr>
          <w:rFonts w:eastAsiaTheme="minorEastAsia"/>
          <w:lang w:val="en-GB"/>
        </w:rPr>
        <w:t>, S</w:t>
      </w:r>
      <w:r w:rsidR="00DB5C8A" w:rsidRPr="00AC24B8">
        <w:rPr>
          <w:rFonts w:eastAsiaTheme="minorEastAsia"/>
          <w:lang w:val="en-GB"/>
        </w:rPr>
        <w:t>N</w:t>
      </w:r>
      <w:r w:rsidR="008E2F2A" w:rsidRPr="00AC24B8">
        <w:rPr>
          <w:rFonts w:eastAsiaTheme="minorEastAsia"/>
          <w:lang w:val="en-GB"/>
        </w:rPr>
        <w:t xml:space="preserve">35.238). </w:t>
      </w:r>
      <w:r w:rsidR="00E2202E">
        <w:rPr>
          <w:rFonts w:eastAsiaTheme="minorEastAsia"/>
          <w:lang w:val="en-GB"/>
        </w:rPr>
        <w:t>Some</w:t>
      </w:r>
      <w:r w:rsidR="001B1626" w:rsidRPr="00AC24B8">
        <w:rPr>
          <w:rFonts w:eastAsiaTheme="minorEastAsia"/>
          <w:lang w:val="en-GB"/>
        </w:rPr>
        <w:t xml:space="preserve"> </w:t>
      </w:r>
      <w:proofErr w:type="spellStart"/>
      <w:r w:rsidR="000631FF" w:rsidRPr="00AC24B8">
        <w:rPr>
          <w:rFonts w:eastAsiaTheme="minorEastAsia"/>
          <w:lang w:val="en-GB"/>
        </w:rPr>
        <w:t>Mahāyāna</w:t>
      </w:r>
      <w:proofErr w:type="spellEnd"/>
      <w:r w:rsidR="000631FF" w:rsidRPr="00AC24B8">
        <w:rPr>
          <w:rFonts w:eastAsiaTheme="minorEastAsia"/>
          <w:lang w:val="en-GB"/>
        </w:rPr>
        <w:t xml:space="preserve"> </w:t>
      </w:r>
      <w:proofErr w:type="spellStart"/>
      <w:r w:rsidR="00BF575C">
        <w:rPr>
          <w:rFonts w:eastAsiaTheme="minorEastAsia"/>
          <w:lang w:val="en-GB"/>
        </w:rPr>
        <w:t>s</w:t>
      </w:r>
      <w:r w:rsidR="001B1626" w:rsidRPr="00AC24B8">
        <w:rPr>
          <w:rFonts w:eastAsiaTheme="minorEastAsia"/>
          <w:lang w:val="en-GB"/>
        </w:rPr>
        <w:t>ūtras</w:t>
      </w:r>
      <w:proofErr w:type="spellEnd"/>
      <w:r w:rsidR="001B1626" w:rsidRPr="00AC24B8">
        <w:rPr>
          <w:rFonts w:eastAsiaTheme="minorEastAsia"/>
          <w:lang w:val="en-GB"/>
        </w:rPr>
        <w:t xml:space="preserve"> </w:t>
      </w:r>
      <w:r w:rsidR="001131BF">
        <w:rPr>
          <w:rFonts w:eastAsiaTheme="minorEastAsia"/>
          <w:lang w:val="en-GB"/>
        </w:rPr>
        <w:t xml:space="preserve">also </w:t>
      </w:r>
      <w:r w:rsidR="00656DD8" w:rsidRPr="00AC24B8">
        <w:t>treat</w:t>
      </w:r>
      <w:r w:rsidR="000631FF" w:rsidRPr="00AC24B8">
        <w:t xml:space="preserve"> fear as a synonym </w:t>
      </w:r>
      <w:r w:rsidR="00FF44CA" w:rsidRPr="00AC24B8">
        <w:t>of</w:t>
      </w:r>
      <w:r w:rsidR="000631FF" w:rsidRPr="00AC24B8">
        <w:t xml:space="preserve"> suffering (</w:t>
      </w:r>
      <w:r w:rsidR="00FF44CA" w:rsidRPr="00AC24B8">
        <w:t xml:space="preserve">see </w:t>
      </w:r>
      <w:proofErr w:type="spellStart"/>
      <w:r w:rsidR="000631FF" w:rsidRPr="00AC24B8">
        <w:t>Siks</w:t>
      </w:r>
      <w:proofErr w:type="spellEnd"/>
      <w:r w:rsidR="000631FF" w:rsidRPr="00AC24B8">
        <w:t>. 4.70</w:t>
      </w:r>
      <w:r w:rsidR="00206CE8" w:rsidRPr="00AC24B8">
        <w:t>, 5.104</w:t>
      </w:r>
      <w:r w:rsidR="000631FF" w:rsidRPr="00AC24B8">
        <w:t xml:space="preserve">). </w:t>
      </w:r>
      <w:proofErr w:type="spellStart"/>
      <w:r w:rsidR="009273D3">
        <w:rPr>
          <w:rFonts w:eastAsiaTheme="minorEastAsia"/>
          <w:lang w:val="en-GB"/>
        </w:rPr>
        <w:t>Buddhagoṣa</w:t>
      </w:r>
      <w:proofErr w:type="spellEnd"/>
      <w:r w:rsidR="00B34229" w:rsidRPr="00AC24B8">
        <w:rPr>
          <w:rFonts w:eastAsiaTheme="minorEastAsia"/>
          <w:lang w:val="en-GB"/>
        </w:rPr>
        <w:t xml:space="preserve">, </w:t>
      </w:r>
      <w:r w:rsidR="00722D14" w:rsidRPr="00AC24B8">
        <w:rPr>
          <w:rFonts w:eastAsiaTheme="minorEastAsia"/>
          <w:lang w:val="en-GB"/>
        </w:rPr>
        <w:t>goes so far as to</w:t>
      </w:r>
      <w:r w:rsidR="008A0CD8" w:rsidRPr="00AC24B8">
        <w:rPr>
          <w:rFonts w:eastAsiaTheme="minorEastAsia"/>
          <w:lang w:val="en-GB"/>
        </w:rPr>
        <w:t xml:space="preserve"> </w:t>
      </w:r>
      <w:r w:rsidR="00B34229" w:rsidRPr="00AC24B8">
        <w:rPr>
          <w:rFonts w:eastAsiaTheme="minorEastAsia"/>
          <w:lang w:val="en-GB"/>
        </w:rPr>
        <w:t>redescribe the four noble truths in terms of fear, the origin of fear, the freedom from fear and the means to attain it</w:t>
      </w:r>
      <w:r w:rsidR="0024547C" w:rsidRPr="00AC24B8">
        <w:rPr>
          <w:rFonts w:eastAsiaTheme="minorEastAsia"/>
          <w:lang w:val="en-GB"/>
        </w:rPr>
        <w:t xml:space="preserve"> (</w:t>
      </w:r>
      <w:proofErr w:type="spellStart"/>
      <w:r w:rsidR="0024547C" w:rsidRPr="00AC24B8">
        <w:rPr>
          <w:rFonts w:eastAsiaTheme="minorEastAsia"/>
          <w:lang w:val="en-GB"/>
        </w:rPr>
        <w:t>Vism</w:t>
      </w:r>
      <w:proofErr w:type="spellEnd"/>
      <w:r w:rsidR="00E2202E">
        <w:rPr>
          <w:rFonts w:eastAsiaTheme="minorEastAsia"/>
          <w:lang w:val="en-GB"/>
        </w:rPr>
        <w:t>.</w:t>
      </w:r>
      <w:r w:rsidR="001131BF">
        <w:rPr>
          <w:rFonts w:eastAsiaTheme="minorEastAsia"/>
          <w:lang w:val="en-GB"/>
        </w:rPr>
        <w:t xml:space="preserve"> </w:t>
      </w:r>
      <w:r w:rsidR="0024547C" w:rsidRPr="00AC24B8">
        <w:rPr>
          <w:rFonts w:eastAsiaTheme="minorEastAsia"/>
          <w:lang w:val="en-GB"/>
        </w:rPr>
        <w:t>87.11</w:t>
      </w:r>
      <w:r w:rsidR="00B34229" w:rsidRPr="00AC24B8">
        <w:rPr>
          <w:rFonts w:eastAsiaTheme="minorEastAsia"/>
          <w:lang w:val="en-GB"/>
        </w:rPr>
        <w:t>).</w:t>
      </w:r>
      <w:r w:rsidR="00AE1BDE" w:rsidRPr="00AC24B8">
        <w:rPr>
          <w:rStyle w:val="FootnoteReference"/>
          <w:rFonts w:eastAsiaTheme="minorEastAsia"/>
          <w:lang w:val="en-GB"/>
        </w:rPr>
        <w:footnoteReference w:id="8"/>
      </w:r>
      <w:r w:rsidR="00B34229" w:rsidRPr="00AC24B8">
        <w:rPr>
          <w:rFonts w:eastAsiaTheme="minorEastAsia"/>
          <w:lang w:val="en-GB"/>
        </w:rPr>
        <w:t xml:space="preserve"> </w:t>
      </w:r>
      <w:r w:rsidR="00D73E71" w:rsidRPr="00AC24B8">
        <w:rPr>
          <w:rFonts w:eastAsiaTheme="minorEastAsia"/>
          <w:lang w:val="en-GB"/>
        </w:rPr>
        <w:t xml:space="preserve">According to the </w:t>
      </w:r>
      <w:r w:rsidR="00D92CCC" w:rsidRPr="00AC24B8">
        <w:t>Nikāyas</w:t>
      </w:r>
      <w:r w:rsidR="00D73E71" w:rsidRPr="00AC24B8">
        <w:t>,</w:t>
      </w:r>
      <w:r w:rsidR="00D92CCC" w:rsidRPr="00AC24B8">
        <w:rPr>
          <w:rFonts w:eastAsiaTheme="minorEastAsia"/>
          <w:lang w:val="en-GB"/>
        </w:rPr>
        <w:t xml:space="preserve"> </w:t>
      </w:r>
      <w:proofErr w:type="spellStart"/>
      <w:r w:rsidR="008A0CD8" w:rsidRPr="00AC24B8">
        <w:rPr>
          <w:rFonts w:eastAsiaTheme="minorEastAsia"/>
          <w:i/>
          <w:iCs/>
          <w:lang w:val="en-GB"/>
        </w:rPr>
        <w:t>n</w:t>
      </w:r>
      <w:r w:rsidR="00B771C7" w:rsidRPr="00AC24B8">
        <w:rPr>
          <w:rFonts w:eastAsiaTheme="minorEastAsia"/>
          <w:i/>
          <w:iCs/>
          <w:lang w:val="en-GB"/>
        </w:rPr>
        <w:t>ibbāna</w:t>
      </w:r>
      <w:proofErr w:type="spellEnd"/>
      <w:r w:rsidR="00656DD8" w:rsidRPr="00AC24B8">
        <w:rPr>
          <w:rFonts w:eastAsiaTheme="minorEastAsia"/>
          <w:lang w:val="en-GB"/>
        </w:rPr>
        <w:t xml:space="preserve"> </w:t>
      </w:r>
      <w:r w:rsidR="00D73E71" w:rsidRPr="00AC24B8">
        <w:rPr>
          <w:rFonts w:eastAsiaTheme="minorEastAsia"/>
          <w:lang w:val="en-GB"/>
        </w:rPr>
        <w:t>is</w:t>
      </w:r>
      <w:r w:rsidR="00656DD8" w:rsidRPr="00AC24B8">
        <w:rPr>
          <w:rFonts w:eastAsiaTheme="minorEastAsia"/>
          <w:lang w:val="en-GB"/>
        </w:rPr>
        <w:t xml:space="preserve"> </w:t>
      </w:r>
      <w:r w:rsidR="00805AEB" w:rsidRPr="00AC24B8">
        <w:rPr>
          <w:rFonts w:eastAsiaTheme="minorEastAsia"/>
          <w:lang w:val="en-GB"/>
        </w:rPr>
        <w:t>“</w:t>
      </w:r>
      <w:r w:rsidR="00B771C7" w:rsidRPr="00AC24B8">
        <w:rPr>
          <w:rFonts w:eastAsiaTheme="minorEastAsia"/>
          <w:lang w:val="en-GB"/>
        </w:rPr>
        <w:t>inaccessible to fear</w:t>
      </w:r>
      <w:r w:rsidR="00805AEB" w:rsidRPr="00AC24B8">
        <w:rPr>
          <w:rFonts w:eastAsiaTheme="minorEastAsia"/>
          <w:lang w:val="en-GB"/>
        </w:rPr>
        <w:t>”</w:t>
      </w:r>
      <w:r w:rsidR="00B771C7" w:rsidRPr="00AC24B8">
        <w:rPr>
          <w:rFonts w:eastAsiaTheme="minorEastAsia"/>
          <w:lang w:val="en-GB"/>
        </w:rPr>
        <w:t xml:space="preserve"> (</w:t>
      </w:r>
      <w:r w:rsidR="00B771C7" w:rsidRPr="00AC24B8">
        <w:t>S</w:t>
      </w:r>
      <w:r w:rsidR="00DB5C8A" w:rsidRPr="00AC24B8">
        <w:t>N</w:t>
      </w:r>
      <w:r w:rsidR="00B771C7" w:rsidRPr="00AC24B8">
        <w:t>8.8)</w:t>
      </w:r>
      <w:r w:rsidR="008A0CD8" w:rsidRPr="00AC24B8">
        <w:t xml:space="preserve"> and those who </w:t>
      </w:r>
      <w:r w:rsidR="00B04BA4" w:rsidRPr="00AC24B8">
        <w:rPr>
          <w:rFonts w:eastAsiaTheme="minorEastAsia"/>
          <w:lang w:val="en-GB"/>
        </w:rPr>
        <w:t>reach</w:t>
      </w:r>
      <w:r w:rsidR="00DC7DA8" w:rsidRPr="00AC24B8">
        <w:rPr>
          <w:rFonts w:eastAsiaTheme="minorEastAsia"/>
          <w:lang w:val="en-GB"/>
        </w:rPr>
        <w:t xml:space="preserve"> it </w:t>
      </w:r>
      <w:r w:rsidR="00D73E71" w:rsidRPr="00AC24B8">
        <w:rPr>
          <w:rFonts w:eastAsiaTheme="minorEastAsia"/>
          <w:lang w:val="en-GB"/>
        </w:rPr>
        <w:t>are</w:t>
      </w:r>
      <w:r w:rsidR="00DC7DA8" w:rsidRPr="00AC24B8">
        <w:rPr>
          <w:rFonts w:eastAsiaTheme="minorEastAsia"/>
          <w:lang w:val="en-GB"/>
        </w:rPr>
        <w:t xml:space="preserve"> </w:t>
      </w:r>
      <w:r w:rsidR="00B04BA4" w:rsidRPr="00AC24B8">
        <w:rPr>
          <w:rFonts w:eastAsiaTheme="minorEastAsia"/>
          <w:lang w:val="en-GB"/>
        </w:rPr>
        <w:t>“beyond all fear and hate, they have escaped all suffering” (M</w:t>
      </w:r>
      <w:r w:rsidR="00DB5C8A" w:rsidRPr="00AC24B8">
        <w:rPr>
          <w:rFonts w:eastAsiaTheme="minorEastAsia"/>
          <w:lang w:val="en-GB"/>
        </w:rPr>
        <w:t>N</w:t>
      </w:r>
      <w:r w:rsidR="00B04BA4" w:rsidRPr="00AC24B8">
        <w:rPr>
          <w:rFonts w:eastAsiaTheme="minorEastAsia"/>
          <w:lang w:val="en-GB"/>
        </w:rPr>
        <w:t>130</w:t>
      </w:r>
      <w:r w:rsidR="00EF2861" w:rsidRPr="00AC24B8">
        <w:rPr>
          <w:rFonts w:eastAsiaTheme="minorEastAsia"/>
          <w:lang w:val="en-GB"/>
        </w:rPr>
        <w:t>.30</w:t>
      </w:r>
      <w:r w:rsidR="00B04BA4" w:rsidRPr="00AC24B8">
        <w:rPr>
          <w:rFonts w:eastAsiaTheme="minorEastAsia"/>
          <w:lang w:val="en-GB"/>
        </w:rPr>
        <w:t>)</w:t>
      </w:r>
      <w:r w:rsidR="009909B9" w:rsidRPr="00AC24B8">
        <w:rPr>
          <w:rFonts w:eastAsiaTheme="minorEastAsia"/>
          <w:lang w:val="en-GB"/>
        </w:rPr>
        <w:t>.</w:t>
      </w:r>
      <w:r w:rsidR="00CA19C4" w:rsidRPr="00AC24B8">
        <w:rPr>
          <w:rFonts w:eastAsiaTheme="minorEastAsia"/>
          <w:lang w:val="en-GB"/>
        </w:rPr>
        <w:t xml:space="preserve"> </w:t>
      </w:r>
      <w:r w:rsidR="00206CE8" w:rsidRPr="00AC24B8">
        <w:rPr>
          <w:rFonts w:eastAsiaTheme="minorEastAsia"/>
          <w:lang w:val="en-GB"/>
        </w:rPr>
        <w:t xml:space="preserve">A Buddha is </w:t>
      </w:r>
      <w:r w:rsidR="002B5337" w:rsidRPr="00AC24B8">
        <w:rPr>
          <w:rFonts w:eastAsiaTheme="minorEastAsia"/>
          <w:lang w:val="en-GB"/>
        </w:rPr>
        <w:t xml:space="preserve">said to be </w:t>
      </w:r>
      <w:r w:rsidR="00805AEB" w:rsidRPr="00AC24B8">
        <w:rPr>
          <w:rFonts w:eastAsiaTheme="minorEastAsia"/>
          <w:lang w:val="en-GB"/>
        </w:rPr>
        <w:t>“</w:t>
      </w:r>
      <w:r w:rsidR="00206CE8" w:rsidRPr="00AC24B8">
        <w:rPr>
          <w:rFonts w:eastAsiaTheme="minorEastAsia"/>
          <w:lang w:val="en-GB"/>
        </w:rPr>
        <w:t>a</w:t>
      </w:r>
      <w:proofErr w:type="spellStart"/>
      <w:r w:rsidR="00F72749" w:rsidRPr="00AC24B8">
        <w:t>ltogether</w:t>
      </w:r>
      <w:proofErr w:type="spellEnd"/>
      <w:r w:rsidR="00F72749" w:rsidRPr="00AC24B8">
        <w:t xml:space="preserve"> fearless</w:t>
      </w:r>
      <w:r w:rsidR="00805AEB" w:rsidRPr="00AC24B8">
        <w:t>”</w:t>
      </w:r>
      <w:r w:rsidR="00F72749" w:rsidRPr="00AC24B8">
        <w:t xml:space="preserve"> (M</w:t>
      </w:r>
      <w:r w:rsidR="00DB5C8A" w:rsidRPr="00AC24B8">
        <w:t>N</w:t>
      </w:r>
      <w:r w:rsidR="00F72749" w:rsidRPr="00AC24B8">
        <w:t>56</w:t>
      </w:r>
      <w:r w:rsidR="00EF2861" w:rsidRPr="00AC24B8">
        <w:t>.29</w:t>
      </w:r>
      <w:r w:rsidR="00F72749" w:rsidRPr="00AC24B8">
        <w:t>)</w:t>
      </w:r>
      <w:r w:rsidR="00805AEB" w:rsidRPr="00AC24B8">
        <w:t>;</w:t>
      </w:r>
      <w:r w:rsidR="009909B9" w:rsidRPr="00AC24B8">
        <w:t xml:space="preserve"> </w:t>
      </w:r>
      <w:r w:rsidR="00B11DF6" w:rsidRPr="00AC24B8">
        <w:t>“</w:t>
      </w:r>
      <w:r w:rsidR="00F72749" w:rsidRPr="00AC24B8">
        <w:t>restrained without fear, not restrained by fear</w:t>
      </w:r>
      <w:r w:rsidR="00B11DF6" w:rsidRPr="00AC24B8">
        <w:t>” (</w:t>
      </w:r>
      <w:r w:rsidR="00F72749" w:rsidRPr="00AC24B8">
        <w:t>M</w:t>
      </w:r>
      <w:r w:rsidR="00DB5C8A" w:rsidRPr="00AC24B8">
        <w:t>N</w:t>
      </w:r>
      <w:r w:rsidR="00F72749" w:rsidRPr="00AC24B8">
        <w:t>47</w:t>
      </w:r>
      <w:r w:rsidR="00EF2861" w:rsidRPr="00AC24B8">
        <w:t>.9</w:t>
      </w:r>
      <w:r w:rsidR="00F72749" w:rsidRPr="00AC24B8">
        <w:t>)</w:t>
      </w:r>
      <w:r w:rsidR="00A5771D" w:rsidRPr="00AC24B8">
        <w:t>.</w:t>
      </w:r>
      <w:r w:rsidR="00F72749" w:rsidRPr="00AC24B8">
        <w:t xml:space="preserve"> </w:t>
      </w:r>
      <w:r w:rsidR="00175797" w:rsidRPr="00AC24B8">
        <w:t>Disciple</w:t>
      </w:r>
      <w:r w:rsidR="009273D3">
        <w:t>s</w:t>
      </w:r>
      <w:r w:rsidR="00175797" w:rsidRPr="00AC24B8">
        <w:t xml:space="preserve"> </w:t>
      </w:r>
      <w:r w:rsidR="00206CE8" w:rsidRPr="00AC24B8">
        <w:t xml:space="preserve">are </w:t>
      </w:r>
      <w:r w:rsidR="009273D3">
        <w:t xml:space="preserve">thus </w:t>
      </w:r>
      <w:r w:rsidR="00206CE8" w:rsidRPr="00AC24B8">
        <w:t xml:space="preserve">encouraged </w:t>
      </w:r>
      <w:r w:rsidR="009155D6" w:rsidRPr="00AC24B8">
        <w:t xml:space="preserve">to </w:t>
      </w:r>
      <w:r w:rsidR="00323F4B" w:rsidRPr="00AC24B8">
        <w:t xml:space="preserve">persist in their solitary practice and </w:t>
      </w:r>
      <w:r w:rsidR="009155D6" w:rsidRPr="00AC24B8">
        <w:t xml:space="preserve">become </w:t>
      </w:r>
      <w:r w:rsidR="005031C6" w:rsidRPr="00AC24B8">
        <w:t xml:space="preserve">a </w:t>
      </w:r>
      <w:r w:rsidR="009622C8" w:rsidRPr="00AC24B8">
        <w:rPr>
          <w:rFonts w:eastAsiaTheme="minorEastAsia"/>
          <w:lang w:val="en-GB"/>
        </w:rPr>
        <w:t>“</w:t>
      </w:r>
      <w:r w:rsidR="00E6074B" w:rsidRPr="00AC24B8">
        <w:rPr>
          <w:rFonts w:eastAsiaTheme="minorEastAsia"/>
          <w:lang w:val="en-GB"/>
        </w:rPr>
        <w:t>conquero</w:t>
      </w:r>
      <w:r w:rsidR="009E0D09" w:rsidRPr="00AC24B8">
        <w:rPr>
          <w:rFonts w:eastAsiaTheme="minorEastAsia"/>
          <w:lang w:val="en-GB"/>
        </w:rPr>
        <w:t>r</w:t>
      </w:r>
      <w:r w:rsidR="00CA19C4" w:rsidRPr="00AC24B8">
        <w:rPr>
          <w:rFonts w:eastAsiaTheme="minorEastAsia"/>
          <w:lang w:val="en-GB"/>
        </w:rPr>
        <w:t xml:space="preserve"> of</w:t>
      </w:r>
      <w:r w:rsidR="00E6074B" w:rsidRPr="00AC24B8">
        <w:rPr>
          <w:rFonts w:eastAsiaTheme="minorEastAsia"/>
          <w:lang w:val="en-GB"/>
        </w:rPr>
        <w:t xml:space="preserve"> fear and dread</w:t>
      </w:r>
      <w:r w:rsidR="009E4377" w:rsidRPr="00AC24B8">
        <w:rPr>
          <w:rFonts w:eastAsiaTheme="minorEastAsia"/>
          <w:lang w:val="en-GB"/>
        </w:rPr>
        <w:t>”</w:t>
      </w:r>
      <w:r w:rsidR="00E6074B" w:rsidRPr="00AC24B8">
        <w:rPr>
          <w:rFonts w:eastAsiaTheme="minorEastAsia"/>
          <w:lang w:val="en-GB"/>
        </w:rPr>
        <w:t xml:space="preserve"> (</w:t>
      </w:r>
      <w:r w:rsidR="00D72621" w:rsidRPr="00AC24B8">
        <w:rPr>
          <w:rFonts w:eastAsiaTheme="minorEastAsia"/>
          <w:lang w:val="en-GB"/>
        </w:rPr>
        <w:t>MN6</w:t>
      </w:r>
      <w:r w:rsidR="00EF2861" w:rsidRPr="00AC24B8">
        <w:rPr>
          <w:rFonts w:eastAsiaTheme="minorEastAsia"/>
          <w:lang w:val="en-GB"/>
        </w:rPr>
        <w:t>.8</w:t>
      </w:r>
      <w:r w:rsidR="00E6074B" w:rsidRPr="00AC24B8">
        <w:rPr>
          <w:rFonts w:eastAsiaTheme="minorEastAsia"/>
          <w:lang w:val="en-GB"/>
        </w:rPr>
        <w:t>)</w:t>
      </w:r>
      <w:r w:rsidR="007A2AA4" w:rsidRPr="00AC24B8">
        <w:rPr>
          <w:rFonts w:eastAsiaTheme="minorEastAsia"/>
          <w:lang w:val="en-GB"/>
        </w:rPr>
        <w:t xml:space="preserve">, “transcending fear and dread” </w:t>
      </w:r>
      <w:r w:rsidR="00D72621" w:rsidRPr="00AC24B8">
        <w:rPr>
          <w:rFonts w:eastAsiaTheme="minorEastAsia"/>
          <w:lang w:val="en-GB"/>
        </w:rPr>
        <w:t>(MN119</w:t>
      </w:r>
      <w:r w:rsidR="00EF2861" w:rsidRPr="00AC24B8">
        <w:rPr>
          <w:rFonts w:eastAsiaTheme="minorEastAsia"/>
          <w:lang w:val="en-GB"/>
        </w:rPr>
        <w:t>.8</w:t>
      </w:r>
      <w:r w:rsidR="00D72621" w:rsidRPr="00AC24B8">
        <w:rPr>
          <w:rFonts w:eastAsiaTheme="minorEastAsia"/>
          <w:lang w:val="en-GB"/>
        </w:rPr>
        <w:t xml:space="preserve">) </w:t>
      </w:r>
      <w:r w:rsidR="007A2AA4" w:rsidRPr="00AC24B8">
        <w:rPr>
          <w:rFonts w:eastAsiaTheme="minorEastAsia"/>
          <w:lang w:val="en-GB"/>
        </w:rPr>
        <w:t xml:space="preserve">whenever they arise, without fear and dread conquering </w:t>
      </w:r>
      <w:r w:rsidR="00D72621" w:rsidRPr="00AC24B8">
        <w:rPr>
          <w:rFonts w:eastAsiaTheme="minorEastAsia"/>
          <w:lang w:val="en-GB"/>
        </w:rPr>
        <w:t>them</w:t>
      </w:r>
      <w:r w:rsidR="00E6074B" w:rsidRPr="00AC24B8">
        <w:rPr>
          <w:rFonts w:eastAsiaTheme="minorEastAsia"/>
          <w:lang w:val="en-GB"/>
        </w:rPr>
        <w:t>.</w:t>
      </w:r>
      <w:r w:rsidR="00A5771D" w:rsidRPr="00AC24B8">
        <w:rPr>
          <w:rFonts w:eastAsiaTheme="minorEastAsia"/>
          <w:lang w:val="en-GB"/>
        </w:rPr>
        <w:t xml:space="preserve"> </w:t>
      </w:r>
      <w:r w:rsidR="009155D6" w:rsidRPr="00AC24B8">
        <w:rPr>
          <w:rFonts w:eastAsiaTheme="minorEastAsia"/>
          <w:lang w:val="en-GB"/>
        </w:rPr>
        <w:t>The</w:t>
      </w:r>
      <w:r w:rsidR="00805AEB" w:rsidRPr="00AC24B8">
        <w:rPr>
          <w:rFonts w:eastAsiaTheme="minorEastAsia"/>
          <w:lang w:val="en-GB"/>
        </w:rPr>
        <w:t xml:space="preserve"> aim is to be </w:t>
      </w:r>
      <w:r w:rsidR="00A5771D" w:rsidRPr="00AC24B8">
        <w:rPr>
          <w:rFonts w:eastAsiaTheme="minorEastAsia"/>
          <w:lang w:val="en-GB"/>
        </w:rPr>
        <w:t>“freed from fear, liberated in the fearless</w:t>
      </w:r>
      <w:r w:rsidR="00A5771D" w:rsidRPr="00AC24B8">
        <w:t>” (</w:t>
      </w:r>
      <w:r w:rsidR="00A5771D" w:rsidRPr="00AC24B8">
        <w:rPr>
          <w:rFonts w:eastAsiaTheme="minorEastAsia"/>
          <w:lang w:val="en-GB"/>
        </w:rPr>
        <w:t>S</w:t>
      </w:r>
      <w:r w:rsidR="00DB5C8A" w:rsidRPr="00AC24B8">
        <w:rPr>
          <w:rFonts w:eastAsiaTheme="minorEastAsia"/>
          <w:lang w:val="en-GB"/>
        </w:rPr>
        <w:t>N</w:t>
      </w:r>
      <w:r w:rsidR="00A5771D" w:rsidRPr="00AC24B8">
        <w:rPr>
          <w:rFonts w:eastAsiaTheme="minorEastAsia"/>
          <w:lang w:val="en-GB"/>
        </w:rPr>
        <w:t>6.13).</w:t>
      </w:r>
      <w:r w:rsidR="000631FF" w:rsidRPr="00AC24B8">
        <w:rPr>
          <w:rFonts w:eastAsiaTheme="minorEastAsia"/>
          <w:lang w:val="en-GB"/>
        </w:rPr>
        <w:t xml:space="preserve"> </w:t>
      </w:r>
    </w:p>
    <w:p w14:paraId="4B5BE02E" w14:textId="63386506" w:rsidR="002C0D47" w:rsidRPr="00AC24B8" w:rsidRDefault="002402FF" w:rsidP="009765BE">
      <w:pPr>
        <w:tabs>
          <w:tab w:val="left" w:pos="284"/>
        </w:tabs>
        <w:spacing w:after="100" w:line="276" w:lineRule="auto"/>
        <w:jc w:val="both"/>
        <w:rPr>
          <w:rFonts w:eastAsiaTheme="minorEastAsia"/>
          <w:lang w:val="en-GB"/>
        </w:rPr>
      </w:pPr>
      <w:r w:rsidRPr="00AC24B8">
        <w:rPr>
          <w:rFonts w:eastAsiaTheme="minorEastAsia"/>
          <w:lang w:val="en-GB"/>
        </w:rPr>
        <w:tab/>
        <w:t xml:space="preserve">In apparent contrast, </w:t>
      </w:r>
      <w:r w:rsidR="003C55B9" w:rsidRPr="00AC24B8">
        <w:rPr>
          <w:rFonts w:eastAsiaTheme="minorEastAsia"/>
          <w:lang w:val="en-GB"/>
        </w:rPr>
        <w:t xml:space="preserve">the </w:t>
      </w:r>
      <w:proofErr w:type="spellStart"/>
      <w:r w:rsidR="009F460C" w:rsidRPr="00AC24B8">
        <w:t>Aṅguttara</w:t>
      </w:r>
      <w:proofErr w:type="spellEnd"/>
      <w:r w:rsidR="009F460C" w:rsidRPr="00AC24B8">
        <w:rPr>
          <w:sz w:val="22"/>
          <w:szCs w:val="22"/>
        </w:rPr>
        <w:t xml:space="preserve"> </w:t>
      </w:r>
      <w:r w:rsidR="003C55B9" w:rsidRPr="00AC24B8">
        <w:rPr>
          <w:rFonts w:eastAsiaTheme="minorEastAsia"/>
          <w:lang w:val="en-GB"/>
        </w:rPr>
        <w:t>Nikāya contain</w:t>
      </w:r>
      <w:r w:rsidR="009155D6" w:rsidRPr="00AC24B8">
        <w:rPr>
          <w:rFonts w:eastAsiaTheme="minorEastAsia"/>
          <w:lang w:val="en-GB"/>
        </w:rPr>
        <w:t>s</w:t>
      </w:r>
      <w:r w:rsidR="003C55B9" w:rsidRPr="00AC24B8">
        <w:rPr>
          <w:rFonts w:eastAsiaTheme="minorEastAsia"/>
          <w:lang w:val="en-GB"/>
        </w:rPr>
        <w:t xml:space="preserve"> extensive lists of </w:t>
      </w:r>
      <w:r w:rsidR="00756D16">
        <w:rPr>
          <w:rFonts w:eastAsiaTheme="minorEastAsia"/>
          <w:lang w:val="en-GB"/>
        </w:rPr>
        <w:t>“</w:t>
      </w:r>
      <w:r w:rsidR="003C55B9" w:rsidRPr="00AC24B8">
        <w:rPr>
          <w:rFonts w:eastAsiaTheme="minorEastAsia"/>
          <w:lang w:val="en-GB"/>
        </w:rPr>
        <w:t xml:space="preserve">future </w:t>
      </w:r>
      <w:r w:rsidR="009273D3">
        <w:rPr>
          <w:rFonts w:eastAsiaTheme="minorEastAsia"/>
          <w:lang w:val="en-GB"/>
        </w:rPr>
        <w:t>fears</w:t>
      </w:r>
      <w:r w:rsidR="00756D16">
        <w:rPr>
          <w:rFonts w:eastAsiaTheme="minorEastAsia"/>
          <w:lang w:val="en-GB"/>
        </w:rPr>
        <w:t>”</w:t>
      </w:r>
      <w:r w:rsidR="003C55B9" w:rsidRPr="00AC24B8">
        <w:rPr>
          <w:rFonts w:eastAsiaTheme="minorEastAsia"/>
          <w:lang w:val="en-GB"/>
        </w:rPr>
        <w:t xml:space="preserve"> </w:t>
      </w:r>
      <w:r w:rsidR="002C3211" w:rsidRPr="00AC24B8">
        <w:rPr>
          <w:rFonts w:eastAsiaTheme="minorEastAsia"/>
          <w:lang w:val="en-GB"/>
        </w:rPr>
        <w:t xml:space="preserve">or </w:t>
      </w:r>
      <w:r w:rsidR="00756D16">
        <w:rPr>
          <w:rFonts w:eastAsiaTheme="minorEastAsia"/>
          <w:lang w:val="en-GB"/>
        </w:rPr>
        <w:t>“</w:t>
      </w:r>
      <w:r w:rsidR="002C3211" w:rsidRPr="00AC24B8">
        <w:rPr>
          <w:rFonts w:eastAsiaTheme="minorEastAsia"/>
          <w:lang w:val="en-GB"/>
        </w:rPr>
        <w:t xml:space="preserve">future </w:t>
      </w:r>
      <w:r w:rsidR="009273D3">
        <w:rPr>
          <w:rFonts w:eastAsiaTheme="minorEastAsia"/>
          <w:lang w:val="en-GB"/>
        </w:rPr>
        <w:t>perils</w:t>
      </w:r>
      <w:r w:rsidR="00756D16">
        <w:rPr>
          <w:rFonts w:eastAsiaTheme="minorEastAsia"/>
          <w:lang w:val="en-GB"/>
        </w:rPr>
        <w:t>”</w:t>
      </w:r>
      <w:r w:rsidR="002C3211" w:rsidRPr="00AC24B8">
        <w:rPr>
          <w:rFonts w:eastAsiaTheme="minorEastAsia"/>
          <w:lang w:val="en-GB"/>
        </w:rPr>
        <w:t xml:space="preserve"> </w:t>
      </w:r>
      <w:r w:rsidR="002B5337" w:rsidRPr="00AC24B8">
        <w:rPr>
          <w:rFonts w:eastAsiaTheme="minorEastAsia"/>
          <w:lang w:val="en-GB"/>
        </w:rPr>
        <w:t>(</w:t>
      </w:r>
      <w:proofErr w:type="spellStart"/>
      <w:r w:rsidR="00CB617B" w:rsidRPr="00AC24B8">
        <w:rPr>
          <w:i/>
          <w:iCs/>
        </w:rPr>
        <w:t>anāgatabhayāni</w:t>
      </w:r>
      <w:proofErr w:type="spellEnd"/>
      <w:r w:rsidR="002C3211" w:rsidRPr="00AC24B8">
        <w:t>)</w:t>
      </w:r>
      <w:r w:rsidR="003C55B9" w:rsidRPr="00AC24B8">
        <w:rPr>
          <w:rFonts w:eastAsiaTheme="minorEastAsia"/>
          <w:lang w:val="en-GB"/>
        </w:rPr>
        <w:t xml:space="preserve"> </w:t>
      </w:r>
      <w:r w:rsidR="009F460C" w:rsidRPr="00AC24B8">
        <w:rPr>
          <w:rFonts w:eastAsiaTheme="minorEastAsia"/>
          <w:lang w:val="en-GB"/>
        </w:rPr>
        <w:t xml:space="preserve">on which forest </w:t>
      </w:r>
      <w:r w:rsidR="00175797" w:rsidRPr="00AC24B8">
        <w:t xml:space="preserve">disciples </w:t>
      </w:r>
      <w:r w:rsidR="003C55B9" w:rsidRPr="00AC24B8">
        <w:rPr>
          <w:rFonts w:eastAsiaTheme="minorEastAsia"/>
          <w:lang w:val="en-GB"/>
        </w:rPr>
        <w:t xml:space="preserve">are </w:t>
      </w:r>
      <w:r w:rsidR="009273D3">
        <w:rPr>
          <w:rFonts w:eastAsiaTheme="minorEastAsia"/>
          <w:lang w:val="en-GB"/>
        </w:rPr>
        <w:t xml:space="preserve">positively </w:t>
      </w:r>
      <w:r w:rsidR="003C55B9" w:rsidRPr="00AC24B8">
        <w:rPr>
          <w:rFonts w:eastAsiaTheme="minorEastAsia"/>
          <w:lang w:val="en-GB"/>
        </w:rPr>
        <w:t xml:space="preserve">advised to </w:t>
      </w:r>
      <w:r w:rsidR="00F22D99" w:rsidRPr="00AC24B8">
        <w:rPr>
          <w:rFonts w:eastAsiaTheme="minorEastAsia"/>
          <w:lang w:val="en-GB"/>
        </w:rPr>
        <w:t>“</w:t>
      </w:r>
      <w:r w:rsidR="009F460C" w:rsidRPr="00AC24B8">
        <w:rPr>
          <w:rFonts w:eastAsiaTheme="minorEastAsia"/>
          <w:lang w:val="en-GB"/>
        </w:rPr>
        <w:t>dwell heedful, ardent and resolute</w:t>
      </w:r>
      <w:r w:rsidR="00F22D99" w:rsidRPr="00AC24B8">
        <w:rPr>
          <w:rFonts w:eastAsiaTheme="minorEastAsia"/>
          <w:lang w:val="en-GB"/>
        </w:rPr>
        <w:t>” (A</w:t>
      </w:r>
      <w:r w:rsidR="00DB5C8A" w:rsidRPr="00AC24B8">
        <w:rPr>
          <w:rFonts w:eastAsiaTheme="minorEastAsia"/>
          <w:lang w:val="en-GB"/>
        </w:rPr>
        <w:t>N</w:t>
      </w:r>
      <w:r w:rsidR="00F22D99" w:rsidRPr="00AC24B8">
        <w:rPr>
          <w:rFonts w:eastAsiaTheme="minorEastAsia"/>
          <w:lang w:val="en-GB"/>
        </w:rPr>
        <w:t>5.77)</w:t>
      </w:r>
      <w:r w:rsidR="003C55B9" w:rsidRPr="00AC24B8">
        <w:rPr>
          <w:rFonts w:eastAsiaTheme="minorEastAsia"/>
          <w:lang w:val="en-GB"/>
        </w:rPr>
        <w:t>.</w:t>
      </w:r>
      <w:r w:rsidR="00F22D99" w:rsidRPr="00AC24B8">
        <w:rPr>
          <w:rFonts w:eastAsiaTheme="minorEastAsia"/>
          <w:lang w:val="en-GB"/>
        </w:rPr>
        <w:t xml:space="preserve"> </w:t>
      </w:r>
      <w:r w:rsidR="00A5771D" w:rsidRPr="00AC24B8">
        <w:rPr>
          <w:rFonts w:eastAsiaTheme="minorEastAsia"/>
          <w:lang w:val="en-GB"/>
        </w:rPr>
        <w:t xml:space="preserve">They </w:t>
      </w:r>
      <w:r w:rsidR="009D3256" w:rsidRPr="00AC24B8">
        <w:rPr>
          <w:rFonts w:eastAsiaTheme="minorEastAsia"/>
          <w:lang w:val="en-GB"/>
        </w:rPr>
        <w:t xml:space="preserve">include </w:t>
      </w:r>
      <w:r w:rsidR="002D588D" w:rsidRPr="00AC24B8">
        <w:rPr>
          <w:rFonts w:eastAsiaTheme="minorEastAsia"/>
          <w:lang w:val="en-GB"/>
        </w:rPr>
        <w:t xml:space="preserve">the dangers </w:t>
      </w:r>
      <w:r w:rsidR="009155D6" w:rsidRPr="00AC24B8">
        <w:rPr>
          <w:rFonts w:eastAsiaTheme="minorEastAsia"/>
          <w:lang w:val="en-GB"/>
        </w:rPr>
        <w:t xml:space="preserve">of solitary forest seclusion </w:t>
      </w:r>
      <w:r w:rsidR="002D588D" w:rsidRPr="00AC24B8">
        <w:rPr>
          <w:rFonts w:eastAsiaTheme="minorEastAsia"/>
          <w:lang w:val="en-GB"/>
        </w:rPr>
        <w:t>mentioned earlier (</w:t>
      </w:r>
      <w:r w:rsidR="009D3256" w:rsidRPr="00AC24B8">
        <w:rPr>
          <w:rFonts w:eastAsiaTheme="minorEastAsia"/>
          <w:lang w:val="en-GB"/>
        </w:rPr>
        <w:t xml:space="preserve">being </w:t>
      </w:r>
      <w:r w:rsidR="00A5771D" w:rsidRPr="00AC24B8">
        <w:t>killed by wild animal</w:t>
      </w:r>
      <w:r w:rsidR="009155D6" w:rsidRPr="00AC24B8">
        <w:t>s</w:t>
      </w:r>
      <w:r w:rsidR="00A5771D" w:rsidRPr="00AC24B8">
        <w:t xml:space="preserve"> </w:t>
      </w:r>
      <w:r w:rsidR="002D588D" w:rsidRPr="00AC24B8">
        <w:t xml:space="preserve">etc.) as well as </w:t>
      </w:r>
      <w:r w:rsidR="00A5771D" w:rsidRPr="00AC24B8">
        <w:t>the negative impacts</w:t>
      </w:r>
      <w:r w:rsidR="009155D6" w:rsidRPr="00AC24B8">
        <w:t xml:space="preserve"> </w:t>
      </w:r>
      <w:r w:rsidR="00A5771D" w:rsidRPr="00AC24B8">
        <w:t xml:space="preserve">of famine, </w:t>
      </w:r>
      <w:r w:rsidR="00107F77" w:rsidRPr="00AC24B8">
        <w:rPr>
          <w:rFonts w:eastAsiaTheme="minorEastAsia"/>
          <w:lang w:val="en-GB"/>
        </w:rPr>
        <w:t xml:space="preserve">catastrophes, </w:t>
      </w:r>
      <w:r w:rsidR="009F460C" w:rsidRPr="00AC24B8">
        <w:rPr>
          <w:rFonts w:eastAsiaTheme="minorEastAsia"/>
          <w:lang w:val="en-GB"/>
        </w:rPr>
        <w:t>schisms in the Buddhist monastic community</w:t>
      </w:r>
      <w:r w:rsidR="00C61540" w:rsidRPr="00AC24B8">
        <w:rPr>
          <w:rFonts w:eastAsiaTheme="minorEastAsia"/>
          <w:lang w:val="en-GB"/>
        </w:rPr>
        <w:t>,</w:t>
      </w:r>
      <w:r w:rsidR="009F460C" w:rsidRPr="00AC24B8">
        <w:rPr>
          <w:rFonts w:eastAsiaTheme="minorEastAsia"/>
          <w:lang w:val="en-GB"/>
        </w:rPr>
        <w:t xml:space="preserve"> a</w:t>
      </w:r>
      <w:r w:rsidR="00F22D99" w:rsidRPr="00AC24B8">
        <w:rPr>
          <w:rFonts w:eastAsiaTheme="minorEastAsia"/>
          <w:lang w:val="en-GB"/>
        </w:rPr>
        <w:t xml:space="preserve">nd </w:t>
      </w:r>
      <w:r w:rsidR="009F460C" w:rsidRPr="00AC24B8">
        <w:rPr>
          <w:rFonts w:eastAsiaTheme="minorEastAsia"/>
          <w:lang w:val="en-GB"/>
        </w:rPr>
        <w:t xml:space="preserve">various corruptions of the Buddha’s teachings </w:t>
      </w:r>
      <w:r w:rsidR="002F46DD" w:rsidRPr="00AC24B8">
        <w:rPr>
          <w:rFonts w:eastAsiaTheme="minorEastAsia"/>
          <w:lang w:val="en-GB"/>
        </w:rPr>
        <w:t xml:space="preserve">and discipline </w:t>
      </w:r>
      <w:r w:rsidR="009F460C" w:rsidRPr="00AC24B8">
        <w:rPr>
          <w:rFonts w:eastAsiaTheme="minorEastAsia"/>
          <w:lang w:val="en-GB"/>
        </w:rPr>
        <w:t>(A</w:t>
      </w:r>
      <w:r w:rsidR="00DB5C8A" w:rsidRPr="00AC24B8">
        <w:rPr>
          <w:rFonts w:eastAsiaTheme="minorEastAsia"/>
          <w:lang w:val="en-GB"/>
        </w:rPr>
        <w:t>N</w:t>
      </w:r>
      <w:r w:rsidR="009F460C" w:rsidRPr="00AC24B8">
        <w:rPr>
          <w:rFonts w:eastAsiaTheme="minorEastAsia"/>
          <w:lang w:val="en-GB"/>
        </w:rPr>
        <w:t>5.77-80).</w:t>
      </w:r>
      <w:r w:rsidR="00C43E6C" w:rsidRPr="00AC24B8">
        <w:rPr>
          <w:rFonts w:eastAsiaTheme="minorEastAsia"/>
          <w:lang w:val="en-GB"/>
        </w:rPr>
        <w:t xml:space="preserve"> </w:t>
      </w:r>
      <w:r w:rsidR="001C4830" w:rsidRPr="00AC24B8">
        <w:rPr>
          <w:rFonts w:eastAsiaTheme="minorEastAsia"/>
          <w:lang w:val="en-GB"/>
        </w:rPr>
        <w:t xml:space="preserve">More broadly, </w:t>
      </w:r>
      <w:r w:rsidR="001C4830" w:rsidRPr="00AC24B8">
        <w:t>d</w:t>
      </w:r>
      <w:r w:rsidR="00175797" w:rsidRPr="00AC24B8">
        <w:t xml:space="preserve">isciples </w:t>
      </w:r>
      <w:r w:rsidR="002F46DD" w:rsidRPr="00AC24B8">
        <w:rPr>
          <w:rFonts w:eastAsiaTheme="minorEastAsia"/>
          <w:lang w:val="en-GB"/>
        </w:rPr>
        <w:t xml:space="preserve">are advised to </w:t>
      </w:r>
      <w:r w:rsidR="009D3256" w:rsidRPr="00AC24B8">
        <w:rPr>
          <w:rFonts w:eastAsiaTheme="minorEastAsia"/>
          <w:lang w:val="en-GB"/>
        </w:rPr>
        <w:t xml:space="preserve">dwell on </w:t>
      </w:r>
      <w:r w:rsidR="002F46DD" w:rsidRPr="00AC24B8">
        <w:rPr>
          <w:rFonts w:eastAsiaTheme="minorEastAsia"/>
          <w:lang w:val="en-GB"/>
        </w:rPr>
        <w:t>the perils of birth, old age, illness, and death (A</w:t>
      </w:r>
      <w:r w:rsidR="00DB5C8A" w:rsidRPr="00AC24B8">
        <w:rPr>
          <w:rFonts w:eastAsiaTheme="minorEastAsia"/>
          <w:lang w:val="en-GB"/>
        </w:rPr>
        <w:t>N</w:t>
      </w:r>
      <w:r w:rsidR="002F46DD" w:rsidRPr="00AC24B8">
        <w:rPr>
          <w:rFonts w:eastAsiaTheme="minorEastAsia"/>
          <w:lang w:val="en-GB"/>
        </w:rPr>
        <w:t xml:space="preserve">4.119); </w:t>
      </w:r>
      <w:r w:rsidR="00323F4B" w:rsidRPr="00AC24B8">
        <w:rPr>
          <w:rFonts w:eastAsiaTheme="minorEastAsia"/>
          <w:lang w:val="en-GB"/>
        </w:rPr>
        <w:t xml:space="preserve">on the perils </w:t>
      </w:r>
      <w:r w:rsidR="002F46DD" w:rsidRPr="00AC24B8">
        <w:rPr>
          <w:rFonts w:eastAsiaTheme="minorEastAsia"/>
          <w:lang w:val="en-GB"/>
        </w:rPr>
        <w:t>of fire, of floods, of kings, of bandits (A</w:t>
      </w:r>
      <w:r w:rsidR="00DB5C8A" w:rsidRPr="00AC24B8">
        <w:rPr>
          <w:rFonts w:eastAsiaTheme="minorEastAsia"/>
          <w:lang w:val="en-GB"/>
        </w:rPr>
        <w:t>N</w:t>
      </w:r>
      <w:r w:rsidR="002F46DD" w:rsidRPr="00AC24B8">
        <w:rPr>
          <w:rFonts w:eastAsiaTheme="minorEastAsia"/>
          <w:lang w:val="en-GB"/>
        </w:rPr>
        <w:t xml:space="preserve">4.120); </w:t>
      </w:r>
      <w:r w:rsidR="00323F4B" w:rsidRPr="00AC24B8">
        <w:rPr>
          <w:rFonts w:eastAsiaTheme="minorEastAsia"/>
          <w:lang w:val="en-GB"/>
        </w:rPr>
        <w:t xml:space="preserve">on the perils </w:t>
      </w:r>
      <w:r w:rsidR="002F46DD" w:rsidRPr="00AC24B8">
        <w:rPr>
          <w:rFonts w:eastAsiaTheme="minorEastAsia"/>
          <w:lang w:val="en-GB"/>
        </w:rPr>
        <w:t xml:space="preserve">of self-reproach, of reproach from others, of punishment, </w:t>
      </w:r>
      <w:r w:rsidR="005031C6" w:rsidRPr="00AC24B8">
        <w:rPr>
          <w:rFonts w:eastAsiaTheme="minorEastAsia"/>
          <w:lang w:val="en-GB"/>
        </w:rPr>
        <w:t xml:space="preserve">and </w:t>
      </w:r>
      <w:r w:rsidR="002F46DD" w:rsidRPr="00AC24B8">
        <w:rPr>
          <w:rFonts w:eastAsiaTheme="minorEastAsia"/>
          <w:lang w:val="en-GB"/>
        </w:rPr>
        <w:t xml:space="preserve">of bad </w:t>
      </w:r>
      <w:r w:rsidR="003C04DD" w:rsidRPr="00AC24B8">
        <w:rPr>
          <w:rFonts w:eastAsiaTheme="minorEastAsia"/>
          <w:lang w:val="en-GB"/>
        </w:rPr>
        <w:t>rebirth</w:t>
      </w:r>
      <w:r w:rsidR="002F46DD" w:rsidRPr="00AC24B8">
        <w:rPr>
          <w:rFonts w:eastAsiaTheme="minorEastAsia"/>
          <w:lang w:val="en-GB"/>
        </w:rPr>
        <w:t xml:space="preserve"> (A</w:t>
      </w:r>
      <w:r w:rsidR="00DB5C8A" w:rsidRPr="00AC24B8">
        <w:rPr>
          <w:rFonts w:eastAsiaTheme="minorEastAsia"/>
          <w:lang w:val="en-GB"/>
        </w:rPr>
        <w:t>N</w:t>
      </w:r>
      <w:r w:rsidR="002F46DD" w:rsidRPr="00AC24B8">
        <w:rPr>
          <w:rFonts w:eastAsiaTheme="minorEastAsia"/>
          <w:lang w:val="en-GB"/>
        </w:rPr>
        <w:t>4.120)</w:t>
      </w:r>
      <w:r w:rsidR="00323F4B" w:rsidRPr="00AC24B8">
        <w:rPr>
          <w:rFonts w:eastAsiaTheme="minorEastAsia"/>
          <w:lang w:val="en-GB"/>
        </w:rPr>
        <w:t xml:space="preserve">; and, on the results of </w:t>
      </w:r>
      <w:r w:rsidR="002F46DD" w:rsidRPr="00AC24B8">
        <w:rPr>
          <w:rFonts w:eastAsiaTheme="minorEastAsia"/>
          <w:lang w:val="en-GB"/>
        </w:rPr>
        <w:t>criminal misconduct a</w:t>
      </w:r>
      <w:r w:rsidR="003C04DD" w:rsidRPr="00AC24B8">
        <w:rPr>
          <w:rFonts w:eastAsiaTheme="minorEastAsia"/>
          <w:lang w:val="en-GB"/>
        </w:rPr>
        <w:t xml:space="preserve">nd </w:t>
      </w:r>
      <w:r w:rsidR="002F46DD" w:rsidRPr="00AC24B8">
        <w:rPr>
          <w:rFonts w:eastAsiaTheme="minorEastAsia"/>
          <w:lang w:val="en-GB"/>
        </w:rPr>
        <w:t>misconduct of the body, speech or mind</w:t>
      </w:r>
      <w:r w:rsidR="00C43E6C" w:rsidRPr="00AC24B8">
        <w:rPr>
          <w:rFonts w:eastAsiaTheme="minorEastAsia"/>
          <w:lang w:val="en-GB"/>
        </w:rPr>
        <w:t xml:space="preserve"> (A</w:t>
      </w:r>
      <w:r w:rsidR="00DB5C8A" w:rsidRPr="00AC24B8">
        <w:rPr>
          <w:rFonts w:eastAsiaTheme="minorEastAsia"/>
          <w:lang w:val="en-GB"/>
        </w:rPr>
        <w:t>N</w:t>
      </w:r>
      <w:r w:rsidR="00C43E6C" w:rsidRPr="00AC24B8">
        <w:rPr>
          <w:rFonts w:eastAsiaTheme="minorEastAsia"/>
          <w:lang w:val="en-GB"/>
        </w:rPr>
        <w:t>2.1)</w:t>
      </w:r>
      <w:r w:rsidR="00C91ED3" w:rsidRPr="00AC24B8">
        <w:rPr>
          <w:rFonts w:eastAsiaTheme="minorEastAsia"/>
          <w:lang w:val="en-GB"/>
        </w:rPr>
        <w:t xml:space="preserve">. </w:t>
      </w:r>
      <w:r w:rsidR="001C4830" w:rsidRPr="00AC24B8">
        <w:rPr>
          <w:rFonts w:eastAsiaTheme="minorEastAsia"/>
          <w:lang w:val="en-GB"/>
        </w:rPr>
        <w:t xml:space="preserve">Moreover, a </w:t>
      </w:r>
      <w:r w:rsidR="00323F4B" w:rsidRPr="00AC24B8">
        <w:rPr>
          <w:rFonts w:eastAsiaTheme="minorEastAsia"/>
          <w:lang w:val="en-GB"/>
        </w:rPr>
        <w:t xml:space="preserve">central theme of the </w:t>
      </w:r>
      <w:proofErr w:type="spellStart"/>
      <w:r w:rsidR="00107F77" w:rsidRPr="00AC24B8">
        <w:rPr>
          <w:rFonts w:eastAsiaTheme="minorEastAsia"/>
          <w:lang w:val="en-GB"/>
        </w:rPr>
        <w:t>Majjima</w:t>
      </w:r>
      <w:proofErr w:type="spellEnd"/>
      <w:r w:rsidR="00107F77" w:rsidRPr="00AC24B8">
        <w:rPr>
          <w:rFonts w:eastAsiaTheme="minorEastAsia"/>
          <w:lang w:val="en-GB"/>
        </w:rPr>
        <w:t xml:space="preserve"> Nikāya</w:t>
      </w:r>
      <w:r w:rsidR="00A5771D" w:rsidRPr="00AC24B8">
        <w:rPr>
          <w:rFonts w:eastAsiaTheme="minorEastAsia"/>
          <w:lang w:val="en-GB"/>
        </w:rPr>
        <w:t xml:space="preserve"> </w:t>
      </w:r>
      <w:r w:rsidR="00323F4B" w:rsidRPr="00AC24B8">
        <w:rPr>
          <w:rFonts w:eastAsiaTheme="minorEastAsia"/>
          <w:lang w:val="en-GB"/>
        </w:rPr>
        <w:t xml:space="preserve">involves </w:t>
      </w:r>
      <w:r w:rsidR="009D3256" w:rsidRPr="00AC24B8">
        <w:rPr>
          <w:rFonts w:eastAsiaTheme="minorEastAsia"/>
          <w:lang w:val="en-GB"/>
        </w:rPr>
        <w:t>reflecti</w:t>
      </w:r>
      <w:r w:rsidR="00323F4B" w:rsidRPr="00AC24B8">
        <w:rPr>
          <w:rFonts w:eastAsiaTheme="minorEastAsia"/>
          <w:lang w:val="en-GB"/>
        </w:rPr>
        <w:t>ng</w:t>
      </w:r>
      <w:r w:rsidR="009D3256" w:rsidRPr="00AC24B8">
        <w:rPr>
          <w:rFonts w:eastAsiaTheme="minorEastAsia"/>
          <w:lang w:val="en-GB"/>
        </w:rPr>
        <w:t xml:space="preserve"> on </w:t>
      </w:r>
      <w:r w:rsidR="00A5771D" w:rsidRPr="00AC24B8">
        <w:rPr>
          <w:rFonts w:eastAsiaTheme="minorEastAsia"/>
          <w:lang w:val="en-GB"/>
        </w:rPr>
        <w:t xml:space="preserve">the </w:t>
      </w:r>
      <w:r w:rsidR="00737E46" w:rsidRPr="00AC24B8">
        <w:rPr>
          <w:rFonts w:eastAsiaTheme="minorEastAsia"/>
          <w:lang w:val="en-GB"/>
        </w:rPr>
        <w:t>perils</w:t>
      </w:r>
      <w:r w:rsidR="00107F77" w:rsidRPr="00AC24B8">
        <w:rPr>
          <w:rFonts w:eastAsiaTheme="minorEastAsia"/>
          <w:lang w:val="en-GB"/>
        </w:rPr>
        <w:t xml:space="preserve"> of lust or sensual pleasure</w:t>
      </w:r>
      <w:r w:rsidR="00C61540" w:rsidRPr="00AC24B8">
        <w:rPr>
          <w:rFonts w:eastAsiaTheme="minorEastAsia"/>
          <w:lang w:val="en-GB"/>
        </w:rPr>
        <w:t xml:space="preserve"> </w:t>
      </w:r>
      <w:r w:rsidR="00A5771D" w:rsidRPr="00AC24B8">
        <w:rPr>
          <w:rFonts w:eastAsiaTheme="minorEastAsia"/>
          <w:lang w:val="en-GB"/>
        </w:rPr>
        <w:t>(</w:t>
      </w:r>
      <w:proofErr w:type="spellStart"/>
      <w:r w:rsidR="00323F4B" w:rsidRPr="00AC24B8">
        <w:rPr>
          <w:rFonts w:eastAsiaTheme="minorEastAsia"/>
          <w:i/>
          <w:iCs/>
          <w:lang w:val="en-GB"/>
        </w:rPr>
        <w:t>kāma</w:t>
      </w:r>
      <w:proofErr w:type="spellEnd"/>
      <w:r w:rsidR="00323F4B" w:rsidRPr="00AC24B8">
        <w:rPr>
          <w:rFonts w:eastAsiaTheme="minorEastAsia"/>
          <w:lang w:val="en-GB"/>
        </w:rPr>
        <w:t xml:space="preserve">, see </w:t>
      </w:r>
      <w:r w:rsidR="00A5771D" w:rsidRPr="00AC24B8">
        <w:rPr>
          <w:rFonts w:eastAsiaTheme="minorEastAsia"/>
          <w:lang w:val="en-GB"/>
        </w:rPr>
        <w:t>M</w:t>
      </w:r>
      <w:r w:rsidR="00DB5C8A" w:rsidRPr="00AC24B8">
        <w:rPr>
          <w:rFonts w:eastAsiaTheme="minorEastAsia"/>
          <w:lang w:val="en-GB"/>
        </w:rPr>
        <w:t>N</w:t>
      </w:r>
      <w:r w:rsidR="00A5771D" w:rsidRPr="00AC24B8">
        <w:rPr>
          <w:rFonts w:eastAsiaTheme="minorEastAsia"/>
          <w:lang w:val="en-GB"/>
        </w:rPr>
        <w:t>45, M</w:t>
      </w:r>
      <w:r w:rsidR="00DB5C8A" w:rsidRPr="00AC24B8">
        <w:rPr>
          <w:rFonts w:eastAsiaTheme="minorEastAsia"/>
          <w:lang w:val="en-GB"/>
        </w:rPr>
        <w:t>N</w:t>
      </w:r>
      <w:r w:rsidR="00A5771D" w:rsidRPr="00AC24B8">
        <w:rPr>
          <w:rFonts w:eastAsiaTheme="minorEastAsia"/>
          <w:lang w:val="en-GB"/>
        </w:rPr>
        <w:t>66)</w:t>
      </w:r>
      <w:r w:rsidR="002B1BA7" w:rsidRPr="00AC24B8">
        <w:rPr>
          <w:rFonts w:eastAsiaTheme="minorEastAsia"/>
          <w:lang w:val="en-GB"/>
        </w:rPr>
        <w:t xml:space="preserve">. In general, disciples are advised: </w:t>
      </w:r>
    </w:p>
    <w:p w14:paraId="6BD44084" w14:textId="18DA52F1" w:rsidR="002C0D47" w:rsidRPr="00AC24B8" w:rsidRDefault="002C3211" w:rsidP="009765BE">
      <w:pPr>
        <w:autoSpaceDE w:val="0"/>
        <w:autoSpaceDN w:val="0"/>
        <w:adjustRightInd w:val="0"/>
        <w:spacing w:after="100"/>
        <w:ind w:left="567" w:right="658"/>
        <w:jc w:val="both"/>
        <w:rPr>
          <w:rFonts w:eastAsiaTheme="minorEastAsia"/>
          <w:sz w:val="22"/>
          <w:szCs w:val="22"/>
          <w:lang w:val="en-GB"/>
        </w:rPr>
      </w:pPr>
      <w:r w:rsidRPr="00AC24B8">
        <w:rPr>
          <w:rFonts w:eastAsiaTheme="minorEastAsia"/>
          <w:sz w:val="22"/>
          <w:szCs w:val="22"/>
          <w:lang w:val="en-GB"/>
        </w:rPr>
        <w:t>[Y]</w:t>
      </w:r>
      <w:proofErr w:type="spellStart"/>
      <w:r w:rsidR="002C0D47" w:rsidRPr="00AC24B8">
        <w:rPr>
          <w:rFonts w:eastAsiaTheme="minorEastAsia"/>
          <w:sz w:val="22"/>
          <w:szCs w:val="22"/>
          <w:lang w:val="en-GB"/>
        </w:rPr>
        <w:t>ou</w:t>
      </w:r>
      <w:proofErr w:type="spellEnd"/>
      <w:r w:rsidR="002C0D47" w:rsidRPr="00AC24B8">
        <w:rPr>
          <w:rFonts w:eastAsiaTheme="minorEastAsia"/>
          <w:sz w:val="22"/>
          <w:szCs w:val="22"/>
          <w:lang w:val="en-GB"/>
        </w:rPr>
        <w:t xml:space="preserve"> should train yourselves thus: </w:t>
      </w:r>
      <w:r w:rsidR="00831699">
        <w:rPr>
          <w:rFonts w:eastAsiaTheme="minorEastAsia"/>
          <w:sz w:val="22"/>
          <w:szCs w:val="22"/>
          <w:lang w:val="en-GB"/>
        </w:rPr>
        <w:t>‘</w:t>
      </w:r>
      <w:r w:rsidR="002C0D47" w:rsidRPr="00AC24B8">
        <w:rPr>
          <w:rFonts w:eastAsiaTheme="minorEastAsia"/>
          <w:sz w:val="22"/>
          <w:szCs w:val="22"/>
          <w:lang w:val="en-GB"/>
        </w:rPr>
        <w:t>We will fear [</w:t>
      </w:r>
      <w:proofErr w:type="spellStart"/>
      <w:r w:rsidR="002C0D47" w:rsidRPr="00AC24B8">
        <w:rPr>
          <w:rFonts w:eastAsiaTheme="minorEastAsia"/>
          <w:i/>
          <w:iCs/>
          <w:sz w:val="22"/>
          <w:szCs w:val="22"/>
          <w:lang w:val="en-GB"/>
        </w:rPr>
        <w:t>bhaya</w:t>
      </w:r>
      <w:proofErr w:type="spellEnd"/>
      <w:r w:rsidR="002C0D47" w:rsidRPr="00AC24B8">
        <w:rPr>
          <w:sz w:val="22"/>
          <w:szCs w:val="22"/>
        </w:rPr>
        <w:t xml:space="preserve">] </w:t>
      </w:r>
      <w:r w:rsidR="002C0D47" w:rsidRPr="00AC24B8">
        <w:rPr>
          <w:rFonts w:eastAsiaTheme="minorEastAsia"/>
          <w:sz w:val="22"/>
          <w:szCs w:val="22"/>
          <w:lang w:val="en-GB"/>
        </w:rPr>
        <w:t>the fault pertaining to the present life; we will fear [</w:t>
      </w:r>
      <w:proofErr w:type="spellStart"/>
      <w:r w:rsidR="002C0D47" w:rsidRPr="00AC24B8">
        <w:rPr>
          <w:rFonts w:eastAsiaTheme="minorEastAsia"/>
          <w:i/>
          <w:iCs/>
          <w:sz w:val="22"/>
          <w:szCs w:val="22"/>
          <w:lang w:val="en-GB"/>
        </w:rPr>
        <w:t>bhaya</w:t>
      </w:r>
      <w:proofErr w:type="spellEnd"/>
      <w:r w:rsidR="002C0D47" w:rsidRPr="00AC24B8">
        <w:rPr>
          <w:sz w:val="22"/>
          <w:szCs w:val="22"/>
        </w:rPr>
        <w:t xml:space="preserve">] </w:t>
      </w:r>
      <w:r w:rsidR="002C0D47" w:rsidRPr="00AC24B8">
        <w:rPr>
          <w:rFonts w:eastAsiaTheme="minorEastAsia"/>
          <w:sz w:val="22"/>
          <w:szCs w:val="22"/>
          <w:lang w:val="en-GB"/>
        </w:rPr>
        <w:t>the fault pertaining to the future life. We will be fearful [</w:t>
      </w:r>
      <w:proofErr w:type="spellStart"/>
      <w:r w:rsidR="002C0D47" w:rsidRPr="00AC24B8">
        <w:rPr>
          <w:i/>
          <w:iCs/>
          <w:sz w:val="22"/>
          <w:szCs w:val="22"/>
        </w:rPr>
        <w:t>bhīro</w:t>
      </w:r>
      <w:proofErr w:type="spellEnd"/>
      <w:r w:rsidR="002C0D47" w:rsidRPr="00AC24B8">
        <w:rPr>
          <w:sz w:val="22"/>
          <w:szCs w:val="22"/>
        </w:rPr>
        <w:t xml:space="preserve">] </w:t>
      </w:r>
      <w:r w:rsidR="002C0D47" w:rsidRPr="00AC24B8">
        <w:rPr>
          <w:rFonts w:eastAsiaTheme="minorEastAsia"/>
          <w:sz w:val="22"/>
          <w:szCs w:val="22"/>
          <w:lang w:val="en-GB"/>
        </w:rPr>
        <w:t>of faults</w:t>
      </w:r>
      <w:r w:rsidR="002C0D47" w:rsidRPr="00AC24B8">
        <w:rPr>
          <w:sz w:val="22"/>
          <w:szCs w:val="22"/>
        </w:rPr>
        <w:t xml:space="preserve"> </w:t>
      </w:r>
      <w:r w:rsidR="002C0D47" w:rsidRPr="00AC24B8">
        <w:rPr>
          <w:rFonts w:eastAsiaTheme="minorEastAsia"/>
          <w:sz w:val="22"/>
          <w:szCs w:val="22"/>
          <w:lang w:val="en-GB"/>
        </w:rPr>
        <w:t>and see peril [</w:t>
      </w:r>
      <w:proofErr w:type="spellStart"/>
      <w:r w:rsidR="002C0D47" w:rsidRPr="00AC24B8">
        <w:rPr>
          <w:rFonts w:eastAsiaTheme="minorEastAsia"/>
          <w:i/>
          <w:iCs/>
          <w:sz w:val="22"/>
          <w:szCs w:val="22"/>
          <w:lang w:val="en-GB"/>
        </w:rPr>
        <w:t>bhaya</w:t>
      </w:r>
      <w:proofErr w:type="spellEnd"/>
      <w:r w:rsidR="002C0D47" w:rsidRPr="00AC24B8">
        <w:rPr>
          <w:rFonts w:eastAsiaTheme="minorEastAsia"/>
          <w:sz w:val="22"/>
          <w:szCs w:val="22"/>
          <w:lang w:val="en-GB"/>
        </w:rPr>
        <w:t>] in faults. It is in such a way that you should train yourselves. It is to be expected that one who is fearful of faults and sees peril in faults will be freed from all faults. (AN2.1)</w:t>
      </w:r>
    </w:p>
    <w:p w14:paraId="6CF4F256" w14:textId="05A0C804" w:rsidR="00C87360" w:rsidRPr="00AC24B8" w:rsidRDefault="002C0D47" w:rsidP="002B7C35">
      <w:pPr>
        <w:tabs>
          <w:tab w:val="left" w:pos="284"/>
        </w:tabs>
        <w:spacing w:line="276" w:lineRule="auto"/>
        <w:jc w:val="both"/>
        <w:rPr>
          <w:rFonts w:eastAsiaTheme="minorEastAsia"/>
          <w:lang w:val="en-GB"/>
        </w:rPr>
      </w:pPr>
      <w:r w:rsidRPr="00AC24B8">
        <w:rPr>
          <w:rFonts w:eastAsiaTheme="minorEastAsia"/>
          <w:lang w:val="en-GB"/>
        </w:rPr>
        <w:t>T</w:t>
      </w:r>
      <w:r w:rsidR="005031C6" w:rsidRPr="00AC24B8">
        <w:rPr>
          <w:rFonts w:eastAsiaTheme="minorEastAsia"/>
          <w:lang w:val="en-GB"/>
        </w:rPr>
        <w:t xml:space="preserve">he </w:t>
      </w:r>
      <w:r w:rsidR="00B70E63" w:rsidRPr="00AC24B8">
        <w:rPr>
          <w:rFonts w:eastAsiaTheme="minorEastAsia"/>
          <w:lang w:val="en-GB"/>
        </w:rPr>
        <w:t>immediate</w:t>
      </w:r>
      <w:r w:rsidR="002B7C35" w:rsidRPr="00AC24B8">
        <w:rPr>
          <w:rFonts w:eastAsiaTheme="minorEastAsia"/>
          <w:lang w:val="en-GB"/>
        </w:rPr>
        <w:t xml:space="preserve"> purpose of </w:t>
      </w:r>
      <w:r w:rsidR="009D3256" w:rsidRPr="00AC24B8">
        <w:rPr>
          <w:rFonts w:eastAsiaTheme="minorEastAsia"/>
          <w:lang w:val="en-GB"/>
        </w:rPr>
        <w:t xml:space="preserve">dwelling </w:t>
      </w:r>
      <w:r w:rsidR="002B7C35" w:rsidRPr="00AC24B8">
        <w:rPr>
          <w:rFonts w:eastAsiaTheme="minorEastAsia"/>
          <w:lang w:val="en-GB"/>
        </w:rPr>
        <w:t xml:space="preserve">on </w:t>
      </w:r>
      <w:r w:rsidR="005031C6" w:rsidRPr="00AC24B8">
        <w:rPr>
          <w:rFonts w:eastAsiaTheme="minorEastAsia"/>
          <w:lang w:val="en-GB"/>
        </w:rPr>
        <w:t>the</w:t>
      </w:r>
      <w:r w:rsidR="009273D3">
        <w:rPr>
          <w:rFonts w:eastAsiaTheme="minorEastAsia"/>
          <w:lang w:val="en-GB"/>
        </w:rPr>
        <w:t xml:space="preserve">se objects </w:t>
      </w:r>
      <w:r w:rsidR="009D3256" w:rsidRPr="00AC24B8">
        <w:rPr>
          <w:rFonts w:eastAsiaTheme="minorEastAsia"/>
          <w:lang w:val="en-GB"/>
        </w:rPr>
        <w:t xml:space="preserve">is </w:t>
      </w:r>
      <w:r w:rsidR="00E37D81" w:rsidRPr="00AC24B8">
        <w:rPr>
          <w:rFonts w:eastAsiaTheme="minorEastAsia"/>
          <w:lang w:val="en-GB"/>
        </w:rPr>
        <w:t xml:space="preserve">to generate a ‘keen perception of their danger’ </w:t>
      </w:r>
      <w:r w:rsidR="000E46C0" w:rsidRPr="00AC24B8">
        <w:rPr>
          <w:rFonts w:eastAsiaTheme="minorEastAsia"/>
          <w:lang w:val="en-GB"/>
        </w:rPr>
        <w:t>(</w:t>
      </w:r>
      <w:proofErr w:type="spellStart"/>
      <w:r w:rsidR="009D3256" w:rsidRPr="00AC24B8">
        <w:rPr>
          <w:i/>
          <w:iCs/>
        </w:rPr>
        <w:t>bhayasaññā</w:t>
      </w:r>
      <w:proofErr w:type="spellEnd"/>
      <w:r w:rsidR="009D3256" w:rsidRPr="00AC24B8">
        <w:rPr>
          <w:rFonts w:eastAsiaTheme="minorEastAsia"/>
        </w:rPr>
        <w:t>) (</w:t>
      </w:r>
      <w:r w:rsidR="009D3256" w:rsidRPr="00AC24B8">
        <w:rPr>
          <w:rFonts w:eastAsiaTheme="minorEastAsia"/>
          <w:lang w:val="en-GB"/>
        </w:rPr>
        <w:t>A</w:t>
      </w:r>
      <w:r w:rsidR="00DB5C8A" w:rsidRPr="00AC24B8">
        <w:rPr>
          <w:rFonts w:eastAsiaTheme="minorEastAsia"/>
          <w:lang w:val="en-GB"/>
        </w:rPr>
        <w:t>N</w:t>
      </w:r>
      <w:r w:rsidR="000E46C0" w:rsidRPr="00AC24B8">
        <w:rPr>
          <w:rFonts w:eastAsiaTheme="minorEastAsia"/>
          <w:lang w:val="en-GB"/>
        </w:rPr>
        <w:t>4.244)</w:t>
      </w:r>
      <w:r w:rsidR="009273D3">
        <w:rPr>
          <w:rFonts w:eastAsiaTheme="minorEastAsia"/>
          <w:lang w:val="en-GB"/>
        </w:rPr>
        <w:t xml:space="preserve">. This ‘keen perception’ of danger </w:t>
      </w:r>
      <w:r w:rsidR="00FA420C" w:rsidRPr="00AC24B8">
        <w:rPr>
          <w:rFonts w:eastAsiaTheme="minorEastAsia"/>
          <w:lang w:val="en-GB"/>
        </w:rPr>
        <w:t xml:space="preserve">is </w:t>
      </w:r>
      <w:r w:rsidRPr="00AC24B8">
        <w:rPr>
          <w:rFonts w:eastAsiaTheme="minorEastAsia"/>
          <w:lang w:val="en-GB"/>
        </w:rPr>
        <w:t xml:space="preserve">either a </w:t>
      </w:r>
      <w:r w:rsidR="005031C6" w:rsidRPr="00AC24B8">
        <w:rPr>
          <w:rFonts w:eastAsiaTheme="minorEastAsia"/>
          <w:lang w:val="en-GB"/>
        </w:rPr>
        <w:t xml:space="preserve">cause or </w:t>
      </w:r>
      <w:r w:rsidR="00931B33" w:rsidRPr="00AC24B8">
        <w:rPr>
          <w:rFonts w:eastAsiaTheme="minorEastAsia"/>
          <w:lang w:val="en-GB"/>
        </w:rPr>
        <w:t xml:space="preserve">kind of </w:t>
      </w:r>
      <w:r w:rsidR="00E37D81" w:rsidRPr="00AC24B8">
        <w:rPr>
          <w:rFonts w:eastAsiaTheme="minorEastAsia"/>
          <w:lang w:val="en-GB"/>
        </w:rPr>
        <w:t>fear.</w:t>
      </w:r>
      <w:r w:rsidRPr="00AC24B8">
        <w:rPr>
          <w:rFonts w:eastAsiaTheme="minorEastAsia"/>
          <w:lang w:val="en-GB"/>
        </w:rPr>
        <w:t xml:space="preserve"> </w:t>
      </w:r>
      <w:r w:rsidR="00734C1E" w:rsidRPr="00AC24B8">
        <w:rPr>
          <w:rFonts w:eastAsiaTheme="minorEastAsia"/>
          <w:lang w:val="en-GB"/>
        </w:rPr>
        <w:t>Graphic depictions of the</w:t>
      </w:r>
      <w:r w:rsidR="00937101">
        <w:rPr>
          <w:rFonts w:eastAsiaTheme="minorEastAsia"/>
          <w:lang w:val="en-GB"/>
        </w:rPr>
        <w:t>se</w:t>
      </w:r>
      <w:r w:rsidR="00734C1E" w:rsidRPr="00AC24B8">
        <w:rPr>
          <w:rFonts w:eastAsiaTheme="minorEastAsia"/>
          <w:lang w:val="en-GB"/>
        </w:rPr>
        <w:t xml:space="preserve"> perils reinforce th</w:t>
      </w:r>
      <w:r w:rsidR="00323F4B" w:rsidRPr="00AC24B8">
        <w:rPr>
          <w:rFonts w:eastAsiaTheme="minorEastAsia"/>
          <w:lang w:val="en-GB"/>
        </w:rPr>
        <w:t xml:space="preserve">e </w:t>
      </w:r>
      <w:r w:rsidR="00BC3080">
        <w:rPr>
          <w:rFonts w:eastAsiaTheme="minorEastAsia"/>
          <w:lang w:val="en-GB"/>
        </w:rPr>
        <w:t xml:space="preserve">idea that a </w:t>
      </w:r>
      <w:r w:rsidR="00734C1E" w:rsidRPr="00AC24B8">
        <w:rPr>
          <w:rFonts w:eastAsiaTheme="minorEastAsia"/>
          <w:lang w:val="en-GB"/>
        </w:rPr>
        <w:t xml:space="preserve">psychological transition </w:t>
      </w:r>
      <w:r w:rsidR="00937101">
        <w:rPr>
          <w:rFonts w:eastAsiaTheme="minorEastAsia"/>
          <w:lang w:val="en-GB"/>
        </w:rPr>
        <w:t xml:space="preserve">- </w:t>
      </w:r>
      <w:r w:rsidR="00734C1E" w:rsidRPr="00AC24B8">
        <w:rPr>
          <w:rFonts w:eastAsiaTheme="minorEastAsia"/>
          <w:lang w:val="en-GB"/>
        </w:rPr>
        <w:t>from reflection to fear</w:t>
      </w:r>
      <w:r w:rsidR="009155D6" w:rsidRPr="00AC24B8">
        <w:rPr>
          <w:rFonts w:eastAsiaTheme="minorEastAsia"/>
          <w:lang w:val="en-GB"/>
        </w:rPr>
        <w:t xml:space="preserve"> </w:t>
      </w:r>
      <w:r w:rsidR="00937101">
        <w:rPr>
          <w:rFonts w:eastAsiaTheme="minorEastAsia"/>
          <w:lang w:val="en-GB"/>
        </w:rPr>
        <w:t xml:space="preserve">- </w:t>
      </w:r>
      <w:r w:rsidR="00BC3080">
        <w:rPr>
          <w:rFonts w:eastAsiaTheme="minorEastAsia"/>
          <w:lang w:val="en-GB"/>
        </w:rPr>
        <w:t xml:space="preserve">is intended to occur </w:t>
      </w:r>
      <w:r w:rsidR="009155D6" w:rsidRPr="00AC24B8">
        <w:rPr>
          <w:rFonts w:eastAsiaTheme="minorEastAsia"/>
          <w:lang w:val="en-GB"/>
        </w:rPr>
        <w:t>(see AN2.1)</w:t>
      </w:r>
      <w:r w:rsidR="00734C1E" w:rsidRPr="00AC24B8">
        <w:rPr>
          <w:rFonts w:eastAsiaTheme="minorEastAsia"/>
          <w:lang w:val="en-GB"/>
        </w:rPr>
        <w:t xml:space="preserve">. </w:t>
      </w:r>
      <w:r w:rsidR="00BC3080">
        <w:rPr>
          <w:rFonts w:eastAsiaTheme="minorEastAsia"/>
          <w:lang w:val="en-GB"/>
        </w:rPr>
        <w:t xml:space="preserve">Moreover, the same term, </w:t>
      </w:r>
      <w:proofErr w:type="spellStart"/>
      <w:r w:rsidR="00FA420C" w:rsidRPr="00AC24B8">
        <w:rPr>
          <w:rFonts w:eastAsiaTheme="minorEastAsia"/>
          <w:i/>
          <w:iCs/>
          <w:lang w:val="en-GB"/>
        </w:rPr>
        <w:t>bhaya</w:t>
      </w:r>
      <w:proofErr w:type="spellEnd"/>
      <w:r w:rsidR="00FA420C" w:rsidRPr="00AC24B8">
        <w:rPr>
          <w:rFonts w:eastAsiaTheme="minorEastAsia"/>
          <w:lang w:val="en-GB"/>
        </w:rPr>
        <w:t xml:space="preserve">, is used to denote both fear and danger, which </w:t>
      </w:r>
      <w:r w:rsidR="00BC3080">
        <w:rPr>
          <w:rFonts w:eastAsiaTheme="minorEastAsia"/>
          <w:lang w:val="en-GB"/>
        </w:rPr>
        <w:t>suggests that the relation between perceiving danger and fear is not merely causal</w:t>
      </w:r>
      <w:r w:rsidR="00345180">
        <w:rPr>
          <w:rFonts w:eastAsiaTheme="minorEastAsia"/>
          <w:lang w:val="en-GB"/>
        </w:rPr>
        <w:t>;</w:t>
      </w:r>
      <w:r w:rsidR="00BC3080">
        <w:rPr>
          <w:rFonts w:eastAsiaTheme="minorEastAsia"/>
          <w:lang w:val="en-GB"/>
        </w:rPr>
        <w:t xml:space="preserve"> </w:t>
      </w:r>
      <w:r w:rsidR="00345180">
        <w:rPr>
          <w:rFonts w:eastAsiaTheme="minorEastAsia"/>
          <w:lang w:val="en-GB"/>
        </w:rPr>
        <w:t>t</w:t>
      </w:r>
      <w:r w:rsidR="00BC3080">
        <w:rPr>
          <w:rFonts w:eastAsiaTheme="minorEastAsia"/>
          <w:lang w:val="en-GB"/>
        </w:rPr>
        <w:t xml:space="preserve">o keenly perceive or construe some object as dangerous </w:t>
      </w:r>
      <w:r w:rsidR="00BC3080" w:rsidRPr="00BC3080">
        <w:rPr>
          <w:rFonts w:eastAsiaTheme="minorEastAsia"/>
          <w:i/>
          <w:iCs/>
          <w:lang w:val="en-GB"/>
        </w:rPr>
        <w:t>is</w:t>
      </w:r>
      <w:r w:rsidR="00BC3080">
        <w:rPr>
          <w:rFonts w:eastAsiaTheme="minorEastAsia"/>
          <w:lang w:val="en-GB"/>
        </w:rPr>
        <w:t xml:space="preserve"> to fear it. </w:t>
      </w:r>
    </w:p>
    <w:p w14:paraId="4DFA02D7" w14:textId="798EC325" w:rsidR="00083955" w:rsidRPr="00AC24B8" w:rsidRDefault="00C87360" w:rsidP="00E51AD7">
      <w:pPr>
        <w:tabs>
          <w:tab w:val="left" w:pos="284"/>
        </w:tabs>
        <w:spacing w:after="100" w:line="276" w:lineRule="auto"/>
        <w:jc w:val="both"/>
        <w:rPr>
          <w:rFonts w:eastAsiaTheme="minorEastAsia"/>
          <w:lang w:val="en-GB"/>
        </w:rPr>
      </w:pPr>
      <w:r w:rsidRPr="00AC24B8">
        <w:rPr>
          <w:rFonts w:eastAsiaTheme="minorEastAsia"/>
          <w:lang w:val="en-GB"/>
        </w:rPr>
        <w:tab/>
      </w:r>
      <w:r w:rsidR="00BC3080">
        <w:rPr>
          <w:rFonts w:eastAsiaTheme="minorEastAsia"/>
          <w:lang w:val="en-GB"/>
        </w:rPr>
        <w:t xml:space="preserve">Many passages further suggest that, in </w:t>
      </w:r>
      <w:r w:rsidR="00083955" w:rsidRPr="00AC24B8">
        <w:rPr>
          <w:rFonts w:eastAsiaTheme="minorEastAsia"/>
          <w:lang w:val="en-GB"/>
        </w:rPr>
        <w:t xml:space="preserve">coming to </w:t>
      </w:r>
      <w:r w:rsidR="001131BF">
        <w:rPr>
          <w:rFonts w:eastAsiaTheme="minorEastAsia"/>
          <w:lang w:val="en-GB"/>
        </w:rPr>
        <w:t xml:space="preserve">keenly </w:t>
      </w:r>
      <w:r w:rsidR="00E90437" w:rsidRPr="00AC24B8">
        <w:rPr>
          <w:rFonts w:eastAsiaTheme="minorEastAsia"/>
          <w:lang w:val="en-GB"/>
        </w:rPr>
        <w:t>perceive</w:t>
      </w:r>
      <w:r w:rsidR="000A29D5" w:rsidRPr="00AC24B8">
        <w:rPr>
          <w:rFonts w:eastAsiaTheme="minorEastAsia"/>
          <w:lang w:val="en-GB"/>
        </w:rPr>
        <w:t xml:space="preserve"> </w:t>
      </w:r>
      <w:r w:rsidR="00FA420C" w:rsidRPr="00AC24B8">
        <w:rPr>
          <w:rFonts w:eastAsiaTheme="minorEastAsia"/>
          <w:lang w:val="en-GB"/>
        </w:rPr>
        <w:t>some</w:t>
      </w:r>
      <w:r w:rsidR="000A29D5" w:rsidRPr="00AC24B8">
        <w:rPr>
          <w:rFonts w:eastAsiaTheme="minorEastAsia"/>
          <w:lang w:val="en-GB"/>
        </w:rPr>
        <w:t xml:space="preserve"> object</w:t>
      </w:r>
      <w:r w:rsidR="00FA420C" w:rsidRPr="00AC24B8">
        <w:rPr>
          <w:rFonts w:eastAsiaTheme="minorEastAsia"/>
          <w:lang w:val="en-GB"/>
        </w:rPr>
        <w:t xml:space="preserve"> as</w:t>
      </w:r>
      <w:r w:rsidR="000A29D5" w:rsidRPr="00AC24B8">
        <w:rPr>
          <w:rFonts w:eastAsiaTheme="minorEastAsia"/>
          <w:lang w:val="en-GB"/>
        </w:rPr>
        <w:t xml:space="preserve"> danger</w:t>
      </w:r>
      <w:r w:rsidR="00FA420C" w:rsidRPr="00AC24B8">
        <w:rPr>
          <w:rFonts w:eastAsiaTheme="minorEastAsia"/>
          <w:lang w:val="en-GB"/>
        </w:rPr>
        <w:t>ous</w:t>
      </w:r>
      <w:r w:rsidR="002B1BA7" w:rsidRPr="00AC24B8">
        <w:rPr>
          <w:rFonts w:eastAsiaTheme="minorEastAsia"/>
          <w:lang w:val="en-GB"/>
        </w:rPr>
        <w:t xml:space="preserve"> and thus fear it,</w:t>
      </w:r>
      <w:r w:rsidR="000A29D5" w:rsidRPr="00AC24B8">
        <w:rPr>
          <w:rFonts w:eastAsiaTheme="minorEastAsia"/>
          <w:lang w:val="en-GB"/>
        </w:rPr>
        <w:t xml:space="preserve"> it is </w:t>
      </w:r>
      <w:r w:rsidR="00AD7F13">
        <w:rPr>
          <w:rFonts w:eastAsiaTheme="minorEastAsia"/>
          <w:lang w:val="en-GB"/>
        </w:rPr>
        <w:t>expected</w:t>
      </w:r>
      <w:r w:rsidR="00A5771D" w:rsidRPr="00AC24B8">
        <w:rPr>
          <w:rFonts w:eastAsiaTheme="minorEastAsia"/>
          <w:lang w:val="en-GB"/>
        </w:rPr>
        <w:t xml:space="preserve"> that </w:t>
      </w:r>
      <w:r w:rsidR="00083955" w:rsidRPr="00AC24B8">
        <w:rPr>
          <w:rFonts w:eastAsiaTheme="minorEastAsia"/>
          <w:lang w:val="en-GB"/>
        </w:rPr>
        <w:t>a</w:t>
      </w:r>
      <w:r w:rsidR="00A5771D" w:rsidRPr="00AC24B8">
        <w:rPr>
          <w:rFonts w:eastAsiaTheme="minorEastAsia"/>
          <w:lang w:val="en-GB"/>
        </w:rPr>
        <w:t xml:space="preserve"> </w:t>
      </w:r>
      <w:r w:rsidR="00175797" w:rsidRPr="00AC24B8">
        <w:t xml:space="preserve">disciple </w:t>
      </w:r>
      <w:r w:rsidR="00A5771D" w:rsidRPr="00AC24B8">
        <w:rPr>
          <w:rFonts w:eastAsiaTheme="minorEastAsia"/>
          <w:lang w:val="en-GB"/>
        </w:rPr>
        <w:t xml:space="preserve">will be motivated towards </w:t>
      </w:r>
      <w:r w:rsidR="000E46C0" w:rsidRPr="00AC24B8">
        <w:rPr>
          <w:rFonts w:eastAsiaTheme="minorEastAsia"/>
          <w:lang w:val="en-GB"/>
        </w:rPr>
        <w:t>preventative conduct</w:t>
      </w:r>
      <w:r w:rsidR="00931B33" w:rsidRPr="00AC24B8">
        <w:rPr>
          <w:rFonts w:eastAsiaTheme="minorEastAsia"/>
          <w:lang w:val="en-GB"/>
        </w:rPr>
        <w:t xml:space="preserve">. </w:t>
      </w:r>
      <w:r w:rsidR="00E51AD7" w:rsidRPr="00AC24B8">
        <w:rPr>
          <w:rFonts w:eastAsiaTheme="minorEastAsia"/>
          <w:lang w:val="en-GB"/>
        </w:rPr>
        <w:lastRenderedPageBreak/>
        <w:t>T</w:t>
      </w:r>
      <w:r w:rsidR="00C02F66" w:rsidRPr="00AC24B8">
        <w:rPr>
          <w:rFonts w:eastAsiaTheme="minorEastAsia"/>
          <w:lang w:val="en-GB"/>
        </w:rPr>
        <w:t xml:space="preserve">his </w:t>
      </w:r>
      <w:r w:rsidR="00C91ED3" w:rsidRPr="00AC24B8">
        <w:rPr>
          <w:rFonts w:eastAsiaTheme="minorEastAsia"/>
          <w:lang w:val="en-GB"/>
        </w:rPr>
        <w:t xml:space="preserve">is </w:t>
      </w:r>
      <w:r w:rsidR="00931B33" w:rsidRPr="00AC24B8">
        <w:rPr>
          <w:rFonts w:eastAsiaTheme="minorEastAsia"/>
          <w:lang w:val="en-GB"/>
        </w:rPr>
        <w:t xml:space="preserve">most </w:t>
      </w:r>
      <w:r w:rsidR="00C91ED3" w:rsidRPr="00AC24B8">
        <w:rPr>
          <w:rFonts w:eastAsiaTheme="minorEastAsia"/>
          <w:lang w:val="en-GB"/>
        </w:rPr>
        <w:t xml:space="preserve">often conceived in terms of </w:t>
      </w:r>
      <w:r w:rsidR="00C02F66" w:rsidRPr="00AC24B8">
        <w:rPr>
          <w:rFonts w:eastAsiaTheme="minorEastAsia"/>
          <w:lang w:val="en-GB"/>
        </w:rPr>
        <w:t>arousing energy (</w:t>
      </w:r>
      <w:proofErr w:type="spellStart"/>
      <w:r w:rsidR="00C02F66" w:rsidRPr="00AC24B8">
        <w:rPr>
          <w:i/>
          <w:iCs/>
        </w:rPr>
        <w:t>vīriya</w:t>
      </w:r>
      <w:proofErr w:type="spellEnd"/>
      <w:r w:rsidR="00C02F66" w:rsidRPr="00AC24B8">
        <w:t xml:space="preserve">) </w:t>
      </w:r>
      <w:r w:rsidR="005A1E9A" w:rsidRPr="00AC24B8">
        <w:rPr>
          <w:rFonts w:eastAsiaTheme="minorEastAsia"/>
          <w:lang w:val="en-GB"/>
        </w:rPr>
        <w:t xml:space="preserve">or </w:t>
      </w:r>
      <w:r w:rsidR="006E4509" w:rsidRPr="00AC24B8">
        <w:rPr>
          <w:rFonts w:eastAsiaTheme="minorEastAsia"/>
          <w:lang w:val="en-GB"/>
        </w:rPr>
        <w:t>a disturbed</w:t>
      </w:r>
      <w:r w:rsidR="00C02F66" w:rsidRPr="00AC24B8">
        <w:rPr>
          <w:rFonts w:eastAsiaTheme="minorEastAsia"/>
          <w:lang w:val="en-GB"/>
        </w:rPr>
        <w:t xml:space="preserve"> </w:t>
      </w:r>
      <w:r w:rsidR="005A1E9A" w:rsidRPr="00AC24B8">
        <w:rPr>
          <w:rFonts w:eastAsiaTheme="minorEastAsia"/>
          <w:lang w:val="en-GB"/>
        </w:rPr>
        <w:t xml:space="preserve">sense of urgency </w:t>
      </w:r>
      <w:r w:rsidR="00C02F66" w:rsidRPr="00AC24B8">
        <w:rPr>
          <w:rFonts w:eastAsiaTheme="minorEastAsia"/>
          <w:lang w:val="en-GB"/>
        </w:rPr>
        <w:t>(</w:t>
      </w:r>
      <w:bookmarkStart w:id="3" w:name="saṃvega"/>
      <w:proofErr w:type="spellStart"/>
      <w:r w:rsidR="00C02F66" w:rsidRPr="00AC24B8">
        <w:rPr>
          <w:rFonts w:eastAsiaTheme="minorEastAsia"/>
          <w:i/>
          <w:iCs/>
          <w:lang w:val="en-GB"/>
        </w:rPr>
        <w:t>saṃvega</w:t>
      </w:r>
      <w:bookmarkEnd w:id="3"/>
      <w:proofErr w:type="spellEnd"/>
      <w:r w:rsidR="00C02F66" w:rsidRPr="00AC24B8">
        <w:rPr>
          <w:rFonts w:eastAsiaTheme="minorEastAsia"/>
          <w:lang w:val="en-GB"/>
        </w:rPr>
        <w:t xml:space="preserve">) </w:t>
      </w:r>
      <w:r w:rsidR="009D3256" w:rsidRPr="00AC24B8">
        <w:rPr>
          <w:rFonts w:eastAsiaTheme="minorEastAsia"/>
          <w:lang w:val="en-GB"/>
        </w:rPr>
        <w:t xml:space="preserve">in </w:t>
      </w:r>
      <w:r w:rsidR="00A5771D" w:rsidRPr="00AC24B8">
        <w:rPr>
          <w:rFonts w:eastAsiaTheme="minorEastAsia"/>
          <w:lang w:val="en-GB"/>
        </w:rPr>
        <w:t>contemplative practice</w:t>
      </w:r>
      <w:r w:rsidR="002D588D" w:rsidRPr="00AC24B8">
        <w:rPr>
          <w:rFonts w:eastAsiaTheme="minorEastAsia"/>
          <w:lang w:val="en-GB"/>
        </w:rPr>
        <w:t xml:space="preserve"> (A</w:t>
      </w:r>
      <w:r w:rsidR="00DB5C8A" w:rsidRPr="00AC24B8">
        <w:rPr>
          <w:rFonts w:eastAsiaTheme="minorEastAsia"/>
          <w:lang w:val="en-GB"/>
        </w:rPr>
        <w:t>N</w:t>
      </w:r>
      <w:r w:rsidR="002D588D" w:rsidRPr="00AC24B8">
        <w:rPr>
          <w:rFonts w:eastAsiaTheme="minorEastAsia"/>
          <w:lang w:val="en-GB"/>
        </w:rPr>
        <w:t>5.77)</w:t>
      </w:r>
      <w:r w:rsidR="00A5771D" w:rsidRPr="00AC24B8">
        <w:rPr>
          <w:rFonts w:eastAsiaTheme="minorEastAsia"/>
          <w:lang w:val="en-GB"/>
        </w:rPr>
        <w:t xml:space="preserve">. </w:t>
      </w:r>
      <w:r w:rsidR="00FA420C" w:rsidRPr="00AC24B8">
        <w:rPr>
          <w:rFonts w:eastAsiaTheme="minorEastAsia"/>
          <w:lang w:val="en-GB"/>
        </w:rPr>
        <w:t>Here is a typical example:</w:t>
      </w:r>
    </w:p>
    <w:p w14:paraId="6DED5B20" w14:textId="3258F298" w:rsidR="00C91ED3" w:rsidRPr="00AC24B8" w:rsidRDefault="00083955" w:rsidP="00E51AD7">
      <w:pPr>
        <w:autoSpaceDE w:val="0"/>
        <w:autoSpaceDN w:val="0"/>
        <w:adjustRightInd w:val="0"/>
        <w:spacing w:after="100"/>
        <w:ind w:left="567" w:right="658"/>
        <w:jc w:val="both"/>
        <w:rPr>
          <w:rFonts w:eastAsiaTheme="minorEastAsia"/>
          <w:sz w:val="22"/>
          <w:szCs w:val="22"/>
          <w:lang w:val="en-GB"/>
        </w:rPr>
      </w:pPr>
      <w:r w:rsidRPr="00AC24B8">
        <w:rPr>
          <w:rFonts w:eastAsiaTheme="minorEastAsia"/>
          <w:sz w:val="22"/>
          <w:szCs w:val="22"/>
          <w:lang w:val="en-GB"/>
        </w:rPr>
        <w:t xml:space="preserve">Here, a forest </w:t>
      </w:r>
      <w:r w:rsidR="00BC3080">
        <w:rPr>
          <w:rFonts w:eastAsiaTheme="minorEastAsia"/>
          <w:sz w:val="22"/>
          <w:szCs w:val="22"/>
          <w:lang w:val="en-GB"/>
        </w:rPr>
        <w:t>disciple</w:t>
      </w:r>
      <w:r w:rsidRPr="00AC24B8">
        <w:rPr>
          <w:rFonts w:eastAsiaTheme="minorEastAsia"/>
          <w:sz w:val="22"/>
          <w:szCs w:val="22"/>
          <w:lang w:val="en-GB"/>
        </w:rPr>
        <w:t xml:space="preserve"> reflects thus: I am now dwelling all alone in the forest. But while I am living here, a snake might bite me, a scorpion might sting me, or a centipede might sting me. Because of that I might die, which would be an obstacle for me. Let me now arouse energy for the attainment of the as-yet-unattained, for the achievement of the as-yet-unachieved, for the realization of the as-yet-unrealized (A</w:t>
      </w:r>
      <w:r w:rsidR="00DB5C8A" w:rsidRPr="00AC24B8">
        <w:rPr>
          <w:rFonts w:eastAsiaTheme="minorEastAsia"/>
          <w:sz w:val="22"/>
          <w:szCs w:val="22"/>
          <w:lang w:val="en-GB"/>
        </w:rPr>
        <w:t>N</w:t>
      </w:r>
      <w:r w:rsidRPr="00AC24B8">
        <w:rPr>
          <w:rFonts w:eastAsiaTheme="minorEastAsia"/>
          <w:sz w:val="22"/>
          <w:szCs w:val="22"/>
          <w:lang w:val="en-GB"/>
        </w:rPr>
        <w:t>5.77)</w:t>
      </w:r>
    </w:p>
    <w:p w14:paraId="1FFF2074" w14:textId="138B4948" w:rsidR="008F2BD4" w:rsidRPr="00AC24B8" w:rsidRDefault="00B51F3B" w:rsidP="00F67203">
      <w:pPr>
        <w:spacing w:line="276" w:lineRule="auto"/>
        <w:jc w:val="both"/>
        <w:rPr>
          <w:rFonts w:eastAsiaTheme="minorEastAsia"/>
          <w:color w:val="000000"/>
          <w:lang w:val="en-GB"/>
        </w:rPr>
      </w:pPr>
      <w:r w:rsidRPr="00AC24B8">
        <w:rPr>
          <w:rFonts w:eastAsiaTheme="minorEastAsia"/>
          <w:color w:val="000000"/>
          <w:lang w:val="en-GB"/>
        </w:rPr>
        <w:t>S</w:t>
      </w:r>
      <w:r w:rsidR="00AE590B" w:rsidRPr="00AC24B8">
        <w:rPr>
          <w:rFonts w:eastAsiaTheme="minorEastAsia"/>
          <w:color w:val="000000"/>
          <w:lang w:val="en-GB"/>
        </w:rPr>
        <w:t xml:space="preserve">everal suttas </w:t>
      </w:r>
      <w:r w:rsidRPr="00AC24B8">
        <w:rPr>
          <w:rFonts w:eastAsiaTheme="minorEastAsia"/>
          <w:color w:val="000000"/>
          <w:lang w:val="en-GB"/>
        </w:rPr>
        <w:t xml:space="preserve">additionally </w:t>
      </w:r>
      <w:r w:rsidR="00AE590B" w:rsidRPr="00AC24B8">
        <w:rPr>
          <w:rFonts w:eastAsiaTheme="minorEastAsia"/>
          <w:color w:val="000000"/>
          <w:lang w:val="en-GB"/>
        </w:rPr>
        <w:t xml:space="preserve">recommend </w:t>
      </w:r>
      <w:r w:rsidR="00924751" w:rsidRPr="00AC24B8">
        <w:rPr>
          <w:rFonts w:eastAsiaTheme="minorEastAsia"/>
          <w:color w:val="000000"/>
          <w:lang w:val="en-GB"/>
        </w:rPr>
        <w:t xml:space="preserve">the practice of </w:t>
      </w:r>
      <w:r w:rsidR="002B5337" w:rsidRPr="00AC24B8">
        <w:rPr>
          <w:rFonts w:eastAsiaTheme="minorEastAsia"/>
          <w:color w:val="000000"/>
          <w:lang w:val="en-GB"/>
        </w:rPr>
        <w:t>‘</w:t>
      </w:r>
      <w:r w:rsidR="002C0D47" w:rsidRPr="00AC24B8">
        <w:rPr>
          <w:rFonts w:eastAsiaTheme="minorEastAsia"/>
          <w:color w:val="000000"/>
          <w:lang w:val="en-GB"/>
        </w:rPr>
        <w:t>mindfulness of death</w:t>
      </w:r>
      <w:r w:rsidR="002B5337" w:rsidRPr="00AC24B8">
        <w:rPr>
          <w:rFonts w:eastAsiaTheme="minorEastAsia"/>
          <w:color w:val="000000"/>
          <w:lang w:val="en-GB"/>
        </w:rPr>
        <w:t>’</w:t>
      </w:r>
      <w:r w:rsidR="002C0D47" w:rsidRPr="00AC24B8">
        <w:rPr>
          <w:rFonts w:eastAsiaTheme="minorEastAsia"/>
          <w:color w:val="000000"/>
          <w:lang w:val="en-GB"/>
        </w:rPr>
        <w:t xml:space="preserve"> (</w:t>
      </w:r>
      <w:proofErr w:type="spellStart"/>
      <w:r w:rsidR="002C0D47" w:rsidRPr="00AC24B8">
        <w:rPr>
          <w:rFonts w:eastAsiaTheme="minorEastAsia"/>
          <w:i/>
          <w:iCs/>
          <w:color w:val="000000"/>
          <w:lang w:val="en-GB"/>
        </w:rPr>
        <w:t>maraṇasati</w:t>
      </w:r>
      <w:proofErr w:type="spellEnd"/>
      <w:r w:rsidR="002C0D47" w:rsidRPr="00AC24B8">
        <w:rPr>
          <w:rFonts w:eastAsiaTheme="minorEastAsia"/>
          <w:color w:val="000000"/>
          <w:lang w:val="en-GB"/>
        </w:rPr>
        <w:t>)</w:t>
      </w:r>
      <w:r w:rsidR="00FA420C" w:rsidRPr="00AC24B8">
        <w:rPr>
          <w:rFonts w:eastAsiaTheme="minorEastAsia"/>
          <w:color w:val="000000"/>
          <w:lang w:val="en-GB"/>
        </w:rPr>
        <w:t xml:space="preserve">. </w:t>
      </w:r>
      <w:r w:rsidR="001C4830" w:rsidRPr="00AC24B8">
        <w:rPr>
          <w:rFonts w:eastAsiaTheme="minorEastAsia"/>
          <w:color w:val="000000"/>
          <w:lang w:val="en-GB"/>
        </w:rPr>
        <w:t xml:space="preserve">In prominent versions, this involves </w:t>
      </w:r>
      <w:r w:rsidR="00924751" w:rsidRPr="00AC24B8">
        <w:rPr>
          <w:rFonts w:eastAsiaTheme="minorEastAsia"/>
          <w:color w:val="000000"/>
          <w:lang w:val="en-GB"/>
        </w:rPr>
        <w:t>approaching and meditating on skeletons and corpses in various stages of decay in such “awe-inspiring, horrifying abodes” (MN7) as charnel grounds and woodland shrines (MN10, MN119, SN46.57-61</w:t>
      </w:r>
      <w:r w:rsidR="00572B9E" w:rsidRPr="00AC24B8">
        <w:rPr>
          <w:rFonts w:eastAsiaTheme="minorEastAsia"/>
          <w:color w:val="000000"/>
          <w:lang w:val="en-GB"/>
        </w:rPr>
        <w:t xml:space="preserve">). </w:t>
      </w:r>
      <w:r w:rsidR="001C4830" w:rsidRPr="00AC24B8">
        <w:rPr>
          <w:rFonts w:eastAsiaTheme="minorEastAsia"/>
          <w:color w:val="000000"/>
          <w:lang w:val="en-GB"/>
        </w:rPr>
        <w:t xml:space="preserve">These practices are distinctive </w:t>
      </w:r>
      <w:r w:rsidR="00BC3080">
        <w:rPr>
          <w:rFonts w:eastAsiaTheme="minorEastAsia"/>
          <w:color w:val="000000"/>
          <w:lang w:val="en-GB"/>
        </w:rPr>
        <w:t>to</w:t>
      </w:r>
      <w:r w:rsidR="001C4830" w:rsidRPr="00AC24B8">
        <w:rPr>
          <w:rFonts w:eastAsiaTheme="minorEastAsia"/>
          <w:color w:val="000000"/>
          <w:lang w:val="en-GB"/>
        </w:rPr>
        <w:t xml:space="preserve"> Buddhism and are </w:t>
      </w:r>
      <w:r w:rsidR="00572B9E" w:rsidRPr="00AC24B8">
        <w:rPr>
          <w:rFonts w:eastAsiaTheme="minorEastAsia"/>
          <w:color w:val="000000"/>
          <w:lang w:val="en-GB"/>
        </w:rPr>
        <w:t xml:space="preserve">elaborated throughout the tradition. </w:t>
      </w:r>
      <w:r w:rsidR="00AD7F13" w:rsidRPr="00AC24B8">
        <w:rPr>
          <w:rFonts w:eastAsiaTheme="minorEastAsia"/>
          <w:color w:val="000000"/>
          <w:lang w:val="en-GB"/>
        </w:rPr>
        <w:t>The objective of meditating on such ‘hideous and fearsome objects’ (</w:t>
      </w:r>
      <w:proofErr w:type="spellStart"/>
      <w:r w:rsidR="00AD7F13" w:rsidRPr="00AC24B8">
        <w:rPr>
          <w:rFonts w:eastAsiaTheme="minorEastAsia"/>
          <w:color w:val="000000"/>
          <w:lang w:val="en-GB"/>
        </w:rPr>
        <w:t>Vism</w:t>
      </w:r>
      <w:proofErr w:type="spellEnd"/>
      <w:r w:rsidR="00AD7F13" w:rsidRPr="00AC24B8">
        <w:rPr>
          <w:rFonts w:eastAsiaTheme="minorEastAsia"/>
          <w:color w:val="000000"/>
          <w:lang w:val="en-GB"/>
        </w:rPr>
        <w:t xml:space="preserve">. 2.56), according to </w:t>
      </w:r>
      <w:proofErr w:type="spellStart"/>
      <w:r w:rsidR="00AD7F13" w:rsidRPr="00AC24B8">
        <w:rPr>
          <w:rFonts w:eastAsiaTheme="minorEastAsia"/>
          <w:color w:val="000000"/>
          <w:lang w:val="en-GB"/>
        </w:rPr>
        <w:t>Buddhagosa</w:t>
      </w:r>
      <w:proofErr w:type="spellEnd"/>
      <w:r w:rsidR="00AD7F13" w:rsidRPr="00AC24B8">
        <w:rPr>
          <w:rFonts w:eastAsiaTheme="minorEastAsia"/>
          <w:color w:val="000000"/>
          <w:lang w:val="en-GB"/>
        </w:rPr>
        <w:t>, is to arouse a sense of urgency (</w:t>
      </w:r>
      <w:proofErr w:type="spellStart"/>
      <w:r w:rsidR="00AD7F13" w:rsidRPr="00AC24B8">
        <w:rPr>
          <w:rFonts w:eastAsiaTheme="minorEastAsia"/>
          <w:i/>
          <w:iCs/>
          <w:color w:val="000000"/>
          <w:lang w:val="en-GB"/>
        </w:rPr>
        <w:t>saṃvega</w:t>
      </w:r>
      <w:proofErr w:type="spellEnd"/>
      <w:r w:rsidR="00AD7F13" w:rsidRPr="00AC24B8">
        <w:rPr>
          <w:rFonts w:eastAsiaTheme="minorEastAsia"/>
          <w:color w:val="000000"/>
          <w:lang w:val="en-GB"/>
        </w:rPr>
        <w:t>) in religious exertion.</w:t>
      </w:r>
      <w:r w:rsidR="00AD7F13">
        <w:rPr>
          <w:rStyle w:val="FootnoteReference"/>
          <w:rFonts w:eastAsiaTheme="minorEastAsia"/>
          <w:color w:val="000000"/>
          <w:lang w:val="en-GB"/>
        </w:rPr>
        <w:footnoteReference w:id="9"/>
      </w:r>
    </w:p>
    <w:p w14:paraId="508500B4" w14:textId="77933E4D" w:rsidR="007063E0" w:rsidRPr="00AC24B8" w:rsidRDefault="0056676F" w:rsidP="00776D4A">
      <w:pPr>
        <w:tabs>
          <w:tab w:val="left" w:pos="284"/>
        </w:tabs>
        <w:autoSpaceDE w:val="0"/>
        <w:autoSpaceDN w:val="0"/>
        <w:adjustRightInd w:val="0"/>
        <w:spacing w:line="276" w:lineRule="auto"/>
        <w:ind w:right="89"/>
        <w:jc w:val="both"/>
        <w:rPr>
          <w:rFonts w:eastAsiaTheme="minorEastAsia"/>
          <w:lang w:val="en-GB"/>
        </w:rPr>
      </w:pPr>
      <w:r w:rsidRPr="00AC24B8">
        <w:rPr>
          <w:rFonts w:eastAsiaTheme="minorEastAsia"/>
          <w:color w:val="000000"/>
          <w:lang w:val="en-GB"/>
        </w:rPr>
        <w:tab/>
      </w:r>
      <w:r w:rsidR="001D7B77" w:rsidRPr="00AC24B8">
        <w:rPr>
          <w:rFonts w:eastAsiaTheme="minorEastAsia"/>
          <w:color w:val="000000"/>
          <w:lang w:val="en-GB"/>
        </w:rPr>
        <w:t xml:space="preserve">Here, then, </w:t>
      </w:r>
      <w:r w:rsidR="00FA420C" w:rsidRPr="00AC24B8">
        <w:rPr>
          <w:rFonts w:eastAsiaTheme="minorEastAsia"/>
          <w:color w:val="000000"/>
          <w:lang w:val="en-GB"/>
        </w:rPr>
        <w:t>emerges</w:t>
      </w:r>
      <w:r w:rsidR="00DC372F" w:rsidRPr="00AC24B8">
        <w:rPr>
          <w:rFonts w:eastAsiaTheme="minorEastAsia"/>
          <w:color w:val="000000"/>
          <w:lang w:val="en-GB"/>
        </w:rPr>
        <w:t xml:space="preserve"> the </w:t>
      </w:r>
      <w:r w:rsidR="0063719A" w:rsidRPr="00AC24B8">
        <w:rPr>
          <w:rFonts w:eastAsiaTheme="minorEastAsia"/>
          <w:color w:val="000000"/>
          <w:lang w:val="en-GB"/>
        </w:rPr>
        <w:t>paradox</w:t>
      </w:r>
      <w:r w:rsidR="00C91ED3" w:rsidRPr="00AC24B8">
        <w:rPr>
          <w:rFonts w:eastAsiaTheme="minorEastAsia"/>
          <w:color w:val="000000"/>
          <w:lang w:val="en-GB"/>
        </w:rPr>
        <w:t xml:space="preserve"> of fear</w:t>
      </w:r>
      <w:r w:rsidR="00DC372F" w:rsidRPr="00AC24B8">
        <w:rPr>
          <w:rFonts w:eastAsiaTheme="minorEastAsia"/>
          <w:color w:val="000000"/>
          <w:lang w:val="en-GB"/>
        </w:rPr>
        <w:t xml:space="preserve"> in the broader Buddhist context</w:t>
      </w:r>
      <w:r w:rsidR="00FA420C" w:rsidRPr="00AC24B8">
        <w:rPr>
          <w:rFonts w:eastAsiaTheme="minorEastAsia"/>
          <w:color w:val="000000"/>
          <w:lang w:val="en-GB"/>
        </w:rPr>
        <w:t xml:space="preserve"> of the </w:t>
      </w:r>
      <w:r w:rsidR="00D92CCC" w:rsidRPr="00AC24B8">
        <w:rPr>
          <w:rFonts w:eastAsiaTheme="minorEastAsia"/>
          <w:color w:val="000000"/>
          <w:lang w:val="en-GB"/>
        </w:rPr>
        <w:t>Nikāyas</w:t>
      </w:r>
      <w:r w:rsidR="00B51F3B" w:rsidRPr="00AC24B8">
        <w:rPr>
          <w:rFonts w:eastAsiaTheme="minorEastAsia"/>
          <w:color w:val="000000"/>
          <w:lang w:val="en-GB"/>
        </w:rPr>
        <w:t>.</w:t>
      </w:r>
      <w:r w:rsidR="0034165E" w:rsidRPr="00AC24B8">
        <w:rPr>
          <w:rFonts w:eastAsiaTheme="minorEastAsia"/>
          <w:color w:val="000000"/>
          <w:lang w:val="en-GB"/>
        </w:rPr>
        <w:t xml:space="preserve"> </w:t>
      </w:r>
      <w:r w:rsidR="00B51F3B" w:rsidRPr="00AC24B8">
        <w:rPr>
          <w:rFonts w:eastAsiaTheme="minorEastAsia"/>
          <w:color w:val="000000"/>
          <w:lang w:val="en-GB"/>
        </w:rPr>
        <w:t>F</w:t>
      </w:r>
      <w:r w:rsidR="005A1E9A" w:rsidRPr="00AC24B8">
        <w:rPr>
          <w:rFonts w:eastAsiaTheme="minorEastAsia"/>
          <w:color w:val="000000"/>
          <w:lang w:val="en-GB"/>
        </w:rPr>
        <w:t xml:space="preserve">ear </w:t>
      </w:r>
      <w:r w:rsidR="00BC3080">
        <w:rPr>
          <w:rFonts w:eastAsiaTheme="minorEastAsia"/>
          <w:color w:val="000000"/>
          <w:lang w:val="en-GB"/>
        </w:rPr>
        <w:t xml:space="preserve">is both a negative mental state that obstructs </w:t>
      </w:r>
      <w:r w:rsidR="007B230A" w:rsidRPr="00AC24B8">
        <w:rPr>
          <w:rFonts w:eastAsiaTheme="minorEastAsia"/>
          <w:color w:val="000000"/>
          <w:lang w:val="en-GB"/>
        </w:rPr>
        <w:t xml:space="preserve">solitary </w:t>
      </w:r>
      <w:r w:rsidR="005A1E9A" w:rsidRPr="00AC24B8">
        <w:rPr>
          <w:rFonts w:eastAsiaTheme="minorEastAsia"/>
          <w:color w:val="000000"/>
          <w:lang w:val="en-GB"/>
        </w:rPr>
        <w:t>practice</w:t>
      </w:r>
      <w:r w:rsidR="00BC3080">
        <w:rPr>
          <w:rFonts w:eastAsiaTheme="minorEastAsia"/>
          <w:color w:val="000000"/>
          <w:lang w:val="en-GB"/>
        </w:rPr>
        <w:t xml:space="preserve"> and a positive state that galvanizes it. D</w:t>
      </w:r>
      <w:proofErr w:type="spellStart"/>
      <w:r w:rsidR="00175797" w:rsidRPr="00AC24B8">
        <w:t>isciples</w:t>
      </w:r>
      <w:proofErr w:type="spellEnd"/>
      <w:r w:rsidR="00175797" w:rsidRPr="00AC24B8">
        <w:t xml:space="preserve"> </w:t>
      </w:r>
      <w:r w:rsidR="007E27C9" w:rsidRPr="00AC24B8">
        <w:rPr>
          <w:rFonts w:eastAsiaTheme="minorEastAsia"/>
          <w:color w:val="000000"/>
          <w:lang w:val="en-GB"/>
        </w:rPr>
        <w:t>are</w:t>
      </w:r>
      <w:r w:rsidR="00BF1EC0" w:rsidRPr="00AC24B8">
        <w:rPr>
          <w:rFonts w:eastAsiaTheme="minorEastAsia"/>
          <w:color w:val="000000"/>
          <w:lang w:val="en-GB"/>
        </w:rPr>
        <w:t xml:space="preserve"> </w:t>
      </w:r>
      <w:r w:rsidRPr="00AC24B8">
        <w:rPr>
          <w:rFonts w:eastAsiaTheme="minorEastAsia"/>
          <w:color w:val="000000"/>
          <w:lang w:val="en-GB"/>
        </w:rPr>
        <w:t>advised</w:t>
      </w:r>
      <w:r w:rsidR="00BF1EC0" w:rsidRPr="00AC24B8">
        <w:rPr>
          <w:rFonts w:eastAsiaTheme="minorEastAsia"/>
          <w:color w:val="000000"/>
          <w:lang w:val="en-GB"/>
        </w:rPr>
        <w:t xml:space="preserve"> </w:t>
      </w:r>
      <w:r w:rsidR="00FF54F4" w:rsidRPr="00AC24B8">
        <w:rPr>
          <w:rFonts w:eastAsiaTheme="minorEastAsia"/>
          <w:color w:val="000000"/>
          <w:lang w:val="en-GB"/>
        </w:rPr>
        <w:t xml:space="preserve">to </w:t>
      </w:r>
      <w:r w:rsidR="00BF1EC0" w:rsidRPr="00AC24B8">
        <w:rPr>
          <w:rFonts w:eastAsiaTheme="minorEastAsia"/>
          <w:color w:val="000000"/>
          <w:lang w:val="en-GB"/>
        </w:rPr>
        <w:t xml:space="preserve">both </w:t>
      </w:r>
      <w:r w:rsidRPr="00AC24B8">
        <w:rPr>
          <w:rFonts w:eastAsiaTheme="minorEastAsia"/>
          <w:color w:val="000000"/>
          <w:lang w:val="en-GB"/>
        </w:rPr>
        <w:t xml:space="preserve">arouse </w:t>
      </w:r>
      <w:r w:rsidR="00FF54F4" w:rsidRPr="00AC24B8">
        <w:rPr>
          <w:rFonts w:eastAsiaTheme="minorEastAsia"/>
          <w:color w:val="000000"/>
          <w:lang w:val="en-GB"/>
        </w:rPr>
        <w:t xml:space="preserve">fear </w:t>
      </w:r>
      <w:r w:rsidR="00BF1EC0" w:rsidRPr="00AC24B8">
        <w:rPr>
          <w:rFonts w:eastAsiaTheme="minorEastAsia"/>
          <w:color w:val="000000"/>
          <w:lang w:val="en-GB"/>
        </w:rPr>
        <w:t xml:space="preserve">and </w:t>
      </w:r>
      <w:r w:rsidR="003634F3" w:rsidRPr="00AC24B8">
        <w:rPr>
          <w:rFonts w:eastAsiaTheme="minorEastAsia"/>
          <w:color w:val="000000"/>
          <w:lang w:val="en-GB"/>
        </w:rPr>
        <w:t>vanquish</w:t>
      </w:r>
      <w:r w:rsidR="00BF1EC0" w:rsidRPr="00AC24B8">
        <w:rPr>
          <w:rFonts w:eastAsiaTheme="minorEastAsia"/>
          <w:color w:val="000000"/>
          <w:lang w:val="en-GB"/>
        </w:rPr>
        <w:t xml:space="preserve"> it. </w:t>
      </w:r>
      <w:r w:rsidR="00FF59DC" w:rsidRPr="00AC24B8">
        <w:rPr>
          <w:rFonts w:eastAsiaTheme="minorEastAsia"/>
          <w:color w:val="000000"/>
          <w:lang w:val="en-GB"/>
        </w:rPr>
        <w:t xml:space="preserve">How are </w:t>
      </w:r>
      <w:r w:rsidRPr="00AC24B8">
        <w:rPr>
          <w:rFonts w:eastAsiaTheme="minorEastAsia"/>
          <w:color w:val="000000"/>
          <w:lang w:val="en-GB"/>
        </w:rPr>
        <w:t xml:space="preserve">these </w:t>
      </w:r>
      <w:r w:rsidR="00FF59DC" w:rsidRPr="00AC24B8">
        <w:rPr>
          <w:rFonts w:eastAsiaTheme="minorEastAsia"/>
          <w:color w:val="000000"/>
          <w:lang w:val="en-GB"/>
        </w:rPr>
        <w:t>views</w:t>
      </w:r>
      <w:r w:rsidRPr="00AC24B8">
        <w:rPr>
          <w:rFonts w:eastAsiaTheme="minorEastAsia"/>
          <w:color w:val="000000"/>
          <w:lang w:val="en-GB"/>
        </w:rPr>
        <w:t xml:space="preserve"> to be reconciled</w:t>
      </w:r>
      <w:r w:rsidR="00FF59DC" w:rsidRPr="00AC24B8">
        <w:rPr>
          <w:rFonts w:eastAsiaTheme="minorEastAsia"/>
          <w:color w:val="000000"/>
          <w:lang w:val="en-GB"/>
        </w:rPr>
        <w:t>?</w:t>
      </w:r>
    </w:p>
    <w:p w14:paraId="5F335A41" w14:textId="2C5C7904" w:rsidR="00C91ED3" w:rsidRPr="00AC24B8" w:rsidRDefault="00C91ED3" w:rsidP="000446E3">
      <w:pPr>
        <w:autoSpaceDE w:val="0"/>
        <w:autoSpaceDN w:val="0"/>
        <w:adjustRightInd w:val="0"/>
        <w:spacing w:line="276" w:lineRule="auto"/>
        <w:ind w:right="89"/>
        <w:jc w:val="both"/>
        <w:rPr>
          <w:rFonts w:eastAsiaTheme="minorEastAsia"/>
          <w:b/>
          <w:bCs/>
          <w:color w:val="000000"/>
          <w:lang w:val="en-GB"/>
        </w:rPr>
      </w:pPr>
    </w:p>
    <w:p w14:paraId="33446833" w14:textId="6144B7EB" w:rsidR="000446E3" w:rsidRPr="00AC24B8" w:rsidRDefault="00C63177" w:rsidP="00726F46">
      <w:pPr>
        <w:autoSpaceDE w:val="0"/>
        <w:autoSpaceDN w:val="0"/>
        <w:adjustRightInd w:val="0"/>
        <w:spacing w:after="100" w:line="276" w:lineRule="auto"/>
        <w:ind w:right="91"/>
        <w:jc w:val="both"/>
        <w:rPr>
          <w:rFonts w:eastAsiaTheme="minorEastAsia"/>
          <w:b/>
          <w:bCs/>
          <w:color w:val="000000"/>
          <w:lang w:val="en-GB"/>
        </w:rPr>
      </w:pPr>
      <w:r w:rsidRPr="00AC24B8">
        <w:rPr>
          <w:rFonts w:eastAsiaTheme="minorEastAsia"/>
          <w:b/>
          <w:bCs/>
          <w:color w:val="000000"/>
          <w:lang w:val="en-GB"/>
        </w:rPr>
        <w:t xml:space="preserve">3 </w:t>
      </w:r>
      <w:proofErr w:type="spellStart"/>
      <w:r w:rsidR="000F4DBA">
        <w:rPr>
          <w:rFonts w:eastAsiaTheme="minorEastAsia"/>
          <w:b/>
          <w:bCs/>
          <w:color w:val="000000"/>
          <w:lang w:val="en-GB"/>
        </w:rPr>
        <w:t>Giustarini</w:t>
      </w:r>
      <w:proofErr w:type="spellEnd"/>
      <w:r w:rsidR="000F4DBA">
        <w:rPr>
          <w:rFonts w:eastAsiaTheme="minorEastAsia"/>
          <w:b/>
          <w:bCs/>
          <w:color w:val="000000"/>
          <w:lang w:val="en-GB"/>
        </w:rPr>
        <w:t xml:space="preserve"> and Brekke</w:t>
      </w:r>
    </w:p>
    <w:p w14:paraId="1237426A" w14:textId="1FE616CB" w:rsidR="001C4830" w:rsidRPr="00AC24B8" w:rsidRDefault="001C4830" w:rsidP="0004776B">
      <w:pPr>
        <w:tabs>
          <w:tab w:val="left" w:pos="284"/>
        </w:tabs>
        <w:spacing w:line="276" w:lineRule="auto"/>
        <w:jc w:val="both"/>
        <w:rPr>
          <w:rFonts w:eastAsiaTheme="minorEastAsia"/>
          <w:lang w:val="en-GB"/>
        </w:rPr>
      </w:pPr>
      <w:r w:rsidRPr="00AC24B8">
        <w:rPr>
          <w:rFonts w:eastAsiaTheme="minorEastAsia"/>
          <w:lang w:val="en-GB"/>
        </w:rPr>
        <w:t xml:space="preserve">According to </w:t>
      </w:r>
      <w:proofErr w:type="spellStart"/>
      <w:r w:rsidR="00274EF9" w:rsidRPr="00AC24B8">
        <w:rPr>
          <w:rFonts w:eastAsiaTheme="minorEastAsia"/>
          <w:lang w:val="en-GB"/>
        </w:rPr>
        <w:t>Giustarini</w:t>
      </w:r>
      <w:proofErr w:type="spellEnd"/>
      <w:r w:rsidR="00E90437" w:rsidRPr="00AC24B8">
        <w:rPr>
          <w:rFonts w:eastAsiaTheme="minorEastAsia"/>
          <w:lang w:val="en-GB"/>
        </w:rPr>
        <w:t xml:space="preserve"> (2012)</w:t>
      </w:r>
      <w:r w:rsidRPr="00AC24B8">
        <w:rPr>
          <w:rFonts w:eastAsiaTheme="minorEastAsia"/>
          <w:lang w:val="en-GB"/>
        </w:rPr>
        <w:t xml:space="preserve">, the </w:t>
      </w:r>
      <w:r w:rsidR="001A3B06" w:rsidRPr="00AC24B8">
        <w:rPr>
          <w:rFonts w:eastAsiaTheme="minorEastAsia"/>
          <w:lang w:val="en-GB"/>
        </w:rPr>
        <w:t xml:space="preserve">“seemingly contradictory nature of fear” (513) can be explained away if </w:t>
      </w:r>
      <w:r w:rsidR="00D62B5E" w:rsidRPr="00AC24B8">
        <w:rPr>
          <w:rFonts w:eastAsiaTheme="minorEastAsia"/>
          <w:lang w:val="en-GB"/>
        </w:rPr>
        <w:t xml:space="preserve">we conceive of the </w:t>
      </w:r>
      <w:r w:rsidR="00A174E9" w:rsidRPr="00AC24B8">
        <w:rPr>
          <w:rFonts w:eastAsiaTheme="minorEastAsia"/>
          <w:lang w:val="en-GB"/>
        </w:rPr>
        <w:t xml:space="preserve">positive </w:t>
      </w:r>
      <w:r w:rsidR="00640379" w:rsidRPr="00AC24B8">
        <w:rPr>
          <w:rFonts w:eastAsiaTheme="minorEastAsia"/>
          <w:lang w:val="en-GB"/>
        </w:rPr>
        <w:t>use of fear</w:t>
      </w:r>
      <w:r w:rsidR="0070642B" w:rsidRPr="00AC24B8">
        <w:rPr>
          <w:rFonts w:eastAsiaTheme="minorEastAsia"/>
          <w:lang w:val="en-GB"/>
        </w:rPr>
        <w:t>, on the one hand,</w:t>
      </w:r>
      <w:r w:rsidR="00640379" w:rsidRPr="00AC24B8">
        <w:rPr>
          <w:rFonts w:eastAsiaTheme="minorEastAsia"/>
          <w:lang w:val="en-GB"/>
        </w:rPr>
        <w:t xml:space="preserve"> </w:t>
      </w:r>
      <w:r w:rsidR="00A174E9" w:rsidRPr="00AC24B8">
        <w:rPr>
          <w:rFonts w:eastAsiaTheme="minorEastAsia"/>
          <w:lang w:val="en-GB"/>
        </w:rPr>
        <w:t xml:space="preserve">and </w:t>
      </w:r>
      <w:r w:rsidR="00D62B5E" w:rsidRPr="00AC24B8">
        <w:rPr>
          <w:rFonts w:eastAsiaTheme="minorEastAsia"/>
          <w:lang w:val="en-GB"/>
        </w:rPr>
        <w:t>the goal</w:t>
      </w:r>
      <w:r w:rsidR="00A87915" w:rsidRPr="00AC24B8">
        <w:rPr>
          <w:rFonts w:eastAsiaTheme="minorEastAsia"/>
          <w:lang w:val="en-GB"/>
        </w:rPr>
        <w:t>s</w:t>
      </w:r>
      <w:r w:rsidR="00D62B5E" w:rsidRPr="00AC24B8">
        <w:rPr>
          <w:rFonts w:eastAsiaTheme="minorEastAsia"/>
          <w:lang w:val="en-GB"/>
        </w:rPr>
        <w:t xml:space="preserve"> of counteracting fear </w:t>
      </w:r>
      <w:r w:rsidR="00A87915" w:rsidRPr="00AC24B8">
        <w:rPr>
          <w:rFonts w:eastAsiaTheme="minorEastAsia"/>
          <w:lang w:val="en-GB"/>
        </w:rPr>
        <w:t>and</w:t>
      </w:r>
      <w:r w:rsidR="00D62B5E" w:rsidRPr="00AC24B8">
        <w:rPr>
          <w:rFonts w:eastAsiaTheme="minorEastAsia"/>
          <w:lang w:val="en-GB"/>
        </w:rPr>
        <w:t xml:space="preserve"> foster</w:t>
      </w:r>
      <w:r w:rsidR="00A87915" w:rsidRPr="00AC24B8">
        <w:rPr>
          <w:rFonts w:eastAsiaTheme="minorEastAsia"/>
          <w:lang w:val="en-GB"/>
        </w:rPr>
        <w:t>ing</w:t>
      </w:r>
      <w:r w:rsidR="00D62B5E" w:rsidRPr="00AC24B8">
        <w:rPr>
          <w:rFonts w:eastAsiaTheme="minorEastAsia"/>
          <w:lang w:val="en-GB"/>
        </w:rPr>
        <w:t xml:space="preserve"> fearlessness</w:t>
      </w:r>
      <w:r w:rsidR="0070642B" w:rsidRPr="00AC24B8">
        <w:rPr>
          <w:rFonts w:eastAsiaTheme="minorEastAsia"/>
          <w:lang w:val="en-GB"/>
        </w:rPr>
        <w:t>, on the other,</w:t>
      </w:r>
      <w:r w:rsidR="00D62B5E" w:rsidRPr="00AC24B8">
        <w:rPr>
          <w:rFonts w:eastAsiaTheme="minorEastAsia"/>
          <w:lang w:val="en-GB"/>
        </w:rPr>
        <w:t xml:space="preserve"> </w:t>
      </w:r>
      <w:r w:rsidR="008D6E98" w:rsidRPr="00AC24B8">
        <w:rPr>
          <w:rFonts w:eastAsiaTheme="minorEastAsia"/>
          <w:lang w:val="en-GB"/>
        </w:rPr>
        <w:t xml:space="preserve">as </w:t>
      </w:r>
      <w:r w:rsidR="001A3B06" w:rsidRPr="00AC24B8">
        <w:rPr>
          <w:rFonts w:eastAsiaTheme="minorEastAsia"/>
          <w:lang w:val="en-GB"/>
        </w:rPr>
        <w:t xml:space="preserve">“essential steps in the same process” </w:t>
      </w:r>
      <w:r w:rsidR="008F6643" w:rsidRPr="00AC24B8">
        <w:rPr>
          <w:rFonts w:eastAsiaTheme="minorEastAsia"/>
          <w:lang w:val="en-GB"/>
        </w:rPr>
        <w:t>(</w:t>
      </w:r>
      <w:r w:rsidR="001A3B06" w:rsidRPr="00AC24B8">
        <w:rPr>
          <w:rFonts w:eastAsiaTheme="minorEastAsia"/>
          <w:lang w:val="en-GB"/>
        </w:rPr>
        <w:t>511)</w:t>
      </w:r>
      <w:r w:rsidR="00274EF9" w:rsidRPr="00AC24B8">
        <w:rPr>
          <w:rFonts w:eastAsiaTheme="minorEastAsia"/>
          <w:lang w:val="en-GB"/>
        </w:rPr>
        <w:t xml:space="preserve"> albeit at different stages</w:t>
      </w:r>
      <w:r w:rsidR="001A3B06" w:rsidRPr="00AC24B8">
        <w:rPr>
          <w:rFonts w:eastAsiaTheme="minorEastAsia"/>
          <w:lang w:val="en-GB"/>
        </w:rPr>
        <w:t xml:space="preserve">. </w:t>
      </w:r>
      <w:r w:rsidR="00274EF9" w:rsidRPr="00AC24B8">
        <w:rPr>
          <w:rFonts w:eastAsiaTheme="minorEastAsia"/>
          <w:lang w:val="en-GB"/>
        </w:rPr>
        <w:t>T</w:t>
      </w:r>
      <w:r w:rsidR="00A25CFF" w:rsidRPr="00AC24B8">
        <w:rPr>
          <w:rFonts w:eastAsiaTheme="minorEastAsia"/>
          <w:lang w:val="en-GB"/>
        </w:rPr>
        <w:t xml:space="preserve">he </w:t>
      </w:r>
      <w:r w:rsidR="00A174E9" w:rsidRPr="00AC24B8">
        <w:rPr>
          <w:rFonts w:eastAsiaTheme="minorEastAsia"/>
          <w:lang w:val="en-GB"/>
        </w:rPr>
        <w:t xml:space="preserve">Buddhist </w:t>
      </w:r>
      <w:r w:rsidR="00A25CFF" w:rsidRPr="00AC24B8">
        <w:rPr>
          <w:rFonts w:eastAsiaTheme="minorEastAsia"/>
          <w:lang w:val="en-GB"/>
        </w:rPr>
        <w:t>path to liberation</w:t>
      </w:r>
      <w:r w:rsidR="00274EF9" w:rsidRPr="00AC24B8">
        <w:rPr>
          <w:rFonts w:eastAsiaTheme="minorEastAsia"/>
          <w:lang w:val="en-GB"/>
        </w:rPr>
        <w:t xml:space="preserve">, </w:t>
      </w:r>
      <w:proofErr w:type="spellStart"/>
      <w:r w:rsidR="00274EF9" w:rsidRPr="00AC24B8">
        <w:rPr>
          <w:rFonts w:eastAsiaTheme="minorEastAsia"/>
          <w:lang w:val="en-GB"/>
        </w:rPr>
        <w:t>Giustarini</w:t>
      </w:r>
      <w:proofErr w:type="spellEnd"/>
      <w:r w:rsidR="00274EF9" w:rsidRPr="00AC24B8">
        <w:rPr>
          <w:rFonts w:eastAsiaTheme="minorEastAsia"/>
          <w:lang w:val="en-GB"/>
        </w:rPr>
        <w:t xml:space="preserve"> argues, </w:t>
      </w:r>
      <w:r w:rsidR="00A25CFF" w:rsidRPr="00AC24B8">
        <w:rPr>
          <w:rFonts w:eastAsiaTheme="minorEastAsia"/>
          <w:lang w:val="en-GB"/>
        </w:rPr>
        <w:t>proceed</w:t>
      </w:r>
      <w:r w:rsidR="00916FE9" w:rsidRPr="00AC24B8">
        <w:rPr>
          <w:rFonts w:eastAsiaTheme="minorEastAsia"/>
          <w:lang w:val="en-GB"/>
        </w:rPr>
        <w:t>s</w:t>
      </w:r>
      <w:r w:rsidR="00A25CFF" w:rsidRPr="00AC24B8">
        <w:rPr>
          <w:rFonts w:eastAsiaTheme="minorEastAsia"/>
          <w:lang w:val="en-GB"/>
        </w:rPr>
        <w:t xml:space="preserve"> </w:t>
      </w:r>
      <w:r w:rsidR="00A174E9" w:rsidRPr="00AC24B8">
        <w:rPr>
          <w:rFonts w:eastAsiaTheme="minorEastAsia"/>
          <w:lang w:val="en-GB"/>
        </w:rPr>
        <w:t>‘</w:t>
      </w:r>
      <w:r w:rsidR="00A25CFF" w:rsidRPr="00AC24B8">
        <w:rPr>
          <w:rFonts w:eastAsiaTheme="minorEastAsia"/>
          <w:lang w:val="en-GB"/>
        </w:rPr>
        <w:t>against the stream</w:t>
      </w:r>
      <w:r w:rsidR="00A174E9" w:rsidRPr="00AC24B8">
        <w:rPr>
          <w:rFonts w:eastAsiaTheme="minorEastAsia"/>
          <w:lang w:val="en-GB"/>
        </w:rPr>
        <w:t>’</w:t>
      </w:r>
      <w:r w:rsidR="00A25CFF" w:rsidRPr="00AC24B8">
        <w:rPr>
          <w:rFonts w:eastAsiaTheme="minorEastAsia"/>
          <w:lang w:val="en-GB"/>
        </w:rPr>
        <w:t xml:space="preserve"> (</w:t>
      </w:r>
      <w:proofErr w:type="spellStart"/>
      <w:r w:rsidR="00A25CFF" w:rsidRPr="00AC24B8">
        <w:rPr>
          <w:rFonts w:eastAsiaTheme="minorEastAsia"/>
          <w:i/>
          <w:iCs/>
          <w:lang w:val="en-GB"/>
        </w:rPr>
        <w:t>paṭiloma</w:t>
      </w:r>
      <w:proofErr w:type="spellEnd"/>
      <w:r w:rsidR="00A25CFF" w:rsidRPr="00AC24B8">
        <w:rPr>
          <w:rFonts w:eastAsiaTheme="minorEastAsia"/>
          <w:lang w:val="en-GB"/>
        </w:rPr>
        <w:t xml:space="preserve">) and so the individual who walks this path needs to make an effort. </w:t>
      </w:r>
      <w:r w:rsidR="00AB52B1" w:rsidRPr="00AC24B8">
        <w:rPr>
          <w:rFonts w:eastAsiaTheme="minorEastAsia"/>
          <w:lang w:val="en-GB"/>
        </w:rPr>
        <w:t>F</w:t>
      </w:r>
      <w:r w:rsidR="00A25CFF" w:rsidRPr="00AC24B8">
        <w:rPr>
          <w:rFonts w:eastAsiaTheme="minorEastAsia"/>
          <w:lang w:val="en-GB"/>
        </w:rPr>
        <w:t>ear elicit</w:t>
      </w:r>
      <w:r w:rsidR="00274EF9" w:rsidRPr="00AC24B8">
        <w:rPr>
          <w:rFonts w:eastAsiaTheme="minorEastAsia"/>
          <w:lang w:val="en-GB"/>
        </w:rPr>
        <w:t>s</w:t>
      </w:r>
      <w:r w:rsidR="00A25CFF" w:rsidRPr="00AC24B8">
        <w:rPr>
          <w:rFonts w:eastAsiaTheme="minorEastAsia"/>
          <w:lang w:val="en-GB"/>
        </w:rPr>
        <w:t xml:space="preserve"> this effort by </w:t>
      </w:r>
      <w:r w:rsidR="00AB52B1" w:rsidRPr="00AC24B8">
        <w:rPr>
          <w:rFonts w:eastAsiaTheme="minorEastAsia"/>
          <w:lang w:val="en-GB"/>
        </w:rPr>
        <w:t>first</w:t>
      </w:r>
      <w:r w:rsidR="00640379" w:rsidRPr="00AC24B8">
        <w:rPr>
          <w:rFonts w:eastAsiaTheme="minorEastAsia"/>
          <w:lang w:val="en-GB"/>
        </w:rPr>
        <w:t xml:space="preserve"> </w:t>
      </w:r>
      <w:r w:rsidR="00A25CFF" w:rsidRPr="00AC24B8">
        <w:rPr>
          <w:rFonts w:eastAsiaTheme="minorEastAsia"/>
          <w:lang w:val="en-GB"/>
        </w:rPr>
        <w:t xml:space="preserve">stimulating the </w:t>
      </w:r>
      <w:r w:rsidR="00BA6E6D" w:rsidRPr="00AC24B8">
        <w:rPr>
          <w:rFonts w:eastAsiaTheme="minorEastAsia"/>
          <w:lang w:val="en-GB"/>
        </w:rPr>
        <w:t xml:space="preserve">individual to </w:t>
      </w:r>
      <w:r w:rsidR="00A90A70" w:rsidRPr="00AC24B8">
        <w:rPr>
          <w:rFonts w:eastAsiaTheme="minorEastAsia"/>
          <w:lang w:val="en-GB"/>
        </w:rPr>
        <w:t>engage in contemplative practice</w:t>
      </w:r>
      <w:r w:rsidR="00A25CFF" w:rsidRPr="00AC24B8">
        <w:rPr>
          <w:rFonts w:eastAsiaTheme="minorEastAsia"/>
          <w:lang w:val="en-GB"/>
        </w:rPr>
        <w:t xml:space="preserve"> and </w:t>
      </w:r>
      <w:r w:rsidR="00640379" w:rsidRPr="00AC24B8">
        <w:rPr>
          <w:rFonts w:eastAsiaTheme="minorEastAsia"/>
          <w:lang w:val="en-GB"/>
        </w:rPr>
        <w:t xml:space="preserve">then </w:t>
      </w:r>
      <w:r w:rsidR="00916FE9" w:rsidRPr="00AC24B8">
        <w:rPr>
          <w:rFonts w:eastAsiaTheme="minorEastAsia"/>
          <w:lang w:val="en-GB"/>
        </w:rPr>
        <w:t>deeply permeating their medi</w:t>
      </w:r>
      <w:r w:rsidR="00274EF9" w:rsidRPr="00AC24B8">
        <w:rPr>
          <w:rFonts w:eastAsiaTheme="minorEastAsia"/>
          <w:lang w:val="en-GB"/>
        </w:rPr>
        <w:t>t</w:t>
      </w:r>
      <w:r w:rsidR="00916FE9" w:rsidRPr="00AC24B8">
        <w:rPr>
          <w:rFonts w:eastAsiaTheme="minorEastAsia"/>
          <w:lang w:val="en-GB"/>
        </w:rPr>
        <w:t xml:space="preserve">ations “with </w:t>
      </w:r>
      <w:r w:rsidR="00A25CFF" w:rsidRPr="00AC24B8">
        <w:rPr>
          <w:rFonts w:eastAsiaTheme="minorEastAsia"/>
          <w:lang w:val="en-GB"/>
        </w:rPr>
        <w:t>a sense of urgency” (522).</w:t>
      </w:r>
      <w:r w:rsidR="00916FE9" w:rsidRPr="00AC24B8">
        <w:rPr>
          <w:rFonts w:eastAsiaTheme="minorEastAsia"/>
          <w:lang w:val="en-GB"/>
        </w:rPr>
        <w:t xml:space="preserve"> </w:t>
      </w:r>
      <w:r w:rsidR="00AB52B1" w:rsidRPr="00AC24B8">
        <w:rPr>
          <w:rFonts w:eastAsiaTheme="minorEastAsia"/>
          <w:lang w:val="en-GB"/>
        </w:rPr>
        <w:t>In this respect, f</w:t>
      </w:r>
      <w:r w:rsidR="00274EF9" w:rsidRPr="00AC24B8">
        <w:rPr>
          <w:rFonts w:eastAsiaTheme="minorEastAsia"/>
          <w:lang w:val="en-GB"/>
        </w:rPr>
        <w:t>ear</w:t>
      </w:r>
      <w:r w:rsidR="00AB52B1" w:rsidRPr="00AC24B8">
        <w:rPr>
          <w:rFonts w:eastAsiaTheme="minorEastAsia"/>
          <w:lang w:val="en-GB"/>
        </w:rPr>
        <w:t xml:space="preserve"> is </w:t>
      </w:r>
      <w:r w:rsidR="00D62B5E" w:rsidRPr="00AC24B8">
        <w:rPr>
          <w:rFonts w:eastAsiaTheme="minorEastAsia"/>
          <w:lang w:val="en-GB"/>
        </w:rPr>
        <w:t>“</w:t>
      </w:r>
      <w:r w:rsidR="00916FE9" w:rsidRPr="00AC24B8">
        <w:rPr>
          <w:rFonts w:eastAsiaTheme="minorEastAsia"/>
          <w:lang w:val="en-GB"/>
        </w:rPr>
        <w:t xml:space="preserve">a wise response to </w:t>
      </w:r>
      <w:r w:rsidR="00D62B5E" w:rsidRPr="00AC24B8">
        <w:rPr>
          <w:rFonts w:eastAsiaTheme="minorEastAsia"/>
          <w:lang w:val="en-GB"/>
        </w:rPr>
        <w:t xml:space="preserve">the presence of </w:t>
      </w:r>
      <w:r w:rsidR="00916FE9" w:rsidRPr="00AC24B8">
        <w:rPr>
          <w:rFonts w:eastAsiaTheme="minorEastAsia"/>
          <w:lang w:val="en-GB"/>
        </w:rPr>
        <w:t>danger</w:t>
      </w:r>
      <w:r w:rsidR="00D62B5E" w:rsidRPr="00AC24B8">
        <w:rPr>
          <w:rFonts w:eastAsiaTheme="minorEastAsia"/>
          <w:lang w:val="en-GB"/>
        </w:rPr>
        <w:t>”</w:t>
      </w:r>
      <w:r w:rsidR="00916FE9" w:rsidRPr="00AC24B8">
        <w:rPr>
          <w:rFonts w:eastAsiaTheme="minorEastAsia"/>
          <w:lang w:val="en-GB"/>
        </w:rPr>
        <w:t>, properly perceived</w:t>
      </w:r>
      <w:r w:rsidR="00D62B5E" w:rsidRPr="00AC24B8">
        <w:rPr>
          <w:rFonts w:eastAsiaTheme="minorEastAsia"/>
          <w:lang w:val="en-GB"/>
        </w:rPr>
        <w:t xml:space="preserve"> (517)</w:t>
      </w:r>
      <w:r w:rsidR="00916FE9" w:rsidRPr="00AC24B8">
        <w:rPr>
          <w:rFonts w:eastAsiaTheme="minorEastAsia"/>
          <w:lang w:val="en-GB"/>
        </w:rPr>
        <w:t xml:space="preserve">. </w:t>
      </w:r>
      <w:proofErr w:type="spellStart"/>
      <w:r w:rsidR="00831699">
        <w:rPr>
          <w:rFonts w:eastAsiaTheme="minorEastAsia"/>
          <w:lang w:val="en-GB"/>
        </w:rPr>
        <w:t>Guistarini</w:t>
      </w:r>
      <w:proofErr w:type="spellEnd"/>
      <w:r w:rsidR="00831699">
        <w:rPr>
          <w:rFonts w:eastAsiaTheme="minorEastAsia"/>
          <w:lang w:val="en-GB"/>
        </w:rPr>
        <w:t xml:space="preserve"> claims, however, that e</w:t>
      </w:r>
      <w:r w:rsidR="00274EF9" w:rsidRPr="00AC24B8">
        <w:rPr>
          <w:rFonts w:eastAsiaTheme="minorEastAsia"/>
          <w:lang w:val="en-GB"/>
        </w:rPr>
        <w:t xml:space="preserve">ven </w:t>
      </w:r>
      <w:r w:rsidR="00AB52B1" w:rsidRPr="00AC24B8">
        <w:rPr>
          <w:rFonts w:eastAsiaTheme="minorEastAsia"/>
          <w:lang w:val="en-GB"/>
        </w:rPr>
        <w:t>as a wise response to danger</w:t>
      </w:r>
      <w:r w:rsidR="00274EF9" w:rsidRPr="00AC24B8">
        <w:rPr>
          <w:rFonts w:eastAsiaTheme="minorEastAsia"/>
          <w:lang w:val="en-GB"/>
        </w:rPr>
        <w:t xml:space="preserve">, </w:t>
      </w:r>
      <w:r w:rsidR="00916FE9" w:rsidRPr="00AC24B8">
        <w:rPr>
          <w:rFonts w:eastAsiaTheme="minorEastAsia"/>
          <w:lang w:val="en-GB"/>
        </w:rPr>
        <w:t>fear involves an element of disturbance</w:t>
      </w:r>
      <w:r w:rsidR="00D959F2" w:rsidRPr="00AC24B8">
        <w:rPr>
          <w:rFonts w:eastAsiaTheme="minorEastAsia"/>
          <w:lang w:val="en-GB"/>
        </w:rPr>
        <w:t>;</w:t>
      </w:r>
      <w:r w:rsidR="007E1CE8" w:rsidRPr="00AC24B8">
        <w:rPr>
          <w:rFonts w:eastAsiaTheme="minorEastAsia"/>
          <w:lang w:val="en-GB"/>
        </w:rPr>
        <w:t xml:space="preserve"> it is</w:t>
      </w:r>
      <w:r w:rsidR="00916FE9" w:rsidRPr="00AC24B8">
        <w:rPr>
          <w:rFonts w:eastAsiaTheme="minorEastAsia"/>
          <w:lang w:val="en-GB"/>
        </w:rPr>
        <w:t xml:space="preserve"> “a form of suffering that must be extinguished by the practitioner.” (524). </w:t>
      </w:r>
      <w:r w:rsidR="007861F6" w:rsidRPr="00AC24B8">
        <w:rPr>
          <w:rFonts w:eastAsiaTheme="minorEastAsia"/>
          <w:lang w:val="en-GB"/>
        </w:rPr>
        <w:t>He</w:t>
      </w:r>
      <w:r w:rsidR="0023555B" w:rsidRPr="00AC24B8">
        <w:rPr>
          <w:rFonts w:eastAsiaTheme="minorEastAsia"/>
          <w:lang w:val="en-GB"/>
        </w:rPr>
        <w:t xml:space="preserve"> </w:t>
      </w:r>
      <w:r w:rsidR="00A90A70" w:rsidRPr="00AC24B8">
        <w:rPr>
          <w:rFonts w:eastAsiaTheme="minorEastAsia"/>
          <w:lang w:val="en-GB"/>
        </w:rPr>
        <w:t>concludes</w:t>
      </w:r>
      <w:r w:rsidR="00274EF9" w:rsidRPr="00AC24B8">
        <w:rPr>
          <w:rFonts w:eastAsiaTheme="minorEastAsia"/>
          <w:lang w:val="en-GB"/>
        </w:rPr>
        <w:t xml:space="preserve"> that </w:t>
      </w:r>
      <w:r w:rsidR="00CC4A36" w:rsidRPr="00AC24B8">
        <w:rPr>
          <w:rFonts w:eastAsiaTheme="minorEastAsia"/>
          <w:lang w:val="en-GB"/>
        </w:rPr>
        <w:t xml:space="preserve">“this stimulus </w:t>
      </w:r>
      <w:r w:rsidR="004D7ADD" w:rsidRPr="00AC24B8">
        <w:rPr>
          <w:rFonts w:eastAsiaTheme="minorEastAsia"/>
          <w:lang w:val="en-GB"/>
        </w:rPr>
        <w:t>is meant to become obsolete”</w:t>
      </w:r>
      <w:r w:rsidR="00A174E9" w:rsidRPr="00AC24B8">
        <w:rPr>
          <w:rFonts w:eastAsiaTheme="minorEastAsia"/>
          <w:lang w:val="en-GB"/>
        </w:rPr>
        <w:t xml:space="preserve"> for an individual who recognises this fact about fear </w:t>
      </w:r>
      <w:r w:rsidR="00274EF9" w:rsidRPr="00AC24B8">
        <w:rPr>
          <w:rFonts w:eastAsiaTheme="minorEastAsia"/>
          <w:lang w:val="en-GB"/>
        </w:rPr>
        <w:t>(529).</w:t>
      </w:r>
      <w:r w:rsidR="00A13FA8" w:rsidRPr="00AC24B8">
        <w:rPr>
          <w:rFonts w:eastAsiaTheme="minorEastAsia"/>
          <w:lang w:val="en-GB"/>
        </w:rPr>
        <w:t xml:space="preserve"> Fearlessness </w:t>
      </w:r>
      <w:r w:rsidR="00E237B2" w:rsidRPr="00AC24B8">
        <w:rPr>
          <w:rFonts w:eastAsiaTheme="minorEastAsia"/>
          <w:lang w:val="en-GB"/>
        </w:rPr>
        <w:t>is</w:t>
      </w:r>
      <w:r w:rsidR="00A13FA8" w:rsidRPr="00AC24B8">
        <w:rPr>
          <w:rFonts w:eastAsiaTheme="minorEastAsia"/>
          <w:lang w:val="en-GB"/>
        </w:rPr>
        <w:t xml:space="preserve"> </w:t>
      </w:r>
      <w:r w:rsidR="00D959F2" w:rsidRPr="00AC24B8">
        <w:rPr>
          <w:rFonts w:eastAsiaTheme="minorEastAsia"/>
          <w:lang w:val="en-GB"/>
        </w:rPr>
        <w:t>the</w:t>
      </w:r>
      <w:r w:rsidR="00A13FA8" w:rsidRPr="00AC24B8">
        <w:rPr>
          <w:rFonts w:eastAsiaTheme="minorEastAsia"/>
          <w:lang w:val="en-GB"/>
        </w:rPr>
        <w:t xml:space="preserve"> obsolescence</w:t>
      </w:r>
      <w:r w:rsidR="00D959F2" w:rsidRPr="00AC24B8">
        <w:rPr>
          <w:rFonts w:eastAsiaTheme="minorEastAsia"/>
          <w:lang w:val="en-GB"/>
        </w:rPr>
        <w:t xml:space="preserve"> of fear</w:t>
      </w:r>
      <w:r w:rsidR="00A13FA8" w:rsidRPr="00AC24B8">
        <w:rPr>
          <w:rFonts w:eastAsiaTheme="minorEastAsia"/>
          <w:lang w:val="en-GB"/>
        </w:rPr>
        <w:t>.</w:t>
      </w:r>
    </w:p>
    <w:p w14:paraId="67717166" w14:textId="6775C571" w:rsidR="00A25CFF" w:rsidRPr="00AC24B8" w:rsidRDefault="00A13FA8" w:rsidP="00A526F2">
      <w:pPr>
        <w:tabs>
          <w:tab w:val="left" w:pos="284"/>
        </w:tabs>
        <w:spacing w:line="276" w:lineRule="auto"/>
        <w:jc w:val="both"/>
        <w:rPr>
          <w:rFonts w:eastAsiaTheme="minorEastAsia"/>
          <w:lang w:val="en-GB"/>
        </w:rPr>
      </w:pPr>
      <w:r w:rsidRPr="00AC24B8">
        <w:rPr>
          <w:rFonts w:eastAsiaTheme="minorEastAsia"/>
          <w:lang w:val="en-GB"/>
        </w:rPr>
        <w:tab/>
      </w:r>
      <w:proofErr w:type="spellStart"/>
      <w:r w:rsidR="00BA6E6D" w:rsidRPr="00AC24B8">
        <w:rPr>
          <w:rFonts w:eastAsiaTheme="minorEastAsia"/>
          <w:lang w:val="en-GB"/>
        </w:rPr>
        <w:t>Giustarini</w:t>
      </w:r>
      <w:proofErr w:type="spellEnd"/>
      <w:r w:rsidR="00A174E9" w:rsidRPr="00AC24B8">
        <w:rPr>
          <w:rFonts w:eastAsiaTheme="minorEastAsia"/>
          <w:lang w:val="en-GB"/>
        </w:rPr>
        <w:t xml:space="preserve"> </w:t>
      </w:r>
      <w:r w:rsidR="001C4830" w:rsidRPr="00AC24B8">
        <w:rPr>
          <w:rFonts w:eastAsiaTheme="minorEastAsia"/>
          <w:lang w:val="en-GB"/>
        </w:rPr>
        <w:t xml:space="preserve">thus </w:t>
      </w:r>
      <w:r w:rsidR="00A174E9" w:rsidRPr="00AC24B8">
        <w:rPr>
          <w:rFonts w:eastAsiaTheme="minorEastAsia"/>
          <w:lang w:val="en-GB"/>
        </w:rPr>
        <w:t>offers a</w:t>
      </w:r>
      <w:r w:rsidR="001C4830" w:rsidRPr="00AC24B8">
        <w:rPr>
          <w:rFonts w:eastAsiaTheme="minorEastAsia"/>
          <w:lang w:val="en-GB"/>
        </w:rPr>
        <w:t xml:space="preserve">n </w:t>
      </w:r>
      <w:r w:rsidR="00BD0570" w:rsidRPr="00AC24B8">
        <w:rPr>
          <w:rFonts w:eastAsiaTheme="minorEastAsia"/>
          <w:lang w:val="en-GB"/>
        </w:rPr>
        <w:t xml:space="preserve">instrumental strategy </w:t>
      </w:r>
      <w:r w:rsidR="005942B1">
        <w:rPr>
          <w:rFonts w:eastAsiaTheme="minorEastAsia"/>
          <w:lang w:val="en-GB"/>
        </w:rPr>
        <w:t xml:space="preserve">in </w:t>
      </w:r>
      <w:r w:rsidR="001C4830" w:rsidRPr="00AC24B8">
        <w:rPr>
          <w:rFonts w:eastAsiaTheme="minorEastAsia"/>
          <w:lang w:val="en-GB"/>
        </w:rPr>
        <w:t xml:space="preserve">response to the paradox of fear. </w:t>
      </w:r>
      <w:r w:rsidR="00A174E9" w:rsidRPr="00AC24B8">
        <w:rPr>
          <w:rFonts w:eastAsiaTheme="minorEastAsia"/>
          <w:lang w:val="en-GB"/>
        </w:rPr>
        <w:t xml:space="preserve">He </w:t>
      </w:r>
      <w:r w:rsidR="00AB52B1" w:rsidRPr="00AC24B8">
        <w:rPr>
          <w:rFonts w:eastAsiaTheme="minorEastAsia"/>
          <w:lang w:val="en-GB"/>
        </w:rPr>
        <w:t>treat</w:t>
      </w:r>
      <w:r w:rsidR="00A174E9" w:rsidRPr="00AC24B8">
        <w:rPr>
          <w:rFonts w:eastAsiaTheme="minorEastAsia"/>
          <w:lang w:val="en-GB"/>
        </w:rPr>
        <w:t>s</w:t>
      </w:r>
      <w:r w:rsidR="00AB52B1" w:rsidRPr="00AC24B8">
        <w:rPr>
          <w:rFonts w:eastAsiaTheme="minorEastAsia"/>
          <w:lang w:val="en-GB"/>
        </w:rPr>
        <w:t xml:space="preserve"> fear as </w:t>
      </w:r>
      <w:r w:rsidR="00BD0570" w:rsidRPr="00AC24B8">
        <w:rPr>
          <w:rFonts w:eastAsiaTheme="minorEastAsia"/>
          <w:lang w:val="en-GB"/>
        </w:rPr>
        <w:t xml:space="preserve">instrumental </w:t>
      </w:r>
      <w:r w:rsidR="00AB52B1" w:rsidRPr="00AC24B8">
        <w:rPr>
          <w:rFonts w:eastAsiaTheme="minorEastAsia"/>
          <w:lang w:val="en-GB"/>
        </w:rPr>
        <w:t>to</w:t>
      </w:r>
      <w:r w:rsidR="00BD0570" w:rsidRPr="00AC24B8">
        <w:rPr>
          <w:rFonts w:eastAsiaTheme="minorEastAsia"/>
          <w:lang w:val="en-GB"/>
        </w:rPr>
        <w:t xml:space="preserve"> </w:t>
      </w:r>
      <w:r w:rsidR="00C15E0B" w:rsidRPr="00AC24B8">
        <w:rPr>
          <w:rFonts w:eastAsiaTheme="minorEastAsia"/>
          <w:lang w:val="en-GB"/>
        </w:rPr>
        <w:t>practice</w:t>
      </w:r>
      <w:r w:rsidR="0023555B" w:rsidRPr="00AC24B8">
        <w:rPr>
          <w:rFonts w:eastAsiaTheme="minorEastAsia"/>
          <w:lang w:val="en-GB"/>
        </w:rPr>
        <w:t xml:space="preserve"> </w:t>
      </w:r>
      <w:r w:rsidR="00A174E9" w:rsidRPr="00AC24B8">
        <w:rPr>
          <w:rFonts w:eastAsiaTheme="minorEastAsia"/>
          <w:lang w:val="en-GB"/>
        </w:rPr>
        <w:t xml:space="preserve">and </w:t>
      </w:r>
      <w:r w:rsidR="00BD0570" w:rsidRPr="00AC24B8">
        <w:rPr>
          <w:rFonts w:eastAsiaTheme="minorEastAsia"/>
          <w:lang w:val="en-GB"/>
        </w:rPr>
        <w:t xml:space="preserve">fearlessness </w:t>
      </w:r>
      <w:r w:rsidR="00AB52B1" w:rsidRPr="00AC24B8">
        <w:rPr>
          <w:rFonts w:eastAsiaTheme="minorEastAsia"/>
          <w:lang w:val="en-GB"/>
        </w:rPr>
        <w:t xml:space="preserve">as </w:t>
      </w:r>
      <w:r w:rsidR="00373FB8" w:rsidRPr="00AC24B8">
        <w:rPr>
          <w:rFonts w:eastAsiaTheme="minorEastAsia"/>
          <w:lang w:val="en-GB"/>
        </w:rPr>
        <w:t>the</w:t>
      </w:r>
      <w:r w:rsidR="00BD0570" w:rsidRPr="00AC24B8">
        <w:rPr>
          <w:rFonts w:eastAsiaTheme="minorEastAsia"/>
          <w:lang w:val="en-GB"/>
        </w:rPr>
        <w:t xml:space="preserve"> redundancy</w:t>
      </w:r>
      <w:r w:rsidR="009758E7" w:rsidRPr="00AC24B8">
        <w:rPr>
          <w:rFonts w:eastAsiaTheme="minorEastAsia"/>
          <w:lang w:val="en-GB"/>
        </w:rPr>
        <w:t xml:space="preserve"> </w:t>
      </w:r>
      <w:r w:rsidR="00373FB8" w:rsidRPr="00AC24B8">
        <w:rPr>
          <w:rFonts w:eastAsiaTheme="minorEastAsia"/>
          <w:lang w:val="en-GB"/>
        </w:rPr>
        <w:t xml:space="preserve">of fear </w:t>
      </w:r>
      <w:r w:rsidR="009758E7" w:rsidRPr="00AC24B8">
        <w:rPr>
          <w:rFonts w:eastAsiaTheme="minorEastAsia"/>
          <w:lang w:val="en-GB"/>
        </w:rPr>
        <w:t xml:space="preserve">once </w:t>
      </w:r>
      <w:r w:rsidR="00373FB8" w:rsidRPr="00AC24B8">
        <w:rPr>
          <w:rFonts w:eastAsiaTheme="minorEastAsia"/>
          <w:lang w:val="en-GB"/>
        </w:rPr>
        <w:t>th</w:t>
      </w:r>
      <w:r w:rsidR="00FC46B3" w:rsidRPr="00AC24B8">
        <w:rPr>
          <w:rFonts w:eastAsiaTheme="minorEastAsia"/>
          <w:lang w:val="en-GB"/>
        </w:rPr>
        <w:t xml:space="preserve">at practice is </w:t>
      </w:r>
      <w:r w:rsidR="00A174E9" w:rsidRPr="00AC24B8">
        <w:rPr>
          <w:rFonts w:eastAsiaTheme="minorEastAsia"/>
          <w:lang w:val="en-GB"/>
        </w:rPr>
        <w:t>complete</w:t>
      </w:r>
      <w:r w:rsidR="00BD0570" w:rsidRPr="00AC24B8">
        <w:rPr>
          <w:rFonts w:eastAsiaTheme="minorEastAsia"/>
          <w:lang w:val="en-GB"/>
        </w:rPr>
        <w:t xml:space="preserve">. </w:t>
      </w:r>
      <w:r w:rsidR="005D0667">
        <w:rPr>
          <w:rFonts w:eastAsiaTheme="minorEastAsia"/>
          <w:lang w:val="en-GB"/>
        </w:rPr>
        <w:t xml:space="preserve">While something along these lines sounds right, it only works if you ignore those remarks in the Nikāyas that negatively characterise fear as an obstacle to the contemplative practice of a forest disciple. </w:t>
      </w:r>
      <w:proofErr w:type="spellStart"/>
      <w:r w:rsidR="00EE4107" w:rsidRPr="00AC24B8">
        <w:rPr>
          <w:rFonts w:eastAsiaTheme="minorEastAsia"/>
          <w:lang w:val="en-GB"/>
        </w:rPr>
        <w:t>Giustarini</w:t>
      </w:r>
      <w:r w:rsidR="00384D41">
        <w:rPr>
          <w:rFonts w:eastAsiaTheme="minorEastAsia"/>
          <w:lang w:val="en-GB"/>
        </w:rPr>
        <w:t>’s</w:t>
      </w:r>
      <w:proofErr w:type="spellEnd"/>
      <w:r w:rsidR="00384D41">
        <w:rPr>
          <w:rFonts w:eastAsiaTheme="minorEastAsia"/>
          <w:lang w:val="en-GB"/>
        </w:rPr>
        <w:t xml:space="preserve"> proposal is thus not a solution to</w:t>
      </w:r>
      <w:r w:rsidR="00EE4107">
        <w:rPr>
          <w:rFonts w:eastAsiaTheme="minorEastAsia"/>
          <w:lang w:val="en-GB"/>
        </w:rPr>
        <w:t xml:space="preserve"> </w:t>
      </w:r>
      <w:r w:rsidR="005D0667">
        <w:rPr>
          <w:rFonts w:eastAsiaTheme="minorEastAsia"/>
          <w:lang w:val="en-GB"/>
        </w:rPr>
        <w:t>the paradox of fear</w:t>
      </w:r>
      <w:r w:rsidR="005942B1">
        <w:rPr>
          <w:rFonts w:eastAsiaTheme="minorEastAsia"/>
          <w:lang w:val="en-GB"/>
        </w:rPr>
        <w:t>,</w:t>
      </w:r>
      <w:r w:rsidR="005D0667">
        <w:rPr>
          <w:rFonts w:eastAsiaTheme="minorEastAsia"/>
          <w:lang w:val="en-GB"/>
        </w:rPr>
        <w:t xml:space="preserve"> if by </w:t>
      </w:r>
      <w:r w:rsidR="00EE4107">
        <w:rPr>
          <w:rFonts w:eastAsiaTheme="minorEastAsia"/>
          <w:lang w:val="en-GB"/>
        </w:rPr>
        <w:t>solution</w:t>
      </w:r>
      <w:r w:rsidR="005D0667">
        <w:rPr>
          <w:rFonts w:eastAsiaTheme="minorEastAsia"/>
          <w:lang w:val="en-GB"/>
        </w:rPr>
        <w:t xml:space="preserve"> we mean an explanation that renders consistent the positive and negative </w:t>
      </w:r>
      <w:r w:rsidR="005D0667">
        <w:rPr>
          <w:rFonts w:eastAsiaTheme="minorEastAsia"/>
          <w:lang w:val="en-GB"/>
        </w:rPr>
        <w:lastRenderedPageBreak/>
        <w:t xml:space="preserve">evaluations of fear and explains away the puzzle that arises from thinking of fear as motivating acts aimed at removing itself. </w:t>
      </w:r>
      <w:r w:rsidR="005D0667" w:rsidRPr="00AC24B8">
        <w:t xml:space="preserve">The Nikāyas </w:t>
      </w:r>
      <w:r w:rsidR="005D0667">
        <w:t>can</w:t>
      </w:r>
      <w:r w:rsidR="005D0667" w:rsidRPr="00AC24B8">
        <w:t xml:space="preserve"> shed some light on this last point, however.</w:t>
      </w:r>
      <w:r w:rsidR="005D0667">
        <w:t xml:space="preserve"> </w:t>
      </w:r>
      <w:r w:rsidR="000A5513" w:rsidRPr="00AC24B8">
        <w:rPr>
          <w:rFonts w:eastAsiaTheme="minorEastAsia"/>
          <w:lang w:val="en-GB"/>
        </w:rPr>
        <w:t>As mentioned, the</w:t>
      </w:r>
      <w:r w:rsidR="00EE4107">
        <w:rPr>
          <w:rFonts w:eastAsiaTheme="minorEastAsia"/>
          <w:lang w:val="en-GB"/>
        </w:rPr>
        <w:t>y</w:t>
      </w:r>
      <w:r w:rsidR="00831699">
        <w:rPr>
          <w:rFonts w:eastAsiaTheme="minorEastAsia"/>
          <w:lang w:val="en-GB"/>
        </w:rPr>
        <w:t xml:space="preserve"> </w:t>
      </w:r>
      <w:r w:rsidR="00A07932" w:rsidRPr="00AC24B8">
        <w:rPr>
          <w:rFonts w:eastAsiaTheme="minorEastAsia"/>
          <w:lang w:val="en-GB"/>
        </w:rPr>
        <w:t>frequently use the same term</w:t>
      </w:r>
      <w:r w:rsidR="00C574B4" w:rsidRPr="00AC24B8">
        <w:rPr>
          <w:rFonts w:eastAsiaTheme="minorEastAsia"/>
          <w:lang w:val="en-GB"/>
        </w:rPr>
        <w:t xml:space="preserve">, </w:t>
      </w:r>
      <w:proofErr w:type="spellStart"/>
      <w:r w:rsidR="00C574B4" w:rsidRPr="00AC24B8">
        <w:rPr>
          <w:rFonts w:eastAsiaTheme="minorEastAsia"/>
          <w:i/>
          <w:iCs/>
          <w:lang w:val="en-GB"/>
        </w:rPr>
        <w:t>bhaya</w:t>
      </w:r>
      <w:proofErr w:type="spellEnd"/>
      <w:r w:rsidR="00C574B4" w:rsidRPr="00AC24B8">
        <w:rPr>
          <w:rFonts w:eastAsiaTheme="minorEastAsia"/>
          <w:lang w:val="en-GB"/>
        </w:rPr>
        <w:t xml:space="preserve">, to </w:t>
      </w:r>
      <w:r w:rsidR="00D959F2" w:rsidRPr="00AC24B8">
        <w:rPr>
          <w:rFonts w:eastAsiaTheme="minorEastAsia"/>
          <w:lang w:val="en-GB"/>
        </w:rPr>
        <w:t>denote</w:t>
      </w:r>
      <w:r w:rsidR="00C574B4" w:rsidRPr="00AC24B8">
        <w:rPr>
          <w:rFonts w:eastAsiaTheme="minorEastAsia"/>
          <w:lang w:val="en-GB"/>
        </w:rPr>
        <w:t xml:space="preserve"> both the object of fear (danger) and the psychological attitude or response to danger (fear). </w:t>
      </w:r>
      <w:r w:rsidR="00AC31C8">
        <w:rPr>
          <w:rFonts w:eastAsiaTheme="minorEastAsia"/>
          <w:lang w:val="en-GB"/>
        </w:rPr>
        <w:t xml:space="preserve">That </w:t>
      </w:r>
      <w:proofErr w:type="spellStart"/>
      <w:r w:rsidR="00AC31C8" w:rsidRPr="00AC24B8">
        <w:rPr>
          <w:rFonts w:eastAsiaTheme="minorEastAsia"/>
          <w:lang w:val="en-GB"/>
        </w:rPr>
        <w:t>Śāntideva</w:t>
      </w:r>
      <w:proofErr w:type="spellEnd"/>
      <w:r w:rsidR="00AC31C8" w:rsidRPr="00AC24B8">
        <w:rPr>
          <w:rFonts w:eastAsiaTheme="minorEastAsia"/>
          <w:lang w:val="en-GB"/>
        </w:rPr>
        <w:t xml:space="preserve"> </w:t>
      </w:r>
      <w:r w:rsidR="00AC31C8">
        <w:rPr>
          <w:rFonts w:eastAsiaTheme="minorEastAsia"/>
          <w:lang w:val="en-GB"/>
        </w:rPr>
        <w:t>also</w:t>
      </w:r>
      <w:r w:rsidR="00AC31C8" w:rsidRPr="00AC24B8">
        <w:rPr>
          <w:rFonts w:eastAsiaTheme="minorEastAsia"/>
          <w:lang w:val="en-GB"/>
        </w:rPr>
        <w:t xml:space="preserve"> alternates these senses of </w:t>
      </w:r>
      <w:proofErr w:type="spellStart"/>
      <w:r w:rsidR="00EE4107" w:rsidRPr="00EE4107">
        <w:rPr>
          <w:rFonts w:eastAsiaTheme="minorEastAsia"/>
          <w:i/>
          <w:iCs/>
          <w:lang w:val="en-GB"/>
        </w:rPr>
        <w:t>bhaya</w:t>
      </w:r>
      <w:proofErr w:type="spellEnd"/>
      <w:r w:rsidR="00AC31C8">
        <w:rPr>
          <w:rFonts w:eastAsiaTheme="minorEastAsia"/>
          <w:lang w:val="en-GB"/>
        </w:rPr>
        <w:t xml:space="preserve"> is </w:t>
      </w:r>
      <w:r w:rsidR="00AC31C8" w:rsidRPr="00AC24B8">
        <w:rPr>
          <w:rFonts w:eastAsiaTheme="minorEastAsia"/>
          <w:lang w:val="en-GB"/>
        </w:rPr>
        <w:t xml:space="preserve">reflected in the competing translation choices </w:t>
      </w:r>
      <w:r w:rsidR="009D28E2">
        <w:rPr>
          <w:rFonts w:eastAsiaTheme="minorEastAsia"/>
          <w:lang w:val="en-GB"/>
        </w:rPr>
        <w:t xml:space="preserve">for this term </w:t>
      </w:r>
      <w:r w:rsidR="00AC31C8" w:rsidRPr="00AC24B8">
        <w:rPr>
          <w:rFonts w:eastAsiaTheme="minorEastAsia"/>
          <w:lang w:val="en-GB"/>
        </w:rPr>
        <w:t>by scholars of BCA.</w:t>
      </w:r>
      <w:r w:rsidR="00AC31C8" w:rsidRPr="00AC24B8">
        <w:rPr>
          <w:rStyle w:val="FootnoteReference"/>
          <w:rFonts w:eastAsiaTheme="minorEastAsia"/>
          <w:lang w:val="en-GB"/>
        </w:rPr>
        <w:footnoteReference w:id="10"/>
      </w:r>
      <w:r w:rsidR="00AC31C8">
        <w:rPr>
          <w:rFonts w:eastAsiaTheme="minorEastAsia"/>
          <w:lang w:val="en-GB"/>
        </w:rPr>
        <w:t xml:space="preserve"> </w:t>
      </w:r>
      <w:r w:rsidR="00C0417B" w:rsidRPr="00AC24B8">
        <w:rPr>
          <w:rFonts w:eastAsiaTheme="minorEastAsia"/>
          <w:lang w:val="en-GB"/>
        </w:rPr>
        <w:t xml:space="preserve">While </w:t>
      </w:r>
      <w:r w:rsidR="00C15E0B" w:rsidRPr="00AC24B8">
        <w:rPr>
          <w:rFonts w:eastAsiaTheme="minorEastAsia"/>
          <w:lang w:val="en-GB"/>
        </w:rPr>
        <w:t xml:space="preserve">it is puzzling to think of inciting </w:t>
      </w:r>
      <w:r w:rsidR="00C0417B" w:rsidRPr="00AC24B8">
        <w:rPr>
          <w:rFonts w:eastAsiaTheme="minorEastAsia"/>
          <w:lang w:val="en-GB"/>
        </w:rPr>
        <w:t xml:space="preserve">an aversive state to motivate acts </w:t>
      </w:r>
      <w:r w:rsidR="004221C3" w:rsidRPr="00AC24B8">
        <w:rPr>
          <w:rFonts w:eastAsiaTheme="minorEastAsia"/>
          <w:lang w:val="en-GB"/>
        </w:rPr>
        <w:t xml:space="preserve">aimed at </w:t>
      </w:r>
      <w:r w:rsidR="00C0417B" w:rsidRPr="00AC24B8">
        <w:rPr>
          <w:rFonts w:eastAsiaTheme="minorEastAsia"/>
          <w:lang w:val="en-GB"/>
        </w:rPr>
        <w:t>remov</w:t>
      </w:r>
      <w:r w:rsidR="004221C3" w:rsidRPr="00AC24B8">
        <w:rPr>
          <w:rFonts w:eastAsiaTheme="minorEastAsia"/>
          <w:lang w:val="en-GB"/>
        </w:rPr>
        <w:t>ing</w:t>
      </w:r>
      <w:r w:rsidR="00C0417B" w:rsidRPr="00AC24B8">
        <w:rPr>
          <w:rFonts w:eastAsiaTheme="minorEastAsia"/>
          <w:lang w:val="en-GB"/>
        </w:rPr>
        <w:t xml:space="preserve"> itself, t</w:t>
      </w:r>
      <w:r w:rsidR="00D959F2" w:rsidRPr="00AC24B8">
        <w:rPr>
          <w:rFonts w:eastAsiaTheme="minorEastAsia"/>
          <w:lang w:val="en-GB"/>
        </w:rPr>
        <w:t xml:space="preserve">here is nothing </w:t>
      </w:r>
      <w:r w:rsidR="00F154E8">
        <w:rPr>
          <w:rFonts w:eastAsiaTheme="minorEastAsia"/>
          <w:lang w:val="en-GB"/>
        </w:rPr>
        <w:t>strange</w:t>
      </w:r>
      <w:r w:rsidR="00D959F2" w:rsidRPr="00AC24B8">
        <w:rPr>
          <w:rFonts w:eastAsiaTheme="minorEastAsia"/>
          <w:lang w:val="en-GB"/>
        </w:rPr>
        <w:t xml:space="preserve"> in the </w:t>
      </w:r>
      <w:r w:rsidR="00C0417B" w:rsidRPr="00AC24B8">
        <w:rPr>
          <w:rFonts w:eastAsiaTheme="minorEastAsia"/>
          <w:lang w:val="en-GB"/>
        </w:rPr>
        <w:t>idea</w:t>
      </w:r>
      <w:r w:rsidR="00D959F2" w:rsidRPr="00AC24B8">
        <w:rPr>
          <w:rFonts w:eastAsiaTheme="minorEastAsia"/>
          <w:lang w:val="en-GB"/>
        </w:rPr>
        <w:t xml:space="preserve"> of </w:t>
      </w:r>
      <w:r w:rsidR="00C0417B" w:rsidRPr="00AC24B8">
        <w:rPr>
          <w:rFonts w:eastAsiaTheme="minorEastAsia"/>
          <w:lang w:val="en-GB"/>
        </w:rPr>
        <w:t xml:space="preserve">inciting </w:t>
      </w:r>
      <w:r w:rsidR="00D959F2" w:rsidRPr="00AC24B8">
        <w:rPr>
          <w:rFonts w:eastAsiaTheme="minorEastAsia"/>
          <w:lang w:val="en-GB"/>
        </w:rPr>
        <w:t xml:space="preserve">an </w:t>
      </w:r>
      <w:r w:rsidR="000848E1" w:rsidRPr="00AC24B8">
        <w:rPr>
          <w:rFonts w:eastAsiaTheme="minorEastAsia"/>
          <w:lang w:val="en-GB"/>
        </w:rPr>
        <w:t xml:space="preserve">aversive state </w:t>
      </w:r>
      <w:r w:rsidR="00293FC3" w:rsidRPr="00AC24B8">
        <w:rPr>
          <w:rFonts w:eastAsiaTheme="minorEastAsia"/>
          <w:lang w:val="en-GB"/>
        </w:rPr>
        <w:t xml:space="preserve">(fear) </w:t>
      </w:r>
      <w:r w:rsidR="00C0417B" w:rsidRPr="00AC24B8">
        <w:rPr>
          <w:rFonts w:eastAsiaTheme="minorEastAsia"/>
          <w:lang w:val="en-GB"/>
        </w:rPr>
        <w:t xml:space="preserve">to </w:t>
      </w:r>
      <w:r w:rsidR="000848E1" w:rsidRPr="00AC24B8">
        <w:rPr>
          <w:rFonts w:eastAsiaTheme="minorEastAsia"/>
          <w:lang w:val="en-GB"/>
        </w:rPr>
        <w:t>motivat</w:t>
      </w:r>
      <w:r w:rsidR="00C0417B" w:rsidRPr="00AC24B8">
        <w:rPr>
          <w:rFonts w:eastAsiaTheme="minorEastAsia"/>
          <w:lang w:val="en-GB"/>
        </w:rPr>
        <w:t>e</w:t>
      </w:r>
      <w:r w:rsidR="000848E1" w:rsidRPr="00AC24B8">
        <w:rPr>
          <w:rFonts w:eastAsiaTheme="minorEastAsia"/>
          <w:lang w:val="en-GB"/>
        </w:rPr>
        <w:t xml:space="preserve"> </w:t>
      </w:r>
      <w:r w:rsidR="00D959F2" w:rsidRPr="00AC24B8">
        <w:rPr>
          <w:rFonts w:eastAsiaTheme="minorEastAsia"/>
          <w:lang w:val="en-GB"/>
        </w:rPr>
        <w:t xml:space="preserve">acts </w:t>
      </w:r>
      <w:r w:rsidR="000A5513" w:rsidRPr="00AC24B8">
        <w:rPr>
          <w:rFonts w:eastAsiaTheme="minorEastAsia"/>
          <w:lang w:val="en-GB"/>
        </w:rPr>
        <w:t xml:space="preserve">aimed at </w:t>
      </w:r>
      <w:r w:rsidR="00C0417B" w:rsidRPr="00AC24B8">
        <w:rPr>
          <w:rFonts w:eastAsiaTheme="minorEastAsia"/>
          <w:lang w:val="en-GB"/>
        </w:rPr>
        <w:t>remov</w:t>
      </w:r>
      <w:r w:rsidR="000A5513" w:rsidRPr="00AC24B8">
        <w:rPr>
          <w:rFonts w:eastAsiaTheme="minorEastAsia"/>
          <w:lang w:val="en-GB"/>
        </w:rPr>
        <w:t>ing</w:t>
      </w:r>
      <w:r w:rsidR="00C0417B" w:rsidRPr="00AC24B8">
        <w:rPr>
          <w:rFonts w:eastAsiaTheme="minorEastAsia"/>
          <w:lang w:val="en-GB"/>
        </w:rPr>
        <w:t xml:space="preserve"> </w:t>
      </w:r>
      <w:r w:rsidR="00AC31C8">
        <w:rPr>
          <w:rFonts w:eastAsiaTheme="minorEastAsia"/>
          <w:lang w:val="en-GB"/>
        </w:rPr>
        <w:t xml:space="preserve">or averting its </w:t>
      </w:r>
      <w:r w:rsidR="00D959F2" w:rsidRPr="00AC24B8">
        <w:rPr>
          <w:rFonts w:eastAsiaTheme="minorEastAsia"/>
          <w:lang w:val="en-GB"/>
        </w:rPr>
        <w:t xml:space="preserve">object </w:t>
      </w:r>
      <w:r w:rsidR="00293FC3" w:rsidRPr="00AC24B8">
        <w:rPr>
          <w:rFonts w:eastAsiaTheme="minorEastAsia"/>
          <w:lang w:val="en-GB"/>
        </w:rPr>
        <w:t>(</w:t>
      </w:r>
      <w:r w:rsidR="00AC31C8">
        <w:rPr>
          <w:rFonts w:eastAsiaTheme="minorEastAsia"/>
          <w:lang w:val="en-GB"/>
        </w:rPr>
        <w:t xml:space="preserve">something </w:t>
      </w:r>
      <w:r w:rsidR="00293FC3" w:rsidRPr="00AC24B8">
        <w:rPr>
          <w:rFonts w:eastAsiaTheme="minorEastAsia"/>
          <w:lang w:val="en-GB"/>
        </w:rPr>
        <w:t>danger</w:t>
      </w:r>
      <w:r w:rsidR="00AC31C8">
        <w:rPr>
          <w:rFonts w:eastAsiaTheme="minorEastAsia"/>
          <w:lang w:val="en-GB"/>
        </w:rPr>
        <w:t>ous</w:t>
      </w:r>
      <w:r w:rsidR="00293FC3" w:rsidRPr="00AC24B8">
        <w:rPr>
          <w:rFonts w:eastAsiaTheme="minorEastAsia"/>
          <w:lang w:val="en-GB"/>
        </w:rPr>
        <w:t>)</w:t>
      </w:r>
      <w:r w:rsidR="00667D2A" w:rsidRPr="00AC24B8">
        <w:rPr>
          <w:rFonts w:eastAsiaTheme="minorEastAsia"/>
          <w:lang w:val="en-GB"/>
        </w:rPr>
        <w:t>.</w:t>
      </w:r>
    </w:p>
    <w:p w14:paraId="4861072E" w14:textId="62867615" w:rsidR="00EC0B1A" w:rsidRPr="00AC24B8" w:rsidRDefault="00D959F2" w:rsidP="007767E5">
      <w:pPr>
        <w:tabs>
          <w:tab w:val="left" w:pos="284"/>
        </w:tabs>
        <w:spacing w:line="276" w:lineRule="auto"/>
        <w:jc w:val="both"/>
        <w:rPr>
          <w:rFonts w:eastAsiaTheme="minorEastAsia"/>
          <w:lang w:val="en-GB"/>
        </w:rPr>
      </w:pPr>
      <w:r w:rsidRPr="00AC24B8">
        <w:rPr>
          <w:rFonts w:eastAsiaTheme="minorEastAsia"/>
          <w:lang w:val="en-GB"/>
        </w:rPr>
        <w:tab/>
      </w:r>
      <w:proofErr w:type="spellStart"/>
      <w:r w:rsidR="00CE4B25" w:rsidRPr="00AC24B8">
        <w:rPr>
          <w:rFonts w:eastAsiaTheme="minorEastAsia"/>
          <w:lang w:val="en-GB"/>
        </w:rPr>
        <w:t>Giustarini</w:t>
      </w:r>
      <w:proofErr w:type="spellEnd"/>
      <w:r w:rsidR="00CE4B25" w:rsidRPr="00AC24B8">
        <w:rPr>
          <w:rFonts w:eastAsiaTheme="minorEastAsia"/>
          <w:lang w:val="en-GB"/>
        </w:rPr>
        <w:t xml:space="preserve"> proposes that fear performs its motivational function by stimulating a sense of urgency (</w:t>
      </w:r>
      <w:proofErr w:type="spellStart"/>
      <w:r w:rsidR="00CE4B25" w:rsidRPr="00AC24B8">
        <w:rPr>
          <w:rFonts w:eastAsiaTheme="minorEastAsia"/>
          <w:i/>
          <w:iCs/>
          <w:lang w:val="en-GB"/>
        </w:rPr>
        <w:t>saṃvega</w:t>
      </w:r>
      <w:proofErr w:type="spellEnd"/>
      <w:r w:rsidR="00CE4B25" w:rsidRPr="00AC24B8">
        <w:rPr>
          <w:rFonts w:eastAsiaTheme="minorEastAsia"/>
          <w:lang w:val="en-GB"/>
        </w:rPr>
        <w:t xml:space="preserve">) in individuals. </w:t>
      </w:r>
      <w:r w:rsidR="003F3949" w:rsidRPr="00AC24B8">
        <w:rPr>
          <w:rFonts w:eastAsiaTheme="minorEastAsia"/>
          <w:lang w:val="en-GB"/>
        </w:rPr>
        <w:t xml:space="preserve">This is supported by the literature cited </w:t>
      </w:r>
      <w:r w:rsidR="009C37B7" w:rsidRPr="00AC24B8">
        <w:rPr>
          <w:rFonts w:eastAsiaTheme="minorEastAsia"/>
          <w:lang w:val="en-GB"/>
        </w:rPr>
        <w:t>in the previous section</w:t>
      </w:r>
      <w:r w:rsidR="003F3949" w:rsidRPr="00AC24B8">
        <w:rPr>
          <w:rFonts w:eastAsiaTheme="minorEastAsia"/>
          <w:lang w:val="en-GB"/>
        </w:rPr>
        <w:t xml:space="preserve">. </w:t>
      </w:r>
      <w:r w:rsidR="00CE4B25" w:rsidRPr="00AC24B8">
        <w:rPr>
          <w:rFonts w:eastAsiaTheme="minorEastAsia"/>
          <w:lang w:val="en-GB"/>
        </w:rPr>
        <w:t xml:space="preserve">Brekke </w:t>
      </w:r>
      <w:r w:rsidR="009C37B7" w:rsidRPr="00AC24B8">
        <w:rPr>
          <w:rFonts w:eastAsiaTheme="minorEastAsia"/>
          <w:lang w:val="en-GB"/>
        </w:rPr>
        <w:t xml:space="preserve">(1999) </w:t>
      </w:r>
      <w:r w:rsidR="00CE4B25" w:rsidRPr="00AC24B8">
        <w:rPr>
          <w:rFonts w:eastAsiaTheme="minorEastAsia"/>
          <w:lang w:val="en-GB"/>
        </w:rPr>
        <w:t>makes a similar proposal</w:t>
      </w:r>
      <w:r w:rsidR="003F3949" w:rsidRPr="00AC24B8">
        <w:rPr>
          <w:rFonts w:eastAsiaTheme="minorEastAsia"/>
          <w:lang w:val="en-GB"/>
        </w:rPr>
        <w:t>.</w:t>
      </w:r>
      <w:r w:rsidR="00CE4B25" w:rsidRPr="00AC24B8">
        <w:rPr>
          <w:rFonts w:eastAsiaTheme="minorEastAsia"/>
          <w:lang w:val="en-GB"/>
        </w:rPr>
        <w:t xml:space="preserve"> </w:t>
      </w:r>
      <w:r w:rsidR="001C5B8E">
        <w:rPr>
          <w:rFonts w:eastAsiaTheme="minorEastAsia"/>
          <w:lang w:val="en-GB"/>
        </w:rPr>
        <w:t>B</w:t>
      </w:r>
      <w:r w:rsidR="005E49B5" w:rsidRPr="00AC24B8">
        <w:rPr>
          <w:rFonts w:eastAsiaTheme="minorEastAsia"/>
          <w:lang w:val="en-GB"/>
        </w:rPr>
        <w:t xml:space="preserve">oth claim that </w:t>
      </w:r>
      <w:r w:rsidR="003F3949" w:rsidRPr="00AC24B8">
        <w:rPr>
          <w:rFonts w:eastAsiaTheme="minorEastAsia"/>
          <w:lang w:val="en-GB"/>
        </w:rPr>
        <w:t xml:space="preserve">the induction of fear is “a </w:t>
      </w:r>
      <w:r w:rsidR="003F3949" w:rsidRPr="001C5B8E">
        <w:rPr>
          <w:rFonts w:eastAsiaTheme="minorEastAsia"/>
          <w:i/>
          <w:iCs/>
          <w:lang w:val="en-GB"/>
        </w:rPr>
        <w:t>necessary</w:t>
      </w:r>
      <w:r w:rsidR="003F3949" w:rsidRPr="00AC24B8">
        <w:rPr>
          <w:rFonts w:eastAsiaTheme="minorEastAsia"/>
          <w:lang w:val="en-GB"/>
        </w:rPr>
        <w:t xml:space="preserve"> step in the contemplative path”</w:t>
      </w:r>
      <w:r w:rsidR="004A117C" w:rsidRPr="00AC24B8">
        <w:rPr>
          <w:rFonts w:eastAsiaTheme="minorEastAsia"/>
          <w:lang w:val="en-GB"/>
        </w:rPr>
        <w:t xml:space="preserve"> (</w:t>
      </w:r>
      <w:proofErr w:type="spellStart"/>
      <w:r w:rsidR="009C37B7" w:rsidRPr="00AC24B8">
        <w:rPr>
          <w:rFonts w:eastAsiaTheme="minorEastAsia"/>
          <w:lang w:val="en-GB"/>
        </w:rPr>
        <w:t>Giustarini</w:t>
      </w:r>
      <w:proofErr w:type="spellEnd"/>
      <w:r w:rsidR="009C37B7" w:rsidRPr="00AC24B8">
        <w:rPr>
          <w:rFonts w:eastAsiaTheme="minorEastAsia"/>
          <w:lang w:val="en-GB"/>
        </w:rPr>
        <w:t xml:space="preserve"> 2012: </w:t>
      </w:r>
      <w:r w:rsidR="004A117C" w:rsidRPr="00AC24B8">
        <w:rPr>
          <w:rFonts w:eastAsiaTheme="minorEastAsia"/>
          <w:lang w:val="en-GB"/>
        </w:rPr>
        <w:t>517</w:t>
      </w:r>
      <w:r w:rsidR="001C5B8E">
        <w:rPr>
          <w:rFonts w:eastAsiaTheme="minorEastAsia"/>
          <w:lang w:val="en-GB"/>
        </w:rPr>
        <w:t>, my italics</w:t>
      </w:r>
      <w:r w:rsidR="004A117C" w:rsidRPr="00AC24B8">
        <w:rPr>
          <w:rFonts w:eastAsiaTheme="minorEastAsia"/>
          <w:lang w:val="en-GB"/>
        </w:rPr>
        <w:t>)</w:t>
      </w:r>
      <w:r w:rsidR="005E49B5" w:rsidRPr="00AC24B8">
        <w:rPr>
          <w:rFonts w:eastAsiaTheme="minorEastAsia"/>
          <w:lang w:val="en-GB"/>
        </w:rPr>
        <w:t xml:space="preserve">. This </w:t>
      </w:r>
      <w:r w:rsidR="004A117C" w:rsidRPr="00AC24B8">
        <w:rPr>
          <w:rFonts w:eastAsiaTheme="minorEastAsia"/>
          <w:lang w:val="en-GB"/>
        </w:rPr>
        <w:t xml:space="preserve">last </w:t>
      </w:r>
      <w:r w:rsidR="00D66F03" w:rsidRPr="00AC24B8">
        <w:rPr>
          <w:rFonts w:eastAsiaTheme="minorEastAsia"/>
          <w:lang w:val="en-GB"/>
        </w:rPr>
        <w:t>claim</w:t>
      </w:r>
      <w:r w:rsidR="005E49B5" w:rsidRPr="00AC24B8">
        <w:rPr>
          <w:rFonts w:eastAsiaTheme="minorEastAsia"/>
          <w:lang w:val="en-GB"/>
        </w:rPr>
        <w:t xml:space="preserve"> is difficult to defend or refute. On the one hand, there is no </w:t>
      </w:r>
      <w:r w:rsidR="00B128BB" w:rsidRPr="00AC24B8">
        <w:rPr>
          <w:rFonts w:eastAsiaTheme="minorEastAsia"/>
          <w:lang w:val="en-GB"/>
        </w:rPr>
        <w:t xml:space="preserve">textual </w:t>
      </w:r>
      <w:r w:rsidR="005E49B5" w:rsidRPr="00AC24B8">
        <w:rPr>
          <w:rFonts w:eastAsiaTheme="minorEastAsia"/>
          <w:lang w:val="en-GB"/>
        </w:rPr>
        <w:t xml:space="preserve">evidence </w:t>
      </w:r>
      <w:r w:rsidR="00AC31C8">
        <w:rPr>
          <w:rFonts w:eastAsiaTheme="minorEastAsia"/>
          <w:lang w:val="en-GB"/>
        </w:rPr>
        <w:t xml:space="preserve">to support it; </w:t>
      </w:r>
      <w:r w:rsidR="005E49B5" w:rsidRPr="00AC24B8">
        <w:rPr>
          <w:rFonts w:eastAsiaTheme="minorEastAsia"/>
          <w:lang w:val="en-GB"/>
        </w:rPr>
        <w:t>the actual or even frequent incitement of fear is insufficient proof</w:t>
      </w:r>
      <w:r w:rsidR="00B128BB" w:rsidRPr="00AC24B8">
        <w:rPr>
          <w:rFonts w:eastAsiaTheme="minorEastAsia"/>
          <w:lang w:val="en-GB"/>
        </w:rPr>
        <w:t xml:space="preserve"> of necessity</w:t>
      </w:r>
      <w:r w:rsidR="005E49B5" w:rsidRPr="00AC24B8">
        <w:rPr>
          <w:rFonts w:eastAsiaTheme="minorEastAsia"/>
          <w:lang w:val="en-GB"/>
        </w:rPr>
        <w:t xml:space="preserve">. </w:t>
      </w:r>
      <w:r w:rsidR="001C5B8E">
        <w:rPr>
          <w:rFonts w:eastAsiaTheme="minorEastAsia"/>
          <w:lang w:val="en-GB"/>
        </w:rPr>
        <w:t>T</w:t>
      </w:r>
      <w:r w:rsidR="00B128BB" w:rsidRPr="00AC24B8">
        <w:rPr>
          <w:rFonts w:eastAsiaTheme="minorEastAsia"/>
          <w:lang w:val="en-GB"/>
        </w:rPr>
        <w:t xml:space="preserve">o </w:t>
      </w:r>
      <w:r w:rsidR="005E49B5" w:rsidRPr="00AC24B8">
        <w:rPr>
          <w:rFonts w:eastAsiaTheme="minorEastAsia"/>
          <w:lang w:val="en-GB"/>
        </w:rPr>
        <w:t xml:space="preserve">disprove </w:t>
      </w:r>
      <w:r w:rsidR="00B128BB" w:rsidRPr="00AC24B8">
        <w:rPr>
          <w:rFonts w:eastAsiaTheme="minorEastAsia"/>
          <w:lang w:val="en-GB"/>
        </w:rPr>
        <w:t>this claim</w:t>
      </w:r>
      <w:r w:rsidR="005D0667">
        <w:rPr>
          <w:rFonts w:eastAsiaTheme="minorEastAsia"/>
          <w:lang w:val="en-GB"/>
        </w:rPr>
        <w:t>, however,</w:t>
      </w:r>
      <w:r w:rsidR="004A117C" w:rsidRPr="00AC24B8">
        <w:rPr>
          <w:rFonts w:eastAsiaTheme="minorEastAsia"/>
          <w:lang w:val="en-GB"/>
        </w:rPr>
        <w:t xml:space="preserve"> </w:t>
      </w:r>
      <w:r w:rsidR="005E49B5" w:rsidRPr="00AC24B8">
        <w:rPr>
          <w:rFonts w:eastAsiaTheme="minorEastAsia"/>
          <w:lang w:val="en-GB"/>
        </w:rPr>
        <w:t xml:space="preserve">would require a counterexample; a case of someone who has attained </w:t>
      </w:r>
      <w:proofErr w:type="spellStart"/>
      <w:r w:rsidR="005E49B5" w:rsidRPr="00AC24B8">
        <w:rPr>
          <w:rFonts w:eastAsiaTheme="minorEastAsia"/>
          <w:i/>
          <w:iCs/>
          <w:lang w:val="en-GB"/>
        </w:rPr>
        <w:t>nibbāna</w:t>
      </w:r>
      <w:proofErr w:type="spellEnd"/>
      <w:r w:rsidR="005E49B5" w:rsidRPr="00AC24B8">
        <w:rPr>
          <w:rFonts w:eastAsiaTheme="minorEastAsia"/>
          <w:lang w:val="en-GB"/>
        </w:rPr>
        <w:t xml:space="preserve"> but was not initially motivated by fear. </w:t>
      </w:r>
      <w:r w:rsidR="001C5B8E">
        <w:rPr>
          <w:rFonts w:eastAsiaTheme="minorEastAsia"/>
          <w:lang w:val="en-GB"/>
        </w:rPr>
        <w:t>I</w:t>
      </w:r>
      <w:r w:rsidR="005E49B5" w:rsidRPr="00AC24B8">
        <w:rPr>
          <w:rFonts w:eastAsiaTheme="minorEastAsia"/>
          <w:lang w:val="en-GB"/>
        </w:rPr>
        <w:t xml:space="preserve">t is hard to find </w:t>
      </w:r>
      <w:r w:rsidR="00EE4107">
        <w:rPr>
          <w:rFonts w:eastAsiaTheme="minorEastAsia"/>
          <w:lang w:val="en-GB"/>
        </w:rPr>
        <w:t xml:space="preserve">such </w:t>
      </w:r>
      <w:r w:rsidR="005E49B5" w:rsidRPr="00AC24B8">
        <w:rPr>
          <w:rFonts w:eastAsiaTheme="minorEastAsia"/>
          <w:lang w:val="en-GB"/>
        </w:rPr>
        <w:t xml:space="preserve">an example. </w:t>
      </w:r>
      <w:r w:rsidR="004A117C" w:rsidRPr="00AC24B8">
        <w:rPr>
          <w:rFonts w:eastAsiaTheme="minorEastAsia"/>
          <w:lang w:val="en-GB"/>
        </w:rPr>
        <w:t>Gautama Buddha</w:t>
      </w:r>
      <w:r w:rsidR="00144BE1" w:rsidRPr="00AC24B8">
        <w:rPr>
          <w:rFonts w:eastAsiaTheme="minorEastAsia"/>
          <w:lang w:val="en-GB"/>
        </w:rPr>
        <w:t xml:space="preserve"> is our </w:t>
      </w:r>
      <w:r w:rsidR="004A117C" w:rsidRPr="00AC24B8">
        <w:rPr>
          <w:rFonts w:eastAsiaTheme="minorEastAsia"/>
          <w:lang w:val="en-GB"/>
        </w:rPr>
        <w:t>text</w:t>
      </w:r>
      <w:r w:rsidR="007767E5" w:rsidRPr="00AC24B8">
        <w:rPr>
          <w:rFonts w:eastAsiaTheme="minorEastAsia"/>
          <w:lang w:val="en-GB"/>
        </w:rPr>
        <w:t>book</w:t>
      </w:r>
      <w:r w:rsidR="004A117C" w:rsidRPr="00AC24B8">
        <w:rPr>
          <w:rFonts w:eastAsiaTheme="minorEastAsia"/>
          <w:lang w:val="en-GB"/>
        </w:rPr>
        <w:t xml:space="preserve"> case</w:t>
      </w:r>
      <w:r w:rsidR="00843BD1" w:rsidRPr="00AC24B8">
        <w:rPr>
          <w:rFonts w:eastAsiaTheme="minorEastAsia"/>
          <w:lang w:val="en-GB"/>
        </w:rPr>
        <w:t xml:space="preserve"> </w:t>
      </w:r>
      <w:r w:rsidR="00AC31C8">
        <w:rPr>
          <w:rFonts w:eastAsiaTheme="minorEastAsia"/>
          <w:lang w:val="en-GB"/>
        </w:rPr>
        <w:t xml:space="preserve">of someone who has achieved </w:t>
      </w:r>
      <w:proofErr w:type="spellStart"/>
      <w:r w:rsidR="00AC31C8" w:rsidRPr="00AC31C8">
        <w:rPr>
          <w:rFonts w:eastAsiaTheme="minorEastAsia"/>
          <w:i/>
          <w:iCs/>
          <w:lang w:val="en-GB"/>
        </w:rPr>
        <w:t>nibbāna</w:t>
      </w:r>
      <w:proofErr w:type="spellEnd"/>
      <w:r w:rsidR="00AC31C8">
        <w:rPr>
          <w:rFonts w:eastAsiaTheme="minorEastAsia"/>
          <w:lang w:val="en-GB"/>
        </w:rPr>
        <w:t xml:space="preserve">, </w:t>
      </w:r>
      <w:r w:rsidR="00843BD1" w:rsidRPr="00AC24B8">
        <w:rPr>
          <w:rFonts w:eastAsiaTheme="minorEastAsia"/>
          <w:lang w:val="en-GB"/>
        </w:rPr>
        <w:t xml:space="preserve">and </w:t>
      </w:r>
      <w:r w:rsidR="00144BE1" w:rsidRPr="00AC24B8">
        <w:rPr>
          <w:rFonts w:eastAsiaTheme="minorEastAsia"/>
          <w:lang w:val="en-GB"/>
        </w:rPr>
        <w:t>he</w:t>
      </w:r>
      <w:r w:rsidR="00954225" w:rsidRPr="00AC24B8">
        <w:rPr>
          <w:rFonts w:eastAsiaTheme="minorEastAsia"/>
          <w:lang w:val="en-GB"/>
        </w:rPr>
        <w:t xml:space="preserve"> is </w:t>
      </w:r>
      <w:r w:rsidR="00941B52" w:rsidRPr="00AC24B8">
        <w:rPr>
          <w:rFonts w:eastAsiaTheme="minorEastAsia"/>
          <w:lang w:val="en-GB"/>
        </w:rPr>
        <w:t xml:space="preserve">said to have </w:t>
      </w:r>
      <w:r w:rsidR="00954225" w:rsidRPr="00AC24B8">
        <w:rPr>
          <w:rFonts w:eastAsiaTheme="minorEastAsia"/>
          <w:lang w:val="en-GB"/>
        </w:rPr>
        <w:t xml:space="preserve">been initially </w:t>
      </w:r>
      <w:r w:rsidR="009C54F5" w:rsidRPr="00AC24B8">
        <w:rPr>
          <w:rFonts w:eastAsiaTheme="minorEastAsia"/>
          <w:lang w:val="en-GB"/>
        </w:rPr>
        <w:t xml:space="preserve">motivated </w:t>
      </w:r>
      <w:r w:rsidR="00941B52" w:rsidRPr="00AC24B8">
        <w:rPr>
          <w:rFonts w:eastAsiaTheme="minorEastAsia"/>
          <w:lang w:val="en-GB"/>
        </w:rPr>
        <w:t xml:space="preserve">by </w:t>
      </w:r>
      <w:proofErr w:type="spellStart"/>
      <w:r w:rsidR="00941B52" w:rsidRPr="00AC24B8">
        <w:rPr>
          <w:rFonts w:eastAsiaTheme="minorEastAsia"/>
          <w:i/>
          <w:iCs/>
          <w:lang w:val="en-GB"/>
        </w:rPr>
        <w:t>saṃvega</w:t>
      </w:r>
      <w:proofErr w:type="spellEnd"/>
      <w:r w:rsidR="00941B52" w:rsidRPr="00AC24B8">
        <w:rPr>
          <w:rFonts w:eastAsiaTheme="minorEastAsia"/>
          <w:lang w:val="en-GB"/>
        </w:rPr>
        <w:t xml:space="preserve"> </w:t>
      </w:r>
      <w:r w:rsidR="00395608" w:rsidRPr="00AC24B8">
        <w:rPr>
          <w:rFonts w:eastAsiaTheme="minorEastAsia"/>
          <w:lang w:val="en-GB"/>
        </w:rPr>
        <w:t xml:space="preserve">after </w:t>
      </w:r>
      <w:r w:rsidR="009C54F5" w:rsidRPr="00AC24B8">
        <w:rPr>
          <w:rFonts w:eastAsiaTheme="minorEastAsia"/>
          <w:lang w:val="en-GB"/>
        </w:rPr>
        <w:t xml:space="preserve">seeing an old man, a sick </w:t>
      </w:r>
      <w:r w:rsidR="005D0667" w:rsidRPr="00AC24B8">
        <w:rPr>
          <w:rFonts w:eastAsiaTheme="minorEastAsia"/>
          <w:lang w:val="en-GB"/>
        </w:rPr>
        <w:t>man,</w:t>
      </w:r>
      <w:r w:rsidR="009C54F5" w:rsidRPr="00AC24B8">
        <w:rPr>
          <w:rFonts w:eastAsiaTheme="minorEastAsia"/>
          <w:lang w:val="en-GB"/>
        </w:rPr>
        <w:t xml:space="preserve"> and a corpse</w:t>
      </w:r>
      <w:r w:rsidR="00395608" w:rsidRPr="00AC24B8">
        <w:rPr>
          <w:rFonts w:eastAsiaTheme="minorEastAsia"/>
          <w:lang w:val="en-GB"/>
        </w:rPr>
        <w:t xml:space="preserve"> (see </w:t>
      </w:r>
      <w:proofErr w:type="spellStart"/>
      <w:r w:rsidR="00395608" w:rsidRPr="00AC24B8">
        <w:rPr>
          <w:rFonts w:eastAsiaTheme="minorEastAsia"/>
          <w:lang w:val="en-GB"/>
        </w:rPr>
        <w:t>Bc</w:t>
      </w:r>
      <w:proofErr w:type="spellEnd"/>
      <w:r w:rsidR="00395608" w:rsidRPr="00AC24B8">
        <w:rPr>
          <w:rFonts w:eastAsiaTheme="minorEastAsia"/>
          <w:lang w:val="en-GB"/>
        </w:rPr>
        <w:t xml:space="preserve"> ch.3, </w:t>
      </w:r>
      <w:proofErr w:type="spellStart"/>
      <w:r w:rsidR="00395608" w:rsidRPr="00AC24B8">
        <w:rPr>
          <w:rFonts w:eastAsiaTheme="minorEastAsia"/>
          <w:lang w:val="en-GB"/>
        </w:rPr>
        <w:t>Thūp</w:t>
      </w:r>
      <w:proofErr w:type="spellEnd"/>
      <w:r w:rsidR="00395608" w:rsidRPr="00AC24B8">
        <w:rPr>
          <w:rFonts w:eastAsiaTheme="minorEastAsia"/>
          <w:lang w:val="en-GB"/>
        </w:rPr>
        <w:t xml:space="preserve"> </w:t>
      </w:r>
      <w:r w:rsidR="00ED57DF" w:rsidRPr="00AC24B8">
        <w:rPr>
          <w:rFonts w:eastAsiaTheme="minorEastAsia"/>
          <w:lang w:val="en-GB"/>
        </w:rPr>
        <w:t>p.</w:t>
      </w:r>
      <w:r w:rsidR="00395608" w:rsidRPr="00AC24B8">
        <w:rPr>
          <w:rFonts w:eastAsiaTheme="minorEastAsia"/>
          <w:lang w:val="en-GB"/>
        </w:rPr>
        <w:t xml:space="preserve">164). </w:t>
      </w:r>
      <w:r w:rsidR="00144BE1" w:rsidRPr="00AC24B8">
        <w:rPr>
          <w:rFonts w:eastAsiaTheme="minorEastAsia"/>
          <w:lang w:val="en-GB"/>
        </w:rPr>
        <w:t>W</w:t>
      </w:r>
      <w:r w:rsidR="007767E5" w:rsidRPr="00AC24B8">
        <w:rPr>
          <w:rFonts w:eastAsiaTheme="minorEastAsia"/>
          <w:lang w:val="en-GB"/>
        </w:rPr>
        <w:t xml:space="preserve">hile it </w:t>
      </w:r>
      <w:r w:rsidR="00F92955" w:rsidRPr="00AC24B8">
        <w:rPr>
          <w:rFonts w:eastAsiaTheme="minorEastAsia"/>
          <w:lang w:val="en-GB"/>
        </w:rPr>
        <w:t>doesn’t follow</w:t>
      </w:r>
      <w:r w:rsidR="00954225" w:rsidRPr="00AC24B8">
        <w:rPr>
          <w:rFonts w:eastAsiaTheme="minorEastAsia"/>
          <w:lang w:val="en-GB"/>
        </w:rPr>
        <w:t xml:space="preserve"> </w:t>
      </w:r>
      <w:r w:rsidR="00B84AF3" w:rsidRPr="00AC24B8">
        <w:rPr>
          <w:rFonts w:eastAsiaTheme="minorEastAsia"/>
          <w:lang w:val="en-GB"/>
        </w:rPr>
        <w:t xml:space="preserve">from this </w:t>
      </w:r>
      <w:r w:rsidR="00954225" w:rsidRPr="00AC24B8">
        <w:rPr>
          <w:rFonts w:eastAsiaTheme="minorEastAsia"/>
          <w:lang w:val="en-GB"/>
        </w:rPr>
        <w:t>that “fear is absolutely necessary” (Brekke 1999:</w:t>
      </w:r>
      <w:r w:rsidR="009C37B7" w:rsidRPr="00AC24B8">
        <w:rPr>
          <w:rFonts w:eastAsiaTheme="minorEastAsia"/>
          <w:lang w:val="en-GB"/>
        </w:rPr>
        <w:t xml:space="preserve"> </w:t>
      </w:r>
      <w:r w:rsidR="00954225" w:rsidRPr="00AC24B8">
        <w:rPr>
          <w:rFonts w:eastAsiaTheme="minorEastAsia"/>
          <w:lang w:val="en-GB"/>
        </w:rPr>
        <w:t xml:space="preserve">459) </w:t>
      </w:r>
      <w:r w:rsidR="00B313AB" w:rsidRPr="00AC24B8">
        <w:rPr>
          <w:rFonts w:eastAsiaTheme="minorEastAsia"/>
          <w:lang w:val="en-GB"/>
        </w:rPr>
        <w:t xml:space="preserve">to </w:t>
      </w:r>
      <w:r w:rsidR="00527C40" w:rsidRPr="00AC24B8">
        <w:rPr>
          <w:rFonts w:eastAsiaTheme="minorEastAsia"/>
          <w:lang w:val="en-GB"/>
        </w:rPr>
        <w:t>stimulat</w:t>
      </w:r>
      <w:r w:rsidR="00B313AB" w:rsidRPr="00AC24B8">
        <w:rPr>
          <w:rFonts w:eastAsiaTheme="minorEastAsia"/>
          <w:lang w:val="en-GB"/>
        </w:rPr>
        <w:t>e</w:t>
      </w:r>
      <w:r w:rsidR="00527C40" w:rsidRPr="00AC24B8">
        <w:rPr>
          <w:rFonts w:eastAsiaTheme="minorEastAsia"/>
          <w:lang w:val="en-GB"/>
        </w:rPr>
        <w:t xml:space="preserve"> </w:t>
      </w:r>
      <w:r w:rsidR="00564C4C" w:rsidRPr="00AC24B8">
        <w:rPr>
          <w:rFonts w:eastAsiaTheme="minorEastAsia"/>
          <w:lang w:val="en-GB"/>
        </w:rPr>
        <w:t xml:space="preserve">contemplative </w:t>
      </w:r>
      <w:r w:rsidR="00867C13" w:rsidRPr="00AC24B8">
        <w:rPr>
          <w:rFonts w:eastAsiaTheme="minorEastAsia"/>
          <w:lang w:val="en-GB"/>
        </w:rPr>
        <w:t>practice, Buddhist</w:t>
      </w:r>
      <w:r w:rsidR="00564C4C" w:rsidRPr="00AC24B8">
        <w:rPr>
          <w:rFonts w:eastAsiaTheme="minorEastAsia"/>
          <w:lang w:val="en-GB"/>
        </w:rPr>
        <w:t>s</w:t>
      </w:r>
      <w:r w:rsidR="00867C13" w:rsidRPr="00AC24B8">
        <w:rPr>
          <w:rFonts w:eastAsiaTheme="minorEastAsia"/>
          <w:lang w:val="en-GB"/>
        </w:rPr>
        <w:t xml:space="preserve"> </w:t>
      </w:r>
      <w:r w:rsidR="00EE4107">
        <w:rPr>
          <w:rFonts w:eastAsiaTheme="minorEastAsia"/>
          <w:lang w:val="en-GB"/>
        </w:rPr>
        <w:t>clearly</w:t>
      </w:r>
      <w:r w:rsidR="00867C13" w:rsidRPr="00AC24B8">
        <w:rPr>
          <w:rFonts w:eastAsiaTheme="minorEastAsia"/>
          <w:lang w:val="en-GB"/>
        </w:rPr>
        <w:t xml:space="preserve"> </w:t>
      </w:r>
      <w:r w:rsidR="00D21B12">
        <w:rPr>
          <w:rFonts w:eastAsiaTheme="minorEastAsia"/>
          <w:lang w:val="en-GB"/>
        </w:rPr>
        <w:t>find it useful</w:t>
      </w:r>
      <w:r w:rsidR="00954225" w:rsidRPr="00AC24B8">
        <w:rPr>
          <w:rFonts w:eastAsiaTheme="minorEastAsia"/>
          <w:lang w:val="en-GB"/>
        </w:rPr>
        <w:t xml:space="preserve"> for this purpose.</w:t>
      </w:r>
    </w:p>
    <w:p w14:paraId="0E244A23" w14:textId="12D7EA45" w:rsidR="000C0B5E" w:rsidRPr="00AC24B8" w:rsidRDefault="0097374A" w:rsidP="0083408E">
      <w:pPr>
        <w:tabs>
          <w:tab w:val="left" w:pos="284"/>
        </w:tabs>
        <w:spacing w:after="100" w:line="276" w:lineRule="auto"/>
        <w:jc w:val="both"/>
        <w:rPr>
          <w:rFonts w:eastAsiaTheme="minorEastAsia"/>
          <w:lang w:val="en-GB"/>
        </w:rPr>
      </w:pPr>
      <w:r w:rsidRPr="00AC24B8">
        <w:rPr>
          <w:rFonts w:eastAsiaTheme="minorEastAsia"/>
          <w:lang w:val="en-GB"/>
        </w:rPr>
        <w:tab/>
        <w:t xml:space="preserve">Brekke </w:t>
      </w:r>
      <w:r w:rsidR="00CC05F6" w:rsidRPr="00AC24B8">
        <w:rPr>
          <w:rFonts w:eastAsiaTheme="minorEastAsia"/>
          <w:lang w:val="en-GB"/>
        </w:rPr>
        <w:t>contends</w:t>
      </w:r>
      <w:r w:rsidRPr="00AC24B8">
        <w:rPr>
          <w:rFonts w:eastAsiaTheme="minorEastAsia"/>
          <w:lang w:val="en-GB"/>
        </w:rPr>
        <w:t xml:space="preserve"> that </w:t>
      </w:r>
      <w:r w:rsidR="00CC05F6" w:rsidRPr="00AC24B8">
        <w:rPr>
          <w:rFonts w:eastAsiaTheme="minorEastAsia"/>
          <w:lang w:val="en-GB"/>
        </w:rPr>
        <w:t xml:space="preserve">the Buddha and </w:t>
      </w:r>
      <w:r w:rsidRPr="00AC24B8">
        <w:rPr>
          <w:rFonts w:eastAsiaTheme="minorEastAsia"/>
          <w:lang w:val="en-GB"/>
        </w:rPr>
        <w:t xml:space="preserve">Buddhists </w:t>
      </w:r>
      <w:r w:rsidR="00CC05F6" w:rsidRPr="00AC24B8">
        <w:rPr>
          <w:rFonts w:eastAsiaTheme="minorEastAsia"/>
          <w:lang w:val="en-GB"/>
        </w:rPr>
        <w:t xml:space="preserve">incite fear for </w:t>
      </w:r>
      <w:r w:rsidRPr="00AC24B8">
        <w:rPr>
          <w:rFonts w:eastAsiaTheme="minorEastAsia"/>
          <w:lang w:val="en-GB"/>
        </w:rPr>
        <w:t>another purpose</w:t>
      </w:r>
      <w:r w:rsidR="00CC05F6" w:rsidRPr="00AC24B8">
        <w:rPr>
          <w:rFonts w:eastAsiaTheme="minorEastAsia"/>
          <w:lang w:val="en-GB"/>
        </w:rPr>
        <w:t xml:space="preserve">; namely, </w:t>
      </w:r>
      <w:r w:rsidRPr="00AC24B8">
        <w:rPr>
          <w:rFonts w:eastAsiaTheme="minorEastAsia"/>
          <w:lang w:val="en-GB"/>
        </w:rPr>
        <w:t xml:space="preserve">religious conversion. </w:t>
      </w:r>
      <w:r w:rsidR="00CC05F6" w:rsidRPr="00AC24B8">
        <w:rPr>
          <w:rFonts w:eastAsiaTheme="minorEastAsia"/>
          <w:lang w:val="en-GB"/>
        </w:rPr>
        <w:t xml:space="preserve">The “weapon of fear”, he argues, was “part of the missionary arsenal of Buddhists” (458) and </w:t>
      </w:r>
      <w:r w:rsidR="00B84AF3" w:rsidRPr="00AC24B8">
        <w:rPr>
          <w:rFonts w:eastAsiaTheme="minorEastAsia"/>
          <w:lang w:val="en-GB"/>
        </w:rPr>
        <w:t>is</w:t>
      </w:r>
      <w:r w:rsidR="00CC05F6" w:rsidRPr="00AC24B8">
        <w:rPr>
          <w:rFonts w:eastAsiaTheme="minorEastAsia"/>
          <w:lang w:val="en-GB"/>
        </w:rPr>
        <w:t xml:space="preserve"> best </w:t>
      </w:r>
      <w:r w:rsidR="00836453" w:rsidRPr="00AC24B8">
        <w:rPr>
          <w:rFonts w:eastAsiaTheme="minorEastAsia"/>
          <w:lang w:val="en-GB"/>
        </w:rPr>
        <w:t>treated</w:t>
      </w:r>
      <w:r w:rsidR="00CC05F6" w:rsidRPr="00AC24B8">
        <w:rPr>
          <w:rFonts w:eastAsiaTheme="minorEastAsia"/>
          <w:lang w:val="en-GB"/>
        </w:rPr>
        <w:t xml:space="preserve"> as a proselytizing strategy. </w:t>
      </w:r>
      <w:r w:rsidR="00836453" w:rsidRPr="00AC24B8">
        <w:rPr>
          <w:rFonts w:eastAsiaTheme="minorEastAsia"/>
          <w:lang w:val="en-GB"/>
        </w:rPr>
        <w:t xml:space="preserve">In support, </w:t>
      </w:r>
      <w:r w:rsidR="00CC05F6" w:rsidRPr="00AC24B8">
        <w:rPr>
          <w:rFonts w:eastAsiaTheme="minorEastAsia"/>
          <w:lang w:val="en-GB"/>
        </w:rPr>
        <w:t xml:space="preserve">Brekke cites </w:t>
      </w:r>
      <w:r w:rsidR="000C0B5E" w:rsidRPr="00AC24B8">
        <w:rPr>
          <w:rFonts w:eastAsiaTheme="minorEastAsia"/>
          <w:lang w:val="en-GB"/>
        </w:rPr>
        <w:t xml:space="preserve">several </w:t>
      </w:r>
      <w:r w:rsidR="00D339D6" w:rsidRPr="00AC24B8">
        <w:rPr>
          <w:rFonts w:eastAsiaTheme="minorEastAsia"/>
          <w:lang w:val="en-GB"/>
        </w:rPr>
        <w:t xml:space="preserve">early Buddhist </w:t>
      </w:r>
      <w:r w:rsidR="00CC05F6" w:rsidRPr="00AC24B8">
        <w:rPr>
          <w:rFonts w:eastAsiaTheme="minorEastAsia"/>
          <w:lang w:val="en-GB"/>
        </w:rPr>
        <w:t xml:space="preserve">conversion stories which narrate the Buddha </w:t>
      </w:r>
      <w:r w:rsidR="00FD3DBB" w:rsidRPr="00AC24B8">
        <w:rPr>
          <w:rFonts w:eastAsiaTheme="minorEastAsia"/>
          <w:lang w:val="en-GB"/>
        </w:rPr>
        <w:t>converting various peoples</w:t>
      </w:r>
      <w:r w:rsidR="00D339D6" w:rsidRPr="00AC24B8">
        <w:rPr>
          <w:rFonts w:eastAsiaTheme="minorEastAsia"/>
          <w:lang w:val="en-GB"/>
        </w:rPr>
        <w:t>,</w:t>
      </w:r>
      <w:r w:rsidR="00FD3DBB" w:rsidRPr="00AC24B8">
        <w:rPr>
          <w:rFonts w:eastAsiaTheme="minorEastAsia"/>
          <w:lang w:val="en-GB"/>
        </w:rPr>
        <w:t xml:space="preserve"> </w:t>
      </w:r>
      <w:r w:rsidR="00D339D6" w:rsidRPr="00AC24B8">
        <w:rPr>
          <w:rFonts w:eastAsiaTheme="minorEastAsia"/>
          <w:lang w:val="en-GB"/>
        </w:rPr>
        <w:t xml:space="preserve">human and non-human, </w:t>
      </w:r>
      <w:r w:rsidR="00FD3DBB" w:rsidRPr="00AC24B8">
        <w:rPr>
          <w:rFonts w:eastAsiaTheme="minorEastAsia"/>
          <w:lang w:val="en-GB"/>
        </w:rPr>
        <w:t xml:space="preserve">to </w:t>
      </w:r>
      <w:r w:rsidR="00CC05F6" w:rsidRPr="00AC24B8">
        <w:rPr>
          <w:rFonts w:eastAsiaTheme="minorEastAsia"/>
          <w:lang w:val="en-GB"/>
        </w:rPr>
        <w:t>Buddhis</w:t>
      </w:r>
      <w:r w:rsidR="000C0B5E" w:rsidRPr="00AC24B8">
        <w:rPr>
          <w:rFonts w:eastAsiaTheme="minorEastAsia"/>
          <w:lang w:val="en-GB"/>
        </w:rPr>
        <w:t>m</w:t>
      </w:r>
      <w:r w:rsidR="00567B95" w:rsidRPr="00AC24B8">
        <w:rPr>
          <w:rFonts w:eastAsiaTheme="minorEastAsia"/>
          <w:lang w:val="en-GB"/>
        </w:rPr>
        <w:t xml:space="preserve"> (MN56, DN2, Mv1.15-20)</w:t>
      </w:r>
      <w:r w:rsidR="000C0B5E" w:rsidRPr="00AC24B8">
        <w:rPr>
          <w:rFonts w:eastAsiaTheme="minorEastAsia"/>
          <w:lang w:val="en-GB"/>
        </w:rPr>
        <w:t xml:space="preserve">. </w:t>
      </w:r>
      <w:r w:rsidR="00836453" w:rsidRPr="00AC24B8">
        <w:rPr>
          <w:rFonts w:eastAsiaTheme="minorEastAsia"/>
          <w:lang w:val="en-GB"/>
        </w:rPr>
        <w:t>Brekke is right that f</w:t>
      </w:r>
      <w:r w:rsidR="0083408E" w:rsidRPr="00AC24B8">
        <w:rPr>
          <w:rFonts w:eastAsiaTheme="minorEastAsia"/>
          <w:lang w:val="en-GB"/>
        </w:rPr>
        <w:t xml:space="preserve">ear plays a motivating role in these contexts. </w:t>
      </w:r>
      <w:r w:rsidR="000C0B5E" w:rsidRPr="00AC24B8">
        <w:rPr>
          <w:rFonts w:eastAsiaTheme="minorEastAsia"/>
          <w:lang w:val="en-GB"/>
        </w:rPr>
        <w:t xml:space="preserve">Consider the following passage from the </w:t>
      </w:r>
      <w:proofErr w:type="spellStart"/>
      <w:r w:rsidR="000C0B5E" w:rsidRPr="00AC24B8">
        <w:rPr>
          <w:rFonts w:eastAsiaTheme="minorEastAsia"/>
          <w:i/>
          <w:iCs/>
          <w:lang w:val="en-GB"/>
        </w:rPr>
        <w:t>Mahāvaṃsa</w:t>
      </w:r>
      <w:proofErr w:type="spellEnd"/>
      <w:r w:rsidR="000C0B5E" w:rsidRPr="00AC24B8">
        <w:rPr>
          <w:rFonts w:eastAsiaTheme="minorEastAsia"/>
          <w:lang w:val="en-GB"/>
        </w:rPr>
        <w:t xml:space="preserve"> </w:t>
      </w:r>
      <w:r w:rsidR="0083408E" w:rsidRPr="00AC24B8">
        <w:rPr>
          <w:rFonts w:eastAsiaTheme="minorEastAsia"/>
          <w:lang w:val="en-GB"/>
        </w:rPr>
        <w:t xml:space="preserve">which </w:t>
      </w:r>
      <w:r w:rsidR="000C0B5E" w:rsidRPr="00AC24B8">
        <w:rPr>
          <w:rFonts w:eastAsiaTheme="minorEastAsia"/>
          <w:lang w:val="en-GB"/>
        </w:rPr>
        <w:t>describ</w:t>
      </w:r>
      <w:r w:rsidR="0083408E" w:rsidRPr="00AC24B8">
        <w:rPr>
          <w:rFonts w:eastAsiaTheme="minorEastAsia"/>
          <w:lang w:val="en-GB"/>
        </w:rPr>
        <w:t>es</w:t>
      </w:r>
      <w:r w:rsidR="000C0B5E" w:rsidRPr="00AC24B8">
        <w:rPr>
          <w:rFonts w:eastAsiaTheme="minorEastAsia"/>
          <w:lang w:val="en-GB"/>
        </w:rPr>
        <w:t xml:space="preserve"> the Buddha’s conversion of </w:t>
      </w:r>
      <w:proofErr w:type="spellStart"/>
      <w:r w:rsidR="000C0B5E" w:rsidRPr="00AC24B8">
        <w:rPr>
          <w:rFonts w:eastAsiaTheme="minorEastAsia"/>
          <w:i/>
          <w:iCs/>
          <w:lang w:val="en-GB"/>
        </w:rPr>
        <w:t>yakkhas</w:t>
      </w:r>
      <w:proofErr w:type="spellEnd"/>
      <w:r w:rsidR="00B84AF3" w:rsidRPr="00AC24B8">
        <w:rPr>
          <w:rStyle w:val="FootnoteReference"/>
          <w:rFonts w:eastAsiaTheme="minorEastAsia"/>
          <w:lang w:val="en-GB"/>
        </w:rPr>
        <w:footnoteReference w:id="11"/>
      </w:r>
      <w:r w:rsidR="000C0B5E" w:rsidRPr="00AC24B8">
        <w:rPr>
          <w:rFonts w:eastAsiaTheme="minorEastAsia"/>
          <w:lang w:val="en-GB"/>
        </w:rPr>
        <w:t xml:space="preserve"> on the island of </w:t>
      </w:r>
      <w:proofErr w:type="spellStart"/>
      <w:r w:rsidR="000C0B5E" w:rsidRPr="00AC24B8">
        <w:rPr>
          <w:rFonts w:eastAsiaTheme="minorEastAsia"/>
          <w:lang w:val="en-GB"/>
        </w:rPr>
        <w:t>La</w:t>
      </w:r>
      <w:r w:rsidR="008C79A2" w:rsidRPr="00AC24B8">
        <w:rPr>
          <w:rFonts w:eastAsiaTheme="minorEastAsia"/>
          <w:lang w:val="en-GB"/>
        </w:rPr>
        <w:t>ṅ</w:t>
      </w:r>
      <w:r w:rsidR="000C0B5E" w:rsidRPr="00AC24B8">
        <w:rPr>
          <w:rFonts w:eastAsiaTheme="minorEastAsia"/>
          <w:lang w:val="en-GB"/>
        </w:rPr>
        <w:t>k</w:t>
      </w:r>
      <w:r w:rsidR="008C79A2" w:rsidRPr="00AC24B8">
        <w:rPr>
          <w:rFonts w:eastAsiaTheme="minorEastAsia"/>
          <w:lang w:val="en-GB"/>
        </w:rPr>
        <w:t>ā</w:t>
      </w:r>
      <w:proofErr w:type="spellEnd"/>
      <w:r w:rsidR="000C0B5E" w:rsidRPr="00AC24B8">
        <w:rPr>
          <w:rFonts w:eastAsiaTheme="minorEastAsia"/>
          <w:lang w:val="en-GB"/>
        </w:rPr>
        <w:t xml:space="preserve">: </w:t>
      </w:r>
    </w:p>
    <w:p w14:paraId="4E7721F4" w14:textId="004303DB" w:rsidR="000C0B5E" w:rsidRPr="00AC24B8" w:rsidRDefault="000C0B5E" w:rsidP="0083408E">
      <w:pPr>
        <w:spacing w:after="100"/>
        <w:ind w:left="567" w:right="516"/>
        <w:jc w:val="both"/>
        <w:rPr>
          <w:sz w:val="22"/>
          <w:szCs w:val="22"/>
        </w:rPr>
      </w:pPr>
      <w:r w:rsidRPr="00AC24B8">
        <w:rPr>
          <w:sz w:val="22"/>
          <w:szCs w:val="22"/>
        </w:rPr>
        <w:t xml:space="preserve">To this great gathering of that </w:t>
      </w:r>
      <w:proofErr w:type="spellStart"/>
      <w:r w:rsidRPr="00AC24B8">
        <w:rPr>
          <w:i/>
          <w:iCs/>
          <w:sz w:val="22"/>
          <w:szCs w:val="22"/>
        </w:rPr>
        <w:t>yakkhas</w:t>
      </w:r>
      <w:proofErr w:type="spellEnd"/>
      <w:r w:rsidRPr="00AC24B8">
        <w:rPr>
          <w:sz w:val="22"/>
          <w:szCs w:val="22"/>
        </w:rPr>
        <w:t xml:space="preserve"> went the Blessed One, and there, in the midst of that assembly, hovering in the air over their heads</w:t>
      </w:r>
      <w:r w:rsidR="00567B95" w:rsidRPr="00AC24B8">
        <w:rPr>
          <w:sz w:val="22"/>
          <w:szCs w:val="22"/>
        </w:rPr>
        <w:t>…</w:t>
      </w:r>
      <w:r w:rsidRPr="00AC24B8">
        <w:rPr>
          <w:sz w:val="22"/>
          <w:szCs w:val="22"/>
        </w:rPr>
        <w:t xml:space="preserve">, he struck terror </w:t>
      </w:r>
      <w:r w:rsidR="00567B95" w:rsidRPr="00AC24B8">
        <w:rPr>
          <w:sz w:val="22"/>
          <w:szCs w:val="22"/>
        </w:rPr>
        <w:t>in</w:t>
      </w:r>
      <w:r w:rsidRPr="00AC24B8">
        <w:rPr>
          <w:sz w:val="22"/>
          <w:szCs w:val="22"/>
        </w:rPr>
        <w:t xml:space="preserve">to their hearts by rain, storm, darkness and so forth. The </w:t>
      </w:r>
      <w:proofErr w:type="spellStart"/>
      <w:r w:rsidRPr="00AC24B8">
        <w:rPr>
          <w:i/>
          <w:iCs/>
          <w:sz w:val="22"/>
          <w:szCs w:val="22"/>
        </w:rPr>
        <w:t>yakkhas</w:t>
      </w:r>
      <w:proofErr w:type="spellEnd"/>
      <w:r w:rsidRPr="00AC24B8">
        <w:rPr>
          <w:sz w:val="22"/>
          <w:szCs w:val="22"/>
        </w:rPr>
        <w:t xml:space="preserve">, overwhelmed by fear, besought the fearless Vanquisher to release them from terrors, and the Vanquisher, destroyer of fear, spoke thus to the terrified </w:t>
      </w:r>
      <w:proofErr w:type="spellStart"/>
      <w:r w:rsidRPr="00AC24B8">
        <w:rPr>
          <w:i/>
          <w:iCs/>
          <w:sz w:val="22"/>
          <w:szCs w:val="22"/>
        </w:rPr>
        <w:t>yakkhas</w:t>
      </w:r>
      <w:proofErr w:type="spellEnd"/>
      <w:r w:rsidRPr="00AC24B8">
        <w:rPr>
          <w:sz w:val="22"/>
          <w:szCs w:val="22"/>
        </w:rPr>
        <w:t xml:space="preserve">: </w:t>
      </w:r>
      <w:r w:rsidR="0083408E" w:rsidRPr="00AC24B8">
        <w:rPr>
          <w:sz w:val="22"/>
          <w:szCs w:val="22"/>
        </w:rPr>
        <w:t>‘</w:t>
      </w:r>
      <w:r w:rsidRPr="00AC24B8">
        <w:rPr>
          <w:sz w:val="22"/>
          <w:szCs w:val="22"/>
        </w:rPr>
        <w:t xml:space="preserve">I will banish this your fear and your distress, O </w:t>
      </w:r>
      <w:proofErr w:type="spellStart"/>
      <w:r w:rsidRPr="00AC24B8">
        <w:rPr>
          <w:i/>
          <w:iCs/>
          <w:sz w:val="22"/>
          <w:szCs w:val="22"/>
        </w:rPr>
        <w:t>yakkhas</w:t>
      </w:r>
      <w:proofErr w:type="spellEnd"/>
      <w:r w:rsidRPr="00AC24B8">
        <w:rPr>
          <w:sz w:val="22"/>
          <w:szCs w:val="22"/>
        </w:rPr>
        <w:t>, give ye here to me with one accord a place where I may sit down.</w:t>
      </w:r>
      <w:r w:rsidR="0083408E" w:rsidRPr="00AC24B8">
        <w:rPr>
          <w:sz w:val="22"/>
          <w:szCs w:val="22"/>
        </w:rPr>
        <w:t xml:space="preserve">’ </w:t>
      </w:r>
      <w:r w:rsidRPr="00AC24B8">
        <w:rPr>
          <w:sz w:val="22"/>
          <w:szCs w:val="22"/>
        </w:rPr>
        <w:t xml:space="preserve">The </w:t>
      </w:r>
      <w:proofErr w:type="spellStart"/>
      <w:r w:rsidRPr="00AC24B8">
        <w:rPr>
          <w:i/>
          <w:iCs/>
          <w:sz w:val="22"/>
          <w:szCs w:val="22"/>
        </w:rPr>
        <w:t>yakkhas</w:t>
      </w:r>
      <w:proofErr w:type="spellEnd"/>
      <w:r w:rsidRPr="00AC24B8">
        <w:rPr>
          <w:sz w:val="22"/>
          <w:szCs w:val="22"/>
        </w:rPr>
        <w:t xml:space="preserve"> thus answered the </w:t>
      </w:r>
      <w:r w:rsidRPr="00AC24B8">
        <w:rPr>
          <w:sz w:val="22"/>
          <w:szCs w:val="22"/>
        </w:rPr>
        <w:lastRenderedPageBreak/>
        <w:t xml:space="preserve">Blessed One: </w:t>
      </w:r>
      <w:r w:rsidR="0083408E" w:rsidRPr="00AC24B8">
        <w:rPr>
          <w:sz w:val="22"/>
          <w:szCs w:val="22"/>
        </w:rPr>
        <w:t>‘</w:t>
      </w:r>
      <w:r w:rsidRPr="00AC24B8">
        <w:rPr>
          <w:sz w:val="22"/>
          <w:szCs w:val="22"/>
        </w:rPr>
        <w:t>We all, O Lord, give you even the whole of our island. Give us release from our fear. (</w:t>
      </w:r>
      <w:proofErr w:type="spellStart"/>
      <w:r w:rsidRPr="00AC24B8">
        <w:rPr>
          <w:sz w:val="22"/>
          <w:szCs w:val="22"/>
        </w:rPr>
        <w:t>Mhv</w:t>
      </w:r>
      <w:proofErr w:type="spellEnd"/>
      <w:r w:rsidRPr="00AC24B8">
        <w:rPr>
          <w:sz w:val="22"/>
          <w:szCs w:val="22"/>
        </w:rPr>
        <w:t xml:space="preserve"> </w:t>
      </w:r>
      <w:r w:rsidRPr="00AC24B8">
        <w:rPr>
          <w:rFonts w:eastAsiaTheme="minorEastAsia"/>
          <w:sz w:val="22"/>
          <w:szCs w:val="22"/>
          <w:lang w:val="en-GB"/>
        </w:rPr>
        <w:t>1.23-27)</w:t>
      </w:r>
    </w:p>
    <w:p w14:paraId="10E4BA05" w14:textId="47052242" w:rsidR="00D150A7" w:rsidRPr="00AC24B8" w:rsidRDefault="00CB3F45" w:rsidP="00D339D6">
      <w:pPr>
        <w:tabs>
          <w:tab w:val="left" w:pos="284"/>
        </w:tabs>
        <w:spacing w:after="100" w:line="276" w:lineRule="auto"/>
        <w:jc w:val="both"/>
        <w:rPr>
          <w:rFonts w:eastAsiaTheme="minorEastAsia"/>
          <w:lang w:val="en-GB"/>
        </w:rPr>
      </w:pPr>
      <w:r w:rsidRPr="00AC24B8">
        <w:rPr>
          <w:rFonts w:eastAsiaTheme="minorEastAsia"/>
          <w:lang w:val="en-GB"/>
        </w:rPr>
        <w:t xml:space="preserve">It doesn’t follow, of course, that religious conversion </w:t>
      </w:r>
      <w:r w:rsidR="00D150A7" w:rsidRPr="00AC24B8">
        <w:rPr>
          <w:rFonts w:eastAsiaTheme="minorEastAsia"/>
          <w:lang w:val="en-GB"/>
        </w:rPr>
        <w:t xml:space="preserve">is </w:t>
      </w:r>
      <w:r w:rsidRPr="00AC24B8">
        <w:rPr>
          <w:rFonts w:eastAsiaTheme="minorEastAsia"/>
          <w:lang w:val="en-GB"/>
        </w:rPr>
        <w:t xml:space="preserve">the only purpose for which </w:t>
      </w:r>
      <w:r w:rsidR="001360BA" w:rsidRPr="00AC24B8">
        <w:rPr>
          <w:rFonts w:eastAsiaTheme="minorEastAsia"/>
          <w:lang w:val="en-GB"/>
        </w:rPr>
        <w:t xml:space="preserve">Buddhists incite </w:t>
      </w:r>
      <w:r w:rsidRPr="00AC24B8">
        <w:rPr>
          <w:rFonts w:eastAsiaTheme="minorEastAsia"/>
          <w:lang w:val="en-GB"/>
        </w:rPr>
        <w:t xml:space="preserve">fear </w:t>
      </w:r>
      <w:r w:rsidR="00B731B7" w:rsidRPr="00AC24B8">
        <w:rPr>
          <w:rFonts w:eastAsiaTheme="minorEastAsia"/>
          <w:lang w:val="en-GB"/>
        </w:rPr>
        <w:t>since</w:t>
      </w:r>
      <w:r w:rsidR="00B558BD">
        <w:rPr>
          <w:rFonts w:eastAsiaTheme="minorEastAsia"/>
          <w:lang w:val="en-GB"/>
        </w:rPr>
        <w:t>, as Brekke acknowledges,</w:t>
      </w:r>
      <w:r w:rsidR="00C739EC">
        <w:rPr>
          <w:rFonts w:eastAsiaTheme="minorEastAsia"/>
          <w:lang w:val="en-GB"/>
        </w:rPr>
        <w:t xml:space="preserve"> </w:t>
      </w:r>
      <w:r w:rsidR="00B731B7" w:rsidRPr="00AC24B8">
        <w:rPr>
          <w:rFonts w:eastAsiaTheme="minorEastAsia"/>
          <w:lang w:val="en-GB"/>
        </w:rPr>
        <w:t xml:space="preserve">it </w:t>
      </w:r>
      <w:r w:rsidRPr="00AC24B8">
        <w:rPr>
          <w:rFonts w:eastAsiaTheme="minorEastAsia"/>
          <w:lang w:val="en-GB"/>
        </w:rPr>
        <w:t>also stimulates</w:t>
      </w:r>
      <w:r w:rsidR="003F31CD" w:rsidRPr="00AC24B8">
        <w:rPr>
          <w:rFonts w:eastAsiaTheme="minorEastAsia"/>
          <w:lang w:val="en-GB"/>
        </w:rPr>
        <w:t xml:space="preserve"> </w:t>
      </w:r>
      <w:r w:rsidR="00CF734D" w:rsidRPr="00AC24B8">
        <w:rPr>
          <w:rFonts w:eastAsiaTheme="minorEastAsia"/>
          <w:lang w:val="en-GB"/>
        </w:rPr>
        <w:t xml:space="preserve">the Buddha’s disciples </w:t>
      </w:r>
      <w:r w:rsidRPr="00AC24B8">
        <w:rPr>
          <w:rFonts w:eastAsiaTheme="minorEastAsia"/>
          <w:lang w:val="en-GB"/>
        </w:rPr>
        <w:t xml:space="preserve">in contemplative practice. Brekke’s emphasis on religious conversion </w:t>
      </w:r>
      <w:r w:rsidR="00B558BD">
        <w:rPr>
          <w:rFonts w:eastAsiaTheme="minorEastAsia"/>
          <w:lang w:val="en-GB"/>
        </w:rPr>
        <w:t xml:space="preserve">nevertheless </w:t>
      </w:r>
      <w:r w:rsidRPr="00AC24B8">
        <w:rPr>
          <w:rFonts w:eastAsiaTheme="minorEastAsia"/>
          <w:lang w:val="en-GB"/>
        </w:rPr>
        <w:t>raise</w:t>
      </w:r>
      <w:r w:rsidR="00B558BD">
        <w:rPr>
          <w:rFonts w:eastAsiaTheme="minorEastAsia"/>
          <w:lang w:val="en-GB"/>
        </w:rPr>
        <w:t>s</w:t>
      </w:r>
      <w:r w:rsidRPr="00AC24B8">
        <w:rPr>
          <w:rFonts w:eastAsiaTheme="minorEastAsia"/>
          <w:lang w:val="en-GB"/>
        </w:rPr>
        <w:t xml:space="preserve"> the question of </w:t>
      </w:r>
      <w:r w:rsidR="007B235B" w:rsidRPr="00AC24B8">
        <w:rPr>
          <w:rFonts w:eastAsiaTheme="minorEastAsia"/>
          <w:lang w:val="en-GB"/>
        </w:rPr>
        <w:t>whether this is what</w:t>
      </w:r>
      <w:r w:rsidRPr="00AC24B8">
        <w:rPr>
          <w:rFonts w:eastAsiaTheme="minorEastAsia"/>
          <w:lang w:val="en-GB"/>
        </w:rPr>
        <w:t xml:space="preserve"> Śāntideva </w:t>
      </w:r>
      <w:r w:rsidR="00D150A7" w:rsidRPr="00AC24B8">
        <w:rPr>
          <w:rFonts w:eastAsiaTheme="minorEastAsia"/>
          <w:lang w:val="en-GB"/>
        </w:rPr>
        <w:t xml:space="preserve">had </w:t>
      </w:r>
      <w:r w:rsidRPr="00AC24B8">
        <w:rPr>
          <w:rFonts w:eastAsiaTheme="minorEastAsia"/>
          <w:lang w:val="en-GB"/>
        </w:rPr>
        <w:t xml:space="preserve">in mind when he advises taking refuge in </w:t>
      </w:r>
      <w:r w:rsidR="00E659D8" w:rsidRPr="00AC24B8">
        <w:rPr>
          <w:rFonts w:eastAsiaTheme="minorEastAsia"/>
          <w:lang w:val="en-GB"/>
        </w:rPr>
        <w:t>‘</w:t>
      </w:r>
      <w:r w:rsidRPr="00AC24B8">
        <w:rPr>
          <w:rFonts w:eastAsiaTheme="minorEastAsia"/>
          <w:lang w:val="en-GB"/>
        </w:rPr>
        <w:t>the Buddhas and Bodhisattvas</w:t>
      </w:r>
      <w:r w:rsidR="00E659D8" w:rsidRPr="00AC24B8">
        <w:rPr>
          <w:rFonts w:eastAsiaTheme="minorEastAsia"/>
          <w:lang w:val="en-GB"/>
        </w:rPr>
        <w:t>’</w:t>
      </w:r>
      <w:r w:rsidRPr="00AC24B8">
        <w:rPr>
          <w:rFonts w:eastAsiaTheme="minorEastAsia"/>
          <w:lang w:val="en-GB"/>
        </w:rPr>
        <w:t xml:space="preserve">. </w:t>
      </w:r>
      <w:r w:rsidR="00144BE1" w:rsidRPr="00AC24B8">
        <w:rPr>
          <w:rFonts w:eastAsiaTheme="minorEastAsia"/>
          <w:lang w:val="en-GB"/>
        </w:rPr>
        <w:t xml:space="preserve">If so, </w:t>
      </w:r>
      <w:r w:rsidR="00912558" w:rsidRPr="00AC24B8">
        <w:rPr>
          <w:rFonts w:eastAsiaTheme="minorEastAsia"/>
          <w:lang w:val="en-GB"/>
        </w:rPr>
        <w:t>i</w:t>
      </w:r>
      <w:r w:rsidR="00D339D6" w:rsidRPr="00AC24B8">
        <w:rPr>
          <w:rFonts w:eastAsiaTheme="minorEastAsia"/>
          <w:lang w:val="en-GB"/>
        </w:rPr>
        <w:t xml:space="preserve">t is hard to see how </w:t>
      </w:r>
      <w:r w:rsidR="00144BE1" w:rsidRPr="00AC24B8">
        <w:rPr>
          <w:rFonts w:eastAsiaTheme="minorEastAsia"/>
          <w:lang w:val="en-GB"/>
        </w:rPr>
        <w:t xml:space="preserve">converting to </w:t>
      </w:r>
      <w:r w:rsidR="003139E4" w:rsidRPr="00AC24B8">
        <w:rPr>
          <w:rFonts w:eastAsiaTheme="minorEastAsia"/>
          <w:lang w:val="en-GB"/>
        </w:rPr>
        <w:t>Buddhis</w:t>
      </w:r>
      <w:r w:rsidR="00B313AB" w:rsidRPr="00AC24B8">
        <w:rPr>
          <w:rFonts w:eastAsiaTheme="minorEastAsia"/>
          <w:lang w:val="en-GB"/>
        </w:rPr>
        <w:t xml:space="preserve">m, by itself, </w:t>
      </w:r>
      <w:r w:rsidR="00D339D6" w:rsidRPr="00AC24B8">
        <w:rPr>
          <w:rFonts w:eastAsiaTheme="minorEastAsia"/>
          <w:lang w:val="en-GB"/>
        </w:rPr>
        <w:t>could provide a remedy for fear</w:t>
      </w:r>
      <w:r w:rsidR="00B664B0">
        <w:rPr>
          <w:rFonts w:eastAsiaTheme="minorEastAsia"/>
          <w:lang w:val="en-GB"/>
        </w:rPr>
        <w:t xml:space="preserve"> since </w:t>
      </w:r>
      <w:r w:rsidR="00523926" w:rsidRPr="00AC24B8">
        <w:rPr>
          <w:rFonts w:eastAsiaTheme="minorEastAsia"/>
          <w:lang w:val="en-GB"/>
        </w:rPr>
        <w:t xml:space="preserve">it </w:t>
      </w:r>
      <w:r w:rsidR="00C21166">
        <w:rPr>
          <w:rFonts w:eastAsiaTheme="minorEastAsia"/>
          <w:lang w:val="en-GB"/>
        </w:rPr>
        <w:t>wa</w:t>
      </w:r>
      <w:r w:rsidR="00335A4D" w:rsidRPr="00AC24B8">
        <w:rPr>
          <w:rFonts w:eastAsiaTheme="minorEastAsia"/>
          <w:lang w:val="en-GB"/>
        </w:rPr>
        <w:t>s</w:t>
      </w:r>
      <w:r w:rsidR="00523926" w:rsidRPr="00AC24B8">
        <w:rPr>
          <w:rFonts w:eastAsiaTheme="minorEastAsia"/>
          <w:lang w:val="en-GB"/>
        </w:rPr>
        <w:t xml:space="preserve"> </w:t>
      </w:r>
      <w:r w:rsidR="00B313AB" w:rsidRPr="00AC24B8">
        <w:rPr>
          <w:rFonts w:eastAsiaTheme="minorEastAsia"/>
          <w:lang w:val="en-GB"/>
        </w:rPr>
        <w:t>clearly</w:t>
      </w:r>
      <w:r w:rsidR="00BF6D0F" w:rsidRPr="00AC24B8">
        <w:rPr>
          <w:rFonts w:eastAsiaTheme="minorEastAsia"/>
          <w:lang w:val="en-GB"/>
        </w:rPr>
        <w:t xml:space="preserve"> </w:t>
      </w:r>
      <w:r w:rsidR="00B313AB" w:rsidRPr="00AC24B8">
        <w:rPr>
          <w:rFonts w:eastAsiaTheme="minorEastAsia"/>
          <w:lang w:val="en-GB"/>
        </w:rPr>
        <w:t xml:space="preserve">insufficient </w:t>
      </w:r>
      <w:r w:rsidR="00BF6D0F" w:rsidRPr="00AC24B8">
        <w:rPr>
          <w:rFonts w:eastAsiaTheme="minorEastAsia"/>
          <w:lang w:val="en-GB"/>
        </w:rPr>
        <w:t xml:space="preserve">for </w:t>
      </w:r>
      <w:r w:rsidR="00FC352C" w:rsidRPr="00AC24B8">
        <w:rPr>
          <w:rFonts w:eastAsiaTheme="minorEastAsia"/>
          <w:lang w:val="en-GB"/>
        </w:rPr>
        <w:t>those</w:t>
      </w:r>
      <w:r w:rsidR="00BF6D0F" w:rsidRPr="00AC24B8">
        <w:rPr>
          <w:rFonts w:eastAsiaTheme="minorEastAsia"/>
          <w:lang w:val="en-GB"/>
        </w:rPr>
        <w:t xml:space="preserve"> </w:t>
      </w:r>
      <w:r w:rsidR="00CF734D" w:rsidRPr="00AC24B8">
        <w:rPr>
          <w:rFonts w:eastAsiaTheme="minorEastAsia"/>
          <w:lang w:val="en-GB"/>
        </w:rPr>
        <w:t>disciples</w:t>
      </w:r>
      <w:r w:rsidR="00BF6D0F" w:rsidRPr="00AC24B8">
        <w:rPr>
          <w:rFonts w:eastAsiaTheme="minorEastAsia"/>
          <w:lang w:val="en-GB"/>
        </w:rPr>
        <w:t xml:space="preserve"> </w:t>
      </w:r>
      <w:r w:rsidR="00853DED" w:rsidRPr="00AC24B8">
        <w:rPr>
          <w:rFonts w:eastAsiaTheme="minorEastAsia"/>
          <w:lang w:val="en-GB"/>
        </w:rPr>
        <w:t xml:space="preserve">who </w:t>
      </w:r>
      <w:r w:rsidR="00FC352C" w:rsidRPr="00AC24B8">
        <w:rPr>
          <w:rFonts w:eastAsiaTheme="minorEastAsia"/>
          <w:lang w:val="en-GB"/>
        </w:rPr>
        <w:t>‘</w:t>
      </w:r>
      <w:r w:rsidR="00912558" w:rsidRPr="00AC24B8">
        <w:rPr>
          <w:rFonts w:eastAsiaTheme="minorEastAsia"/>
          <w:lang w:val="en-GB"/>
        </w:rPr>
        <w:t>los</w:t>
      </w:r>
      <w:r w:rsidR="00B558BD">
        <w:rPr>
          <w:rFonts w:eastAsiaTheme="minorEastAsia"/>
          <w:lang w:val="en-GB"/>
        </w:rPr>
        <w:t>t</w:t>
      </w:r>
      <w:r w:rsidR="00912558" w:rsidRPr="00AC24B8">
        <w:rPr>
          <w:rFonts w:eastAsiaTheme="minorEastAsia"/>
          <w:lang w:val="en-GB"/>
        </w:rPr>
        <w:t xml:space="preserve"> their minds</w:t>
      </w:r>
      <w:r w:rsidR="00FC352C" w:rsidRPr="00AC24B8">
        <w:rPr>
          <w:rFonts w:eastAsiaTheme="minorEastAsia"/>
          <w:lang w:val="en-GB"/>
        </w:rPr>
        <w:t>’</w:t>
      </w:r>
      <w:r w:rsidR="00912558" w:rsidRPr="00AC24B8">
        <w:rPr>
          <w:rFonts w:eastAsiaTheme="minorEastAsia"/>
          <w:lang w:val="en-GB"/>
        </w:rPr>
        <w:t xml:space="preserve"> </w:t>
      </w:r>
      <w:r w:rsidR="00417013" w:rsidRPr="00AC24B8">
        <w:rPr>
          <w:rFonts w:eastAsiaTheme="minorEastAsia"/>
          <w:lang w:val="en-GB"/>
        </w:rPr>
        <w:t xml:space="preserve">(MN4.2) </w:t>
      </w:r>
      <w:r w:rsidR="00853DED" w:rsidRPr="00AC24B8">
        <w:rPr>
          <w:rFonts w:eastAsiaTheme="minorEastAsia"/>
          <w:lang w:val="en-GB"/>
        </w:rPr>
        <w:t>from fear</w:t>
      </w:r>
      <w:r w:rsidR="00BF6D0F" w:rsidRPr="00AC24B8">
        <w:rPr>
          <w:rFonts w:eastAsiaTheme="minorEastAsia"/>
          <w:lang w:val="en-GB"/>
        </w:rPr>
        <w:t xml:space="preserve"> during solitary </w:t>
      </w:r>
      <w:r w:rsidR="00DD63AE">
        <w:rPr>
          <w:rFonts w:eastAsiaTheme="minorEastAsia"/>
          <w:lang w:val="en-GB"/>
        </w:rPr>
        <w:t xml:space="preserve">forest </w:t>
      </w:r>
      <w:r w:rsidR="00BF6D0F" w:rsidRPr="00AC24B8">
        <w:rPr>
          <w:rFonts w:eastAsiaTheme="minorEastAsia"/>
          <w:lang w:val="en-GB"/>
        </w:rPr>
        <w:t>practice.</w:t>
      </w:r>
      <w:r w:rsidR="00D339D6" w:rsidRPr="00AC24B8">
        <w:rPr>
          <w:rFonts w:eastAsiaTheme="minorEastAsia"/>
          <w:lang w:val="en-GB"/>
        </w:rPr>
        <w:t xml:space="preserve"> W</w:t>
      </w:r>
      <w:r w:rsidR="00D150A7" w:rsidRPr="00AC24B8">
        <w:rPr>
          <w:rFonts w:eastAsiaTheme="minorEastAsia"/>
          <w:lang w:val="en-GB"/>
        </w:rPr>
        <w:t xml:space="preserve">hile I do think </w:t>
      </w:r>
      <w:proofErr w:type="gramStart"/>
      <w:r w:rsidR="00D150A7" w:rsidRPr="00AC24B8">
        <w:rPr>
          <w:rFonts w:eastAsiaTheme="minorEastAsia"/>
          <w:lang w:val="en-GB"/>
        </w:rPr>
        <w:t>some kind of commitment</w:t>
      </w:r>
      <w:proofErr w:type="gramEnd"/>
      <w:r w:rsidR="00D150A7" w:rsidRPr="00AC24B8">
        <w:rPr>
          <w:rFonts w:eastAsiaTheme="minorEastAsia"/>
          <w:lang w:val="en-GB"/>
        </w:rPr>
        <w:t xml:space="preserve"> or attitude of faith or trust is implied by </w:t>
      </w:r>
      <w:proofErr w:type="spellStart"/>
      <w:r w:rsidR="00D150A7" w:rsidRPr="00AC24B8">
        <w:rPr>
          <w:rFonts w:eastAsiaTheme="minorEastAsia"/>
          <w:lang w:val="en-GB"/>
        </w:rPr>
        <w:t>Śāntideva’s</w:t>
      </w:r>
      <w:proofErr w:type="spellEnd"/>
      <w:r w:rsidR="00D150A7" w:rsidRPr="00AC24B8">
        <w:rPr>
          <w:rFonts w:eastAsiaTheme="minorEastAsia"/>
          <w:lang w:val="en-GB"/>
        </w:rPr>
        <w:t xml:space="preserve"> </w:t>
      </w:r>
      <w:r w:rsidR="00C739EC">
        <w:rPr>
          <w:rFonts w:eastAsiaTheme="minorEastAsia"/>
          <w:lang w:val="en-GB"/>
        </w:rPr>
        <w:t>notion of taking refuge</w:t>
      </w:r>
      <w:r w:rsidR="00CF734D" w:rsidRPr="00AC24B8">
        <w:rPr>
          <w:rFonts w:eastAsiaTheme="minorEastAsia"/>
          <w:lang w:val="en-GB"/>
        </w:rPr>
        <w:t xml:space="preserve"> (</w:t>
      </w:r>
      <w:r w:rsidR="00C739EC">
        <w:rPr>
          <w:rFonts w:eastAsiaTheme="minorEastAsia"/>
          <w:lang w:val="en-GB"/>
        </w:rPr>
        <w:t>a</w:t>
      </w:r>
      <w:r w:rsidR="006D76CA">
        <w:rPr>
          <w:rFonts w:eastAsiaTheme="minorEastAsia"/>
          <w:lang w:val="en-GB"/>
        </w:rPr>
        <w:t>long the lines</w:t>
      </w:r>
      <w:r w:rsidR="00CF734D" w:rsidRPr="00AC24B8">
        <w:rPr>
          <w:rFonts w:eastAsiaTheme="minorEastAsia"/>
          <w:lang w:val="en-GB"/>
        </w:rPr>
        <w:t xml:space="preserve"> argued in Finnigan 2019)</w:t>
      </w:r>
      <w:r w:rsidR="00D150A7" w:rsidRPr="00AC24B8">
        <w:rPr>
          <w:rFonts w:eastAsiaTheme="minorEastAsia"/>
          <w:lang w:val="en-GB"/>
        </w:rPr>
        <w:t xml:space="preserve">, </w:t>
      </w:r>
      <w:r w:rsidR="00C739EC">
        <w:rPr>
          <w:rFonts w:eastAsiaTheme="minorEastAsia"/>
          <w:lang w:val="en-GB"/>
        </w:rPr>
        <w:t xml:space="preserve">I also think that </w:t>
      </w:r>
      <w:r w:rsidR="00D150A7" w:rsidRPr="00AC24B8">
        <w:rPr>
          <w:rFonts w:eastAsiaTheme="minorEastAsia"/>
          <w:lang w:val="en-GB"/>
        </w:rPr>
        <w:t xml:space="preserve">it has the potential to mean a lot more. The act or practice of ‘taking refuge’ has a long history in the Buddhist tradition. All major schools of Buddhism acknowledge three sources of refuge, known collectively as the Triple Gem. They are the Buddha, the Dhamma </w:t>
      </w:r>
      <w:r w:rsidR="008E7227" w:rsidRPr="00AC24B8">
        <w:rPr>
          <w:rFonts w:eastAsiaTheme="minorEastAsia"/>
          <w:lang w:val="en-GB"/>
        </w:rPr>
        <w:t>(</w:t>
      </w:r>
      <w:r w:rsidR="00E659D8" w:rsidRPr="00AC24B8">
        <w:rPr>
          <w:rFonts w:eastAsiaTheme="minorEastAsia"/>
          <w:lang w:val="en-GB"/>
        </w:rPr>
        <w:t>or</w:t>
      </w:r>
      <w:r w:rsidR="00BC4971" w:rsidRPr="00AC24B8">
        <w:rPr>
          <w:rFonts w:eastAsiaTheme="minorEastAsia"/>
          <w:lang w:val="en-GB"/>
        </w:rPr>
        <w:t xml:space="preserve"> the</w:t>
      </w:r>
      <w:r w:rsidR="00122EF6" w:rsidRPr="00AC24B8">
        <w:rPr>
          <w:rFonts w:eastAsiaTheme="minorEastAsia"/>
          <w:lang w:val="en-GB"/>
        </w:rPr>
        <w:t xml:space="preserve"> ‘</w:t>
      </w:r>
      <w:r w:rsidR="00D150A7" w:rsidRPr="00AC24B8">
        <w:rPr>
          <w:rFonts w:eastAsiaTheme="minorEastAsia"/>
          <w:lang w:val="en-GB"/>
        </w:rPr>
        <w:t>truth</w:t>
      </w:r>
      <w:r w:rsidR="00122EF6" w:rsidRPr="00AC24B8">
        <w:rPr>
          <w:rFonts w:eastAsiaTheme="minorEastAsia"/>
          <w:lang w:val="en-GB"/>
        </w:rPr>
        <w:t>’</w:t>
      </w:r>
      <w:r w:rsidR="00D150A7" w:rsidRPr="00AC24B8">
        <w:rPr>
          <w:rFonts w:eastAsiaTheme="minorEastAsia"/>
          <w:lang w:val="en-GB"/>
        </w:rPr>
        <w:t xml:space="preserve"> as taught by the Buddha</w:t>
      </w:r>
      <w:r w:rsidR="00C10C50" w:rsidRPr="00AC24B8">
        <w:rPr>
          <w:rFonts w:eastAsiaTheme="minorEastAsia"/>
          <w:lang w:val="en-GB"/>
        </w:rPr>
        <w:t xml:space="preserve">, </w:t>
      </w:r>
      <w:r w:rsidR="00C10C50" w:rsidRPr="00AC24B8">
        <w:rPr>
          <w:rFonts w:eastAsiaTheme="minorEastAsia"/>
          <w:i/>
          <w:iCs/>
          <w:lang w:val="en-GB"/>
        </w:rPr>
        <w:t>dharma</w:t>
      </w:r>
      <w:r w:rsidR="00C10C50" w:rsidRPr="00AC24B8">
        <w:rPr>
          <w:rFonts w:eastAsiaTheme="minorEastAsia"/>
          <w:lang w:val="en-GB"/>
        </w:rPr>
        <w:t>, Skt.</w:t>
      </w:r>
      <w:r w:rsidR="008E7227" w:rsidRPr="00AC24B8">
        <w:rPr>
          <w:rFonts w:eastAsiaTheme="minorEastAsia"/>
          <w:lang w:val="en-GB"/>
        </w:rPr>
        <w:t>)</w:t>
      </w:r>
      <w:r w:rsidR="00D150A7" w:rsidRPr="00AC24B8">
        <w:rPr>
          <w:rFonts w:eastAsiaTheme="minorEastAsia"/>
          <w:lang w:val="en-GB"/>
        </w:rPr>
        <w:t xml:space="preserve">, and the </w:t>
      </w:r>
      <w:proofErr w:type="spellStart"/>
      <w:r w:rsidR="00D150A7" w:rsidRPr="00AC24B8">
        <w:rPr>
          <w:rFonts w:eastAsiaTheme="minorEastAsia"/>
          <w:lang w:val="en-GB"/>
        </w:rPr>
        <w:t>Saṅgha</w:t>
      </w:r>
      <w:proofErr w:type="spellEnd"/>
      <w:r w:rsidR="00D150A7" w:rsidRPr="00AC24B8">
        <w:rPr>
          <w:rFonts w:eastAsiaTheme="minorEastAsia"/>
          <w:lang w:val="en-GB"/>
        </w:rPr>
        <w:t xml:space="preserve"> </w:t>
      </w:r>
      <w:r w:rsidR="008E7227" w:rsidRPr="00AC24B8">
        <w:rPr>
          <w:rFonts w:eastAsiaTheme="minorEastAsia"/>
          <w:lang w:val="en-GB"/>
        </w:rPr>
        <w:t>(</w:t>
      </w:r>
      <w:r w:rsidR="00E659D8" w:rsidRPr="00AC24B8">
        <w:rPr>
          <w:rFonts w:eastAsiaTheme="minorEastAsia"/>
          <w:lang w:val="en-GB"/>
        </w:rPr>
        <w:t xml:space="preserve">or </w:t>
      </w:r>
      <w:r w:rsidR="00BC4971" w:rsidRPr="00AC24B8">
        <w:rPr>
          <w:rFonts w:eastAsiaTheme="minorEastAsia"/>
          <w:lang w:val="en-GB"/>
        </w:rPr>
        <w:t xml:space="preserve">the </w:t>
      </w:r>
      <w:r w:rsidR="00D150A7" w:rsidRPr="00AC24B8">
        <w:rPr>
          <w:rFonts w:eastAsiaTheme="minorEastAsia"/>
          <w:lang w:val="en-GB"/>
        </w:rPr>
        <w:t>Buddhist community</w:t>
      </w:r>
      <w:r w:rsidR="00C10C50" w:rsidRPr="00AC24B8">
        <w:rPr>
          <w:rFonts w:eastAsiaTheme="minorEastAsia"/>
          <w:lang w:val="en-GB"/>
        </w:rPr>
        <w:t xml:space="preserve">, </w:t>
      </w:r>
      <w:proofErr w:type="spellStart"/>
      <w:r w:rsidR="00C10C50" w:rsidRPr="00AC24B8">
        <w:rPr>
          <w:rFonts w:eastAsiaTheme="minorEastAsia"/>
          <w:i/>
          <w:iCs/>
          <w:lang w:val="en-GB"/>
        </w:rPr>
        <w:t>saṃgha</w:t>
      </w:r>
      <w:proofErr w:type="spellEnd"/>
      <w:r w:rsidR="00C10C50" w:rsidRPr="00AC24B8">
        <w:rPr>
          <w:rFonts w:eastAsiaTheme="minorEastAsia"/>
          <w:lang w:val="en-GB"/>
        </w:rPr>
        <w:t>, Skt.</w:t>
      </w:r>
      <w:r w:rsidR="008E7227" w:rsidRPr="00AC24B8">
        <w:rPr>
          <w:rFonts w:eastAsiaTheme="minorEastAsia"/>
          <w:lang w:val="en-GB"/>
        </w:rPr>
        <w:t>)</w:t>
      </w:r>
      <w:r w:rsidR="00D150A7" w:rsidRPr="00AC24B8">
        <w:rPr>
          <w:rFonts w:eastAsiaTheme="minorEastAsia"/>
          <w:lang w:val="en-GB"/>
        </w:rPr>
        <w:t xml:space="preserve">. </w:t>
      </w:r>
      <w:r w:rsidR="00DB58B9" w:rsidRPr="00AC24B8">
        <w:rPr>
          <w:rFonts w:eastAsiaTheme="minorEastAsia"/>
          <w:lang w:val="en-GB"/>
        </w:rPr>
        <w:t xml:space="preserve">According to the </w:t>
      </w:r>
      <w:proofErr w:type="spellStart"/>
      <w:r w:rsidR="00DB58B9" w:rsidRPr="00AC24B8">
        <w:rPr>
          <w:rFonts w:eastAsiaTheme="minorEastAsia"/>
          <w:i/>
          <w:iCs/>
          <w:lang w:val="en-GB"/>
        </w:rPr>
        <w:t>Dhajaggasutta</w:t>
      </w:r>
      <w:proofErr w:type="spellEnd"/>
      <w:r w:rsidR="00DB58B9" w:rsidRPr="00AC24B8">
        <w:rPr>
          <w:rFonts w:eastAsiaTheme="minorEastAsia"/>
          <w:i/>
          <w:iCs/>
          <w:lang w:val="en-GB"/>
        </w:rPr>
        <w:t>,</w:t>
      </w:r>
      <w:r w:rsidR="00DB58B9" w:rsidRPr="00AC24B8">
        <w:rPr>
          <w:rFonts w:eastAsiaTheme="minorEastAsia"/>
          <w:lang w:val="en-GB"/>
        </w:rPr>
        <w:t xml:space="preserve"> </w:t>
      </w:r>
      <w:r w:rsidR="00D45F07" w:rsidRPr="00AC24B8">
        <w:rPr>
          <w:rFonts w:eastAsiaTheme="minorEastAsia"/>
          <w:lang w:val="en-GB"/>
        </w:rPr>
        <w:t>the</w:t>
      </w:r>
      <w:r w:rsidR="00C10C50" w:rsidRPr="00AC24B8">
        <w:rPr>
          <w:rFonts w:eastAsiaTheme="minorEastAsia"/>
          <w:lang w:val="en-GB"/>
        </w:rPr>
        <w:t xml:space="preserve"> Tripl</w:t>
      </w:r>
      <w:r w:rsidR="00DB58B9" w:rsidRPr="00AC24B8">
        <w:rPr>
          <w:rFonts w:eastAsiaTheme="minorEastAsia"/>
          <w:lang w:val="en-GB"/>
        </w:rPr>
        <w:t>e</w:t>
      </w:r>
      <w:r w:rsidR="00C10C50" w:rsidRPr="00AC24B8">
        <w:rPr>
          <w:rFonts w:eastAsiaTheme="minorEastAsia"/>
          <w:lang w:val="en-GB"/>
        </w:rPr>
        <w:t xml:space="preserve"> Gem</w:t>
      </w:r>
      <w:r w:rsidR="00D45F07" w:rsidRPr="00AC24B8">
        <w:rPr>
          <w:rFonts w:eastAsiaTheme="minorEastAsia"/>
          <w:lang w:val="en-GB"/>
        </w:rPr>
        <w:t xml:space="preserve"> provide</w:t>
      </w:r>
      <w:r w:rsidR="00C10C50" w:rsidRPr="00AC24B8">
        <w:rPr>
          <w:rFonts w:eastAsiaTheme="minorEastAsia"/>
          <w:lang w:val="en-GB"/>
        </w:rPr>
        <w:t>s</w:t>
      </w:r>
      <w:r w:rsidR="00D45F07" w:rsidRPr="00AC24B8">
        <w:rPr>
          <w:rFonts w:eastAsiaTheme="minorEastAsia"/>
          <w:lang w:val="en-GB"/>
        </w:rPr>
        <w:t xml:space="preserve"> refuge</w:t>
      </w:r>
      <w:r w:rsidR="00DF1D79" w:rsidRPr="00AC24B8">
        <w:rPr>
          <w:rFonts w:eastAsiaTheme="minorEastAsia"/>
          <w:lang w:val="en-GB"/>
        </w:rPr>
        <w:t xml:space="preserve"> from fear</w:t>
      </w:r>
      <w:r w:rsidR="00D45F07" w:rsidRPr="00AC24B8">
        <w:rPr>
          <w:rFonts w:eastAsiaTheme="minorEastAsia"/>
          <w:lang w:val="en-GB"/>
        </w:rPr>
        <w:t xml:space="preserve">. </w:t>
      </w:r>
    </w:p>
    <w:p w14:paraId="565C2FC0" w14:textId="0BD70ADC" w:rsidR="00D150A7" w:rsidRPr="00AC24B8" w:rsidRDefault="00D150A7" w:rsidP="005D3893">
      <w:pPr>
        <w:tabs>
          <w:tab w:val="left" w:pos="284"/>
        </w:tabs>
        <w:spacing w:after="100" w:line="276" w:lineRule="auto"/>
        <w:ind w:left="567" w:right="516"/>
        <w:jc w:val="both"/>
        <w:rPr>
          <w:rFonts w:eastAsiaTheme="minorEastAsia"/>
          <w:sz w:val="22"/>
          <w:szCs w:val="22"/>
          <w:lang w:val="en-GB"/>
        </w:rPr>
      </w:pPr>
      <w:r w:rsidRPr="00AC24B8">
        <w:rPr>
          <w:rFonts w:eastAsiaTheme="minorEastAsia"/>
          <w:sz w:val="22"/>
          <w:szCs w:val="22"/>
          <w:lang w:val="en-GB"/>
        </w:rPr>
        <w:t xml:space="preserve">“For those who thus recall the Buddha, The Dhamma, and the </w:t>
      </w:r>
      <w:proofErr w:type="spellStart"/>
      <w:r w:rsidRPr="00AC24B8">
        <w:rPr>
          <w:rFonts w:eastAsiaTheme="minorEastAsia"/>
          <w:sz w:val="22"/>
          <w:szCs w:val="22"/>
          <w:lang w:val="en-GB"/>
        </w:rPr>
        <w:t>Saṅgha</w:t>
      </w:r>
      <w:proofErr w:type="spellEnd"/>
      <w:r w:rsidRPr="00AC24B8">
        <w:rPr>
          <w:rFonts w:eastAsiaTheme="minorEastAsia"/>
          <w:sz w:val="22"/>
          <w:szCs w:val="22"/>
          <w:lang w:val="en-GB"/>
        </w:rPr>
        <w:t xml:space="preserve">, </w:t>
      </w:r>
      <w:r w:rsidR="00EE4107">
        <w:rPr>
          <w:rFonts w:eastAsiaTheme="minorEastAsia"/>
          <w:sz w:val="22"/>
          <w:szCs w:val="22"/>
          <w:lang w:val="en-GB"/>
        </w:rPr>
        <w:t>disciples</w:t>
      </w:r>
      <w:r w:rsidRPr="00AC24B8">
        <w:rPr>
          <w:rFonts w:eastAsiaTheme="minorEastAsia"/>
          <w:sz w:val="22"/>
          <w:szCs w:val="22"/>
          <w:lang w:val="en-GB"/>
        </w:rPr>
        <w:t>, no fear [</w:t>
      </w:r>
      <w:proofErr w:type="spellStart"/>
      <w:r w:rsidRPr="00AC24B8">
        <w:rPr>
          <w:rFonts w:eastAsiaTheme="minorEastAsia"/>
          <w:i/>
          <w:iCs/>
          <w:sz w:val="22"/>
          <w:szCs w:val="22"/>
          <w:lang w:val="en-GB"/>
        </w:rPr>
        <w:t>bhaya</w:t>
      </w:r>
      <w:proofErr w:type="spellEnd"/>
      <w:r w:rsidRPr="00AC24B8">
        <w:rPr>
          <w:rFonts w:eastAsiaTheme="minorEastAsia"/>
          <w:sz w:val="22"/>
          <w:szCs w:val="22"/>
          <w:lang w:val="en-GB"/>
        </w:rPr>
        <w:t>] or trepidation [</w:t>
      </w:r>
      <w:proofErr w:type="spellStart"/>
      <w:r w:rsidRPr="00AC24B8">
        <w:rPr>
          <w:i/>
          <w:iCs/>
          <w:sz w:val="22"/>
          <w:szCs w:val="22"/>
        </w:rPr>
        <w:t>chambittata</w:t>
      </w:r>
      <w:proofErr w:type="spellEnd"/>
      <w:r w:rsidRPr="00AC24B8">
        <w:rPr>
          <w:sz w:val="22"/>
          <w:szCs w:val="22"/>
        </w:rPr>
        <w:t>]</w:t>
      </w:r>
      <w:r w:rsidRPr="00AC24B8">
        <w:rPr>
          <w:rFonts w:eastAsiaTheme="minorEastAsia"/>
          <w:sz w:val="22"/>
          <w:szCs w:val="22"/>
          <w:lang w:val="en-GB"/>
        </w:rPr>
        <w:t xml:space="preserve"> will arise, Nor any grisly terror [</w:t>
      </w:r>
      <w:proofErr w:type="spellStart"/>
      <w:r w:rsidRPr="00AC24B8">
        <w:rPr>
          <w:i/>
          <w:iCs/>
          <w:sz w:val="22"/>
          <w:szCs w:val="22"/>
        </w:rPr>
        <w:t>lomahaṃsa</w:t>
      </w:r>
      <w:proofErr w:type="spellEnd"/>
      <w:r w:rsidRPr="00AC24B8">
        <w:rPr>
          <w:sz w:val="22"/>
          <w:szCs w:val="22"/>
        </w:rPr>
        <w:t>]</w:t>
      </w:r>
      <w:r w:rsidRPr="00AC24B8">
        <w:rPr>
          <w:rFonts w:eastAsiaTheme="minorEastAsia"/>
          <w:sz w:val="22"/>
          <w:szCs w:val="22"/>
          <w:lang w:val="en-GB"/>
        </w:rPr>
        <w:t xml:space="preserve">” (SN11.3). </w:t>
      </w:r>
    </w:p>
    <w:p w14:paraId="794971E1" w14:textId="7E820DF1" w:rsidR="00E659D8" w:rsidRPr="00AC24B8" w:rsidRDefault="008E7227" w:rsidP="008E7227">
      <w:pPr>
        <w:tabs>
          <w:tab w:val="left" w:pos="284"/>
        </w:tabs>
        <w:spacing w:line="276" w:lineRule="auto"/>
        <w:jc w:val="both"/>
        <w:rPr>
          <w:rFonts w:eastAsiaTheme="minorEastAsia"/>
          <w:lang w:val="en-GB"/>
        </w:rPr>
      </w:pPr>
      <w:r w:rsidRPr="00AC24B8">
        <w:rPr>
          <w:rFonts w:eastAsiaTheme="minorEastAsia"/>
          <w:lang w:val="en-GB"/>
        </w:rPr>
        <w:t xml:space="preserve">Śāntideva clearly acknowledges these </w:t>
      </w:r>
      <w:r w:rsidR="00F92955" w:rsidRPr="00AC24B8">
        <w:rPr>
          <w:rFonts w:eastAsiaTheme="minorEastAsia"/>
          <w:lang w:val="en-GB"/>
        </w:rPr>
        <w:t>three</w:t>
      </w:r>
      <w:r w:rsidRPr="00AC24B8">
        <w:rPr>
          <w:rFonts w:eastAsiaTheme="minorEastAsia"/>
          <w:lang w:val="en-GB"/>
        </w:rPr>
        <w:t xml:space="preserve"> sources of refuge</w:t>
      </w:r>
      <w:r w:rsidR="00122EF6" w:rsidRPr="00AC24B8">
        <w:rPr>
          <w:rFonts w:eastAsiaTheme="minorEastAsia"/>
          <w:lang w:val="en-GB"/>
        </w:rPr>
        <w:t xml:space="preserve">. “With as many prostrations as there are atoms in all the Buddha fields” he writes “I throw myself down before the Buddhas of all three times, before the Dharma, and before the highest assembly.” (BCA 2.24) </w:t>
      </w:r>
      <w:r w:rsidR="002F0325" w:rsidRPr="00AC24B8">
        <w:rPr>
          <w:rFonts w:eastAsiaTheme="minorEastAsia"/>
          <w:lang w:val="en-GB"/>
        </w:rPr>
        <w:t xml:space="preserve">If we </w:t>
      </w:r>
      <w:r w:rsidR="00F92955" w:rsidRPr="00AC24B8">
        <w:rPr>
          <w:rFonts w:eastAsiaTheme="minorEastAsia"/>
          <w:lang w:val="en-GB"/>
        </w:rPr>
        <w:t>extend</w:t>
      </w:r>
      <w:r w:rsidR="002F0325" w:rsidRPr="00AC24B8">
        <w:rPr>
          <w:rFonts w:eastAsiaTheme="minorEastAsia"/>
          <w:lang w:val="en-GB"/>
        </w:rPr>
        <w:t xml:space="preserve"> </w:t>
      </w:r>
      <w:proofErr w:type="spellStart"/>
      <w:r w:rsidR="00DC78DD" w:rsidRPr="00AC24B8">
        <w:rPr>
          <w:rFonts w:eastAsiaTheme="minorEastAsia"/>
          <w:lang w:val="en-GB"/>
        </w:rPr>
        <w:t>Śāntideva’s</w:t>
      </w:r>
      <w:proofErr w:type="spellEnd"/>
      <w:r w:rsidR="002F0325" w:rsidRPr="00AC24B8">
        <w:rPr>
          <w:rFonts w:eastAsiaTheme="minorEastAsia"/>
          <w:lang w:val="en-GB"/>
        </w:rPr>
        <w:t xml:space="preserve"> </w:t>
      </w:r>
      <w:r w:rsidR="00C739EC">
        <w:rPr>
          <w:rFonts w:eastAsiaTheme="minorEastAsia"/>
          <w:lang w:val="en-GB"/>
        </w:rPr>
        <w:t xml:space="preserve">conception of ‘taking refuge’ </w:t>
      </w:r>
      <w:r w:rsidR="00DF1D79" w:rsidRPr="00AC24B8">
        <w:rPr>
          <w:rFonts w:eastAsiaTheme="minorEastAsia"/>
          <w:lang w:val="en-GB"/>
        </w:rPr>
        <w:t xml:space="preserve">to </w:t>
      </w:r>
      <w:r w:rsidR="00D45F07" w:rsidRPr="00AC24B8">
        <w:rPr>
          <w:rFonts w:eastAsiaTheme="minorEastAsia"/>
          <w:lang w:val="en-GB"/>
        </w:rPr>
        <w:t xml:space="preserve">include </w:t>
      </w:r>
      <w:r w:rsidR="002F0325" w:rsidRPr="00AC24B8">
        <w:rPr>
          <w:rFonts w:eastAsiaTheme="minorEastAsia"/>
          <w:lang w:val="en-GB"/>
        </w:rPr>
        <w:t>the Triple Gem</w:t>
      </w:r>
      <w:r w:rsidR="00E659D8" w:rsidRPr="00AC24B8">
        <w:rPr>
          <w:rFonts w:eastAsiaTheme="minorEastAsia"/>
          <w:lang w:val="en-GB"/>
        </w:rPr>
        <w:t xml:space="preserve">, </w:t>
      </w:r>
      <w:r w:rsidR="00C739EC">
        <w:rPr>
          <w:rFonts w:eastAsiaTheme="minorEastAsia"/>
          <w:lang w:val="en-GB"/>
        </w:rPr>
        <w:t>his advice</w:t>
      </w:r>
      <w:r w:rsidR="00BB3A6D" w:rsidRPr="00AC24B8">
        <w:rPr>
          <w:rFonts w:eastAsiaTheme="minorEastAsia"/>
          <w:lang w:val="en-GB"/>
        </w:rPr>
        <w:t xml:space="preserve"> implies a </w:t>
      </w:r>
      <w:r w:rsidR="00C045BF" w:rsidRPr="00AC24B8">
        <w:rPr>
          <w:rFonts w:eastAsiaTheme="minorEastAsia"/>
          <w:lang w:val="en-GB"/>
        </w:rPr>
        <w:t xml:space="preserve">potentially </w:t>
      </w:r>
      <w:r w:rsidR="00BB3A6D" w:rsidRPr="00AC24B8">
        <w:rPr>
          <w:rFonts w:eastAsiaTheme="minorEastAsia"/>
          <w:lang w:val="en-GB"/>
        </w:rPr>
        <w:t xml:space="preserve">richer and more complex </w:t>
      </w:r>
      <w:r w:rsidR="00E659D8" w:rsidRPr="00AC24B8">
        <w:rPr>
          <w:rFonts w:eastAsiaTheme="minorEastAsia"/>
          <w:lang w:val="en-GB"/>
        </w:rPr>
        <w:t xml:space="preserve">explanation of how </w:t>
      </w:r>
      <w:r w:rsidR="00D45F07" w:rsidRPr="00AC24B8">
        <w:rPr>
          <w:rFonts w:eastAsiaTheme="minorEastAsia"/>
          <w:lang w:val="en-GB"/>
        </w:rPr>
        <w:t xml:space="preserve">taking refuge </w:t>
      </w:r>
      <w:r w:rsidR="00BB3A6D" w:rsidRPr="00AC24B8">
        <w:rPr>
          <w:rFonts w:eastAsiaTheme="minorEastAsia"/>
          <w:lang w:val="en-GB"/>
        </w:rPr>
        <w:t>might</w:t>
      </w:r>
      <w:r w:rsidR="00E659D8" w:rsidRPr="00AC24B8">
        <w:rPr>
          <w:rFonts w:eastAsiaTheme="minorEastAsia"/>
          <w:lang w:val="en-GB"/>
        </w:rPr>
        <w:t xml:space="preserve"> </w:t>
      </w:r>
      <w:r w:rsidR="00DF1D79" w:rsidRPr="00AC24B8">
        <w:rPr>
          <w:rFonts w:eastAsiaTheme="minorEastAsia"/>
          <w:lang w:val="en-GB"/>
        </w:rPr>
        <w:t xml:space="preserve">function to </w:t>
      </w:r>
      <w:r w:rsidR="00C739EC">
        <w:rPr>
          <w:rFonts w:eastAsiaTheme="minorEastAsia"/>
          <w:lang w:val="en-GB"/>
        </w:rPr>
        <w:t xml:space="preserve">help individuals ‘transcend’ fear </w:t>
      </w:r>
      <w:r w:rsidR="00414C1F" w:rsidRPr="00AC24B8">
        <w:rPr>
          <w:rFonts w:eastAsiaTheme="minorEastAsia"/>
          <w:lang w:val="en-GB"/>
        </w:rPr>
        <w:t xml:space="preserve">beyond </w:t>
      </w:r>
      <w:r w:rsidR="00607C2C" w:rsidRPr="00AC24B8">
        <w:rPr>
          <w:rFonts w:eastAsiaTheme="minorEastAsia"/>
          <w:lang w:val="en-GB"/>
        </w:rPr>
        <w:t xml:space="preserve">mere commitment to Buddhism. </w:t>
      </w:r>
      <w:r w:rsidR="003139E4" w:rsidRPr="00AC24B8">
        <w:rPr>
          <w:rFonts w:eastAsiaTheme="minorEastAsia"/>
          <w:lang w:val="en-GB"/>
        </w:rPr>
        <w:t>T</w:t>
      </w:r>
      <w:r w:rsidR="00607C2C" w:rsidRPr="00AC24B8">
        <w:rPr>
          <w:rFonts w:eastAsiaTheme="minorEastAsia"/>
          <w:lang w:val="en-GB"/>
        </w:rPr>
        <w:t xml:space="preserve">his explanation will </w:t>
      </w:r>
      <w:r w:rsidR="003139E4" w:rsidRPr="00AC24B8">
        <w:rPr>
          <w:rFonts w:eastAsiaTheme="minorEastAsia"/>
          <w:lang w:val="en-GB"/>
        </w:rPr>
        <w:t xml:space="preserve">likely </w:t>
      </w:r>
      <w:r w:rsidR="00607C2C" w:rsidRPr="00AC24B8">
        <w:rPr>
          <w:rFonts w:eastAsiaTheme="minorEastAsia"/>
          <w:lang w:val="en-GB"/>
        </w:rPr>
        <w:t xml:space="preserve">be </w:t>
      </w:r>
      <w:r w:rsidR="00265AEF" w:rsidRPr="00AC24B8">
        <w:rPr>
          <w:rFonts w:eastAsiaTheme="minorEastAsia"/>
          <w:lang w:val="en-GB"/>
        </w:rPr>
        <w:t xml:space="preserve">informed by the philosophical dimensions of the Buddha’s teachings and supported by the social dimensions of the </w:t>
      </w:r>
      <w:r w:rsidR="00E659D8" w:rsidRPr="00AC24B8">
        <w:rPr>
          <w:rFonts w:eastAsiaTheme="minorEastAsia"/>
          <w:lang w:val="en-GB"/>
        </w:rPr>
        <w:t xml:space="preserve">Buddhist community. </w:t>
      </w:r>
      <w:r w:rsidR="001C5B8E">
        <w:rPr>
          <w:rFonts w:eastAsiaTheme="minorEastAsia"/>
          <w:lang w:val="en-GB"/>
        </w:rPr>
        <w:t>S</w:t>
      </w:r>
      <w:r w:rsidR="00E659D8" w:rsidRPr="00AC24B8">
        <w:rPr>
          <w:rFonts w:eastAsiaTheme="minorEastAsia"/>
          <w:lang w:val="en-GB"/>
        </w:rPr>
        <w:t xml:space="preserve">pelling </w:t>
      </w:r>
      <w:r w:rsidR="00607C2C" w:rsidRPr="00AC24B8">
        <w:rPr>
          <w:rFonts w:eastAsiaTheme="minorEastAsia"/>
          <w:lang w:val="en-GB"/>
        </w:rPr>
        <w:t>it</w:t>
      </w:r>
      <w:r w:rsidR="00265AEF" w:rsidRPr="00AC24B8">
        <w:rPr>
          <w:rFonts w:eastAsiaTheme="minorEastAsia"/>
          <w:lang w:val="en-GB"/>
        </w:rPr>
        <w:t xml:space="preserve"> out </w:t>
      </w:r>
      <w:r w:rsidR="00E659D8" w:rsidRPr="00AC24B8">
        <w:rPr>
          <w:rFonts w:eastAsiaTheme="minorEastAsia"/>
          <w:lang w:val="en-GB"/>
        </w:rPr>
        <w:t>will not be straightforward</w:t>
      </w:r>
      <w:r w:rsidR="001C5B8E">
        <w:rPr>
          <w:rFonts w:eastAsiaTheme="minorEastAsia"/>
          <w:lang w:val="en-GB"/>
        </w:rPr>
        <w:t>, however,</w:t>
      </w:r>
      <w:r w:rsidR="00414C1F" w:rsidRPr="00AC24B8">
        <w:rPr>
          <w:rFonts w:eastAsiaTheme="minorEastAsia"/>
          <w:lang w:val="en-GB"/>
        </w:rPr>
        <w:t xml:space="preserve"> </w:t>
      </w:r>
      <w:r w:rsidR="00FE1925" w:rsidRPr="00AC24B8">
        <w:rPr>
          <w:rFonts w:eastAsiaTheme="minorEastAsia"/>
          <w:lang w:val="en-GB"/>
        </w:rPr>
        <w:t>since</w:t>
      </w:r>
      <w:r w:rsidR="00414C1F" w:rsidRPr="00AC24B8">
        <w:rPr>
          <w:rFonts w:eastAsiaTheme="minorEastAsia"/>
          <w:lang w:val="en-GB"/>
        </w:rPr>
        <w:t xml:space="preserve"> </w:t>
      </w:r>
      <w:r w:rsidR="00E659D8" w:rsidRPr="00AC24B8">
        <w:rPr>
          <w:rFonts w:eastAsiaTheme="minorEastAsia"/>
          <w:lang w:val="en-GB"/>
        </w:rPr>
        <w:t xml:space="preserve">Buddhists disagree on the details. </w:t>
      </w:r>
    </w:p>
    <w:p w14:paraId="296D2C27" w14:textId="398A7F4E" w:rsidR="00FB5A8A" w:rsidRDefault="00A07140" w:rsidP="00AA3574">
      <w:pPr>
        <w:tabs>
          <w:tab w:val="left" w:pos="284"/>
        </w:tabs>
        <w:spacing w:line="276" w:lineRule="auto"/>
        <w:jc w:val="both"/>
        <w:rPr>
          <w:rFonts w:eastAsiaTheme="minorEastAsia"/>
          <w:color w:val="000000"/>
          <w:lang w:val="en-GB"/>
        </w:rPr>
      </w:pPr>
      <w:r w:rsidRPr="00AC24B8">
        <w:rPr>
          <w:rFonts w:eastAsiaTheme="minorEastAsia"/>
          <w:lang w:val="en-GB"/>
        </w:rPr>
        <w:tab/>
      </w:r>
      <w:r w:rsidR="007940ED">
        <w:rPr>
          <w:rFonts w:eastAsiaTheme="minorEastAsia"/>
          <w:lang w:val="en-GB"/>
        </w:rPr>
        <w:t xml:space="preserve">An explanatory gap remains in the proposed solutions of </w:t>
      </w:r>
      <w:proofErr w:type="spellStart"/>
      <w:r w:rsidR="007940ED">
        <w:rPr>
          <w:rFonts w:eastAsiaTheme="minorEastAsia"/>
          <w:lang w:val="en-GB"/>
        </w:rPr>
        <w:t>Giustarini</w:t>
      </w:r>
      <w:proofErr w:type="spellEnd"/>
      <w:r w:rsidR="007940ED">
        <w:rPr>
          <w:rFonts w:eastAsiaTheme="minorEastAsia"/>
          <w:lang w:val="en-GB"/>
        </w:rPr>
        <w:t xml:space="preserve"> and Brekke. </w:t>
      </w:r>
      <w:r w:rsidR="005D0667" w:rsidRPr="00AC24B8">
        <w:rPr>
          <w:rFonts w:eastAsiaTheme="minorEastAsia"/>
          <w:lang w:val="en-GB"/>
        </w:rPr>
        <w:t xml:space="preserve">Central to the paradox of fear </w:t>
      </w:r>
      <w:r w:rsidR="005D0667">
        <w:rPr>
          <w:rFonts w:eastAsiaTheme="minorEastAsia"/>
          <w:lang w:val="en-GB"/>
        </w:rPr>
        <w:t xml:space="preserve">is the idea that </w:t>
      </w:r>
      <w:r w:rsidR="00C739EC">
        <w:rPr>
          <w:rFonts w:eastAsiaTheme="minorEastAsia"/>
          <w:lang w:val="en-GB"/>
        </w:rPr>
        <w:t xml:space="preserve">fear is or can cause a </w:t>
      </w:r>
      <w:r w:rsidR="00C074A6" w:rsidRPr="00AC24B8">
        <w:rPr>
          <w:rFonts w:eastAsiaTheme="minorEastAsia"/>
          <w:lang w:val="en-GB"/>
        </w:rPr>
        <w:t>“suitable response</w:t>
      </w:r>
      <w:r w:rsidR="00414C1F" w:rsidRPr="00AC24B8">
        <w:rPr>
          <w:rFonts w:eastAsiaTheme="minorEastAsia"/>
          <w:lang w:val="en-GB"/>
        </w:rPr>
        <w:t xml:space="preserve"> to a situation</w:t>
      </w:r>
      <w:r w:rsidR="00C074A6" w:rsidRPr="00AC24B8">
        <w:rPr>
          <w:rFonts w:eastAsiaTheme="minorEastAsia"/>
          <w:lang w:val="en-GB"/>
        </w:rPr>
        <w:t xml:space="preserve">” that stimulates </w:t>
      </w:r>
      <w:r w:rsidR="002B7B40" w:rsidRPr="00AC24B8">
        <w:rPr>
          <w:rFonts w:eastAsiaTheme="minorEastAsia"/>
          <w:lang w:val="en-GB"/>
        </w:rPr>
        <w:t>contemplative practice</w:t>
      </w:r>
      <w:r w:rsidR="00C739EC">
        <w:rPr>
          <w:rFonts w:eastAsiaTheme="minorEastAsia"/>
          <w:lang w:val="en-GB"/>
        </w:rPr>
        <w:t xml:space="preserve">, </w:t>
      </w:r>
      <w:r w:rsidR="005D0667">
        <w:rPr>
          <w:rFonts w:eastAsiaTheme="minorEastAsia"/>
          <w:lang w:val="en-GB"/>
        </w:rPr>
        <w:t>and</w:t>
      </w:r>
      <w:r w:rsidR="00C739EC">
        <w:rPr>
          <w:rFonts w:eastAsiaTheme="minorEastAsia"/>
          <w:lang w:val="en-GB"/>
        </w:rPr>
        <w:t xml:space="preserve"> sometimes is or causes an </w:t>
      </w:r>
      <w:r w:rsidR="00C074A6" w:rsidRPr="00AC24B8">
        <w:rPr>
          <w:rFonts w:eastAsiaTheme="minorEastAsia"/>
          <w:lang w:val="en-GB"/>
        </w:rPr>
        <w:t xml:space="preserve">“improper reaction” that impedes </w:t>
      </w:r>
      <w:r w:rsidR="00C739EC">
        <w:rPr>
          <w:rFonts w:eastAsiaTheme="minorEastAsia"/>
          <w:lang w:val="en-GB"/>
        </w:rPr>
        <w:t xml:space="preserve">this same </w:t>
      </w:r>
      <w:r w:rsidR="00414C1F" w:rsidRPr="00AC24B8">
        <w:rPr>
          <w:rFonts w:eastAsiaTheme="minorEastAsia"/>
          <w:lang w:val="en-GB"/>
        </w:rPr>
        <w:t>practice</w:t>
      </w:r>
      <w:r w:rsidR="00C074A6" w:rsidRPr="00AC24B8">
        <w:rPr>
          <w:rFonts w:eastAsiaTheme="minorEastAsia"/>
          <w:lang w:val="en-GB"/>
        </w:rPr>
        <w:t xml:space="preserve"> (</w:t>
      </w:r>
      <w:proofErr w:type="spellStart"/>
      <w:r w:rsidR="00351C1E" w:rsidRPr="00AC24B8">
        <w:rPr>
          <w:rFonts w:eastAsiaTheme="minorEastAsia"/>
          <w:lang w:val="en-GB"/>
        </w:rPr>
        <w:t>Giustarini</w:t>
      </w:r>
      <w:proofErr w:type="spellEnd"/>
      <w:r w:rsidR="00351C1E" w:rsidRPr="00AC24B8">
        <w:rPr>
          <w:rFonts w:eastAsiaTheme="minorEastAsia"/>
          <w:lang w:val="en-GB"/>
        </w:rPr>
        <w:t xml:space="preserve"> </w:t>
      </w:r>
      <w:r w:rsidR="00D441BE" w:rsidRPr="00AC24B8">
        <w:rPr>
          <w:rFonts w:eastAsiaTheme="minorEastAsia"/>
          <w:lang w:val="en-GB"/>
        </w:rPr>
        <w:t xml:space="preserve">2012: </w:t>
      </w:r>
      <w:r w:rsidR="00C074A6" w:rsidRPr="00AC24B8">
        <w:rPr>
          <w:rFonts w:eastAsiaTheme="minorEastAsia"/>
          <w:lang w:val="en-GB"/>
        </w:rPr>
        <w:t xml:space="preserve">523). </w:t>
      </w:r>
      <w:r w:rsidR="007727C8" w:rsidRPr="00AC24B8">
        <w:rPr>
          <w:rFonts w:eastAsiaTheme="minorEastAsia"/>
          <w:lang w:val="en-GB"/>
        </w:rPr>
        <w:t xml:space="preserve">What </w:t>
      </w:r>
      <w:r w:rsidR="00FE1925" w:rsidRPr="00AC24B8">
        <w:rPr>
          <w:rFonts w:eastAsiaTheme="minorEastAsia"/>
          <w:lang w:val="en-GB"/>
        </w:rPr>
        <w:t>explains</w:t>
      </w:r>
      <w:r w:rsidR="007727C8" w:rsidRPr="00AC24B8">
        <w:rPr>
          <w:rFonts w:eastAsiaTheme="minorEastAsia"/>
          <w:lang w:val="en-GB"/>
        </w:rPr>
        <w:t xml:space="preserve"> the difference? </w:t>
      </w:r>
      <w:proofErr w:type="spellStart"/>
      <w:r w:rsidR="007727C8" w:rsidRPr="00AC24B8">
        <w:rPr>
          <w:rFonts w:eastAsiaTheme="minorEastAsia"/>
          <w:lang w:val="en-GB"/>
        </w:rPr>
        <w:t>Giustarini</w:t>
      </w:r>
      <w:proofErr w:type="spellEnd"/>
      <w:r w:rsidR="007727C8" w:rsidRPr="00AC24B8">
        <w:rPr>
          <w:rFonts w:eastAsiaTheme="minorEastAsia"/>
          <w:lang w:val="en-GB"/>
        </w:rPr>
        <w:t xml:space="preserve"> does not </w:t>
      </w:r>
      <w:r w:rsidR="00C739EC">
        <w:rPr>
          <w:rFonts w:eastAsiaTheme="minorEastAsia"/>
          <w:lang w:val="en-GB"/>
        </w:rPr>
        <w:t>say</w:t>
      </w:r>
      <w:r w:rsidR="00C05B4B" w:rsidRPr="00AC24B8">
        <w:rPr>
          <w:rFonts w:eastAsiaTheme="minorEastAsia"/>
          <w:lang w:val="en-GB"/>
        </w:rPr>
        <w:t xml:space="preserve">. </w:t>
      </w:r>
      <w:r w:rsidR="007B235B" w:rsidRPr="00AC24B8">
        <w:rPr>
          <w:rFonts w:eastAsiaTheme="minorEastAsia"/>
          <w:lang w:val="en-GB"/>
        </w:rPr>
        <w:t xml:space="preserve">According to </w:t>
      </w:r>
      <w:r w:rsidR="00ED413D" w:rsidRPr="00AC24B8">
        <w:rPr>
          <w:rFonts w:eastAsiaTheme="minorEastAsia"/>
          <w:lang w:val="en-GB"/>
        </w:rPr>
        <w:t xml:space="preserve">Brekke </w:t>
      </w:r>
      <w:r w:rsidR="00C074A6" w:rsidRPr="00AC24B8">
        <w:rPr>
          <w:rFonts w:eastAsiaTheme="minorEastAsia"/>
          <w:color w:val="000000"/>
          <w:lang w:val="en-GB"/>
        </w:rPr>
        <w:t>“</w:t>
      </w:r>
      <w:r w:rsidR="00360C11" w:rsidRPr="00AC24B8">
        <w:rPr>
          <w:rFonts w:eastAsiaTheme="minorEastAsia"/>
          <w:color w:val="000000"/>
          <w:lang w:val="en-GB"/>
        </w:rPr>
        <w:t>t</w:t>
      </w:r>
      <w:r w:rsidR="00C074A6" w:rsidRPr="00AC24B8">
        <w:rPr>
          <w:rFonts w:eastAsiaTheme="minorEastAsia"/>
          <w:color w:val="000000"/>
          <w:lang w:val="en-GB"/>
        </w:rPr>
        <w:t>he solution to this puzzle is the fact that fear has very different functions under different circumstances: it is the talents and discipline of the individual that make the difference” (</w:t>
      </w:r>
      <w:r w:rsidR="00D441BE" w:rsidRPr="00AC24B8">
        <w:rPr>
          <w:rFonts w:eastAsiaTheme="minorEastAsia"/>
          <w:color w:val="000000"/>
          <w:lang w:val="en-GB"/>
        </w:rPr>
        <w:t xml:space="preserve">1999: </w:t>
      </w:r>
      <w:r w:rsidR="00C074A6" w:rsidRPr="00AC24B8">
        <w:rPr>
          <w:rFonts w:eastAsiaTheme="minorEastAsia"/>
          <w:color w:val="000000"/>
          <w:lang w:val="en-GB"/>
        </w:rPr>
        <w:t xml:space="preserve">459). </w:t>
      </w:r>
      <w:r w:rsidR="00C22702">
        <w:rPr>
          <w:rFonts w:eastAsiaTheme="minorEastAsia"/>
          <w:color w:val="000000"/>
          <w:lang w:val="en-GB"/>
        </w:rPr>
        <w:t>While s</w:t>
      </w:r>
      <w:r w:rsidR="00625E7C">
        <w:rPr>
          <w:rFonts w:eastAsiaTheme="minorEastAsia"/>
          <w:color w:val="000000"/>
          <w:lang w:val="en-GB"/>
        </w:rPr>
        <w:t xml:space="preserve">omething along these lines </w:t>
      </w:r>
      <w:r w:rsidR="00CF74B4">
        <w:rPr>
          <w:rFonts w:eastAsiaTheme="minorEastAsia"/>
          <w:color w:val="000000"/>
          <w:lang w:val="en-GB"/>
        </w:rPr>
        <w:t>seems right</w:t>
      </w:r>
      <w:r w:rsidR="00C22702">
        <w:rPr>
          <w:rFonts w:eastAsiaTheme="minorEastAsia"/>
          <w:color w:val="000000"/>
          <w:lang w:val="en-GB"/>
        </w:rPr>
        <w:t>,</w:t>
      </w:r>
      <w:r w:rsidR="005D0667">
        <w:rPr>
          <w:rFonts w:eastAsiaTheme="minorEastAsia"/>
          <w:color w:val="000000"/>
          <w:lang w:val="en-GB"/>
        </w:rPr>
        <w:t xml:space="preserve"> </w:t>
      </w:r>
      <w:r w:rsidR="00CF74B4">
        <w:rPr>
          <w:rFonts w:eastAsiaTheme="minorEastAsia"/>
          <w:color w:val="000000"/>
          <w:lang w:val="en-GB"/>
        </w:rPr>
        <w:t xml:space="preserve">it </w:t>
      </w:r>
      <w:r w:rsidR="005D0667">
        <w:rPr>
          <w:rFonts w:eastAsiaTheme="minorEastAsia"/>
          <w:color w:val="000000"/>
          <w:lang w:val="en-GB"/>
        </w:rPr>
        <w:t xml:space="preserve">also needs explanation. </w:t>
      </w:r>
      <w:r w:rsidR="005D0667" w:rsidRPr="00AC24B8">
        <w:rPr>
          <w:rFonts w:eastAsiaTheme="minorEastAsia"/>
          <w:color w:val="000000"/>
          <w:lang w:val="en-GB"/>
        </w:rPr>
        <w:t xml:space="preserve">The </w:t>
      </w:r>
      <w:proofErr w:type="spellStart"/>
      <w:r w:rsidR="005D0667" w:rsidRPr="00AC24B8">
        <w:rPr>
          <w:i/>
          <w:iCs/>
        </w:rPr>
        <w:t>Bhayabheravasutta</w:t>
      </w:r>
      <w:proofErr w:type="spellEnd"/>
      <w:r w:rsidR="005D0667" w:rsidRPr="00AC24B8">
        <w:t xml:space="preserve"> has told us that fear impedes solitary practice </w:t>
      </w:r>
      <w:r w:rsidR="005D0667" w:rsidRPr="00AC24B8">
        <w:rPr>
          <w:rFonts w:eastAsiaTheme="minorEastAsia"/>
          <w:color w:val="000000"/>
          <w:lang w:val="en-GB"/>
        </w:rPr>
        <w:t>for those with unwholesome mental states.</w:t>
      </w:r>
      <w:r w:rsidR="005D0667" w:rsidRPr="00AC24B8">
        <w:rPr>
          <w:rFonts w:eastAsiaTheme="minorEastAsia"/>
          <w:lang w:val="en-GB"/>
        </w:rPr>
        <w:t xml:space="preserve"> </w:t>
      </w:r>
      <w:r w:rsidR="005D0667" w:rsidRPr="00AC24B8">
        <w:rPr>
          <w:rFonts w:eastAsiaTheme="minorEastAsia"/>
          <w:color w:val="000000"/>
          <w:lang w:val="en-GB"/>
        </w:rPr>
        <w:t>It is reasonable to suppose that it galvanise</w:t>
      </w:r>
      <w:r w:rsidR="00625E7C">
        <w:rPr>
          <w:rFonts w:eastAsiaTheme="minorEastAsia"/>
          <w:color w:val="000000"/>
          <w:lang w:val="en-GB"/>
        </w:rPr>
        <w:t>s</w:t>
      </w:r>
      <w:r w:rsidR="005D0667" w:rsidRPr="00AC24B8">
        <w:rPr>
          <w:rFonts w:eastAsiaTheme="minorEastAsia"/>
          <w:color w:val="000000"/>
          <w:lang w:val="en-GB"/>
        </w:rPr>
        <w:t xml:space="preserve"> practice for those with at least some wholesome states. But what are the relevant states and how do they relate to fear? Brekke does not say. </w:t>
      </w:r>
    </w:p>
    <w:p w14:paraId="07AF0EF7" w14:textId="2FFF521E" w:rsidR="00262137" w:rsidRPr="00A018D0" w:rsidRDefault="005D4B6A" w:rsidP="00262137">
      <w:pPr>
        <w:tabs>
          <w:tab w:val="left" w:pos="284"/>
        </w:tabs>
        <w:spacing w:line="276" w:lineRule="auto"/>
        <w:jc w:val="both"/>
      </w:pPr>
      <w:r>
        <w:rPr>
          <w:rFonts w:eastAsiaTheme="minorEastAsia"/>
          <w:lang w:val="en-GB"/>
        </w:rPr>
        <w:tab/>
      </w:r>
      <w:r w:rsidR="00AA3574" w:rsidRPr="005D4B6A">
        <w:rPr>
          <w:rFonts w:eastAsiaTheme="minorEastAsia"/>
          <w:lang w:val="en-GB"/>
        </w:rPr>
        <w:t>I have a positive proposal</w:t>
      </w:r>
      <w:r w:rsidR="000A2FF3">
        <w:rPr>
          <w:rFonts w:eastAsiaTheme="minorEastAsia"/>
          <w:lang w:val="en-GB"/>
        </w:rPr>
        <w:t>,</w:t>
      </w:r>
      <w:r w:rsidR="0051731E">
        <w:rPr>
          <w:rFonts w:eastAsiaTheme="minorEastAsia"/>
          <w:lang w:val="en-GB"/>
        </w:rPr>
        <w:t xml:space="preserve"> </w:t>
      </w:r>
      <w:r w:rsidR="00AA3574" w:rsidRPr="005D4B6A">
        <w:rPr>
          <w:rFonts w:eastAsiaTheme="minorEastAsia"/>
          <w:lang w:val="en-GB"/>
        </w:rPr>
        <w:t xml:space="preserve">inspired by </w:t>
      </w:r>
      <w:r w:rsidR="000F4DBA" w:rsidRPr="005D4B6A">
        <w:rPr>
          <w:rFonts w:eastAsiaTheme="minorEastAsia"/>
          <w:lang w:val="en-GB"/>
        </w:rPr>
        <w:t>ideas found in the Nikāya suttas. B</w:t>
      </w:r>
      <w:r w:rsidR="00AA3574" w:rsidRPr="005D4B6A">
        <w:rPr>
          <w:rFonts w:eastAsiaTheme="minorEastAsia"/>
          <w:lang w:val="en-GB"/>
        </w:rPr>
        <w:t xml:space="preserve">efore </w:t>
      </w:r>
      <w:r w:rsidR="00F65126">
        <w:rPr>
          <w:rFonts w:eastAsiaTheme="minorEastAsia"/>
          <w:lang w:val="en-GB"/>
        </w:rPr>
        <w:t xml:space="preserve">elaborating it, </w:t>
      </w:r>
      <w:r w:rsidR="00CF74B4">
        <w:rPr>
          <w:rFonts w:eastAsiaTheme="minorEastAsia"/>
          <w:lang w:val="en-GB"/>
        </w:rPr>
        <w:t xml:space="preserve">I will first </w:t>
      </w:r>
      <w:r w:rsidR="00625E7C">
        <w:rPr>
          <w:rFonts w:eastAsiaTheme="minorEastAsia"/>
          <w:lang w:val="en-GB"/>
        </w:rPr>
        <w:t xml:space="preserve">give reasons against </w:t>
      </w:r>
      <w:r w:rsidR="00CF74B4">
        <w:rPr>
          <w:rFonts w:eastAsiaTheme="minorEastAsia"/>
          <w:lang w:val="en-GB"/>
        </w:rPr>
        <w:t xml:space="preserve">an </w:t>
      </w:r>
      <w:r w:rsidR="00A018D0">
        <w:rPr>
          <w:rFonts w:eastAsiaTheme="minorEastAsia"/>
          <w:lang w:val="en-GB"/>
        </w:rPr>
        <w:t xml:space="preserve">alternative </w:t>
      </w:r>
      <w:r w:rsidR="00B664B0">
        <w:rPr>
          <w:rFonts w:eastAsiaTheme="minorEastAsia"/>
          <w:lang w:val="en-GB"/>
        </w:rPr>
        <w:t>approach</w:t>
      </w:r>
      <w:r w:rsidR="007940ED" w:rsidRPr="005D4B6A">
        <w:rPr>
          <w:rFonts w:eastAsiaTheme="minorEastAsia"/>
          <w:lang w:val="en-GB"/>
        </w:rPr>
        <w:t>.</w:t>
      </w:r>
      <w:r w:rsidR="00AA3574" w:rsidRPr="005D4B6A">
        <w:rPr>
          <w:rFonts w:eastAsiaTheme="minorEastAsia"/>
          <w:lang w:val="en-GB"/>
        </w:rPr>
        <w:t xml:space="preserve"> </w:t>
      </w:r>
      <w:r w:rsidR="007949BF" w:rsidRPr="005D4B6A">
        <w:rPr>
          <w:rFonts w:eastAsiaTheme="minorEastAsia"/>
          <w:lang w:val="en-GB"/>
        </w:rPr>
        <w:t xml:space="preserve">The Nikāyas frequently </w:t>
      </w:r>
      <w:r w:rsidR="001A782D" w:rsidRPr="005D4B6A">
        <w:rPr>
          <w:rFonts w:eastAsiaTheme="minorEastAsia"/>
          <w:lang w:val="en-GB"/>
        </w:rPr>
        <w:t>identify</w:t>
      </w:r>
      <w:r w:rsidR="007949BF" w:rsidRPr="005D4B6A">
        <w:rPr>
          <w:rFonts w:eastAsiaTheme="minorEastAsia"/>
          <w:lang w:val="en-GB"/>
        </w:rPr>
        <w:t xml:space="preserve"> </w:t>
      </w:r>
      <w:r w:rsidR="001A782D" w:rsidRPr="005D4B6A">
        <w:rPr>
          <w:rFonts w:eastAsiaTheme="minorEastAsia"/>
          <w:lang w:val="en-GB"/>
        </w:rPr>
        <w:t xml:space="preserve">and prescribe </w:t>
      </w:r>
      <w:r w:rsidR="00625E7C">
        <w:rPr>
          <w:rFonts w:eastAsiaTheme="minorEastAsia"/>
          <w:lang w:val="en-GB"/>
        </w:rPr>
        <w:t>‘</w:t>
      </w:r>
      <w:r w:rsidR="001A782D" w:rsidRPr="005D4B6A">
        <w:rPr>
          <w:rFonts w:eastAsiaTheme="minorEastAsia"/>
          <w:lang w:val="en-GB"/>
        </w:rPr>
        <w:t>fear of misconduct</w:t>
      </w:r>
      <w:r w:rsidR="00625E7C">
        <w:rPr>
          <w:rFonts w:eastAsiaTheme="minorEastAsia"/>
          <w:lang w:val="en-GB"/>
        </w:rPr>
        <w:t>’</w:t>
      </w:r>
      <w:r w:rsidR="001A782D" w:rsidRPr="005D4B6A">
        <w:rPr>
          <w:rFonts w:eastAsiaTheme="minorEastAsia"/>
          <w:lang w:val="en-GB"/>
        </w:rPr>
        <w:t xml:space="preserve"> </w:t>
      </w:r>
      <w:r w:rsidR="009D776D">
        <w:rPr>
          <w:rFonts w:eastAsiaTheme="minorEastAsia"/>
          <w:lang w:val="en-GB"/>
        </w:rPr>
        <w:t>(</w:t>
      </w:r>
      <w:proofErr w:type="spellStart"/>
      <w:r w:rsidR="009D776D">
        <w:rPr>
          <w:i/>
        </w:rPr>
        <w:t>ottappa</w:t>
      </w:r>
      <w:proofErr w:type="spellEnd"/>
      <w:r w:rsidR="009D776D" w:rsidRPr="009D776D">
        <w:rPr>
          <w:iCs/>
        </w:rPr>
        <w:t>)</w:t>
      </w:r>
      <w:r w:rsidR="009D776D">
        <w:rPr>
          <w:i/>
        </w:rPr>
        <w:t xml:space="preserve"> </w:t>
      </w:r>
      <w:r w:rsidR="001A782D" w:rsidRPr="005D4B6A">
        <w:rPr>
          <w:rFonts w:eastAsiaTheme="minorEastAsia"/>
          <w:lang w:val="en-GB"/>
        </w:rPr>
        <w:t>as a positive motive</w:t>
      </w:r>
      <w:r w:rsidR="00A57C7B" w:rsidRPr="005D4B6A">
        <w:rPr>
          <w:rFonts w:eastAsiaTheme="minorEastAsia"/>
          <w:lang w:val="en-GB"/>
        </w:rPr>
        <w:t xml:space="preserve"> for action</w:t>
      </w:r>
      <w:r w:rsidR="001A782D" w:rsidRPr="005D4B6A">
        <w:rPr>
          <w:rFonts w:eastAsiaTheme="minorEastAsia"/>
          <w:lang w:val="en-GB"/>
        </w:rPr>
        <w:t xml:space="preserve">. </w:t>
      </w:r>
      <w:r w:rsidR="00B45A33">
        <w:rPr>
          <w:rFonts w:eastAsiaTheme="minorEastAsia"/>
          <w:lang w:val="en-GB"/>
        </w:rPr>
        <w:t xml:space="preserve">Together with </w:t>
      </w:r>
      <w:r w:rsidR="001A782D" w:rsidRPr="005D4B6A">
        <w:rPr>
          <w:rFonts w:eastAsiaTheme="minorEastAsia"/>
          <w:lang w:val="en-GB"/>
        </w:rPr>
        <w:t>shame (</w:t>
      </w:r>
      <w:proofErr w:type="spellStart"/>
      <w:r w:rsidR="001A782D" w:rsidRPr="005D4B6A">
        <w:rPr>
          <w:rFonts w:eastAsiaTheme="minorEastAsia"/>
          <w:i/>
          <w:iCs/>
          <w:lang w:val="en-GB"/>
        </w:rPr>
        <w:t>hiri</w:t>
      </w:r>
      <w:proofErr w:type="spellEnd"/>
      <w:r w:rsidR="001A782D" w:rsidRPr="005D4B6A">
        <w:rPr>
          <w:rFonts w:eastAsiaTheme="minorEastAsia"/>
          <w:lang w:val="en-GB"/>
        </w:rPr>
        <w:t>)</w:t>
      </w:r>
      <w:r w:rsidR="009D776D">
        <w:rPr>
          <w:rFonts w:eastAsiaTheme="minorEastAsia"/>
          <w:lang w:val="en-GB"/>
        </w:rPr>
        <w:t xml:space="preserve">, </w:t>
      </w:r>
      <w:proofErr w:type="spellStart"/>
      <w:r w:rsidR="00625E7C" w:rsidRPr="00625E7C">
        <w:rPr>
          <w:rFonts w:eastAsiaTheme="minorEastAsia"/>
          <w:i/>
          <w:iCs/>
          <w:lang w:val="en-GB"/>
        </w:rPr>
        <w:t>ottappa</w:t>
      </w:r>
      <w:proofErr w:type="spellEnd"/>
      <w:r w:rsidR="00B45A33">
        <w:rPr>
          <w:rFonts w:eastAsiaTheme="minorEastAsia"/>
          <w:lang w:val="en-GB"/>
        </w:rPr>
        <w:t xml:space="preserve"> is described by </w:t>
      </w:r>
      <w:r w:rsidR="00466C58">
        <w:rPr>
          <w:rFonts w:eastAsiaTheme="minorEastAsia"/>
          <w:lang w:val="en-GB"/>
        </w:rPr>
        <w:t xml:space="preserve">the Buddha </w:t>
      </w:r>
      <w:r w:rsidR="00A57C7B" w:rsidRPr="005D4B6A">
        <w:rPr>
          <w:rFonts w:eastAsiaTheme="minorEastAsia"/>
          <w:lang w:val="en-GB"/>
        </w:rPr>
        <w:t>as</w:t>
      </w:r>
      <w:r w:rsidR="001A782D" w:rsidRPr="005D4B6A">
        <w:rPr>
          <w:rFonts w:eastAsiaTheme="minorEastAsia"/>
          <w:lang w:val="en-GB"/>
        </w:rPr>
        <w:t xml:space="preserve"> </w:t>
      </w:r>
      <w:r w:rsidR="00B45A33">
        <w:rPr>
          <w:rFonts w:eastAsiaTheme="minorEastAsia"/>
          <w:lang w:val="en-GB"/>
        </w:rPr>
        <w:t xml:space="preserve">one of </w:t>
      </w:r>
      <w:r w:rsidR="001A782D" w:rsidRPr="005D4B6A">
        <w:t xml:space="preserve">the “two bright qualities [that] protect the </w:t>
      </w:r>
      <w:r w:rsidR="001A782D" w:rsidRPr="005D4B6A">
        <w:lastRenderedPageBreak/>
        <w:t>world” (AN1.52)</w:t>
      </w:r>
      <w:r w:rsidR="009D776D">
        <w:t xml:space="preserve"> because </w:t>
      </w:r>
      <w:r w:rsidR="00B45A33">
        <w:t>it</w:t>
      </w:r>
      <w:r w:rsidR="009D776D">
        <w:t xml:space="preserve"> </w:t>
      </w:r>
      <w:r w:rsidR="001A782D" w:rsidRPr="005D4B6A">
        <w:t>motivate</w:t>
      </w:r>
      <w:r w:rsidR="00B45A33">
        <w:t>s</w:t>
      </w:r>
      <w:r w:rsidR="001A782D" w:rsidRPr="005D4B6A">
        <w:t xml:space="preserve"> </w:t>
      </w:r>
      <w:r w:rsidR="00A57C7B" w:rsidRPr="005D4B6A">
        <w:t xml:space="preserve">restraint from </w:t>
      </w:r>
      <w:r w:rsidR="00590BE3">
        <w:t>wrongdoing</w:t>
      </w:r>
      <w:r w:rsidR="00A57C7B" w:rsidRPr="005D4B6A">
        <w:t>.</w:t>
      </w:r>
      <w:r w:rsidR="00A57C7B" w:rsidRPr="005D4B6A">
        <w:rPr>
          <w:rStyle w:val="FootnoteReference"/>
        </w:rPr>
        <w:footnoteReference w:id="12"/>
      </w:r>
      <w:r w:rsidR="00A57C7B" w:rsidRPr="005D4B6A">
        <w:t xml:space="preserve"> </w:t>
      </w:r>
      <w:r w:rsidR="00A415E3">
        <w:t>Th</w:t>
      </w:r>
      <w:r w:rsidR="002F69B9">
        <w:t>e</w:t>
      </w:r>
      <w:r w:rsidR="00A415E3">
        <w:t xml:space="preserve"> pairing </w:t>
      </w:r>
      <w:r w:rsidR="002F69B9">
        <w:t xml:space="preserve">of </w:t>
      </w:r>
      <w:proofErr w:type="spellStart"/>
      <w:r w:rsidR="00E30CE0">
        <w:rPr>
          <w:i/>
        </w:rPr>
        <w:t>ottappa</w:t>
      </w:r>
      <w:proofErr w:type="spellEnd"/>
      <w:r w:rsidR="00E30CE0">
        <w:t xml:space="preserve"> (</w:t>
      </w:r>
      <w:proofErr w:type="spellStart"/>
      <w:r w:rsidR="00E30CE0" w:rsidRPr="00E30CE0">
        <w:rPr>
          <w:i/>
          <w:iCs/>
        </w:rPr>
        <w:t>apatrāpya</w:t>
      </w:r>
      <w:proofErr w:type="spellEnd"/>
      <w:r w:rsidR="00E30CE0">
        <w:t xml:space="preserve">, Skt.) </w:t>
      </w:r>
      <w:r w:rsidR="002F69B9">
        <w:t xml:space="preserve">and </w:t>
      </w:r>
      <w:proofErr w:type="spellStart"/>
      <w:r w:rsidR="009D776D" w:rsidRPr="005D4B6A">
        <w:rPr>
          <w:rFonts w:eastAsiaTheme="minorEastAsia"/>
          <w:i/>
          <w:iCs/>
          <w:lang w:val="en-GB"/>
        </w:rPr>
        <w:t>hiri</w:t>
      </w:r>
      <w:proofErr w:type="spellEnd"/>
      <w:r w:rsidR="009D776D" w:rsidRPr="005D4B6A">
        <w:t xml:space="preserve"> </w:t>
      </w:r>
      <w:r w:rsidRPr="005D4B6A">
        <w:t>play</w:t>
      </w:r>
      <w:r w:rsidR="00466C58">
        <w:t>s</w:t>
      </w:r>
      <w:r w:rsidRPr="005D4B6A">
        <w:t xml:space="preserve"> a</w:t>
      </w:r>
      <w:r w:rsidR="00590BE3">
        <w:t>n important</w:t>
      </w:r>
      <w:r w:rsidRPr="005D4B6A">
        <w:t xml:space="preserve"> role in </w:t>
      </w:r>
      <w:r w:rsidR="00466C58">
        <w:t xml:space="preserve">the moral psychology of </w:t>
      </w:r>
      <w:r w:rsidRPr="005D4B6A">
        <w:t xml:space="preserve">later </w:t>
      </w:r>
      <w:proofErr w:type="spellStart"/>
      <w:r w:rsidR="00466C58">
        <w:t>Abhidhamma</w:t>
      </w:r>
      <w:proofErr w:type="spellEnd"/>
      <w:r w:rsidR="00466C58">
        <w:t>/</w:t>
      </w:r>
      <w:r w:rsidRPr="005D4B6A">
        <w:t>Abhidharma</w:t>
      </w:r>
      <w:r w:rsidR="00EA546A">
        <w:t xml:space="preserve"> Buddhism</w:t>
      </w:r>
      <w:r w:rsidR="00202538">
        <w:t>.</w:t>
      </w:r>
      <w:r w:rsidR="000D1F7C">
        <w:t xml:space="preserve"> </w:t>
      </w:r>
      <w:r w:rsidR="00E01C15">
        <w:t xml:space="preserve">If </w:t>
      </w:r>
      <w:proofErr w:type="spellStart"/>
      <w:r w:rsidR="00E30CE0">
        <w:rPr>
          <w:i/>
        </w:rPr>
        <w:t>ottappa</w:t>
      </w:r>
      <w:proofErr w:type="spellEnd"/>
      <w:r w:rsidR="00E30CE0">
        <w:t xml:space="preserve"> </w:t>
      </w:r>
      <w:r w:rsidR="00E01C15">
        <w:t xml:space="preserve">were the sense of fear at issue in the paradox of fear, it might suggest an easy solution: </w:t>
      </w:r>
      <w:proofErr w:type="spellStart"/>
      <w:r w:rsidR="00E30CE0">
        <w:rPr>
          <w:i/>
        </w:rPr>
        <w:t>ottappa</w:t>
      </w:r>
      <w:proofErr w:type="spellEnd"/>
      <w:r w:rsidR="00E30CE0">
        <w:t xml:space="preserve"> </w:t>
      </w:r>
      <w:r w:rsidR="00E01C15">
        <w:t xml:space="preserve">is positive and prescribed as a suitable response </w:t>
      </w:r>
      <w:r w:rsidR="00CF74B4">
        <w:t xml:space="preserve">to </w:t>
      </w:r>
      <w:r w:rsidR="00E01C15">
        <w:t>situation</w:t>
      </w:r>
      <w:r w:rsidR="00CF74B4">
        <w:t>s</w:t>
      </w:r>
      <w:r w:rsidR="00E01C15">
        <w:t xml:space="preserve">, whereas </w:t>
      </w:r>
      <w:proofErr w:type="spellStart"/>
      <w:r w:rsidR="00E01C15" w:rsidRPr="00E01C15">
        <w:rPr>
          <w:i/>
          <w:iCs/>
        </w:rPr>
        <w:t>bhaya</w:t>
      </w:r>
      <w:proofErr w:type="spellEnd"/>
      <w:r w:rsidR="00E01C15">
        <w:t xml:space="preserve"> is negative and to be eschewed as an improper reaction.</w:t>
      </w:r>
      <w:r w:rsidR="00675AF6">
        <w:t xml:space="preserve"> </w:t>
      </w:r>
      <w:r w:rsidR="00B664B0">
        <w:t>W</w:t>
      </w:r>
      <w:r w:rsidR="00912BF3">
        <w:t xml:space="preserve">hile </w:t>
      </w:r>
      <w:proofErr w:type="spellStart"/>
      <w:r w:rsidR="00E30CE0">
        <w:rPr>
          <w:i/>
        </w:rPr>
        <w:t>ottappa</w:t>
      </w:r>
      <w:proofErr w:type="spellEnd"/>
      <w:r w:rsidR="00E30CE0">
        <w:rPr>
          <w:iCs/>
        </w:rPr>
        <w:t xml:space="preserve"> </w:t>
      </w:r>
      <w:r w:rsidR="00912BF3">
        <w:rPr>
          <w:iCs/>
        </w:rPr>
        <w:t xml:space="preserve">is </w:t>
      </w:r>
      <w:r w:rsidR="00A018D0">
        <w:rPr>
          <w:iCs/>
        </w:rPr>
        <w:t>indeed</w:t>
      </w:r>
      <w:r w:rsidR="00912BF3">
        <w:rPr>
          <w:iCs/>
        </w:rPr>
        <w:t xml:space="preserve"> </w:t>
      </w:r>
      <w:r w:rsidR="00CF74B4">
        <w:rPr>
          <w:iCs/>
        </w:rPr>
        <w:t xml:space="preserve">positively </w:t>
      </w:r>
      <w:r w:rsidR="00912BF3">
        <w:rPr>
          <w:iCs/>
        </w:rPr>
        <w:t xml:space="preserve">conceived </w:t>
      </w:r>
      <w:r w:rsidR="002E5415">
        <w:rPr>
          <w:iCs/>
        </w:rPr>
        <w:t>as</w:t>
      </w:r>
      <w:r w:rsidR="00F65126">
        <w:rPr>
          <w:iCs/>
        </w:rPr>
        <w:t>,</w:t>
      </w:r>
      <w:r w:rsidR="002E5415">
        <w:rPr>
          <w:iCs/>
        </w:rPr>
        <w:t xml:space="preserve"> </w:t>
      </w:r>
      <w:r w:rsidR="00625E7C">
        <w:rPr>
          <w:iCs/>
        </w:rPr>
        <w:t>or as causing</w:t>
      </w:r>
      <w:r w:rsidR="00F65126">
        <w:rPr>
          <w:iCs/>
        </w:rPr>
        <w:t>,</w:t>
      </w:r>
      <w:r w:rsidR="00625E7C">
        <w:rPr>
          <w:iCs/>
        </w:rPr>
        <w:t xml:space="preserve"> </w:t>
      </w:r>
      <w:r w:rsidR="002E5415">
        <w:rPr>
          <w:iCs/>
        </w:rPr>
        <w:t>a</w:t>
      </w:r>
      <w:r w:rsidR="00CF74B4">
        <w:rPr>
          <w:iCs/>
        </w:rPr>
        <w:t xml:space="preserve"> suitable response to certain situations,</w:t>
      </w:r>
      <w:r w:rsidR="009032E6">
        <w:rPr>
          <w:rStyle w:val="FootnoteReference"/>
          <w:iCs/>
        </w:rPr>
        <w:footnoteReference w:id="13"/>
      </w:r>
      <w:r w:rsidR="00912BF3">
        <w:rPr>
          <w:iCs/>
        </w:rPr>
        <w:t xml:space="preserve"> </w:t>
      </w:r>
      <w:r w:rsidR="007B56E4">
        <w:rPr>
          <w:iCs/>
        </w:rPr>
        <w:t xml:space="preserve">it </w:t>
      </w:r>
      <w:r w:rsidR="00513F21">
        <w:rPr>
          <w:iCs/>
        </w:rPr>
        <w:t>is</w:t>
      </w:r>
      <w:r w:rsidR="007B56E4">
        <w:rPr>
          <w:iCs/>
        </w:rPr>
        <w:t xml:space="preserve"> not </w:t>
      </w:r>
      <w:r w:rsidR="00912BF3">
        <w:rPr>
          <w:iCs/>
        </w:rPr>
        <w:t xml:space="preserve">the mental state at issue in the paradox of fear. </w:t>
      </w:r>
      <w:proofErr w:type="spellStart"/>
      <w:r w:rsidR="00466C58">
        <w:rPr>
          <w:iCs/>
        </w:rPr>
        <w:t>Buddhagoṣa</w:t>
      </w:r>
      <w:proofErr w:type="spellEnd"/>
      <w:r w:rsidR="00466C58">
        <w:rPr>
          <w:iCs/>
        </w:rPr>
        <w:t xml:space="preserve"> </w:t>
      </w:r>
      <w:r w:rsidR="00A018D0">
        <w:rPr>
          <w:iCs/>
        </w:rPr>
        <w:t>characterises</w:t>
      </w:r>
      <w:r w:rsidR="00D036C4">
        <w:rPr>
          <w:iCs/>
        </w:rPr>
        <w:t xml:space="preserve"> </w:t>
      </w:r>
      <w:proofErr w:type="spellStart"/>
      <w:r w:rsidR="00E30CE0">
        <w:rPr>
          <w:i/>
        </w:rPr>
        <w:t>ottappa</w:t>
      </w:r>
      <w:proofErr w:type="spellEnd"/>
      <w:r w:rsidR="00E30CE0">
        <w:rPr>
          <w:iCs/>
        </w:rPr>
        <w:t xml:space="preserve"> </w:t>
      </w:r>
      <w:r w:rsidR="00D036C4">
        <w:rPr>
          <w:iCs/>
        </w:rPr>
        <w:t xml:space="preserve">as an aversive attitude to misconduct due to dread of social reproach </w:t>
      </w:r>
      <w:r w:rsidR="00466C58">
        <w:rPr>
          <w:iCs/>
        </w:rPr>
        <w:t>(</w:t>
      </w:r>
      <w:proofErr w:type="spellStart"/>
      <w:r w:rsidR="00625C1B">
        <w:rPr>
          <w:iCs/>
        </w:rPr>
        <w:t>Dhs</w:t>
      </w:r>
      <w:proofErr w:type="spellEnd"/>
      <w:r w:rsidR="00625C1B">
        <w:rPr>
          <w:iCs/>
        </w:rPr>
        <w:t xml:space="preserve"> </w:t>
      </w:r>
      <w:proofErr w:type="spellStart"/>
      <w:r w:rsidR="00625C1B">
        <w:rPr>
          <w:iCs/>
        </w:rPr>
        <w:t>trs</w:t>
      </w:r>
      <w:r w:rsidR="00A8216F">
        <w:rPr>
          <w:iCs/>
        </w:rPr>
        <w:t>l</w:t>
      </w:r>
      <w:proofErr w:type="spellEnd"/>
      <w:r w:rsidR="00466C58">
        <w:rPr>
          <w:iCs/>
        </w:rPr>
        <w:t xml:space="preserve">. </w:t>
      </w:r>
      <w:r w:rsidR="00466C58" w:rsidRPr="00466C58">
        <w:rPr>
          <w:iCs/>
        </w:rPr>
        <w:t xml:space="preserve">126, </w:t>
      </w:r>
      <w:proofErr w:type="spellStart"/>
      <w:r w:rsidR="00466C58" w:rsidRPr="00466C58">
        <w:rPr>
          <w:iCs/>
        </w:rPr>
        <w:t>Vi</w:t>
      </w:r>
      <w:r w:rsidR="00513F21">
        <w:rPr>
          <w:iCs/>
        </w:rPr>
        <w:t>sm</w:t>
      </w:r>
      <w:proofErr w:type="spellEnd"/>
      <w:r w:rsidR="00466C58" w:rsidRPr="00466C58">
        <w:rPr>
          <w:iCs/>
        </w:rPr>
        <w:t>. 14.142).</w:t>
      </w:r>
      <w:r w:rsidR="00466C58">
        <w:rPr>
          <w:iCs/>
        </w:rPr>
        <w:t xml:space="preserve"> </w:t>
      </w:r>
      <w:r w:rsidR="007B56E4">
        <w:rPr>
          <w:iCs/>
        </w:rPr>
        <w:t>Th</w:t>
      </w:r>
      <w:r w:rsidR="00EE2F50">
        <w:rPr>
          <w:iCs/>
        </w:rPr>
        <w:t>is is not relevant to the</w:t>
      </w:r>
      <w:r w:rsidR="007B56E4">
        <w:rPr>
          <w:iCs/>
        </w:rPr>
        <w:t xml:space="preserve"> fears of solitary forest meditators discussed in the Nikāyas</w:t>
      </w:r>
      <w:r w:rsidR="00EE2F50">
        <w:rPr>
          <w:iCs/>
        </w:rPr>
        <w:t xml:space="preserve">, nor </w:t>
      </w:r>
      <w:r w:rsidR="00590BE3">
        <w:rPr>
          <w:iCs/>
        </w:rPr>
        <w:t xml:space="preserve">does it </w:t>
      </w:r>
      <w:r w:rsidR="00DD63AE">
        <w:rPr>
          <w:iCs/>
        </w:rPr>
        <w:t xml:space="preserve">exhaust </w:t>
      </w:r>
      <w:r w:rsidR="00CA0820">
        <w:rPr>
          <w:iCs/>
        </w:rPr>
        <w:t xml:space="preserve">the kind of </w:t>
      </w:r>
      <w:r w:rsidR="00EE2F50">
        <w:rPr>
          <w:iCs/>
        </w:rPr>
        <w:t xml:space="preserve">fear prescribed and used by </w:t>
      </w:r>
      <w:proofErr w:type="spellStart"/>
      <w:r w:rsidR="007B56E4">
        <w:rPr>
          <w:iCs/>
        </w:rPr>
        <w:t>Śāntideva</w:t>
      </w:r>
      <w:proofErr w:type="spellEnd"/>
      <w:r w:rsidR="007B56E4">
        <w:rPr>
          <w:iCs/>
        </w:rPr>
        <w:t xml:space="preserve"> to </w:t>
      </w:r>
      <w:r w:rsidR="007B56E4">
        <w:t xml:space="preserve">motivate his audience to take refuge in the Bodhisattvas. </w:t>
      </w:r>
      <w:proofErr w:type="spellStart"/>
      <w:r w:rsidR="00B664B0" w:rsidRPr="00B664B0">
        <w:rPr>
          <w:i/>
          <w:iCs/>
        </w:rPr>
        <w:t>O</w:t>
      </w:r>
      <w:r w:rsidR="00590BE3" w:rsidRPr="00590BE3">
        <w:rPr>
          <w:i/>
          <w:iCs/>
        </w:rPr>
        <w:t>ttappa</w:t>
      </w:r>
      <w:proofErr w:type="spellEnd"/>
      <w:r w:rsidR="00590BE3">
        <w:t xml:space="preserve"> might be relevant to some cases</w:t>
      </w:r>
      <w:r w:rsidR="00B664B0">
        <w:t xml:space="preserve"> but </w:t>
      </w:r>
      <w:r w:rsidR="00590BE3">
        <w:t xml:space="preserve">appeal to </w:t>
      </w:r>
      <w:proofErr w:type="spellStart"/>
      <w:r w:rsidR="00590BE3" w:rsidRPr="00590BE3">
        <w:rPr>
          <w:i/>
          <w:iCs/>
        </w:rPr>
        <w:t>ottappa</w:t>
      </w:r>
      <w:proofErr w:type="spellEnd"/>
      <w:r w:rsidR="00590BE3">
        <w:t xml:space="preserve"> does not </w:t>
      </w:r>
      <w:r w:rsidR="00B45A33">
        <w:t xml:space="preserve">explain why </w:t>
      </w:r>
      <w:proofErr w:type="spellStart"/>
      <w:r w:rsidR="00B45A33" w:rsidRPr="00B45A33">
        <w:rPr>
          <w:i/>
          <w:iCs/>
        </w:rPr>
        <w:t>bhaya</w:t>
      </w:r>
      <w:proofErr w:type="spellEnd"/>
      <w:r w:rsidR="00B45A33">
        <w:t xml:space="preserve"> </w:t>
      </w:r>
      <w:r w:rsidR="009D3697">
        <w:t xml:space="preserve">(and </w:t>
      </w:r>
      <w:r w:rsidR="00A018D0">
        <w:t xml:space="preserve">its </w:t>
      </w:r>
      <w:r w:rsidR="009D3697">
        <w:t xml:space="preserve">close cognates) </w:t>
      </w:r>
      <w:r w:rsidR="00B45A33">
        <w:t>is</w:t>
      </w:r>
      <w:r w:rsidR="00625E7C">
        <w:t xml:space="preserve"> </w:t>
      </w:r>
      <w:r w:rsidR="00B45A33">
        <w:t xml:space="preserve">a suitable response in some cases </w:t>
      </w:r>
      <w:r w:rsidR="00B37DB2">
        <w:t>but</w:t>
      </w:r>
      <w:r w:rsidR="00B45A33">
        <w:t xml:space="preserve"> an improper reaction in others. </w:t>
      </w:r>
      <w:r w:rsidR="006D76CA">
        <w:t xml:space="preserve">The paradox of fear still stands. </w:t>
      </w:r>
      <w:r w:rsidR="00B664B0">
        <w:t>Identifying</w:t>
      </w:r>
      <w:r w:rsidR="00B37DB2">
        <w:t xml:space="preserve"> the </w:t>
      </w:r>
      <w:r w:rsidR="00144859">
        <w:t>role</w:t>
      </w:r>
      <w:r w:rsidR="00B37DB2">
        <w:t xml:space="preserve"> of </w:t>
      </w:r>
      <w:proofErr w:type="spellStart"/>
      <w:r w:rsidR="00B45A33" w:rsidRPr="00B45A33">
        <w:rPr>
          <w:i/>
          <w:iCs/>
        </w:rPr>
        <w:t>ottappa</w:t>
      </w:r>
      <w:proofErr w:type="spellEnd"/>
      <w:r w:rsidR="00417B8D">
        <w:t xml:space="preserve"> </w:t>
      </w:r>
      <w:r w:rsidR="00B37DB2">
        <w:t xml:space="preserve">in later </w:t>
      </w:r>
      <w:proofErr w:type="spellStart"/>
      <w:r w:rsidR="00B37DB2">
        <w:t>Abhidhamma</w:t>
      </w:r>
      <w:proofErr w:type="spellEnd"/>
      <w:r w:rsidR="00590BE3">
        <w:t>/</w:t>
      </w:r>
      <w:r w:rsidR="00590BE3" w:rsidRPr="005D4B6A">
        <w:t>Abhidharma</w:t>
      </w:r>
      <w:r w:rsidR="00B37DB2">
        <w:t xml:space="preserve"> </w:t>
      </w:r>
      <w:r w:rsidR="00B664B0">
        <w:t xml:space="preserve">nevertheless suggests </w:t>
      </w:r>
      <w:r w:rsidR="000A2FF3">
        <w:t xml:space="preserve">that there is </w:t>
      </w:r>
      <w:r w:rsidR="00B45A33">
        <w:t xml:space="preserve">a richer moral psychology in Buddhist views </w:t>
      </w:r>
      <w:r w:rsidR="00D021FE">
        <w:t>about</w:t>
      </w:r>
      <w:r w:rsidR="00144859">
        <w:t xml:space="preserve"> </w:t>
      </w:r>
      <w:r w:rsidR="00B45A33">
        <w:t xml:space="preserve">fear than </w:t>
      </w:r>
      <w:r w:rsidR="00B664B0">
        <w:t>engaged here</w:t>
      </w:r>
      <w:r w:rsidR="00B45A33">
        <w:t>.</w:t>
      </w:r>
      <w:r w:rsidR="005E6814" w:rsidRPr="005D4B6A">
        <w:rPr>
          <w:rStyle w:val="FootnoteReference"/>
          <w:rFonts w:eastAsiaTheme="minorEastAsia"/>
          <w:color w:val="000000"/>
          <w:lang w:val="en-GB"/>
        </w:rPr>
        <w:footnoteReference w:id="14"/>
      </w:r>
      <w:r w:rsidR="005E6814">
        <w:t xml:space="preserve"> </w:t>
      </w:r>
      <w:r w:rsidR="009B17FB">
        <w:t xml:space="preserve">While I will </w:t>
      </w:r>
      <w:r w:rsidR="009B318D">
        <w:t>now turn to advanc</w:t>
      </w:r>
      <w:r w:rsidR="00DD63AE">
        <w:t>e</w:t>
      </w:r>
      <w:r w:rsidR="009B318D">
        <w:t xml:space="preserve"> my own </w:t>
      </w:r>
      <w:r w:rsidR="009B17FB">
        <w:t xml:space="preserve">solution to </w:t>
      </w:r>
      <w:r w:rsidR="00B664B0">
        <w:t>the</w:t>
      </w:r>
      <w:r w:rsidR="009B17FB">
        <w:t xml:space="preserve"> paradox</w:t>
      </w:r>
      <w:r w:rsidR="00B664B0">
        <w:t xml:space="preserve"> of fear</w:t>
      </w:r>
      <w:r w:rsidR="00F65126">
        <w:t>, inspired by the Nikāya suttas</w:t>
      </w:r>
      <w:r w:rsidR="009B17FB">
        <w:t xml:space="preserve">, </w:t>
      </w:r>
      <w:r w:rsidR="00A018D0">
        <w:t>this solution</w:t>
      </w:r>
      <w:r w:rsidR="009B17FB">
        <w:t xml:space="preserve"> is </w:t>
      </w:r>
      <w:r w:rsidR="002E11A3">
        <w:t>best</w:t>
      </w:r>
      <w:r w:rsidR="009B17FB">
        <w:t xml:space="preserve"> understood as a preliminary step in a </w:t>
      </w:r>
      <w:r w:rsidR="00CF74B4">
        <w:t>broader</w:t>
      </w:r>
      <w:r w:rsidR="009B17FB">
        <w:t xml:space="preserve"> conversation about </w:t>
      </w:r>
      <w:r w:rsidR="001A12AE">
        <w:t xml:space="preserve">Buddhist views on </w:t>
      </w:r>
      <w:r w:rsidR="009B17FB">
        <w:t>the nature and function of fear</w:t>
      </w:r>
      <w:r w:rsidR="00B664B0">
        <w:t>.</w:t>
      </w:r>
    </w:p>
    <w:p w14:paraId="06FC1E4C" w14:textId="77777777" w:rsidR="000A2FF3" w:rsidRDefault="000A2FF3" w:rsidP="00326418">
      <w:pPr>
        <w:tabs>
          <w:tab w:val="left" w:pos="284"/>
        </w:tabs>
        <w:spacing w:after="100" w:line="276" w:lineRule="auto"/>
        <w:jc w:val="both"/>
        <w:rPr>
          <w:rFonts w:eastAsiaTheme="minorEastAsia"/>
          <w:b/>
          <w:bCs/>
          <w:color w:val="000000"/>
          <w:lang w:val="en-GB"/>
        </w:rPr>
      </w:pPr>
    </w:p>
    <w:p w14:paraId="0299BCED" w14:textId="41B0FD55" w:rsidR="00C739EC" w:rsidRPr="004643CD" w:rsidRDefault="004643CD" w:rsidP="00326418">
      <w:pPr>
        <w:tabs>
          <w:tab w:val="left" w:pos="284"/>
        </w:tabs>
        <w:spacing w:after="100" w:line="276" w:lineRule="auto"/>
        <w:jc w:val="both"/>
        <w:rPr>
          <w:rFonts w:eastAsiaTheme="minorEastAsia"/>
          <w:b/>
          <w:bCs/>
          <w:color w:val="000000"/>
          <w:lang w:val="en-GB"/>
        </w:rPr>
      </w:pPr>
      <w:r w:rsidRPr="004643CD">
        <w:rPr>
          <w:rFonts w:eastAsiaTheme="minorEastAsia"/>
          <w:b/>
          <w:bCs/>
          <w:color w:val="000000"/>
          <w:lang w:val="en-GB"/>
        </w:rPr>
        <w:t xml:space="preserve">4. Resolving the </w:t>
      </w:r>
      <w:r w:rsidR="000A7CD6">
        <w:rPr>
          <w:rFonts w:eastAsiaTheme="minorEastAsia"/>
          <w:b/>
          <w:bCs/>
          <w:color w:val="000000"/>
          <w:lang w:val="en-GB"/>
        </w:rPr>
        <w:t>P</w:t>
      </w:r>
      <w:r w:rsidRPr="004643CD">
        <w:rPr>
          <w:rFonts w:eastAsiaTheme="minorEastAsia"/>
          <w:b/>
          <w:bCs/>
          <w:color w:val="000000"/>
          <w:lang w:val="en-GB"/>
        </w:rPr>
        <w:t>aradox</w:t>
      </w:r>
    </w:p>
    <w:p w14:paraId="314575C2" w14:textId="3DA811AF" w:rsidR="00165EA0" w:rsidRPr="00C739EC" w:rsidRDefault="00202538" w:rsidP="00326418">
      <w:pPr>
        <w:tabs>
          <w:tab w:val="left" w:pos="284"/>
        </w:tabs>
        <w:spacing w:after="100" w:line="276" w:lineRule="auto"/>
        <w:jc w:val="both"/>
        <w:rPr>
          <w:rFonts w:eastAsiaTheme="minorEastAsia"/>
          <w:lang w:val="en-GB"/>
        </w:rPr>
      </w:pPr>
      <w:r>
        <w:rPr>
          <w:rFonts w:eastAsiaTheme="minorEastAsia"/>
          <w:color w:val="000000"/>
          <w:lang w:val="en-GB"/>
        </w:rPr>
        <w:t xml:space="preserve">According to the </w:t>
      </w:r>
      <w:proofErr w:type="spellStart"/>
      <w:r w:rsidRPr="00AC24B8">
        <w:rPr>
          <w:i/>
          <w:iCs/>
        </w:rPr>
        <w:t>Bhayabheravasutta</w:t>
      </w:r>
      <w:proofErr w:type="spellEnd"/>
      <w:r>
        <w:t>,</w:t>
      </w:r>
      <w:r w:rsidRPr="00AC24B8">
        <w:t xml:space="preserve"> fear impedes solitary practice </w:t>
      </w:r>
      <w:r w:rsidRPr="00AC24B8">
        <w:rPr>
          <w:rFonts w:eastAsiaTheme="minorEastAsia"/>
          <w:color w:val="000000"/>
          <w:lang w:val="en-GB"/>
        </w:rPr>
        <w:t>for those with unwholesome mental states.</w:t>
      </w:r>
      <w:r w:rsidRPr="00AC24B8">
        <w:rPr>
          <w:rFonts w:eastAsiaTheme="minorEastAsia"/>
          <w:lang w:val="en-GB"/>
        </w:rPr>
        <w:t xml:space="preserve"> </w:t>
      </w:r>
      <w:r w:rsidRPr="00AC24B8">
        <w:rPr>
          <w:rFonts w:eastAsiaTheme="minorEastAsia"/>
          <w:color w:val="000000"/>
          <w:lang w:val="en-GB"/>
        </w:rPr>
        <w:t xml:space="preserve">It is reasonable to suppose that it may galvanise practice for those with at least some wholesome states. </w:t>
      </w:r>
      <w:r w:rsidR="00E14FD5">
        <w:rPr>
          <w:rFonts w:eastAsiaTheme="minorEastAsia"/>
          <w:color w:val="000000"/>
          <w:lang w:val="en-GB"/>
        </w:rPr>
        <w:t>W</w:t>
      </w:r>
      <w:r w:rsidRPr="00AC24B8">
        <w:rPr>
          <w:rFonts w:eastAsiaTheme="minorEastAsia"/>
          <w:color w:val="000000"/>
          <w:lang w:val="en-GB"/>
        </w:rPr>
        <w:t>hat are the relevant states and how do they relate to fear?</w:t>
      </w:r>
      <w:r>
        <w:rPr>
          <w:rFonts w:eastAsiaTheme="minorEastAsia"/>
          <w:color w:val="000000"/>
          <w:lang w:val="en-GB"/>
        </w:rPr>
        <w:t xml:space="preserve"> </w:t>
      </w:r>
      <w:proofErr w:type="spellStart"/>
      <w:r w:rsidR="00AD3E94" w:rsidRPr="00AC24B8">
        <w:rPr>
          <w:rFonts w:eastAsiaTheme="minorEastAsia"/>
          <w:color w:val="000000"/>
          <w:lang w:val="en-GB"/>
        </w:rPr>
        <w:t>Ṭhānissaro</w:t>
      </w:r>
      <w:proofErr w:type="spellEnd"/>
      <w:r w:rsidR="00AD3E94" w:rsidRPr="00AC24B8">
        <w:rPr>
          <w:rFonts w:eastAsiaTheme="minorEastAsia"/>
          <w:color w:val="000000"/>
          <w:lang w:val="en-GB"/>
        </w:rPr>
        <w:t xml:space="preserve"> Bhikkhu </w:t>
      </w:r>
      <w:r w:rsidR="00D441BE" w:rsidRPr="00AC24B8">
        <w:rPr>
          <w:rFonts w:eastAsiaTheme="minorEastAsia"/>
          <w:color w:val="000000"/>
          <w:lang w:val="en-GB"/>
        </w:rPr>
        <w:t>suggests</w:t>
      </w:r>
      <w:r w:rsidR="003D2E68" w:rsidRPr="00AC24B8">
        <w:rPr>
          <w:rFonts w:eastAsiaTheme="minorEastAsia"/>
          <w:color w:val="000000"/>
          <w:lang w:val="en-GB"/>
        </w:rPr>
        <w:t xml:space="preserve"> </w:t>
      </w:r>
      <w:r w:rsidR="00FC525E" w:rsidRPr="00AC24B8">
        <w:rPr>
          <w:rFonts w:eastAsiaTheme="minorEastAsia"/>
          <w:color w:val="000000"/>
          <w:lang w:val="en-GB"/>
        </w:rPr>
        <w:t>that the</w:t>
      </w:r>
      <w:r w:rsidR="00262137">
        <w:rPr>
          <w:rFonts w:eastAsiaTheme="minorEastAsia"/>
          <w:color w:val="000000"/>
          <w:lang w:val="en-GB"/>
        </w:rPr>
        <w:t xml:space="preserve"> relevant mental states</w:t>
      </w:r>
      <w:r w:rsidR="000843AB" w:rsidRPr="00AC24B8">
        <w:rPr>
          <w:rFonts w:eastAsiaTheme="minorEastAsia"/>
          <w:color w:val="000000"/>
          <w:lang w:val="en-GB"/>
        </w:rPr>
        <w:t xml:space="preserve"> are </w:t>
      </w:r>
      <w:r w:rsidR="00AD3E94" w:rsidRPr="00AC24B8">
        <w:rPr>
          <w:rFonts w:eastAsiaTheme="minorEastAsia"/>
          <w:color w:val="000000"/>
          <w:lang w:val="en-GB"/>
        </w:rPr>
        <w:t>delusion</w:t>
      </w:r>
      <w:r w:rsidR="003D2E68" w:rsidRPr="00AC24B8">
        <w:rPr>
          <w:rFonts w:eastAsiaTheme="minorEastAsia"/>
          <w:color w:val="000000"/>
          <w:lang w:val="en-GB"/>
        </w:rPr>
        <w:t xml:space="preserve"> </w:t>
      </w:r>
      <w:r w:rsidR="004A7D56" w:rsidRPr="00AC24B8">
        <w:rPr>
          <w:rFonts w:eastAsiaTheme="minorEastAsia"/>
          <w:color w:val="000000"/>
          <w:lang w:val="en-GB"/>
        </w:rPr>
        <w:t xml:space="preserve">and wisdom (2016: 24). </w:t>
      </w:r>
      <w:r w:rsidR="00DC1ACF" w:rsidRPr="00AC24B8">
        <w:rPr>
          <w:rFonts w:eastAsiaTheme="minorEastAsia"/>
          <w:color w:val="000000"/>
          <w:lang w:val="en-GB"/>
        </w:rPr>
        <w:t>T</w:t>
      </w:r>
      <w:r w:rsidR="004A7D56" w:rsidRPr="00AC24B8">
        <w:rPr>
          <w:rFonts w:eastAsiaTheme="minorEastAsia"/>
          <w:color w:val="000000"/>
          <w:lang w:val="en-GB"/>
        </w:rPr>
        <w:t xml:space="preserve">his </w:t>
      </w:r>
      <w:r w:rsidR="00326418" w:rsidRPr="00AC24B8">
        <w:rPr>
          <w:rFonts w:eastAsiaTheme="minorEastAsia"/>
          <w:color w:val="000000"/>
          <w:lang w:val="en-GB"/>
        </w:rPr>
        <w:t>has exegetical support</w:t>
      </w:r>
      <w:r w:rsidR="00D441BE" w:rsidRPr="00AC24B8">
        <w:rPr>
          <w:rFonts w:eastAsiaTheme="minorEastAsia"/>
          <w:color w:val="000000"/>
          <w:lang w:val="en-GB"/>
        </w:rPr>
        <w:t xml:space="preserve">. </w:t>
      </w:r>
      <w:r w:rsidR="00262137">
        <w:rPr>
          <w:rFonts w:eastAsiaTheme="minorEastAsia"/>
          <w:color w:val="000000"/>
          <w:lang w:val="en-GB"/>
        </w:rPr>
        <w:t>T</w:t>
      </w:r>
      <w:r w:rsidR="004643CD">
        <w:rPr>
          <w:rFonts w:eastAsiaTheme="minorEastAsia"/>
          <w:color w:val="000000"/>
          <w:lang w:val="en-GB"/>
        </w:rPr>
        <w:t xml:space="preserve">he </w:t>
      </w:r>
      <w:proofErr w:type="spellStart"/>
      <w:r w:rsidR="004A7D56" w:rsidRPr="00AC24B8">
        <w:rPr>
          <w:i/>
        </w:rPr>
        <w:t>Bahūdhatukasutta</w:t>
      </w:r>
      <w:proofErr w:type="spellEnd"/>
      <w:r w:rsidR="004643CD">
        <w:rPr>
          <w:iCs/>
        </w:rPr>
        <w:t xml:space="preserve"> claim</w:t>
      </w:r>
      <w:r w:rsidR="00262137">
        <w:rPr>
          <w:iCs/>
        </w:rPr>
        <w:t>s</w:t>
      </w:r>
      <w:r w:rsidR="004643CD">
        <w:rPr>
          <w:iCs/>
        </w:rPr>
        <w:t xml:space="preserve"> that </w:t>
      </w:r>
      <w:r w:rsidR="004A7D56" w:rsidRPr="00AC24B8">
        <w:rPr>
          <w:rFonts w:eastAsiaTheme="minorEastAsia"/>
          <w:color w:val="000000"/>
          <w:lang w:val="en-GB"/>
        </w:rPr>
        <w:t>whatever fears arise, they all arise because of the fool, not because of the wise man (MN115</w:t>
      </w:r>
      <w:r w:rsidR="00CF734D" w:rsidRPr="00AC24B8">
        <w:rPr>
          <w:rFonts w:eastAsiaTheme="minorEastAsia"/>
          <w:color w:val="000000"/>
          <w:lang w:val="en-GB"/>
        </w:rPr>
        <w:t>.2</w:t>
      </w:r>
      <w:r w:rsidR="004A7D56" w:rsidRPr="00AC24B8">
        <w:rPr>
          <w:rFonts w:eastAsiaTheme="minorEastAsia"/>
          <w:color w:val="000000"/>
          <w:lang w:val="en-GB"/>
        </w:rPr>
        <w:t>).</w:t>
      </w:r>
      <w:r w:rsidR="00326418" w:rsidRPr="00AC24B8">
        <w:rPr>
          <w:rFonts w:eastAsiaTheme="minorEastAsia"/>
          <w:color w:val="000000"/>
          <w:lang w:val="en-GB"/>
        </w:rPr>
        <w:t xml:space="preserve"> </w:t>
      </w:r>
      <w:r w:rsidR="001C5B8E">
        <w:rPr>
          <w:rFonts w:eastAsiaTheme="minorEastAsia"/>
          <w:color w:val="000000"/>
          <w:lang w:val="en-GB"/>
        </w:rPr>
        <w:t>W</w:t>
      </w:r>
      <w:r w:rsidR="00414C1F" w:rsidRPr="00AC24B8">
        <w:rPr>
          <w:rFonts w:eastAsiaTheme="minorEastAsia"/>
          <w:color w:val="000000"/>
          <w:lang w:val="en-GB"/>
        </w:rPr>
        <w:t xml:space="preserve">hat is the relevant cognitive object about which a </w:t>
      </w:r>
      <w:r w:rsidR="00A018D0">
        <w:rPr>
          <w:rFonts w:eastAsiaTheme="minorEastAsia"/>
          <w:color w:val="000000"/>
          <w:lang w:val="en-GB"/>
        </w:rPr>
        <w:t>disciple</w:t>
      </w:r>
      <w:r w:rsidR="00414C1F" w:rsidRPr="00AC24B8">
        <w:rPr>
          <w:rFonts w:eastAsiaTheme="minorEastAsia"/>
          <w:color w:val="000000"/>
          <w:lang w:val="en-GB"/>
        </w:rPr>
        <w:t xml:space="preserve"> is deluded or has insight? T</w:t>
      </w:r>
      <w:r w:rsidR="00326418" w:rsidRPr="00AC24B8">
        <w:rPr>
          <w:rFonts w:eastAsiaTheme="minorEastAsia"/>
          <w:color w:val="000000"/>
          <w:lang w:val="en-GB"/>
        </w:rPr>
        <w:t xml:space="preserve">he </w:t>
      </w:r>
      <w:r w:rsidR="00326418" w:rsidRPr="00AC24B8">
        <w:rPr>
          <w:rFonts w:eastAsiaTheme="minorEastAsia"/>
          <w:i/>
          <w:iCs/>
          <w:color w:val="000000"/>
          <w:lang w:val="en-GB"/>
        </w:rPr>
        <w:t>Dhammapada</w:t>
      </w:r>
      <w:r w:rsidR="00326418" w:rsidRPr="00AC24B8">
        <w:rPr>
          <w:rFonts w:eastAsiaTheme="minorEastAsia"/>
          <w:color w:val="000000"/>
          <w:lang w:val="en-GB"/>
        </w:rPr>
        <w:t xml:space="preserve"> suggests that </w:t>
      </w:r>
      <w:r w:rsidR="00414C1F" w:rsidRPr="00AC24B8">
        <w:rPr>
          <w:rFonts w:eastAsiaTheme="minorEastAsia"/>
          <w:color w:val="000000"/>
          <w:lang w:val="en-GB"/>
        </w:rPr>
        <w:t>it is the</w:t>
      </w:r>
      <w:r w:rsidR="0012260D" w:rsidRPr="00AC24B8">
        <w:rPr>
          <w:rFonts w:eastAsiaTheme="minorEastAsia"/>
          <w:color w:val="000000"/>
          <w:lang w:val="en-GB"/>
        </w:rPr>
        <w:t xml:space="preserve"> presence of </w:t>
      </w:r>
      <w:r w:rsidR="00326418" w:rsidRPr="00AC24B8">
        <w:rPr>
          <w:rFonts w:eastAsiaTheme="minorEastAsia"/>
          <w:color w:val="000000"/>
          <w:lang w:val="en-GB"/>
        </w:rPr>
        <w:t xml:space="preserve">danger: </w:t>
      </w:r>
    </w:p>
    <w:p w14:paraId="76D7FDAD" w14:textId="56519D4A" w:rsidR="00165EA0" w:rsidRPr="00AC24B8" w:rsidRDefault="00423469" w:rsidP="00843573">
      <w:pPr>
        <w:tabs>
          <w:tab w:val="left" w:pos="284"/>
        </w:tabs>
        <w:spacing w:after="100" w:line="276" w:lineRule="auto"/>
        <w:ind w:left="567" w:right="516"/>
        <w:jc w:val="both"/>
        <w:rPr>
          <w:rFonts w:eastAsiaTheme="minorEastAsia"/>
          <w:color w:val="000000"/>
          <w:sz w:val="22"/>
          <w:szCs w:val="22"/>
          <w:lang w:val="en-GB"/>
        </w:rPr>
      </w:pPr>
      <w:r w:rsidRPr="00AC24B8">
        <w:rPr>
          <w:rFonts w:eastAsiaTheme="minorEastAsia"/>
          <w:color w:val="000000"/>
          <w:sz w:val="22"/>
          <w:szCs w:val="22"/>
          <w:lang w:val="en-GB"/>
        </w:rPr>
        <w:t>“Seeing danger when there is no danger, and not seeing danger when there is danger, because of taking up wrong views, beings go to a bad state of rebirth.</w:t>
      </w:r>
      <w:r w:rsidR="00165EA0" w:rsidRPr="00AC24B8">
        <w:rPr>
          <w:rFonts w:eastAsiaTheme="minorEastAsia"/>
          <w:color w:val="000000"/>
          <w:sz w:val="22"/>
          <w:szCs w:val="22"/>
          <w:lang w:val="en-GB"/>
        </w:rPr>
        <w:t>”</w:t>
      </w:r>
      <w:r w:rsidRPr="00AC24B8">
        <w:rPr>
          <w:rFonts w:eastAsiaTheme="minorEastAsia"/>
          <w:color w:val="000000"/>
          <w:sz w:val="22"/>
          <w:szCs w:val="22"/>
          <w:lang w:val="en-GB"/>
        </w:rPr>
        <w:t xml:space="preserve"> (</w:t>
      </w:r>
      <w:proofErr w:type="spellStart"/>
      <w:r w:rsidR="00776228" w:rsidRPr="00AC24B8">
        <w:rPr>
          <w:rFonts w:eastAsiaTheme="minorEastAsia"/>
          <w:sz w:val="22"/>
          <w:szCs w:val="22"/>
          <w:lang w:val="en-GB"/>
        </w:rPr>
        <w:t>Dhp</w:t>
      </w:r>
      <w:proofErr w:type="spellEnd"/>
      <w:r w:rsidR="00776228" w:rsidRPr="00AC24B8">
        <w:rPr>
          <w:rFonts w:eastAsiaTheme="minorEastAsia"/>
          <w:sz w:val="22"/>
          <w:szCs w:val="22"/>
          <w:lang w:val="en-GB"/>
        </w:rPr>
        <w:t xml:space="preserve"> 317</w:t>
      </w:r>
      <w:r w:rsidRPr="00AC24B8">
        <w:rPr>
          <w:rFonts w:eastAsiaTheme="minorEastAsia"/>
          <w:color w:val="000000"/>
          <w:sz w:val="22"/>
          <w:szCs w:val="22"/>
          <w:lang w:val="en-GB"/>
        </w:rPr>
        <w:t>).</w:t>
      </w:r>
      <w:r w:rsidR="00776228" w:rsidRPr="00AC24B8">
        <w:rPr>
          <w:rFonts w:eastAsiaTheme="minorEastAsia"/>
          <w:color w:val="000000"/>
          <w:sz w:val="22"/>
          <w:szCs w:val="22"/>
          <w:lang w:val="en-GB"/>
        </w:rPr>
        <w:t xml:space="preserve"> </w:t>
      </w:r>
    </w:p>
    <w:p w14:paraId="2AE04E13" w14:textId="78D87130" w:rsidR="001D302E" w:rsidRPr="00AC24B8" w:rsidRDefault="00E14FD5" w:rsidP="002B2569">
      <w:pPr>
        <w:tabs>
          <w:tab w:val="left" w:pos="284"/>
        </w:tabs>
        <w:spacing w:line="276" w:lineRule="auto"/>
        <w:jc w:val="both"/>
        <w:rPr>
          <w:rFonts w:eastAsiaTheme="minorEastAsia"/>
          <w:color w:val="000000" w:themeColor="text1"/>
          <w:lang w:val="en-GB"/>
        </w:rPr>
      </w:pPr>
      <w:r>
        <w:rPr>
          <w:rFonts w:eastAsiaTheme="minorEastAsia"/>
          <w:color w:val="000000" w:themeColor="text1"/>
          <w:lang w:val="en-GB"/>
        </w:rPr>
        <w:t xml:space="preserve">Combining </w:t>
      </w:r>
      <w:r w:rsidR="001C5B8E">
        <w:rPr>
          <w:rFonts w:eastAsiaTheme="minorEastAsia"/>
          <w:color w:val="000000" w:themeColor="text1"/>
          <w:lang w:val="en-GB"/>
        </w:rPr>
        <w:t xml:space="preserve">these ideas, we can </w:t>
      </w:r>
      <w:r w:rsidR="004643CD">
        <w:rPr>
          <w:rFonts w:eastAsiaTheme="minorEastAsia"/>
          <w:color w:val="000000" w:themeColor="text1"/>
          <w:lang w:val="en-GB"/>
        </w:rPr>
        <w:t>derive</w:t>
      </w:r>
      <w:r w:rsidR="001C5B8E">
        <w:rPr>
          <w:rFonts w:eastAsiaTheme="minorEastAsia"/>
          <w:color w:val="000000" w:themeColor="text1"/>
          <w:lang w:val="en-GB"/>
        </w:rPr>
        <w:t xml:space="preserve"> the following </w:t>
      </w:r>
      <w:r w:rsidR="001D302E" w:rsidRPr="00AC24B8">
        <w:rPr>
          <w:rFonts w:eastAsiaTheme="minorEastAsia"/>
          <w:color w:val="000000" w:themeColor="text1"/>
          <w:lang w:val="en-GB"/>
        </w:rPr>
        <w:t>proposal</w:t>
      </w:r>
      <w:r w:rsidR="001C5B8E">
        <w:rPr>
          <w:rFonts w:eastAsiaTheme="minorEastAsia"/>
          <w:color w:val="000000" w:themeColor="text1"/>
          <w:lang w:val="en-GB"/>
        </w:rPr>
        <w:t>:</w:t>
      </w:r>
      <w:r w:rsidR="001D302E" w:rsidRPr="00AC24B8">
        <w:rPr>
          <w:rFonts w:eastAsiaTheme="minorEastAsia"/>
          <w:color w:val="000000" w:themeColor="text1"/>
          <w:lang w:val="en-GB"/>
        </w:rPr>
        <w:t xml:space="preserve"> </w:t>
      </w:r>
      <w:r w:rsidR="00144BE1" w:rsidRPr="00AC24B8">
        <w:rPr>
          <w:rFonts w:eastAsiaTheme="minorEastAsia"/>
          <w:color w:val="000000" w:themeColor="text1"/>
          <w:lang w:val="en-GB"/>
        </w:rPr>
        <w:t xml:space="preserve">fear impedes solitary practice for those who are </w:t>
      </w:r>
      <w:r w:rsidR="001D302E" w:rsidRPr="00AC24B8">
        <w:rPr>
          <w:rFonts w:eastAsiaTheme="minorEastAsia"/>
          <w:color w:val="000000" w:themeColor="text1"/>
          <w:lang w:val="en-GB"/>
        </w:rPr>
        <w:t xml:space="preserve">deluded and thus </w:t>
      </w:r>
      <w:r w:rsidR="00144BE1" w:rsidRPr="00AC24B8">
        <w:rPr>
          <w:rFonts w:eastAsiaTheme="minorEastAsia"/>
          <w:color w:val="000000" w:themeColor="text1"/>
          <w:lang w:val="en-GB"/>
        </w:rPr>
        <w:t xml:space="preserve">mistaken about the presence of danger but galvanises it for those who </w:t>
      </w:r>
      <w:r w:rsidR="001D302E" w:rsidRPr="00AC24B8">
        <w:rPr>
          <w:rFonts w:eastAsiaTheme="minorEastAsia"/>
          <w:color w:val="000000" w:themeColor="text1"/>
          <w:lang w:val="en-GB"/>
        </w:rPr>
        <w:t xml:space="preserve">are wise and thus </w:t>
      </w:r>
      <w:r w:rsidR="00144BE1" w:rsidRPr="00AC24B8">
        <w:rPr>
          <w:rFonts w:eastAsiaTheme="minorEastAsia"/>
          <w:color w:val="000000" w:themeColor="text1"/>
          <w:lang w:val="en-GB"/>
        </w:rPr>
        <w:t xml:space="preserve">rightly perceive </w:t>
      </w:r>
      <w:r w:rsidR="004643CD">
        <w:rPr>
          <w:rFonts w:eastAsiaTheme="minorEastAsia"/>
          <w:color w:val="000000" w:themeColor="text1"/>
          <w:lang w:val="en-GB"/>
        </w:rPr>
        <w:t>its</w:t>
      </w:r>
      <w:r w:rsidR="00144BE1" w:rsidRPr="00AC24B8">
        <w:rPr>
          <w:rFonts w:eastAsiaTheme="minorEastAsia"/>
          <w:color w:val="000000" w:themeColor="text1"/>
          <w:lang w:val="en-GB"/>
        </w:rPr>
        <w:t xml:space="preserve"> presence </w:t>
      </w:r>
      <w:r w:rsidR="00A75EEE" w:rsidRPr="00AC24B8">
        <w:rPr>
          <w:rFonts w:eastAsiaTheme="minorEastAsia"/>
          <w:color w:val="000000" w:themeColor="text1"/>
          <w:lang w:val="en-GB"/>
        </w:rPr>
        <w:t xml:space="preserve">(see danger ‘as it </w:t>
      </w:r>
      <w:proofErr w:type="gramStart"/>
      <w:r w:rsidR="00A75EEE" w:rsidRPr="00AC24B8">
        <w:rPr>
          <w:rFonts w:eastAsiaTheme="minorEastAsia"/>
          <w:color w:val="000000" w:themeColor="text1"/>
          <w:lang w:val="en-GB"/>
        </w:rPr>
        <w:t>actually is’</w:t>
      </w:r>
      <w:proofErr w:type="gramEnd"/>
      <w:r w:rsidR="00A75EEE" w:rsidRPr="00AC24B8">
        <w:rPr>
          <w:rFonts w:eastAsiaTheme="minorEastAsia"/>
          <w:color w:val="000000" w:themeColor="text1"/>
          <w:lang w:val="en-GB"/>
        </w:rPr>
        <w:t>, MN11)</w:t>
      </w:r>
      <w:r w:rsidR="00144BE1" w:rsidRPr="00AC24B8">
        <w:rPr>
          <w:rFonts w:eastAsiaTheme="minorEastAsia"/>
          <w:color w:val="000000" w:themeColor="text1"/>
          <w:lang w:val="en-GB"/>
        </w:rPr>
        <w:t xml:space="preserve">. </w:t>
      </w:r>
    </w:p>
    <w:p w14:paraId="37F9E7F2" w14:textId="44DCF7A8" w:rsidR="00A054A4" w:rsidRPr="00AC24B8" w:rsidRDefault="001D302E" w:rsidP="002B2569">
      <w:pPr>
        <w:tabs>
          <w:tab w:val="left" w:pos="284"/>
        </w:tabs>
        <w:spacing w:line="276" w:lineRule="auto"/>
        <w:jc w:val="both"/>
        <w:rPr>
          <w:rFonts w:eastAsiaTheme="minorEastAsia"/>
          <w:color w:val="000000" w:themeColor="text1"/>
          <w:lang w:val="en-GB"/>
        </w:rPr>
      </w:pPr>
      <w:r w:rsidRPr="00AC24B8">
        <w:rPr>
          <w:rFonts w:eastAsiaTheme="minorEastAsia"/>
          <w:color w:val="000000" w:themeColor="text1"/>
          <w:lang w:val="en-GB"/>
        </w:rPr>
        <w:tab/>
      </w:r>
      <w:r w:rsidR="00523926" w:rsidRPr="00AC24B8">
        <w:rPr>
          <w:rFonts w:eastAsiaTheme="minorEastAsia"/>
          <w:color w:val="000000" w:themeColor="text1"/>
          <w:lang w:val="en-GB"/>
        </w:rPr>
        <w:t>O</w:t>
      </w:r>
      <w:r w:rsidR="00414C1F" w:rsidRPr="00AC24B8">
        <w:rPr>
          <w:rFonts w:eastAsiaTheme="minorEastAsia"/>
          <w:color w:val="000000" w:themeColor="text1"/>
          <w:lang w:val="en-GB"/>
        </w:rPr>
        <w:t xml:space="preserve">n </w:t>
      </w:r>
      <w:r w:rsidR="004643CD">
        <w:rPr>
          <w:rFonts w:eastAsiaTheme="minorEastAsia"/>
          <w:color w:val="000000" w:themeColor="text1"/>
          <w:lang w:val="en-GB"/>
        </w:rPr>
        <w:t xml:space="preserve">reflection, </w:t>
      </w:r>
      <w:r w:rsidR="0069070E" w:rsidRPr="00AC24B8">
        <w:rPr>
          <w:rFonts w:eastAsiaTheme="minorEastAsia"/>
          <w:color w:val="000000" w:themeColor="text1"/>
          <w:lang w:val="en-GB"/>
        </w:rPr>
        <w:t>this</w:t>
      </w:r>
      <w:r w:rsidR="00414C1F" w:rsidRPr="00AC24B8">
        <w:rPr>
          <w:rFonts w:eastAsiaTheme="minorEastAsia"/>
          <w:color w:val="000000" w:themeColor="text1"/>
          <w:lang w:val="en-GB"/>
        </w:rPr>
        <w:t xml:space="preserve"> </w:t>
      </w:r>
      <w:r w:rsidRPr="00AC24B8">
        <w:rPr>
          <w:rFonts w:eastAsiaTheme="minorEastAsia"/>
          <w:color w:val="000000" w:themeColor="text1"/>
          <w:lang w:val="en-GB"/>
        </w:rPr>
        <w:t>proposal m</w:t>
      </w:r>
      <w:r w:rsidR="00686682" w:rsidRPr="00AC24B8">
        <w:rPr>
          <w:rFonts w:eastAsiaTheme="minorEastAsia"/>
          <w:color w:val="000000" w:themeColor="text1"/>
          <w:lang w:val="en-GB"/>
        </w:rPr>
        <w:t>ight</w:t>
      </w:r>
      <w:r w:rsidRPr="00AC24B8">
        <w:rPr>
          <w:rFonts w:eastAsiaTheme="minorEastAsia"/>
          <w:color w:val="000000" w:themeColor="text1"/>
          <w:lang w:val="en-GB"/>
        </w:rPr>
        <w:t xml:space="preserve"> </w:t>
      </w:r>
      <w:r w:rsidR="00414C1F" w:rsidRPr="00AC24B8">
        <w:rPr>
          <w:rFonts w:eastAsiaTheme="minorEastAsia"/>
          <w:color w:val="000000" w:themeColor="text1"/>
          <w:lang w:val="en-GB"/>
        </w:rPr>
        <w:t xml:space="preserve">seem wrong. </w:t>
      </w:r>
      <w:r w:rsidR="00A054A4" w:rsidRPr="00AC24B8">
        <w:rPr>
          <w:rFonts w:eastAsiaTheme="minorEastAsia"/>
          <w:color w:val="000000"/>
          <w:lang w:val="en-GB"/>
        </w:rPr>
        <w:t xml:space="preserve">Recall the peril of being killed by a wild animal. </w:t>
      </w:r>
      <w:r w:rsidR="003D0E15" w:rsidRPr="00AC24B8">
        <w:rPr>
          <w:rFonts w:eastAsiaTheme="minorEastAsia"/>
          <w:color w:val="000000"/>
          <w:lang w:val="en-GB"/>
        </w:rPr>
        <w:t>Disciples</w:t>
      </w:r>
      <w:r w:rsidR="00A054A4" w:rsidRPr="00AC24B8">
        <w:rPr>
          <w:rFonts w:eastAsiaTheme="minorEastAsia"/>
          <w:color w:val="000000"/>
          <w:lang w:val="en-GB"/>
        </w:rPr>
        <w:t xml:space="preserve"> are advised to dwell on this peril, ardently and resolutely, until fear and a sense of urgency motivates them to increase their religious exertions (AN5.77). </w:t>
      </w:r>
      <w:r w:rsidR="001C5B8E">
        <w:rPr>
          <w:rFonts w:eastAsiaTheme="minorEastAsia"/>
          <w:color w:val="000000"/>
          <w:lang w:val="en-GB"/>
        </w:rPr>
        <w:t>T</w:t>
      </w:r>
      <w:r w:rsidR="00A054A4" w:rsidRPr="00AC24B8">
        <w:rPr>
          <w:rFonts w:eastAsiaTheme="minorEastAsia"/>
          <w:color w:val="000000"/>
          <w:lang w:val="en-GB"/>
        </w:rPr>
        <w:t xml:space="preserve">his is </w:t>
      </w:r>
      <w:r w:rsidR="002B2569" w:rsidRPr="00AC24B8">
        <w:rPr>
          <w:rFonts w:eastAsiaTheme="minorEastAsia"/>
          <w:color w:val="000000"/>
          <w:lang w:val="en-GB"/>
        </w:rPr>
        <w:t xml:space="preserve">also </w:t>
      </w:r>
      <w:r w:rsidR="00A054A4" w:rsidRPr="00AC24B8">
        <w:rPr>
          <w:rFonts w:eastAsiaTheme="minorEastAsia"/>
          <w:color w:val="000000"/>
          <w:lang w:val="en-GB"/>
        </w:rPr>
        <w:t xml:space="preserve">a </w:t>
      </w:r>
      <w:r w:rsidR="00A054A4" w:rsidRPr="00AC24B8">
        <w:rPr>
          <w:rFonts w:eastAsiaTheme="minorEastAsia"/>
          <w:color w:val="000000"/>
          <w:lang w:val="en-GB"/>
        </w:rPr>
        <w:lastRenderedPageBreak/>
        <w:t xml:space="preserve">peril that </w:t>
      </w:r>
      <w:r w:rsidR="00A054A4" w:rsidRPr="00AC24B8">
        <w:rPr>
          <w:rFonts w:eastAsiaTheme="minorEastAsia"/>
          <w:lang w:val="en-GB"/>
        </w:rPr>
        <w:t xml:space="preserve">causes fear and dread to arise </w:t>
      </w:r>
      <w:r w:rsidR="002B2569" w:rsidRPr="00AC24B8">
        <w:rPr>
          <w:rFonts w:eastAsiaTheme="minorEastAsia"/>
          <w:lang w:val="en-GB"/>
        </w:rPr>
        <w:t xml:space="preserve">in </w:t>
      </w:r>
      <w:r w:rsidR="003D0E15" w:rsidRPr="00AC24B8">
        <w:rPr>
          <w:rFonts w:eastAsiaTheme="minorEastAsia"/>
          <w:lang w:val="en-GB"/>
        </w:rPr>
        <w:t>disciples</w:t>
      </w:r>
      <w:r w:rsidR="002B2569" w:rsidRPr="00AC24B8">
        <w:rPr>
          <w:rFonts w:eastAsiaTheme="minorEastAsia"/>
          <w:lang w:val="en-GB"/>
        </w:rPr>
        <w:t xml:space="preserve"> and </w:t>
      </w:r>
      <w:r w:rsidR="00A054A4" w:rsidRPr="00AC24B8">
        <w:rPr>
          <w:rFonts w:eastAsiaTheme="minorEastAsia"/>
          <w:lang w:val="en-GB"/>
        </w:rPr>
        <w:t>rob</w:t>
      </w:r>
      <w:r w:rsidR="00941199">
        <w:rPr>
          <w:rFonts w:eastAsiaTheme="minorEastAsia"/>
          <w:lang w:val="en-GB"/>
        </w:rPr>
        <w:t>s</w:t>
      </w:r>
      <w:r w:rsidR="00A054A4" w:rsidRPr="00AC24B8">
        <w:rPr>
          <w:rFonts w:eastAsiaTheme="minorEastAsia"/>
          <w:lang w:val="en-GB"/>
        </w:rPr>
        <w:t xml:space="preserve"> </w:t>
      </w:r>
      <w:r w:rsidR="002B2569" w:rsidRPr="00AC24B8">
        <w:rPr>
          <w:rFonts w:eastAsiaTheme="minorEastAsia"/>
          <w:lang w:val="en-GB"/>
        </w:rPr>
        <w:t xml:space="preserve">them of </w:t>
      </w:r>
      <w:r w:rsidR="00A054A4" w:rsidRPr="00AC24B8">
        <w:rPr>
          <w:rFonts w:eastAsiaTheme="minorEastAsia"/>
          <w:lang w:val="en-GB"/>
        </w:rPr>
        <w:t>their concentration (MN4</w:t>
      </w:r>
      <w:r w:rsidR="0069070E" w:rsidRPr="00AC24B8">
        <w:rPr>
          <w:rFonts w:eastAsiaTheme="minorEastAsia"/>
          <w:lang w:val="en-GB"/>
        </w:rPr>
        <w:t>.2</w:t>
      </w:r>
      <w:r w:rsidR="00A054A4" w:rsidRPr="00AC24B8">
        <w:rPr>
          <w:rFonts w:eastAsiaTheme="minorEastAsia"/>
          <w:lang w:val="en-GB"/>
        </w:rPr>
        <w:t xml:space="preserve">). </w:t>
      </w:r>
      <w:r w:rsidR="002B2569" w:rsidRPr="00AC24B8">
        <w:rPr>
          <w:rFonts w:eastAsiaTheme="minorEastAsia"/>
          <w:lang w:val="en-GB"/>
        </w:rPr>
        <w:t xml:space="preserve">The object </w:t>
      </w:r>
      <w:r w:rsidR="004643CD">
        <w:rPr>
          <w:rFonts w:eastAsiaTheme="minorEastAsia"/>
          <w:lang w:val="en-GB"/>
        </w:rPr>
        <w:t>appears</w:t>
      </w:r>
      <w:r w:rsidR="002B2569" w:rsidRPr="00AC24B8">
        <w:rPr>
          <w:rFonts w:eastAsiaTheme="minorEastAsia"/>
          <w:lang w:val="en-GB"/>
        </w:rPr>
        <w:t xml:space="preserve"> to be the same in these cases, both in general kind (danger) and </w:t>
      </w:r>
      <w:proofErr w:type="gramStart"/>
      <w:r w:rsidR="002B2569" w:rsidRPr="00AC24B8">
        <w:rPr>
          <w:rFonts w:eastAsiaTheme="minorEastAsia"/>
          <w:lang w:val="en-GB"/>
        </w:rPr>
        <w:t>particular instantiation</w:t>
      </w:r>
      <w:proofErr w:type="gramEnd"/>
      <w:r w:rsidR="002B2569" w:rsidRPr="00AC24B8">
        <w:rPr>
          <w:rFonts w:eastAsiaTheme="minorEastAsia"/>
          <w:lang w:val="en-GB"/>
        </w:rPr>
        <w:t xml:space="preserve"> (being killed by </w:t>
      </w:r>
      <w:r w:rsidR="00C1626B">
        <w:rPr>
          <w:rFonts w:eastAsiaTheme="minorEastAsia"/>
          <w:lang w:val="en-GB"/>
        </w:rPr>
        <w:t xml:space="preserve">a </w:t>
      </w:r>
      <w:r w:rsidR="002B2569" w:rsidRPr="00AC24B8">
        <w:rPr>
          <w:rFonts w:eastAsiaTheme="minorEastAsia"/>
          <w:lang w:val="en-GB"/>
        </w:rPr>
        <w:t xml:space="preserve">wild animal). </w:t>
      </w:r>
      <w:r w:rsidR="00E14FD5">
        <w:rPr>
          <w:rFonts w:eastAsiaTheme="minorEastAsia"/>
          <w:lang w:val="en-GB"/>
        </w:rPr>
        <w:t>It might thus seem that t</w:t>
      </w:r>
      <w:r w:rsidR="004643CD">
        <w:rPr>
          <w:rFonts w:eastAsiaTheme="minorEastAsia"/>
          <w:lang w:val="en-GB"/>
        </w:rPr>
        <w:t xml:space="preserve">he difference in response </w:t>
      </w:r>
      <w:r w:rsidR="0097595E">
        <w:rPr>
          <w:rFonts w:eastAsiaTheme="minorEastAsia"/>
          <w:lang w:val="en-GB"/>
        </w:rPr>
        <w:t>is</w:t>
      </w:r>
      <w:r w:rsidR="00E14FD5">
        <w:rPr>
          <w:rFonts w:eastAsiaTheme="minorEastAsia"/>
          <w:lang w:val="en-GB"/>
        </w:rPr>
        <w:t xml:space="preserve"> not </w:t>
      </w:r>
      <w:r w:rsidR="004643CD">
        <w:rPr>
          <w:rFonts w:eastAsiaTheme="minorEastAsia"/>
          <w:lang w:val="en-GB"/>
        </w:rPr>
        <w:t xml:space="preserve">explicable in terms of </w:t>
      </w:r>
      <w:r w:rsidR="0097595E">
        <w:rPr>
          <w:rFonts w:eastAsiaTheme="minorEastAsia"/>
          <w:lang w:val="en-GB"/>
        </w:rPr>
        <w:t xml:space="preserve">a </w:t>
      </w:r>
      <w:r w:rsidR="004643CD">
        <w:rPr>
          <w:rFonts w:eastAsiaTheme="minorEastAsia"/>
          <w:lang w:val="en-GB"/>
        </w:rPr>
        <w:t>difference in ‘what’ is feared (what is ‘seen as’ dangerous)</w:t>
      </w:r>
      <w:r w:rsidR="007F1E3B">
        <w:rPr>
          <w:rFonts w:eastAsiaTheme="minorEastAsia"/>
          <w:lang w:val="en-GB"/>
        </w:rPr>
        <w:t>.</w:t>
      </w:r>
    </w:p>
    <w:p w14:paraId="38C1AE58" w14:textId="20863DD4" w:rsidR="009D3777" w:rsidRPr="00AC24B8" w:rsidRDefault="00A054A4" w:rsidP="00980131">
      <w:pPr>
        <w:tabs>
          <w:tab w:val="left" w:pos="284"/>
        </w:tabs>
        <w:spacing w:line="276" w:lineRule="auto"/>
        <w:jc w:val="both"/>
        <w:rPr>
          <w:rFonts w:eastAsiaTheme="minorEastAsia"/>
          <w:lang w:val="en-GB"/>
        </w:rPr>
      </w:pPr>
      <w:r w:rsidRPr="00AC24B8">
        <w:rPr>
          <w:rFonts w:eastAsiaTheme="minorEastAsia"/>
          <w:lang w:val="en-GB"/>
        </w:rPr>
        <w:tab/>
        <w:t xml:space="preserve">A closer reading of the </w:t>
      </w:r>
      <w:r w:rsidR="00DF1D79" w:rsidRPr="00AC24B8">
        <w:rPr>
          <w:rFonts w:eastAsiaTheme="minorEastAsia"/>
          <w:lang w:val="en-GB"/>
        </w:rPr>
        <w:t xml:space="preserve">Nikāya suttas </w:t>
      </w:r>
      <w:r w:rsidR="002B2569" w:rsidRPr="00AC24B8">
        <w:rPr>
          <w:rFonts w:eastAsiaTheme="minorEastAsia"/>
          <w:lang w:val="en-GB"/>
        </w:rPr>
        <w:t>shed</w:t>
      </w:r>
      <w:r w:rsidR="009D3777" w:rsidRPr="00AC24B8">
        <w:rPr>
          <w:rFonts w:eastAsiaTheme="minorEastAsia"/>
          <w:lang w:val="en-GB"/>
        </w:rPr>
        <w:t>s</w:t>
      </w:r>
      <w:r w:rsidR="002B2569" w:rsidRPr="00AC24B8">
        <w:rPr>
          <w:rFonts w:eastAsiaTheme="minorEastAsia"/>
          <w:lang w:val="en-GB"/>
        </w:rPr>
        <w:t xml:space="preserve"> some light</w:t>
      </w:r>
      <w:r w:rsidR="005E7136">
        <w:rPr>
          <w:rFonts w:eastAsiaTheme="minorEastAsia"/>
          <w:lang w:val="en-GB"/>
        </w:rPr>
        <w:t xml:space="preserve"> here</w:t>
      </w:r>
      <w:r w:rsidR="002B2569" w:rsidRPr="00AC24B8">
        <w:rPr>
          <w:rFonts w:eastAsiaTheme="minorEastAsia"/>
          <w:lang w:val="en-GB"/>
        </w:rPr>
        <w:t xml:space="preserve">. </w:t>
      </w:r>
      <w:r w:rsidR="003D0E15" w:rsidRPr="00AC24B8">
        <w:rPr>
          <w:rFonts w:eastAsiaTheme="minorEastAsia"/>
          <w:lang w:val="en-GB"/>
        </w:rPr>
        <w:t>Disciples</w:t>
      </w:r>
      <w:r w:rsidRPr="00AC24B8">
        <w:rPr>
          <w:rFonts w:eastAsiaTheme="minorEastAsia"/>
          <w:lang w:val="en-GB"/>
        </w:rPr>
        <w:t xml:space="preserve"> are not actually advised to dwell on the danger of being killed by wild animals but, rather, on the ‘obstacle’ that being killed would cause:</w:t>
      </w:r>
      <w:r w:rsidR="00971986" w:rsidRPr="00AC24B8">
        <w:rPr>
          <w:rFonts w:eastAsiaTheme="minorEastAsia"/>
          <w:lang w:val="en-GB"/>
        </w:rPr>
        <w:t xml:space="preserve"> </w:t>
      </w:r>
      <w:r w:rsidRPr="00AC24B8">
        <w:rPr>
          <w:rFonts w:eastAsiaTheme="minorEastAsia"/>
          <w:lang w:val="en-GB"/>
        </w:rPr>
        <w:t xml:space="preserve">“Because of that I might die, which would be an obstacle for me.” (AN5.77). </w:t>
      </w:r>
      <w:r w:rsidR="001C5B8E">
        <w:rPr>
          <w:rFonts w:eastAsiaTheme="minorEastAsia"/>
          <w:lang w:val="en-GB"/>
        </w:rPr>
        <w:t>T</w:t>
      </w:r>
      <w:r w:rsidRPr="00AC24B8">
        <w:rPr>
          <w:rFonts w:eastAsiaTheme="minorEastAsia"/>
          <w:lang w:val="en-GB"/>
        </w:rPr>
        <w:t xml:space="preserve">his is also true for the other potential sources of death. What obstacle could death cause? The answer is clearly meant to be that it would prevent </w:t>
      </w:r>
      <w:r w:rsidR="001C5B8E">
        <w:rPr>
          <w:rFonts w:eastAsiaTheme="minorEastAsia"/>
          <w:lang w:val="en-GB"/>
        </w:rPr>
        <w:t xml:space="preserve">contemplative </w:t>
      </w:r>
      <w:r w:rsidRPr="00AC24B8">
        <w:rPr>
          <w:rFonts w:eastAsiaTheme="minorEastAsia"/>
          <w:lang w:val="en-GB"/>
        </w:rPr>
        <w:t xml:space="preserve">practice and thus the achievement of </w:t>
      </w:r>
      <w:proofErr w:type="spellStart"/>
      <w:r w:rsidRPr="00AC24B8">
        <w:rPr>
          <w:rFonts w:eastAsiaTheme="minorEastAsia"/>
          <w:i/>
          <w:iCs/>
          <w:lang w:val="en-GB"/>
        </w:rPr>
        <w:t>nibbāna</w:t>
      </w:r>
      <w:proofErr w:type="spellEnd"/>
      <w:r w:rsidRPr="00AC24B8">
        <w:rPr>
          <w:rFonts w:eastAsiaTheme="minorEastAsia"/>
          <w:lang w:val="en-GB"/>
        </w:rPr>
        <w:t xml:space="preserve"> and escape from cyclic existence. What is so dangerous or fear</w:t>
      </w:r>
      <w:r w:rsidR="00FE1925" w:rsidRPr="00AC24B8">
        <w:rPr>
          <w:rFonts w:eastAsiaTheme="minorEastAsia"/>
          <w:lang w:val="en-GB"/>
        </w:rPr>
        <w:t>some</w:t>
      </w:r>
      <w:r w:rsidRPr="00AC24B8">
        <w:rPr>
          <w:rFonts w:eastAsiaTheme="minorEastAsia"/>
          <w:lang w:val="en-GB"/>
        </w:rPr>
        <w:t xml:space="preserve"> about this? The answer, again, is that if one does not achieve </w:t>
      </w:r>
      <w:proofErr w:type="spellStart"/>
      <w:r w:rsidRPr="00AC24B8">
        <w:rPr>
          <w:rFonts w:eastAsiaTheme="minorEastAsia"/>
          <w:i/>
          <w:iCs/>
          <w:lang w:val="en-GB"/>
        </w:rPr>
        <w:t>nibbāna</w:t>
      </w:r>
      <w:proofErr w:type="spellEnd"/>
      <w:r w:rsidRPr="00AC24B8">
        <w:rPr>
          <w:rFonts w:eastAsiaTheme="minorEastAsia"/>
          <w:lang w:val="en-GB"/>
        </w:rPr>
        <w:t xml:space="preserve"> in this life, then one may not have an opportunity to do so in the next and so one will face karmic suffering in either the next life or some life thereafter. This includes the possibility of being reborn into one of a vast number of hell realms, each with their own distinctive form</w:t>
      </w:r>
      <w:r w:rsidR="00615717" w:rsidRPr="00AC24B8">
        <w:rPr>
          <w:rFonts w:eastAsiaTheme="minorEastAsia"/>
          <w:lang w:val="en-GB"/>
        </w:rPr>
        <w:t>s</w:t>
      </w:r>
      <w:r w:rsidRPr="00AC24B8">
        <w:rPr>
          <w:rFonts w:eastAsiaTheme="minorEastAsia"/>
          <w:lang w:val="en-GB"/>
        </w:rPr>
        <w:t xml:space="preserve"> of </w:t>
      </w:r>
      <w:r w:rsidR="00615717" w:rsidRPr="00AC24B8">
        <w:rPr>
          <w:rFonts w:eastAsiaTheme="minorEastAsia"/>
          <w:lang w:val="en-GB"/>
        </w:rPr>
        <w:t xml:space="preserve">excruciating </w:t>
      </w:r>
      <w:r w:rsidRPr="00AC24B8">
        <w:rPr>
          <w:rFonts w:eastAsiaTheme="minorEastAsia"/>
          <w:lang w:val="en-GB"/>
        </w:rPr>
        <w:t xml:space="preserve">suffering </w:t>
      </w:r>
      <w:r w:rsidRPr="00AC24B8">
        <w:rPr>
          <w:rFonts w:eastAsiaTheme="minorEastAsia"/>
          <w:color w:val="000000" w:themeColor="text1"/>
          <w:lang w:val="en-GB"/>
        </w:rPr>
        <w:t>(MN130)</w:t>
      </w:r>
      <w:r w:rsidRPr="00AC24B8">
        <w:rPr>
          <w:rFonts w:eastAsiaTheme="minorEastAsia"/>
          <w:lang w:val="en-GB"/>
        </w:rPr>
        <w:t xml:space="preserve">. </w:t>
      </w:r>
      <w:r w:rsidR="00615717" w:rsidRPr="00AC24B8">
        <w:rPr>
          <w:rFonts w:eastAsiaTheme="minorEastAsia"/>
          <w:lang w:val="en-GB"/>
        </w:rPr>
        <w:t xml:space="preserve">The </w:t>
      </w:r>
      <w:r w:rsidR="00DF1D79" w:rsidRPr="00AC24B8">
        <w:rPr>
          <w:rFonts w:eastAsiaTheme="minorEastAsia"/>
          <w:lang w:val="en-GB"/>
        </w:rPr>
        <w:t>Nikāya</w:t>
      </w:r>
      <w:r w:rsidR="00615717" w:rsidRPr="00AC24B8">
        <w:rPr>
          <w:rFonts w:eastAsiaTheme="minorEastAsia"/>
          <w:lang w:val="en-GB"/>
        </w:rPr>
        <w:t xml:space="preserve"> suttas thus appear to assume a </w:t>
      </w:r>
      <w:r w:rsidR="00CE4C84" w:rsidRPr="00AC24B8">
        <w:rPr>
          <w:rFonts w:eastAsiaTheme="minorEastAsia"/>
          <w:lang w:val="en-GB"/>
        </w:rPr>
        <w:t>refined concept</w:t>
      </w:r>
      <w:r w:rsidR="004643CD">
        <w:rPr>
          <w:rFonts w:eastAsiaTheme="minorEastAsia"/>
          <w:lang w:val="en-GB"/>
        </w:rPr>
        <w:t>ion</w:t>
      </w:r>
      <w:r w:rsidR="00CE4C84" w:rsidRPr="00AC24B8">
        <w:rPr>
          <w:rFonts w:eastAsiaTheme="minorEastAsia"/>
          <w:lang w:val="en-GB"/>
        </w:rPr>
        <w:t xml:space="preserve"> of ‘danger’</w:t>
      </w:r>
      <w:r w:rsidR="009B7448" w:rsidRPr="00AC24B8">
        <w:rPr>
          <w:rFonts w:eastAsiaTheme="minorEastAsia"/>
          <w:lang w:val="en-GB"/>
        </w:rPr>
        <w:t xml:space="preserve"> and thus of the object of fear</w:t>
      </w:r>
      <w:r w:rsidR="00CE4C84" w:rsidRPr="00AC24B8">
        <w:rPr>
          <w:rFonts w:eastAsiaTheme="minorEastAsia"/>
          <w:lang w:val="en-GB"/>
        </w:rPr>
        <w:t xml:space="preserve">. </w:t>
      </w:r>
      <w:r w:rsidR="00686682" w:rsidRPr="00AC24B8">
        <w:rPr>
          <w:rFonts w:eastAsiaTheme="minorEastAsia"/>
          <w:lang w:val="en-GB"/>
        </w:rPr>
        <w:t>T</w:t>
      </w:r>
      <w:r w:rsidR="009B7448" w:rsidRPr="00AC24B8">
        <w:rPr>
          <w:rFonts w:eastAsiaTheme="minorEastAsia"/>
          <w:lang w:val="en-GB"/>
        </w:rPr>
        <w:t xml:space="preserve">he object of fear is </w:t>
      </w:r>
      <w:r w:rsidR="00686682" w:rsidRPr="00AC24B8">
        <w:rPr>
          <w:rFonts w:eastAsiaTheme="minorEastAsia"/>
          <w:lang w:val="en-GB"/>
        </w:rPr>
        <w:t>danger,</w:t>
      </w:r>
      <w:r w:rsidR="009B7448" w:rsidRPr="00AC24B8">
        <w:rPr>
          <w:rFonts w:eastAsiaTheme="minorEastAsia"/>
          <w:lang w:val="en-GB"/>
        </w:rPr>
        <w:t xml:space="preserve"> but a</w:t>
      </w:r>
      <w:r w:rsidR="00CE4C84" w:rsidRPr="00AC24B8">
        <w:rPr>
          <w:rFonts w:eastAsiaTheme="minorEastAsia"/>
          <w:lang w:val="en-GB"/>
        </w:rPr>
        <w:t xml:space="preserve">n object is </w:t>
      </w:r>
      <w:r w:rsidR="0018692C" w:rsidRPr="00AC24B8">
        <w:rPr>
          <w:rFonts w:eastAsiaTheme="minorEastAsia"/>
          <w:i/>
          <w:iCs/>
          <w:lang w:val="en-GB"/>
        </w:rPr>
        <w:t>properly</w:t>
      </w:r>
      <w:r w:rsidR="0018692C" w:rsidRPr="00AC24B8">
        <w:rPr>
          <w:rFonts w:eastAsiaTheme="minorEastAsia"/>
          <w:lang w:val="en-GB"/>
        </w:rPr>
        <w:t xml:space="preserve"> </w:t>
      </w:r>
      <w:r w:rsidR="009B7448" w:rsidRPr="00AC24B8">
        <w:rPr>
          <w:rFonts w:eastAsiaTheme="minorEastAsia"/>
          <w:lang w:val="en-GB"/>
        </w:rPr>
        <w:t>(actually, ultimately</w:t>
      </w:r>
      <w:r w:rsidR="00DF1D79" w:rsidRPr="00AC24B8">
        <w:rPr>
          <w:rFonts w:eastAsiaTheme="minorEastAsia"/>
          <w:lang w:val="en-GB"/>
        </w:rPr>
        <w:t>, truly</w:t>
      </w:r>
      <w:r w:rsidR="009B7448" w:rsidRPr="00AC24B8">
        <w:rPr>
          <w:rFonts w:eastAsiaTheme="minorEastAsia"/>
          <w:lang w:val="en-GB"/>
        </w:rPr>
        <w:t xml:space="preserve">) </w:t>
      </w:r>
      <w:r w:rsidR="00CE4C84" w:rsidRPr="00AC24B8">
        <w:rPr>
          <w:rFonts w:eastAsiaTheme="minorEastAsia"/>
          <w:lang w:val="en-GB"/>
        </w:rPr>
        <w:t>dangerous</w:t>
      </w:r>
      <w:r w:rsidR="009B7448" w:rsidRPr="00AC24B8">
        <w:rPr>
          <w:rFonts w:eastAsiaTheme="minorEastAsia"/>
          <w:lang w:val="en-GB"/>
        </w:rPr>
        <w:t xml:space="preserve"> </w:t>
      </w:r>
      <w:r w:rsidR="00CE4C84" w:rsidRPr="00AC24B8">
        <w:rPr>
          <w:rFonts w:eastAsiaTheme="minorEastAsia"/>
          <w:lang w:val="en-GB"/>
        </w:rPr>
        <w:t xml:space="preserve">if causally related to karmic suffering. </w:t>
      </w:r>
      <w:r w:rsidR="009B7448" w:rsidRPr="00AC24B8">
        <w:rPr>
          <w:rFonts w:eastAsiaTheme="minorEastAsia"/>
          <w:color w:val="000000" w:themeColor="text1"/>
          <w:lang w:val="en-GB"/>
        </w:rPr>
        <w:t xml:space="preserve">Call this the refined analysis of fear. </w:t>
      </w:r>
      <w:r w:rsidR="009B7448" w:rsidRPr="00AC24B8">
        <w:rPr>
          <w:rFonts w:eastAsiaTheme="minorEastAsia"/>
          <w:lang w:val="en-GB"/>
        </w:rPr>
        <w:t>F</w:t>
      </w:r>
      <w:r w:rsidR="009D3777" w:rsidRPr="00AC24B8">
        <w:rPr>
          <w:rFonts w:eastAsiaTheme="minorEastAsia"/>
          <w:color w:val="000000" w:themeColor="text1"/>
          <w:lang w:val="en-GB"/>
        </w:rPr>
        <w:t xml:space="preserve">ear is </w:t>
      </w:r>
      <w:r w:rsidR="004643CD">
        <w:rPr>
          <w:rFonts w:eastAsiaTheme="minorEastAsia"/>
          <w:color w:val="000000" w:themeColor="text1"/>
          <w:lang w:val="en-GB"/>
        </w:rPr>
        <w:t xml:space="preserve">or causes </w:t>
      </w:r>
      <w:r w:rsidR="009D3777" w:rsidRPr="00AC24B8">
        <w:rPr>
          <w:rFonts w:eastAsiaTheme="minorEastAsia"/>
          <w:color w:val="000000" w:themeColor="text1"/>
          <w:lang w:val="en-GB"/>
        </w:rPr>
        <w:t>a wise response to a situation rather than an improper reaction</w:t>
      </w:r>
      <w:r w:rsidR="009B7448" w:rsidRPr="00AC24B8">
        <w:rPr>
          <w:rFonts w:eastAsiaTheme="minorEastAsia"/>
          <w:color w:val="000000" w:themeColor="text1"/>
          <w:lang w:val="en-GB"/>
        </w:rPr>
        <w:t xml:space="preserve">, we might </w:t>
      </w:r>
      <w:r w:rsidR="004643CD">
        <w:rPr>
          <w:rFonts w:eastAsiaTheme="minorEastAsia"/>
          <w:color w:val="000000" w:themeColor="text1"/>
          <w:lang w:val="en-GB"/>
        </w:rPr>
        <w:t>say</w:t>
      </w:r>
      <w:r w:rsidR="009B7448" w:rsidRPr="00AC24B8">
        <w:rPr>
          <w:rFonts w:eastAsiaTheme="minorEastAsia"/>
          <w:color w:val="000000" w:themeColor="text1"/>
          <w:lang w:val="en-GB"/>
        </w:rPr>
        <w:t>,</w:t>
      </w:r>
      <w:r w:rsidR="009D3777" w:rsidRPr="00AC24B8">
        <w:rPr>
          <w:rFonts w:eastAsiaTheme="minorEastAsia"/>
          <w:color w:val="000000" w:themeColor="text1"/>
          <w:lang w:val="en-GB"/>
        </w:rPr>
        <w:t xml:space="preserve"> when the individual </w:t>
      </w:r>
      <w:r w:rsidR="00DF1D79" w:rsidRPr="00AC24B8">
        <w:rPr>
          <w:rFonts w:eastAsiaTheme="minorEastAsia"/>
          <w:color w:val="000000" w:themeColor="text1"/>
          <w:lang w:val="en-GB"/>
        </w:rPr>
        <w:t>properly</w:t>
      </w:r>
      <w:r w:rsidR="009D3777" w:rsidRPr="00AC24B8">
        <w:rPr>
          <w:rFonts w:eastAsiaTheme="minorEastAsia"/>
          <w:color w:val="000000" w:themeColor="text1"/>
          <w:lang w:val="en-GB"/>
        </w:rPr>
        <w:t xml:space="preserve"> perceives the presence of danger. </w:t>
      </w:r>
      <w:r w:rsidR="00A75EEE" w:rsidRPr="00AC24B8">
        <w:rPr>
          <w:rFonts w:eastAsiaTheme="minorEastAsia"/>
          <w:color w:val="000000" w:themeColor="text1"/>
          <w:lang w:val="en-GB"/>
        </w:rPr>
        <w:t>T</w:t>
      </w:r>
      <w:r w:rsidR="009D3777" w:rsidRPr="00AC24B8">
        <w:rPr>
          <w:rFonts w:eastAsiaTheme="minorEastAsia"/>
          <w:color w:val="000000" w:themeColor="text1"/>
          <w:lang w:val="en-GB"/>
        </w:rPr>
        <w:t xml:space="preserve">o </w:t>
      </w:r>
      <w:r w:rsidR="00DF1D79" w:rsidRPr="00AC24B8">
        <w:rPr>
          <w:rFonts w:eastAsiaTheme="minorEastAsia"/>
          <w:color w:val="000000" w:themeColor="text1"/>
          <w:lang w:val="en-GB"/>
        </w:rPr>
        <w:t>properly</w:t>
      </w:r>
      <w:r w:rsidR="009D3777" w:rsidRPr="00AC24B8">
        <w:rPr>
          <w:rFonts w:eastAsiaTheme="minorEastAsia"/>
          <w:color w:val="000000" w:themeColor="text1"/>
          <w:lang w:val="en-GB"/>
        </w:rPr>
        <w:t xml:space="preserve"> perceive the presence of danger</w:t>
      </w:r>
      <w:r w:rsidR="00A75EEE" w:rsidRPr="00AC24B8">
        <w:rPr>
          <w:rFonts w:eastAsiaTheme="minorEastAsia"/>
          <w:color w:val="000000" w:themeColor="text1"/>
          <w:lang w:val="en-GB"/>
        </w:rPr>
        <w:t xml:space="preserve">, however, </w:t>
      </w:r>
      <w:r w:rsidR="009D3777" w:rsidRPr="00AC24B8">
        <w:rPr>
          <w:rFonts w:eastAsiaTheme="minorEastAsia"/>
          <w:color w:val="000000" w:themeColor="text1"/>
          <w:lang w:val="en-GB"/>
        </w:rPr>
        <w:t xml:space="preserve">is to realise, with a disturbed sense of urgency and aversion, that the object is a cause of karmic suffering. </w:t>
      </w:r>
    </w:p>
    <w:p w14:paraId="0D92EC89" w14:textId="73DB35FF" w:rsidR="009D3777" w:rsidRPr="00AC24B8" w:rsidRDefault="009D3777" w:rsidP="009D3777">
      <w:pPr>
        <w:tabs>
          <w:tab w:val="left" w:pos="284"/>
        </w:tabs>
        <w:spacing w:line="276" w:lineRule="auto"/>
        <w:jc w:val="both"/>
        <w:rPr>
          <w:rFonts w:eastAsiaTheme="minorEastAsia"/>
          <w:lang w:val="en-GB"/>
        </w:rPr>
      </w:pPr>
      <w:r w:rsidRPr="00AC24B8">
        <w:rPr>
          <w:rFonts w:eastAsiaTheme="minorEastAsia"/>
          <w:lang w:val="en-GB"/>
        </w:rPr>
        <w:tab/>
        <w:t xml:space="preserve">This refined analysis of fear is exegetically informative. First, it explains why fear of ‘future perils’ </w:t>
      </w:r>
      <w:r w:rsidR="00CD6131" w:rsidRPr="00AC24B8">
        <w:rPr>
          <w:rFonts w:eastAsiaTheme="minorEastAsia"/>
          <w:lang w:val="en-GB"/>
        </w:rPr>
        <w:t xml:space="preserve">positively </w:t>
      </w:r>
      <w:r w:rsidRPr="00AC24B8">
        <w:rPr>
          <w:rFonts w:eastAsiaTheme="minorEastAsia"/>
          <w:lang w:val="en-GB"/>
        </w:rPr>
        <w:t>motivate</w:t>
      </w:r>
      <w:r w:rsidR="00CD6131" w:rsidRPr="00AC24B8">
        <w:rPr>
          <w:rFonts w:eastAsiaTheme="minorEastAsia"/>
          <w:lang w:val="en-GB"/>
        </w:rPr>
        <w:t>s</w:t>
      </w:r>
      <w:r w:rsidRPr="00AC24B8">
        <w:rPr>
          <w:rFonts w:eastAsiaTheme="minorEastAsia"/>
          <w:lang w:val="en-GB"/>
        </w:rPr>
        <w:t xml:space="preserve"> the arousal of energy and urgency in contemplative practice rather than some other aversive response to these objects. While there </w:t>
      </w:r>
      <w:r w:rsidR="003D0E15" w:rsidRPr="00AC24B8">
        <w:rPr>
          <w:rFonts w:eastAsiaTheme="minorEastAsia"/>
          <w:lang w:val="en-GB"/>
        </w:rPr>
        <w:t>might</w:t>
      </w:r>
      <w:r w:rsidRPr="00AC24B8">
        <w:rPr>
          <w:rFonts w:eastAsiaTheme="minorEastAsia"/>
          <w:lang w:val="en-GB"/>
        </w:rPr>
        <w:t xml:space="preserve"> be many ways to avoid the pain and suffering of, say, being mauled to death by a wild animal, the </w:t>
      </w:r>
      <w:r w:rsidRPr="00AC24B8">
        <w:rPr>
          <w:rFonts w:eastAsiaTheme="minorEastAsia"/>
          <w:i/>
          <w:iCs/>
          <w:lang w:val="en-GB"/>
        </w:rPr>
        <w:t>only</w:t>
      </w:r>
      <w:r w:rsidRPr="00AC24B8">
        <w:rPr>
          <w:rFonts w:eastAsiaTheme="minorEastAsia"/>
          <w:lang w:val="en-GB"/>
        </w:rPr>
        <w:t xml:space="preserve"> way to avoid karmic suffering, according to Buddhism, is to follow the Buddha’s path to liberation. </w:t>
      </w:r>
    </w:p>
    <w:p w14:paraId="4A2FA456" w14:textId="03E1439A" w:rsidR="00E52929" w:rsidRPr="00AC24B8" w:rsidRDefault="00E52929" w:rsidP="00E52929">
      <w:pPr>
        <w:tabs>
          <w:tab w:val="left" w:pos="284"/>
        </w:tabs>
        <w:spacing w:after="100" w:line="276" w:lineRule="auto"/>
        <w:jc w:val="both"/>
      </w:pPr>
      <w:r w:rsidRPr="00AC24B8">
        <w:rPr>
          <w:rFonts w:eastAsiaTheme="minorEastAsia"/>
          <w:lang w:val="en-GB"/>
        </w:rPr>
        <w:tab/>
        <w:t xml:space="preserve">Second, it explains </w:t>
      </w:r>
      <w:r w:rsidRPr="00AC24B8">
        <w:t xml:space="preserve">why sensual pleasure is included in the list of future perils. </w:t>
      </w:r>
      <w:r w:rsidR="0069070E" w:rsidRPr="00AC24B8">
        <w:t>Sensual pleasure (</w:t>
      </w:r>
      <w:proofErr w:type="spellStart"/>
      <w:r w:rsidR="0069070E" w:rsidRPr="00AC24B8">
        <w:rPr>
          <w:i/>
          <w:iCs/>
        </w:rPr>
        <w:t>k</w:t>
      </w:r>
      <w:r w:rsidR="00615717" w:rsidRPr="00AC24B8">
        <w:rPr>
          <w:i/>
          <w:iCs/>
        </w:rPr>
        <w:t>āma</w:t>
      </w:r>
      <w:proofErr w:type="spellEnd"/>
      <w:r w:rsidR="0069070E" w:rsidRPr="00AC24B8">
        <w:t>)</w:t>
      </w:r>
      <w:r w:rsidRPr="00AC24B8">
        <w:t xml:space="preserve"> typically connotes sexual pleasure but includes any kind of bodily sensory enjoyment. Is it necessarily dangerous? </w:t>
      </w:r>
      <w:r w:rsidR="0069070E" w:rsidRPr="00AC24B8">
        <w:t>Many of t</w:t>
      </w:r>
      <w:r w:rsidRPr="00AC24B8">
        <w:t xml:space="preserve">he other perils </w:t>
      </w:r>
      <w:r w:rsidRPr="00AC24B8">
        <w:rPr>
          <w:rFonts w:eastAsiaTheme="minorEastAsia"/>
          <w:lang w:val="en-GB"/>
        </w:rPr>
        <w:t xml:space="preserve">involve suffering, harm or death to an individual. A desire for sensual pleasure, by contrast, appears to have both negative and positive consequences depending on the context. </w:t>
      </w:r>
      <w:r w:rsidR="00980131" w:rsidRPr="00AC24B8">
        <w:rPr>
          <w:rFonts w:eastAsiaTheme="minorEastAsia"/>
          <w:lang w:val="en-GB"/>
        </w:rPr>
        <w:t>T</w:t>
      </w:r>
      <w:r w:rsidRPr="00AC24B8">
        <w:rPr>
          <w:rFonts w:eastAsiaTheme="minorEastAsia"/>
          <w:lang w:val="en-GB"/>
        </w:rPr>
        <w:t xml:space="preserve">he </w:t>
      </w:r>
      <w:proofErr w:type="spellStart"/>
      <w:r w:rsidRPr="00AC24B8">
        <w:rPr>
          <w:rFonts w:eastAsiaTheme="minorEastAsia"/>
          <w:lang w:val="en-GB"/>
        </w:rPr>
        <w:t>Majjima</w:t>
      </w:r>
      <w:proofErr w:type="spellEnd"/>
      <w:r w:rsidRPr="00AC24B8">
        <w:rPr>
          <w:rFonts w:eastAsiaTheme="minorEastAsia"/>
          <w:lang w:val="en-GB"/>
        </w:rPr>
        <w:t xml:space="preserve"> </w:t>
      </w:r>
      <w:r w:rsidR="00DF1D79" w:rsidRPr="00AC24B8">
        <w:rPr>
          <w:rFonts w:eastAsiaTheme="minorEastAsia"/>
          <w:lang w:val="en-GB"/>
        </w:rPr>
        <w:t>Nikāyas</w:t>
      </w:r>
      <w:r w:rsidRPr="00AC24B8">
        <w:rPr>
          <w:rFonts w:eastAsiaTheme="minorEastAsia"/>
          <w:lang w:val="en-GB"/>
        </w:rPr>
        <w:t xml:space="preserve"> dwell </w:t>
      </w:r>
      <w:r w:rsidR="00615717" w:rsidRPr="00AC24B8">
        <w:rPr>
          <w:rFonts w:eastAsiaTheme="minorEastAsia"/>
          <w:lang w:val="en-GB"/>
        </w:rPr>
        <w:t xml:space="preserve">at great length on </w:t>
      </w:r>
      <w:r w:rsidR="00F83570" w:rsidRPr="00AC24B8">
        <w:rPr>
          <w:rFonts w:eastAsiaTheme="minorEastAsia"/>
          <w:lang w:val="en-GB"/>
        </w:rPr>
        <w:t xml:space="preserve">its </w:t>
      </w:r>
      <w:r w:rsidRPr="00AC24B8">
        <w:rPr>
          <w:rFonts w:eastAsiaTheme="minorEastAsia"/>
          <w:lang w:val="en-GB"/>
        </w:rPr>
        <w:t>potential negative consequences</w:t>
      </w:r>
      <w:r w:rsidR="00980131" w:rsidRPr="00AC24B8">
        <w:rPr>
          <w:rFonts w:eastAsiaTheme="minorEastAsia"/>
          <w:lang w:val="en-GB"/>
        </w:rPr>
        <w:t>, with graphic emphasis on interpersonal conflict</w:t>
      </w:r>
      <w:r w:rsidRPr="00AC24B8">
        <w:rPr>
          <w:rFonts w:eastAsiaTheme="minorEastAsia"/>
          <w:lang w:val="en-GB"/>
        </w:rPr>
        <w:t xml:space="preserve"> </w:t>
      </w:r>
      <w:r w:rsidR="00CD6131" w:rsidRPr="00AC24B8">
        <w:rPr>
          <w:rFonts w:eastAsiaTheme="minorEastAsia"/>
          <w:lang w:val="en-GB"/>
        </w:rPr>
        <w:t>(</w:t>
      </w:r>
      <w:r w:rsidRPr="00AC24B8">
        <w:rPr>
          <w:rFonts w:eastAsiaTheme="minorEastAsia"/>
          <w:lang w:val="en-GB"/>
        </w:rPr>
        <w:t>MN13</w:t>
      </w:r>
      <w:r w:rsidR="00CD6131" w:rsidRPr="00AC24B8">
        <w:rPr>
          <w:rFonts w:eastAsiaTheme="minorEastAsia"/>
          <w:lang w:val="en-GB"/>
        </w:rPr>
        <w:t xml:space="preserve">, </w:t>
      </w:r>
      <w:r w:rsidRPr="00AC24B8">
        <w:rPr>
          <w:rFonts w:eastAsiaTheme="minorEastAsia"/>
          <w:lang w:val="en-GB"/>
        </w:rPr>
        <w:t>MN45)</w:t>
      </w:r>
      <w:r w:rsidR="00980131" w:rsidRPr="00AC24B8">
        <w:rPr>
          <w:rFonts w:eastAsiaTheme="minorEastAsia"/>
          <w:lang w:val="en-GB"/>
        </w:rPr>
        <w:t xml:space="preserve">. </w:t>
      </w:r>
      <w:r w:rsidR="001C5B8E">
        <w:rPr>
          <w:rFonts w:eastAsiaTheme="minorEastAsia"/>
          <w:lang w:val="en-GB"/>
        </w:rPr>
        <w:t xml:space="preserve">Yet it </w:t>
      </w:r>
      <w:r w:rsidR="00CD6131" w:rsidRPr="00AC24B8">
        <w:rPr>
          <w:rFonts w:eastAsiaTheme="minorEastAsia"/>
          <w:lang w:val="en-GB"/>
        </w:rPr>
        <w:t xml:space="preserve">is </w:t>
      </w:r>
      <w:r w:rsidR="001C5B8E">
        <w:rPr>
          <w:rFonts w:eastAsiaTheme="minorEastAsia"/>
          <w:lang w:val="en-GB"/>
        </w:rPr>
        <w:t xml:space="preserve">also </w:t>
      </w:r>
      <w:r w:rsidRPr="00AC24B8">
        <w:rPr>
          <w:rFonts w:eastAsiaTheme="minorEastAsia"/>
          <w:lang w:val="en-GB"/>
        </w:rPr>
        <w:t xml:space="preserve">easy to think of cases where desire for sensual pleasure </w:t>
      </w:r>
      <w:r w:rsidR="00142529">
        <w:rPr>
          <w:rFonts w:eastAsiaTheme="minorEastAsia"/>
          <w:lang w:val="en-GB"/>
        </w:rPr>
        <w:t>has</w:t>
      </w:r>
      <w:r w:rsidRPr="00AC24B8">
        <w:rPr>
          <w:rFonts w:eastAsiaTheme="minorEastAsia"/>
          <w:lang w:val="en-GB"/>
        </w:rPr>
        <w:t xml:space="preserve"> positive outcomes such as pleasure </w:t>
      </w:r>
      <w:r w:rsidR="00E20A25">
        <w:rPr>
          <w:rFonts w:eastAsiaTheme="minorEastAsia"/>
          <w:lang w:val="en-GB"/>
        </w:rPr>
        <w:t>for</w:t>
      </w:r>
      <w:r w:rsidR="001C5B8E">
        <w:rPr>
          <w:rFonts w:eastAsiaTheme="minorEastAsia"/>
          <w:lang w:val="en-GB"/>
        </w:rPr>
        <w:t xml:space="preserve"> oneself and another </w:t>
      </w:r>
      <w:r w:rsidRPr="00AC24B8">
        <w:rPr>
          <w:rFonts w:eastAsiaTheme="minorEastAsia"/>
          <w:lang w:val="en-GB"/>
        </w:rPr>
        <w:t xml:space="preserve">when the desire is </w:t>
      </w:r>
      <w:r w:rsidR="0007416D" w:rsidRPr="00AC24B8">
        <w:rPr>
          <w:rFonts w:eastAsiaTheme="minorEastAsia"/>
          <w:lang w:val="en-GB"/>
        </w:rPr>
        <w:t xml:space="preserve">consensually </w:t>
      </w:r>
      <w:r w:rsidRPr="00AC24B8">
        <w:rPr>
          <w:rFonts w:eastAsiaTheme="minorEastAsia"/>
          <w:lang w:val="en-GB"/>
        </w:rPr>
        <w:t>satisfied</w:t>
      </w:r>
      <w:r w:rsidR="001C5B8E">
        <w:rPr>
          <w:rFonts w:eastAsiaTheme="minorEastAsia"/>
          <w:lang w:val="en-GB"/>
        </w:rPr>
        <w:t xml:space="preserve">, </w:t>
      </w:r>
      <w:r w:rsidRPr="00AC24B8">
        <w:rPr>
          <w:rFonts w:eastAsiaTheme="minorEastAsia"/>
          <w:lang w:val="en-GB"/>
        </w:rPr>
        <w:t xml:space="preserve">with the potential to </w:t>
      </w:r>
      <w:r w:rsidR="004643CD">
        <w:rPr>
          <w:rFonts w:eastAsiaTheme="minorEastAsia"/>
          <w:lang w:val="en-GB"/>
        </w:rPr>
        <w:t xml:space="preserve">cause further </w:t>
      </w:r>
      <w:r w:rsidRPr="00AC24B8">
        <w:rPr>
          <w:rFonts w:eastAsiaTheme="minorEastAsia"/>
          <w:lang w:val="en-GB"/>
        </w:rPr>
        <w:t xml:space="preserve">pleasure. </w:t>
      </w:r>
      <w:r w:rsidR="00A75EEE" w:rsidRPr="00AC24B8">
        <w:rPr>
          <w:rFonts w:eastAsiaTheme="minorEastAsia"/>
          <w:lang w:val="en-GB"/>
        </w:rPr>
        <w:t>A</w:t>
      </w:r>
      <w:r w:rsidRPr="00AC24B8">
        <w:rPr>
          <w:rFonts w:eastAsiaTheme="minorEastAsia"/>
          <w:lang w:val="en-GB"/>
        </w:rPr>
        <w:t xml:space="preserve">s </w:t>
      </w:r>
      <w:r w:rsidR="00A75EEE" w:rsidRPr="00AC24B8">
        <w:rPr>
          <w:rFonts w:eastAsiaTheme="minorEastAsia"/>
          <w:lang w:val="en-GB"/>
        </w:rPr>
        <w:t xml:space="preserve">several </w:t>
      </w:r>
      <w:r w:rsidRPr="00AC24B8">
        <w:rPr>
          <w:rFonts w:eastAsiaTheme="minorEastAsia"/>
          <w:lang w:val="en-GB"/>
        </w:rPr>
        <w:t xml:space="preserve">suttas </w:t>
      </w:r>
      <w:r w:rsidR="00CD6131" w:rsidRPr="00AC24B8">
        <w:rPr>
          <w:rFonts w:eastAsiaTheme="minorEastAsia"/>
          <w:lang w:val="en-GB"/>
        </w:rPr>
        <w:t xml:space="preserve">pointedly insist, </w:t>
      </w:r>
      <w:r w:rsidR="00A75EEE" w:rsidRPr="00AC24B8">
        <w:rPr>
          <w:rFonts w:eastAsiaTheme="minorEastAsia"/>
          <w:lang w:val="en-GB"/>
        </w:rPr>
        <w:t xml:space="preserve">however, </w:t>
      </w:r>
      <w:r w:rsidRPr="00AC24B8">
        <w:rPr>
          <w:rFonts w:eastAsiaTheme="minorEastAsia"/>
          <w:lang w:val="en-GB"/>
        </w:rPr>
        <w:t>sensual pleasures are impermanent and</w:t>
      </w:r>
      <w:r w:rsidR="00615717" w:rsidRPr="00AC24B8">
        <w:rPr>
          <w:rFonts w:eastAsiaTheme="minorEastAsia"/>
          <w:lang w:val="en-GB"/>
        </w:rPr>
        <w:t xml:space="preserve"> for this reason</w:t>
      </w:r>
      <w:r w:rsidR="00CD6131" w:rsidRPr="00AC24B8">
        <w:rPr>
          <w:rFonts w:eastAsiaTheme="minorEastAsia"/>
          <w:lang w:val="en-GB"/>
        </w:rPr>
        <w:t xml:space="preserve"> </w:t>
      </w:r>
      <w:r w:rsidR="0018692C" w:rsidRPr="00AC24B8">
        <w:rPr>
          <w:rFonts w:eastAsiaTheme="minorEastAsia"/>
          <w:lang w:val="en-GB"/>
        </w:rPr>
        <w:t xml:space="preserve">it is believed that </w:t>
      </w:r>
      <w:r w:rsidRPr="00AC24B8">
        <w:rPr>
          <w:rFonts w:eastAsiaTheme="minorEastAsia"/>
          <w:lang w:val="en-GB"/>
        </w:rPr>
        <w:t xml:space="preserve">their pursuit can and will </w:t>
      </w:r>
      <w:r w:rsidR="005D1B96" w:rsidRPr="00AC24B8">
        <w:rPr>
          <w:rFonts w:eastAsiaTheme="minorEastAsia"/>
          <w:lang w:val="en-GB"/>
        </w:rPr>
        <w:t>lead to</w:t>
      </w:r>
      <w:r w:rsidRPr="00AC24B8">
        <w:rPr>
          <w:rFonts w:eastAsiaTheme="minorEastAsia"/>
          <w:lang w:val="en-GB"/>
        </w:rPr>
        <w:t xml:space="preserve"> negative outcomes.</w:t>
      </w:r>
      <w:r w:rsidRPr="00AC24B8">
        <w:rPr>
          <w:rStyle w:val="FootnoteReference"/>
          <w:rFonts w:eastAsiaTheme="minorEastAsia"/>
          <w:lang w:val="en-GB"/>
        </w:rPr>
        <w:t xml:space="preserve"> </w:t>
      </w:r>
      <w:r w:rsidR="00DF1D79" w:rsidRPr="00AC24B8">
        <w:rPr>
          <w:rFonts w:eastAsiaTheme="minorEastAsia"/>
          <w:lang w:val="en-GB"/>
        </w:rPr>
        <w:t xml:space="preserve">We find </w:t>
      </w:r>
      <w:r w:rsidR="00980131" w:rsidRPr="00AC24B8">
        <w:rPr>
          <w:rFonts w:eastAsiaTheme="minorEastAsia"/>
          <w:lang w:val="en-GB"/>
        </w:rPr>
        <w:t>s</w:t>
      </w:r>
      <w:r w:rsidRPr="00AC24B8">
        <w:rPr>
          <w:rFonts w:eastAsiaTheme="minorEastAsia"/>
          <w:lang w:val="en-GB"/>
        </w:rPr>
        <w:t>everal causal analyses of the underlying psychology</w:t>
      </w:r>
      <w:r w:rsidR="0018692C" w:rsidRPr="00AC24B8">
        <w:rPr>
          <w:rFonts w:eastAsiaTheme="minorEastAsia"/>
          <w:lang w:val="en-GB"/>
        </w:rPr>
        <w:t xml:space="preserve"> to explain this </w:t>
      </w:r>
      <w:r w:rsidR="005D1B96" w:rsidRPr="00AC24B8">
        <w:rPr>
          <w:rFonts w:eastAsiaTheme="minorEastAsia"/>
          <w:lang w:val="en-GB"/>
        </w:rPr>
        <w:t>view</w:t>
      </w:r>
      <w:r w:rsidRPr="00AC24B8">
        <w:rPr>
          <w:rFonts w:eastAsiaTheme="minorEastAsia"/>
          <w:lang w:val="en-GB"/>
        </w:rPr>
        <w:t xml:space="preserve">. </w:t>
      </w:r>
      <w:r w:rsidR="00DF1D79" w:rsidRPr="00AC24B8">
        <w:rPr>
          <w:rFonts w:eastAsiaTheme="minorEastAsia"/>
          <w:lang w:val="en-GB"/>
        </w:rPr>
        <w:t>A</w:t>
      </w:r>
      <w:r w:rsidR="00A67419" w:rsidRPr="00AC24B8">
        <w:rPr>
          <w:rFonts w:eastAsiaTheme="minorEastAsia"/>
          <w:lang w:val="en-GB"/>
        </w:rPr>
        <w:t xml:space="preserve"> </w:t>
      </w:r>
      <w:r w:rsidR="0018692C" w:rsidRPr="00AC24B8">
        <w:rPr>
          <w:rFonts w:eastAsiaTheme="minorEastAsia"/>
          <w:lang w:val="en-GB"/>
        </w:rPr>
        <w:t xml:space="preserve">typical example </w:t>
      </w:r>
      <w:r w:rsidR="00DF1D79" w:rsidRPr="00AC24B8">
        <w:rPr>
          <w:rFonts w:eastAsiaTheme="minorEastAsia"/>
          <w:lang w:val="en-GB"/>
        </w:rPr>
        <w:t xml:space="preserve">can be reconstructed </w:t>
      </w:r>
      <w:r w:rsidR="0018692C" w:rsidRPr="00AC24B8">
        <w:rPr>
          <w:rFonts w:eastAsiaTheme="minorEastAsia"/>
          <w:lang w:val="en-GB"/>
        </w:rPr>
        <w:t xml:space="preserve">as follows: </w:t>
      </w:r>
      <w:r w:rsidR="00980131" w:rsidRPr="00AC24B8">
        <w:rPr>
          <w:rFonts w:eastAsiaTheme="minorEastAsia"/>
          <w:lang w:val="en-GB"/>
        </w:rPr>
        <w:t xml:space="preserve">an individual </w:t>
      </w:r>
      <w:proofErr w:type="gramStart"/>
      <w:r w:rsidRPr="00AC24B8">
        <w:rPr>
          <w:rFonts w:eastAsiaTheme="minorEastAsia"/>
          <w:lang w:val="en-GB"/>
        </w:rPr>
        <w:t>associat</w:t>
      </w:r>
      <w:r w:rsidR="00980131" w:rsidRPr="00AC24B8">
        <w:rPr>
          <w:rFonts w:eastAsiaTheme="minorEastAsia"/>
          <w:lang w:val="en-GB"/>
        </w:rPr>
        <w:t>es</w:t>
      </w:r>
      <w:proofErr w:type="gramEnd"/>
      <w:r w:rsidRPr="00AC24B8">
        <w:rPr>
          <w:rFonts w:eastAsiaTheme="minorEastAsia"/>
          <w:lang w:val="en-GB"/>
        </w:rPr>
        <w:t xml:space="preserve"> sensual pleasure with some object</w:t>
      </w:r>
      <w:r w:rsidR="00142529">
        <w:rPr>
          <w:rFonts w:eastAsiaTheme="minorEastAsia"/>
          <w:lang w:val="en-GB"/>
        </w:rPr>
        <w:t xml:space="preserve"> (person, event, situation or thing)</w:t>
      </w:r>
      <w:r w:rsidRPr="00AC24B8">
        <w:rPr>
          <w:rFonts w:eastAsiaTheme="minorEastAsia"/>
          <w:lang w:val="en-GB"/>
        </w:rPr>
        <w:t xml:space="preserve">, which </w:t>
      </w:r>
      <w:r w:rsidR="00A75EEE" w:rsidRPr="00AC24B8">
        <w:rPr>
          <w:rFonts w:eastAsiaTheme="minorEastAsia"/>
          <w:lang w:val="en-GB"/>
        </w:rPr>
        <w:t xml:space="preserve">then </w:t>
      </w:r>
      <w:r w:rsidRPr="00AC24B8">
        <w:rPr>
          <w:rFonts w:eastAsiaTheme="minorEastAsia"/>
          <w:lang w:val="en-GB"/>
        </w:rPr>
        <w:t xml:space="preserve">causes </w:t>
      </w:r>
      <w:r w:rsidR="00980131" w:rsidRPr="00AC24B8">
        <w:rPr>
          <w:rFonts w:eastAsiaTheme="minorEastAsia"/>
          <w:lang w:val="en-GB"/>
        </w:rPr>
        <w:t xml:space="preserve">them </w:t>
      </w:r>
      <w:r w:rsidRPr="00AC24B8">
        <w:rPr>
          <w:rFonts w:eastAsiaTheme="minorEastAsia"/>
          <w:lang w:val="en-GB"/>
        </w:rPr>
        <w:t>to crave (</w:t>
      </w:r>
      <w:proofErr w:type="spellStart"/>
      <w:r w:rsidRPr="00AC24B8">
        <w:rPr>
          <w:rFonts w:eastAsiaTheme="minorEastAsia"/>
          <w:i/>
          <w:iCs/>
          <w:lang w:val="en-GB"/>
        </w:rPr>
        <w:t>taṇhā</w:t>
      </w:r>
      <w:proofErr w:type="spellEnd"/>
      <w:r w:rsidRPr="00AC24B8">
        <w:rPr>
          <w:rFonts w:eastAsiaTheme="minorEastAsia"/>
          <w:lang w:val="en-GB"/>
        </w:rPr>
        <w:t>)</w:t>
      </w:r>
      <w:r w:rsidR="00980131" w:rsidRPr="00AC24B8">
        <w:rPr>
          <w:rFonts w:eastAsiaTheme="minorEastAsia"/>
          <w:lang w:val="en-GB"/>
        </w:rPr>
        <w:t xml:space="preserve">, </w:t>
      </w:r>
      <w:r w:rsidRPr="00AC24B8">
        <w:rPr>
          <w:rFonts w:eastAsiaTheme="minorEastAsia"/>
          <w:lang w:val="en-GB"/>
        </w:rPr>
        <w:t>cling or be attached (</w:t>
      </w:r>
      <w:proofErr w:type="spellStart"/>
      <w:r w:rsidRPr="00AC24B8">
        <w:rPr>
          <w:rFonts w:eastAsiaTheme="minorEastAsia"/>
          <w:i/>
          <w:iCs/>
          <w:lang w:val="en-GB"/>
        </w:rPr>
        <w:t>upadāna</w:t>
      </w:r>
      <w:proofErr w:type="spellEnd"/>
      <w:r w:rsidRPr="00AC24B8">
        <w:rPr>
          <w:rFonts w:eastAsiaTheme="minorEastAsia"/>
          <w:lang w:val="en-GB"/>
        </w:rPr>
        <w:t xml:space="preserve">) </w:t>
      </w:r>
      <w:r w:rsidR="000446DB" w:rsidRPr="00AC24B8">
        <w:rPr>
          <w:rFonts w:eastAsiaTheme="minorEastAsia"/>
          <w:lang w:val="en-GB"/>
        </w:rPr>
        <w:t xml:space="preserve">to </w:t>
      </w:r>
      <w:r w:rsidRPr="00AC24B8">
        <w:rPr>
          <w:rFonts w:eastAsiaTheme="minorEastAsia"/>
          <w:lang w:val="en-GB"/>
        </w:rPr>
        <w:t xml:space="preserve">that object. This attachment </w:t>
      </w:r>
      <w:r w:rsidR="00A75EEE" w:rsidRPr="00AC24B8">
        <w:rPr>
          <w:rFonts w:eastAsiaTheme="minorEastAsia"/>
          <w:lang w:val="en-GB"/>
        </w:rPr>
        <w:t xml:space="preserve">then </w:t>
      </w:r>
      <w:r w:rsidRPr="00AC24B8">
        <w:rPr>
          <w:rFonts w:eastAsiaTheme="minorEastAsia"/>
          <w:lang w:val="en-GB"/>
        </w:rPr>
        <w:t>conditions the</w:t>
      </w:r>
      <w:r w:rsidR="00A75EEE" w:rsidRPr="00AC24B8">
        <w:rPr>
          <w:rFonts w:eastAsiaTheme="minorEastAsia"/>
          <w:lang w:val="en-GB"/>
        </w:rPr>
        <w:t xml:space="preserve"> individual</w:t>
      </w:r>
      <w:r w:rsidRPr="00AC24B8">
        <w:rPr>
          <w:rFonts w:eastAsiaTheme="minorEastAsia"/>
          <w:lang w:val="en-GB"/>
        </w:rPr>
        <w:t xml:space="preserve"> to experience suffering in the face of inevitable change</w:t>
      </w:r>
      <w:r w:rsidR="00F83570" w:rsidRPr="00AC24B8">
        <w:rPr>
          <w:rFonts w:eastAsiaTheme="minorEastAsia"/>
          <w:lang w:val="en-GB"/>
        </w:rPr>
        <w:t xml:space="preserve"> </w:t>
      </w:r>
      <w:r w:rsidR="0018692C" w:rsidRPr="00AC24B8">
        <w:rPr>
          <w:rFonts w:eastAsiaTheme="minorEastAsia"/>
          <w:lang w:val="en-GB"/>
        </w:rPr>
        <w:t>or loss of that object</w:t>
      </w:r>
      <w:r w:rsidRPr="00AC24B8">
        <w:rPr>
          <w:rFonts w:eastAsiaTheme="minorEastAsia"/>
          <w:lang w:val="en-GB"/>
        </w:rPr>
        <w:t xml:space="preserve">, </w:t>
      </w:r>
      <w:r w:rsidR="0018692C" w:rsidRPr="00AC24B8">
        <w:rPr>
          <w:rFonts w:eastAsiaTheme="minorEastAsia"/>
          <w:lang w:val="en-GB"/>
        </w:rPr>
        <w:t xml:space="preserve">given the fact of impermanence, </w:t>
      </w:r>
      <w:r w:rsidRPr="00AC24B8">
        <w:rPr>
          <w:rFonts w:eastAsiaTheme="minorEastAsia"/>
          <w:lang w:val="en-GB"/>
        </w:rPr>
        <w:t>or frustrat</w:t>
      </w:r>
      <w:r w:rsidR="00AB2D7A" w:rsidRPr="00AC24B8">
        <w:rPr>
          <w:rFonts w:eastAsiaTheme="minorEastAsia"/>
          <w:lang w:val="en-GB"/>
        </w:rPr>
        <w:t xml:space="preserve">ion in </w:t>
      </w:r>
      <w:r w:rsidR="004643CD">
        <w:rPr>
          <w:rFonts w:eastAsiaTheme="minorEastAsia"/>
          <w:lang w:val="en-GB"/>
        </w:rPr>
        <w:t xml:space="preserve">the attempt to </w:t>
      </w:r>
      <w:r w:rsidR="00AB2D7A" w:rsidRPr="00AC24B8">
        <w:rPr>
          <w:rFonts w:eastAsiaTheme="minorEastAsia"/>
          <w:lang w:val="en-GB"/>
        </w:rPr>
        <w:t>achiev</w:t>
      </w:r>
      <w:r w:rsidR="004643CD">
        <w:rPr>
          <w:rFonts w:eastAsiaTheme="minorEastAsia"/>
          <w:lang w:val="en-GB"/>
        </w:rPr>
        <w:t>e</w:t>
      </w:r>
      <w:r w:rsidR="00CD6131" w:rsidRPr="00AC24B8">
        <w:rPr>
          <w:rFonts w:eastAsiaTheme="minorEastAsia"/>
          <w:lang w:val="en-GB"/>
        </w:rPr>
        <w:t xml:space="preserve"> </w:t>
      </w:r>
      <w:r w:rsidR="00980131" w:rsidRPr="00AC24B8">
        <w:rPr>
          <w:rFonts w:eastAsiaTheme="minorEastAsia"/>
          <w:lang w:val="en-GB"/>
        </w:rPr>
        <w:t xml:space="preserve">or maintain </w:t>
      </w:r>
      <w:r w:rsidR="00CD6131" w:rsidRPr="00AC24B8">
        <w:rPr>
          <w:rFonts w:eastAsiaTheme="minorEastAsia"/>
          <w:lang w:val="en-GB"/>
        </w:rPr>
        <w:t>the</w:t>
      </w:r>
      <w:r w:rsidR="00AB2D7A" w:rsidRPr="00AC24B8">
        <w:rPr>
          <w:rFonts w:eastAsiaTheme="minorEastAsia"/>
          <w:lang w:val="en-GB"/>
        </w:rPr>
        <w:t xml:space="preserve"> </w:t>
      </w:r>
      <w:r w:rsidR="00F83570" w:rsidRPr="00AC24B8">
        <w:rPr>
          <w:rFonts w:eastAsiaTheme="minorEastAsia"/>
          <w:lang w:val="en-GB"/>
        </w:rPr>
        <w:t xml:space="preserve">associated </w:t>
      </w:r>
      <w:r w:rsidR="00AB2D7A" w:rsidRPr="00AC24B8">
        <w:rPr>
          <w:rFonts w:eastAsiaTheme="minorEastAsia"/>
          <w:lang w:val="en-GB"/>
        </w:rPr>
        <w:t>pleasure</w:t>
      </w:r>
      <w:r w:rsidRPr="00AC24B8">
        <w:rPr>
          <w:rFonts w:eastAsiaTheme="minorEastAsia"/>
          <w:lang w:val="en-GB"/>
        </w:rPr>
        <w:t xml:space="preserve">. </w:t>
      </w:r>
      <w:r w:rsidR="00DF1D79" w:rsidRPr="00AC24B8">
        <w:rPr>
          <w:rFonts w:eastAsiaTheme="minorEastAsia"/>
          <w:lang w:val="en-GB"/>
        </w:rPr>
        <w:t>U</w:t>
      </w:r>
      <w:r w:rsidRPr="00AC24B8">
        <w:rPr>
          <w:rFonts w:eastAsiaTheme="minorEastAsia"/>
          <w:lang w:val="en-GB"/>
        </w:rPr>
        <w:t xml:space="preserve">nless the individual cultivates wisdom, virtue, </w:t>
      </w:r>
      <w:r w:rsidRPr="00AC24B8">
        <w:rPr>
          <w:rFonts w:eastAsiaTheme="minorEastAsia"/>
          <w:lang w:val="en-GB"/>
        </w:rPr>
        <w:lastRenderedPageBreak/>
        <w:t xml:space="preserve">and mindfulness, </w:t>
      </w:r>
      <w:r w:rsidR="00AB2D7A" w:rsidRPr="00AC24B8">
        <w:rPr>
          <w:rFonts w:eastAsiaTheme="minorEastAsia"/>
          <w:lang w:val="en-GB"/>
        </w:rPr>
        <w:t xml:space="preserve">they will </w:t>
      </w:r>
      <w:r w:rsidR="00980131" w:rsidRPr="00AC24B8">
        <w:rPr>
          <w:rFonts w:eastAsiaTheme="minorEastAsia"/>
          <w:lang w:val="en-GB"/>
        </w:rPr>
        <w:t xml:space="preserve">be </w:t>
      </w:r>
      <w:r w:rsidRPr="00AC24B8">
        <w:rPr>
          <w:rFonts w:eastAsiaTheme="minorEastAsia"/>
          <w:lang w:val="en-GB"/>
        </w:rPr>
        <w:t>motivated to act in various unwholesome ways to try to secure the object</w:t>
      </w:r>
      <w:r w:rsidR="00F83570" w:rsidRPr="00AC24B8">
        <w:rPr>
          <w:rFonts w:eastAsiaTheme="minorEastAsia"/>
          <w:lang w:val="en-GB"/>
        </w:rPr>
        <w:t xml:space="preserve"> and </w:t>
      </w:r>
      <w:r w:rsidR="00E16E9D" w:rsidRPr="00AC24B8">
        <w:rPr>
          <w:rFonts w:eastAsiaTheme="minorEastAsia"/>
          <w:lang w:val="en-GB"/>
        </w:rPr>
        <w:t>associated pleasure,</w:t>
      </w:r>
      <w:r w:rsidRPr="00AC24B8">
        <w:rPr>
          <w:rFonts w:eastAsiaTheme="minorEastAsia"/>
          <w:lang w:val="en-GB"/>
        </w:rPr>
        <w:t xml:space="preserve"> and </w:t>
      </w:r>
      <w:r w:rsidR="0018692C" w:rsidRPr="00AC24B8">
        <w:rPr>
          <w:rFonts w:eastAsiaTheme="minorEastAsia"/>
          <w:lang w:val="en-GB"/>
        </w:rPr>
        <w:t xml:space="preserve">to </w:t>
      </w:r>
      <w:r w:rsidRPr="00AC24B8">
        <w:rPr>
          <w:rFonts w:eastAsiaTheme="minorEastAsia"/>
          <w:lang w:val="en-GB"/>
        </w:rPr>
        <w:t xml:space="preserve">avoid the suffering associated with change. </w:t>
      </w:r>
      <w:r w:rsidR="001C5B8E">
        <w:rPr>
          <w:rFonts w:eastAsiaTheme="minorEastAsia"/>
          <w:lang w:val="en-GB"/>
        </w:rPr>
        <w:t>E</w:t>
      </w:r>
      <w:r w:rsidRPr="00AC24B8">
        <w:rPr>
          <w:rFonts w:eastAsiaTheme="minorEastAsia"/>
          <w:lang w:val="en-GB"/>
        </w:rPr>
        <w:t xml:space="preserve">ven if these actions </w:t>
      </w:r>
      <w:r w:rsidR="00E16E9D" w:rsidRPr="00AC24B8">
        <w:rPr>
          <w:rFonts w:eastAsiaTheme="minorEastAsia"/>
          <w:lang w:val="en-GB"/>
        </w:rPr>
        <w:t xml:space="preserve">achieve their </w:t>
      </w:r>
      <w:r w:rsidRPr="00AC24B8">
        <w:rPr>
          <w:rFonts w:eastAsiaTheme="minorEastAsia"/>
          <w:lang w:val="en-GB"/>
        </w:rPr>
        <w:t>goal in the short or mid-term, they do not do so in the long-term because unwholesome actions generate karmic suffering. Sensual pleasure is thus a future peril because it motivates unwholesome actions that cause karmic suffering.</w:t>
      </w:r>
      <w:r w:rsidR="00EE301E" w:rsidRPr="00AC24B8">
        <w:rPr>
          <w:rStyle w:val="FootnoteReference"/>
          <w:rFonts w:eastAsiaTheme="minorEastAsia"/>
          <w:lang w:val="en-GB"/>
        </w:rPr>
        <w:footnoteReference w:id="15"/>
      </w:r>
      <w:r w:rsidRPr="00AC24B8">
        <w:rPr>
          <w:rFonts w:eastAsiaTheme="minorEastAsia"/>
          <w:lang w:val="en-GB"/>
        </w:rPr>
        <w:t xml:space="preserve"> </w:t>
      </w:r>
    </w:p>
    <w:p w14:paraId="20C05B59" w14:textId="4AB83A27" w:rsidR="00E52929" w:rsidRPr="00AC24B8" w:rsidRDefault="00E52929" w:rsidP="00E52929">
      <w:pPr>
        <w:tabs>
          <w:tab w:val="left" w:pos="284"/>
        </w:tabs>
        <w:spacing w:after="100" w:line="276" w:lineRule="auto"/>
        <w:ind w:left="567" w:right="516"/>
        <w:jc w:val="both"/>
        <w:rPr>
          <w:rFonts w:eastAsiaTheme="minorEastAsia"/>
          <w:sz w:val="22"/>
          <w:szCs w:val="22"/>
          <w:lang w:val="en-GB"/>
        </w:rPr>
      </w:pPr>
      <w:r w:rsidRPr="00AC24B8">
        <w:rPr>
          <w:rFonts w:eastAsiaTheme="minorEastAsia"/>
          <w:sz w:val="22"/>
          <w:szCs w:val="22"/>
          <w:lang w:val="en-GB"/>
        </w:rPr>
        <w:t>“[O]n the dissolution of the body, after death, [those who indulge in sensual pleasure] reappear in a state of deprivation, in an unhappy destination, in perdition, even in hell. There they feel painful, racking, piercing feelings. They thus say, ‘This is the future fear those good recluses and brahmins saw in sensual pleasures.” (MN45</w:t>
      </w:r>
      <w:r w:rsidR="00A67419" w:rsidRPr="00AC24B8">
        <w:rPr>
          <w:rFonts w:eastAsiaTheme="minorEastAsia"/>
          <w:sz w:val="22"/>
          <w:szCs w:val="22"/>
          <w:lang w:val="en-GB"/>
        </w:rPr>
        <w:t>.3</w:t>
      </w:r>
      <w:r w:rsidRPr="00AC24B8">
        <w:rPr>
          <w:rFonts w:eastAsiaTheme="minorEastAsia"/>
          <w:sz w:val="22"/>
          <w:szCs w:val="22"/>
          <w:lang w:val="en-GB"/>
        </w:rPr>
        <w:t xml:space="preserve">) </w:t>
      </w:r>
    </w:p>
    <w:p w14:paraId="7569AC15" w14:textId="13813405" w:rsidR="00333EF7" w:rsidRPr="00142529" w:rsidRDefault="00333EF7" w:rsidP="00E52929">
      <w:pPr>
        <w:tabs>
          <w:tab w:val="left" w:pos="284"/>
        </w:tabs>
        <w:spacing w:line="276" w:lineRule="auto"/>
        <w:jc w:val="both"/>
        <w:rPr>
          <w:color w:val="000000"/>
        </w:rPr>
      </w:pPr>
      <w:r w:rsidRPr="00884CF3">
        <w:rPr>
          <w:rFonts w:eastAsiaTheme="minorEastAsia"/>
          <w:lang w:val="en-GB"/>
        </w:rPr>
        <w:t xml:space="preserve">Third, the refined analysis of fear helps explain away some apparent inconsistencies in Buddhist </w:t>
      </w:r>
      <w:r w:rsidR="00142529">
        <w:rPr>
          <w:rFonts w:eastAsiaTheme="minorEastAsia"/>
          <w:lang w:val="en-GB"/>
        </w:rPr>
        <w:t>attitudes towards death</w:t>
      </w:r>
      <w:r w:rsidRPr="00884CF3">
        <w:rPr>
          <w:rFonts w:eastAsiaTheme="minorEastAsia"/>
          <w:lang w:val="en-GB"/>
        </w:rPr>
        <w:t>.</w:t>
      </w:r>
      <w:r w:rsidR="00FB5875">
        <w:rPr>
          <w:rFonts w:eastAsiaTheme="minorEastAsia"/>
          <w:lang w:val="en-GB"/>
        </w:rPr>
        <w:t xml:space="preserve"> As we have seen,</w:t>
      </w:r>
      <w:r w:rsidRPr="00884CF3">
        <w:rPr>
          <w:rFonts w:eastAsiaTheme="minorEastAsia"/>
          <w:lang w:val="en-GB"/>
        </w:rPr>
        <w:t xml:space="preserve"> </w:t>
      </w:r>
      <w:proofErr w:type="spellStart"/>
      <w:r w:rsidRPr="00884CF3">
        <w:rPr>
          <w:rFonts w:eastAsiaTheme="minorEastAsia"/>
          <w:lang w:val="en-GB"/>
        </w:rPr>
        <w:t>Śāntideva</w:t>
      </w:r>
      <w:proofErr w:type="spellEnd"/>
      <w:r w:rsidRPr="00884CF3">
        <w:rPr>
          <w:rFonts w:eastAsiaTheme="minorEastAsia"/>
          <w:lang w:val="en-GB"/>
        </w:rPr>
        <w:t xml:space="preserve"> not only </w:t>
      </w:r>
      <w:r w:rsidRPr="00884CF3">
        <w:t xml:space="preserve">endorses fear of death as appropriate but his verses seem positively aimed at inciting fear of death in his audience. In the </w:t>
      </w:r>
      <w:proofErr w:type="spellStart"/>
      <w:r w:rsidR="00C451D7" w:rsidRPr="00C451D7">
        <w:rPr>
          <w:rFonts w:eastAsiaTheme="minorEastAsia"/>
          <w:i/>
          <w:iCs/>
          <w:lang w:val="en-GB" w:eastAsia="ja-JP"/>
        </w:rPr>
        <w:t>Sotāpattisaṃyutta</w:t>
      </w:r>
      <w:proofErr w:type="spellEnd"/>
      <w:r w:rsidRPr="00884CF3">
        <w:t>, however, the Buddha explicitly reassures</w:t>
      </w:r>
      <w:r w:rsidR="00DB39E7">
        <w:t xml:space="preserve"> an individual</w:t>
      </w:r>
      <w:r w:rsidR="00CA7E22">
        <w:t xml:space="preserve">, </w:t>
      </w:r>
      <w:proofErr w:type="spellStart"/>
      <w:r w:rsidR="00CA7E22" w:rsidRPr="00884CF3">
        <w:rPr>
          <w:color w:val="000000"/>
        </w:rPr>
        <w:t>Mahānāma</w:t>
      </w:r>
      <w:proofErr w:type="spellEnd"/>
      <w:r w:rsidR="00CA7E22">
        <w:rPr>
          <w:color w:val="000000"/>
        </w:rPr>
        <w:t>,</w:t>
      </w:r>
      <w:r w:rsidRPr="00884CF3">
        <w:rPr>
          <w:rFonts w:eastAsiaTheme="minorEastAsia"/>
          <w:lang w:val="en-GB"/>
        </w:rPr>
        <w:t xml:space="preserve"> to “not be afraid” of death. </w:t>
      </w:r>
      <w:r w:rsidR="00FB5875">
        <w:rPr>
          <w:rFonts w:eastAsiaTheme="minorEastAsia"/>
          <w:lang w:val="en-GB"/>
        </w:rPr>
        <w:t>This</w:t>
      </w:r>
      <w:r w:rsidR="00142529">
        <w:rPr>
          <w:rFonts w:eastAsiaTheme="minorEastAsia"/>
          <w:lang w:val="en-GB"/>
        </w:rPr>
        <w:t xml:space="preserve"> might suggest that </w:t>
      </w:r>
      <w:proofErr w:type="spellStart"/>
      <w:r w:rsidR="00142529">
        <w:rPr>
          <w:rFonts w:eastAsiaTheme="minorEastAsia"/>
          <w:lang w:val="en-GB"/>
        </w:rPr>
        <w:t>Śāntideva</w:t>
      </w:r>
      <w:proofErr w:type="spellEnd"/>
      <w:r w:rsidR="00142529">
        <w:rPr>
          <w:rFonts w:eastAsiaTheme="minorEastAsia"/>
          <w:lang w:val="en-GB"/>
        </w:rPr>
        <w:t xml:space="preserve"> and the Buddha have inconsistent </w:t>
      </w:r>
      <w:r w:rsidR="006C114E">
        <w:rPr>
          <w:rFonts w:eastAsiaTheme="minorEastAsia"/>
          <w:lang w:val="en-GB"/>
        </w:rPr>
        <w:t xml:space="preserve">attitudes towards </w:t>
      </w:r>
      <w:r w:rsidR="00080044">
        <w:rPr>
          <w:rFonts w:eastAsiaTheme="minorEastAsia"/>
          <w:lang w:val="en-GB"/>
        </w:rPr>
        <w:t xml:space="preserve">the appropriateness of </w:t>
      </w:r>
      <w:r w:rsidR="006C114E">
        <w:rPr>
          <w:rFonts w:eastAsiaTheme="minorEastAsia"/>
          <w:lang w:val="en-GB"/>
        </w:rPr>
        <w:t>fear</w:t>
      </w:r>
      <w:r w:rsidR="00080044">
        <w:rPr>
          <w:rFonts w:eastAsiaTheme="minorEastAsia"/>
          <w:lang w:val="en-GB"/>
        </w:rPr>
        <w:t xml:space="preserve">ing </w:t>
      </w:r>
      <w:r w:rsidR="006C114E">
        <w:rPr>
          <w:rFonts w:eastAsiaTheme="minorEastAsia"/>
          <w:lang w:val="en-GB"/>
        </w:rPr>
        <w:t>death</w:t>
      </w:r>
      <w:r w:rsidR="00142529">
        <w:rPr>
          <w:rFonts w:eastAsiaTheme="minorEastAsia"/>
          <w:lang w:val="en-GB"/>
        </w:rPr>
        <w:t xml:space="preserve">. </w:t>
      </w:r>
      <w:r w:rsidR="00B664B0">
        <w:rPr>
          <w:rFonts w:eastAsiaTheme="minorEastAsia"/>
          <w:lang w:val="en-GB"/>
        </w:rPr>
        <w:t xml:space="preserve">The inconsistency can be </w:t>
      </w:r>
      <w:r w:rsidR="00FB5875">
        <w:rPr>
          <w:rFonts w:eastAsiaTheme="minorEastAsia"/>
          <w:lang w:val="en-GB"/>
        </w:rPr>
        <w:t>explain</w:t>
      </w:r>
      <w:r w:rsidR="00B664B0">
        <w:rPr>
          <w:rFonts w:eastAsiaTheme="minorEastAsia"/>
          <w:lang w:val="en-GB"/>
        </w:rPr>
        <w:t>ed</w:t>
      </w:r>
      <w:r w:rsidR="00FB5875">
        <w:rPr>
          <w:rFonts w:eastAsiaTheme="minorEastAsia"/>
          <w:lang w:val="en-GB"/>
        </w:rPr>
        <w:t xml:space="preserve"> away</w:t>
      </w:r>
      <w:r w:rsidR="00B664B0">
        <w:rPr>
          <w:rFonts w:eastAsiaTheme="minorEastAsia"/>
          <w:lang w:val="en-GB"/>
        </w:rPr>
        <w:t xml:space="preserve"> if we </w:t>
      </w:r>
      <w:r w:rsidR="00142529">
        <w:rPr>
          <w:rFonts w:eastAsiaTheme="minorEastAsia"/>
          <w:lang w:val="en-GB"/>
        </w:rPr>
        <w:t>contextualis</w:t>
      </w:r>
      <w:r w:rsidR="00B664B0">
        <w:rPr>
          <w:rFonts w:eastAsiaTheme="minorEastAsia"/>
          <w:lang w:val="en-GB"/>
        </w:rPr>
        <w:t>e</w:t>
      </w:r>
      <w:r w:rsidR="00142529">
        <w:rPr>
          <w:rFonts w:eastAsiaTheme="minorEastAsia"/>
          <w:lang w:val="en-GB"/>
        </w:rPr>
        <w:t xml:space="preserve"> their </w:t>
      </w:r>
      <w:r w:rsidR="00FB5875">
        <w:rPr>
          <w:rFonts w:eastAsiaTheme="minorEastAsia"/>
          <w:lang w:val="en-GB"/>
        </w:rPr>
        <w:t xml:space="preserve">remarks </w:t>
      </w:r>
      <w:r w:rsidR="00142529">
        <w:rPr>
          <w:rFonts w:eastAsiaTheme="minorEastAsia"/>
          <w:lang w:val="en-GB"/>
        </w:rPr>
        <w:t xml:space="preserve">to different prospects of karmic suffering. </w:t>
      </w:r>
      <w:proofErr w:type="spellStart"/>
      <w:r w:rsidR="00884CF3" w:rsidRPr="00884CF3">
        <w:rPr>
          <w:rFonts w:eastAsiaTheme="minorEastAsia"/>
          <w:lang w:val="en-GB"/>
        </w:rPr>
        <w:t>Śāntideva</w:t>
      </w:r>
      <w:proofErr w:type="spellEnd"/>
      <w:r w:rsidR="00FB5875">
        <w:rPr>
          <w:rFonts w:eastAsiaTheme="minorEastAsia"/>
          <w:lang w:val="en-GB"/>
        </w:rPr>
        <w:t>, for instance,</w:t>
      </w:r>
      <w:r w:rsidR="00884CF3" w:rsidRPr="00884CF3">
        <w:rPr>
          <w:rFonts w:eastAsiaTheme="minorEastAsia"/>
          <w:lang w:val="en-GB"/>
        </w:rPr>
        <w:t xml:space="preserve"> relates fear of death to </w:t>
      </w:r>
      <w:r w:rsidR="00FB5875">
        <w:rPr>
          <w:rFonts w:eastAsiaTheme="minorEastAsia"/>
          <w:lang w:val="en-GB"/>
        </w:rPr>
        <w:t xml:space="preserve">the karmic suffering likely to result from </w:t>
      </w:r>
      <w:r w:rsidR="00884CF3" w:rsidRPr="00884CF3">
        <w:rPr>
          <w:rFonts w:eastAsiaTheme="minorEastAsia"/>
          <w:lang w:val="en-GB"/>
        </w:rPr>
        <w:t>past misconduct (“</w:t>
      </w:r>
      <w:r w:rsidR="00884CF3" w:rsidRPr="00884CF3">
        <w:t>Realizing you are like a captive fish, how right it is for you to be afraid right now? How much more so when you have committed evil action and are faced with the intense agonies of hell? (7.11</w:t>
      </w:r>
      <w:r w:rsidR="00884CF3">
        <w:t>)</w:t>
      </w:r>
      <w:r w:rsidR="00884CF3" w:rsidRPr="00884CF3">
        <w:t>)</w:t>
      </w:r>
      <w:r w:rsidR="00884CF3">
        <w:t>. The Buddha</w:t>
      </w:r>
      <w:r w:rsidR="00CA7E22">
        <w:t>, by contrast,</w:t>
      </w:r>
      <w:r w:rsidR="00884CF3">
        <w:t xml:space="preserve"> reassures </w:t>
      </w:r>
      <w:proofErr w:type="spellStart"/>
      <w:r w:rsidR="00884CF3" w:rsidRPr="00884CF3">
        <w:rPr>
          <w:color w:val="000000"/>
        </w:rPr>
        <w:t>Mahānāma</w:t>
      </w:r>
      <w:proofErr w:type="spellEnd"/>
      <w:r w:rsidR="00884CF3">
        <w:rPr>
          <w:color w:val="000000"/>
        </w:rPr>
        <w:t xml:space="preserve"> not to fear death because, if he continues to engage in Buddhist practice, his </w:t>
      </w:r>
      <w:r w:rsidR="00884CF3">
        <w:rPr>
          <w:rFonts w:eastAsiaTheme="minorEastAsia"/>
          <w:szCs w:val="20"/>
          <w:lang w:val="en-GB"/>
        </w:rPr>
        <w:t>“demise</w:t>
      </w:r>
      <w:r>
        <w:rPr>
          <w:rFonts w:eastAsiaTheme="minorEastAsia"/>
          <w:szCs w:val="20"/>
          <w:lang w:val="en-GB"/>
        </w:rPr>
        <w:t xml:space="preserve"> </w:t>
      </w:r>
      <w:r w:rsidR="00884CF3">
        <w:rPr>
          <w:rFonts w:eastAsiaTheme="minorEastAsia"/>
          <w:szCs w:val="20"/>
          <w:lang w:val="en-GB"/>
        </w:rPr>
        <w:t>[</w:t>
      </w:r>
      <w:r w:rsidR="006C4E48">
        <w:rPr>
          <w:rFonts w:eastAsiaTheme="minorEastAsia"/>
          <w:szCs w:val="20"/>
          <w:lang w:val="en-GB"/>
        </w:rPr>
        <w:t>viz.</w:t>
      </w:r>
      <w:r w:rsidR="00884CF3">
        <w:rPr>
          <w:rFonts w:eastAsiaTheme="minorEastAsia"/>
          <w:szCs w:val="20"/>
          <w:lang w:val="en-GB"/>
        </w:rPr>
        <w:t xml:space="preserve"> rebirth] </w:t>
      </w:r>
      <w:r w:rsidRPr="0045603B">
        <w:rPr>
          <w:rFonts w:eastAsiaTheme="minorEastAsia"/>
          <w:szCs w:val="20"/>
          <w:lang w:val="en-GB"/>
        </w:rPr>
        <w:t xml:space="preserve">will not be a bad one” (SN </w:t>
      </w:r>
      <w:r w:rsidRPr="0045603B">
        <w:rPr>
          <w:color w:val="000000"/>
        </w:rPr>
        <w:t>5.370-1)</w:t>
      </w:r>
      <w:r>
        <w:rPr>
          <w:color w:val="000000"/>
        </w:rPr>
        <w:t>.</w:t>
      </w:r>
      <w:r w:rsidR="00A44B33">
        <w:rPr>
          <w:color w:val="000000"/>
        </w:rPr>
        <w:t xml:space="preserve"> </w:t>
      </w:r>
      <w:r w:rsidR="00FB5875">
        <w:rPr>
          <w:color w:val="000000"/>
        </w:rPr>
        <w:t xml:space="preserve">The evaluative differences between </w:t>
      </w:r>
      <w:proofErr w:type="spellStart"/>
      <w:r w:rsidR="00B470BD">
        <w:rPr>
          <w:color w:val="000000"/>
        </w:rPr>
        <w:t>Śāntideva</w:t>
      </w:r>
      <w:proofErr w:type="spellEnd"/>
      <w:r w:rsidR="00B470BD">
        <w:rPr>
          <w:color w:val="000000"/>
        </w:rPr>
        <w:t xml:space="preserve"> and the Buddha </w:t>
      </w:r>
      <w:r w:rsidR="00FB5875">
        <w:rPr>
          <w:color w:val="000000"/>
        </w:rPr>
        <w:t>can thus be rendered consistent if fear</w:t>
      </w:r>
      <w:r w:rsidR="00080044">
        <w:rPr>
          <w:color w:val="000000"/>
        </w:rPr>
        <w:t xml:space="preserve"> of</w:t>
      </w:r>
      <w:r w:rsidR="00FB5875">
        <w:rPr>
          <w:color w:val="000000"/>
        </w:rPr>
        <w:t xml:space="preserve"> death is </w:t>
      </w:r>
      <w:r w:rsidR="006C114E">
        <w:rPr>
          <w:color w:val="000000"/>
        </w:rPr>
        <w:t xml:space="preserve">assumed to be </w:t>
      </w:r>
      <w:r w:rsidR="00A44B33">
        <w:rPr>
          <w:color w:val="000000"/>
        </w:rPr>
        <w:t>agent</w:t>
      </w:r>
      <w:r w:rsidR="00CA7E22">
        <w:rPr>
          <w:color w:val="000000"/>
        </w:rPr>
        <w:t>-</w:t>
      </w:r>
      <w:r w:rsidR="00A44B33">
        <w:rPr>
          <w:color w:val="000000"/>
        </w:rPr>
        <w:t xml:space="preserve">relative </w:t>
      </w:r>
      <w:r w:rsidR="00B470BD" w:rsidRPr="006C114E">
        <w:rPr>
          <w:i/>
          <w:iCs/>
          <w:color w:val="000000"/>
        </w:rPr>
        <w:t>given</w:t>
      </w:r>
      <w:r w:rsidR="00B470BD">
        <w:rPr>
          <w:color w:val="000000"/>
        </w:rPr>
        <w:t xml:space="preserve"> </w:t>
      </w:r>
      <w:r w:rsidR="00A44B33">
        <w:rPr>
          <w:color w:val="000000"/>
        </w:rPr>
        <w:t xml:space="preserve">the refined analysis of fear. </w:t>
      </w:r>
    </w:p>
    <w:p w14:paraId="37FF7288" w14:textId="51FF5247" w:rsidR="004643CD" w:rsidRDefault="00884CF3" w:rsidP="00E52929">
      <w:pPr>
        <w:tabs>
          <w:tab w:val="left" w:pos="284"/>
        </w:tabs>
        <w:spacing w:line="276" w:lineRule="auto"/>
        <w:jc w:val="both"/>
        <w:rPr>
          <w:rFonts w:eastAsiaTheme="minorEastAsia"/>
          <w:lang w:val="en-GB"/>
        </w:rPr>
      </w:pPr>
      <w:r>
        <w:rPr>
          <w:rFonts w:eastAsiaTheme="minorEastAsia"/>
          <w:lang w:val="en-GB"/>
        </w:rPr>
        <w:tab/>
        <w:t>Fourth</w:t>
      </w:r>
      <w:r w:rsidR="00564BCA" w:rsidRPr="00AC24B8">
        <w:rPr>
          <w:rFonts w:eastAsiaTheme="minorEastAsia"/>
          <w:lang w:val="en-GB"/>
        </w:rPr>
        <w:t xml:space="preserve">, </w:t>
      </w:r>
      <w:r w:rsidR="009B7448" w:rsidRPr="00AC24B8">
        <w:rPr>
          <w:rFonts w:eastAsiaTheme="minorEastAsia"/>
          <w:lang w:val="en-GB"/>
        </w:rPr>
        <w:t>the refined analysis of fear</w:t>
      </w:r>
      <w:r w:rsidR="00E52929" w:rsidRPr="00AC24B8">
        <w:rPr>
          <w:rFonts w:eastAsiaTheme="minorEastAsia"/>
          <w:lang w:val="en-GB"/>
        </w:rPr>
        <w:t xml:space="preserve"> </w:t>
      </w:r>
      <w:r w:rsidR="004643CD">
        <w:rPr>
          <w:rFonts w:eastAsiaTheme="minorEastAsia"/>
          <w:lang w:val="en-GB"/>
        </w:rPr>
        <w:t>might</w:t>
      </w:r>
      <w:r w:rsidR="00CD6131" w:rsidRPr="00AC24B8">
        <w:rPr>
          <w:rFonts w:eastAsiaTheme="minorEastAsia"/>
          <w:lang w:val="en-GB"/>
        </w:rPr>
        <w:t xml:space="preserve"> </w:t>
      </w:r>
      <w:r w:rsidR="00E52929" w:rsidRPr="00AC24B8">
        <w:rPr>
          <w:rFonts w:eastAsiaTheme="minorEastAsia"/>
          <w:lang w:val="en-GB"/>
        </w:rPr>
        <w:t xml:space="preserve">help explain why a Buddha </w:t>
      </w:r>
      <w:proofErr w:type="gramStart"/>
      <w:r w:rsidR="00E52929" w:rsidRPr="00AC24B8">
        <w:rPr>
          <w:rFonts w:eastAsiaTheme="minorEastAsia"/>
          <w:lang w:val="en-GB"/>
        </w:rPr>
        <w:t xml:space="preserve">is </w:t>
      </w:r>
      <w:r w:rsidR="0080696E" w:rsidRPr="00AC24B8">
        <w:rPr>
          <w:rFonts w:eastAsiaTheme="minorEastAsia"/>
          <w:lang w:val="en-GB"/>
        </w:rPr>
        <w:t>considered to be</w:t>
      </w:r>
      <w:proofErr w:type="gramEnd"/>
      <w:r w:rsidR="00E52929" w:rsidRPr="00AC24B8">
        <w:rPr>
          <w:rFonts w:eastAsiaTheme="minorEastAsia"/>
          <w:lang w:val="en-GB"/>
        </w:rPr>
        <w:t xml:space="preserve"> fearless. </w:t>
      </w:r>
      <w:r w:rsidR="00F83570" w:rsidRPr="00AC24B8">
        <w:rPr>
          <w:rFonts w:eastAsiaTheme="minorEastAsia"/>
          <w:lang w:val="en-GB"/>
        </w:rPr>
        <w:t>S</w:t>
      </w:r>
      <w:r w:rsidR="00CE5ABB" w:rsidRPr="00AC24B8">
        <w:rPr>
          <w:rFonts w:eastAsiaTheme="minorEastAsia"/>
          <w:lang w:val="en-GB"/>
        </w:rPr>
        <w:t xml:space="preserve">ince a Buddha has achieved </w:t>
      </w:r>
      <w:proofErr w:type="spellStart"/>
      <w:r w:rsidR="00CE5ABB" w:rsidRPr="00AC24B8">
        <w:rPr>
          <w:rFonts w:eastAsiaTheme="minorEastAsia"/>
          <w:i/>
          <w:iCs/>
          <w:lang w:val="en-GB"/>
        </w:rPr>
        <w:t>nibbāna</w:t>
      </w:r>
      <w:proofErr w:type="spellEnd"/>
      <w:r w:rsidR="00CE5ABB" w:rsidRPr="00AC24B8">
        <w:rPr>
          <w:rFonts w:eastAsiaTheme="minorEastAsia"/>
          <w:lang w:val="en-GB"/>
        </w:rPr>
        <w:t xml:space="preserve">, he </w:t>
      </w:r>
      <w:r w:rsidR="00F83570" w:rsidRPr="00AC24B8">
        <w:rPr>
          <w:rFonts w:eastAsiaTheme="minorEastAsia"/>
          <w:lang w:val="en-GB"/>
        </w:rPr>
        <w:t xml:space="preserve">clearly </w:t>
      </w:r>
      <w:r w:rsidR="00CE5ABB" w:rsidRPr="00AC24B8">
        <w:rPr>
          <w:rFonts w:eastAsiaTheme="minorEastAsia"/>
          <w:lang w:val="en-GB"/>
        </w:rPr>
        <w:t>has no need to be motivated by fear to engage in practices aimed at achieving this goal. Fear, for a Buddha, has “become obsolete” (</w:t>
      </w:r>
      <w:proofErr w:type="spellStart"/>
      <w:r w:rsidR="00CE5ABB" w:rsidRPr="00AC24B8">
        <w:rPr>
          <w:rFonts w:eastAsiaTheme="minorEastAsia"/>
          <w:lang w:val="en-GB"/>
        </w:rPr>
        <w:t>Giustarini</w:t>
      </w:r>
      <w:proofErr w:type="spellEnd"/>
      <w:r w:rsidR="00CE5ABB" w:rsidRPr="00AC24B8">
        <w:rPr>
          <w:rFonts w:eastAsiaTheme="minorEastAsia"/>
          <w:lang w:val="en-GB"/>
        </w:rPr>
        <w:t xml:space="preserve"> 2012: 529). </w:t>
      </w:r>
      <w:proofErr w:type="spellStart"/>
      <w:r w:rsidR="00CE5ABB" w:rsidRPr="00AC24B8">
        <w:rPr>
          <w:rFonts w:eastAsiaTheme="minorEastAsia"/>
          <w:lang w:val="en-GB"/>
        </w:rPr>
        <w:t>Giustarini</w:t>
      </w:r>
      <w:proofErr w:type="spellEnd"/>
      <w:r w:rsidR="00CE5ABB" w:rsidRPr="00AC24B8">
        <w:rPr>
          <w:rFonts w:eastAsiaTheme="minorEastAsia"/>
          <w:lang w:val="en-GB"/>
        </w:rPr>
        <w:t xml:space="preserve"> </w:t>
      </w:r>
      <w:r w:rsidR="008A68F7" w:rsidRPr="00AC24B8">
        <w:rPr>
          <w:rFonts w:eastAsiaTheme="minorEastAsia"/>
          <w:lang w:val="en-GB"/>
        </w:rPr>
        <w:t xml:space="preserve">also </w:t>
      </w:r>
      <w:r w:rsidR="00CE5ABB" w:rsidRPr="00AC24B8">
        <w:rPr>
          <w:rFonts w:eastAsiaTheme="minorEastAsia"/>
          <w:lang w:val="en-GB"/>
        </w:rPr>
        <w:t>notes</w:t>
      </w:r>
      <w:r w:rsidR="008A68F7" w:rsidRPr="00AC24B8">
        <w:rPr>
          <w:rFonts w:eastAsiaTheme="minorEastAsia"/>
          <w:lang w:val="en-GB"/>
        </w:rPr>
        <w:t xml:space="preserve"> that</w:t>
      </w:r>
      <w:r w:rsidR="00CE5ABB" w:rsidRPr="00AC24B8">
        <w:rPr>
          <w:rFonts w:eastAsiaTheme="minorEastAsia"/>
          <w:lang w:val="en-GB"/>
        </w:rPr>
        <w:t xml:space="preserve"> fear is a subtle form of suffering and thus a “fetter that must be overcome” (529) on the path to liberation. </w:t>
      </w:r>
      <w:r w:rsidR="000A135E" w:rsidRPr="00AC24B8">
        <w:rPr>
          <w:rFonts w:eastAsiaTheme="minorEastAsia"/>
          <w:lang w:val="en-GB"/>
        </w:rPr>
        <w:t>A</w:t>
      </w:r>
      <w:r w:rsidR="00E52929" w:rsidRPr="00AC24B8">
        <w:rPr>
          <w:rFonts w:eastAsiaTheme="minorEastAsia"/>
          <w:lang w:val="en-GB"/>
        </w:rPr>
        <w:t xml:space="preserve"> Buddha, </w:t>
      </w:r>
      <w:r w:rsidR="00CE5ABB" w:rsidRPr="00AC24B8">
        <w:rPr>
          <w:rFonts w:eastAsiaTheme="minorEastAsia"/>
          <w:lang w:val="en-GB"/>
        </w:rPr>
        <w:t xml:space="preserve">for whom all suffering has ceased, </w:t>
      </w:r>
      <w:r w:rsidR="00E52929" w:rsidRPr="00AC24B8">
        <w:rPr>
          <w:rFonts w:eastAsiaTheme="minorEastAsia"/>
          <w:lang w:val="en-GB"/>
        </w:rPr>
        <w:t>no longer experience</w:t>
      </w:r>
      <w:r w:rsidR="000A135E" w:rsidRPr="00AC24B8">
        <w:rPr>
          <w:rFonts w:eastAsiaTheme="minorEastAsia"/>
          <w:lang w:val="en-GB"/>
        </w:rPr>
        <w:t>s</w:t>
      </w:r>
      <w:r w:rsidR="00E52929" w:rsidRPr="00AC24B8">
        <w:rPr>
          <w:rFonts w:eastAsiaTheme="minorEastAsia"/>
          <w:lang w:val="en-GB"/>
        </w:rPr>
        <w:t xml:space="preserve"> fear. </w:t>
      </w:r>
      <w:r w:rsidR="00484423">
        <w:rPr>
          <w:rFonts w:eastAsiaTheme="minorEastAsia"/>
          <w:lang w:val="en-GB"/>
        </w:rPr>
        <w:t>T</w:t>
      </w:r>
      <w:r w:rsidR="008A6A85" w:rsidRPr="00AC24B8">
        <w:rPr>
          <w:rFonts w:eastAsiaTheme="minorEastAsia"/>
          <w:lang w:val="en-GB"/>
        </w:rPr>
        <w:t xml:space="preserve">his </w:t>
      </w:r>
      <w:r w:rsidR="00484423">
        <w:rPr>
          <w:rFonts w:eastAsiaTheme="minorEastAsia"/>
          <w:lang w:val="en-GB"/>
        </w:rPr>
        <w:t xml:space="preserve">still </w:t>
      </w:r>
      <w:r w:rsidR="008A6A85" w:rsidRPr="00AC24B8">
        <w:rPr>
          <w:rFonts w:eastAsiaTheme="minorEastAsia"/>
          <w:lang w:val="en-GB"/>
        </w:rPr>
        <w:t>needs some explanation</w:t>
      </w:r>
      <w:r w:rsidR="00CE5ABB" w:rsidRPr="00AC24B8">
        <w:rPr>
          <w:rFonts w:eastAsiaTheme="minorEastAsia"/>
          <w:lang w:val="en-GB"/>
        </w:rPr>
        <w:t xml:space="preserve">. </w:t>
      </w:r>
      <w:r w:rsidR="008A68F7" w:rsidRPr="00AC24B8">
        <w:rPr>
          <w:rFonts w:eastAsiaTheme="minorEastAsia"/>
          <w:lang w:val="en-GB"/>
        </w:rPr>
        <w:t>On the refined analysis</w:t>
      </w:r>
      <w:r w:rsidR="009B7448" w:rsidRPr="00AC24B8">
        <w:rPr>
          <w:rFonts w:eastAsiaTheme="minorEastAsia"/>
          <w:lang w:val="en-GB"/>
        </w:rPr>
        <w:t xml:space="preserve"> of fear</w:t>
      </w:r>
      <w:r w:rsidR="008A68F7" w:rsidRPr="00AC24B8">
        <w:rPr>
          <w:rFonts w:eastAsiaTheme="minorEastAsia"/>
          <w:lang w:val="en-GB"/>
        </w:rPr>
        <w:t xml:space="preserve">, </w:t>
      </w:r>
      <w:r w:rsidR="009B7448" w:rsidRPr="00AC24B8">
        <w:rPr>
          <w:rFonts w:eastAsiaTheme="minorEastAsia"/>
          <w:lang w:val="en-GB"/>
        </w:rPr>
        <w:t>the object of fear is danger</w:t>
      </w:r>
      <w:r w:rsidR="00417013" w:rsidRPr="00AC24B8">
        <w:rPr>
          <w:rFonts w:eastAsiaTheme="minorEastAsia"/>
          <w:lang w:val="en-GB"/>
        </w:rPr>
        <w:t>,</w:t>
      </w:r>
      <w:r w:rsidR="009B7448" w:rsidRPr="00AC24B8">
        <w:rPr>
          <w:rFonts w:eastAsiaTheme="minorEastAsia"/>
          <w:lang w:val="en-GB"/>
        </w:rPr>
        <w:t xml:space="preserve"> and </w:t>
      </w:r>
      <w:r w:rsidR="00441455" w:rsidRPr="00AC24B8">
        <w:rPr>
          <w:rFonts w:eastAsiaTheme="minorEastAsia"/>
          <w:lang w:val="en-GB"/>
        </w:rPr>
        <w:t>an</w:t>
      </w:r>
      <w:r w:rsidR="00F4551D" w:rsidRPr="00AC24B8">
        <w:rPr>
          <w:rFonts w:eastAsiaTheme="minorEastAsia"/>
          <w:lang w:val="en-GB"/>
        </w:rPr>
        <w:t xml:space="preserve"> object</w:t>
      </w:r>
      <w:r w:rsidR="009B7448" w:rsidRPr="00AC24B8">
        <w:rPr>
          <w:rFonts w:eastAsiaTheme="minorEastAsia"/>
          <w:lang w:val="en-GB"/>
        </w:rPr>
        <w:t xml:space="preserve"> is properly dangerous if </w:t>
      </w:r>
      <w:r w:rsidR="008A68F7" w:rsidRPr="00AC24B8">
        <w:rPr>
          <w:rFonts w:eastAsiaTheme="minorEastAsia"/>
          <w:lang w:val="en-GB"/>
        </w:rPr>
        <w:t xml:space="preserve">causally related to karmic suffering. </w:t>
      </w:r>
      <w:r w:rsidR="00A41C1A" w:rsidRPr="00AC24B8">
        <w:rPr>
          <w:rFonts w:eastAsiaTheme="minorEastAsia"/>
          <w:lang w:val="en-GB"/>
        </w:rPr>
        <w:t xml:space="preserve">A Buddha has achieved </w:t>
      </w:r>
      <w:proofErr w:type="spellStart"/>
      <w:r w:rsidR="00F2055F">
        <w:rPr>
          <w:i/>
          <w:iCs/>
          <w:color w:val="000000" w:themeColor="text1"/>
        </w:rPr>
        <w:t>nibbāna</w:t>
      </w:r>
      <w:proofErr w:type="spellEnd"/>
      <w:r w:rsidR="005D1B96" w:rsidRPr="00AC24B8">
        <w:rPr>
          <w:rFonts w:eastAsiaTheme="minorEastAsia"/>
          <w:lang w:val="en-GB"/>
        </w:rPr>
        <w:t>,</w:t>
      </w:r>
      <w:r w:rsidR="00A41C1A" w:rsidRPr="00AC24B8">
        <w:rPr>
          <w:rFonts w:eastAsiaTheme="minorEastAsia"/>
          <w:lang w:val="en-GB"/>
        </w:rPr>
        <w:t xml:space="preserve"> has escaped cycl</w:t>
      </w:r>
      <w:r w:rsidR="00AD0207">
        <w:rPr>
          <w:rFonts w:eastAsiaTheme="minorEastAsia"/>
          <w:lang w:val="en-GB"/>
        </w:rPr>
        <w:t>ic</w:t>
      </w:r>
      <w:r w:rsidR="00A41C1A" w:rsidRPr="00AC24B8">
        <w:rPr>
          <w:rFonts w:eastAsiaTheme="minorEastAsia"/>
          <w:lang w:val="en-GB"/>
        </w:rPr>
        <w:t xml:space="preserve"> existence and is no longer subject to karmic suffering. </w:t>
      </w:r>
      <w:r w:rsidR="005D1B96" w:rsidRPr="00AC24B8">
        <w:rPr>
          <w:rFonts w:eastAsiaTheme="minorEastAsia"/>
          <w:lang w:val="en-GB"/>
        </w:rPr>
        <w:t>A Buddha</w:t>
      </w:r>
      <w:r w:rsidR="00656941" w:rsidRPr="00AC24B8">
        <w:rPr>
          <w:rFonts w:eastAsiaTheme="minorEastAsia"/>
          <w:lang w:val="en-GB"/>
        </w:rPr>
        <w:t xml:space="preserve"> thus face</w:t>
      </w:r>
      <w:r w:rsidR="005D1B96" w:rsidRPr="00AC24B8">
        <w:rPr>
          <w:rFonts w:eastAsiaTheme="minorEastAsia"/>
          <w:lang w:val="en-GB"/>
        </w:rPr>
        <w:t>s</w:t>
      </w:r>
      <w:r w:rsidR="00656941" w:rsidRPr="00AC24B8">
        <w:rPr>
          <w:rFonts w:eastAsiaTheme="minorEastAsia"/>
          <w:lang w:val="en-GB"/>
        </w:rPr>
        <w:t xml:space="preserve"> no danger, properly understood, and ha</w:t>
      </w:r>
      <w:r w:rsidR="005D1B96" w:rsidRPr="00AC24B8">
        <w:rPr>
          <w:rFonts w:eastAsiaTheme="minorEastAsia"/>
          <w:lang w:val="en-GB"/>
        </w:rPr>
        <w:t>s</w:t>
      </w:r>
      <w:r w:rsidR="00656941" w:rsidRPr="00AC24B8">
        <w:rPr>
          <w:rFonts w:eastAsiaTheme="minorEastAsia"/>
          <w:lang w:val="en-GB"/>
        </w:rPr>
        <w:t xml:space="preserve"> nothing to fear. </w:t>
      </w:r>
    </w:p>
    <w:p w14:paraId="13289C76" w14:textId="78AFCF57" w:rsidR="00041A38" w:rsidRPr="00AC24B8" w:rsidRDefault="004643CD" w:rsidP="00E52929">
      <w:pPr>
        <w:tabs>
          <w:tab w:val="left" w:pos="284"/>
        </w:tabs>
        <w:spacing w:line="276" w:lineRule="auto"/>
        <w:jc w:val="both"/>
        <w:rPr>
          <w:rFonts w:eastAsiaTheme="minorEastAsia"/>
          <w:lang w:val="en-GB"/>
        </w:rPr>
      </w:pPr>
      <w:r>
        <w:rPr>
          <w:rFonts w:eastAsiaTheme="minorEastAsia"/>
          <w:lang w:val="en-GB"/>
        </w:rPr>
        <w:tab/>
        <w:t>Th</w:t>
      </w:r>
      <w:r w:rsidR="00B664B0">
        <w:rPr>
          <w:rFonts w:eastAsiaTheme="minorEastAsia"/>
          <w:lang w:val="en-GB"/>
        </w:rPr>
        <w:t xml:space="preserve">is does not yet explain why a Buddha is fearless. </w:t>
      </w:r>
      <w:r>
        <w:rPr>
          <w:rFonts w:eastAsiaTheme="minorEastAsia"/>
          <w:lang w:val="en-GB"/>
        </w:rPr>
        <w:t>Just because a Buddha has nothing to fear</w:t>
      </w:r>
      <w:r w:rsidR="008B2D74">
        <w:rPr>
          <w:rFonts w:eastAsiaTheme="minorEastAsia"/>
          <w:lang w:val="en-GB"/>
        </w:rPr>
        <w:t>,</w:t>
      </w:r>
      <w:r>
        <w:rPr>
          <w:rFonts w:eastAsiaTheme="minorEastAsia"/>
          <w:lang w:val="en-GB"/>
        </w:rPr>
        <w:t xml:space="preserve"> properly speaking</w:t>
      </w:r>
      <w:r w:rsidR="008B2D74">
        <w:rPr>
          <w:rFonts w:eastAsiaTheme="minorEastAsia"/>
          <w:lang w:val="en-GB"/>
        </w:rPr>
        <w:t>,</w:t>
      </w:r>
      <w:r>
        <w:rPr>
          <w:rFonts w:eastAsiaTheme="minorEastAsia"/>
          <w:lang w:val="en-GB"/>
        </w:rPr>
        <w:t xml:space="preserve"> does not necessarily mean that he doesn’t experience fear. </w:t>
      </w:r>
      <w:r w:rsidR="005D1B96" w:rsidRPr="00AC24B8">
        <w:rPr>
          <w:rFonts w:eastAsiaTheme="minorEastAsia"/>
          <w:lang w:val="en-GB"/>
        </w:rPr>
        <w:t xml:space="preserve">This is because it </w:t>
      </w:r>
      <w:r>
        <w:rPr>
          <w:rFonts w:eastAsiaTheme="minorEastAsia"/>
          <w:lang w:val="en-GB"/>
        </w:rPr>
        <w:t>is</w:t>
      </w:r>
      <w:r w:rsidR="005D1B96" w:rsidRPr="00AC24B8">
        <w:rPr>
          <w:rFonts w:eastAsiaTheme="minorEastAsia"/>
          <w:lang w:val="en-GB"/>
        </w:rPr>
        <w:t xml:space="preserve"> possible to fear things that are n</w:t>
      </w:r>
      <w:r w:rsidR="009C59F6" w:rsidRPr="00AC24B8">
        <w:rPr>
          <w:rFonts w:eastAsiaTheme="minorEastAsia"/>
          <w:lang w:val="en-GB"/>
        </w:rPr>
        <w:t xml:space="preserve">ot </w:t>
      </w:r>
      <w:r>
        <w:rPr>
          <w:rFonts w:eastAsiaTheme="minorEastAsia"/>
          <w:lang w:val="en-GB"/>
        </w:rPr>
        <w:t xml:space="preserve">actually or </w:t>
      </w:r>
      <w:r w:rsidR="00A75EEE" w:rsidRPr="00AC24B8">
        <w:rPr>
          <w:rFonts w:eastAsiaTheme="minorEastAsia"/>
          <w:lang w:val="en-GB"/>
        </w:rPr>
        <w:t xml:space="preserve">properly </w:t>
      </w:r>
      <w:r w:rsidR="005D1B96" w:rsidRPr="00AC24B8">
        <w:rPr>
          <w:rFonts w:eastAsiaTheme="minorEastAsia"/>
          <w:lang w:val="en-GB"/>
        </w:rPr>
        <w:t>dangerous</w:t>
      </w:r>
      <w:r w:rsidR="00BD146E">
        <w:rPr>
          <w:rFonts w:eastAsiaTheme="minorEastAsia"/>
          <w:lang w:val="en-GB"/>
        </w:rPr>
        <w:t xml:space="preserve"> (think of the irrational fears of a child)</w:t>
      </w:r>
      <w:r>
        <w:rPr>
          <w:rFonts w:eastAsiaTheme="minorEastAsia"/>
          <w:lang w:val="en-GB"/>
        </w:rPr>
        <w:t xml:space="preserve">; </w:t>
      </w:r>
      <w:r w:rsidR="00441B9C">
        <w:rPr>
          <w:rFonts w:eastAsiaTheme="minorEastAsia"/>
          <w:lang w:val="en-GB"/>
        </w:rPr>
        <w:t xml:space="preserve">to fear an object </w:t>
      </w:r>
      <w:r>
        <w:rPr>
          <w:rFonts w:eastAsiaTheme="minorEastAsia"/>
          <w:lang w:val="en-GB"/>
        </w:rPr>
        <w:t xml:space="preserve">it is </w:t>
      </w:r>
      <w:r w:rsidR="00D40B05">
        <w:rPr>
          <w:rFonts w:eastAsiaTheme="minorEastAsia"/>
          <w:lang w:val="en-GB"/>
        </w:rPr>
        <w:t>sufficient</w:t>
      </w:r>
      <w:r>
        <w:rPr>
          <w:rFonts w:eastAsiaTheme="minorEastAsia"/>
          <w:lang w:val="en-GB"/>
        </w:rPr>
        <w:t xml:space="preserve"> that you </w:t>
      </w:r>
      <w:r w:rsidRPr="00AD0207">
        <w:rPr>
          <w:rFonts w:eastAsiaTheme="minorEastAsia"/>
          <w:i/>
          <w:iCs/>
          <w:lang w:val="en-GB"/>
        </w:rPr>
        <w:t>perceive</w:t>
      </w:r>
      <w:r>
        <w:rPr>
          <w:rFonts w:eastAsiaTheme="minorEastAsia"/>
          <w:lang w:val="en-GB"/>
        </w:rPr>
        <w:t xml:space="preserve"> </w:t>
      </w:r>
      <w:r w:rsidR="00AD0207">
        <w:rPr>
          <w:rFonts w:eastAsiaTheme="minorEastAsia"/>
          <w:lang w:val="en-GB"/>
        </w:rPr>
        <w:t xml:space="preserve">(construe) </w:t>
      </w:r>
      <w:r w:rsidR="00441B9C">
        <w:rPr>
          <w:rFonts w:eastAsiaTheme="minorEastAsia"/>
          <w:lang w:val="en-GB"/>
        </w:rPr>
        <w:t>it</w:t>
      </w:r>
      <w:r>
        <w:rPr>
          <w:rFonts w:eastAsiaTheme="minorEastAsia"/>
          <w:lang w:val="en-GB"/>
        </w:rPr>
        <w:t xml:space="preserve"> </w:t>
      </w:r>
      <w:r w:rsidR="00463FD4">
        <w:rPr>
          <w:rFonts w:eastAsiaTheme="minorEastAsia"/>
          <w:lang w:val="en-GB"/>
        </w:rPr>
        <w:t>as</w:t>
      </w:r>
      <w:r>
        <w:rPr>
          <w:rFonts w:eastAsiaTheme="minorEastAsia"/>
          <w:lang w:val="en-GB"/>
        </w:rPr>
        <w:t xml:space="preserve"> </w:t>
      </w:r>
      <w:r w:rsidR="00AD0207">
        <w:rPr>
          <w:rFonts w:eastAsiaTheme="minorEastAsia"/>
          <w:lang w:val="en-GB"/>
        </w:rPr>
        <w:t xml:space="preserve">being </w:t>
      </w:r>
      <w:r w:rsidR="00BD146E">
        <w:rPr>
          <w:rFonts w:eastAsiaTheme="minorEastAsia"/>
          <w:lang w:val="en-GB"/>
        </w:rPr>
        <w:t>dangerous</w:t>
      </w:r>
      <w:r w:rsidR="00D40B05">
        <w:rPr>
          <w:rFonts w:eastAsiaTheme="minorEastAsia"/>
          <w:lang w:val="en-GB"/>
        </w:rPr>
        <w:t xml:space="preserve">, </w:t>
      </w:r>
      <w:proofErr w:type="gramStart"/>
      <w:r w:rsidR="00D40B05">
        <w:rPr>
          <w:rFonts w:eastAsiaTheme="minorEastAsia"/>
          <w:lang w:val="en-GB"/>
        </w:rPr>
        <w:t>whether or not</w:t>
      </w:r>
      <w:proofErr w:type="gramEnd"/>
      <w:r w:rsidR="00D40B05">
        <w:rPr>
          <w:rFonts w:eastAsiaTheme="minorEastAsia"/>
          <w:lang w:val="en-GB"/>
        </w:rPr>
        <w:t xml:space="preserve"> it is dangerous in fact</w:t>
      </w:r>
      <w:r w:rsidR="00417013" w:rsidRPr="00AC24B8">
        <w:rPr>
          <w:rFonts w:eastAsiaTheme="minorEastAsia"/>
          <w:lang w:val="en-GB"/>
        </w:rPr>
        <w:t>.</w:t>
      </w:r>
      <w:r w:rsidR="009D3C31">
        <w:rPr>
          <w:rFonts w:eastAsiaTheme="minorEastAsia"/>
          <w:lang w:val="en-GB"/>
        </w:rPr>
        <w:t xml:space="preserve"> To account for a Buddha’s lack of fear, </w:t>
      </w:r>
      <w:r w:rsidR="00B664B0">
        <w:rPr>
          <w:rFonts w:eastAsiaTheme="minorEastAsia"/>
          <w:lang w:val="en-GB"/>
        </w:rPr>
        <w:t xml:space="preserve">an explanation is needed of </w:t>
      </w:r>
      <w:r w:rsidR="00F1795D">
        <w:rPr>
          <w:rFonts w:eastAsiaTheme="minorEastAsia"/>
          <w:lang w:val="en-GB"/>
        </w:rPr>
        <w:t xml:space="preserve">how the fact that </w:t>
      </w:r>
      <w:r w:rsidR="009D3C31">
        <w:rPr>
          <w:rFonts w:eastAsiaTheme="minorEastAsia"/>
          <w:lang w:val="en-GB"/>
        </w:rPr>
        <w:t>a Buddha is in no danger</w:t>
      </w:r>
      <w:r w:rsidR="00F1795D">
        <w:rPr>
          <w:rFonts w:eastAsiaTheme="minorEastAsia"/>
          <w:lang w:val="en-GB"/>
        </w:rPr>
        <w:t xml:space="preserve"> bears on </w:t>
      </w:r>
      <w:r w:rsidR="008B2D74">
        <w:rPr>
          <w:rFonts w:eastAsiaTheme="minorEastAsia"/>
          <w:lang w:val="en-GB"/>
        </w:rPr>
        <w:t xml:space="preserve">his </w:t>
      </w:r>
      <w:r w:rsidR="001A19DD">
        <w:rPr>
          <w:rFonts w:eastAsiaTheme="minorEastAsia"/>
          <w:lang w:val="en-GB"/>
        </w:rPr>
        <w:t>(</w:t>
      </w:r>
      <w:r w:rsidR="008B2D74">
        <w:rPr>
          <w:rFonts w:eastAsiaTheme="minorEastAsia"/>
          <w:lang w:val="en-GB"/>
        </w:rPr>
        <w:t>or her</w:t>
      </w:r>
      <w:r w:rsidR="001A19DD">
        <w:rPr>
          <w:rFonts w:eastAsiaTheme="minorEastAsia"/>
          <w:lang w:val="en-GB"/>
        </w:rPr>
        <w:t>)</w:t>
      </w:r>
      <w:r w:rsidR="00F1795D">
        <w:rPr>
          <w:rFonts w:eastAsiaTheme="minorEastAsia"/>
          <w:lang w:val="en-GB"/>
        </w:rPr>
        <w:t xml:space="preserve"> </w:t>
      </w:r>
      <w:r w:rsidR="009D3C31">
        <w:rPr>
          <w:rFonts w:eastAsiaTheme="minorEastAsia"/>
          <w:lang w:val="en-GB"/>
        </w:rPr>
        <w:lastRenderedPageBreak/>
        <w:t xml:space="preserve">subjective construal of not being in danger. </w:t>
      </w:r>
      <w:r w:rsidR="00F4551D" w:rsidRPr="00AC24B8">
        <w:rPr>
          <w:rFonts w:eastAsiaTheme="minorEastAsia"/>
          <w:lang w:val="en-GB"/>
        </w:rPr>
        <w:t>T</w:t>
      </w:r>
      <w:r w:rsidR="00F03521" w:rsidRPr="00AC24B8">
        <w:rPr>
          <w:rFonts w:eastAsiaTheme="minorEastAsia"/>
          <w:lang w:val="en-GB"/>
        </w:rPr>
        <w:t>h</w:t>
      </w:r>
      <w:r w:rsidR="00441455" w:rsidRPr="00AC24B8">
        <w:rPr>
          <w:rFonts w:eastAsiaTheme="minorEastAsia"/>
          <w:lang w:val="en-GB"/>
        </w:rPr>
        <w:t xml:space="preserve">e refined analysis of fear </w:t>
      </w:r>
      <w:r w:rsidR="005D1B96" w:rsidRPr="00AC24B8">
        <w:rPr>
          <w:rFonts w:eastAsiaTheme="minorEastAsia"/>
          <w:lang w:val="en-GB"/>
        </w:rPr>
        <w:t>suggest</w:t>
      </w:r>
      <w:r w:rsidR="00F4551D" w:rsidRPr="00AC24B8">
        <w:rPr>
          <w:rFonts w:eastAsiaTheme="minorEastAsia"/>
          <w:lang w:val="en-GB"/>
        </w:rPr>
        <w:t>s</w:t>
      </w:r>
      <w:r w:rsidR="005D1B96" w:rsidRPr="00AC24B8">
        <w:rPr>
          <w:rFonts w:eastAsiaTheme="minorEastAsia"/>
          <w:lang w:val="en-GB"/>
        </w:rPr>
        <w:t xml:space="preserve"> a</w:t>
      </w:r>
      <w:r w:rsidR="00F4551D" w:rsidRPr="00AC24B8">
        <w:rPr>
          <w:rFonts w:eastAsiaTheme="minorEastAsia"/>
          <w:lang w:val="en-GB"/>
        </w:rPr>
        <w:t>n explanatory route</w:t>
      </w:r>
      <w:r w:rsidR="00B664B0">
        <w:rPr>
          <w:rFonts w:eastAsiaTheme="minorEastAsia"/>
          <w:lang w:val="en-GB"/>
        </w:rPr>
        <w:t>, however</w:t>
      </w:r>
      <w:r w:rsidR="00DA32C6">
        <w:rPr>
          <w:rFonts w:eastAsiaTheme="minorEastAsia"/>
          <w:lang w:val="en-GB"/>
        </w:rPr>
        <w:t>.</w:t>
      </w:r>
    </w:p>
    <w:p w14:paraId="685DD4EE" w14:textId="25DA39C9" w:rsidR="002F3DBA" w:rsidRPr="00AC24B8" w:rsidRDefault="00041A38" w:rsidP="00E52929">
      <w:pPr>
        <w:tabs>
          <w:tab w:val="left" w:pos="284"/>
        </w:tabs>
        <w:spacing w:line="276" w:lineRule="auto"/>
        <w:jc w:val="both"/>
        <w:rPr>
          <w:rFonts w:eastAsiaTheme="minorEastAsia"/>
          <w:lang w:val="en-GB"/>
        </w:rPr>
      </w:pPr>
      <w:r w:rsidRPr="00AC24B8">
        <w:rPr>
          <w:rFonts w:eastAsiaTheme="minorEastAsia"/>
          <w:lang w:val="en-GB"/>
        </w:rPr>
        <w:tab/>
      </w:r>
      <w:r w:rsidR="00441455" w:rsidRPr="00AC24B8">
        <w:rPr>
          <w:rFonts w:eastAsiaTheme="minorEastAsia"/>
          <w:lang w:val="en-GB"/>
        </w:rPr>
        <w:t>Consider</w:t>
      </w:r>
      <w:r w:rsidRPr="00AC24B8">
        <w:rPr>
          <w:rFonts w:eastAsiaTheme="minorEastAsia"/>
          <w:lang w:val="en-GB"/>
        </w:rPr>
        <w:t xml:space="preserve"> </w:t>
      </w:r>
      <w:r w:rsidR="00441455" w:rsidRPr="00AC24B8">
        <w:rPr>
          <w:rFonts w:eastAsiaTheme="minorEastAsia"/>
          <w:lang w:val="en-GB"/>
        </w:rPr>
        <w:t>t</w:t>
      </w:r>
      <w:r w:rsidR="00656941" w:rsidRPr="00AC24B8">
        <w:rPr>
          <w:rFonts w:eastAsiaTheme="minorEastAsia"/>
          <w:lang w:val="en-GB"/>
        </w:rPr>
        <w:t xml:space="preserve">he </w:t>
      </w:r>
      <w:proofErr w:type="spellStart"/>
      <w:r w:rsidR="00656941" w:rsidRPr="00AC24B8">
        <w:rPr>
          <w:rFonts w:eastAsiaTheme="minorEastAsia"/>
          <w:i/>
          <w:iCs/>
          <w:lang w:val="en-GB"/>
        </w:rPr>
        <w:t>Bhayabheravasutta</w:t>
      </w:r>
      <w:proofErr w:type="spellEnd"/>
      <w:r w:rsidR="00441455" w:rsidRPr="00AC24B8">
        <w:rPr>
          <w:rFonts w:eastAsiaTheme="minorEastAsia"/>
          <w:lang w:val="en-GB"/>
        </w:rPr>
        <w:t xml:space="preserve">, which </w:t>
      </w:r>
      <w:r w:rsidR="00E52929" w:rsidRPr="00AC24B8">
        <w:rPr>
          <w:rFonts w:eastAsiaTheme="minorEastAsia"/>
          <w:lang w:val="en-GB"/>
        </w:rPr>
        <w:t xml:space="preserve">recounts the Buddha’s efforts to conquer fear on the night of his enlightenment. </w:t>
      </w:r>
      <w:r w:rsidR="000A135E" w:rsidRPr="00AC24B8">
        <w:rPr>
          <w:rFonts w:eastAsiaTheme="minorEastAsia"/>
          <w:lang w:val="en-GB"/>
        </w:rPr>
        <w:t xml:space="preserve">It begins with </w:t>
      </w:r>
      <w:r w:rsidR="00F033DE" w:rsidRPr="00AC24B8">
        <w:rPr>
          <w:rFonts w:eastAsiaTheme="minorEastAsia"/>
          <w:lang w:val="en-GB"/>
        </w:rPr>
        <w:t xml:space="preserve">the Buddha’s </w:t>
      </w:r>
      <w:r w:rsidR="004834B7" w:rsidRPr="00AC24B8">
        <w:rPr>
          <w:rFonts w:eastAsiaTheme="minorEastAsia"/>
          <w:lang w:val="en-GB"/>
        </w:rPr>
        <w:t xml:space="preserve">admission </w:t>
      </w:r>
      <w:r w:rsidR="000A135E" w:rsidRPr="00AC24B8">
        <w:rPr>
          <w:rFonts w:eastAsiaTheme="minorEastAsia"/>
          <w:lang w:val="en-GB"/>
        </w:rPr>
        <w:t xml:space="preserve">that, </w:t>
      </w:r>
      <w:r w:rsidR="00E52929" w:rsidRPr="00AC24B8">
        <w:rPr>
          <w:rFonts w:eastAsiaTheme="minorEastAsia"/>
          <w:lang w:val="en-GB"/>
        </w:rPr>
        <w:t xml:space="preserve">before </w:t>
      </w:r>
      <w:r w:rsidR="004834B7" w:rsidRPr="00AC24B8">
        <w:rPr>
          <w:rFonts w:eastAsiaTheme="minorEastAsia"/>
          <w:lang w:val="en-GB"/>
        </w:rPr>
        <w:t>his</w:t>
      </w:r>
      <w:r w:rsidR="00E52929" w:rsidRPr="00AC24B8">
        <w:rPr>
          <w:rFonts w:eastAsiaTheme="minorEastAsia"/>
          <w:lang w:val="en-GB"/>
        </w:rPr>
        <w:t xml:space="preserve"> enlightenment, he thought that solitary forest meditation</w:t>
      </w:r>
      <w:r w:rsidR="004834B7" w:rsidRPr="00AC24B8">
        <w:rPr>
          <w:rFonts w:eastAsiaTheme="minorEastAsia"/>
          <w:lang w:val="en-GB"/>
        </w:rPr>
        <w:t xml:space="preserve"> was hard to endure because fear and dread would arise to impede </w:t>
      </w:r>
      <w:r w:rsidR="000A135E" w:rsidRPr="00AC24B8">
        <w:rPr>
          <w:rFonts w:eastAsiaTheme="minorEastAsia"/>
          <w:lang w:val="en-GB"/>
        </w:rPr>
        <w:t xml:space="preserve">contemplative practice </w:t>
      </w:r>
      <w:r w:rsidR="00E52929" w:rsidRPr="00AC24B8">
        <w:rPr>
          <w:rFonts w:eastAsiaTheme="minorEastAsia"/>
          <w:lang w:val="en-GB"/>
        </w:rPr>
        <w:t xml:space="preserve">(MN4.3). He </w:t>
      </w:r>
      <w:r w:rsidR="004834B7" w:rsidRPr="00AC24B8">
        <w:rPr>
          <w:rFonts w:eastAsiaTheme="minorEastAsia"/>
          <w:lang w:val="en-GB"/>
        </w:rPr>
        <w:t xml:space="preserve">reflects further and </w:t>
      </w:r>
      <w:r w:rsidR="00E52929" w:rsidRPr="00AC24B8">
        <w:rPr>
          <w:rFonts w:eastAsiaTheme="minorEastAsia"/>
          <w:lang w:val="en-GB"/>
        </w:rPr>
        <w:t xml:space="preserve">attributes </w:t>
      </w:r>
      <w:r w:rsidR="000A135E" w:rsidRPr="00AC24B8">
        <w:rPr>
          <w:rFonts w:eastAsiaTheme="minorEastAsia"/>
          <w:lang w:val="en-GB"/>
        </w:rPr>
        <w:t xml:space="preserve">the arising of fear and dread to </w:t>
      </w:r>
      <w:r w:rsidR="00E52929" w:rsidRPr="00AC24B8">
        <w:t>impurities of conduct and mind (MN4.4-19)</w:t>
      </w:r>
      <w:r w:rsidR="004834B7" w:rsidRPr="00AC24B8">
        <w:t xml:space="preserve">. </w:t>
      </w:r>
      <w:r w:rsidR="00484423">
        <w:t>H</w:t>
      </w:r>
      <w:r w:rsidR="00F03521" w:rsidRPr="00AC24B8">
        <w:t xml:space="preserve">e goes onto claim that he </w:t>
      </w:r>
      <w:r w:rsidR="00F03521" w:rsidRPr="00AC24B8">
        <w:rPr>
          <w:rFonts w:eastAsiaTheme="minorEastAsia"/>
          <w:lang w:val="en-GB"/>
        </w:rPr>
        <w:t xml:space="preserve">finds great solace in dwelling in the forest because he </w:t>
      </w:r>
      <w:r w:rsidR="00E52929" w:rsidRPr="00AC24B8">
        <w:t>“</w:t>
      </w:r>
      <w:r w:rsidR="005D1B96" w:rsidRPr="00AC24B8">
        <w:t>s</w:t>
      </w:r>
      <w:r w:rsidR="00E52929" w:rsidRPr="00AC24B8">
        <w:t>ee</w:t>
      </w:r>
      <w:r w:rsidR="00F03521" w:rsidRPr="00AC24B8">
        <w:t>s</w:t>
      </w:r>
      <w:r w:rsidR="000A135E" w:rsidRPr="00AC24B8">
        <w:t xml:space="preserve"> in himself</w:t>
      </w:r>
      <w:r w:rsidR="00E52929" w:rsidRPr="00AC24B8">
        <w:t xml:space="preserve">” </w:t>
      </w:r>
      <w:r w:rsidR="00F03521" w:rsidRPr="00AC24B8">
        <w:rPr>
          <w:rFonts w:eastAsiaTheme="minorEastAsia"/>
          <w:lang w:val="en-GB"/>
        </w:rPr>
        <w:t xml:space="preserve">the possession of wisdom (MN4.19) and </w:t>
      </w:r>
      <w:r w:rsidR="000A135E" w:rsidRPr="00AC24B8">
        <w:t xml:space="preserve">purity </w:t>
      </w:r>
      <w:r w:rsidR="00E52929" w:rsidRPr="00AC24B8">
        <w:t>of conduct</w:t>
      </w:r>
      <w:r w:rsidR="00E52929" w:rsidRPr="00AC24B8">
        <w:rPr>
          <w:rFonts w:eastAsiaTheme="minorEastAsia"/>
          <w:lang w:val="en-GB"/>
        </w:rPr>
        <w:t xml:space="preserve"> (MN4.4-7)</w:t>
      </w:r>
      <w:r w:rsidR="00F03521" w:rsidRPr="00AC24B8">
        <w:rPr>
          <w:rFonts w:eastAsiaTheme="minorEastAsia"/>
          <w:lang w:val="en-GB"/>
        </w:rPr>
        <w:t>.</w:t>
      </w:r>
      <w:r w:rsidR="00E52929" w:rsidRPr="00AC24B8">
        <w:rPr>
          <w:rFonts w:eastAsiaTheme="minorEastAsia"/>
          <w:lang w:val="en-GB"/>
        </w:rPr>
        <w:t xml:space="preserve"> To test this idea, the Buddha </w:t>
      </w:r>
      <w:r w:rsidR="00DA32C6">
        <w:rPr>
          <w:rFonts w:eastAsiaTheme="minorEastAsia"/>
          <w:lang w:val="en-GB"/>
        </w:rPr>
        <w:t>proceeds</w:t>
      </w:r>
      <w:r w:rsidR="00E52929" w:rsidRPr="00AC24B8">
        <w:rPr>
          <w:rFonts w:eastAsiaTheme="minorEastAsia"/>
          <w:lang w:val="en-GB"/>
        </w:rPr>
        <w:t xml:space="preserve"> to </w:t>
      </w:r>
      <w:r w:rsidR="000A135E" w:rsidRPr="00AC24B8">
        <w:rPr>
          <w:rFonts w:eastAsiaTheme="minorEastAsia"/>
          <w:lang w:val="en-GB"/>
        </w:rPr>
        <w:t xml:space="preserve">meditate in </w:t>
      </w:r>
      <w:r w:rsidR="00E52929" w:rsidRPr="00AC24B8">
        <w:rPr>
          <w:rFonts w:eastAsiaTheme="minorEastAsia"/>
          <w:lang w:val="en-GB"/>
        </w:rPr>
        <w:t>an “awe-inspiring, horrifying abode” (MN4.20)</w:t>
      </w:r>
      <w:r w:rsidR="00F033DE" w:rsidRPr="00AC24B8">
        <w:rPr>
          <w:rFonts w:eastAsiaTheme="minorEastAsia"/>
          <w:lang w:val="en-GB"/>
        </w:rPr>
        <w:t xml:space="preserve"> and </w:t>
      </w:r>
      <w:r w:rsidR="00E52929" w:rsidRPr="00AC24B8">
        <w:rPr>
          <w:rFonts w:eastAsiaTheme="minorEastAsia"/>
          <w:lang w:val="en-GB"/>
        </w:rPr>
        <w:t>recounts experiencing “fear and dread coming upon</w:t>
      </w:r>
      <w:r w:rsidR="00656941" w:rsidRPr="00AC24B8">
        <w:rPr>
          <w:rFonts w:eastAsiaTheme="minorEastAsia"/>
          <w:lang w:val="en-GB"/>
        </w:rPr>
        <w:t xml:space="preserve"> [him]</w:t>
      </w:r>
      <w:r w:rsidR="00E52929" w:rsidRPr="00AC24B8">
        <w:rPr>
          <w:rFonts w:eastAsiaTheme="minorEastAsia"/>
          <w:lang w:val="en-GB"/>
        </w:rPr>
        <w:t xml:space="preserve">” when the wind rustled the leaves </w:t>
      </w:r>
      <w:r w:rsidR="004834B7" w:rsidRPr="00AC24B8">
        <w:rPr>
          <w:rFonts w:eastAsiaTheme="minorEastAsia"/>
          <w:lang w:val="en-GB"/>
        </w:rPr>
        <w:t xml:space="preserve">or birds snapped twigs </w:t>
      </w:r>
      <w:r w:rsidR="00E52929" w:rsidRPr="00AC24B8">
        <w:rPr>
          <w:rFonts w:eastAsiaTheme="minorEastAsia"/>
          <w:lang w:val="en-GB"/>
        </w:rPr>
        <w:t>(MN4.20)</w:t>
      </w:r>
      <w:r w:rsidR="00F033DE" w:rsidRPr="00AC24B8">
        <w:rPr>
          <w:rFonts w:eastAsiaTheme="minorEastAsia"/>
          <w:lang w:val="en-GB"/>
        </w:rPr>
        <w:t xml:space="preserve">. He </w:t>
      </w:r>
      <w:r w:rsidR="008A6A85" w:rsidRPr="00AC24B8">
        <w:rPr>
          <w:rFonts w:eastAsiaTheme="minorEastAsia"/>
          <w:lang w:val="en-GB"/>
        </w:rPr>
        <w:t xml:space="preserve">claims to have been </w:t>
      </w:r>
      <w:r w:rsidR="00E52929" w:rsidRPr="00AC24B8">
        <w:rPr>
          <w:rFonts w:eastAsiaTheme="minorEastAsia"/>
          <w:lang w:val="en-GB"/>
        </w:rPr>
        <w:t xml:space="preserve">able to “subdue” (MN4.22) </w:t>
      </w:r>
      <w:r w:rsidR="00F033DE" w:rsidRPr="00AC24B8">
        <w:rPr>
          <w:rFonts w:eastAsiaTheme="minorEastAsia"/>
          <w:lang w:val="en-GB"/>
        </w:rPr>
        <w:t xml:space="preserve">this fear and terror </w:t>
      </w:r>
      <w:r w:rsidR="00E52929" w:rsidRPr="00AC24B8">
        <w:rPr>
          <w:rFonts w:eastAsiaTheme="minorEastAsia"/>
          <w:lang w:val="en-GB"/>
        </w:rPr>
        <w:t xml:space="preserve">each time </w:t>
      </w:r>
      <w:r w:rsidR="004834B7" w:rsidRPr="00AC24B8">
        <w:rPr>
          <w:rFonts w:eastAsiaTheme="minorEastAsia"/>
          <w:lang w:val="en-GB"/>
        </w:rPr>
        <w:t xml:space="preserve">it arose </w:t>
      </w:r>
      <w:r w:rsidR="00E52929" w:rsidRPr="00AC24B8">
        <w:rPr>
          <w:rFonts w:eastAsiaTheme="minorEastAsia"/>
          <w:lang w:val="en-GB"/>
        </w:rPr>
        <w:t xml:space="preserve">until his body and mind were sufficiently tranquil, untroubled, concentrated and unified </w:t>
      </w:r>
      <w:r w:rsidR="004834B7" w:rsidRPr="00AC24B8">
        <w:rPr>
          <w:rFonts w:eastAsiaTheme="minorEastAsia"/>
          <w:lang w:val="en-GB"/>
        </w:rPr>
        <w:t xml:space="preserve">to allow him to </w:t>
      </w:r>
      <w:r w:rsidR="00E52929" w:rsidRPr="00AC24B8">
        <w:rPr>
          <w:rFonts w:eastAsiaTheme="minorEastAsia"/>
          <w:lang w:val="en-GB"/>
        </w:rPr>
        <w:t xml:space="preserve">enter and abide in the various meditation stages towards enlightenment. </w:t>
      </w:r>
    </w:p>
    <w:p w14:paraId="79383D35" w14:textId="7A6096DD" w:rsidR="002848B3" w:rsidRPr="00AC24B8" w:rsidRDefault="002F3DBA" w:rsidP="002F3DBA">
      <w:pPr>
        <w:tabs>
          <w:tab w:val="left" w:pos="284"/>
        </w:tabs>
        <w:spacing w:line="276" w:lineRule="auto"/>
        <w:jc w:val="both"/>
        <w:rPr>
          <w:rFonts w:eastAsiaTheme="minorEastAsia"/>
          <w:lang w:val="en-GB"/>
        </w:rPr>
      </w:pPr>
      <w:r w:rsidRPr="00AC24B8">
        <w:rPr>
          <w:rFonts w:eastAsiaTheme="minorEastAsia"/>
          <w:lang w:val="en-GB"/>
        </w:rPr>
        <w:tab/>
        <w:t xml:space="preserve">The </w:t>
      </w:r>
      <w:proofErr w:type="spellStart"/>
      <w:r w:rsidRPr="00AC24B8">
        <w:rPr>
          <w:rFonts w:eastAsiaTheme="minorEastAsia"/>
          <w:i/>
          <w:iCs/>
          <w:lang w:val="en-GB"/>
        </w:rPr>
        <w:t>Bhayabheravasutta</w:t>
      </w:r>
      <w:proofErr w:type="spellEnd"/>
      <w:r w:rsidRPr="00AC24B8">
        <w:rPr>
          <w:rFonts w:eastAsiaTheme="minorEastAsia"/>
          <w:lang w:val="en-GB"/>
        </w:rPr>
        <w:t xml:space="preserve"> does not explain how </w:t>
      </w:r>
      <w:r w:rsidR="009B7448" w:rsidRPr="00AC24B8">
        <w:rPr>
          <w:rFonts w:eastAsiaTheme="minorEastAsia"/>
          <w:lang w:val="en-GB"/>
        </w:rPr>
        <w:t xml:space="preserve">the Buddha’s </w:t>
      </w:r>
      <w:r w:rsidR="001141E0" w:rsidRPr="00AC24B8">
        <w:rPr>
          <w:rFonts w:eastAsiaTheme="minorEastAsia"/>
          <w:lang w:val="en-GB"/>
        </w:rPr>
        <w:t xml:space="preserve">awareness of </w:t>
      </w:r>
      <w:r w:rsidR="00F033DE" w:rsidRPr="00AC24B8">
        <w:rPr>
          <w:rFonts w:eastAsiaTheme="minorEastAsia"/>
          <w:lang w:val="en-GB"/>
        </w:rPr>
        <w:t xml:space="preserve">possessing </w:t>
      </w:r>
      <w:r w:rsidR="00F03521" w:rsidRPr="00AC24B8">
        <w:rPr>
          <w:rFonts w:eastAsiaTheme="minorEastAsia"/>
          <w:lang w:val="en-GB"/>
        </w:rPr>
        <w:t>the</w:t>
      </w:r>
      <w:r w:rsidR="009B7448" w:rsidRPr="00AC24B8">
        <w:rPr>
          <w:rFonts w:eastAsiaTheme="minorEastAsia"/>
          <w:lang w:val="en-GB"/>
        </w:rPr>
        <w:t>se</w:t>
      </w:r>
      <w:r w:rsidR="00F03521" w:rsidRPr="00AC24B8">
        <w:rPr>
          <w:rFonts w:eastAsiaTheme="minorEastAsia"/>
          <w:lang w:val="en-GB"/>
        </w:rPr>
        <w:t xml:space="preserve"> </w:t>
      </w:r>
      <w:r w:rsidR="00F033DE" w:rsidRPr="00AC24B8">
        <w:rPr>
          <w:rFonts w:eastAsiaTheme="minorEastAsia"/>
          <w:lang w:val="en-GB"/>
        </w:rPr>
        <w:t xml:space="preserve">wholesome qualities </w:t>
      </w:r>
      <w:r w:rsidR="001141E0" w:rsidRPr="00AC24B8">
        <w:rPr>
          <w:rFonts w:eastAsiaTheme="minorEastAsia"/>
          <w:lang w:val="en-GB"/>
        </w:rPr>
        <w:t>(</w:t>
      </w:r>
      <w:r w:rsidR="00F4551D" w:rsidRPr="00AC24B8">
        <w:rPr>
          <w:rFonts w:eastAsiaTheme="minorEastAsia"/>
          <w:lang w:val="en-GB"/>
        </w:rPr>
        <w:t>‘</w:t>
      </w:r>
      <w:r w:rsidR="001141E0" w:rsidRPr="00AC24B8">
        <w:rPr>
          <w:rFonts w:eastAsiaTheme="minorEastAsia"/>
          <w:lang w:val="en-GB"/>
        </w:rPr>
        <w:t>seeing them in himself</w:t>
      </w:r>
      <w:r w:rsidR="00F4551D" w:rsidRPr="00AC24B8">
        <w:rPr>
          <w:rFonts w:eastAsiaTheme="minorEastAsia"/>
          <w:lang w:val="en-GB"/>
        </w:rPr>
        <w:t>’</w:t>
      </w:r>
      <w:r w:rsidR="001141E0" w:rsidRPr="00AC24B8">
        <w:rPr>
          <w:rFonts w:eastAsiaTheme="minorEastAsia"/>
          <w:lang w:val="en-GB"/>
        </w:rPr>
        <w:t xml:space="preserve">) </w:t>
      </w:r>
      <w:r w:rsidR="00F03521" w:rsidRPr="00AC24B8">
        <w:rPr>
          <w:rFonts w:eastAsiaTheme="minorEastAsia"/>
          <w:lang w:val="en-GB"/>
        </w:rPr>
        <w:t xml:space="preserve">enabled him to </w:t>
      </w:r>
      <w:r w:rsidRPr="00AC24B8">
        <w:rPr>
          <w:rFonts w:eastAsiaTheme="minorEastAsia"/>
          <w:lang w:val="en-GB"/>
        </w:rPr>
        <w:t>subdu</w:t>
      </w:r>
      <w:r w:rsidR="00F03521" w:rsidRPr="00AC24B8">
        <w:rPr>
          <w:rFonts w:eastAsiaTheme="minorEastAsia"/>
          <w:lang w:val="en-GB"/>
        </w:rPr>
        <w:t>e</w:t>
      </w:r>
      <w:r w:rsidRPr="00AC24B8">
        <w:rPr>
          <w:rFonts w:eastAsiaTheme="minorEastAsia"/>
          <w:lang w:val="en-GB"/>
        </w:rPr>
        <w:t xml:space="preserve"> fear. </w:t>
      </w:r>
      <w:r w:rsidR="00484423">
        <w:rPr>
          <w:rFonts w:eastAsiaTheme="minorEastAsia"/>
          <w:lang w:val="en-GB"/>
        </w:rPr>
        <w:t>T</w:t>
      </w:r>
      <w:r w:rsidR="00F4551D" w:rsidRPr="00AC24B8">
        <w:rPr>
          <w:rFonts w:eastAsiaTheme="minorEastAsia"/>
          <w:lang w:val="en-GB"/>
        </w:rPr>
        <w:t>he refined analysis of fear can help us make sense of it</w:t>
      </w:r>
      <w:r w:rsidRPr="00AC24B8">
        <w:rPr>
          <w:rFonts w:eastAsiaTheme="minorEastAsia"/>
          <w:lang w:val="en-GB"/>
        </w:rPr>
        <w:t xml:space="preserve">. </w:t>
      </w:r>
      <w:r w:rsidR="00357E32" w:rsidRPr="00AC24B8">
        <w:rPr>
          <w:rFonts w:eastAsiaTheme="minorEastAsia"/>
          <w:lang w:val="en-GB"/>
        </w:rPr>
        <w:t>Several suttas refer to</w:t>
      </w:r>
      <w:r w:rsidR="00DB35F6" w:rsidRPr="00AC24B8">
        <w:rPr>
          <w:rFonts w:eastAsiaTheme="minorEastAsia"/>
          <w:lang w:val="en-GB"/>
        </w:rPr>
        <w:t xml:space="preserve"> awareness of possessing wisdom as relevant</w:t>
      </w:r>
      <w:r w:rsidR="00357E32" w:rsidRPr="00AC24B8">
        <w:rPr>
          <w:rFonts w:eastAsiaTheme="minorEastAsia"/>
          <w:lang w:val="en-GB"/>
        </w:rPr>
        <w:t xml:space="preserve"> to social anxiety. </w:t>
      </w:r>
      <w:r w:rsidR="00E52929" w:rsidRPr="00AC24B8">
        <w:rPr>
          <w:rFonts w:eastAsiaTheme="minorEastAsia"/>
          <w:lang w:val="en-GB"/>
        </w:rPr>
        <w:t xml:space="preserve">The Buddha of the </w:t>
      </w:r>
      <w:proofErr w:type="spellStart"/>
      <w:r w:rsidR="00E52929" w:rsidRPr="00AC24B8">
        <w:rPr>
          <w:rFonts w:eastAsiaTheme="minorEastAsia"/>
          <w:i/>
          <w:iCs/>
          <w:lang w:val="en-GB"/>
        </w:rPr>
        <w:t>Mahāsīhanādasutta</w:t>
      </w:r>
      <w:proofErr w:type="spellEnd"/>
      <w:r w:rsidR="00E52929" w:rsidRPr="00AC24B8">
        <w:rPr>
          <w:rFonts w:eastAsiaTheme="minorEastAsia"/>
          <w:lang w:val="en-GB"/>
        </w:rPr>
        <w:t xml:space="preserve"> claims, for instance, that it is because he “sees no ground”</w:t>
      </w:r>
      <w:r w:rsidR="009C59F6" w:rsidRPr="00AC24B8">
        <w:rPr>
          <w:rStyle w:val="FootnoteReference"/>
          <w:rFonts w:eastAsiaTheme="minorEastAsia"/>
          <w:lang w:val="en-GB"/>
        </w:rPr>
        <w:t xml:space="preserve"> </w:t>
      </w:r>
      <w:r w:rsidR="004C53B4" w:rsidRPr="00AC24B8">
        <w:rPr>
          <w:rFonts w:eastAsiaTheme="minorEastAsia"/>
          <w:lang w:val="en-GB"/>
        </w:rPr>
        <w:t>(MN12.23)</w:t>
      </w:r>
      <w:r w:rsidR="00E52929" w:rsidRPr="00AC24B8">
        <w:rPr>
          <w:rFonts w:eastAsiaTheme="minorEastAsia"/>
          <w:lang w:val="en-GB"/>
        </w:rPr>
        <w:t xml:space="preserve"> on which anyone could reproach him for being wrong in his understanding and teaching of the Dhamma that he “abide[s] in safety, fearlessness, and intrepidity” (MN12.30) and “roars his lions roar in the assemblies” (MN12.27). </w:t>
      </w:r>
      <w:r w:rsidR="009C59F6" w:rsidRPr="00AC24B8">
        <w:rPr>
          <w:rFonts w:eastAsiaTheme="minorEastAsia"/>
          <w:lang w:val="en-GB"/>
        </w:rPr>
        <w:t xml:space="preserve">The Buddha’s awareness of possessing wisdom (and thus his awareness that his understanding and teaching </w:t>
      </w:r>
      <w:r w:rsidR="00F4551D" w:rsidRPr="00AC24B8">
        <w:rPr>
          <w:rFonts w:eastAsiaTheme="minorEastAsia"/>
          <w:lang w:val="en-GB"/>
        </w:rPr>
        <w:t xml:space="preserve">of the Dhamma </w:t>
      </w:r>
      <w:r w:rsidR="009C59F6" w:rsidRPr="00AC24B8">
        <w:rPr>
          <w:rFonts w:eastAsiaTheme="minorEastAsia"/>
          <w:lang w:val="en-GB"/>
        </w:rPr>
        <w:t xml:space="preserve">is correct) explains why he sees no ground or reason on which he could be reproached by others for speaking </w:t>
      </w:r>
      <w:r w:rsidR="00F4551D" w:rsidRPr="00AC24B8">
        <w:rPr>
          <w:rFonts w:eastAsiaTheme="minorEastAsia"/>
          <w:lang w:val="en-GB"/>
        </w:rPr>
        <w:t>falsely</w:t>
      </w:r>
      <w:r w:rsidR="009C59F6" w:rsidRPr="00AC24B8">
        <w:rPr>
          <w:rFonts w:eastAsiaTheme="minorEastAsia"/>
          <w:lang w:val="en-GB"/>
        </w:rPr>
        <w:t xml:space="preserve">. </w:t>
      </w:r>
      <w:r w:rsidR="00484423">
        <w:rPr>
          <w:rFonts w:eastAsiaTheme="minorEastAsia"/>
          <w:lang w:val="en-GB"/>
        </w:rPr>
        <w:t>I</w:t>
      </w:r>
      <w:r w:rsidR="009C59F6" w:rsidRPr="00AC24B8">
        <w:rPr>
          <w:rFonts w:eastAsiaTheme="minorEastAsia"/>
          <w:lang w:val="en-GB"/>
        </w:rPr>
        <w:t xml:space="preserve">t </w:t>
      </w:r>
      <w:r w:rsidR="00E52929" w:rsidRPr="00AC24B8">
        <w:rPr>
          <w:rFonts w:eastAsiaTheme="minorEastAsia"/>
          <w:lang w:val="en-GB"/>
        </w:rPr>
        <w:t>makes sense to think that if one is completely assured of one’s views</w:t>
      </w:r>
      <w:r w:rsidR="00AD0207">
        <w:rPr>
          <w:rFonts w:eastAsiaTheme="minorEastAsia"/>
          <w:lang w:val="en-GB"/>
        </w:rPr>
        <w:t>, all things considered,</w:t>
      </w:r>
      <w:r w:rsidR="00E52929" w:rsidRPr="00AC24B8">
        <w:rPr>
          <w:rFonts w:eastAsiaTheme="minorEastAsia"/>
          <w:lang w:val="en-GB"/>
        </w:rPr>
        <w:t xml:space="preserve"> one will not be afraid to proclaim them publicly. </w:t>
      </w:r>
      <w:r w:rsidR="00F83570" w:rsidRPr="00AC24B8">
        <w:rPr>
          <w:rFonts w:eastAsiaTheme="minorEastAsia"/>
          <w:lang w:val="en-GB"/>
        </w:rPr>
        <w:t>T</w:t>
      </w:r>
      <w:r w:rsidR="00E52929" w:rsidRPr="00AC24B8">
        <w:rPr>
          <w:rFonts w:eastAsiaTheme="minorEastAsia"/>
          <w:lang w:val="en-GB"/>
        </w:rPr>
        <w:t xml:space="preserve">his does not yet explain how </w:t>
      </w:r>
      <w:r w:rsidRPr="00AC24B8">
        <w:rPr>
          <w:rFonts w:eastAsiaTheme="minorEastAsia"/>
          <w:lang w:val="en-GB"/>
        </w:rPr>
        <w:t xml:space="preserve">being aware that one possesses wisdom or has purity of conduct might help one </w:t>
      </w:r>
      <w:r w:rsidR="00E52929" w:rsidRPr="00AC24B8">
        <w:rPr>
          <w:rFonts w:eastAsiaTheme="minorEastAsia"/>
          <w:lang w:val="en-GB"/>
        </w:rPr>
        <w:t xml:space="preserve">subdue fear in </w:t>
      </w:r>
      <w:r w:rsidR="00E52929" w:rsidRPr="00AC24B8">
        <w:rPr>
          <w:rFonts w:eastAsiaTheme="minorEastAsia"/>
          <w:i/>
          <w:iCs/>
          <w:lang w:val="en-GB"/>
        </w:rPr>
        <w:t>solitary</w:t>
      </w:r>
      <w:r w:rsidR="00E52929" w:rsidRPr="00AC24B8">
        <w:rPr>
          <w:rFonts w:eastAsiaTheme="minorEastAsia"/>
          <w:lang w:val="en-GB"/>
        </w:rPr>
        <w:t xml:space="preserve"> </w:t>
      </w:r>
      <w:r w:rsidRPr="00AC24B8">
        <w:rPr>
          <w:rFonts w:eastAsiaTheme="minorEastAsia"/>
          <w:lang w:val="en-GB"/>
        </w:rPr>
        <w:t>practice</w:t>
      </w:r>
      <w:r w:rsidR="00E52929" w:rsidRPr="00AC24B8">
        <w:rPr>
          <w:rFonts w:eastAsiaTheme="minorEastAsia"/>
          <w:lang w:val="en-GB"/>
        </w:rPr>
        <w:t xml:space="preserve">. </w:t>
      </w:r>
      <w:r w:rsidR="00484423">
        <w:rPr>
          <w:rFonts w:eastAsiaTheme="minorEastAsia"/>
          <w:lang w:val="en-GB"/>
        </w:rPr>
        <w:t>I</w:t>
      </w:r>
      <w:r w:rsidR="00E52929" w:rsidRPr="00AC24B8">
        <w:rPr>
          <w:rFonts w:eastAsiaTheme="minorEastAsia"/>
          <w:lang w:val="en-GB"/>
        </w:rPr>
        <w:t xml:space="preserve">t </w:t>
      </w:r>
      <w:r w:rsidR="00484423">
        <w:rPr>
          <w:rFonts w:eastAsiaTheme="minorEastAsia"/>
          <w:lang w:val="en-GB"/>
        </w:rPr>
        <w:t xml:space="preserve">nevertheless </w:t>
      </w:r>
      <w:r w:rsidR="00E52929" w:rsidRPr="00AC24B8">
        <w:rPr>
          <w:rFonts w:eastAsiaTheme="minorEastAsia"/>
          <w:lang w:val="en-GB"/>
        </w:rPr>
        <w:t xml:space="preserve">does provide grounds for an analogous argument. </w:t>
      </w:r>
      <w:r w:rsidR="00F83570" w:rsidRPr="00AC24B8">
        <w:rPr>
          <w:rFonts w:eastAsiaTheme="minorEastAsia"/>
          <w:lang w:val="en-GB"/>
        </w:rPr>
        <w:t>T</w:t>
      </w:r>
      <w:r w:rsidR="00E52929" w:rsidRPr="00AC24B8">
        <w:rPr>
          <w:rFonts w:eastAsiaTheme="minorEastAsia"/>
          <w:lang w:val="en-GB"/>
        </w:rPr>
        <w:t xml:space="preserve">he Buddha, </w:t>
      </w:r>
      <w:r w:rsidR="00357E32" w:rsidRPr="00AC24B8">
        <w:rPr>
          <w:rFonts w:eastAsiaTheme="minorEastAsia"/>
          <w:lang w:val="en-GB"/>
        </w:rPr>
        <w:t xml:space="preserve">in his wisdom, </w:t>
      </w:r>
      <w:r w:rsidR="00E52929" w:rsidRPr="00AC24B8">
        <w:rPr>
          <w:rFonts w:eastAsiaTheme="minorEastAsia"/>
          <w:lang w:val="en-GB"/>
        </w:rPr>
        <w:t xml:space="preserve">understands that </w:t>
      </w:r>
      <w:r w:rsidR="00974426" w:rsidRPr="00AC24B8">
        <w:rPr>
          <w:rFonts w:eastAsiaTheme="minorEastAsia"/>
          <w:lang w:val="en-GB"/>
        </w:rPr>
        <w:t>the object of fear</w:t>
      </w:r>
      <w:r w:rsidR="009C59F6" w:rsidRPr="00AC24B8">
        <w:rPr>
          <w:rFonts w:eastAsiaTheme="minorEastAsia"/>
          <w:lang w:val="en-GB"/>
        </w:rPr>
        <w:t>, properly conceived,</w:t>
      </w:r>
      <w:r w:rsidR="00974426" w:rsidRPr="00AC24B8">
        <w:rPr>
          <w:rFonts w:eastAsiaTheme="minorEastAsia"/>
          <w:lang w:val="en-GB"/>
        </w:rPr>
        <w:t xml:space="preserve"> is danger related to karmic suffering. </w:t>
      </w:r>
      <w:r w:rsidR="00F83570" w:rsidRPr="00AC24B8">
        <w:rPr>
          <w:rFonts w:eastAsiaTheme="minorEastAsia"/>
          <w:lang w:val="en-GB"/>
        </w:rPr>
        <w:t xml:space="preserve">He </w:t>
      </w:r>
      <w:r w:rsidR="004C53B4" w:rsidRPr="00AC24B8">
        <w:rPr>
          <w:rFonts w:eastAsiaTheme="minorEastAsia"/>
          <w:lang w:val="en-GB"/>
        </w:rPr>
        <w:t xml:space="preserve">also </w:t>
      </w:r>
      <w:r w:rsidR="00E52929" w:rsidRPr="00AC24B8">
        <w:rPr>
          <w:rFonts w:eastAsiaTheme="minorEastAsia"/>
          <w:lang w:val="en-GB"/>
        </w:rPr>
        <w:t xml:space="preserve">understands that </w:t>
      </w:r>
      <w:r w:rsidR="008A6A85" w:rsidRPr="00AC24B8">
        <w:rPr>
          <w:rFonts w:eastAsiaTheme="minorEastAsia"/>
          <w:lang w:val="en-GB"/>
        </w:rPr>
        <w:t>pur</w:t>
      </w:r>
      <w:r w:rsidR="00CE2491" w:rsidRPr="00AC24B8">
        <w:rPr>
          <w:rFonts w:eastAsiaTheme="minorEastAsia"/>
          <w:lang w:val="en-GB"/>
        </w:rPr>
        <w:t>e</w:t>
      </w:r>
      <w:r w:rsidR="008A6A85" w:rsidRPr="00AC24B8">
        <w:rPr>
          <w:rFonts w:eastAsiaTheme="minorEastAsia"/>
          <w:lang w:val="en-GB"/>
        </w:rPr>
        <w:t xml:space="preserve"> conduct </w:t>
      </w:r>
      <w:r w:rsidR="00E52929" w:rsidRPr="00AC24B8">
        <w:rPr>
          <w:rFonts w:eastAsiaTheme="minorEastAsia"/>
          <w:lang w:val="en-GB"/>
        </w:rPr>
        <w:t xml:space="preserve">does not </w:t>
      </w:r>
      <w:r w:rsidR="00974426" w:rsidRPr="00AC24B8">
        <w:rPr>
          <w:rFonts w:eastAsiaTheme="minorEastAsia"/>
          <w:lang w:val="en-GB"/>
        </w:rPr>
        <w:t>cause</w:t>
      </w:r>
      <w:r w:rsidR="00E52929" w:rsidRPr="00AC24B8">
        <w:rPr>
          <w:rFonts w:eastAsiaTheme="minorEastAsia"/>
          <w:lang w:val="en-GB"/>
        </w:rPr>
        <w:t xml:space="preserve"> karmic suffering</w:t>
      </w:r>
      <w:r w:rsidR="00484423">
        <w:rPr>
          <w:rFonts w:eastAsiaTheme="minorEastAsia"/>
          <w:lang w:val="en-GB"/>
        </w:rPr>
        <w:t xml:space="preserve"> and </w:t>
      </w:r>
      <w:r w:rsidRPr="00AC24B8">
        <w:rPr>
          <w:rFonts w:eastAsiaTheme="minorEastAsia"/>
          <w:lang w:val="en-GB"/>
        </w:rPr>
        <w:t xml:space="preserve">he is </w:t>
      </w:r>
      <w:r w:rsidR="00357E32" w:rsidRPr="00AC24B8">
        <w:rPr>
          <w:rFonts w:eastAsiaTheme="minorEastAsia"/>
          <w:lang w:val="en-GB"/>
        </w:rPr>
        <w:t>aware that his conduct is pure</w:t>
      </w:r>
      <w:r w:rsidR="00E52929" w:rsidRPr="00AC24B8">
        <w:rPr>
          <w:rFonts w:eastAsiaTheme="minorEastAsia"/>
          <w:lang w:val="en-GB"/>
        </w:rPr>
        <w:t xml:space="preserve">. So, just as on account of being aware of possessing wisdom, the Buddha </w:t>
      </w:r>
      <w:r w:rsidR="006F7B9A" w:rsidRPr="00AC24B8">
        <w:rPr>
          <w:rFonts w:eastAsiaTheme="minorEastAsia"/>
          <w:lang w:val="en-GB"/>
        </w:rPr>
        <w:t>‘</w:t>
      </w:r>
      <w:r w:rsidR="00E52929" w:rsidRPr="00AC24B8">
        <w:rPr>
          <w:rFonts w:eastAsiaTheme="minorEastAsia"/>
          <w:lang w:val="en-GB"/>
        </w:rPr>
        <w:t>sees no ground</w:t>
      </w:r>
      <w:r w:rsidR="006F7B9A" w:rsidRPr="00AC24B8">
        <w:rPr>
          <w:rFonts w:eastAsiaTheme="minorEastAsia"/>
          <w:lang w:val="en-GB"/>
        </w:rPr>
        <w:t>’</w:t>
      </w:r>
      <w:r w:rsidR="00E52929" w:rsidRPr="00AC24B8">
        <w:rPr>
          <w:rFonts w:eastAsiaTheme="minorEastAsia"/>
          <w:lang w:val="en-GB"/>
        </w:rPr>
        <w:t xml:space="preserve"> to fear the reproach of others and is thus fearless in social contexts, just so on account of being aware that </w:t>
      </w:r>
      <w:r w:rsidRPr="00AC24B8">
        <w:rPr>
          <w:rFonts w:eastAsiaTheme="minorEastAsia"/>
          <w:lang w:val="en-GB"/>
        </w:rPr>
        <w:t xml:space="preserve">he possesses wisdom </w:t>
      </w:r>
      <w:r w:rsidR="009C59F6" w:rsidRPr="00AC24B8">
        <w:rPr>
          <w:rFonts w:eastAsiaTheme="minorEastAsia"/>
          <w:lang w:val="en-GB"/>
        </w:rPr>
        <w:t xml:space="preserve">(and the understanding </w:t>
      </w:r>
      <w:r w:rsidR="00F4551D" w:rsidRPr="00AC24B8">
        <w:rPr>
          <w:rFonts w:eastAsiaTheme="minorEastAsia"/>
          <w:lang w:val="en-GB"/>
        </w:rPr>
        <w:t xml:space="preserve">about karma that </w:t>
      </w:r>
      <w:r w:rsidR="009C59F6" w:rsidRPr="00AC24B8">
        <w:rPr>
          <w:rFonts w:eastAsiaTheme="minorEastAsia"/>
          <w:lang w:val="en-GB"/>
        </w:rPr>
        <w:t xml:space="preserve">it entails) </w:t>
      </w:r>
      <w:r w:rsidR="00441455" w:rsidRPr="00AC24B8">
        <w:rPr>
          <w:rFonts w:eastAsiaTheme="minorEastAsia"/>
          <w:lang w:val="en-GB"/>
        </w:rPr>
        <w:t>a</w:t>
      </w:r>
      <w:r w:rsidR="00FF3571" w:rsidRPr="00AC24B8">
        <w:rPr>
          <w:rFonts w:eastAsiaTheme="minorEastAsia"/>
          <w:lang w:val="en-GB"/>
        </w:rPr>
        <w:t xml:space="preserve">nd is also aware </w:t>
      </w:r>
      <w:r w:rsidRPr="00AC24B8">
        <w:rPr>
          <w:rFonts w:eastAsiaTheme="minorEastAsia"/>
          <w:lang w:val="en-GB"/>
        </w:rPr>
        <w:t xml:space="preserve">that </w:t>
      </w:r>
      <w:r w:rsidR="00E52929" w:rsidRPr="00AC24B8">
        <w:rPr>
          <w:rFonts w:eastAsiaTheme="minorEastAsia"/>
          <w:lang w:val="en-GB"/>
        </w:rPr>
        <w:t xml:space="preserve">his conduct is pure, the Buddha </w:t>
      </w:r>
      <w:r w:rsidR="006F7B9A" w:rsidRPr="00AC24B8">
        <w:rPr>
          <w:rFonts w:eastAsiaTheme="minorEastAsia"/>
          <w:lang w:val="en-GB"/>
        </w:rPr>
        <w:t>‘</w:t>
      </w:r>
      <w:r w:rsidR="00E52929" w:rsidRPr="00AC24B8">
        <w:rPr>
          <w:rFonts w:eastAsiaTheme="minorEastAsia"/>
          <w:lang w:val="en-GB"/>
        </w:rPr>
        <w:t>see</w:t>
      </w:r>
      <w:r w:rsidR="00E92ADF" w:rsidRPr="00AC24B8">
        <w:rPr>
          <w:rFonts w:eastAsiaTheme="minorEastAsia"/>
          <w:lang w:val="en-GB"/>
        </w:rPr>
        <w:t>s</w:t>
      </w:r>
      <w:r w:rsidR="00E52929" w:rsidRPr="00AC24B8">
        <w:rPr>
          <w:rFonts w:eastAsiaTheme="minorEastAsia"/>
          <w:lang w:val="en-GB"/>
        </w:rPr>
        <w:t xml:space="preserve"> no ground</w:t>
      </w:r>
      <w:r w:rsidR="006F7B9A" w:rsidRPr="00AC24B8">
        <w:rPr>
          <w:rFonts w:eastAsiaTheme="minorEastAsia"/>
          <w:lang w:val="en-GB"/>
        </w:rPr>
        <w:t>’</w:t>
      </w:r>
      <w:r w:rsidR="00E52929" w:rsidRPr="00AC24B8">
        <w:rPr>
          <w:rFonts w:eastAsiaTheme="minorEastAsia"/>
          <w:lang w:val="en-GB"/>
        </w:rPr>
        <w:t xml:space="preserve"> to fear karmic suffering and</w:t>
      </w:r>
      <w:r w:rsidR="00D53F41" w:rsidRPr="00AC24B8">
        <w:rPr>
          <w:rFonts w:eastAsiaTheme="minorEastAsia"/>
          <w:lang w:val="en-GB"/>
        </w:rPr>
        <w:t xml:space="preserve"> </w:t>
      </w:r>
      <w:r w:rsidR="00E92ADF" w:rsidRPr="00AC24B8">
        <w:rPr>
          <w:rFonts w:eastAsiaTheme="minorEastAsia"/>
          <w:lang w:val="en-GB"/>
        </w:rPr>
        <w:t xml:space="preserve">is </w:t>
      </w:r>
      <w:r w:rsidR="002E1A4E" w:rsidRPr="00AC24B8">
        <w:rPr>
          <w:rFonts w:eastAsiaTheme="minorEastAsia"/>
          <w:lang w:val="en-GB"/>
        </w:rPr>
        <w:t xml:space="preserve">thus </w:t>
      </w:r>
      <w:r w:rsidR="00E92ADF" w:rsidRPr="00AC24B8">
        <w:rPr>
          <w:rFonts w:eastAsiaTheme="minorEastAsia"/>
          <w:lang w:val="en-GB"/>
        </w:rPr>
        <w:t>fearless in his conduct</w:t>
      </w:r>
      <w:r w:rsidR="00E52929" w:rsidRPr="00AC24B8">
        <w:rPr>
          <w:rFonts w:eastAsiaTheme="minorEastAsia"/>
          <w:lang w:val="en-GB"/>
        </w:rPr>
        <w:t>.</w:t>
      </w:r>
      <w:r w:rsidR="00CE2491" w:rsidRPr="00AC24B8">
        <w:rPr>
          <w:rFonts w:eastAsiaTheme="minorEastAsia"/>
          <w:lang w:val="en-GB"/>
        </w:rPr>
        <w:t xml:space="preserve"> </w:t>
      </w:r>
    </w:p>
    <w:p w14:paraId="1BD29559" w14:textId="469F2A38" w:rsidR="002848B3" w:rsidRPr="00AC24B8" w:rsidRDefault="002848B3" w:rsidP="00E52929">
      <w:pPr>
        <w:tabs>
          <w:tab w:val="left" w:pos="284"/>
        </w:tabs>
        <w:spacing w:line="276" w:lineRule="auto"/>
        <w:jc w:val="both"/>
        <w:rPr>
          <w:rFonts w:eastAsiaTheme="minorEastAsia"/>
          <w:lang w:val="en-GB"/>
        </w:rPr>
      </w:pPr>
      <w:r w:rsidRPr="00AC24B8">
        <w:rPr>
          <w:rFonts w:eastAsiaTheme="minorEastAsia"/>
          <w:lang w:val="en-GB"/>
        </w:rPr>
        <w:tab/>
      </w:r>
      <w:r w:rsidR="002E1A4E" w:rsidRPr="00AC24B8">
        <w:rPr>
          <w:rFonts w:eastAsiaTheme="minorEastAsia"/>
          <w:lang w:val="en-GB"/>
        </w:rPr>
        <w:t>N</w:t>
      </w:r>
      <w:r w:rsidR="00E1538E" w:rsidRPr="00AC24B8">
        <w:rPr>
          <w:rFonts w:eastAsiaTheme="minorEastAsia"/>
          <w:lang w:val="en-GB"/>
        </w:rPr>
        <w:t>o</w:t>
      </w:r>
      <w:r w:rsidR="00E92ADF" w:rsidRPr="00AC24B8">
        <w:rPr>
          <w:rFonts w:eastAsiaTheme="minorEastAsia"/>
          <w:lang w:val="en-GB"/>
        </w:rPr>
        <w:t xml:space="preserve"> doubt this is a protracted </w:t>
      </w:r>
      <w:r w:rsidR="00441455" w:rsidRPr="00AC24B8">
        <w:rPr>
          <w:rFonts w:eastAsiaTheme="minorEastAsia"/>
          <w:lang w:val="en-GB"/>
        </w:rPr>
        <w:t xml:space="preserve">and incomplete </w:t>
      </w:r>
      <w:r w:rsidR="00E92ADF" w:rsidRPr="00AC24B8">
        <w:rPr>
          <w:rFonts w:eastAsiaTheme="minorEastAsia"/>
          <w:lang w:val="en-GB"/>
        </w:rPr>
        <w:t>account of a Buddha</w:t>
      </w:r>
      <w:r w:rsidR="009C59F6" w:rsidRPr="00AC24B8">
        <w:rPr>
          <w:rFonts w:eastAsiaTheme="minorEastAsia"/>
          <w:lang w:val="en-GB"/>
        </w:rPr>
        <w:t>’s</w:t>
      </w:r>
      <w:r w:rsidR="00E92ADF" w:rsidRPr="00AC24B8">
        <w:rPr>
          <w:rFonts w:eastAsiaTheme="minorEastAsia"/>
          <w:lang w:val="en-GB"/>
        </w:rPr>
        <w:t xml:space="preserve"> </w:t>
      </w:r>
      <w:r w:rsidR="00E1538E" w:rsidRPr="00AC24B8">
        <w:rPr>
          <w:rFonts w:eastAsiaTheme="minorEastAsia"/>
          <w:lang w:val="en-GB"/>
        </w:rPr>
        <w:t>fearless</w:t>
      </w:r>
      <w:r w:rsidR="009C59F6" w:rsidRPr="00AC24B8">
        <w:rPr>
          <w:rFonts w:eastAsiaTheme="minorEastAsia"/>
          <w:lang w:val="en-GB"/>
        </w:rPr>
        <w:t>ness</w:t>
      </w:r>
      <w:r w:rsidR="00E92ADF" w:rsidRPr="00AC24B8">
        <w:rPr>
          <w:rFonts w:eastAsiaTheme="minorEastAsia"/>
          <w:lang w:val="en-GB"/>
        </w:rPr>
        <w:t xml:space="preserve">. </w:t>
      </w:r>
      <w:r w:rsidR="00EB4B67" w:rsidRPr="00AC24B8">
        <w:rPr>
          <w:rFonts w:eastAsiaTheme="minorEastAsia"/>
          <w:lang w:val="en-GB"/>
        </w:rPr>
        <w:t xml:space="preserve">It does not explain, for instance, the role of the various meditative attainments </w:t>
      </w:r>
      <w:r w:rsidR="00291BC2" w:rsidRPr="00AC24B8">
        <w:rPr>
          <w:rFonts w:eastAsiaTheme="minorEastAsia"/>
          <w:lang w:val="en-GB"/>
        </w:rPr>
        <w:t>(</w:t>
      </w:r>
      <w:proofErr w:type="spellStart"/>
      <w:r w:rsidR="00291BC2" w:rsidRPr="00AC24B8">
        <w:rPr>
          <w:rFonts w:eastAsiaTheme="minorEastAsia"/>
          <w:i/>
          <w:iCs/>
          <w:lang w:val="en-GB"/>
        </w:rPr>
        <w:t>jhānas</w:t>
      </w:r>
      <w:proofErr w:type="spellEnd"/>
      <w:r w:rsidR="00291BC2" w:rsidRPr="00AC24B8">
        <w:rPr>
          <w:rFonts w:eastAsiaTheme="minorEastAsia"/>
          <w:lang w:val="en-GB"/>
        </w:rPr>
        <w:t xml:space="preserve">) </w:t>
      </w:r>
      <w:r w:rsidR="00EB4B67" w:rsidRPr="00AC24B8">
        <w:rPr>
          <w:rFonts w:eastAsiaTheme="minorEastAsia"/>
          <w:lang w:val="en-GB"/>
        </w:rPr>
        <w:t>in achieving</w:t>
      </w:r>
      <w:r w:rsidR="002E1A4E" w:rsidRPr="00AC24B8">
        <w:rPr>
          <w:rFonts w:eastAsiaTheme="minorEastAsia"/>
          <w:lang w:val="en-GB"/>
        </w:rPr>
        <w:t xml:space="preserve"> the </w:t>
      </w:r>
      <w:r w:rsidR="00EB4B67" w:rsidRPr="00AC24B8">
        <w:rPr>
          <w:rFonts w:eastAsiaTheme="minorEastAsia"/>
          <w:lang w:val="en-GB"/>
        </w:rPr>
        <w:t>cessation of karmic suffering</w:t>
      </w:r>
      <w:r w:rsidR="002E1A4E" w:rsidRPr="00AC24B8">
        <w:rPr>
          <w:rFonts w:eastAsiaTheme="minorEastAsia"/>
          <w:lang w:val="en-GB"/>
        </w:rPr>
        <w:t xml:space="preserve"> and thus the achievement of </w:t>
      </w:r>
      <w:proofErr w:type="spellStart"/>
      <w:r w:rsidR="002E1A4E" w:rsidRPr="00AC24B8">
        <w:rPr>
          <w:rFonts w:eastAsiaTheme="minorEastAsia"/>
          <w:i/>
          <w:iCs/>
          <w:lang w:val="en-GB"/>
        </w:rPr>
        <w:t>nibbāna</w:t>
      </w:r>
      <w:proofErr w:type="spellEnd"/>
      <w:r w:rsidR="00EB4B67" w:rsidRPr="00AC24B8">
        <w:rPr>
          <w:rFonts w:eastAsiaTheme="minorEastAsia"/>
          <w:lang w:val="en-GB"/>
        </w:rPr>
        <w:t xml:space="preserve">. </w:t>
      </w:r>
      <w:r w:rsidR="008D50E5" w:rsidRPr="00AC24B8">
        <w:rPr>
          <w:rFonts w:eastAsiaTheme="minorEastAsia"/>
          <w:lang w:val="en-GB"/>
        </w:rPr>
        <w:t>Nor does it explain the function of the other elements of the Buddhist Eightfold Path</w:t>
      </w:r>
      <w:r w:rsidR="00F4551D" w:rsidRPr="00AC24B8">
        <w:rPr>
          <w:rFonts w:eastAsiaTheme="minorEastAsia"/>
          <w:lang w:val="en-GB"/>
        </w:rPr>
        <w:t xml:space="preserve"> for achieving fearlessness or how the aspects of the Buddha’s Dhamma</w:t>
      </w:r>
      <w:r w:rsidR="00FE0CD0" w:rsidRPr="00AC24B8">
        <w:rPr>
          <w:rFonts w:eastAsiaTheme="minorEastAsia"/>
          <w:lang w:val="en-GB"/>
        </w:rPr>
        <w:t xml:space="preserve"> relating to ka</w:t>
      </w:r>
      <w:r w:rsidR="00463FD4">
        <w:rPr>
          <w:rFonts w:eastAsiaTheme="minorEastAsia"/>
          <w:lang w:val="en-GB"/>
        </w:rPr>
        <w:t>r</w:t>
      </w:r>
      <w:r w:rsidR="00FE0CD0" w:rsidRPr="00AC24B8">
        <w:rPr>
          <w:rFonts w:eastAsiaTheme="minorEastAsia"/>
          <w:lang w:val="en-GB"/>
        </w:rPr>
        <w:t xml:space="preserve">ma and cyclic existence, about which he is said to possess wisdom, relate to other aspects of his Dhamma, </w:t>
      </w:r>
      <w:r w:rsidR="00F4551D" w:rsidRPr="00AC24B8">
        <w:rPr>
          <w:rFonts w:eastAsiaTheme="minorEastAsia"/>
          <w:lang w:val="en-GB"/>
        </w:rPr>
        <w:t xml:space="preserve">such as </w:t>
      </w:r>
      <w:r w:rsidR="00FE0CD0" w:rsidRPr="00AC24B8">
        <w:rPr>
          <w:rFonts w:eastAsiaTheme="minorEastAsia"/>
          <w:lang w:val="en-GB"/>
        </w:rPr>
        <w:t xml:space="preserve">the </w:t>
      </w:r>
      <w:r w:rsidR="00F4551D" w:rsidRPr="00AC24B8">
        <w:rPr>
          <w:rFonts w:eastAsiaTheme="minorEastAsia"/>
          <w:lang w:val="en-GB"/>
        </w:rPr>
        <w:t>doctrine of no-self (</w:t>
      </w:r>
      <w:r w:rsidR="00F4551D" w:rsidRPr="00AC24B8">
        <w:rPr>
          <w:rFonts w:eastAsiaTheme="minorEastAsia"/>
          <w:i/>
          <w:iCs/>
          <w:lang w:val="en-GB"/>
        </w:rPr>
        <w:t>anatta</w:t>
      </w:r>
      <w:r w:rsidR="00F4551D" w:rsidRPr="00AC24B8">
        <w:rPr>
          <w:rFonts w:eastAsiaTheme="minorEastAsia"/>
          <w:lang w:val="en-GB"/>
        </w:rPr>
        <w:t>)</w:t>
      </w:r>
      <w:r w:rsidR="008D50E5" w:rsidRPr="00AC24B8">
        <w:rPr>
          <w:rFonts w:eastAsiaTheme="minorEastAsia"/>
          <w:lang w:val="en-GB"/>
        </w:rPr>
        <w:t xml:space="preserve">. </w:t>
      </w:r>
      <w:r w:rsidR="00F4551D" w:rsidRPr="00AC24B8">
        <w:rPr>
          <w:rFonts w:eastAsiaTheme="minorEastAsia"/>
          <w:lang w:val="en-GB"/>
        </w:rPr>
        <w:t xml:space="preserve">The above </w:t>
      </w:r>
      <w:r w:rsidR="00441455" w:rsidRPr="00AC24B8">
        <w:rPr>
          <w:rFonts w:eastAsiaTheme="minorEastAsia"/>
          <w:lang w:val="en-GB"/>
        </w:rPr>
        <w:t>analysis</w:t>
      </w:r>
      <w:r w:rsidR="00F4551D" w:rsidRPr="00AC24B8">
        <w:rPr>
          <w:rFonts w:eastAsiaTheme="minorEastAsia"/>
          <w:lang w:val="en-GB"/>
        </w:rPr>
        <w:t xml:space="preserve"> </w:t>
      </w:r>
      <w:r w:rsidR="008D50E5" w:rsidRPr="00AC24B8">
        <w:rPr>
          <w:rFonts w:eastAsiaTheme="minorEastAsia"/>
          <w:lang w:val="en-GB"/>
        </w:rPr>
        <w:t xml:space="preserve">might also introduce </w:t>
      </w:r>
      <w:r w:rsidR="001141E0" w:rsidRPr="00AC24B8">
        <w:rPr>
          <w:rFonts w:eastAsiaTheme="minorEastAsia"/>
          <w:lang w:val="en-GB"/>
        </w:rPr>
        <w:t xml:space="preserve">some </w:t>
      </w:r>
      <w:r w:rsidR="008D50E5" w:rsidRPr="00AC24B8">
        <w:rPr>
          <w:rFonts w:eastAsiaTheme="minorEastAsia"/>
          <w:lang w:val="en-GB"/>
        </w:rPr>
        <w:t xml:space="preserve">new puzzles. For instance, </w:t>
      </w:r>
      <w:r w:rsidR="002E1A4E" w:rsidRPr="00AC24B8">
        <w:rPr>
          <w:rFonts w:eastAsiaTheme="minorEastAsia"/>
          <w:lang w:val="en-GB"/>
        </w:rPr>
        <w:t xml:space="preserve">the </w:t>
      </w:r>
      <w:r w:rsidR="00EB4B67" w:rsidRPr="00AC24B8">
        <w:rPr>
          <w:rFonts w:eastAsiaTheme="minorEastAsia"/>
          <w:lang w:val="en-GB"/>
        </w:rPr>
        <w:t xml:space="preserve">meditative attainments </w:t>
      </w:r>
      <w:r w:rsidR="008D50E5" w:rsidRPr="00AC24B8">
        <w:rPr>
          <w:rFonts w:eastAsiaTheme="minorEastAsia"/>
          <w:lang w:val="en-GB"/>
        </w:rPr>
        <w:t xml:space="preserve">are thought to </w:t>
      </w:r>
      <w:r w:rsidR="00EB4B67" w:rsidRPr="00AC24B8">
        <w:rPr>
          <w:rFonts w:eastAsiaTheme="minorEastAsia"/>
          <w:lang w:val="en-GB"/>
        </w:rPr>
        <w:t xml:space="preserve">destroy the taints or residual causes of karmic suffering </w:t>
      </w:r>
      <w:r w:rsidR="002E1A4E" w:rsidRPr="00AC24B8">
        <w:rPr>
          <w:rFonts w:eastAsiaTheme="minorEastAsia"/>
          <w:lang w:val="en-GB"/>
        </w:rPr>
        <w:t xml:space="preserve">generated by </w:t>
      </w:r>
      <w:r w:rsidR="00EB4B67" w:rsidRPr="00AC24B8">
        <w:rPr>
          <w:rFonts w:eastAsiaTheme="minorEastAsia"/>
          <w:lang w:val="en-GB"/>
        </w:rPr>
        <w:t>past conduct</w:t>
      </w:r>
      <w:r w:rsidR="008D50E5" w:rsidRPr="00AC24B8">
        <w:rPr>
          <w:rFonts w:eastAsiaTheme="minorEastAsia"/>
          <w:lang w:val="en-GB"/>
        </w:rPr>
        <w:t xml:space="preserve"> (MN4.32)</w:t>
      </w:r>
      <w:r w:rsidR="00EB4B67" w:rsidRPr="00AC24B8">
        <w:rPr>
          <w:rFonts w:eastAsiaTheme="minorEastAsia"/>
          <w:lang w:val="en-GB"/>
        </w:rPr>
        <w:t>.</w:t>
      </w:r>
      <w:r w:rsidR="002E1A4E" w:rsidRPr="00AC24B8">
        <w:rPr>
          <w:rFonts w:eastAsiaTheme="minorEastAsia"/>
          <w:lang w:val="en-GB"/>
        </w:rPr>
        <w:t xml:space="preserve"> </w:t>
      </w:r>
      <w:r w:rsidR="00484423">
        <w:rPr>
          <w:rFonts w:eastAsiaTheme="minorEastAsia"/>
          <w:lang w:val="en-GB"/>
        </w:rPr>
        <w:t>In contrast, t</w:t>
      </w:r>
      <w:r w:rsidR="008D50E5" w:rsidRPr="00AC24B8">
        <w:rPr>
          <w:rFonts w:eastAsiaTheme="minorEastAsia"/>
          <w:lang w:val="en-GB"/>
        </w:rPr>
        <w:t>he above account implies that</w:t>
      </w:r>
      <w:r w:rsidR="002F3DBA" w:rsidRPr="00AC24B8">
        <w:rPr>
          <w:rFonts w:eastAsiaTheme="minorEastAsia"/>
          <w:lang w:val="en-GB"/>
        </w:rPr>
        <w:t xml:space="preserve"> awareness of</w:t>
      </w:r>
      <w:r w:rsidR="008D50E5" w:rsidRPr="00AC24B8">
        <w:rPr>
          <w:rFonts w:eastAsiaTheme="minorEastAsia"/>
          <w:lang w:val="en-GB"/>
        </w:rPr>
        <w:t xml:space="preserve"> </w:t>
      </w:r>
      <w:r w:rsidR="008D50E5" w:rsidRPr="00AC24B8">
        <w:rPr>
          <w:rFonts w:eastAsiaTheme="minorEastAsia"/>
          <w:lang w:val="en-GB"/>
        </w:rPr>
        <w:lastRenderedPageBreak/>
        <w:t xml:space="preserve">purity of conduct </w:t>
      </w:r>
      <w:r w:rsidR="002F3DBA" w:rsidRPr="00AC24B8">
        <w:rPr>
          <w:rFonts w:eastAsiaTheme="minorEastAsia"/>
          <w:lang w:val="en-GB"/>
        </w:rPr>
        <w:t xml:space="preserve">is a means </w:t>
      </w:r>
      <w:r w:rsidR="002F3DBA" w:rsidRPr="001A19DD">
        <w:rPr>
          <w:rFonts w:eastAsiaTheme="minorEastAsia"/>
          <w:i/>
          <w:iCs/>
          <w:lang w:val="en-GB"/>
        </w:rPr>
        <w:t>to</w:t>
      </w:r>
      <w:r w:rsidR="002F3DBA" w:rsidRPr="00AC24B8">
        <w:rPr>
          <w:rFonts w:eastAsiaTheme="minorEastAsia"/>
          <w:lang w:val="en-GB"/>
        </w:rPr>
        <w:t xml:space="preserve"> solitary </w:t>
      </w:r>
      <w:r w:rsidR="008D50E5" w:rsidRPr="00AC24B8">
        <w:rPr>
          <w:rFonts w:eastAsiaTheme="minorEastAsia"/>
          <w:lang w:val="en-GB"/>
        </w:rPr>
        <w:t xml:space="preserve">practice </w:t>
      </w:r>
      <w:r w:rsidR="002F3DBA" w:rsidRPr="00AC24B8">
        <w:rPr>
          <w:rFonts w:eastAsiaTheme="minorEastAsia"/>
          <w:lang w:val="en-GB"/>
        </w:rPr>
        <w:t xml:space="preserve">(it enables the Buddha to subdue fear </w:t>
      </w:r>
      <w:proofErr w:type="gramStart"/>
      <w:r w:rsidR="002F3DBA" w:rsidRPr="00AC24B8">
        <w:rPr>
          <w:rFonts w:eastAsiaTheme="minorEastAsia"/>
          <w:lang w:val="en-GB"/>
        </w:rPr>
        <w:t>in order to</w:t>
      </w:r>
      <w:proofErr w:type="gramEnd"/>
      <w:r w:rsidR="002F3DBA" w:rsidRPr="00AC24B8">
        <w:rPr>
          <w:rFonts w:eastAsiaTheme="minorEastAsia"/>
          <w:lang w:val="en-GB"/>
        </w:rPr>
        <w:t xml:space="preserve"> </w:t>
      </w:r>
      <w:r w:rsidR="001141E0" w:rsidRPr="00AC24B8">
        <w:rPr>
          <w:rFonts w:eastAsiaTheme="minorEastAsia"/>
          <w:lang w:val="en-GB"/>
        </w:rPr>
        <w:t xml:space="preserve">engage in solitary </w:t>
      </w:r>
      <w:r w:rsidR="002F3DBA" w:rsidRPr="00AC24B8">
        <w:rPr>
          <w:rFonts w:eastAsiaTheme="minorEastAsia"/>
          <w:lang w:val="en-GB"/>
        </w:rPr>
        <w:t xml:space="preserve">practice) </w:t>
      </w:r>
      <w:r w:rsidR="008D50E5" w:rsidRPr="00AC24B8">
        <w:rPr>
          <w:rFonts w:eastAsiaTheme="minorEastAsia"/>
          <w:lang w:val="en-GB"/>
        </w:rPr>
        <w:t xml:space="preserve">rather than </w:t>
      </w:r>
      <w:r w:rsidR="008E0948" w:rsidRPr="00AC24B8">
        <w:rPr>
          <w:rFonts w:eastAsiaTheme="minorEastAsia"/>
          <w:lang w:val="en-GB"/>
        </w:rPr>
        <w:t xml:space="preserve">being </w:t>
      </w:r>
      <w:r w:rsidR="008D50E5" w:rsidRPr="00AC24B8">
        <w:rPr>
          <w:rFonts w:eastAsiaTheme="minorEastAsia"/>
          <w:lang w:val="en-GB"/>
        </w:rPr>
        <w:t xml:space="preserve">achieved </w:t>
      </w:r>
      <w:r w:rsidR="008D50E5" w:rsidRPr="00AC24B8">
        <w:rPr>
          <w:rFonts w:eastAsiaTheme="minorEastAsia"/>
          <w:i/>
          <w:iCs/>
          <w:lang w:val="en-GB"/>
        </w:rPr>
        <w:t>by</w:t>
      </w:r>
      <w:r w:rsidR="008D50E5" w:rsidRPr="00AC24B8">
        <w:rPr>
          <w:rFonts w:eastAsiaTheme="minorEastAsia"/>
          <w:lang w:val="en-GB"/>
        </w:rPr>
        <w:t xml:space="preserve"> </w:t>
      </w:r>
      <w:r w:rsidR="00D40B05">
        <w:rPr>
          <w:rFonts w:eastAsiaTheme="minorEastAsia"/>
          <w:lang w:val="en-GB"/>
        </w:rPr>
        <w:t xml:space="preserve">means of </w:t>
      </w:r>
      <w:r w:rsidR="008B2D74">
        <w:rPr>
          <w:rFonts w:eastAsiaTheme="minorEastAsia"/>
          <w:lang w:val="en-GB"/>
        </w:rPr>
        <w:t>solitary practice</w:t>
      </w:r>
      <w:r w:rsidR="008D50E5" w:rsidRPr="00AC24B8">
        <w:rPr>
          <w:rFonts w:eastAsiaTheme="minorEastAsia"/>
          <w:lang w:val="en-GB"/>
        </w:rPr>
        <w:t xml:space="preserve">. </w:t>
      </w:r>
      <w:r w:rsidR="00484423">
        <w:rPr>
          <w:rFonts w:eastAsiaTheme="minorEastAsia"/>
          <w:lang w:val="en-GB"/>
        </w:rPr>
        <w:t>T</w:t>
      </w:r>
      <w:r w:rsidR="00F4551D" w:rsidRPr="00AC24B8">
        <w:rPr>
          <w:rFonts w:eastAsiaTheme="minorEastAsia"/>
          <w:lang w:val="en-GB"/>
        </w:rPr>
        <w:t>he</w:t>
      </w:r>
      <w:r w:rsidR="008E0948" w:rsidRPr="00AC24B8">
        <w:rPr>
          <w:rFonts w:eastAsiaTheme="minorEastAsia"/>
          <w:lang w:val="en-GB"/>
        </w:rPr>
        <w:t>se considerations</w:t>
      </w:r>
      <w:r w:rsidR="00484423">
        <w:rPr>
          <w:rFonts w:eastAsiaTheme="minorEastAsia"/>
          <w:lang w:val="en-GB"/>
        </w:rPr>
        <w:t xml:space="preserve"> </w:t>
      </w:r>
      <w:r w:rsidR="008E0948" w:rsidRPr="00AC24B8">
        <w:rPr>
          <w:rFonts w:eastAsiaTheme="minorEastAsia"/>
          <w:lang w:val="en-GB"/>
        </w:rPr>
        <w:t>do not undermine the central point</w:t>
      </w:r>
      <w:r w:rsidR="001A19DD">
        <w:rPr>
          <w:rFonts w:eastAsiaTheme="minorEastAsia"/>
          <w:lang w:val="en-GB"/>
        </w:rPr>
        <w:t>, however</w:t>
      </w:r>
      <w:r w:rsidR="0007416D" w:rsidRPr="00AC24B8">
        <w:rPr>
          <w:rFonts w:eastAsiaTheme="minorEastAsia"/>
          <w:lang w:val="en-GB"/>
        </w:rPr>
        <w:t>;</w:t>
      </w:r>
      <w:r w:rsidR="008E0948" w:rsidRPr="00AC24B8">
        <w:rPr>
          <w:rFonts w:eastAsiaTheme="minorEastAsia"/>
          <w:lang w:val="en-GB"/>
        </w:rPr>
        <w:t xml:space="preserve"> that </w:t>
      </w:r>
      <w:r w:rsidR="008D50E5" w:rsidRPr="00AC24B8">
        <w:rPr>
          <w:rFonts w:eastAsiaTheme="minorEastAsia"/>
          <w:lang w:val="en-GB"/>
        </w:rPr>
        <w:t xml:space="preserve">danger in relation to karmic suffering is the </w:t>
      </w:r>
      <w:r w:rsidR="00291BC2" w:rsidRPr="00AC24B8">
        <w:rPr>
          <w:rFonts w:eastAsiaTheme="minorEastAsia"/>
          <w:lang w:val="en-GB"/>
        </w:rPr>
        <w:t xml:space="preserve">proper </w:t>
      </w:r>
      <w:r w:rsidR="008D50E5" w:rsidRPr="00AC24B8">
        <w:rPr>
          <w:rFonts w:eastAsiaTheme="minorEastAsia"/>
          <w:lang w:val="en-GB"/>
        </w:rPr>
        <w:t xml:space="preserve">object of fear </w:t>
      </w:r>
      <w:r w:rsidR="00441455" w:rsidRPr="00AC24B8">
        <w:rPr>
          <w:rFonts w:eastAsiaTheme="minorEastAsia"/>
          <w:lang w:val="en-GB"/>
        </w:rPr>
        <w:t xml:space="preserve">with respect to which </w:t>
      </w:r>
      <w:r w:rsidR="001D1A0B" w:rsidRPr="00AC24B8">
        <w:rPr>
          <w:rFonts w:eastAsiaTheme="minorEastAsia"/>
          <w:lang w:val="en-GB"/>
        </w:rPr>
        <w:t>a Buddha is fearless.</w:t>
      </w:r>
    </w:p>
    <w:p w14:paraId="1E715CF3" w14:textId="3F46B74C" w:rsidR="00A4749B" w:rsidRPr="00AC24B8" w:rsidRDefault="008D50E5" w:rsidP="00772D58">
      <w:pPr>
        <w:tabs>
          <w:tab w:val="left" w:pos="284"/>
        </w:tabs>
        <w:spacing w:line="276" w:lineRule="auto"/>
        <w:jc w:val="both"/>
        <w:rPr>
          <w:rFonts w:eastAsiaTheme="minorEastAsia"/>
          <w:lang w:val="en-GB"/>
        </w:rPr>
      </w:pPr>
      <w:r w:rsidRPr="00AC24B8">
        <w:rPr>
          <w:rFonts w:eastAsiaTheme="minorEastAsia"/>
          <w:lang w:val="en-GB"/>
        </w:rPr>
        <w:tab/>
      </w:r>
      <w:r w:rsidR="00CE2655" w:rsidRPr="00AC24B8">
        <w:rPr>
          <w:rFonts w:eastAsiaTheme="minorEastAsia"/>
          <w:lang w:val="en-GB"/>
        </w:rPr>
        <w:t>Here then is a</w:t>
      </w:r>
      <w:r w:rsidR="00EC7A41" w:rsidRPr="00AC24B8">
        <w:rPr>
          <w:rFonts w:eastAsiaTheme="minorEastAsia"/>
          <w:lang w:val="en-GB"/>
        </w:rPr>
        <w:t xml:space="preserve"> more detailed</w:t>
      </w:r>
      <w:r w:rsidR="00CE2655" w:rsidRPr="00AC24B8">
        <w:rPr>
          <w:rFonts w:eastAsiaTheme="minorEastAsia"/>
          <w:lang w:val="en-GB"/>
        </w:rPr>
        <w:t xml:space="preserve"> exegetical solution to the paradox of fear</w:t>
      </w:r>
      <w:r w:rsidR="009D69AE" w:rsidRPr="00AC24B8">
        <w:rPr>
          <w:rFonts w:eastAsiaTheme="minorEastAsia"/>
          <w:lang w:val="en-GB"/>
        </w:rPr>
        <w:t xml:space="preserve"> that applies </w:t>
      </w:r>
      <w:r w:rsidR="00C73CCB" w:rsidRPr="00AC24B8">
        <w:rPr>
          <w:rFonts w:eastAsiaTheme="minorEastAsia"/>
          <w:lang w:val="en-GB"/>
        </w:rPr>
        <w:t xml:space="preserve">both to the early Buddhist teachings and its commentaries as well as to the writings of </w:t>
      </w:r>
      <w:r w:rsidR="009D69AE" w:rsidRPr="00AC24B8">
        <w:rPr>
          <w:rFonts w:eastAsiaTheme="minorEastAsia"/>
          <w:lang w:val="en-GB"/>
        </w:rPr>
        <w:t>Śāntideva</w:t>
      </w:r>
      <w:r w:rsidR="00CE2655" w:rsidRPr="00AC24B8">
        <w:rPr>
          <w:rFonts w:eastAsiaTheme="minorEastAsia"/>
          <w:lang w:val="en-GB"/>
        </w:rPr>
        <w:t xml:space="preserve">. </w:t>
      </w:r>
      <w:r w:rsidR="00EC7A41" w:rsidRPr="00AC24B8">
        <w:rPr>
          <w:rFonts w:eastAsiaTheme="minorEastAsia"/>
          <w:lang w:val="en-GB"/>
        </w:rPr>
        <w:t xml:space="preserve">Like </w:t>
      </w:r>
      <w:proofErr w:type="spellStart"/>
      <w:r w:rsidR="001D1A0B" w:rsidRPr="00AC24B8">
        <w:rPr>
          <w:rFonts w:eastAsiaTheme="minorEastAsia"/>
          <w:lang w:val="en-GB"/>
        </w:rPr>
        <w:t>Giustarini</w:t>
      </w:r>
      <w:proofErr w:type="spellEnd"/>
      <w:r w:rsidR="001D1A0B" w:rsidRPr="00AC24B8">
        <w:rPr>
          <w:rFonts w:eastAsiaTheme="minorEastAsia"/>
          <w:lang w:val="en-GB"/>
        </w:rPr>
        <w:t xml:space="preserve">, I think </w:t>
      </w:r>
      <w:r w:rsidR="004F67ED" w:rsidRPr="00AC24B8">
        <w:rPr>
          <w:rFonts w:eastAsiaTheme="minorEastAsia"/>
          <w:lang w:val="en-GB"/>
        </w:rPr>
        <w:t xml:space="preserve">that </w:t>
      </w:r>
      <w:r w:rsidR="001D1A0B" w:rsidRPr="00AC24B8">
        <w:rPr>
          <w:rFonts w:eastAsiaTheme="minorEastAsia"/>
          <w:lang w:val="en-GB"/>
        </w:rPr>
        <w:t xml:space="preserve">the </w:t>
      </w:r>
      <w:r w:rsidR="005E7609" w:rsidRPr="00AC24B8">
        <w:rPr>
          <w:rFonts w:eastAsiaTheme="minorEastAsia"/>
          <w:lang w:val="en-GB"/>
        </w:rPr>
        <w:t xml:space="preserve">positive </w:t>
      </w:r>
      <w:r w:rsidR="001D1A0B" w:rsidRPr="00AC24B8">
        <w:rPr>
          <w:rFonts w:eastAsiaTheme="minorEastAsia"/>
          <w:lang w:val="en-GB"/>
        </w:rPr>
        <w:t xml:space="preserve">incitement of fear is </w:t>
      </w:r>
      <w:r w:rsidR="004F67ED" w:rsidRPr="00AC24B8">
        <w:rPr>
          <w:rFonts w:eastAsiaTheme="minorEastAsia"/>
          <w:lang w:val="en-GB"/>
        </w:rPr>
        <w:t xml:space="preserve">intended to be </w:t>
      </w:r>
      <w:r w:rsidR="001D1A0B" w:rsidRPr="00AC24B8">
        <w:rPr>
          <w:rFonts w:eastAsiaTheme="minorEastAsia"/>
          <w:lang w:val="en-GB"/>
        </w:rPr>
        <w:t>instrumental to practice</w:t>
      </w:r>
      <w:r w:rsidR="005E7609" w:rsidRPr="00AC24B8">
        <w:rPr>
          <w:rFonts w:eastAsiaTheme="minorEastAsia"/>
          <w:lang w:val="en-GB"/>
        </w:rPr>
        <w:t xml:space="preserve"> and becomes redundant once the goals of this practice are achieved.</w:t>
      </w:r>
      <w:r w:rsidR="007A5D80" w:rsidRPr="00AC24B8">
        <w:rPr>
          <w:rStyle w:val="FootnoteReference"/>
          <w:rFonts w:eastAsiaTheme="minorEastAsia"/>
          <w:lang w:val="en-GB"/>
        </w:rPr>
        <w:footnoteReference w:id="16"/>
      </w:r>
      <w:r w:rsidR="005E7609" w:rsidRPr="00AC24B8">
        <w:rPr>
          <w:rFonts w:eastAsiaTheme="minorEastAsia"/>
          <w:lang w:val="en-GB"/>
        </w:rPr>
        <w:t xml:space="preserve"> Rather than motivating acts aimed at removing itself, which seems paradoxical, its purpose is to motivate practices aimed at removing danger</w:t>
      </w:r>
      <w:r w:rsidR="009C59F6" w:rsidRPr="00AC24B8">
        <w:rPr>
          <w:rFonts w:eastAsiaTheme="minorEastAsia"/>
          <w:lang w:val="en-GB"/>
        </w:rPr>
        <w:t>, which is</w:t>
      </w:r>
      <w:r w:rsidR="005E7609" w:rsidRPr="00AC24B8">
        <w:rPr>
          <w:rFonts w:eastAsiaTheme="minorEastAsia"/>
          <w:lang w:val="en-GB"/>
        </w:rPr>
        <w:t xml:space="preserve"> the object of fear. </w:t>
      </w:r>
      <w:r w:rsidR="00C711EB" w:rsidRPr="00AC24B8">
        <w:rPr>
          <w:rFonts w:eastAsiaTheme="minorEastAsia"/>
          <w:lang w:val="en-GB"/>
        </w:rPr>
        <w:t xml:space="preserve">This does not yet </w:t>
      </w:r>
      <w:r w:rsidR="005E7609" w:rsidRPr="00AC24B8">
        <w:rPr>
          <w:rFonts w:eastAsiaTheme="minorEastAsia"/>
          <w:lang w:val="en-GB"/>
        </w:rPr>
        <w:t>explain</w:t>
      </w:r>
      <w:r w:rsidR="00291BC2" w:rsidRPr="00AC24B8">
        <w:rPr>
          <w:rFonts w:eastAsiaTheme="minorEastAsia"/>
          <w:lang w:val="en-GB"/>
        </w:rPr>
        <w:t xml:space="preserve"> </w:t>
      </w:r>
      <w:r w:rsidR="005E7609" w:rsidRPr="00AC24B8">
        <w:rPr>
          <w:rFonts w:eastAsiaTheme="minorEastAsia"/>
          <w:lang w:val="en-GB"/>
        </w:rPr>
        <w:t xml:space="preserve">why and how fear positively galvanises the practice of some </w:t>
      </w:r>
      <w:r w:rsidR="00FF3571" w:rsidRPr="00AC24B8">
        <w:rPr>
          <w:rFonts w:eastAsiaTheme="minorEastAsia"/>
          <w:lang w:val="en-GB"/>
        </w:rPr>
        <w:t>disciples</w:t>
      </w:r>
      <w:r w:rsidR="005E7609" w:rsidRPr="00AC24B8">
        <w:rPr>
          <w:rFonts w:eastAsiaTheme="minorEastAsia"/>
          <w:lang w:val="en-GB"/>
        </w:rPr>
        <w:t xml:space="preserve"> (</w:t>
      </w:r>
      <w:r w:rsidR="004F67ED" w:rsidRPr="00AC24B8">
        <w:rPr>
          <w:rFonts w:eastAsiaTheme="minorEastAsia"/>
          <w:lang w:val="en-GB"/>
        </w:rPr>
        <w:t xml:space="preserve">and thus </w:t>
      </w:r>
      <w:r w:rsidR="005E7609" w:rsidRPr="00AC24B8">
        <w:rPr>
          <w:rFonts w:eastAsiaTheme="minorEastAsia"/>
          <w:lang w:val="en-GB"/>
        </w:rPr>
        <w:t xml:space="preserve">is </w:t>
      </w:r>
      <w:r w:rsidR="00DA32C6">
        <w:rPr>
          <w:rFonts w:eastAsiaTheme="minorEastAsia"/>
          <w:lang w:val="en-GB"/>
        </w:rPr>
        <w:t xml:space="preserve">or causes </w:t>
      </w:r>
      <w:r w:rsidR="005E7609" w:rsidRPr="00AC24B8">
        <w:rPr>
          <w:rFonts w:eastAsiaTheme="minorEastAsia"/>
          <w:lang w:val="en-GB"/>
        </w:rPr>
        <w:t>a wise response to a situation) while negatively impeding that of others (</w:t>
      </w:r>
      <w:r w:rsidR="004F67ED" w:rsidRPr="00AC24B8">
        <w:rPr>
          <w:rFonts w:eastAsiaTheme="minorEastAsia"/>
          <w:lang w:val="en-GB"/>
        </w:rPr>
        <w:t xml:space="preserve">and thus </w:t>
      </w:r>
      <w:r w:rsidR="005E7609" w:rsidRPr="00AC24B8">
        <w:rPr>
          <w:rFonts w:eastAsiaTheme="minorEastAsia"/>
          <w:lang w:val="en-GB"/>
        </w:rPr>
        <w:t xml:space="preserve">is </w:t>
      </w:r>
      <w:r w:rsidR="00DA32C6">
        <w:rPr>
          <w:rFonts w:eastAsiaTheme="minorEastAsia"/>
          <w:lang w:val="en-GB"/>
        </w:rPr>
        <w:t xml:space="preserve">or causes </w:t>
      </w:r>
      <w:r w:rsidR="005E7609" w:rsidRPr="00AC24B8">
        <w:rPr>
          <w:rFonts w:eastAsiaTheme="minorEastAsia"/>
          <w:lang w:val="en-GB"/>
        </w:rPr>
        <w:t xml:space="preserve">an improper reaction). </w:t>
      </w:r>
      <w:r w:rsidR="00484423">
        <w:rPr>
          <w:rFonts w:eastAsiaTheme="minorEastAsia"/>
          <w:lang w:val="en-GB"/>
        </w:rPr>
        <w:t>T</w:t>
      </w:r>
      <w:r w:rsidR="00C73CCB" w:rsidRPr="00AC24B8">
        <w:rPr>
          <w:rFonts w:eastAsiaTheme="minorEastAsia"/>
          <w:lang w:val="en-GB"/>
        </w:rPr>
        <w:t xml:space="preserve">he refined analysis of fear helps here. </w:t>
      </w:r>
      <w:r w:rsidR="00A4749B" w:rsidRPr="00AC24B8">
        <w:rPr>
          <w:rFonts w:eastAsiaTheme="minorEastAsia"/>
          <w:lang w:val="en-GB"/>
        </w:rPr>
        <w:t>W</w:t>
      </w:r>
      <w:r w:rsidR="00CE2655" w:rsidRPr="00AC24B8">
        <w:rPr>
          <w:rFonts w:eastAsiaTheme="minorEastAsia"/>
          <w:lang w:val="en-GB"/>
        </w:rPr>
        <w:t xml:space="preserve">hile two </w:t>
      </w:r>
      <w:r w:rsidR="00C73CCB" w:rsidRPr="00AC24B8">
        <w:rPr>
          <w:rFonts w:eastAsiaTheme="minorEastAsia"/>
          <w:lang w:val="en-GB"/>
        </w:rPr>
        <w:t xml:space="preserve">distinct </w:t>
      </w:r>
      <w:r w:rsidR="00FF3571" w:rsidRPr="00AC24B8">
        <w:rPr>
          <w:rFonts w:eastAsiaTheme="minorEastAsia"/>
          <w:lang w:val="en-GB"/>
        </w:rPr>
        <w:t>disciples</w:t>
      </w:r>
      <w:r w:rsidR="00CE2655" w:rsidRPr="00AC24B8">
        <w:rPr>
          <w:rFonts w:eastAsiaTheme="minorEastAsia"/>
          <w:lang w:val="en-GB"/>
        </w:rPr>
        <w:t xml:space="preserve"> engaged in solitary forest practice may experience fear in response to the same </w:t>
      </w:r>
      <w:r w:rsidR="00A4749B" w:rsidRPr="00AC24B8">
        <w:rPr>
          <w:rFonts w:eastAsiaTheme="minorEastAsia"/>
          <w:lang w:val="en-GB"/>
        </w:rPr>
        <w:t xml:space="preserve">kind of </w:t>
      </w:r>
      <w:r w:rsidR="00CE2655" w:rsidRPr="00AC24B8">
        <w:rPr>
          <w:rFonts w:eastAsiaTheme="minorEastAsia"/>
          <w:lang w:val="en-GB"/>
        </w:rPr>
        <w:t>situation (</w:t>
      </w:r>
      <w:r w:rsidR="001A30A0" w:rsidRPr="00AC24B8">
        <w:rPr>
          <w:rFonts w:eastAsiaTheme="minorEastAsia"/>
          <w:lang w:val="en-GB"/>
        </w:rPr>
        <w:t xml:space="preserve">e.g. </w:t>
      </w:r>
      <w:r w:rsidR="00780A45" w:rsidRPr="00AC24B8">
        <w:rPr>
          <w:rFonts w:eastAsiaTheme="minorEastAsia"/>
          <w:lang w:val="en-GB"/>
        </w:rPr>
        <w:t xml:space="preserve">hearing woodland sounds and </w:t>
      </w:r>
      <w:r w:rsidR="001A30A0" w:rsidRPr="00AC24B8">
        <w:rPr>
          <w:rFonts w:eastAsiaTheme="minorEastAsia"/>
          <w:lang w:val="en-GB"/>
        </w:rPr>
        <w:t>anticipating the attack of a wild animal</w:t>
      </w:r>
      <w:r w:rsidR="00CE2655" w:rsidRPr="00AC24B8">
        <w:rPr>
          <w:rFonts w:eastAsiaTheme="minorEastAsia"/>
          <w:lang w:val="en-GB"/>
        </w:rPr>
        <w:t>)</w:t>
      </w:r>
      <w:r w:rsidR="00C73CCB" w:rsidRPr="00AC24B8">
        <w:rPr>
          <w:rFonts w:eastAsiaTheme="minorEastAsia"/>
          <w:lang w:val="en-GB"/>
        </w:rPr>
        <w:t xml:space="preserve">, </w:t>
      </w:r>
      <w:r w:rsidR="00CE2655" w:rsidRPr="00AC24B8">
        <w:rPr>
          <w:rFonts w:eastAsiaTheme="minorEastAsia"/>
          <w:lang w:val="en-GB"/>
        </w:rPr>
        <w:t xml:space="preserve">fear motivates different aversive responses </w:t>
      </w:r>
      <w:r w:rsidR="001A30A0" w:rsidRPr="00AC24B8">
        <w:rPr>
          <w:rFonts w:eastAsiaTheme="minorEastAsia"/>
          <w:lang w:val="en-GB"/>
        </w:rPr>
        <w:t xml:space="preserve">due to </w:t>
      </w:r>
      <w:r w:rsidR="00CE2655" w:rsidRPr="00AC24B8">
        <w:rPr>
          <w:rFonts w:eastAsiaTheme="minorEastAsia"/>
          <w:lang w:val="en-GB"/>
        </w:rPr>
        <w:t xml:space="preserve">different </w:t>
      </w:r>
      <w:proofErr w:type="spellStart"/>
      <w:r w:rsidR="0083568B" w:rsidRPr="00AC24B8">
        <w:rPr>
          <w:rFonts w:eastAsiaTheme="minorEastAsia"/>
          <w:lang w:val="en-GB"/>
        </w:rPr>
        <w:t>construal</w:t>
      </w:r>
      <w:r w:rsidR="00A4749B" w:rsidRPr="00AC24B8">
        <w:rPr>
          <w:rFonts w:eastAsiaTheme="minorEastAsia"/>
          <w:lang w:val="en-GB"/>
        </w:rPr>
        <w:t>s</w:t>
      </w:r>
      <w:proofErr w:type="spellEnd"/>
      <w:r w:rsidR="00CE2655" w:rsidRPr="00AC24B8">
        <w:rPr>
          <w:rFonts w:eastAsiaTheme="minorEastAsia"/>
          <w:lang w:val="en-GB"/>
        </w:rPr>
        <w:t xml:space="preserve"> of the relevant danger. </w:t>
      </w:r>
      <w:r w:rsidR="00A4749B" w:rsidRPr="00AC24B8">
        <w:rPr>
          <w:rFonts w:eastAsiaTheme="minorEastAsia"/>
          <w:lang w:val="en-GB"/>
        </w:rPr>
        <w:t>Fear</w:t>
      </w:r>
      <w:r w:rsidR="00CE2655" w:rsidRPr="00AC24B8">
        <w:rPr>
          <w:rFonts w:eastAsiaTheme="minorEastAsia"/>
          <w:lang w:val="en-GB"/>
        </w:rPr>
        <w:t xml:space="preserve"> impedes contemplative practice for the </w:t>
      </w:r>
      <w:r w:rsidR="00FF3571" w:rsidRPr="00AC24B8">
        <w:rPr>
          <w:rFonts w:eastAsiaTheme="minorEastAsia"/>
          <w:lang w:val="en-GB"/>
        </w:rPr>
        <w:t>disciple</w:t>
      </w:r>
      <w:r w:rsidR="00CE2655" w:rsidRPr="00AC24B8">
        <w:rPr>
          <w:rFonts w:eastAsiaTheme="minorEastAsia"/>
          <w:lang w:val="en-GB"/>
        </w:rPr>
        <w:t xml:space="preserve"> who (only) sees danger in the suffering caused by being mauled to death by </w:t>
      </w:r>
      <w:r w:rsidR="00E4006D">
        <w:rPr>
          <w:rFonts w:eastAsiaTheme="minorEastAsia"/>
          <w:lang w:val="en-GB"/>
        </w:rPr>
        <w:t xml:space="preserve">that </w:t>
      </w:r>
      <w:r w:rsidR="00CE2655" w:rsidRPr="00AC24B8">
        <w:rPr>
          <w:rFonts w:eastAsiaTheme="minorEastAsia"/>
          <w:lang w:val="en-GB"/>
        </w:rPr>
        <w:t xml:space="preserve">animal, but it galvanises the practice of the </w:t>
      </w:r>
      <w:r w:rsidR="00FF3571" w:rsidRPr="00AC24B8">
        <w:rPr>
          <w:rFonts w:eastAsiaTheme="minorEastAsia"/>
          <w:lang w:val="en-GB"/>
        </w:rPr>
        <w:t>disciple</w:t>
      </w:r>
      <w:r w:rsidR="00CE2655" w:rsidRPr="00AC24B8">
        <w:rPr>
          <w:rFonts w:eastAsiaTheme="minorEastAsia"/>
          <w:lang w:val="en-GB"/>
        </w:rPr>
        <w:t xml:space="preserve"> who possesses sufficient wisdom</w:t>
      </w:r>
      <w:r w:rsidR="00772D58" w:rsidRPr="00AC24B8">
        <w:rPr>
          <w:rFonts w:eastAsiaTheme="minorEastAsia"/>
          <w:lang w:val="en-GB"/>
        </w:rPr>
        <w:t xml:space="preserve"> to realise that</w:t>
      </w:r>
      <w:r w:rsidR="005E062D" w:rsidRPr="00AC24B8">
        <w:rPr>
          <w:rFonts w:eastAsiaTheme="minorEastAsia"/>
          <w:lang w:val="en-GB"/>
        </w:rPr>
        <w:t xml:space="preserve"> </w:t>
      </w:r>
      <w:r w:rsidR="001A30A0" w:rsidRPr="00AC24B8">
        <w:rPr>
          <w:rFonts w:eastAsiaTheme="minorEastAsia"/>
          <w:lang w:val="en-GB"/>
        </w:rPr>
        <w:t xml:space="preserve">(1) </w:t>
      </w:r>
      <w:r w:rsidR="00CE2655" w:rsidRPr="00AC24B8">
        <w:rPr>
          <w:rFonts w:eastAsiaTheme="minorEastAsia"/>
          <w:lang w:val="en-GB"/>
        </w:rPr>
        <w:t>death would obstruct their ability to avoid karmic suffering</w:t>
      </w:r>
      <w:r w:rsidR="001D1A0B" w:rsidRPr="00AC24B8">
        <w:rPr>
          <w:rFonts w:eastAsiaTheme="minorEastAsia"/>
          <w:lang w:val="en-GB"/>
        </w:rPr>
        <w:t xml:space="preserve">, </w:t>
      </w:r>
      <w:r w:rsidR="001A30A0" w:rsidRPr="00AC24B8">
        <w:rPr>
          <w:rFonts w:eastAsiaTheme="minorEastAsia"/>
          <w:lang w:val="en-GB"/>
        </w:rPr>
        <w:t xml:space="preserve">(2) </w:t>
      </w:r>
      <w:r w:rsidR="001D1A0B" w:rsidRPr="00AC24B8">
        <w:rPr>
          <w:rFonts w:eastAsiaTheme="minorEastAsia"/>
          <w:lang w:val="en-GB"/>
        </w:rPr>
        <w:t>karmic suffering is the true danger to be averted,</w:t>
      </w:r>
      <w:r w:rsidR="00CE2655" w:rsidRPr="00AC24B8">
        <w:rPr>
          <w:rFonts w:eastAsiaTheme="minorEastAsia"/>
          <w:lang w:val="en-GB"/>
        </w:rPr>
        <w:t xml:space="preserve"> and </w:t>
      </w:r>
      <w:r w:rsidR="001A30A0" w:rsidRPr="00AC24B8">
        <w:rPr>
          <w:rFonts w:eastAsiaTheme="minorEastAsia"/>
          <w:lang w:val="en-GB"/>
        </w:rPr>
        <w:t xml:space="preserve">(3) </w:t>
      </w:r>
      <w:r w:rsidR="00CE2655" w:rsidRPr="00AC24B8">
        <w:rPr>
          <w:rFonts w:eastAsiaTheme="minorEastAsia"/>
          <w:lang w:val="en-GB"/>
        </w:rPr>
        <w:t>practice is the wisest aversive response</w:t>
      </w:r>
      <w:r w:rsidR="001A30A0" w:rsidRPr="00AC24B8">
        <w:rPr>
          <w:rFonts w:eastAsiaTheme="minorEastAsia"/>
          <w:lang w:val="en-GB"/>
        </w:rPr>
        <w:t xml:space="preserve"> to karmic suffering</w:t>
      </w:r>
      <w:r w:rsidR="00CE2655" w:rsidRPr="00AC24B8">
        <w:rPr>
          <w:rFonts w:eastAsiaTheme="minorEastAsia"/>
          <w:lang w:val="en-GB"/>
        </w:rPr>
        <w:t xml:space="preserve">. </w:t>
      </w:r>
      <w:r w:rsidR="00772D58" w:rsidRPr="00AC24B8">
        <w:rPr>
          <w:rFonts w:eastAsiaTheme="minorEastAsia"/>
          <w:lang w:val="en-GB"/>
        </w:rPr>
        <w:t xml:space="preserve">Wisdom and the lack thereof inform these different </w:t>
      </w:r>
      <w:proofErr w:type="spellStart"/>
      <w:r w:rsidR="00772D58" w:rsidRPr="00AC24B8">
        <w:rPr>
          <w:rFonts w:eastAsiaTheme="minorEastAsia"/>
          <w:lang w:val="en-GB"/>
        </w:rPr>
        <w:t>construals</w:t>
      </w:r>
      <w:proofErr w:type="spellEnd"/>
      <w:r w:rsidR="00772D58" w:rsidRPr="00AC24B8">
        <w:rPr>
          <w:rFonts w:eastAsiaTheme="minorEastAsia"/>
          <w:lang w:val="en-GB"/>
        </w:rPr>
        <w:t xml:space="preserve"> of the relevant danger. </w:t>
      </w:r>
      <w:r w:rsidR="00484423">
        <w:rPr>
          <w:rFonts w:eastAsiaTheme="minorEastAsia"/>
          <w:lang w:val="en-GB"/>
        </w:rPr>
        <w:t>S</w:t>
      </w:r>
      <w:r w:rsidR="00772D58" w:rsidRPr="00AC24B8">
        <w:rPr>
          <w:rFonts w:eastAsiaTheme="minorEastAsia"/>
          <w:lang w:val="en-GB"/>
        </w:rPr>
        <w:t xml:space="preserve">ince wisdom is </w:t>
      </w:r>
      <w:r w:rsidR="00C73CCB" w:rsidRPr="00AC24B8">
        <w:rPr>
          <w:rFonts w:eastAsiaTheme="minorEastAsia"/>
          <w:lang w:val="en-GB"/>
        </w:rPr>
        <w:t xml:space="preserve">considered to be </w:t>
      </w:r>
      <w:r w:rsidR="00772D58" w:rsidRPr="00AC24B8">
        <w:rPr>
          <w:rFonts w:eastAsiaTheme="minorEastAsia"/>
          <w:lang w:val="en-GB"/>
        </w:rPr>
        <w:t xml:space="preserve">a wholesome quality and </w:t>
      </w:r>
      <w:proofErr w:type="gramStart"/>
      <w:r w:rsidR="00772D58" w:rsidRPr="00AC24B8">
        <w:rPr>
          <w:rFonts w:eastAsiaTheme="minorEastAsia"/>
          <w:lang w:val="en-GB"/>
        </w:rPr>
        <w:t>its</w:t>
      </w:r>
      <w:proofErr w:type="gramEnd"/>
      <w:r w:rsidR="00772D58" w:rsidRPr="00AC24B8">
        <w:rPr>
          <w:rFonts w:eastAsiaTheme="minorEastAsia"/>
          <w:lang w:val="en-GB"/>
        </w:rPr>
        <w:t xml:space="preserve"> lack (delusion) an unwholesome quality, it follows that these agent-relative qualities are the determining factor for </w:t>
      </w:r>
      <w:r w:rsidR="00C73CCB" w:rsidRPr="00AC24B8">
        <w:rPr>
          <w:rFonts w:eastAsiaTheme="minorEastAsia"/>
          <w:lang w:val="en-GB"/>
        </w:rPr>
        <w:t xml:space="preserve">whether </w:t>
      </w:r>
      <w:r w:rsidR="00772D58" w:rsidRPr="00AC24B8">
        <w:rPr>
          <w:rFonts w:eastAsiaTheme="minorEastAsia"/>
          <w:lang w:val="en-GB"/>
        </w:rPr>
        <w:t xml:space="preserve">fear impedes </w:t>
      </w:r>
      <w:r w:rsidR="00C73CCB" w:rsidRPr="00AC24B8">
        <w:rPr>
          <w:rFonts w:eastAsiaTheme="minorEastAsia"/>
          <w:lang w:val="en-GB"/>
        </w:rPr>
        <w:t>or</w:t>
      </w:r>
      <w:r w:rsidR="00772D58" w:rsidRPr="00AC24B8">
        <w:rPr>
          <w:rFonts w:eastAsiaTheme="minorEastAsia"/>
          <w:lang w:val="en-GB"/>
        </w:rPr>
        <w:t xml:space="preserve"> galvanises </w:t>
      </w:r>
      <w:r w:rsidR="001A19DD">
        <w:rPr>
          <w:rFonts w:eastAsiaTheme="minorEastAsia"/>
          <w:lang w:val="en-GB"/>
        </w:rPr>
        <w:t>contemplative</w:t>
      </w:r>
      <w:r w:rsidR="00772D58" w:rsidRPr="00AC24B8">
        <w:rPr>
          <w:rFonts w:eastAsiaTheme="minorEastAsia"/>
          <w:lang w:val="en-GB"/>
        </w:rPr>
        <w:t xml:space="preserve"> practice. </w:t>
      </w:r>
    </w:p>
    <w:p w14:paraId="48AB66D5" w14:textId="4286CACF" w:rsidR="00767615" w:rsidRDefault="00772D58" w:rsidP="001A19DD">
      <w:pPr>
        <w:tabs>
          <w:tab w:val="left" w:pos="284"/>
        </w:tabs>
        <w:spacing w:line="276" w:lineRule="auto"/>
        <w:jc w:val="both"/>
        <w:rPr>
          <w:rFonts w:eastAsiaTheme="minorEastAsia"/>
          <w:lang w:val="en-GB"/>
        </w:rPr>
      </w:pPr>
      <w:r w:rsidRPr="00AC24B8">
        <w:rPr>
          <w:rFonts w:eastAsiaTheme="minorEastAsia"/>
          <w:lang w:val="en-GB"/>
        </w:rPr>
        <w:tab/>
      </w:r>
      <w:r w:rsidR="00D60B17">
        <w:rPr>
          <w:rFonts w:eastAsiaTheme="minorEastAsia"/>
          <w:lang w:val="en-GB"/>
        </w:rPr>
        <w:t xml:space="preserve">Finally, </w:t>
      </w:r>
      <w:r w:rsidR="0013799B" w:rsidRPr="00AC24B8">
        <w:rPr>
          <w:rFonts w:eastAsiaTheme="minorEastAsia"/>
          <w:lang w:val="en-GB"/>
        </w:rPr>
        <w:t xml:space="preserve">with respect to resolving the paradox of fear, </w:t>
      </w:r>
      <w:r w:rsidR="00A24B5A" w:rsidRPr="00AC24B8">
        <w:rPr>
          <w:rFonts w:eastAsiaTheme="minorEastAsia"/>
          <w:lang w:val="en-GB"/>
        </w:rPr>
        <w:t>the above account can help explain why a Buddha is ‘altogether fearless’ (MN56</w:t>
      </w:r>
      <w:r w:rsidR="00EE0B82" w:rsidRPr="00AC24B8">
        <w:rPr>
          <w:rFonts w:eastAsiaTheme="minorEastAsia"/>
          <w:lang w:val="en-GB"/>
        </w:rPr>
        <w:t>.29</w:t>
      </w:r>
      <w:r w:rsidR="00A24B5A" w:rsidRPr="00AC24B8">
        <w:rPr>
          <w:rFonts w:eastAsiaTheme="minorEastAsia"/>
          <w:lang w:val="en-GB"/>
        </w:rPr>
        <w:t xml:space="preserve">) and not galvanised in contemplative practice by fear. </w:t>
      </w:r>
      <w:r w:rsidR="00A24B5A" w:rsidRPr="00AC24B8">
        <w:t xml:space="preserve">Fear galvanises the response of a </w:t>
      </w:r>
      <w:r w:rsidR="00FF3571" w:rsidRPr="00AC24B8">
        <w:t>disciple</w:t>
      </w:r>
      <w:r w:rsidR="00A24B5A" w:rsidRPr="00AC24B8">
        <w:t xml:space="preserve"> who possesses sufficient wisdom to realise </w:t>
      </w:r>
      <w:r w:rsidR="001C0E0A" w:rsidRPr="00AC24B8">
        <w:rPr>
          <w:rFonts w:eastAsiaTheme="minorEastAsia"/>
          <w:lang w:val="en-GB"/>
        </w:rPr>
        <w:t xml:space="preserve">that (1) death would obstruct their ability to avoid karmic suffering, (2) karmic suffering is the true danger to be averted, and (3) practice is the wisest aversive response to karmic suffering. </w:t>
      </w:r>
      <w:r w:rsidR="00A24B5A" w:rsidRPr="00AC24B8">
        <w:t xml:space="preserve">A Buddha, in their wisdom, not only </w:t>
      </w:r>
      <w:r w:rsidR="00164754" w:rsidRPr="00AC24B8">
        <w:t xml:space="preserve">realises (1-3) but </w:t>
      </w:r>
      <w:r w:rsidR="00B37894" w:rsidRPr="00AC24B8">
        <w:t xml:space="preserve">they are also </w:t>
      </w:r>
      <w:r w:rsidR="001A30A0" w:rsidRPr="00AC24B8">
        <w:rPr>
          <w:rFonts w:eastAsiaTheme="minorEastAsia"/>
          <w:lang w:val="en-GB"/>
        </w:rPr>
        <w:t>aware that the</w:t>
      </w:r>
      <w:r w:rsidR="00B37894" w:rsidRPr="00AC24B8">
        <w:rPr>
          <w:rFonts w:eastAsiaTheme="minorEastAsia"/>
          <w:lang w:val="en-GB"/>
        </w:rPr>
        <w:t xml:space="preserve">ir conduct is pure, that they have purified all karmic taints, and have thereby </w:t>
      </w:r>
      <w:r w:rsidR="001A30A0" w:rsidRPr="00AC24B8">
        <w:rPr>
          <w:rFonts w:eastAsiaTheme="minorEastAsia"/>
          <w:lang w:val="en-GB"/>
        </w:rPr>
        <w:t xml:space="preserve">escaped the karmic cycle of </w:t>
      </w:r>
      <w:r w:rsidR="009F1552">
        <w:rPr>
          <w:rFonts w:eastAsiaTheme="minorEastAsia"/>
          <w:lang w:val="en-GB"/>
        </w:rPr>
        <w:t>rebirth</w:t>
      </w:r>
      <w:r w:rsidR="00585159" w:rsidRPr="00AC24B8">
        <w:rPr>
          <w:rFonts w:eastAsiaTheme="minorEastAsia"/>
          <w:lang w:val="en-GB"/>
        </w:rPr>
        <w:t xml:space="preserve">. </w:t>
      </w:r>
      <w:r w:rsidR="00B37894" w:rsidRPr="00AC24B8">
        <w:rPr>
          <w:rFonts w:eastAsiaTheme="minorEastAsia"/>
          <w:lang w:val="en-GB"/>
        </w:rPr>
        <w:t xml:space="preserve">A Buddha is thus fearless because they </w:t>
      </w:r>
      <w:r w:rsidR="00585159" w:rsidRPr="00AC24B8">
        <w:rPr>
          <w:rFonts w:eastAsiaTheme="minorEastAsia"/>
          <w:lang w:val="en-GB"/>
        </w:rPr>
        <w:t xml:space="preserve">realise that they are in </w:t>
      </w:r>
      <w:r w:rsidR="001A30A0" w:rsidRPr="00AC24B8">
        <w:rPr>
          <w:rFonts w:eastAsiaTheme="minorEastAsia"/>
          <w:lang w:val="en-GB"/>
        </w:rPr>
        <w:t>no danger</w:t>
      </w:r>
      <w:r w:rsidR="00B37894" w:rsidRPr="00AC24B8">
        <w:rPr>
          <w:rFonts w:eastAsiaTheme="minorEastAsia"/>
          <w:lang w:val="en-GB"/>
        </w:rPr>
        <w:t>, properly understood,</w:t>
      </w:r>
      <w:r w:rsidR="001A30A0" w:rsidRPr="00AC24B8">
        <w:rPr>
          <w:rFonts w:eastAsiaTheme="minorEastAsia"/>
          <w:lang w:val="en-GB"/>
        </w:rPr>
        <w:t xml:space="preserve"> and </w:t>
      </w:r>
      <w:r w:rsidR="00FF3571" w:rsidRPr="00AC24B8">
        <w:rPr>
          <w:rFonts w:eastAsiaTheme="minorEastAsia"/>
          <w:lang w:val="en-GB"/>
        </w:rPr>
        <w:t xml:space="preserve">thus </w:t>
      </w:r>
      <w:r w:rsidR="001A30A0" w:rsidRPr="00AC24B8">
        <w:rPr>
          <w:rFonts w:eastAsiaTheme="minorEastAsia"/>
          <w:lang w:val="en-GB"/>
        </w:rPr>
        <w:t>have nothing to fear.</w:t>
      </w:r>
    </w:p>
    <w:p w14:paraId="4FA3BC95" w14:textId="57868009" w:rsidR="001A19DD" w:rsidRDefault="001A19DD" w:rsidP="001A19DD">
      <w:pPr>
        <w:tabs>
          <w:tab w:val="left" w:pos="284"/>
        </w:tabs>
        <w:spacing w:line="276" w:lineRule="auto"/>
        <w:jc w:val="both"/>
        <w:rPr>
          <w:rFonts w:eastAsiaTheme="minorEastAsia"/>
          <w:lang w:val="en-GB"/>
        </w:rPr>
      </w:pPr>
    </w:p>
    <w:p w14:paraId="5DEAC64A" w14:textId="77777777" w:rsidR="001A19DD" w:rsidRPr="00AC24B8" w:rsidRDefault="001A19DD" w:rsidP="001A19DD">
      <w:pPr>
        <w:tabs>
          <w:tab w:val="left" w:pos="284"/>
        </w:tabs>
        <w:spacing w:line="276" w:lineRule="auto"/>
        <w:jc w:val="both"/>
        <w:rPr>
          <w:rFonts w:eastAsiaTheme="minorEastAsia"/>
          <w:lang w:val="en-GB"/>
        </w:rPr>
      </w:pPr>
    </w:p>
    <w:p w14:paraId="2EFCCCCB" w14:textId="77777777" w:rsidR="00F106E8" w:rsidRDefault="00F106E8" w:rsidP="00BC4241">
      <w:pPr>
        <w:spacing w:line="276" w:lineRule="auto"/>
        <w:jc w:val="center"/>
        <w:rPr>
          <w:rFonts w:eastAsiaTheme="minorHAnsi"/>
          <w:b/>
          <w:bCs/>
          <w:lang w:val="en-US"/>
        </w:rPr>
      </w:pPr>
    </w:p>
    <w:p w14:paraId="1E3D8B2E" w14:textId="77777777" w:rsidR="00F106E8" w:rsidRDefault="00F106E8" w:rsidP="00BC4241">
      <w:pPr>
        <w:spacing w:line="276" w:lineRule="auto"/>
        <w:jc w:val="center"/>
        <w:rPr>
          <w:rFonts w:eastAsiaTheme="minorHAnsi"/>
          <w:b/>
          <w:bCs/>
          <w:lang w:val="en-US"/>
        </w:rPr>
      </w:pPr>
    </w:p>
    <w:p w14:paraId="3E14EE34" w14:textId="77777777" w:rsidR="00F106E8" w:rsidRDefault="00F106E8" w:rsidP="00BC4241">
      <w:pPr>
        <w:spacing w:line="276" w:lineRule="auto"/>
        <w:jc w:val="center"/>
        <w:rPr>
          <w:rFonts w:eastAsiaTheme="minorHAnsi"/>
          <w:b/>
          <w:bCs/>
          <w:lang w:val="en-US"/>
        </w:rPr>
      </w:pPr>
    </w:p>
    <w:p w14:paraId="44DAB87A" w14:textId="77777777" w:rsidR="00F106E8" w:rsidRDefault="00F106E8" w:rsidP="00BC4241">
      <w:pPr>
        <w:spacing w:line="276" w:lineRule="auto"/>
        <w:jc w:val="center"/>
        <w:rPr>
          <w:rFonts w:eastAsiaTheme="minorHAnsi"/>
          <w:b/>
          <w:bCs/>
          <w:lang w:val="en-US"/>
        </w:rPr>
      </w:pPr>
    </w:p>
    <w:p w14:paraId="755F0AB1" w14:textId="77777777" w:rsidR="00E4006D" w:rsidRDefault="00E4006D" w:rsidP="00BC4241">
      <w:pPr>
        <w:spacing w:line="276" w:lineRule="auto"/>
        <w:jc w:val="center"/>
        <w:rPr>
          <w:rFonts w:eastAsiaTheme="minorHAnsi"/>
          <w:b/>
          <w:bCs/>
          <w:lang w:val="en-US"/>
        </w:rPr>
      </w:pPr>
    </w:p>
    <w:p w14:paraId="1DF37387" w14:textId="77777777" w:rsidR="00E4006D" w:rsidRDefault="00E4006D" w:rsidP="00BC4241">
      <w:pPr>
        <w:spacing w:line="276" w:lineRule="auto"/>
        <w:jc w:val="center"/>
        <w:rPr>
          <w:rFonts w:eastAsiaTheme="minorHAnsi"/>
          <w:b/>
          <w:bCs/>
          <w:lang w:val="en-US"/>
        </w:rPr>
      </w:pPr>
    </w:p>
    <w:p w14:paraId="0218EF2F" w14:textId="5A2A25A8" w:rsidR="00E42432" w:rsidRPr="00AC24B8" w:rsidRDefault="00E42432" w:rsidP="00BC4241">
      <w:pPr>
        <w:spacing w:line="276" w:lineRule="auto"/>
        <w:jc w:val="center"/>
        <w:rPr>
          <w:rFonts w:eastAsiaTheme="minorHAnsi"/>
          <w:b/>
          <w:bCs/>
          <w:lang w:val="en-US"/>
        </w:rPr>
      </w:pPr>
      <w:r w:rsidRPr="00AC24B8">
        <w:rPr>
          <w:rFonts w:eastAsiaTheme="minorHAnsi"/>
          <w:b/>
          <w:bCs/>
          <w:lang w:val="en-US"/>
        </w:rPr>
        <w:lastRenderedPageBreak/>
        <w:t>ABBREVIATIONS</w:t>
      </w:r>
    </w:p>
    <w:p w14:paraId="1B96B065" w14:textId="5ED44356" w:rsidR="00E42432" w:rsidRPr="00AC24B8" w:rsidRDefault="00E42432" w:rsidP="00BC4241">
      <w:pPr>
        <w:spacing w:line="276" w:lineRule="auto"/>
        <w:jc w:val="center"/>
        <w:rPr>
          <w:rFonts w:eastAsiaTheme="minorHAnsi"/>
          <w:b/>
          <w:bCs/>
          <w:lang w:val="en-US"/>
        </w:rPr>
      </w:pPr>
    </w:p>
    <w:p w14:paraId="52451C48" w14:textId="5D96C6E7" w:rsidR="006D3489" w:rsidRPr="00AC24B8" w:rsidRDefault="00FA4512" w:rsidP="00BC4241">
      <w:pPr>
        <w:spacing w:line="276" w:lineRule="auto"/>
        <w:rPr>
          <w:sz w:val="22"/>
          <w:szCs w:val="22"/>
        </w:rPr>
      </w:pPr>
      <w:r w:rsidRPr="00AC24B8">
        <w:rPr>
          <w:rFonts w:eastAsiaTheme="minorHAnsi"/>
          <w:sz w:val="22"/>
          <w:szCs w:val="22"/>
          <w:lang w:val="en-US"/>
        </w:rPr>
        <w:t>A</w:t>
      </w:r>
      <w:r w:rsidR="00DB5C8A" w:rsidRPr="00AC24B8">
        <w:rPr>
          <w:rFonts w:eastAsiaTheme="minorHAnsi"/>
          <w:sz w:val="22"/>
          <w:szCs w:val="22"/>
          <w:lang w:val="en-US"/>
        </w:rPr>
        <w:t>N</w:t>
      </w:r>
      <w:r w:rsidRPr="00AC24B8">
        <w:rPr>
          <w:rFonts w:eastAsiaTheme="minorHAnsi"/>
          <w:sz w:val="22"/>
          <w:szCs w:val="22"/>
          <w:lang w:val="en-US"/>
        </w:rPr>
        <w:tab/>
      </w:r>
      <w:proofErr w:type="spellStart"/>
      <w:r w:rsidR="001E7A8C" w:rsidRPr="00AC24B8">
        <w:rPr>
          <w:i/>
          <w:iCs/>
          <w:sz w:val="22"/>
          <w:szCs w:val="22"/>
        </w:rPr>
        <w:t>Aṅguttara</w:t>
      </w:r>
      <w:proofErr w:type="spellEnd"/>
      <w:r w:rsidR="001E7A8C" w:rsidRPr="00AC24B8">
        <w:rPr>
          <w:i/>
          <w:iCs/>
          <w:sz w:val="22"/>
          <w:szCs w:val="22"/>
        </w:rPr>
        <w:t xml:space="preserve"> </w:t>
      </w:r>
      <w:r w:rsidRPr="00AC24B8">
        <w:rPr>
          <w:rFonts w:eastAsiaTheme="minorHAnsi"/>
          <w:i/>
          <w:iCs/>
          <w:sz w:val="22"/>
          <w:szCs w:val="22"/>
          <w:lang w:val="en-US"/>
        </w:rPr>
        <w:t>Nikāya</w:t>
      </w:r>
      <w:r w:rsidRPr="00AC24B8">
        <w:rPr>
          <w:rFonts w:eastAsiaTheme="minorHAnsi"/>
          <w:sz w:val="22"/>
          <w:szCs w:val="22"/>
          <w:lang w:val="en-US"/>
        </w:rPr>
        <w:t xml:space="preserve"> </w:t>
      </w:r>
      <w:r w:rsidR="003F0F79" w:rsidRPr="00AC24B8">
        <w:rPr>
          <w:rFonts w:eastAsiaTheme="minorHAnsi"/>
          <w:sz w:val="22"/>
          <w:szCs w:val="22"/>
          <w:lang w:val="en-US"/>
        </w:rPr>
        <w:t xml:space="preserve">of The Buddha </w:t>
      </w:r>
      <w:r w:rsidR="006D3489" w:rsidRPr="00AC24B8">
        <w:rPr>
          <w:rFonts w:eastAsiaTheme="minorHAnsi"/>
          <w:sz w:val="22"/>
          <w:szCs w:val="22"/>
          <w:lang w:val="en-US"/>
        </w:rPr>
        <w:t xml:space="preserve">in </w:t>
      </w:r>
      <w:r w:rsidR="006D3489" w:rsidRPr="00AC24B8">
        <w:rPr>
          <w:sz w:val="22"/>
          <w:szCs w:val="22"/>
        </w:rPr>
        <w:t>Bodhi</w:t>
      </w:r>
      <w:r w:rsidR="003F0F79" w:rsidRPr="00AC24B8">
        <w:rPr>
          <w:sz w:val="22"/>
          <w:szCs w:val="22"/>
        </w:rPr>
        <w:t xml:space="preserve"> </w:t>
      </w:r>
      <w:r w:rsidR="006D3489" w:rsidRPr="00AC24B8">
        <w:rPr>
          <w:sz w:val="22"/>
          <w:szCs w:val="22"/>
        </w:rPr>
        <w:t>(trans.) (2012)</w:t>
      </w:r>
    </w:p>
    <w:p w14:paraId="7C598380" w14:textId="70DCAE06" w:rsidR="009C54F5" w:rsidRPr="00AC24B8" w:rsidRDefault="009C54F5" w:rsidP="00BC4241">
      <w:pPr>
        <w:spacing w:line="276" w:lineRule="auto"/>
        <w:rPr>
          <w:sz w:val="22"/>
          <w:szCs w:val="22"/>
        </w:rPr>
      </w:pPr>
      <w:proofErr w:type="spellStart"/>
      <w:r w:rsidRPr="00AC24B8">
        <w:rPr>
          <w:sz w:val="22"/>
          <w:szCs w:val="22"/>
        </w:rPr>
        <w:t>Bc</w:t>
      </w:r>
      <w:proofErr w:type="spellEnd"/>
      <w:r w:rsidRPr="00AC24B8">
        <w:rPr>
          <w:sz w:val="22"/>
          <w:szCs w:val="22"/>
        </w:rPr>
        <w:tab/>
      </w:r>
      <w:proofErr w:type="spellStart"/>
      <w:r w:rsidRPr="00AC24B8">
        <w:rPr>
          <w:rFonts w:eastAsiaTheme="minorEastAsia"/>
          <w:i/>
          <w:iCs/>
          <w:sz w:val="22"/>
          <w:szCs w:val="22"/>
          <w:lang w:val="en-GB"/>
        </w:rPr>
        <w:t>Buddhacarita</w:t>
      </w:r>
      <w:proofErr w:type="spellEnd"/>
      <w:r w:rsidRPr="00AC24B8">
        <w:rPr>
          <w:rFonts w:eastAsiaTheme="minorEastAsia"/>
          <w:sz w:val="22"/>
          <w:szCs w:val="22"/>
          <w:lang w:val="en-GB"/>
        </w:rPr>
        <w:t xml:space="preserve"> of </w:t>
      </w:r>
      <w:proofErr w:type="spellStart"/>
      <w:r w:rsidRPr="00AC24B8">
        <w:rPr>
          <w:sz w:val="22"/>
          <w:szCs w:val="22"/>
          <w:lang w:bidi="sa"/>
        </w:rPr>
        <w:t>Aśvaghoṣa</w:t>
      </w:r>
      <w:proofErr w:type="spellEnd"/>
      <w:r w:rsidRPr="00AC24B8">
        <w:rPr>
          <w:sz w:val="22"/>
          <w:szCs w:val="22"/>
          <w:lang w:bidi="sa"/>
        </w:rPr>
        <w:t xml:space="preserve"> in </w:t>
      </w:r>
      <w:proofErr w:type="spellStart"/>
      <w:r w:rsidRPr="00AC24B8">
        <w:rPr>
          <w:sz w:val="22"/>
          <w:szCs w:val="22"/>
          <w:lang w:bidi="sa"/>
        </w:rPr>
        <w:t>Willeman</w:t>
      </w:r>
      <w:proofErr w:type="spellEnd"/>
      <w:r w:rsidRPr="00AC24B8">
        <w:rPr>
          <w:sz w:val="22"/>
          <w:szCs w:val="22"/>
          <w:lang w:bidi="sa"/>
        </w:rPr>
        <w:t xml:space="preserve"> (trans.) (2009)</w:t>
      </w:r>
    </w:p>
    <w:p w14:paraId="3B95BB92" w14:textId="7986BDE1" w:rsidR="003F0F79" w:rsidRPr="00AC24B8" w:rsidRDefault="003F0F79" w:rsidP="00BC4241">
      <w:pPr>
        <w:spacing w:line="276" w:lineRule="auto"/>
        <w:rPr>
          <w:sz w:val="22"/>
          <w:szCs w:val="22"/>
        </w:rPr>
      </w:pPr>
      <w:r w:rsidRPr="00AC24B8">
        <w:rPr>
          <w:sz w:val="22"/>
          <w:szCs w:val="22"/>
        </w:rPr>
        <w:t>BCA</w:t>
      </w:r>
      <w:r w:rsidRPr="00AC24B8">
        <w:rPr>
          <w:sz w:val="22"/>
          <w:szCs w:val="22"/>
        </w:rPr>
        <w:tab/>
      </w:r>
      <w:r w:rsidRPr="00AC24B8">
        <w:rPr>
          <w:i/>
          <w:iCs/>
          <w:sz w:val="22"/>
          <w:szCs w:val="22"/>
        </w:rPr>
        <w:t>Bodhicaryāvatāra</w:t>
      </w:r>
      <w:r w:rsidRPr="00AC24B8">
        <w:rPr>
          <w:sz w:val="22"/>
          <w:szCs w:val="22"/>
        </w:rPr>
        <w:t xml:space="preserve"> of Śāntideva in Crosby &amp; </w:t>
      </w:r>
      <w:proofErr w:type="spellStart"/>
      <w:r w:rsidRPr="00AC24B8">
        <w:rPr>
          <w:sz w:val="22"/>
          <w:szCs w:val="22"/>
        </w:rPr>
        <w:t>Skilton</w:t>
      </w:r>
      <w:proofErr w:type="spellEnd"/>
      <w:r w:rsidRPr="00AC24B8">
        <w:rPr>
          <w:sz w:val="22"/>
          <w:szCs w:val="22"/>
        </w:rPr>
        <w:t xml:space="preserve"> (trans.) (1998)</w:t>
      </w:r>
    </w:p>
    <w:p w14:paraId="52E412BD" w14:textId="13D28B49" w:rsidR="00423469" w:rsidRDefault="00423469" w:rsidP="00BC4241">
      <w:pPr>
        <w:spacing w:line="276" w:lineRule="auto"/>
        <w:rPr>
          <w:rFonts w:eastAsiaTheme="minorHAnsi"/>
          <w:sz w:val="22"/>
          <w:szCs w:val="22"/>
          <w:lang w:val="en-US"/>
        </w:rPr>
      </w:pPr>
      <w:proofErr w:type="spellStart"/>
      <w:r w:rsidRPr="00AC24B8">
        <w:rPr>
          <w:rFonts w:eastAsiaTheme="minorHAnsi"/>
          <w:sz w:val="22"/>
          <w:szCs w:val="22"/>
          <w:lang w:val="en-US"/>
        </w:rPr>
        <w:t>Dhp</w:t>
      </w:r>
      <w:proofErr w:type="spellEnd"/>
      <w:r w:rsidRPr="00AC24B8">
        <w:rPr>
          <w:rFonts w:eastAsiaTheme="minorHAnsi"/>
          <w:sz w:val="22"/>
          <w:szCs w:val="22"/>
          <w:lang w:val="en-US"/>
        </w:rPr>
        <w:t>.</w:t>
      </w:r>
      <w:r w:rsidRPr="00AC24B8">
        <w:rPr>
          <w:rFonts w:eastAsiaTheme="minorHAnsi"/>
          <w:sz w:val="22"/>
          <w:szCs w:val="22"/>
          <w:lang w:val="en-US"/>
        </w:rPr>
        <w:tab/>
      </w:r>
      <w:r w:rsidRPr="00AC24B8">
        <w:rPr>
          <w:rFonts w:eastAsiaTheme="minorHAnsi"/>
          <w:i/>
          <w:iCs/>
          <w:sz w:val="22"/>
          <w:szCs w:val="22"/>
          <w:lang w:val="en-US"/>
        </w:rPr>
        <w:t>Dhammapada</w:t>
      </w:r>
      <w:r w:rsidRPr="00AC24B8">
        <w:rPr>
          <w:rFonts w:eastAsiaTheme="minorHAnsi"/>
          <w:sz w:val="22"/>
          <w:szCs w:val="22"/>
          <w:lang w:val="en-US"/>
        </w:rPr>
        <w:t xml:space="preserve"> </w:t>
      </w:r>
      <w:r w:rsidR="003F0F79" w:rsidRPr="00AC24B8">
        <w:rPr>
          <w:rFonts w:eastAsiaTheme="minorHAnsi"/>
          <w:sz w:val="22"/>
          <w:szCs w:val="22"/>
          <w:lang w:val="en-US"/>
        </w:rPr>
        <w:t xml:space="preserve">of The Buddha </w:t>
      </w:r>
      <w:r w:rsidRPr="00AC24B8">
        <w:rPr>
          <w:rFonts w:eastAsiaTheme="minorHAnsi"/>
          <w:sz w:val="22"/>
          <w:szCs w:val="22"/>
          <w:lang w:val="en-US"/>
        </w:rPr>
        <w:t>in Norman (trans.) (1997)</w:t>
      </w:r>
    </w:p>
    <w:p w14:paraId="0F362446" w14:textId="634B2B0E" w:rsidR="00625C1B" w:rsidRPr="00625C1B" w:rsidRDefault="00625C1B" w:rsidP="00625C1B">
      <w:pPr>
        <w:spacing w:line="276" w:lineRule="auto"/>
        <w:rPr>
          <w:sz w:val="22"/>
          <w:szCs w:val="22"/>
        </w:rPr>
      </w:pPr>
      <w:proofErr w:type="spellStart"/>
      <w:r w:rsidRPr="00625C1B">
        <w:rPr>
          <w:rFonts w:eastAsiaTheme="minorHAnsi"/>
          <w:sz w:val="22"/>
          <w:szCs w:val="22"/>
          <w:lang w:val="en-US"/>
        </w:rPr>
        <w:t>Dhs</w:t>
      </w:r>
      <w:proofErr w:type="spellEnd"/>
      <w:r w:rsidRPr="00625C1B">
        <w:rPr>
          <w:rFonts w:eastAsiaTheme="minorHAnsi"/>
          <w:sz w:val="22"/>
          <w:szCs w:val="22"/>
          <w:lang w:val="en-US"/>
        </w:rPr>
        <w:t xml:space="preserve"> </w:t>
      </w:r>
      <w:proofErr w:type="spellStart"/>
      <w:r w:rsidRPr="00625C1B">
        <w:rPr>
          <w:rFonts w:eastAsiaTheme="minorHAnsi"/>
          <w:sz w:val="22"/>
          <w:szCs w:val="22"/>
          <w:lang w:val="en-US"/>
        </w:rPr>
        <w:t>trs</w:t>
      </w:r>
      <w:r w:rsidR="00A8216F">
        <w:rPr>
          <w:rFonts w:eastAsiaTheme="minorHAnsi"/>
          <w:sz w:val="22"/>
          <w:szCs w:val="22"/>
          <w:lang w:val="en-US"/>
        </w:rPr>
        <w:t>l</w:t>
      </w:r>
      <w:proofErr w:type="spellEnd"/>
      <w:r w:rsidRPr="00625C1B">
        <w:rPr>
          <w:rFonts w:eastAsiaTheme="minorHAnsi"/>
          <w:sz w:val="22"/>
          <w:szCs w:val="22"/>
          <w:lang w:val="en-US"/>
        </w:rPr>
        <w:t xml:space="preserve">. </w:t>
      </w:r>
      <w:proofErr w:type="spellStart"/>
      <w:r w:rsidRPr="00625C1B">
        <w:rPr>
          <w:i/>
          <w:iCs/>
          <w:sz w:val="22"/>
          <w:szCs w:val="22"/>
        </w:rPr>
        <w:t>Atthasālinī</w:t>
      </w:r>
      <w:proofErr w:type="spellEnd"/>
      <w:r w:rsidRPr="00625C1B">
        <w:rPr>
          <w:sz w:val="22"/>
          <w:szCs w:val="22"/>
        </w:rPr>
        <w:t xml:space="preserve"> of </w:t>
      </w:r>
      <w:proofErr w:type="spellStart"/>
      <w:r w:rsidRPr="00625C1B">
        <w:rPr>
          <w:sz w:val="22"/>
          <w:szCs w:val="22"/>
        </w:rPr>
        <w:t>Buddhagoṣa</w:t>
      </w:r>
      <w:proofErr w:type="spellEnd"/>
      <w:r w:rsidRPr="00625C1B">
        <w:rPr>
          <w:sz w:val="22"/>
          <w:szCs w:val="22"/>
        </w:rPr>
        <w:t xml:space="preserve"> in Rhys Davids (trans.) (1958)</w:t>
      </w:r>
    </w:p>
    <w:p w14:paraId="04CC1E56" w14:textId="499CAA42" w:rsidR="00FE207B" w:rsidRPr="00AC24B8" w:rsidRDefault="00FE207B" w:rsidP="00BC4241">
      <w:pPr>
        <w:spacing w:line="276" w:lineRule="auto"/>
        <w:rPr>
          <w:rFonts w:eastAsiaTheme="minorHAnsi"/>
          <w:sz w:val="22"/>
          <w:szCs w:val="22"/>
          <w:lang w:val="en-US"/>
        </w:rPr>
      </w:pPr>
      <w:r w:rsidRPr="00AC24B8">
        <w:rPr>
          <w:rFonts w:eastAsiaTheme="minorHAnsi"/>
          <w:sz w:val="22"/>
          <w:szCs w:val="22"/>
          <w:lang w:val="en-US"/>
        </w:rPr>
        <w:t>D</w:t>
      </w:r>
      <w:r w:rsidR="00182461" w:rsidRPr="00AC24B8">
        <w:rPr>
          <w:rFonts w:eastAsiaTheme="minorHAnsi"/>
          <w:sz w:val="22"/>
          <w:szCs w:val="22"/>
          <w:lang w:val="en-US"/>
        </w:rPr>
        <w:t>N</w:t>
      </w:r>
      <w:r w:rsidRPr="00AC24B8">
        <w:rPr>
          <w:rFonts w:eastAsiaTheme="minorHAnsi"/>
          <w:sz w:val="22"/>
          <w:szCs w:val="22"/>
          <w:lang w:val="en-US"/>
        </w:rPr>
        <w:tab/>
      </w:r>
      <w:r w:rsidRPr="00AC24B8">
        <w:rPr>
          <w:rFonts w:eastAsiaTheme="minorHAnsi"/>
          <w:i/>
          <w:iCs/>
          <w:sz w:val="22"/>
          <w:szCs w:val="22"/>
          <w:lang w:val="en-US"/>
        </w:rPr>
        <w:t>Dīgha Nikāya</w:t>
      </w:r>
      <w:r w:rsidRPr="00AC24B8">
        <w:rPr>
          <w:rFonts w:eastAsiaTheme="minorHAnsi"/>
          <w:sz w:val="22"/>
          <w:szCs w:val="22"/>
          <w:lang w:val="en-US"/>
        </w:rPr>
        <w:t xml:space="preserve"> </w:t>
      </w:r>
      <w:r w:rsidR="003F0F79" w:rsidRPr="00AC24B8">
        <w:rPr>
          <w:rFonts w:eastAsiaTheme="minorHAnsi"/>
          <w:sz w:val="22"/>
          <w:szCs w:val="22"/>
          <w:lang w:val="en-US"/>
        </w:rPr>
        <w:t xml:space="preserve">of The Buddha </w:t>
      </w:r>
      <w:r w:rsidR="00423469" w:rsidRPr="00AC24B8">
        <w:rPr>
          <w:rFonts w:eastAsiaTheme="minorHAnsi"/>
          <w:sz w:val="22"/>
          <w:szCs w:val="22"/>
          <w:lang w:val="en-US"/>
        </w:rPr>
        <w:t xml:space="preserve">in Walshe (trans.) </w:t>
      </w:r>
      <w:r w:rsidRPr="00AC24B8">
        <w:rPr>
          <w:rFonts w:eastAsiaTheme="minorHAnsi"/>
          <w:sz w:val="22"/>
          <w:szCs w:val="22"/>
          <w:lang w:val="en-US"/>
        </w:rPr>
        <w:t>(</w:t>
      </w:r>
      <w:r w:rsidR="00BF0588" w:rsidRPr="00AC24B8">
        <w:rPr>
          <w:rFonts w:eastAsiaTheme="minorHAnsi"/>
          <w:sz w:val="22"/>
          <w:szCs w:val="22"/>
          <w:lang w:val="en-US"/>
        </w:rPr>
        <w:t>1995</w:t>
      </w:r>
      <w:r w:rsidRPr="00AC24B8">
        <w:rPr>
          <w:rFonts w:eastAsiaTheme="minorHAnsi"/>
          <w:sz w:val="22"/>
          <w:szCs w:val="22"/>
          <w:lang w:val="en-US"/>
        </w:rPr>
        <w:t>)</w:t>
      </w:r>
    </w:p>
    <w:p w14:paraId="10281F79" w14:textId="5C379EED" w:rsidR="00E42432" w:rsidRPr="00AC24B8" w:rsidRDefault="00E42432" w:rsidP="00BC4241">
      <w:pPr>
        <w:spacing w:line="276" w:lineRule="auto"/>
        <w:rPr>
          <w:sz w:val="22"/>
          <w:szCs w:val="22"/>
        </w:rPr>
      </w:pPr>
      <w:r w:rsidRPr="00AC24B8">
        <w:rPr>
          <w:rFonts w:eastAsiaTheme="minorHAnsi"/>
          <w:sz w:val="22"/>
          <w:szCs w:val="22"/>
          <w:lang w:val="en-US"/>
        </w:rPr>
        <w:t>M</w:t>
      </w:r>
      <w:r w:rsidR="00182461" w:rsidRPr="00AC24B8">
        <w:rPr>
          <w:rFonts w:eastAsiaTheme="minorHAnsi"/>
          <w:sz w:val="22"/>
          <w:szCs w:val="22"/>
          <w:lang w:val="en-US"/>
        </w:rPr>
        <w:t>N</w:t>
      </w:r>
      <w:r w:rsidRPr="00AC24B8">
        <w:rPr>
          <w:rFonts w:eastAsiaTheme="minorHAnsi"/>
          <w:sz w:val="22"/>
          <w:szCs w:val="22"/>
          <w:lang w:val="en-US"/>
        </w:rPr>
        <w:t xml:space="preserve"> </w:t>
      </w:r>
      <w:r w:rsidRPr="00AC24B8">
        <w:rPr>
          <w:rFonts w:eastAsiaTheme="minorHAnsi"/>
          <w:sz w:val="22"/>
          <w:szCs w:val="22"/>
          <w:lang w:val="en-US"/>
        </w:rPr>
        <w:tab/>
      </w:r>
      <w:proofErr w:type="spellStart"/>
      <w:r w:rsidRPr="00AC24B8">
        <w:rPr>
          <w:rFonts w:eastAsiaTheme="minorHAnsi"/>
          <w:i/>
          <w:iCs/>
          <w:sz w:val="22"/>
          <w:szCs w:val="22"/>
          <w:lang w:val="en-US"/>
        </w:rPr>
        <w:t>Majjima</w:t>
      </w:r>
      <w:proofErr w:type="spellEnd"/>
      <w:r w:rsidRPr="00AC24B8">
        <w:rPr>
          <w:rFonts w:eastAsiaTheme="minorHAnsi"/>
          <w:i/>
          <w:iCs/>
          <w:sz w:val="22"/>
          <w:szCs w:val="22"/>
          <w:lang w:val="en-US"/>
        </w:rPr>
        <w:t xml:space="preserve"> Nikāya</w:t>
      </w:r>
      <w:r w:rsidR="00EF6FEB" w:rsidRPr="00AC24B8">
        <w:rPr>
          <w:rFonts w:eastAsiaTheme="minorHAnsi"/>
          <w:sz w:val="22"/>
          <w:szCs w:val="22"/>
          <w:lang w:val="en-US"/>
        </w:rPr>
        <w:t xml:space="preserve"> </w:t>
      </w:r>
      <w:r w:rsidR="003F0F79" w:rsidRPr="00AC24B8">
        <w:rPr>
          <w:rFonts w:eastAsiaTheme="minorHAnsi"/>
          <w:sz w:val="22"/>
          <w:szCs w:val="22"/>
          <w:lang w:val="en-US"/>
        </w:rPr>
        <w:t xml:space="preserve">of The Buddha </w:t>
      </w:r>
      <w:r w:rsidR="00423469" w:rsidRPr="00AC24B8">
        <w:rPr>
          <w:iCs/>
          <w:sz w:val="22"/>
          <w:szCs w:val="22"/>
        </w:rPr>
        <w:t xml:space="preserve">in </w:t>
      </w:r>
      <w:proofErr w:type="spellStart"/>
      <w:r w:rsidR="00423469" w:rsidRPr="00AC24B8">
        <w:rPr>
          <w:sz w:val="22"/>
          <w:szCs w:val="22"/>
        </w:rPr>
        <w:t>Ñāṇamoli</w:t>
      </w:r>
      <w:proofErr w:type="spellEnd"/>
      <w:r w:rsidR="003F0F79" w:rsidRPr="00AC24B8">
        <w:rPr>
          <w:sz w:val="22"/>
          <w:szCs w:val="22"/>
        </w:rPr>
        <w:t xml:space="preserve"> </w:t>
      </w:r>
      <w:r w:rsidR="00047065" w:rsidRPr="00AC24B8">
        <w:rPr>
          <w:sz w:val="22"/>
          <w:szCs w:val="22"/>
        </w:rPr>
        <w:t xml:space="preserve">&amp; Bodhi </w:t>
      </w:r>
      <w:r w:rsidR="00423469" w:rsidRPr="00AC24B8">
        <w:rPr>
          <w:sz w:val="22"/>
          <w:szCs w:val="22"/>
        </w:rPr>
        <w:t>(trans.) (1995)</w:t>
      </w:r>
    </w:p>
    <w:p w14:paraId="1B2A7163" w14:textId="77B09B47" w:rsidR="00192D17" w:rsidRPr="00AC24B8" w:rsidRDefault="00192D17" w:rsidP="00BC4241">
      <w:pPr>
        <w:spacing w:line="276" w:lineRule="auto"/>
        <w:rPr>
          <w:rFonts w:eastAsiaTheme="minorEastAsia"/>
          <w:sz w:val="22"/>
          <w:szCs w:val="22"/>
          <w:lang w:val="en-GB"/>
        </w:rPr>
      </w:pPr>
      <w:r w:rsidRPr="00AC24B8">
        <w:rPr>
          <w:sz w:val="22"/>
          <w:szCs w:val="22"/>
        </w:rPr>
        <w:t>Mv</w:t>
      </w:r>
      <w:r w:rsidRPr="00AC24B8">
        <w:rPr>
          <w:sz w:val="22"/>
          <w:szCs w:val="22"/>
        </w:rPr>
        <w:tab/>
      </w:r>
      <w:proofErr w:type="spellStart"/>
      <w:r w:rsidRPr="00AC24B8">
        <w:rPr>
          <w:rFonts w:eastAsiaTheme="minorEastAsia"/>
          <w:i/>
          <w:iCs/>
          <w:sz w:val="22"/>
          <w:szCs w:val="22"/>
          <w:lang w:val="en-GB"/>
        </w:rPr>
        <w:t>Mahāvagga</w:t>
      </w:r>
      <w:proofErr w:type="spellEnd"/>
      <w:r w:rsidRPr="00AC24B8">
        <w:rPr>
          <w:rFonts w:eastAsiaTheme="minorEastAsia"/>
          <w:sz w:val="22"/>
          <w:szCs w:val="22"/>
          <w:lang w:val="en-GB"/>
        </w:rPr>
        <w:t xml:space="preserve"> of </w:t>
      </w:r>
      <w:r w:rsidR="00BD7D44" w:rsidRPr="00AC24B8">
        <w:rPr>
          <w:rFonts w:eastAsiaTheme="minorEastAsia"/>
          <w:sz w:val="22"/>
          <w:szCs w:val="22"/>
          <w:lang w:val="en-GB"/>
        </w:rPr>
        <w:t>the</w:t>
      </w:r>
      <w:r w:rsidRPr="00AC24B8">
        <w:rPr>
          <w:rFonts w:eastAsiaTheme="minorEastAsia"/>
          <w:sz w:val="22"/>
          <w:szCs w:val="22"/>
          <w:lang w:val="en-GB"/>
        </w:rPr>
        <w:t xml:space="preserve"> </w:t>
      </w:r>
      <w:r w:rsidRPr="00AC24B8">
        <w:rPr>
          <w:rFonts w:eastAsiaTheme="minorEastAsia"/>
          <w:i/>
          <w:iCs/>
          <w:sz w:val="22"/>
          <w:szCs w:val="22"/>
          <w:lang w:val="en-GB"/>
        </w:rPr>
        <w:t xml:space="preserve">Vinaya </w:t>
      </w:r>
      <w:proofErr w:type="spellStart"/>
      <w:r w:rsidRPr="00AC24B8">
        <w:rPr>
          <w:rFonts w:eastAsiaTheme="minorEastAsia"/>
          <w:i/>
          <w:iCs/>
          <w:sz w:val="22"/>
          <w:szCs w:val="22"/>
          <w:lang w:val="en-GB"/>
        </w:rPr>
        <w:t>Pi</w:t>
      </w:r>
      <w:r w:rsidR="00BD7D44" w:rsidRPr="00AC24B8">
        <w:rPr>
          <w:rFonts w:eastAsiaTheme="minorEastAsia"/>
          <w:i/>
          <w:iCs/>
          <w:sz w:val="22"/>
          <w:szCs w:val="22"/>
          <w:lang w:val="en-GB"/>
        </w:rPr>
        <w:t>ṭ</w:t>
      </w:r>
      <w:r w:rsidRPr="00AC24B8">
        <w:rPr>
          <w:rFonts w:eastAsiaTheme="minorEastAsia"/>
          <w:i/>
          <w:iCs/>
          <w:sz w:val="22"/>
          <w:szCs w:val="22"/>
          <w:lang w:val="en-GB"/>
        </w:rPr>
        <w:t>aka</w:t>
      </w:r>
      <w:proofErr w:type="spellEnd"/>
      <w:r w:rsidR="00BD7D44" w:rsidRPr="00AC24B8">
        <w:rPr>
          <w:rFonts w:eastAsiaTheme="minorEastAsia"/>
          <w:sz w:val="22"/>
          <w:szCs w:val="22"/>
          <w:lang w:val="en-GB"/>
        </w:rPr>
        <w:t xml:space="preserve"> in </w:t>
      </w:r>
      <w:proofErr w:type="spellStart"/>
      <w:r w:rsidR="00BD7D44" w:rsidRPr="00AC24B8">
        <w:rPr>
          <w:rFonts w:eastAsiaTheme="minorEastAsia"/>
          <w:sz w:val="22"/>
          <w:szCs w:val="22"/>
          <w:lang w:val="en-GB"/>
        </w:rPr>
        <w:t>I.B.Horner</w:t>
      </w:r>
      <w:proofErr w:type="spellEnd"/>
      <w:r w:rsidR="00BD7D44" w:rsidRPr="00AC24B8">
        <w:rPr>
          <w:rFonts w:eastAsiaTheme="minorEastAsia"/>
          <w:sz w:val="22"/>
          <w:szCs w:val="22"/>
          <w:lang w:val="en-GB"/>
        </w:rPr>
        <w:t xml:space="preserve"> (trans.) (</w:t>
      </w:r>
      <w:r w:rsidR="009F5DC5" w:rsidRPr="00AC24B8">
        <w:rPr>
          <w:rFonts w:eastAsiaTheme="minorEastAsia"/>
          <w:sz w:val="22"/>
          <w:szCs w:val="22"/>
          <w:lang w:val="en-GB"/>
        </w:rPr>
        <w:t>2007</w:t>
      </w:r>
      <w:r w:rsidR="00BD7D44" w:rsidRPr="00AC24B8">
        <w:rPr>
          <w:rFonts w:eastAsiaTheme="minorEastAsia"/>
          <w:sz w:val="22"/>
          <w:szCs w:val="22"/>
          <w:lang w:val="en-GB"/>
        </w:rPr>
        <w:t>)</w:t>
      </w:r>
    </w:p>
    <w:p w14:paraId="4D41E6B5" w14:textId="70516647" w:rsidR="009F5DC5" w:rsidRPr="00AC24B8" w:rsidRDefault="009F5DC5" w:rsidP="00132F5C">
      <w:pPr>
        <w:rPr>
          <w:rFonts w:eastAsiaTheme="minorEastAsia"/>
          <w:sz w:val="22"/>
          <w:szCs w:val="22"/>
          <w:lang w:val="en-GB"/>
        </w:rPr>
      </w:pPr>
      <w:proofErr w:type="spellStart"/>
      <w:r w:rsidRPr="00AC24B8">
        <w:rPr>
          <w:rFonts w:eastAsiaTheme="minorEastAsia"/>
          <w:sz w:val="22"/>
          <w:szCs w:val="22"/>
          <w:lang w:val="en-GB"/>
        </w:rPr>
        <w:t>Mhv</w:t>
      </w:r>
      <w:proofErr w:type="spellEnd"/>
      <w:r w:rsidRPr="00AC24B8">
        <w:rPr>
          <w:rFonts w:eastAsiaTheme="minorEastAsia"/>
          <w:sz w:val="22"/>
          <w:szCs w:val="22"/>
          <w:lang w:val="en-GB"/>
        </w:rPr>
        <w:tab/>
      </w:r>
      <w:proofErr w:type="spellStart"/>
      <w:r w:rsidRPr="00AC24B8">
        <w:rPr>
          <w:rFonts w:eastAsiaTheme="minorEastAsia"/>
          <w:i/>
          <w:iCs/>
          <w:sz w:val="22"/>
          <w:szCs w:val="22"/>
          <w:lang w:val="en-GB"/>
        </w:rPr>
        <w:t>Mahāvaṃsa</w:t>
      </w:r>
      <w:proofErr w:type="spellEnd"/>
      <w:r w:rsidRPr="00AC24B8">
        <w:rPr>
          <w:rFonts w:eastAsiaTheme="minorEastAsia"/>
          <w:sz w:val="22"/>
          <w:szCs w:val="22"/>
          <w:lang w:val="en-GB"/>
        </w:rPr>
        <w:t xml:space="preserve"> </w:t>
      </w:r>
      <w:r w:rsidR="00132F5C" w:rsidRPr="00AC24B8">
        <w:rPr>
          <w:rFonts w:eastAsiaTheme="minorEastAsia"/>
          <w:sz w:val="22"/>
          <w:szCs w:val="22"/>
          <w:lang w:val="en-GB"/>
        </w:rPr>
        <w:t xml:space="preserve">of </w:t>
      </w:r>
      <w:proofErr w:type="spellStart"/>
      <w:r w:rsidR="00132F5C" w:rsidRPr="00AC24B8">
        <w:rPr>
          <w:sz w:val="22"/>
          <w:szCs w:val="22"/>
        </w:rPr>
        <w:t>Mahānāma</w:t>
      </w:r>
      <w:proofErr w:type="spellEnd"/>
      <w:r w:rsidR="00132F5C" w:rsidRPr="00AC24B8">
        <w:t xml:space="preserve"> </w:t>
      </w:r>
      <w:r w:rsidRPr="00AC24B8">
        <w:rPr>
          <w:rFonts w:eastAsiaTheme="minorEastAsia"/>
          <w:sz w:val="22"/>
          <w:szCs w:val="22"/>
          <w:lang w:val="en-GB"/>
        </w:rPr>
        <w:t>in Geiger (trans.) (1908)</w:t>
      </w:r>
    </w:p>
    <w:p w14:paraId="7DCDAC26" w14:textId="7C4F8EEC" w:rsidR="00561596" w:rsidRPr="00AC24B8" w:rsidRDefault="00561596" w:rsidP="00561596">
      <w:pPr>
        <w:tabs>
          <w:tab w:val="left" w:pos="709"/>
          <w:tab w:val="left" w:pos="993"/>
        </w:tabs>
        <w:rPr>
          <w:rFonts w:eastAsiaTheme="minorHAnsi"/>
          <w:sz w:val="22"/>
          <w:szCs w:val="22"/>
          <w:lang w:val="en-US"/>
        </w:rPr>
      </w:pPr>
      <w:proofErr w:type="spellStart"/>
      <w:r w:rsidRPr="00AC24B8">
        <w:rPr>
          <w:rFonts w:eastAsiaTheme="minorHAnsi"/>
          <w:sz w:val="22"/>
          <w:szCs w:val="22"/>
          <w:lang w:val="en-US"/>
        </w:rPr>
        <w:t>Miln</w:t>
      </w:r>
      <w:proofErr w:type="spellEnd"/>
      <w:r w:rsidRPr="00AC24B8">
        <w:rPr>
          <w:rFonts w:eastAsiaTheme="minorHAnsi"/>
          <w:sz w:val="22"/>
          <w:szCs w:val="22"/>
          <w:lang w:val="en-US"/>
        </w:rPr>
        <w:t>.</w:t>
      </w:r>
      <w:r w:rsidRPr="00AC24B8">
        <w:rPr>
          <w:rFonts w:eastAsiaTheme="minorHAnsi"/>
          <w:sz w:val="22"/>
          <w:szCs w:val="22"/>
          <w:lang w:val="en-US"/>
        </w:rPr>
        <w:tab/>
      </w:r>
      <w:proofErr w:type="spellStart"/>
      <w:r w:rsidRPr="00AC24B8">
        <w:rPr>
          <w:rFonts w:eastAsiaTheme="minorHAnsi"/>
          <w:i/>
          <w:iCs/>
          <w:sz w:val="22"/>
          <w:szCs w:val="22"/>
          <w:lang w:val="en-US"/>
        </w:rPr>
        <w:t>Milindapañha</w:t>
      </w:r>
      <w:proofErr w:type="spellEnd"/>
      <w:r w:rsidRPr="00AC24B8">
        <w:rPr>
          <w:rFonts w:eastAsiaTheme="minorHAnsi"/>
          <w:sz w:val="22"/>
          <w:szCs w:val="22"/>
          <w:lang w:val="en-US"/>
        </w:rPr>
        <w:t xml:space="preserve"> in Horner (trans.) </w:t>
      </w:r>
      <w:r w:rsidRPr="00057F65">
        <w:rPr>
          <w:rFonts w:eastAsiaTheme="minorHAnsi"/>
          <w:color w:val="000000" w:themeColor="text1"/>
          <w:sz w:val="22"/>
          <w:szCs w:val="22"/>
          <w:lang w:val="en-US"/>
        </w:rPr>
        <w:t>(</w:t>
      </w:r>
      <w:r w:rsidR="00057F65" w:rsidRPr="00057F65">
        <w:rPr>
          <w:rFonts w:eastAsiaTheme="minorHAnsi"/>
          <w:color w:val="000000" w:themeColor="text1"/>
          <w:sz w:val="22"/>
          <w:szCs w:val="22"/>
          <w:lang w:val="en-US"/>
        </w:rPr>
        <w:t>1964</w:t>
      </w:r>
      <w:r w:rsidRPr="00057F65">
        <w:rPr>
          <w:rFonts w:eastAsiaTheme="minorHAnsi"/>
          <w:color w:val="000000" w:themeColor="text1"/>
          <w:sz w:val="22"/>
          <w:szCs w:val="22"/>
          <w:lang w:val="en-US"/>
        </w:rPr>
        <w:t>)</w:t>
      </w:r>
    </w:p>
    <w:p w14:paraId="0D8A3827" w14:textId="2D1E6007" w:rsidR="009D506E" w:rsidRPr="00AC24B8" w:rsidRDefault="009D506E" w:rsidP="00BC4241">
      <w:pPr>
        <w:spacing w:line="276" w:lineRule="auto"/>
        <w:rPr>
          <w:rFonts w:eastAsiaTheme="minorHAnsi"/>
          <w:sz w:val="22"/>
          <w:szCs w:val="22"/>
          <w:lang w:val="en-US"/>
        </w:rPr>
      </w:pPr>
      <w:r w:rsidRPr="00AC24B8">
        <w:rPr>
          <w:rFonts w:eastAsiaTheme="minorHAnsi"/>
          <w:sz w:val="22"/>
          <w:szCs w:val="22"/>
          <w:lang w:val="en-US"/>
        </w:rPr>
        <w:t>P</w:t>
      </w:r>
      <w:r w:rsidR="00AA39F7" w:rsidRPr="00AC24B8">
        <w:rPr>
          <w:rFonts w:eastAsiaTheme="minorHAnsi"/>
          <w:sz w:val="22"/>
          <w:szCs w:val="22"/>
          <w:lang w:val="en-US"/>
        </w:rPr>
        <w:t>.</w:t>
      </w:r>
      <w:r w:rsidRPr="00AC24B8">
        <w:rPr>
          <w:rFonts w:eastAsiaTheme="minorHAnsi"/>
          <w:sz w:val="22"/>
          <w:szCs w:val="22"/>
          <w:lang w:val="en-US"/>
        </w:rPr>
        <w:tab/>
      </w:r>
      <w:proofErr w:type="spellStart"/>
      <w:r w:rsidR="0024222E">
        <w:rPr>
          <w:rFonts w:eastAsiaTheme="minorHAnsi"/>
          <w:sz w:val="22"/>
          <w:szCs w:val="22"/>
          <w:lang w:val="en-US"/>
        </w:rPr>
        <w:t>Pāli</w:t>
      </w:r>
      <w:proofErr w:type="spellEnd"/>
    </w:p>
    <w:p w14:paraId="09DFEC5C" w14:textId="56812A7B" w:rsidR="000631FF" w:rsidRPr="00AC24B8" w:rsidRDefault="000631FF" w:rsidP="00BC4241">
      <w:pPr>
        <w:spacing w:line="276" w:lineRule="auto"/>
        <w:rPr>
          <w:rFonts w:eastAsiaTheme="minorHAnsi"/>
          <w:sz w:val="22"/>
          <w:szCs w:val="22"/>
          <w:lang w:val="en-US"/>
        </w:rPr>
      </w:pPr>
      <w:proofErr w:type="spellStart"/>
      <w:r w:rsidRPr="00AC24B8">
        <w:rPr>
          <w:rFonts w:eastAsiaTheme="minorHAnsi"/>
          <w:sz w:val="22"/>
          <w:szCs w:val="22"/>
          <w:lang w:val="en-US"/>
        </w:rPr>
        <w:t>Siks</w:t>
      </w:r>
      <w:proofErr w:type="spellEnd"/>
      <w:r w:rsidRPr="00AC24B8">
        <w:rPr>
          <w:rFonts w:eastAsiaTheme="minorHAnsi"/>
          <w:sz w:val="22"/>
          <w:szCs w:val="22"/>
          <w:lang w:val="en-US"/>
        </w:rPr>
        <w:t>.</w:t>
      </w:r>
      <w:r w:rsidRPr="00AC24B8">
        <w:rPr>
          <w:rFonts w:eastAsiaTheme="minorHAnsi"/>
          <w:sz w:val="22"/>
          <w:szCs w:val="22"/>
          <w:lang w:val="en-US"/>
        </w:rPr>
        <w:tab/>
      </w:r>
      <w:proofErr w:type="spellStart"/>
      <w:r w:rsidRPr="00AC24B8">
        <w:rPr>
          <w:i/>
          <w:iCs/>
          <w:sz w:val="22"/>
          <w:szCs w:val="22"/>
        </w:rPr>
        <w:t>Śikṣā</w:t>
      </w:r>
      <w:proofErr w:type="spellEnd"/>
      <w:r w:rsidRPr="00AC24B8">
        <w:rPr>
          <w:i/>
          <w:iCs/>
          <w:sz w:val="22"/>
          <w:szCs w:val="22"/>
        </w:rPr>
        <w:t>-​</w:t>
      </w:r>
      <w:proofErr w:type="spellStart"/>
      <w:r w:rsidRPr="00AC24B8">
        <w:rPr>
          <w:i/>
          <w:iCs/>
          <w:sz w:val="22"/>
          <w:szCs w:val="22"/>
        </w:rPr>
        <w:t>samuccaya</w:t>
      </w:r>
      <w:proofErr w:type="spellEnd"/>
      <w:r w:rsidRPr="00AC24B8">
        <w:rPr>
          <w:sz w:val="22"/>
          <w:szCs w:val="22"/>
        </w:rPr>
        <w:t xml:space="preserve"> of </w:t>
      </w:r>
      <w:proofErr w:type="spellStart"/>
      <w:r w:rsidRPr="00AC24B8">
        <w:rPr>
          <w:sz w:val="22"/>
          <w:szCs w:val="22"/>
        </w:rPr>
        <w:t>Śāntideva</w:t>
      </w:r>
      <w:proofErr w:type="spellEnd"/>
      <w:r w:rsidRPr="00AC24B8">
        <w:rPr>
          <w:sz w:val="22"/>
          <w:szCs w:val="22"/>
        </w:rPr>
        <w:t xml:space="preserve"> </w:t>
      </w:r>
      <w:r w:rsidR="003F0F79" w:rsidRPr="00AC24B8">
        <w:rPr>
          <w:sz w:val="22"/>
          <w:szCs w:val="22"/>
        </w:rPr>
        <w:t xml:space="preserve">in Goodman (trans.) </w:t>
      </w:r>
      <w:r w:rsidRPr="00AC24B8">
        <w:rPr>
          <w:sz w:val="22"/>
          <w:szCs w:val="22"/>
        </w:rPr>
        <w:t>(</w:t>
      </w:r>
      <w:r w:rsidR="00886F08" w:rsidRPr="00AC24B8">
        <w:rPr>
          <w:sz w:val="22"/>
          <w:szCs w:val="22"/>
        </w:rPr>
        <w:t>2016</w:t>
      </w:r>
      <w:r w:rsidRPr="00AC24B8">
        <w:rPr>
          <w:sz w:val="22"/>
          <w:szCs w:val="22"/>
        </w:rPr>
        <w:t>)</w:t>
      </w:r>
    </w:p>
    <w:p w14:paraId="11EDF74E" w14:textId="34478E6C" w:rsidR="003918AF" w:rsidRPr="00AC24B8" w:rsidRDefault="003918AF" w:rsidP="003918AF">
      <w:pPr>
        <w:rPr>
          <w:sz w:val="22"/>
          <w:szCs w:val="22"/>
          <w:lang w:bidi="sa"/>
        </w:rPr>
      </w:pPr>
      <w:r w:rsidRPr="00AC24B8">
        <w:rPr>
          <w:sz w:val="22"/>
          <w:szCs w:val="22"/>
        </w:rPr>
        <w:t>S</w:t>
      </w:r>
      <w:r w:rsidR="00182461" w:rsidRPr="00AC24B8">
        <w:rPr>
          <w:sz w:val="22"/>
          <w:szCs w:val="22"/>
        </w:rPr>
        <w:t>N</w:t>
      </w:r>
      <w:r w:rsidRPr="00AC24B8">
        <w:rPr>
          <w:sz w:val="22"/>
          <w:szCs w:val="22"/>
        </w:rPr>
        <w:t xml:space="preserve">  </w:t>
      </w:r>
      <w:r w:rsidR="005233F4" w:rsidRPr="00AC24B8">
        <w:rPr>
          <w:sz w:val="22"/>
          <w:szCs w:val="22"/>
        </w:rPr>
        <w:tab/>
      </w:r>
      <w:proofErr w:type="spellStart"/>
      <w:r w:rsidRPr="00AC24B8">
        <w:rPr>
          <w:i/>
          <w:iCs/>
          <w:sz w:val="22"/>
          <w:szCs w:val="22"/>
          <w:lang w:bidi="sa"/>
        </w:rPr>
        <w:t>Saṃyutta</w:t>
      </w:r>
      <w:proofErr w:type="spellEnd"/>
      <w:r w:rsidRPr="00AC24B8">
        <w:rPr>
          <w:i/>
          <w:iCs/>
          <w:sz w:val="22"/>
          <w:szCs w:val="22"/>
          <w:lang w:bidi="sa"/>
        </w:rPr>
        <w:t xml:space="preserve"> Nikāya</w:t>
      </w:r>
      <w:r w:rsidRPr="00AC24B8">
        <w:rPr>
          <w:sz w:val="22"/>
          <w:szCs w:val="22"/>
          <w:lang w:bidi="sa"/>
        </w:rPr>
        <w:t xml:space="preserve"> </w:t>
      </w:r>
      <w:r w:rsidR="003F0F79" w:rsidRPr="00AC24B8">
        <w:rPr>
          <w:rFonts w:eastAsiaTheme="minorHAnsi"/>
          <w:sz w:val="22"/>
          <w:szCs w:val="22"/>
          <w:lang w:val="en-US"/>
        </w:rPr>
        <w:t xml:space="preserve">of The Buddha </w:t>
      </w:r>
      <w:r w:rsidR="00423469" w:rsidRPr="00AC24B8">
        <w:rPr>
          <w:iCs/>
          <w:sz w:val="22"/>
          <w:szCs w:val="22"/>
        </w:rPr>
        <w:t xml:space="preserve">in </w:t>
      </w:r>
      <w:r w:rsidR="00423469" w:rsidRPr="00AC24B8">
        <w:rPr>
          <w:sz w:val="22"/>
          <w:szCs w:val="22"/>
        </w:rPr>
        <w:t>Bodhi</w:t>
      </w:r>
      <w:r w:rsidR="003F0F79" w:rsidRPr="00AC24B8">
        <w:rPr>
          <w:sz w:val="22"/>
          <w:szCs w:val="22"/>
        </w:rPr>
        <w:t xml:space="preserve"> </w:t>
      </w:r>
      <w:r w:rsidR="00423469" w:rsidRPr="00AC24B8">
        <w:rPr>
          <w:sz w:val="22"/>
          <w:szCs w:val="22"/>
        </w:rPr>
        <w:t>(trans.) (2005)</w:t>
      </w:r>
    </w:p>
    <w:p w14:paraId="5BD41AF9" w14:textId="011A7AFF" w:rsidR="009D506E" w:rsidRPr="00AC24B8" w:rsidRDefault="009D506E" w:rsidP="003918AF">
      <w:pPr>
        <w:rPr>
          <w:sz w:val="22"/>
          <w:szCs w:val="22"/>
          <w:lang w:bidi="sa"/>
        </w:rPr>
      </w:pPr>
      <w:r w:rsidRPr="00AC24B8">
        <w:rPr>
          <w:sz w:val="22"/>
          <w:szCs w:val="22"/>
          <w:lang w:bidi="sa"/>
        </w:rPr>
        <w:t>Skt</w:t>
      </w:r>
      <w:r w:rsidR="00AA39F7" w:rsidRPr="00AC24B8">
        <w:rPr>
          <w:sz w:val="22"/>
          <w:szCs w:val="22"/>
          <w:lang w:bidi="sa"/>
        </w:rPr>
        <w:t>.</w:t>
      </w:r>
      <w:r w:rsidRPr="00AC24B8">
        <w:rPr>
          <w:sz w:val="22"/>
          <w:szCs w:val="22"/>
          <w:lang w:bidi="sa"/>
        </w:rPr>
        <w:t xml:space="preserve"> </w:t>
      </w:r>
      <w:r w:rsidRPr="00AC24B8">
        <w:rPr>
          <w:sz w:val="22"/>
          <w:szCs w:val="22"/>
          <w:lang w:bidi="sa"/>
        </w:rPr>
        <w:tab/>
        <w:t>Sanskrit</w:t>
      </w:r>
    </w:p>
    <w:p w14:paraId="6FED434E" w14:textId="668332A6" w:rsidR="00AE1BDE" w:rsidRPr="00AC24B8" w:rsidRDefault="00AE1BDE" w:rsidP="003918AF">
      <w:pPr>
        <w:rPr>
          <w:sz w:val="22"/>
          <w:szCs w:val="22"/>
          <w:lang w:bidi="sa"/>
        </w:rPr>
      </w:pPr>
      <w:proofErr w:type="spellStart"/>
      <w:r w:rsidRPr="00AC24B8">
        <w:rPr>
          <w:sz w:val="22"/>
          <w:szCs w:val="22"/>
          <w:lang w:bidi="sa"/>
        </w:rPr>
        <w:t>Spk</w:t>
      </w:r>
      <w:proofErr w:type="spellEnd"/>
      <w:r w:rsidRPr="00AC24B8">
        <w:rPr>
          <w:sz w:val="22"/>
          <w:szCs w:val="22"/>
          <w:lang w:bidi="sa"/>
        </w:rPr>
        <w:tab/>
      </w:r>
      <w:proofErr w:type="spellStart"/>
      <w:r w:rsidRPr="00AC24B8">
        <w:rPr>
          <w:rFonts w:eastAsiaTheme="minorEastAsia"/>
          <w:i/>
          <w:iCs/>
          <w:sz w:val="22"/>
          <w:szCs w:val="22"/>
          <w:lang w:val="en-GB"/>
        </w:rPr>
        <w:t>Sāratthappakāsin</w:t>
      </w:r>
      <w:proofErr w:type="spellEnd"/>
      <w:r w:rsidRPr="00AC24B8">
        <w:rPr>
          <w:rFonts w:eastAsiaTheme="minorEastAsia"/>
          <w:sz w:val="22"/>
          <w:szCs w:val="22"/>
          <w:lang w:val="en-GB"/>
        </w:rPr>
        <w:t xml:space="preserve"> of </w:t>
      </w:r>
      <w:proofErr w:type="spellStart"/>
      <w:r w:rsidR="009273D3" w:rsidRPr="009273D3">
        <w:rPr>
          <w:rFonts w:eastAsiaTheme="minorEastAsia"/>
          <w:sz w:val="22"/>
          <w:szCs w:val="22"/>
          <w:lang w:val="en-GB"/>
        </w:rPr>
        <w:t>Buddhagoṣa</w:t>
      </w:r>
      <w:proofErr w:type="spellEnd"/>
      <w:r w:rsidRPr="00AC24B8">
        <w:rPr>
          <w:rFonts w:eastAsiaTheme="minorEastAsia"/>
          <w:sz w:val="22"/>
          <w:szCs w:val="22"/>
          <w:lang w:val="en-GB"/>
        </w:rPr>
        <w:t xml:space="preserve"> cited in Bodhi (trans.) (2005)</w:t>
      </w:r>
    </w:p>
    <w:p w14:paraId="514202E1" w14:textId="3D3410B0" w:rsidR="00851773" w:rsidRPr="00AC24B8" w:rsidRDefault="00851773" w:rsidP="003918AF">
      <w:pPr>
        <w:rPr>
          <w:sz w:val="22"/>
          <w:szCs w:val="22"/>
        </w:rPr>
      </w:pPr>
      <w:proofErr w:type="spellStart"/>
      <w:r w:rsidRPr="00AC24B8">
        <w:rPr>
          <w:sz w:val="22"/>
          <w:szCs w:val="22"/>
          <w:lang w:bidi="sa"/>
        </w:rPr>
        <w:t>Thūp</w:t>
      </w:r>
      <w:proofErr w:type="spellEnd"/>
      <w:r w:rsidRPr="00AC24B8">
        <w:rPr>
          <w:sz w:val="22"/>
          <w:szCs w:val="22"/>
          <w:lang w:bidi="sa"/>
        </w:rPr>
        <w:t>.</w:t>
      </w:r>
      <w:r w:rsidRPr="00AC24B8">
        <w:rPr>
          <w:sz w:val="22"/>
          <w:szCs w:val="22"/>
          <w:lang w:bidi="sa"/>
        </w:rPr>
        <w:tab/>
      </w:r>
      <w:proofErr w:type="spellStart"/>
      <w:r w:rsidRPr="00AC24B8">
        <w:rPr>
          <w:i/>
          <w:iCs/>
          <w:sz w:val="22"/>
          <w:szCs w:val="22"/>
        </w:rPr>
        <w:t>Thūpavaṃsa</w:t>
      </w:r>
      <w:proofErr w:type="spellEnd"/>
      <w:r w:rsidRPr="00AC24B8">
        <w:rPr>
          <w:sz w:val="22"/>
          <w:szCs w:val="22"/>
        </w:rPr>
        <w:t xml:space="preserve"> of </w:t>
      </w:r>
      <w:proofErr w:type="spellStart"/>
      <w:r w:rsidRPr="00AC24B8">
        <w:rPr>
          <w:sz w:val="22"/>
          <w:szCs w:val="22"/>
        </w:rPr>
        <w:t>Vācissara</w:t>
      </w:r>
      <w:proofErr w:type="spellEnd"/>
      <w:r w:rsidRPr="00AC24B8">
        <w:rPr>
          <w:sz w:val="22"/>
          <w:szCs w:val="22"/>
        </w:rPr>
        <w:t xml:space="preserve"> in </w:t>
      </w:r>
      <w:proofErr w:type="spellStart"/>
      <w:r w:rsidRPr="00AC24B8">
        <w:rPr>
          <w:sz w:val="22"/>
          <w:szCs w:val="22"/>
        </w:rPr>
        <w:t>Jayawickrama</w:t>
      </w:r>
      <w:proofErr w:type="spellEnd"/>
      <w:r w:rsidRPr="00AC24B8">
        <w:rPr>
          <w:sz w:val="22"/>
          <w:szCs w:val="22"/>
        </w:rPr>
        <w:t xml:space="preserve"> (trans.) (1971)</w:t>
      </w:r>
    </w:p>
    <w:p w14:paraId="700FD5A1" w14:textId="2FBD0467" w:rsidR="0024547C" w:rsidRPr="00AC24B8" w:rsidRDefault="0024547C" w:rsidP="0024547C">
      <w:pPr>
        <w:autoSpaceDE w:val="0"/>
        <w:autoSpaceDN w:val="0"/>
        <w:adjustRightInd w:val="0"/>
        <w:spacing w:line="276" w:lineRule="auto"/>
        <w:rPr>
          <w:sz w:val="22"/>
          <w:szCs w:val="22"/>
          <w:lang w:bidi="sa"/>
        </w:rPr>
      </w:pPr>
      <w:proofErr w:type="spellStart"/>
      <w:r w:rsidRPr="00AC24B8">
        <w:rPr>
          <w:sz w:val="22"/>
          <w:szCs w:val="22"/>
          <w:lang w:bidi="sa"/>
        </w:rPr>
        <w:t>Vism</w:t>
      </w:r>
      <w:proofErr w:type="spellEnd"/>
      <w:r w:rsidRPr="00AC24B8">
        <w:rPr>
          <w:sz w:val="22"/>
          <w:szCs w:val="22"/>
          <w:lang w:bidi="sa"/>
        </w:rPr>
        <w:tab/>
      </w:r>
      <w:proofErr w:type="spellStart"/>
      <w:r w:rsidRPr="00AC24B8">
        <w:rPr>
          <w:rFonts w:eastAsiaTheme="minorEastAsia"/>
          <w:i/>
          <w:iCs/>
          <w:sz w:val="22"/>
          <w:szCs w:val="22"/>
          <w:lang w:val="en-GB"/>
        </w:rPr>
        <w:t>Visuddhimagga</w:t>
      </w:r>
      <w:proofErr w:type="spellEnd"/>
      <w:r w:rsidRPr="00AC24B8">
        <w:rPr>
          <w:rFonts w:eastAsiaTheme="minorEastAsia"/>
          <w:sz w:val="22"/>
          <w:szCs w:val="22"/>
          <w:lang w:val="en-GB"/>
        </w:rPr>
        <w:t xml:space="preserve"> </w:t>
      </w:r>
      <w:r w:rsidR="00CC66F8" w:rsidRPr="00AC24B8">
        <w:rPr>
          <w:rFonts w:eastAsiaTheme="minorEastAsia"/>
          <w:sz w:val="22"/>
          <w:szCs w:val="22"/>
          <w:lang w:val="en-GB"/>
        </w:rPr>
        <w:t>of</w:t>
      </w:r>
      <w:r w:rsidRPr="00AC24B8">
        <w:rPr>
          <w:rFonts w:eastAsiaTheme="minorEastAsia"/>
          <w:sz w:val="22"/>
          <w:szCs w:val="22"/>
          <w:lang w:val="en-GB"/>
        </w:rPr>
        <w:t xml:space="preserve"> </w:t>
      </w:r>
      <w:proofErr w:type="spellStart"/>
      <w:r w:rsidRPr="00AC24B8">
        <w:rPr>
          <w:rFonts w:eastAsiaTheme="minorEastAsia"/>
          <w:sz w:val="22"/>
          <w:szCs w:val="22"/>
          <w:lang w:val="en-GB"/>
        </w:rPr>
        <w:t>Buddhaghosa</w:t>
      </w:r>
      <w:proofErr w:type="spellEnd"/>
      <w:r w:rsidR="003F0F79" w:rsidRPr="00AC24B8">
        <w:rPr>
          <w:rFonts w:eastAsiaTheme="minorEastAsia"/>
          <w:sz w:val="22"/>
          <w:szCs w:val="22"/>
          <w:lang w:val="en-GB"/>
        </w:rPr>
        <w:t xml:space="preserve"> in </w:t>
      </w:r>
      <w:proofErr w:type="spellStart"/>
      <w:r w:rsidR="003F0F79" w:rsidRPr="00AC24B8">
        <w:rPr>
          <w:sz w:val="22"/>
          <w:szCs w:val="22"/>
        </w:rPr>
        <w:t>Ñāṇamoli</w:t>
      </w:r>
      <w:proofErr w:type="spellEnd"/>
      <w:r w:rsidR="003F0F79" w:rsidRPr="00AC24B8">
        <w:rPr>
          <w:sz w:val="22"/>
          <w:szCs w:val="22"/>
        </w:rPr>
        <w:t xml:space="preserve"> (trans.)</w:t>
      </w:r>
      <w:r w:rsidRPr="00AC24B8">
        <w:rPr>
          <w:rFonts w:eastAsiaTheme="minorEastAsia"/>
          <w:sz w:val="22"/>
          <w:szCs w:val="22"/>
          <w:lang w:val="en-GB"/>
        </w:rPr>
        <w:t xml:space="preserve"> (1964)</w:t>
      </w:r>
    </w:p>
    <w:p w14:paraId="535BC171" w14:textId="2B82F9B4" w:rsidR="00E42432" w:rsidRPr="00AC24B8" w:rsidRDefault="00E42432" w:rsidP="00BC4241">
      <w:pPr>
        <w:spacing w:line="276" w:lineRule="auto"/>
        <w:jc w:val="center"/>
      </w:pPr>
    </w:p>
    <w:p w14:paraId="5AB241DC" w14:textId="77777777" w:rsidR="00392EB9" w:rsidRPr="00AC24B8" w:rsidRDefault="00392EB9" w:rsidP="00BC4241">
      <w:pPr>
        <w:spacing w:line="276" w:lineRule="auto"/>
        <w:jc w:val="center"/>
        <w:rPr>
          <w:rFonts w:eastAsiaTheme="minorHAnsi"/>
          <w:b/>
          <w:bCs/>
          <w:lang w:val="en-US"/>
        </w:rPr>
      </w:pPr>
    </w:p>
    <w:p w14:paraId="2C2AF558" w14:textId="7EF9E1E3" w:rsidR="008C677E" w:rsidRPr="00AC24B8" w:rsidRDefault="008C677E" w:rsidP="00BC4241">
      <w:pPr>
        <w:spacing w:line="276" w:lineRule="auto"/>
        <w:jc w:val="center"/>
        <w:rPr>
          <w:rFonts w:eastAsiaTheme="minorHAnsi"/>
          <w:b/>
          <w:bCs/>
          <w:lang w:val="en-US"/>
        </w:rPr>
      </w:pPr>
      <w:r w:rsidRPr="00AC24B8">
        <w:rPr>
          <w:rFonts w:eastAsiaTheme="minorHAnsi"/>
          <w:b/>
          <w:bCs/>
          <w:lang w:val="en-US"/>
        </w:rPr>
        <w:t>REFERENCES</w:t>
      </w:r>
    </w:p>
    <w:p w14:paraId="61E0AD29" w14:textId="035FDE55" w:rsidR="008C677E" w:rsidRPr="00AC24B8" w:rsidRDefault="008C677E" w:rsidP="00BC4241">
      <w:pPr>
        <w:spacing w:line="276" w:lineRule="auto"/>
        <w:jc w:val="center"/>
        <w:rPr>
          <w:rFonts w:eastAsiaTheme="minorHAnsi"/>
          <w:b/>
          <w:bCs/>
          <w:lang w:val="en-US"/>
        </w:rPr>
      </w:pPr>
    </w:p>
    <w:p w14:paraId="021AF52F" w14:textId="7951B75C" w:rsidR="00272B42" w:rsidRPr="00AC24B8" w:rsidRDefault="00272B42" w:rsidP="00A905FC">
      <w:pPr>
        <w:widowControl w:val="0"/>
        <w:autoSpaceDE w:val="0"/>
        <w:autoSpaceDN w:val="0"/>
        <w:adjustRightInd w:val="0"/>
        <w:ind w:left="284" w:hanging="284"/>
        <w:jc w:val="both"/>
        <w:rPr>
          <w:sz w:val="22"/>
          <w:szCs w:val="22"/>
        </w:rPr>
      </w:pPr>
      <w:r w:rsidRPr="00AC24B8">
        <w:rPr>
          <w:sz w:val="22"/>
          <w:szCs w:val="22"/>
        </w:rPr>
        <w:t xml:space="preserve">Batchelor, S. (trans.) (1979) </w:t>
      </w:r>
      <w:r w:rsidRPr="00AC24B8">
        <w:rPr>
          <w:i/>
          <w:iCs/>
          <w:sz w:val="22"/>
          <w:szCs w:val="22"/>
        </w:rPr>
        <w:t xml:space="preserve">A Guide to the Bodhisattva’s Way of Life by </w:t>
      </w:r>
      <w:proofErr w:type="spellStart"/>
      <w:r w:rsidRPr="00AC24B8">
        <w:rPr>
          <w:i/>
          <w:iCs/>
          <w:sz w:val="22"/>
          <w:szCs w:val="22"/>
        </w:rPr>
        <w:t>Acarya</w:t>
      </w:r>
      <w:proofErr w:type="spellEnd"/>
      <w:r w:rsidRPr="00AC24B8">
        <w:rPr>
          <w:i/>
          <w:iCs/>
          <w:sz w:val="22"/>
          <w:szCs w:val="22"/>
        </w:rPr>
        <w:t xml:space="preserve"> </w:t>
      </w:r>
      <w:proofErr w:type="spellStart"/>
      <w:r w:rsidRPr="00AC24B8">
        <w:rPr>
          <w:i/>
          <w:iCs/>
          <w:sz w:val="22"/>
          <w:szCs w:val="22"/>
        </w:rPr>
        <w:t>Śāntideva</w:t>
      </w:r>
      <w:proofErr w:type="spellEnd"/>
      <w:r w:rsidRPr="00AC24B8">
        <w:rPr>
          <w:sz w:val="22"/>
          <w:szCs w:val="22"/>
        </w:rPr>
        <w:t xml:space="preserve">, Library of Tibetan Works &amp; Archives, </w:t>
      </w:r>
      <w:proofErr w:type="spellStart"/>
      <w:r w:rsidRPr="00AC24B8">
        <w:rPr>
          <w:sz w:val="22"/>
          <w:szCs w:val="22"/>
        </w:rPr>
        <w:t>Dharamsala</w:t>
      </w:r>
      <w:proofErr w:type="spellEnd"/>
    </w:p>
    <w:p w14:paraId="4EF42C46" w14:textId="6E9B26FB" w:rsidR="00047065" w:rsidRPr="00AC24B8" w:rsidRDefault="00047065" w:rsidP="00A905FC">
      <w:pPr>
        <w:widowControl w:val="0"/>
        <w:autoSpaceDE w:val="0"/>
        <w:autoSpaceDN w:val="0"/>
        <w:adjustRightInd w:val="0"/>
        <w:ind w:left="567" w:hanging="567"/>
        <w:jc w:val="both"/>
        <w:rPr>
          <w:sz w:val="22"/>
          <w:szCs w:val="22"/>
        </w:rPr>
      </w:pPr>
      <w:r w:rsidRPr="00AC24B8">
        <w:rPr>
          <w:sz w:val="22"/>
          <w:szCs w:val="22"/>
        </w:rPr>
        <w:t xml:space="preserve">Bodhi Bhikkhu (1995) Introduction, in </w:t>
      </w:r>
      <w:proofErr w:type="spellStart"/>
      <w:r w:rsidRPr="00AC24B8">
        <w:rPr>
          <w:sz w:val="22"/>
          <w:szCs w:val="22"/>
        </w:rPr>
        <w:t>B.Ñāṇamoli</w:t>
      </w:r>
      <w:proofErr w:type="spellEnd"/>
      <w:r w:rsidRPr="00AC24B8">
        <w:rPr>
          <w:sz w:val="22"/>
          <w:szCs w:val="22"/>
        </w:rPr>
        <w:t xml:space="preserve"> &amp; </w:t>
      </w:r>
      <w:proofErr w:type="spellStart"/>
      <w:r w:rsidRPr="00AC24B8">
        <w:rPr>
          <w:sz w:val="22"/>
          <w:szCs w:val="22"/>
        </w:rPr>
        <w:t>B.Bodhi</w:t>
      </w:r>
      <w:proofErr w:type="spellEnd"/>
      <w:r w:rsidRPr="00AC24B8">
        <w:rPr>
          <w:sz w:val="22"/>
          <w:szCs w:val="22"/>
        </w:rPr>
        <w:t xml:space="preserve"> (trans.), </w:t>
      </w:r>
      <w:r w:rsidRPr="00AC24B8">
        <w:rPr>
          <w:i/>
          <w:iCs/>
          <w:sz w:val="22"/>
          <w:szCs w:val="22"/>
        </w:rPr>
        <w:t xml:space="preserve">The Middle Length Discourses of the Buddha: A Translation of the </w:t>
      </w:r>
      <w:proofErr w:type="spellStart"/>
      <w:r w:rsidRPr="00AC24B8">
        <w:rPr>
          <w:i/>
          <w:iCs/>
          <w:sz w:val="22"/>
          <w:szCs w:val="22"/>
        </w:rPr>
        <w:t>Majjima</w:t>
      </w:r>
      <w:proofErr w:type="spellEnd"/>
      <w:r w:rsidRPr="00AC24B8">
        <w:rPr>
          <w:i/>
          <w:iCs/>
          <w:sz w:val="22"/>
          <w:szCs w:val="22"/>
        </w:rPr>
        <w:t xml:space="preserve"> </w:t>
      </w:r>
      <w:proofErr w:type="spellStart"/>
      <w:r w:rsidRPr="00AC24B8">
        <w:rPr>
          <w:i/>
          <w:iCs/>
          <w:sz w:val="22"/>
          <w:szCs w:val="22"/>
        </w:rPr>
        <w:t>Nikaya</w:t>
      </w:r>
      <w:proofErr w:type="spellEnd"/>
      <w:r w:rsidRPr="00AC24B8">
        <w:rPr>
          <w:sz w:val="22"/>
          <w:szCs w:val="22"/>
        </w:rPr>
        <w:t>, Wisdom Publications</w:t>
      </w:r>
    </w:p>
    <w:p w14:paraId="6A117191" w14:textId="7B33824E" w:rsidR="00E42432" w:rsidRPr="00AC24B8" w:rsidRDefault="00423469" w:rsidP="00A905FC">
      <w:pPr>
        <w:widowControl w:val="0"/>
        <w:autoSpaceDE w:val="0"/>
        <w:autoSpaceDN w:val="0"/>
        <w:adjustRightInd w:val="0"/>
        <w:ind w:left="284" w:hanging="284"/>
        <w:jc w:val="both"/>
        <w:rPr>
          <w:i/>
          <w:iCs/>
          <w:sz w:val="22"/>
          <w:szCs w:val="22"/>
        </w:rPr>
      </w:pPr>
      <w:r w:rsidRPr="00AC24B8">
        <w:rPr>
          <w:sz w:val="22"/>
          <w:szCs w:val="22"/>
        </w:rPr>
        <w:t>Bodhi, Bhikkhu (trans.)</w:t>
      </w:r>
      <w:r w:rsidR="00E42432" w:rsidRPr="00AC24B8">
        <w:rPr>
          <w:sz w:val="22"/>
          <w:szCs w:val="22"/>
        </w:rPr>
        <w:t xml:space="preserve"> (2005), </w:t>
      </w:r>
      <w:r w:rsidR="00E42432" w:rsidRPr="00AC24B8">
        <w:rPr>
          <w:i/>
          <w:iCs/>
          <w:sz w:val="22"/>
          <w:szCs w:val="22"/>
        </w:rPr>
        <w:t xml:space="preserve">The Connected Discourses of the Buddha: A Translation of the </w:t>
      </w:r>
      <w:proofErr w:type="spellStart"/>
      <w:r w:rsidR="00E42432" w:rsidRPr="00AC24B8">
        <w:rPr>
          <w:i/>
          <w:iCs/>
          <w:sz w:val="22"/>
          <w:szCs w:val="22"/>
        </w:rPr>
        <w:t>Saṃyutta</w:t>
      </w:r>
      <w:proofErr w:type="spellEnd"/>
      <w:r w:rsidR="00E42432" w:rsidRPr="00AC24B8">
        <w:rPr>
          <w:sz w:val="22"/>
          <w:szCs w:val="22"/>
        </w:rPr>
        <w:t xml:space="preserve"> </w:t>
      </w:r>
      <w:proofErr w:type="spellStart"/>
      <w:r w:rsidR="00E42432" w:rsidRPr="00AC24B8">
        <w:rPr>
          <w:i/>
          <w:iCs/>
          <w:sz w:val="22"/>
          <w:szCs w:val="22"/>
        </w:rPr>
        <w:t>Nikaya</w:t>
      </w:r>
      <w:proofErr w:type="spellEnd"/>
      <w:r w:rsidR="00E42432" w:rsidRPr="00AC24B8">
        <w:rPr>
          <w:sz w:val="22"/>
          <w:szCs w:val="22"/>
        </w:rPr>
        <w:t>, Wisdom Publications</w:t>
      </w:r>
    </w:p>
    <w:p w14:paraId="2A15A473" w14:textId="1E5DFB7A" w:rsidR="00E42432" w:rsidRPr="00AC24B8" w:rsidRDefault="005722BD" w:rsidP="00A905FC">
      <w:pPr>
        <w:widowControl w:val="0"/>
        <w:autoSpaceDE w:val="0"/>
        <w:autoSpaceDN w:val="0"/>
        <w:adjustRightInd w:val="0"/>
        <w:ind w:left="284" w:hanging="284"/>
        <w:jc w:val="both"/>
        <w:rPr>
          <w:sz w:val="22"/>
          <w:szCs w:val="22"/>
        </w:rPr>
      </w:pPr>
      <w:r w:rsidRPr="00AC24B8">
        <w:rPr>
          <w:sz w:val="22"/>
          <w:szCs w:val="22"/>
        </w:rPr>
        <w:t>Bodhi, Bhikkhu (trans.)</w:t>
      </w:r>
      <w:r w:rsidR="00E42432" w:rsidRPr="00AC24B8">
        <w:rPr>
          <w:sz w:val="22"/>
          <w:szCs w:val="22"/>
        </w:rPr>
        <w:t xml:space="preserve"> (2012), </w:t>
      </w:r>
      <w:r w:rsidR="00E42432" w:rsidRPr="00AC24B8">
        <w:rPr>
          <w:i/>
          <w:iCs/>
          <w:sz w:val="22"/>
          <w:szCs w:val="22"/>
        </w:rPr>
        <w:t xml:space="preserve">The </w:t>
      </w:r>
      <w:r w:rsidR="00FA4512" w:rsidRPr="00AC24B8">
        <w:rPr>
          <w:i/>
          <w:iCs/>
          <w:sz w:val="22"/>
          <w:szCs w:val="22"/>
        </w:rPr>
        <w:t>Numerical</w:t>
      </w:r>
      <w:r w:rsidR="00E42432" w:rsidRPr="00AC24B8">
        <w:rPr>
          <w:i/>
          <w:iCs/>
          <w:sz w:val="22"/>
          <w:szCs w:val="22"/>
        </w:rPr>
        <w:t xml:space="preserve"> of the Buddha: A Translation of the </w:t>
      </w:r>
      <w:proofErr w:type="spellStart"/>
      <w:r w:rsidR="00E42432" w:rsidRPr="00AC24B8">
        <w:rPr>
          <w:i/>
          <w:iCs/>
          <w:sz w:val="22"/>
          <w:szCs w:val="22"/>
        </w:rPr>
        <w:t>Aṅguttara</w:t>
      </w:r>
      <w:proofErr w:type="spellEnd"/>
      <w:r w:rsidR="00E42432" w:rsidRPr="00AC24B8">
        <w:rPr>
          <w:sz w:val="22"/>
          <w:szCs w:val="22"/>
        </w:rPr>
        <w:t xml:space="preserve"> </w:t>
      </w:r>
      <w:proofErr w:type="spellStart"/>
      <w:r w:rsidR="00E42432" w:rsidRPr="00AC24B8">
        <w:rPr>
          <w:i/>
          <w:iCs/>
          <w:sz w:val="22"/>
          <w:szCs w:val="22"/>
        </w:rPr>
        <w:t>Nikaya</w:t>
      </w:r>
      <w:proofErr w:type="spellEnd"/>
      <w:r w:rsidR="00E42432" w:rsidRPr="00AC24B8">
        <w:rPr>
          <w:sz w:val="22"/>
          <w:szCs w:val="22"/>
        </w:rPr>
        <w:t>, Wisdom Publications</w:t>
      </w:r>
    </w:p>
    <w:p w14:paraId="1685337E" w14:textId="40F86427" w:rsidR="00870D10" w:rsidRPr="00AC24B8" w:rsidRDefault="00870D10" w:rsidP="00870D10">
      <w:pPr>
        <w:pStyle w:val="Default"/>
        <w:rPr>
          <w:rFonts w:ascii="Times New Roman" w:hAnsi="Times New Roman" w:cs="Times New Roman"/>
          <w:sz w:val="22"/>
          <w:szCs w:val="22"/>
        </w:rPr>
      </w:pPr>
      <w:proofErr w:type="spellStart"/>
      <w:r w:rsidRPr="00AC24B8">
        <w:rPr>
          <w:rFonts w:ascii="Times New Roman" w:hAnsi="Times New Roman" w:cs="Times New Roman"/>
          <w:sz w:val="22"/>
          <w:szCs w:val="22"/>
        </w:rPr>
        <w:t>Braarvig</w:t>
      </w:r>
      <w:proofErr w:type="spellEnd"/>
      <w:r w:rsidRPr="00AC24B8">
        <w:rPr>
          <w:rFonts w:ascii="Times New Roman" w:hAnsi="Times New Roman" w:cs="Times New Roman"/>
          <w:sz w:val="22"/>
          <w:szCs w:val="22"/>
        </w:rPr>
        <w:t>, J. (2009) The Buddhist Hell: An Early Instance of the Idea?</w:t>
      </w:r>
      <w:r w:rsidR="000C0788">
        <w:rPr>
          <w:rFonts w:ascii="Times New Roman" w:hAnsi="Times New Roman" w:cs="Times New Roman"/>
          <w:sz w:val="22"/>
          <w:szCs w:val="22"/>
        </w:rPr>
        <w:t xml:space="preserve"> </w:t>
      </w:r>
      <w:r w:rsidRPr="00AC24B8">
        <w:rPr>
          <w:rFonts w:ascii="Times New Roman" w:hAnsi="Times New Roman" w:cs="Times New Roman"/>
          <w:i/>
          <w:iCs/>
          <w:sz w:val="22"/>
          <w:szCs w:val="22"/>
        </w:rPr>
        <w:t>Numen</w:t>
      </w:r>
      <w:r w:rsidRPr="00AC24B8">
        <w:rPr>
          <w:rFonts w:ascii="Times New Roman" w:hAnsi="Times New Roman" w:cs="Times New Roman"/>
          <w:sz w:val="22"/>
          <w:szCs w:val="22"/>
        </w:rPr>
        <w:t>, 56 (2/3), pp.254-281</w:t>
      </w:r>
    </w:p>
    <w:p w14:paraId="662459C1" w14:textId="77777777" w:rsidR="00AC24B8" w:rsidRDefault="00244596" w:rsidP="00AC24B8">
      <w:pPr>
        <w:autoSpaceDE w:val="0"/>
        <w:autoSpaceDN w:val="0"/>
        <w:adjustRightInd w:val="0"/>
        <w:rPr>
          <w:rFonts w:eastAsiaTheme="minorEastAsia"/>
          <w:sz w:val="22"/>
          <w:szCs w:val="22"/>
          <w:lang w:val="en-GB"/>
        </w:rPr>
      </w:pPr>
      <w:proofErr w:type="spellStart"/>
      <w:r w:rsidRPr="00AC24B8">
        <w:rPr>
          <w:rFonts w:eastAsiaTheme="minorEastAsia"/>
          <w:sz w:val="22"/>
          <w:szCs w:val="22"/>
          <w:lang w:val="en-GB"/>
        </w:rPr>
        <w:t>Buddhaghosa</w:t>
      </w:r>
      <w:proofErr w:type="spellEnd"/>
      <w:r w:rsidRPr="00AC24B8">
        <w:rPr>
          <w:rFonts w:eastAsiaTheme="minorEastAsia"/>
          <w:sz w:val="22"/>
          <w:szCs w:val="22"/>
          <w:lang w:val="en-GB"/>
        </w:rPr>
        <w:t xml:space="preserve">, (1964). </w:t>
      </w:r>
      <w:r w:rsidRPr="00AC24B8">
        <w:rPr>
          <w:rFonts w:eastAsiaTheme="minorEastAsia"/>
          <w:i/>
          <w:iCs/>
          <w:sz w:val="22"/>
          <w:szCs w:val="22"/>
          <w:lang w:val="en-GB"/>
        </w:rPr>
        <w:t xml:space="preserve">The Path of Purification: </w:t>
      </w:r>
      <w:proofErr w:type="spellStart"/>
      <w:r w:rsidRPr="00AC24B8">
        <w:rPr>
          <w:rFonts w:eastAsiaTheme="minorEastAsia"/>
          <w:i/>
          <w:iCs/>
          <w:sz w:val="22"/>
          <w:szCs w:val="22"/>
          <w:lang w:val="en-GB"/>
        </w:rPr>
        <w:t>Visuddhimagga</w:t>
      </w:r>
      <w:proofErr w:type="spellEnd"/>
      <w:r w:rsidRPr="00AC24B8">
        <w:rPr>
          <w:rFonts w:eastAsiaTheme="minorEastAsia"/>
          <w:sz w:val="22"/>
          <w:szCs w:val="22"/>
          <w:lang w:val="en-GB"/>
        </w:rPr>
        <w:t xml:space="preserve">, Bhikkhu </w:t>
      </w:r>
      <w:proofErr w:type="spellStart"/>
      <w:r w:rsidR="00017CCD" w:rsidRPr="00AC24B8">
        <w:rPr>
          <w:sz w:val="22"/>
          <w:szCs w:val="22"/>
        </w:rPr>
        <w:t>Ñāṇamoli</w:t>
      </w:r>
      <w:proofErr w:type="spellEnd"/>
      <w:r w:rsidR="00017CCD" w:rsidRPr="00AC24B8">
        <w:rPr>
          <w:rFonts w:eastAsiaTheme="minorEastAsia"/>
          <w:sz w:val="22"/>
          <w:szCs w:val="22"/>
          <w:lang w:val="en-GB"/>
        </w:rPr>
        <w:t xml:space="preserve"> </w:t>
      </w:r>
      <w:r w:rsidRPr="00AC24B8">
        <w:rPr>
          <w:rFonts w:eastAsiaTheme="minorEastAsia"/>
          <w:sz w:val="22"/>
          <w:szCs w:val="22"/>
          <w:lang w:val="en-GB"/>
        </w:rPr>
        <w:t xml:space="preserve">(trans.) </w:t>
      </w:r>
    </w:p>
    <w:p w14:paraId="2E2870BF" w14:textId="21BCB804" w:rsidR="00244596" w:rsidRDefault="00AC24B8" w:rsidP="00AC24B8">
      <w:pPr>
        <w:tabs>
          <w:tab w:val="left" w:pos="284"/>
        </w:tabs>
        <w:autoSpaceDE w:val="0"/>
        <w:autoSpaceDN w:val="0"/>
        <w:adjustRightInd w:val="0"/>
        <w:rPr>
          <w:rFonts w:eastAsiaTheme="minorEastAsia"/>
          <w:sz w:val="22"/>
          <w:szCs w:val="22"/>
          <w:lang w:val="en-GB"/>
        </w:rPr>
      </w:pPr>
      <w:r>
        <w:rPr>
          <w:rFonts w:eastAsiaTheme="minorEastAsia"/>
          <w:sz w:val="22"/>
          <w:szCs w:val="22"/>
          <w:lang w:val="en-GB"/>
        </w:rPr>
        <w:tab/>
      </w:r>
      <w:r w:rsidR="00244596" w:rsidRPr="00AC24B8">
        <w:rPr>
          <w:rFonts w:eastAsiaTheme="minorEastAsia"/>
          <w:sz w:val="22"/>
          <w:szCs w:val="22"/>
          <w:lang w:val="en-GB"/>
        </w:rPr>
        <w:t>Colombo, Buddhist Publication Society</w:t>
      </w:r>
    </w:p>
    <w:p w14:paraId="5FEC2E4B" w14:textId="5E936DDD" w:rsidR="00E4006D" w:rsidRPr="00AC24B8" w:rsidRDefault="00E4006D" w:rsidP="00AC24B8">
      <w:pPr>
        <w:tabs>
          <w:tab w:val="left" w:pos="284"/>
        </w:tabs>
        <w:autoSpaceDE w:val="0"/>
        <w:autoSpaceDN w:val="0"/>
        <w:adjustRightInd w:val="0"/>
        <w:rPr>
          <w:rFonts w:eastAsiaTheme="minorEastAsia"/>
          <w:sz w:val="22"/>
          <w:szCs w:val="22"/>
          <w:lang w:val="en-GB"/>
        </w:rPr>
      </w:pPr>
      <w:r>
        <w:rPr>
          <w:rFonts w:eastAsiaTheme="minorEastAsia"/>
          <w:sz w:val="22"/>
          <w:szCs w:val="22"/>
          <w:lang w:val="en-GB"/>
        </w:rPr>
        <w:t xml:space="preserve">Crosby, K. &amp; </w:t>
      </w:r>
      <w:proofErr w:type="spellStart"/>
      <w:r>
        <w:rPr>
          <w:rFonts w:eastAsiaTheme="minorEastAsia"/>
          <w:sz w:val="22"/>
          <w:szCs w:val="22"/>
          <w:lang w:val="en-GB"/>
        </w:rPr>
        <w:t>Skilton</w:t>
      </w:r>
      <w:proofErr w:type="spellEnd"/>
      <w:r>
        <w:rPr>
          <w:rFonts w:eastAsiaTheme="minorEastAsia"/>
          <w:sz w:val="22"/>
          <w:szCs w:val="22"/>
          <w:lang w:val="en-GB"/>
        </w:rPr>
        <w:t xml:space="preserve">, A. (trans.) (1998) </w:t>
      </w:r>
      <w:r w:rsidRPr="00AC24B8">
        <w:rPr>
          <w:i/>
          <w:iCs/>
          <w:sz w:val="22"/>
          <w:szCs w:val="22"/>
        </w:rPr>
        <w:t xml:space="preserve">The </w:t>
      </w:r>
      <w:proofErr w:type="spellStart"/>
      <w:r w:rsidRPr="00AC24B8">
        <w:rPr>
          <w:i/>
          <w:iCs/>
          <w:sz w:val="22"/>
          <w:szCs w:val="22"/>
        </w:rPr>
        <w:t>Bodhicaryāvatāra</w:t>
      </w:r>
      <w:proofErr w:type="spellEnd"/>
      <w:r w:rsidRPr="00AC24B8">
        <w:rPr>
          <w:sz w:val="22"/>
          <w:szCs w:val="22"/>
        </w:rPr>
        <w:t>, Oxford University Press</w:t>
      </w:r>
    </w:p>
    <w:p w14:paraId="74EA46F6" w14:textId="370560E1" w:rsidR="009D1B88" w:rsidRDefault="009D1B88" w:rsidP="00A905FC">
      <w:pPr>
        <w:tabs>
          <w:tab w:val="left" w:pos="284"/>
        </w:tabs>
        <w:jc w:val="both"/>
        <w:rPr>
          <w:rFonts w:eastAsia="Calibri"/>
          <w:color w:val="222222"/>
          <w:sz w:val="22"/>
          <w:szCs w:val="22"/>
          <w:highlight w:val="white"/>
        </w:rPr>
      </w:pPr>
      <w:proofErr w:type="spellStart"/>
      <w:r w:rsidRPr="00AC24B8">
        <w:rPr>
          <w:rFonts w:eastAsia="Calibri"/>
          <w:color w:val="222222"/>
          <w:sz w:val="22"/>
          <w:szCs w:val="22"/>
          <w:highlight w:val="white"/>
        </w:rPr>
        <w:t>DeCaroli</w:t>
      </w:r>
      <w:proofErr w:type="spellEnd"/>
      <w:r w:rsidRPr="00AC24B8">
        <w:rPr>
          <w:rFonts w:eastAsia="Calibri"/>
          <w:color w:val="222222"/>
          <w:sz w:val="22"/>
          <w:szCs w:val="22"/>
          <w:highlight w:val="white"/>
        </w:rPr>
        <w:t xml:space="preserve">, R. (2004) </w:t>
      </w:r>
      <w:r w:rsidRPr="00AC24B8">
        <w:rPr>
          <w:rFonts w:eastAsia="Calibri"/>
          <w:i/>
          <w:iCs/>
          <w:color w:val="222222"/>
          <w:sz w:val="22"/>
          <w:szCs w:val="22"/>
          <w:highlight w:val="white"/>
        </w:rPr>
        <w:t>Haunting the Buddha: Indian Popular Religions and the Formation of Buddhism</w:t>
      </w:r>
      <w:r w:rsidRPr="00AC24B8">
        <w:rPr>
          <w:rFonts w:eastAsia="Calibri"/>
          <w:color w:val="222222"/>
          <w:sz w:val="22"/>
          <w:szCs w:val="22"/>
          <w:highlight w:val="white"/>
        </w:rPr>
        <w:t xml:space="preserve">, </w:t>
      </w:r>
      <w:r w:rsidRPr="00AC24B8">
        <w:rPr>
          <w:rFonts w:eastAsia="Calibri"/>
          <w:color w:val="222222"/>
          <w:sz w:val="22"/>
          <w:szCs w:val="22"/>
          <w:highlight w:val="white"/>
        </w:rPr>
        <w:tab/>
        <w:t>Oxford University Press</w:t>
      </w:r>
    </w:p>
    <w:p w14:paraId="1EA41EE5" w14:textId="77777777" w:rsidR="00ED725F" w:rsidRDefault="00383B43" w:rsidP="00ED725F">
      <w:pPr>
        <w:rPr>
          <w:color w:val="000000" w:themeColor="text1"/>
          <w:sz w:val="22"/>
          <w:szCs w:val="22"/>
        </w:rPr>
      </w:pPr>
      <w:r w:rsidRPr="00ED725F">
        <w:rPr>
          <w:rFonts w:eastAsia="Calibri"/>
          <w:color w:val="000000" w:themeColor="text1"/>
          <w:sz w:val="22"/>
          <w:szCs w:val="22"/>
          <w:highlight w:val="white"/>
        </w:rPr>
        <w:t>Finnigan, B. (</w:t>
      </w:r>
      <w:r w:rsidR="00ED725F" w:rsidRPr="00ED725F">
        <w:rPr>
          <w:rFonts w:eastAsia="Calibri"/>
          <w:color w:val="000000" w:themeColor="text1"/>
          <w:sz w:val="22"/>
          <w:szCs w:val="22"/>
          <w:highlight w:val="white"/>
        </w:rPr>
        <w:t>2019</w:t>
      </w:r>
      <w:r w:rsidRPr="00ED725F">
        <w:rPr>
          <w:rFonts w:eastAsia="Calibri"/>
          <w:color w:val="000000" w:themeColor="text1"/>
          <w:sz w:val="22"/>
          <w:szCs w:val="22"/>
          <w:highlight w:val="white"/>
        </w:rPr>
        <w:t xml:space="preserve">) </w:t>
      </w:r>
      <w:r w:rsidR="00ED725F" w:rsidRPr="00ED725F">
        <w:rPr>
          <w:color w:val="000000" w:themeColor="text1"/>
          <w:sz w:val="22"/>
          <w:szCs w:val="22"/>
        </w:rPr>
        <w:t xml:space="preserve">Śāntideva and the moral psychology of fear, in </w:t>
      </w:r>
      <w:proofErr w:type="spellStart"/>
      <w:r w:rsidR="00ED725F" w:rsidRPr="00ED725F">
        <w:rPr>
          <w:color w:val="000000" w:themeColor="text1"/>
          <w:sz w:val="22"/>
          <w:szCs w:val="22"/>
        </w:rPr>
        <w:t>J.Gold</w:t>
      </w:r>
      <w:proofErr w:type="spellEnd"/>
      <w:r w:rsidR="00ED725F" w:rsidRPr="00ED725F">
        <w:rPr>
          <w:color w:val="000000" w:themeColor="text1"/>
          <w:sz w:val="22"/>
          <w:szCs w:val="22"/>
        </w:rPr>
        <w:t xml:space="preserve"> &amp; </w:t>
      </w:r>
      <w:proofErr w:type="spellStart"/>
      <w:r w:rsidR="00ED725F" w:rsidRPr="00ED725F">
        <w:rPr>
          <w:color w:val="000000" w:themeColor="text1"/>
          <w:sz w:val="22"/>
          <w:szCs w:val="22"/>
        </w:rPr>
        <w:t>D.Duckworth</w:t>
      </w:r>
      <w:proofErr w:type="spellEnd"/>
      <w:r w:rsidR="00ED725F" w:rsidRPr="00ED725F">
        <w:rPr>
          <w:color w:val="000000" w:themeColor="text1"/>
          <w:sz w:val="22"/>
          <w:szCs w:val="22"/>
        </w:rPr>
        <w:t xml:space="preserve"> (eds.) </w:t>
      </w:r>
    </w:p>
    <w:p w14:paraId="039E7333" w14:textId="141BCE08" w:rsidR="00ED725F" w:rsidRPr="00ED725F" w:rsidRDefault="00ED725F" w:rsidP="00ED725F">
      <w:pPr>
        <w:tabs>
          <w:tab w:val="left" w:pos="284"/>
        </w:tabs>
        <w:rPr>
          <w:i/>
          <w:iCs/>
          <w:color w:val="000000" w:themeColor="text1"/>
          <w:sz w:val="22"/>
          <w:szCs w:val="22"/>
        </w:rPr>
      </w:pPr>
      <w:r>
        <w:rPr>
          <w:color w:val="000000" w:themeColor="text1"/>
          <w:sz w:val="22"/>
          <w:szCs w:val="22"/>
        </w:rPr>
        <w:tab/>
      </w:r>
      <w:r w:rsidRPr="00ED725F">
        <w:rPr>
          <w:i/>
          <w:iCs/>
          <w:color w:val="000000" w:themeColor="text1"/>
          <w:sz w:val="22"/>
          <w:szCs w:val="22"/>
        </w:rPr>
        <w:t>Readings of Śāntideva’s </w:t>
      </w:r>
      <w:r w:rsidRPr="00ED725F">
        <w:rPr>
          <w:color w:val="000000" w:themeColor="text1"/>
          <w:sz w:val="22"/>
          <w:szCs w:val="22"/>
        </w:rPr>
        <w:t>Guide to Bodhisattva Practice (</w:t>
      </w:r>
      <w:r w:rsidRPr="00ED725F">
        <w:rPr>
          <w:i/>
          <w:iCs/>
          <w:color w:val="000000" w:themeColor="text1"/>
          <w:sz w:val="22"/>
          <w:szCs w:val="22"/>
        </w:rPr>
        <w:t>Bodhicaryāvatāra</w:t>
      </w:r>
      <w:r w:rsidRPr="00ED725F">
        <w:rPr>
          <w:color w:val="000000" w:themeColor="text1"/>
          <w:sz w:val="22"/>
          <w:szCs w:val="22"/>
        </w:rPr>
        <w:t xml:space="preserve">), Columbia University </w:t>
      </w:r>
      <w:r>
        <w:rPr>
          <w:color w:val="000000" w:themeColor="text1"/>
          <w:sz w:val="22"/>
          <w:szCs w:val="22"/>
        </w:rPr>
        <w:tab/>
      </w:r>
      <w:r w:rsidRPr="00ED725F">
        <w:rPr>
          <w:color w:val="000000" w:themeColor="text1"/>
          <w:sz w:val="22"/>
          <w:szCs w:val="22"/>
        </w:rPr>
        <w:t xml:space="preserve">Press, pp.221-234 </w:t>
      </w:r>
    </w:p>
    <w:p w14:paraId="5A696305" w14:textId="3E99233F" w:rsidR="009F5DC5" w:rsidRPr="00AC24B8" w:rsidRDefault="009F5DC5" w:rsidP="00ED725F">
      <w:pPr>
        <w:rPr>
          <w:sz w:val="22"/>
          <w:szCs w:val="22"/>
        </w:rPr>
      </w:pPr>
      <w:r w:rsidRPr="00AC24B8">
        <w:rPr>
          <w:sz w:val="22"/>
          <w:szCs w:val="22"/>
        </w:rPr>
        <w:t>G</w:t>
      </w:r>
      <w:r w:rsidR="00132F5C" w:rsidRPr="00AC24B8">
        <w:rPr>
          <w:sz w:val="22"/>
          <w:szCs w:val="22"/>
        </w:rPr>
        <w:t>ei</w:t>
      </w:r>
      <w:r w:rsidRPr="00AC24B8">
        <w:rPr>
          <w:sz w:val="22"/>
          <w:szCs w:val="22"/>
        </w:rPr>
        <w:t xml:space="preserve">ger, W. </w:t>
      </w:r>
      <w:r w:rsidR="001E5E6F">
        <w:rPr>
          <w:sz w:val="22"/>
          <w:szCs w:val="22"/>
        </w:rPr>
        <w:t xml:space="preserve">(trans.) </w:t>
      </w:r>
      <w:r w:rsidRPr="00AC24B8">
        <w:rPr>
          <w:sz w:val="22"/>
          <w:szCs w:val="22"/>
        </w:rPr>
        <w:t xml:space="preserve">(1908) </w:t>
      </w:r>
      <w:r w:rsidRPr="00AC24B8">
        <w:rPr>
          <w:i/>
          <w:iCs/>
          <w:sz w:val="22"/>
          <w:szCs w:val="22"/>
        </w:rPr>
        <w:t xml:space="preserve">The </w:t>
      </w:r>
      <w:proofErr w:type="spellStart"/>
      <w:r w:rsidRPr="00AC24B8">
        <w:rPr>
          <w:rFonts w:eastAsiaTheme="minorEastAsia"/>
          <w:i/>
          <w:iCs/>
          <w:sz w:val="22"/>
          <w:szCs w:val="22"/>
          <w:lang w:val="en-GB"/>
        </w:rPr>
        <w:t>Mahāvaṃsa</w:t>
      </w:r>
      <w:proofErr w:type="spellEnd"/>
      <w:r w:rsidR="00B102BF" w:rsidRPr="00AC24B8">
        <w:rPr>
          <w:rFonts w:eastAsiaTheme="minorEastAsia"/>
          <w:sz w:val="22"/>
          <w:szCs w:val="22"/>
          <w:lang w:val="en-GB"/>
        </w:rPr>
        <w:t>, The Pali Text Society</w:t>
      </w:r>
    </w:p>
    <w:p w14:paraId="53D8FF95" w14:textId="77777777" w:rsidR="00260BCC" w:rsidRPr="00AC24B8" w:rsidRDefault="00526527" w:rsidP="00A905FC">
      <w:pPr>
        <w:autoSpaceDE w:val="0"/>
        <w:autoSpaceDN w:val="0"/>
        <w:adjustRightInd w:val="0"/>
        <w:rPr>
          <w:rFonts w:eastAsiaTheme="minorEastAsia"/>
          <w:i/>
          <w:iCs/>
          <w:sz w:val="22"/>
          <w:szCs w:val="22"/>
          <w:lang w:val="en-GB"/>
        </w:rPr>
      </w:pPr>
      <w:proofErr w:type="spellStart"/>
      <w:r w:rsidRPr="00AC24B8">
        <w:rPr>
          <w:sz w:val="22"/>
          <w:szCs w:val="22"/>
        </w:rPr>
        <w:t>Giustarini</w:t>
      </w:r>
      <w:proofErr w:type="spellEnd"/>
      <w:r w:rsidRPr="00AC24B8">
        <w:rPr>
          <w:sz w:val="22"/>
          <w:szCs w:val="22"/>
        </w:rPr>
        <w:t>, G. (2012)</w:t>
      </w:r>
      <w:r w:rsidR="00260BCC" w:rsidRPr="00AC24B8">
        <w:rPr>
          <w:sz w:val="22"/>
          <w:szCs w:val="22"/>
        </w:rPr>
        <w:t xml:space="preserve">. </w:t>
      </w:r>
      <w:r w:rsidR="00260BCC" w:rsidRPr="00AC24B8">
        <w:rPr>
          <w:rFonts w:eastAsiaTheme="minorEastAsia"/>
          <w:sz w:val="22"/>
          <w:szCs w:val="22"/>
          <w:lang w:val="en-GB"/>
        </w:rPr>
        <w:t>The Role of Fear (</w:t>
      </w:r>
      <w:proofErr w:type="spellStart"/>
      <w:r w:rsidR="00260BCC" w:rsidRPr="00AC24B8">
        <w:rPr>
          <w:rFonts w:eastAsiaTheme="minorEastAsia"/>
          <w:sz w:val="22"/>
          <w:szCs w:val="22"/>
          <w:lang w:val="en-GB"/>
        </w:rPr>
        <w:t>Bhaya</w:t>
      </w:r>
      <w:proofErr w:type="spellEnd"/>
      <w:r w:rsidR="00260BCC" w:rsidRPr="00AC24B8">
        <w:rPr>
          <w:rFonts w:eastAsiaTheme="minorEastAsia"/>
          <w:sz w:val="22"/>
          <w:szCs w:val="22"/>
          <w:lang w:val="en-GB"/>
        </w:rPr>
        <w:t xml:space="preserve">) in the Nikāyas and in the </w:t>
      </w:r>
      <w:proofErr w:type="spellStart"/>
      <w:r w:rsidR="00260BCC" w:rsidRPr="00AC24B8">
        <w:rPr>
          <w:rFonts w:eastAsiaTheme="minorEastAsia"/>
          <w:sz w:val="22"/>
          <w:szCs w:val="22"/>
          <w:lang w:val="en-GB"/>
        </w:rPr>
        <w:t>Abhidhamma</w:t>
      </w:r>
      <w:proofErr w:type="spellEnd"/>
      <w:r w:rsidR="00260BCC" w:rsidRPr="00AC24B8">
        <w:rPr>
          <w:rFonts w:eastAsiaTheme="minorEastAsia"/>
          <w:sz w:val="22"/>
          <w:szCs w:val="22"/>
          <w:lang w:val="en-GB"/>
        </w:rPr>
        <w:t xml:space="preserve">, </w:t>
      </w:r>
      <w:r w:rsidR="00260BCC" w:rsidRPr="00AC24B8">
        <w:rPr>
          <w:rFonts w:eastAsiaTheme="minorEastAsia"/>
          <w:i/>
          <w:iCs/>
          <w:sz w:val="22"/>
          <w:szCs w:val="22"/>
          <w:lang w:val="en-GB"/>
        </w:rPr>
        <w:t xml:space="preserve">Journal of </w:t>
      </w:r>
    </w:p>
    <w:p w14:paraId="49094DC5" w14:textId="1FA3BF30" w:rsidR="00526527" w:rsidRDefault="00260BCC" w:rsidP="00A905FC">
      <w:pPr>
        <w:tabs>
          <w:tab w:val="left" w:pos="284"/>
        </w:tabs>
        <w:autoSpaceDE w:val="0"/>
        <w:autoSpaceDN w:val="0"/>
        <w:adjustRightInd w:val="0"/>
        <w:rPr>
          <w:rFonts w:eastAsiaTheme="minorEastAsia"/>
          <w:sz w:val="22"/>
          <w:szCs w:val="22"/>
          <w:lang w:val="en-GB"/>
        </w:rPr>
      </w:pPr>
      <w:r w:rsidRPr="00AC24B8">
        <w:rPr>
          <w:rFonts w:eastAsiaTheme="minorEastAsia"/>
          <w:i/>
          <w:iCs/>
          <w:sz w:val="22"/>
          <w:szCs w:val="22"/>
          <w:lang w:val="en-GB"/>
        </w:rPr>
        <w:tab/>
        <w:t>Indian Philosophy</w:t>
      </w:r>
      <w:r w:rsidRPr="00AC24B8">
        <w:rPr>
          <w:rFonts w:eastAsiaTheme="minorEastAsia"/>
          <w:sz w:val="22"/>
          <w:szCs w:val="22"/>
          <w:lang w:val="en-GB"/>
        </w:rPr>
        <w:t>, 40:511-531</w:t>
      </w:r>
    </w:p>
    <w:p w14:paraId="3DDB7A79" w14:textId="77777777" w:rsidR="00E4006D" w:rsidRPr="00E4006D" w:rsidRDefault="00E4006D" w:rsidP="00E4006D">
      <w:pPr>
        <w:pStyle w:val="Heading1"/>
        <w:tabs>
          <w:tab w:val="left" w:pos="284"/>
        </w:tabs>
        <w:spacing w:before="0" w:beforeAutospacing="0" w:after="0" w:afterAutospacing="0"/>
        <w:rPr>
          <w:rFonts w:ascii="Times New Roman" w:hAnsi="Times New Roman"/>
          <w:b w:val="0"/>
          <w:bCs w:val="0"/>
          <w:i/>
          <w:iCs/>
          <w:sz w:val="22"/>
          <w:szCs w:val="22"/>
        </w:rPr>
      </w:pPr>
      <w:r w:rsidRPr="00E4006D">
        <w:rPr>
          <w:rFonts w:ascii="Times New Roman" w:eastAsiaTheme="minorEastAsia" w:hAnsi="Times New Roman"/>
          <w:b w:val="0"/>
          <w:bCs w:val="0"/>
          <w:sz w:val="22"/>
          <w:szCs w:val="22"/>
          <w:lang w:val="en-GB"/>
        </w:rPr>
        <w:t xml:space="preserve">Goodman, C. (trans.) (2016) </w:t>
      </w:r>
      <w:r w:rsidRPr="00E4006D">
        <w:rPr>
          <w:rFonts w:ascii="Times New Roman" w:hAnsi="Times New Roman"/>
          <w:b w:val="0"/>
          <w:bCs w:val="0"/>
          <w:i/>
          <w:iCs/>
          <w:sz w:val="22"/>
          <w:szCs w:val="22"/>
        </w:rPr>
        <w:t xml:space="preserve">The Training Anthology of </w:t>
      </w:r>
      <w:proofErr w:type="spellStart"/>
      <w:r w:rsidRPr="00E4006D">
        <w:rPr>
          <w:rFonts w:ascii="Times New Roman" w:hAnsi="Times New Roman"/>
          <w:b w:val="0"/>
          <w:bCs w:val="0"/>
          <w:i/>
          <w:iCs/>
          <w:sz w:val="22"/>
          <w:szCs w:val="22"/>
        </w:rPr>
        <w:t>Santideva</w:t>
      </w:r>
      <w:proofErr w:type="spellEnd"/>
      <w:r w:rsidRPr="00E4006D">
        <w:rPr>
          <w:rFonts w:ascii="Times New Roman" w:hAnsi="Times New Roman"/>
          <w:b w:val="0"/>
          <w:bCs w:val="0"/>
          <w:i/>
          <w:iCs/>
          <w:sz w:val="22"/>
          <w:szCs w:val="22"/>
        </w:rPr>
        <w:t xml:space="preserve">: A Translation of the </w:t>
      </w:r>
      <w:proofErr w:type="spellStart"/>
      <w:r w:rsidRPr="00E4006D">
        <w:rPr>
          <w:rFonts w:ascii="Times New Roman" w:hAnsi="Times New Roman"/>
          <w:b w:val="0"/>
          <w:bCs w:val="0"/>
          <w:i/>
          <w:iCs/>
          <w:sz w:val="22"/>
          <w:szCs w:val="22"/>
        </w:rPr>
        <w:t>Siksa</w:t>
      </w:r>
      <w:proofErr w:type="spellEnd"/>
      <w:r w:rsidRPr="00E4006D">
        <w:rPr>
          <w:rFonts w:ascii="Times New Roman" w:hAnsi="Times New Roman"/>
          <w:b w:val="0"/>
          <w:bCs w:val="0"/>
          <w:i/>
          <w:iCs/>
          <w:sz w:val="22"/>
          <w:szCs w:val="22"/>
        </w:rPr>
        <w:t>-</w:t>
      </w:r>
    </w:p>
    <w:p w14:paraId="67EA504E" w14:textId="661DD68C" w:rsidR="00E4006D" w:rsidRPr="00E4006D" w:rsidRDefault="00E4006D" w:rsidP="00E4006D">
      <w:pPr>
        <w:pStyle w:val="Heading1"/>
        <w:tabs>
          <w:tab w:val="left" w:pos="284"/>
        </w:tabs>
        <w:spacing w:before="0" w:beforeAutospacing="0" w:after="0" w:afterAutospacing="0"/>
        <w:rPr>
          <w:rFonts w:ascii="Times New Roman" w:hAnsi="Times New Roman"/>
          <w:b w:val="0"/>
          <w:bCs w:val="0"/>
          <w:i/>
          <w:iCs/>
          <w:sz w:val="22"/>
          <w:szCs w:val="22"/>
        </w:rPr>
      </w:pPr>
      <w:r w:rsidRPr="00E4006D">
        <w:rPr>
          <w:rFonts w:ascii="Times New Roman" w:hAnsi="Times New Roman"/>
          <w:b w:val="0"/>
          <w:bCs w:val="0"/>
          <w:i/>
          <w:iCs/>
          <w:sz w:val="22"/>
          <w:szCs w:val="22"/>
        </w:rPr>
        <w:tab/>
      </w:r>
      <w:proofErr w:type="spellStart"/>
      <w:r w:rsidRPr="00E4006D">
        <w:rPr>
          <w:rFonts w:ascii="Times New Roman" w:hAnsi="Times New Roman"/>
          <w:b w:val="0"/>
          <w:bCs w:val="0"/>
          <w:i/>
          <w:iCs/>
          <w:sz w:val="22"/>
          <w:szCs w:val="22"/>
        </w:rPr>
        <w:t>samuccaya</w:t>
      </w:r>
      <w:proofErr w:type="spellEnd"/>
      <w:r w:rsidRPr="00E4006D">
        <w:rPr>
          <w:rFonts w:ascii="Times New Roman" w:hAnsi="Times New Roman"/>
          <w:b w:val="0"/>
          <w:bCs w:val="0"/>
          <w:sz w:val="22"/>
          <w:szCs w:val="22"/>
        </w:rPr>
        <w:t>, Oxford University Press</w:t>
      </w:r>
    </w:p>
    <w:p w14:paraId="0F235A42" w14:textId="464F54F9" w:rsidR="00630CA7" w:rsidRPr="00AC24B8" w:rsidRDefault="00630CA7" w:rsidP="00A905FC">
      <w:pPr>
        <w:rPr>
          <w:sz w:val="22"/>
          <w:szCs w:val="22"/>
        </w:rPr>
      </w:pPr>
      <w:r w:rsidRPr="00AC24B8">
        <w:rPr>
          <w:sz w:val="22"/>
          <w:szCs w:val="22"/>
        </w:rPr>
        <w:t xml:space="preserve">Harvey, P. (2000) </w:t>
      </w:r>
      <w:r w:rsidRPr="00AC24B8">
        <w:rPr>
          <w:rStyle w:val="Emphasis"/>
          <w:sz w:val="22"/>
          <w:szCs w:val="22"/>
        </w:rPr>
        <w:t>An Introduction to Buddhist Ethics</w:t>
      </w:r>
      <w:r w:rsidRPr="00AC24B8">
        <w:rPr>
          <w:rStyle w:val="Emphasis"/>
          <w:i w:val="0"/>
          <w:iCs w:val="0"/>
          <w:sz w:val="22"/>
          <w:szCs w:val="22"/>
        </w:rPr>
        <w:t>,</w:t>
      </w:r>
      <w:r w:rsidRPr="00AC24B8">
        <w:rPr>
          <w:sz w:val="22"/>
          <w:szCs w:val="22"/>
        </w:rPr>
        <w:t xml:space="preserve"> Cambridge University Press</w:t>
      </w:r>
    </w:p>
    <w:p w14:paraId="47B4EA43" w14:textId="77777777" w:rsidR="00AC24B8" w:rsidRDefault="00BD7D44" w:rsidP="00AC24B8">
      <w:pPr>
        <w:rPr>
          <w:sz w:val="22"/>
          <w:szCs w:val="22"/>
        </w:rPr>
      </w:pPr>
      <w:r w:rsidRPr="00AC24B8">
        <w:rPr>
          <w:sz w:val="22"/>
          <w:szCs w:val="22"/>
        </w:rPr>
        <w:t>Horner, I.B. (trans.) (</w:t>
      </w:r>
      <w:r w:rsidR="009F5DC5" w:rsidRPr="00AC24B8">
        <w:rPr>
          <w:sz w:val="22"/>
          <w:szCs w:val="22"/>
        </w:rPr>
        <w:t>2007</w:t>
      </w:r>
      <w:r w:rsidRPr="00AC24B8">
        <w:rPr>
          <w:sz w:val="22"/>
          <w:szCs w:val="22"/>
        </w:rPr>
        <w:t xml:space="preserve">) </w:t>
      </w:r>
      <w:r w:rsidRPr="00AC24B8">
        <w:rPr>
          <w:i/>
          <w:iCs/>
          <w:sz w:val="22"/>
          <w:szCs w:val="22"/>
        </w:rPr>
        <w:t>The Book of Discipline: Vinaya-</w:t>
      </w:r>
      <w:proofErr w:type="spellStart"/>
      <w:r w:rsidRPr="00AC24B8">
        <w:rPr>
          <w:i/>
          <w:iCs/>
          <w:sz w:val="22"/>
          <w:szCs w:val="22"/>
        </w:rPr>
        <w:t>Pitaka</w:t>
      </w:r>
      <w:proofErr w:type="spellEnd"/>
      <w:r w:rsidRPr="00AC24B8">
        <w:rPr>
          <w:sz w:val="22"/>
          <w:szCs w:val="22"/>
        </w:rPr>
        <w:t>, The Pali Text Society</w:t>
      </w:r>
      <w:r w:rsidR="00AC24B8">
        <w:rPr>
          <w:sz w:val="22"/>
          <w:szCs w:val="22"/>
        </w:rPr>
        <w:t xml:space="preserve"> </w:t>
      </w:r>
    </w:p>
    <w:p w14:paraId="671F9E31" w14:textId="132AEC72" w:rsidR="007253C1" w:rsidRDefault="00AC24B8" w:rsidP="00AC24B8">
      <w:pPr>
        <w:tabs>
          <w:tab w:val="left" w:pos="284"/>
        </w:tabs>
        <w:rPr>
          <w:sz w:val="22"/>
          <w:szCs w:val="22"/>
        </w:rPr>
      </w:pPr>
      <w:r>
        <w:rPr>
          <w:sz w:val="22"/>
          <w:szCs w:val="22"/>
        </w:rPr>
        <w:tab/>
      </w:r>
      <w:proofErr w:type="spellStart"/>
      <w:r w:rsidR="00851773" w:rsidRPr="00AC24B8">
        <w:rPr>
          <w:sz w:val="22"/>
          <w:szCs w:val="22"/>
        </w:rPr>
        <w:t>Jayawickrama</w:t>
      </w:r>
      <w:proofErr w:type="spellEnd"/>
      <w:r w:rsidR="00851773" w:rsidRPr="00AC24B8">
        <w:rPr>
          <w:sz w:val="22"/>
          <w:szCs w:val="22"/>
        </w:rPr>
        <w:t xml:space="preserve">, N.A. (trans.) (1971) </w:t>
      </w:r>
      <w:r w:rsidR="00851773" w:rsidRPr="00AC24B8">
        <w:rPr>
          <w:i/>
          <w:iCs/>
          <w:sz w:val="22"/>
          <w:szCs w:val="22"/>
        </w:rPr>
        <w:t xml:space="preserve">The Chronicle of the </w:t>
      </w:r>
      <w:proofErr w:type="spellStart"/>
      <w:r w:rsidR="00851773" w:rsidRPr="00AC24B8">
        <w:rPr>
          <w:i/>
          <w:iCs/>
          <w:sz w:val="22"/>
          <w:szCs w:val="22"/>
        </w:rPr>
        <w:t>Thupa</w:t>
      </w:r>
      <w:proofErr w:type="spellEnd"/>
      <w:r w:rsidR="00851773" w:rsidRPr="00AC24B8">
        <w:rPr>
          <w:i/>
          <w:iCs/>
          <w:sz w:val="22"/>
          <w:szCs w:val="22"/>
        </w:rPr>
        <w:t xml:space="preserve"> and the </w:t>
      </w:r>
      <w:proofErr w:type="spellStart"/>
      <w:r w:rsidR="00851773" w:rsidRPr="00AC24B8">
        <w:rPr>
          <w:i/>
          <w:iCs/>
          <w:sz w:val="22"/>
          <w:szCs w:val="22"/>
        </w:rPr>
        <w:t>Thupavamsa</w:t>
      </w:r>
      <w:proofErr w:type="spellEnd"/>
      <w:r w:rsidR="00851773" w:rsidRPr="00AC24B8">
        <w:rPr>
          <w:i/>
          <w:iCs/>
          <w:sz w:val="22"/>
          <w:szCs w:val="22"/>
        </w:rPr>
        <w:t>, Being a</w:t>
      </w:r>
      <w:r>
        <w:rPr>
          <w:i/>
          <w:iCs/>
          <w:sz w:val="22"/>
          <w:szCs w:val="22"/>
        </w:rPr>
        <w:t xml:space="preserve"> </w:t>
      </w:r>
      <w:r>
        <w:rPr>
          <w:i/>
          <w:iCs/>
          <w:sz w:val="22"/>
          <w:szCs w:val="22"/>
        </w:rPr>
        <w:tab/>
      </w:r>
      <w:r w:rsidR="00851773" w:rsidRPr="00AC24B8">
        <w:rPr>
          <w:i/>
          <w:iCs/>
          <w:sz w:val="22"/>
          <w:szCs w:val="22"/>
        </w:rPr>
        <w:t>Translation</w:t>
      </w:r>
      <w:r w:rsidR="00851773" w:rsidRPr="00AC24B8">
        <w:rPr>
          <w:i/>
          <w:iCs/>
          <w:sz w:val="22"/>
          <w:szCs w:val="22"/>
        </w:rPr>
        <w:tab/>
        <w:t xml:space="preserve">and Edition of </w:t>
      </w:r>
      <w:proofErr w:type="spellStart"/>
      <w:r w:rsidR="00851773" w:rsidRPr="00AC24B8">
        <w:rPr>
          <w:i/>
          <w:iCs/>
          <w:sz w:val="22"/>
          <w:szCs w:val="22"/>
        </w:rPr>
        <w:t>Vacissaratthera's</w:t>
      </w:r>
      <w:proofErr w:type="spellEnd"/>
      <w:r w:rsidR="00851773" w:rsidRPr="00AC24B8">
        <w:rPr>
          <w:i/>
          <w:iCs/>
          <w:sz w:val="22"/>
          <w:szCs w:val="22"/>
        </w:rPr>
        <w:t xml:space="preserve"> </w:t>
      </w:r>
      <w:proofErr w:type="spellStart"/>
      <w:r w:rsidR="00851773" w:rsidRPr="00AC24B8">
        <w:rPr>
          <w:i/>
          <w:iCs/>
          <w:sz w:val="22"/>
          <w:szCs w:val="22"/>
        </w:rPr>
        <w:t>Thupavamsa</w:t>
      </w:r>
      <w:proofErr w:type="spellEnd"/>
      <w:r w:rsidR="00851773" w:rsidRPr="00AC24B8">
        <w:rPr>
          <w:sz w:val="22"/>
          <w:szCs w:val="22"/>
        </w:rPr>
        <w:t xml:space="preserve">, London, </w:t>
      </w:r>
      <w:proofErr w:type="spellStart"/>
      <w:r w:rsidR="00851773" w:rsidRPr="00AC24B8">
        <w:rPr>
          <w:sz w:val="22"/>
          <w:szCs w:val="22"/>
        </w:rPr>
        <w:t>Luzac</w:t>
      </w:r>
      <w:proofErr w:type="spellEnd"/>
    </w:p>
    <w:p w14:paraId="70BD9CDD" w14:textId="56A56305" w:rsidR="00057F65" w:rsidRPr="00057F65" w:rsidRDefault="00057F65" w:rsidP="00057F65">
      <w:pPr>
        <w:pStyle w:val="Heading1"/>
        <w:spacing w:before="0" w:beforeAutospacing="0" w:after="0" w:afterAutospacing="0"/>
        <w:rPr>
          <w:rFonts w:ascii="Times New Roman" w:hAnsi="Times New Roman"/>
          <w:b w:val="0"/>
          <w:bCs w:val="0"/>
          <w:sz w:val="22"/>
          <w:szCs w:val="22"/>
        </w:rPr>
      </w:pPr>
      <w:r w:rsidRPr="00057F65">
        <w:rPr>
          <w:rFonts w:ascii="Times New Roman" w:hAnsi="Times New Roman"/>
          <w:b w:val="0"/>
          <w:bCs w:val="0"/>
          <w:sz w:val="22"/>
          <w:szCs w:val="22"/>
        </w:rPr>
        <w:t xml:space="preserve">Horner, I.B. (trans.) (1964) </w:t>
      </w:r>
      <w:proofErr w:type="spellStart"/>
      <w:r w:rsidRPr="00057F65">
        <w:rPr>
          <w:rStyle w:val="a-size-extra-large"/>
          <w:rFonts w:ascii="Times New Roman" w:hAnsi="Times New Roman"/>
          <w:b w:val="0"/>
          <w:bCs w:val="0"/>
          <w:i/>
          <w:iCs/>
          <w:sz w:val="22"/>
          <w:szCs w:val="22"/>
        </w:rPr>
        <w:t>Milinda's</w:t>
      </w:r>
      <w:proofErr w:type="spellEnd"/>
      <w:r w:rsidRPr="00057F65">
        <w:rPr>
          <w:rStyle w:val="a-size-extra-large"/>
          <w:rFonts w:ascii="Times New Roman" w:hAnsi="Times New Roman"/>
          <w:b w:val="0"/>
          <w:bCs w:val="0"/>
          <w:i/>
          <w:iCs/>
          <w:sz w:val="22"/>
          <w:szCs w:val="22"/>
        </w:rPr>
        <w:t xml:space="preserve"> Questions: </w:t>
      </w:r>
      <w:proofErr w:type="spellStart"/>
      <w:r w:rsidRPr="00057F65">
        <w:rPr>
          <w:rStyle w:val="a-size-extra-large"/>
          <w:rFonts w:ascii="Times New Roman" w:hAnsi="Times New Roman"/>
          <w:b w:val="0"/>
          <w:bCs w:val="0"/>
          <w:i/>
          <w:iCs/>
          <w:sz w:val="22"/>
          <w:szCs w:val="22"/>
        </w:rPr>
        <w:t>Milindapanha</w:t>
      </w:r>
      <w:proofErr w:type="spellEnd"/>
      <w:r w:rsidRPr="00057F65">
        <w:rPr>
          <w:rStyle w:val="a-size-extra-large"/>
          <w:rFonts w:ascii="Times New Roman" w:hAnsi="Times New Roman"/>
          <w:b w:val="0"/>
          <w:bCs w:val="0"/>
          <w:sz w:val="22"/>
          <w:szCs w:val="22"/>
        </w:rPr>
        <w:t>, Wisdom Publications</w:t>
      </w:r>
    </w:p>
    <w:p w14:paraId="1FE30C7C" w14:textId="77777777" w:rsidR="00A8216F" w:rsidRDefault="00A8216F" w:rsidP="008C477E">
      <w:pPr>
        <w:pStyle w:val="Heading1"/>
        <w:spacing w:before="0" w:beforeAutospacing="0" w:after="0" w:afterAutospacing="0"/>
        <w:rPr>
          <w:rStyle w:val="a-size-extra-large"/>
          <w:rFonts w:ascii="Times New Roman" w:hAnsi="Times New Roman"/>
          <w:b w:val="0"/>
          <w:bCs w:val="0"/>
          <w:i/>
          <w:iCs/>
          <w:sz w:val="22"/>
          <w:szCs w:val="22"/>
        </w:rPr>
      </w:pPr>
      <w:proofErr w:type="spellStart"/>
      <w:r>
        <w:rPr>
          <w:rStyle w:val="a-size-extra-large"/>
          <w:rFonts w:ascii="Times New Roman" w:hAnsi="Times New Roman"/>
          <w:b w:val="0"/>
          <w:bCs w:val="0"/>
          <w:sz w:val="22"/>
          <w:szCs w:val="22"/>
        </w:rPr>
        <w:t>Lödro</w:t>
      </w:r>
      <w:proofErr w:type="spellEnd"/>
      <w:r>
        <w:rPr>
          <w:rStyle w:val="a-size-extra-large"/>
          <w:rFonts w:ascii="Times New Roman" w:hAnsi="Times New Roman"/>
          <w:b w:val="0"/>
          <w:bCs w:val="0"/>
          <w:sz w:val="22"/>
          <w:szCs w:val="22"/>
        </w:rPr>
        <w:t xml:space="preserve"> </w:t>
      </w:r>
      <w:proofErr w:type="spellStart"/>
      <w:r>
        <w:rPr>
          <w:rStyle w:val="a-size-extra-large"/>
          <w:rFonts w:ascii="Times New Roman" w:hAnsi="Times New Roman"/>
          <w:b w:val="0"/>
          <w:bCs w:val="0"/>
          <w:sz w:val="22"/>
          <w:szCs w:val="22"/>
        </w:rPr>
        <w:t>Sangpo</w:t>
      </w:r>
      <w:proofErr w:type="spellEnd"/>
      <w:r>
        <w:rPr>
          <w:rStyle w:val="a-size-extra-large"/>
          <w:rFonts w:ascii="Times New Roman" w:hAnsi="Times New Roman"/>
          <w:b w:val="0"/>
          <w:bCs w:val="0"/>
          <w:sz w:val="22"/>
          <w:szCs w:val="22"/>
        </w:rPr>
        <w:t xml:space="preserve">, Gelong (English trans. of LV Poussin) (2012) </w:t>
      </w:r>
      <w:proofErr w:type="spellStart"/>
      <w:r>
        <w:rPr>
          <w:rStyle w:val="a-size-extra-large"/>
          <w:rFonts w:ascii="Times New Roman" w:hAnsi="Times New Roman"/>
          <w:b w:val="0"/>
          <w:bCs w:val="0"/>
          <w:i/>
          <w:iCs/>
          <w:sz w:val="22"/>
          <w:szCs w:val="22"/>
        </w:rPr>
        <w:t>Abhidharmakośa-Bhāṣya</w:t>
      </w:r>
      <w:proofErr w:type="spellEnd"/>
      <w:r>
        <w:rPr>
          <w:rStyle w:val="a-size-extra-large"/>
          <w:rFonts w:ascii="Times New Roman" w:hAnsi="Times New Roman"/>
          <w:b w:val="0"/>
          <w:bCs w:val="0"/>
          <w:i/>
          <w:iCs/>
          <w:sz w:val="22"/>
          <w:szCs w:val="22"/>
        </w:rPr>
        <w:t xml:space="preserve"> of </w:t>
      </w:r>
    </w:p>
    <w:p w14:paraId="68D20862" w14:textId="6462B65B" w:rsidR="00A8216F" w:rsidRPr="00A8216F" w:rsidRDefault="00A8216F" w:rsidP="00A8216F">
      <w:pPr>
        <w:pStyle w:val="Heading1"/>
        <w:tabs>
          <w:tab w:val="left" w:pos="284"/>
        </w:tabs>
        <w:spacing w:before="0" w:beforeAutospacing="0" w:after="0" w:afterAutospacing="0"/>
        <w:rPr>
          <w:rFonts w:ascii="Times New Roman" w:hAnsi="Times New Roman"/>
          <w:b w:val="0"/>
          <w:bCs w:val="0"/>
          <w:sz w:val="22"/>
          <w:szCs w:val="22"/>
        </w:rPr>
      </w:pPr>
      <w:r>
        <w:rPr>
          <w:rStyle w:val="a-size-extra-large"/>
          <w:rFonts w:ascii="Times New Roman" w:hAnsi="Times New Roman"/>
          <w:b w:val="0"/>
          <w:bCs w:val="0"/>
          <w:i/>
          <w:iCs/>
          <w:sz w:val="22"/>
          <w:szCs w:val="22"/>
        </w:rPr>
        <w:tab/>
      </w:r>
      <w:proofErr w:type="spellStart"/>
      <w:r>
        <w:rPr>
          <w:rStyle w:val="a-size-extra-large"/>
          <w:rFonts w:ascii="Times New Roman" w:hAnsi="Times New Roman"/>
          <w:b w:val="0"/>
          <w:bCs w:val="0"/>
          <w:i/>
          <w:iCs/>
          <w:sz w:val="22"/>
          <w:szCs w:val="22"/>
        </w:rPr>
        <w:t>Vasubandhu</w:t>
      </w:r>
      <w:proofErr w:type="spellEnd"/>
      <w:r>
        <w:rPr>
          <w:rStyle w:val="a-size-extra-large"/>
          <w:rFonts w:ascii="Times New Roman" w:hAnsi="Times New Roman"/>
          <w:b w:val="0"/>
          <w:bCs w:val="0"/>
          <w:sz w:val="22"/>
          <w:szCs w:val="22"/>
        </w:rPr>
        <w:t xml:space="preserve">, Delhi: Motilal </w:t>
      </w:r>
      <w:proofErr w:type="spellStart"/>
      <w:r>
        <w:rPr>
          <w:rStyle w:val="a-size-extra-large"/>
          <w:rFonts w:ascii="Times New Roman" w:hAnsi="Times New Roman"/>
          <w:b w:val="0"/>
          <w:bCs w:val="0"/>
          <w:sz w:val="22"/>
          <w:szCs w:val="22"/>
        </w:rPr>
        <w:t>Banarsidass</w:t>
      </w:r>
      <w:proofErr w:type="spellEnd"/>
    </w:p>
    <w:p w14:paraId="54995E96" w14:textId="0CF63C13" w:rsidR="00FF6F81" w:rsidRPr="00AC24B8" w:rsidRDefault="00FF6F81" w:rsidP="00A905FC">
      <w:pPr>
        <w:tabs>
          <w:tab w:val="left" w:pos="284"/>
        </w:tabs>
        <w:rPr>
          <w:sz w:val="22"/>
          <w:szCs w:val="22"/>
        </w:rPr>
      </w:pPr>
      <w:proofErr w:type="spellStart"/>
      <w:r w:rsidRPr="00AC24B8">
        <w:rPr>
          <w:sz w:val="22"/>
          <w:szCs w:val="22"/>
        </w:rPr>
        <w:lastRenderedPageBreak/>
        <w:t>Monier</w:t>
      </w:r>
      <w:proofErr w:type="spellEnd"/>
      <w:r w:rsidRPr="00AC24B8">
        <w:rPr>
          <w:sz w:val="22"/>
          <w:szCs w:val="22"/>
        </w:rPr>
        <w:t>-Williams</w:t>
      </w:r>
      <w:r w:rsidR="00F94359" w:rsidRPr="00AC24B8">
        <w:rPr>
          <w:sz w:val="22"/>
          <w:szCs w:val="22"/>
        </w:rPr>
        <w:t xml:space="preserve">, M. (1992) </w:t>
      </w:r>
      <w:r w:rsidR="00F94359" w:rsidRPr="00AC24B8">
        <w:rPr>
          <w:i/>
          <w:iCs/>
          <w:sz w:val="22"/>
          <w:szCs w:val="22"/>
        </w:rPr>
        <w:t>A Sanskrit-English Dictionary</w:t>
      </w:r>
      <w:r w:rsidR="00F94359" w:rsidRPr="00AC24B8">
        <w:rPr>
          <w:sz w:val="22"/>
          <w:szCs w:val="22"/>
        </w:rPr>
        <w:t>, Oxford University Press</w:t>
      </w:r>
    </w:p>
    <w:p w14:paraId="5D6B5947" w14:textId="2487659B" w:rsidR="00423469" w:rsidRPr="00AC24B8" w:rsidRDefault="00423469" w:rsidP="00A905FC">
      <w:pPr>
        <w:widowControl w:val="0"/>
        <w:autoSpaceDE w:val="0"/>
        <w:autoSpaceDN w:val="0"/>
        <w:adjustRightInd w:val="0"/>
        <w:ind w:left="567" w:hanging="567"/>
        <w:jc w:val="both"/>
        <w:rPr>
          <w:sz w:val="22"/>
          <w:szCs w:val="22"/>
        </w:rPr>
      </w:pPr>
      <w:proofErr w:type="spellStart"/>
      <w:r w:rsidRPr="00AC24B8">
        <w:rPr>
          <w:sz w:val="22"/>
          <w:szCs w:val="22"/>
        </w:rPr>
        <w:t>Ñāṇamoli</w:t>
      </w:r>
      <w:proofErr w:type="spellEnd"/>
      <w:r w:rsidRPr="00AC24B8">
        <w:rPr>
          <w:sz w:val="22"/>
          <w:szCs w:val="22"/>
        </w:rPr>
        <w:t xml:space="preserve">, Bhikkhu </w:t>
      </w:r>
      <w:r w:rsidR="00047065" w:rsidRPr="00AC24B8">
        <w:rPr>
          <w:sz w:val="22"/>
          <w:szCs w:val="22"/>
        </w:rPr>
        <w:t xml:space="preserve">&amp; Bodhi, Bhikkhu </w:t>
      </w:r>
      <w:r w:rsidRPr="00AC24B8">
        <w:rPr>
          <w:sz w:val="22"/>
          <w:szCs w:val="22"/>
        </w:rPr>
        <w:t>(trans.)</w:t>
      </w:r>
      <w:r w:rsidR="00047065" w:rsidRPr="00AC24B8">
        <w:rPr>
          <w:sz w:val="22"/>
          <w:szCs w:val="22"/>
        </w:rPr>
        <w:t xml:space="preserve"> </w:t>
      </w:r>
      <w:r w:rsidRPr="00AC24B8">
        <w:rPr>
          <w:sz w:val="22"/>
          <w:szCs w:val="22"/>
        </w:rPr>
        <w:t xml:space="preserve">(1995), </w:t>
      </w:r>
      <w:r w:rsidRPr="00AC24B8">
        <w:rPr>
          <w:i/>
          <w:iCs/>
          <w:sz w:val="22"/>
          <w:szCs w:val="22"/>
        </w:rPr>
        <w:t xml:space="preserve">The Middle Length Discourses of the Buddha: A Translation of the </w:t>
      </w:r>
      <w:proofErr w:type="spellStart"/>
      <w:r w:rsidRPr="00AC24B8">
        <w:rPr>
          <w:i/>
          <w:iCs/>
          <w:sz w:val="22"/>
          <w:szCs w:val="22"/>
        </w:rPr>
        <w:t>Majjima</w:t>
      </w:r>
      <w:proofErr w:type="spellEnd"/>
      <w:r w:rsidRPr="00AC24B8">
        <w:rPr>
          <w:i/>
          <w:iCs/>
          <w:sz w:val="22"/>
          <w:szCs w:val="22"/>
        </w:rPr>
        <w:t xml:space="preserve"> </w:t>
      </w:r>
      <w:proofErr w:type="spellStart"/>
      <w:r w:rsidRPr="00AC24B8">
        <w:rPr>
          <w:i/>
          <w:iCs/>
          <w:sz w:val="22"/>
          <w:szCs w:val="22"/>
        </w:rPr>
        <w:t>Nikaya</w:t>
      </w:r>
      <w:proofErr w:type="spellEnd"/>
      <w:r w:rsidRPr="00AC24B8">
        <w:rPr>
          <w:sz w:val="22"/>
          <w:szCs w:val="22"/>
        </w:rPr>
        <w:t>, Wisdom Publications</w:t>
      </w:r>
    </w:p>
    <w:p w14:paraId="3803F6EC" w14:textId="0FE80111" w:rsidR="00423469" w:rsidRPr="00AC24B8" w:rsidRDefault="00423469" w:rsidP="00A905FC">
      <w:pPr>
        <w:tabs>
          <w:tab w:val="left" w:pos="284"/>
        </w:tabs>
        <w:rPr>
          <w:sz w:val="22"/>
          <w:szCs w:val="22"/>
        </w:rPr>
      </w:pPr>
      <w:r w:rsidRPr="00AC24B8">
        <w:rPr>
          <w:sz w:val="22"/>
          <w:szCs w:val="22"/>
        </w:rPr>
        <w:t xml:space="preserve">Norman, K.R. (trans.) (1997) </w:t>
      </w:r>
      <w:r w:rsidRPr="00AC24B8">
        <w:rPr>
          <w:i/>
          <w:iCs/>
          <w:sz w:val="22"/>
          <w:szCs w:val="22"/>
        </w:rPr>
        <w:t>The word of the doctrine (Dhammapada)</w:t>
      </w:r>
      <w:r w:rsidRPr="00AC24B8">
        <w:rPr>
          <w:sz w:val="22"/>
          <w:szCs w:val="22"/>
        </w:rPr>
        <w:t>, Oxford: The Pali Text</w:t>
      </w:r>
      <w:r w:rsidR="00AC24B8">
        <w:rPr>
          <w:sz w:val="22"/>
          <w:szCs w:val="22"/>
        </w:rPr>
        <w:t xml:space="preserve"> </w:t>
      </w:r>
      <w:r w:rsidR="00AC24B8">
        <w:rPr>
          <w:sz w:val="22"/>
          <w:szCs w:val="22"/>
        </w:rPr>
        <w:tab/>
      </w:r>
      <w:r w:rsidRPr="00AC24B8">
        <w:rPr>
          <w:sz w:val="22"/>
          <w:szCs w:val="22"/>
        </w:rPr>
        <w:t>Society</w:t>
      </w:r>
    </w:p>
    <w:p w14:paraId="206FC027" w14:textId="77777777" w:rsidR="00625C1B" w:rsidRDefault="00625C1B" w:rsidP="00413607">
      <w:pPr>
        <w:rPr>
          <w:rStyle w:val="Strong"/>
          <w:b w:val="0"/>
          <w:bCs w:val="0"/>
          <w:i/>
          <w:iCs/>
          <w:sz w:val="22"/>
          <w:szCs w:val="22"/>
        </w:rPr>
      </w:pPr>
      <w:r>
        <w:rPr>
          <w:sz w:val="22"/>
          <w:szCs w:val="22"/>
        </w:rPr>
        <w:t xml:space="preserve">Rhys </w:t>
      </w:r>
      <w:proofErr w:type="spellStart"/>
      <w:r>
        <w:rPr>
          <w:sz w:val="22"/>
          <w:szCs w:val="22"/>
        </w:rPr>
        <w:t>Davids</w:t>
      </w:r>
      <w:proofErr w:type="spellEnd"/>
      <w:r>
        <w:rPr>
          <w:sz w:val="22"/>
          <w:szCs w:val="22"/>
        </w:rPr>
        <w:t xml:space="preserve">, C.A.F. (revised and edited) (1958) </w:t>
      </w:r>
      <w:r w:rsidRPr="00625C1B">
        <w:rPr>
          <w:rStyle w:val="Strong"/>
          <w:b w:val="0"/>
          <w:bCs w:val="0"/>
          <w:i/>
          <w:iCs/>
          <w:sz w:val="22"/>
          <w:szCs w:val="22"/>
        </w:rPr>
        <w:t>The expositor (</w:t>
      </w:r>
      <w:proofErr w:type="spellStart"/>
      <w:r w:rsidRPr="00625C1B">
        <w:rPr>
          <w:rStyle w:val="Strong"/>
          <w:b w:val="0"/>
          <w:bCs w:val="0"/>
          <w:i/>
          <w:iCs/>
          <w:sz w:val="22"/>
          <w:szCs w:val="22"/>
        </w:rPr>
        <w:t>Atthasalini</w:t>
      </w:r>
      <w:proofErr w:type="spellEnd"/>
      <w:r w:rsidRPr="00625C1B">
        <w:rPr>
          <w:rStyle w:val="Strong"/>
          <w:b w:val="0"/>
          <w:bCs w:val="0"/>
          <w:i/>
          <w:iCs/>
          <w:sz w:val="22"/>
          <w:szCs w:val="22"/>
        </w:rPr>
        <w:t xml:space="preserve">): </w:t>
      </w:r>
      <w:proofErr w:type="spellStart"/>
      <w:r w:rsidRPr="00625C1B">
        <w:rPr>
          <w:rStyle w:val="Strong"/>
          <w:b w:val="0"/>
          <w:bCs w:val="0"/>
          <w:i/>
          <w:iCs/>
          <w:sz w:val="22"/>
          <w:szCs w:val="22"/>
        </w:rPr>
        <w:t>Buddhaghosa's</w:t>
      </w:r>
      <w:proofErr w:type="spellEnd"/>
      <w:r w:rsidRPr="00625C1B">
        <w:rPr>
          <w:rStyle w:val="Strong"/>
          <w:b w:val="0"/>
          <w:bCs w:val="0"/>
          <w:i/>
          <w:iCs/>
          <w:sz w:val="22"/>
          <w:szCs w:val="22"/>
        </w:rPr>
        <w:t xml:space="preserve"> </w:t>
      </w:r>
    </w:p>
    <w:p w14:paraId="1A1F3B11" w14:textId="0AF6093A" w:rsidR="00625C1B" w:rsidRDefault="00625C1B" w:rsidP="00625C1B">
      <w:pPr>
        <w:tabs>
          <w:tab w:val="left" w:pos="284"/>
        </w:tabs>
        <w:rPr>
          <w:rStyle w:val="Strong"/>
          <w:b w:val="0"/>
          <w:bCs w:val="0"/>
          <w:sz w:val="22"/>
          <w:szCs w:val="22"/>
        </w:rPr>
      </w:pPr>
      <w:r>
        <w:rPr>
          <w:rStyle w:val="Strong"/>
          <w:b w:val="0"/>
          <w:bCs w:val="0"/>
          <w:i/>
          <w:iCs/>
          <w:sz w:val="22"/>
          <w:szCs w:val="22"/>
        </w:rPr>
        <w:tab/>
      </w:r>
      <w:r w:rsidRPr="00625C1B">
        <w:rPr>
          <w:rStyle w:val="Strong"/>
          <w:b w:val="0"/>
          <w:bCs w:val="0"/>
          <w:i/>
          <w:iCs/>
          <w:sz w:val="22"/>
          <w:szCs w:val="22"/>
        </w:rPr>
        <w:t xml:space="preserve">Commentary on the </w:t>
      </w:r>
      <w:proofErr w:type="spellStart"/>
      <w:r w:rsidRPr="00625C1B">
        <w:rPr>
          <w:rStyle w:val="Strong"/>
          <w:b w:val="0"/>
          <w:bCs w:val="0"/>
          <w:i/>
          <w:iCs/>
          <w:sz w:val="22"/>
          <w:szCs w:val="22"/>
        </w:rPr>
        <w:t>Dhammasangani</w:t>
      </w:r>
      <w:proofErr w:type="spellEnd"/>
      <w:r w:rsidRPr="00625C1B">
        <w:rPr>
          <w:rStyle w:val="Strong"/>
          <w:b w:val="0"/>
          <w:bCs w:val="0"/>
          <w:i/>
          <w:iCs/>
          <w:sz w:val="22"/>
          <w:szCs w:val="22"/>
        </w:rPr>
        <w:t xml:space="preserve">, the first book of the </w:t>
      </w:r>
      <w:proofErr w:type="spellStart"/>
      <w:r w:rsidRPr="00625C1B">
        <w:rPr>
          <w:rStyle w:val="Strong"/>
          <w:b w:val="0"/>
          <w:bCs w:val="0"/>
          <w:i/>
          <w:iCs/>
          <w:sz w:val="22"/>
          <w:szCs w:val="22"/>
        </w:rPr>
        <w:t>Abhidhamma</w:t>
      </w:r>
      <w:proofErr w:type="spellEnd"/>
      <w:r w:rsidRPr="00625C1B">
        <w:rPr>
          <w:rStyle w:val="Strong"/>
          <w:b w:val="0"/>
          <w:bCs w:val="0"/>
          <w:i/>
          <w:iCs/>
          <w:sz w:val="22"/>
          <w:szCs w:val="22"/>
        </w:rPr>
        <w:t xml:space="preserve"> </w:t>
      </w:r>
      <w:proofErr w:type="spellStart"/>
      <w:r w:rsidRPr="00625C1B">
        <w:rPr>
          <w:rStyle w:val="Strong"/>
          <w:b w:val="0"/>
          <w:bCs w:val="0"/>
          <w:i/>
          <w:iCs/>
          <w:sz w:val="22"/>
          <w:szCs w:val="22"/>
        </w:rPr>
        <w:t>Pitaka</w:t>
      </w:r>
      <w:proofErr w:type="spellEnd"/>
      <w:r>
        <w:rPr>
          <w:rStyle w:val="Strong"/>
          <w:b w:val="0"/>
          <w:bCs w:val="0"/>
          <w:sz w:val="22"/>
          <w:szCs w:val="22"/>
        </w:rPr>
        <w:t xml:space="preserve">, London: The Pali </w:t>
      </w:r>
    </w:p>
    <w:p w14:paraId="0E078707" w14:textId="3B29C1AF" w:rsidR="00625C1B" w:rsidRPr="00625C1B" w:rsidRDefault="00625C1B" w:rsidP="00625C1B">
      <w:pPr>
        <w:tabs>
          <w:tab w:val="left" w:pos="284"/>
        </w:tabs>
      </w:pPr>
      <w:r>
        <w:rPr>
          <w:rStyle w:val="Strong"/>
          <w:b w:val="0"/>
          <w:bCs w:val="0"/>
          <w:sz w:val="22"/>
          <w:szCs w:val="22"/>
        </w:rPr>
        <w:tab/>
        <w:t>Text Society</w:t>
      </w:r>
    </w:p>
    <w:p w14:paraId="7AC8344A" w14:textId="77777777" w:rsidR="008E7227" w:rsidRPr="00AC24B8" w:rsidRDefault="008E7227" w:rsidP="00A905FC">
      <w:pPr>
        <w:autoSpaceDE w:val="0"/>
        <w:autoSpaceDN w:val="0"/>
        <w:adjustRightInd w:val="0"/>
        <w:jc w:val="both"/>
        <w:rPr>
          <w:rFonts w:eastAsiaTheme="minorEastAsia"/>
          <w:sz w:val="22"/>
          <w:szCs w:val="22"/>
          <w:lang w:val="en-GB"/>
        </w:rPr>
      </w:pPr>
      <w:proofErr w:type="spellStart"/>
      <w:r w:rsidRPr="00AC24B8">
        <w:rPr>
          <w:sz w:val="22"/>
          <w:szCs w:val="22"/>
        </w:rPr>
        <w:t>Steinkellner</w:t>
      </w:r>
      <w:proofErr w:type="spellEnd"/>
      <w:r w:rsidRPr="00AC24B8">
        <w:rPr>
          <w:sz w:val="22"/>
          <w:szCs w:val="22"/>
        </w:rPr>
        <w:t>, E. &amp; Peck-</w:t>
      </w:r>
      <w:proofErr w:type="spellStart"/>
      <w:r w:rsidRPr="00AC24B8">
        <w:rPr>
          <w:sz w:val="22"/>
          <w:szCs w:val="22"/>
        </w:rPr>
        <w:t>Kubaczek</w:t>
      </w:r>
      <w:proofErr w:type="spellEnd"/>
      <w:r w:rsidRPr="00AC24B8">
        <w:rPr>
          <w:sz w:val="22"/>
          <w:szCs w:val="22"/>
        </w:rPr>
        <w:t xml:space="preserve"> (trans.) (2019) </w:t>
      </w:r>
      <w:r w:rsidRPr="00AC24B8">
        <w:rPr>
          <w:rFonts w:eastAsiaTheme="minorEastAsia"/>
          <w:sz w:val="22"/>
          <w:szCs w:val="22"/>
          <w:lang w:val="en-GB"/>
        </w:rPr>
        <w:t xml:space="preserve">Śāntideva’s Bodhicaryāvatāra: A translation, in </w:t>
      </w:r>
    </w:p>
    <w:p w14:paraId="4B1FB20A" w14:textId="77777777" w:rsidR="00AC24B8" w:rsidRDefault="008E7227" w:rsidP="00A905FC">
      <w:pPr>
        <w:tabs>
          <w:tab w:val="left" w:pos="284"/>
        </w:tabs>
        <w:autoSpaceDE w:val="0"/>
        <w:autoSpaceDN w:val="0"/>
        <w:adjustRightInd w:val="0"/>
        <w:jc w:val="both"/>
        <w:rPr>
          <w:rFonts w:eastAsiaTheme="minorEastAsia"/>
          <w:i/>
          <w:iCs/>
          <w:sz w:val="22"/>
          <w:szCs w:val="22"/>
          <w:lang w:val="en-GB"/>
        </w:rPr>
      </w:pPr>
      <w:r w:rsidRPr="00AC24B8">
        <w:rPr>
          <w:rFonts w:eastAsiaTheme="minorEastAsia"/>
          <w:sz w:val="22"/>
          <w:szCs w:val="22"/>
          <w:lang w:val="en-GB"/>
        </w:rPr>
        <w:tab/>
      </w:r>
      <w:proofErr w:type="spellStart"/>
      <w:r w:rsidRPr="00AC24B8">
        <w:rPr>
          <w:rFonts w:eastAsiaTheme="minorEastAsia"/>
          <w:sz w:val="22"/>
          <w:szCs w:val="22"/>
          <w:lang w:val="en-GB"/>
        </w:rPr>
        <w:t>P.Schmidt-Leukel</w:t>
      </w:r>
      <w:proofErr w:type="spellEnd"/>
      <w:r w:rsidRPr="00AC24B8">
        <w:rPr>
          <w:rFonts w:eastAsiaTheme="minorEastAsia"/>
          <w:sz w:val="22"/>
          <w:szCs w:val="22"/>
          <w:lang w:val="en-GB"/>
        </w:rPr>
        <w:t xml:space="preserve"> (ed.) </w:t>
      </w:r>
      <w:r w:rsidRPr="00AC24B8">
        <w:rPr>
          <w:rFonts w:eastAsiaTheme="minorEastAsia"/>
          <w:i/>
          <w:iCs/>
          <w:sz w:val="22"/>
          <w:szCs w:val="22"/>
          <w:lang w:val="en-GB"/>
        </w:rPr>
        <w:t xml:space="preserve">Buddha Mind – Christ Mind. A Christian Commentary on the </w:t>
      </w:r>
    </w:p>
    <w:p w14:paraId="1B9654E5" w14:textId="4B6265CE" w:rsidR="00AC24B8" w:rsidRDefault="00AC24B8" w:rsidP="00A905FC">
      <w:pPr>
        <w:tabs>
          <w:tab w:val="left" w:pos="284"/>
        </w:tabs>
        <w:autoSpaceDE w:val="0"/>
        <w:autoSpaceDN w:val="0"/>
        <w:adjustRightInd w:val="0"/>
        <w:jc w:val="both"/>
        <w:rPr>
          <w:rFonts w:eastAsiaTheme="minorEastAsia"/>
          <w:sz w:val="22"/>
          <w:szCs w:val="22"/>
          <w:lang w:val="en-GB"/>
        </w:rPr>
      </w:pPr>
      <w:r>
        <w:rPr>
          <w:rFonts w:eastAsiaTheme="minorEastAsia"/>
          <w:i/>
          <w:iCs/>
          <w:sz w:val="22"/>
          <w:szCs w:val="22"/>
          <w:lang w:val="en-GB"/>
        </w:rPr>
        <w:tab/>
      </w:r>
      <w:r w:rsidR="008E7227" w:rsidRPr="00AC24B8">
        <w:rPr>
          <w:rFonts w:eastAsiaTheme="minorEastAsia"/>
          <w:i/>
          <w:iCs/>
          <w:sz w:val="22"/>
          <w:szCs w:val="22"/>
          <w:lang w:val="en-GB"/>
        </w:rPr>
        <w:t>Bodhicaryāvatāra</w:t>
      </w:r>
      <w:r w:rsidR="008E7227" w:rsidRPr="00AC24B8">
        <w:rPr>
          <w:rFonts w:eastAsiaTheme="minorEastAsia"/>
          <w:sz w:val="22"/>
          <w:szCs w:val="22"/>
          <w:lang w:val="en-GB"/>
        </w:rPr>
        <w:t>, Christian Commentaries on Non-Christian Sacred Texts 9, Leuven – Paris –</w:t>
      </w:r>
    </w:p>
    <w:p w14:paraId="54CF6ACA" w14:textId="7143A6C9" w:rsidR="008E7227" w:rsidRPr="00AC24B8" w:rsidRDefault="00AC24B8" w:rsidP="00A905FC">
      <w:pPr>
        <w:tabs>
          <w:tab w:val="left" w:pos="284"/>
        </w:tabs>
        <w:autoSpaceDE w:val="0"/>
        <w:autoSpaceDN w:val="0"/>
        <w:adjustRightInd w:val="0"/>
        <w:jc w:val="both"/>
        <w:rPr>
          <w:rFonts w:eastAsiaTheme="minorEastAsia"/>
          <w:sz w:val="22"/>
          <w:szCs w:val="22"/>
          <w:lang w:val="en-GB"/>
        </w:rPr>
      </w:pPr>
      <w:r>
        <w:rPr>
          <w:rFonts w:eastAsiaTheme="minorEastAsia"/>
          <w:sz w:val="22"/>
          <w:szCs w:val="22"/>
          <w:lang w:val="en-GB"/>
        </w:rPr>
        <w:tab/>
      </w:r>
      <w:r w:rsidR="008E7227" w:rsidRPr="00AC24B8">
        <w:rPr>
          <w:rFonts w:eastAsiaTheme="minorEastAsia"/>
          <w:sz w:val="22"/>
          <w:szCs w:val="22"/>
          <w:lang w:val="en-GB"/>
        </w:rPr>
        <w:t xml:space="preserve">Bristol, CT: </w:t>
      </w:r>
      <w:proofErr w:type="spellStart"/>
      <w:r w:rsidR="008E7227" w:rsidRPr="00AC24B8">
        <w:rPr>
          <w:rFonts w:eastAsiaTheme="minorEastAsia"/>
          <w:sz w:val="22"/>
          <w:szCs w:val="22"/>
          <w:lang w:val="en-GB"/>
        </w:rPr>
        <w:t>Peeters</w:t>
      </w:r>
      <w:proofErr w:type="spellEnd"/>
    </w:p>
    <w:p w14:paraId="6A75979D" w14:textId="25ABC69C" w:rsidR="00460D6E" w:rsidRPr="00AC24B8" w:rsidRDefault="004A7D56" w:rsidP="00AC24B8">
      <w:pPr>
        <w:tabs>
          <w:tab w:val="left" w:pos="284"/>
        </w:tabs>
        <w:rPr>
          <w:rFonts w:eastAsia="Calibri"/>
          <w:color w:val="000000"/>
          <w:sz w:val="22"/>
          <w:szCs w:val="22"/>
        </w:rPr>
      </w:pPr>
      <w:proofErr w:type="spellStart"/>
      <w:r w:rsidRPr="00AC24B8">
        <w:rPr>
          <w:rFonts w:eastAsiaTheme="minorEastAsia"/>
          <w:color w:val="000000"/>
          <w:sz w:val="22"/>
          <w:szCs w:val="22"/>
          <w:lang w:val="en-GB"/>
        </w:rPr>
        <w:t>Ṭhānissaro</w:t>
      </w:r>
      <w:proofErr w:type="spellEnd"/>
      <w:r w:rsidRPr="00AC24B8">
        <w:rPr>
          <w:rFonts w:eastAsiaTheme="minorEastAsia"/>
          <w:color w:val="000000"/>
          <w:sz w:val="22"/>
          <w:szCs w:val="22"/>
          <w:lang w:val="en-GB"/>
        </w:rPr>
        <w:t xml:space="preserve"> Bhikkhu (2016) </w:t>
      </w:r>
      <w:r w:rsidRPr="00AC24B8">
        <w:rPr>
          <w:rFonts w:eastAsiaTheme="minorEastAsia"/>
          <w:i/>
          <w:iCs/>
          <w:color w:val="000000"/>
          <w:sz w:val="22"/>
          <w:szCs w:val="22"/>
          <w:lang w:val="en-GB"/>
        </w:rPr>
        <w:t>The Karma of Questions: Essays on the Buddhist Path</w:t>
      </w:r>
      <w:r w:rsidRPr="00AC24B8">
        <w:rPr>
          <w:rFonts w:eastAsiaTheme="minorEastAsia"/>
          <w:color w:val="000000"/>
          <w:sz w:val="22"/>
          <w:szCs w:val="22"/>
          <w:lang w:val="en-GB"/>
        </w:rPr>
        <w:t xml:space="preserve">, </w:t>
      </w:r>
      <w:r w:rsidR="00071991" w:rsidRPr="00AC24B8">
        <w:rPr>
          <w:rFonts w:eastAsiaTheme="minorEastAsia"/>
          <w:color w:val="000000"/>
          <w:sz w:val="22"/>
          <w:szCs w:val="22"/>
          <w:lang w:val="en-GB"/>
        </w:rPr>
        <w:t>Creative</w:t>
      </w:r>
      <w:r w:rsidR="00AC24B8">
        <w:rPr>
          <w:rFonts w:eastAsiaTheme="minorEastAsia"/>
          <w:color w:val="000000"/>
          <w:sz w:val="22"/>
          <w:szCs w:val="22"/>
          <w:lang w:val="en-GB"/>
        </w:rPr>
        <w:t xml:space="preserve"> </w:t>
      </w:r>
      <w:r w:rsidR="00AC24B8">
        <w:rPr>
          <w:rFonts w:eastAsiaTheme="minorEastAsia"/>
          <w:color w:val="000000"/>
          <w:sz w:val="22"/>
          <w:szCs w:val="22"/>
          <w:lang w:val="en-GB"/>
        </w:rPr>
        <w:tab/>
      </w:r>
      <w:r w:rsidR="00071991" w:rsidRPr="00AC24B8">
        <w:rPr>
          <w:rFonts w:eastAsiaTheme="minorEastAsia"/>
          <w:color w:val="000000"/>
          <w:sz w:val="22"/>
          <w:szCs w:val="22"/>
          <w:lang w:val="en-GB"/>
        </w:rPr>
        <w:t xml:space="preserve">Commons Attribution – Non-Commercial, </w:t>
      </w:r>
      <w:proofErr w:type="spellStart"/>
      <w:r w:rsidRPr="00AC24B8">
        <w:rPr>
          <w:rFonts w:eastAsiaTheme="minorEastAsia"/>
          <w:color w:val="000000"/>
          <w:sz w:val="22"/>
          <w:szCs w:val="22"/>
          <w:lang w:val="en-GB"/>
        </w:rPr>
        <w:t>Mettā</w:t>
      </w:r>
      <w:proofErr w:type="spellEnd"/>
      <w:r w:rsidRPr="00AC24B8">
        <w:rPr>
          <w:rFonts w:eastAsiaTheme="minorEastAsia"/>
          <w:color w:val="000000"/>
          <w:sz w:val="22"/>
          <w:szCs w:val="22"/>
          <w:lang w:val="en-GB"/>
        </w:rPr>
        <w:t xml:space="preserve"> Forest Monastery</w:t>
      </w:r>
    </w:p>
    <w:p w14:paraId="548F89EB" w14:textId="77777777" w:rsidR="00AC24B8" w:rsidRDefault="00164B71" w:rsidP="00A905FC">
      <w:pPr>
        <w:pStyle w:val="Heading1"/>
        <w:tabs>
          <w:tab w:val="left" w:pos="284"/>
        </w:tabs>
        <w:spacing w:before="0" w:beforeAutospacing="0" w:after="0" w:afterAutospacing="0"/>
        <w:rPr>
          <w:rFonts w:ascii="Times New Roman" w:hAnsi="Times New Roman"/>
          <w:b w:val="0"/>
          <w:bCs w:val="0"/>
          <w:sz w:val="22"/>
          <w:szCs w:val="22"/>
        </w:rPr>
      </w:pPr>
      <w:r w:rsidRPr="00AC24B8">
        <w:rPr>
          <w:rFonts w:ascii="Times New Roman" w:hAnsi="Times New Roman"/>
          <w:b w:val="0"/>
          <w:bCs w:val="0"/>
          <w:sz w:val="22"/>
          <w:szCs w:val="22"/>
        </w:rPr>
        <w:t xml:space="preserve">Wallace V.A. &amp; Wallace B.A. (trans.) (1997) </w:t>
      </w:r>
      <w:r w:rsidRPr="00AC24B8">
        <w:rPr>
          <w:rFonts w:ascii="Times New Roman" w:hAnsi="Times New Roman"/>
          <w:b w:val="0"/>
          <w:bCs w:val="0"/>
          <w:i/>
          <w:iCs/>
          <w:sz w:val="22"/>
          <w:szCs w:val="22"/>
        </w:rPr>
        <w:t>A Guide to the Bodhisattva Way of Life by Śāntideva</w:t>
      </w:r>
      <w:r w:rsidRPr="00AC24B8">
        <w:rPr>
          <w:rFonts w:ascii="Times New Roman" w:hAnsi="Times New Roman"/>
          <w:b w:val="0"/>
          <w:bCs w:val="0"/>
          <w:sz w:val="22"/>
          <w:szCs w:val="22"/>
        </w:rPr>
        <w:t xml:space="preserve">, </w:t>
      </w:r>
    </w:p>
    <w:p w14:paraId="5222CF01" w14:textId="21AAE952" w:rsidR="00164B71" w:rsidRPr="00AC24B8" w:rsidRDefault="00AC24B8" w:rsidP="00A905FC">
      <w:pPr>
        <w:pStyle w:val="Heading1"/>
        <w:tabs>
          <w:tab w:val="left" w:pos="284"/>
        </w:tabs>
        <w:spacing w:before="0" w:beforeAutospacing="0" w:after="0" w:afterAutospacing="0"/>
        <w:rPr>
          <w:rFonts w:ascii="Times New Roman" w:hAnsi="Times New Roman"/>
          <w:b w:val="0"/>
          <w:bCs w:val="0"/>
          <w:sz w:val="22"/>
          <w:szCs w:val="22"/>
        </w:rPr>
      </w:pPr>
      <w:r>
        <w:rPr>
          <w:rFonts w:ascii="Times New Roman" w:hAnsi="Times New Roman"/>
          <w:b w:val="0"/>
          <w:bCs w:val="0"/>
          <w:sz w:val="22"/>
          <w:szCs w:val="22"/>
        </w:rPr>
        <w:tab/>
      </w:r>
      <w:r w:rsidR="00272B42" w:rsidRPr="00AC24B8">
        <w:rPr>
          <w:rFonts w:ascii="Times New Roman" w:hAnsi="Times New Roman"/>
          <w:b w:val="0"/>
          <w:bCs w:val="0"/>
          <w:sz w:val="22"/>
          <w:szCs w:val="22"/>
        </w:rPr>
        <w:t>Snow Lion Publications</w:t>
      </w:r>
    </w:p>
    <w:p w14:paraId="698873AC" w14:textId="77777777" w:rsidR="00423469" w:rsidRPr="00AC24B8" w:rsidRDefault="00423469" w:rsidP="00A905FC">
      <w:pPr>
        <w:widowControl w:val="0"/>
        <w:autoSpaceDE w:val="0"/>
        <w:autoSpaceDN w:val="0"/>
        <w:adjustRightInd w:val="0"/>
        <w:ind w:left="567" w:hanging="567"/>
        <w:jc w:val="both"/>
        <w:rPr>
          <w:sz w:val="22"/>
          <w:szCs w:val="22"/>
        </w:rPr>
      </w:pPr>
      <w:r w:rsidRPr="00AC24B8">
        <w:rPr>
          <w:sz w:val="22"/>
          <w:szCs w:val="22"/>
        </w:rPr>
        <w:t xml:space="preserve">Walshe, M. (trans.) (1995), </w:t>
      </w:r>
      <w:r w:rsidRPr="00AC24B8">
        <w:rPr>
          <w:i/>
          <w:iCs/>
          <w:sz w:val="22"/>
          <w:szCs w:val="22"/>
        </w:rPr>
        <w:t xml:space="preserve">The Long Discourses of the Buddha: A Translation of the </w:t>
      </w:r>
      <w:proofErr w:type="spellStart"/>
      <w:r w:rsidRPr="00AC24B8">
        <w:rPr>
          <w:rFonts w:eastAsiaTheme="minorHAnsi"/>
          <w:i/>
          <w:iCs/>
          <w:sz w:val="22"/>
          <w:szCs w:val="22"/>
          <w:lang w:val="en-US"/>
        </w:rPr>
        <w:t>Dīgha</w:t>
      </w:r>
      <w:proofErr w:type="spellEnd"/>
      <w:r w:rsidRPr="00AC24B8">
        <w:rPr>
          <w:rFonts w:eastAsiaTheme="minorHAnsi"/>
          <w:sz w:val="22"/>
          <w:szCs w:val="22"/>
          <w:lang w:val="en-US"/>
        </w:rPr>
        <w:t xml:space="preserve"> </w:t>
      </w:r>
      <w:proofErr w:type="spellStart"/>
      <w:r w:rsidRPr="00AC24B8">
        <w:rPr>
          <w:i/>
          <w:iCs/>
          <w:sz w:val="22"/>
          <w:szCs w:val="22"/>
        </w:rPr>
        <w:t>Nikaya</w:t>
      </w:r>
      <w:proofErr w:type="spellEnd"/>
      <w:r w:rsidRPr="00AC24B8">
        <w:rPr>
          <w:sz w:val="22"/>
          <w:szCs w:val="22"/>
        </w:rPr>
        <w:t xml:space="preserve">, </w:t>
      </w:r>
    </w:p>
    <w:p w14:paraId="711FBC51" w14:textId="1F822C6C" w:rsidR="00423469" w:rsidRPr="00AC24B8" w:rsidRDefault="00423469" w:rsidP="00A905FC">
      <w:pPr>
        <w:widowControl w:val="0"/>
        <w:tabs>
          <w:tab w:val="left" w:pos="284"/>
        </w:tabs>
        <w:autoSpaceDE w:val="0"/>
        <w:autoSpaceDN w:val="0"/>
        <w:adjustRightInd w:val="0"/>
        <w:ind w:left="567" w:hanging="567"/>
        <w:jc w:val="both"/>
        <w:rPr>
          <w:sz w:val="22"/>
          <w:szCs w:val="22"/>
        </w:rPr>
      </w:pPr>
      <w:r w:rsidRPr="00AC24B8">
        <w:rPr>
          <w:sz w:val="22"/>
          <w:szCs w:val="22"/>
        </w:rPr>
        <w:tab/>
        <w:t>Wisdom Publications</w:t>
      </w:r>
    </w:p>
    <w:p w14:paraId="10D47252" w14:textId="77777777" w:rsidR="008273B8" w:rsidRPr="00AC24B8" w:rsidRDefault="008273B8" w:rsidP="00A905FC">
      <w:pPr>
        <w:pStyle w:val="Heading1"/>
        <w:tabs>
          <w:tab w:val="left" w:pos="284"/>
        </w:tabs>
        <w:spacing w:before="0" w:beforeAutospacing="0" w:after="0" w:afterAutospacing="0"/>
        <w:rPr>
          <w:rFonts w:ascii="Times New Roman" w:hAnsi="Times New Roman"/>
          <w:b w:val="0"/>
          <w:bCs w:val="0"/>
          <w:sz w:val="22"/>
          <w:szCs w:val="22"/>
        </w:rPr>
      </w:pPr>
      <w:r w:rsidRPr="00AC24B8">
        <w:rPr>
          <w:rFonts w:ascii="Times New Roman" w:hAnsi="Times New Roman"/>
          <w:b w:val="0"/>
          <w:bCs w:val="0"/>
          <w:sz w:val="22"/>
          <w:szCs w:val="22"/>
        </w:rPr>
        <w:t xml:space="preserve">Whitney, W.D. (2006) </w:t>
      </w:r>
      <w:r w:rsidRPr="00AC24B8">
        <w:rPr>
          <w:rFonts w:ascii="Times New Roman" w:hAnsi="Times New Roman"/>
          <w:b w:val="0"/>
          <w:bCs w:val="0"/>
          <w:i/>
          <w:iCs/>
          <w:sz w:val="22"/>
          <w:szCs w:val="22"/>
        </w:rPr>
        <w:t>The roots, verb-forms and primary derivatives of the Sanskrit language</w:t>
      </w:r>
      <w:r w:rsidRPr="00AC24B8">
        <w:rPr>
          <w:rFonts w:ascii="Times New Roman" w:hAnsi="Times New Roman"/>
          <w:b w:val="0"/>
          <w:bCs w:val="0"/>
          <w:sz w:val="22"/>
          <w:szCs w:val="22"/>
        </w:rPr>
        <w:t xml:space="preserve">, Delhi: </w:t>
      </w:r>
    </w:p>
    <w:p w14:paraId="72616472" w14:textId="5D0D13B0" w:rsidR="008273B8" w:rsidRPr="00AC24B8" w:rsidRDefault="008273B8" w:rsidP="00A905FC">
      <w:pPr>
        <w:pStyle w:val="Heading1"/>
        <w:tabs>
          <w:tab w:val="left" w:pos="284"/>
        </w:tabs>
        <w:spacing w:before="0" w:beforeAutospacing="0" w:after="0" w:afterAutospacing="0"/>
        <w:rPr>
          <w:rFonts w:ascii="Times New Roman" w:hAnsi="Times New Roman"/>
          <w:b w:val="0"/>
          <w:bCs w:val="0"/>
          <w:sz w:val="22"/>
          <w:szCs w:val="22"/>
        </w:rPr>
      </w:pPr>
      <w:r w:rsidRPr="00AC24B8">
        <w:rPr>
          <w:rFonts w:ascii="Times New Roman" w:hAnsi="Times New Roman"/>
          <w:b w:val="0"/>
          <w:bCs w:val="0"/>
          <w:sz w:val="22"/>
          <w:szCs w:val="22"/>
        </w:rPr>
        <w:tab/>
        <w:t xml:space="preserve">Motilal </w:t>
      </w:r>
      <w:proofErr w:type="spellStart"/>
      <w:r w:rsidRPr="00AC24B8">
        <w:rPr>
          <w:rFonts w:ascii="Times New Roman" w:hAnsi="Times New Roman"/>
          <w:b w:val="0"/>
          <w:bCs w:val="0"/>
          <w:sz w:val="22"/>
          <w:szCs w:val="22"/>
        </w:rPr>
        <w:t>Barnasidass</w:t>
      </w:r>
      <w:proofErr w:type="spellEnd"/>
    </w:p>
    <w:p w14:paraId="794B51CD" w14:textId="77777777" w:rsidR="009C54F5" w:rsidRPr="00AC24B8" w:rsidRDefault="009C54F5" w:rsidP="00A905FC">
      <w:pPr>
        <w:rPr>
          <w:rStyle w:val="reference-text"/>
          <w:sz w:val="22"/>
          <w:szCs w:val="22"/>
        </w:rPr>
      </w:pPr>
      <w:proofErr w:type="spellStart"/>
      <w:r w:rsidRPr="00AC24B8">
        <w:rPr>
          <w:rStyle w:val="reference-text"/>
          <w:sz w:val="22"/>
          <w:szCs w:val="22"/>
        </w:rPr>
        <w:t>Willemen</w:t>
      </w:r>
      <w:proofErr w:type="spellEnd"/>
      <w:r w:rsidRPr="00AC24B8">
        <w:rPr>
          <w:rStyle w:val="reference-text"/>
          <w:sz w:val="22"/>
          <w:szCs w:val="22"/>
        </w:rPr>
        <w:t xml:space="preserve">, C. (trans.) (2009), </w:t>
      </w:r>
      <w:proofErr w:type="spellStart"/>
      <w:r w:rsidRPr="00AC24B8">
        <w:rPr>
          <w:rStyle w:val="reference-text"/>
          <w:i/>
          <w:iCs/>
          <w:sz w:val="22"/>
          <w:szCs w:val="22"/>
        </w:rPr>
        <w:t>Buddhacarita</w:t>
      </w:r>
      <w:proofErr w:type="spellEnd"/>
      <w:r w:rsidRPr="00AC24B8">
        <w:rPr>
          <w:rStyle w:val="reference-text"/>
          <w:i/>
          <w:iCs/>
          <w:sz w:val="22"/>
          <w:szCs w:val="22"/>
        </w:rPr>
        <w:t>: In Praise of Buddha's Acts</w:t>
      </w:r>
      <w:r w:rsidRPr="00AC24B8">
        <w:rPr>
          <w:rStyle w:val="reference-text"/>
          <w:sz w:val="22"/>
          <w:szCs w:val="22"/>
        </w:rPr>
        <w:t xml:space="preserve">, Berkeley, </w:t>
      </w:r>
      <w:proofErr w:type="spellStart"/>
      <w:r w:rsidRPr="00AC24B8">
        <w:rPr>
          <w:rStyle w:val="reference-text"/>
          <w:sz w:val="22"/>
          <w:szCs w:val="22"/>
        </w:rPr>
        <w:t>Numata</w:t>
      </w:r>
      <w:proofErr w:type="spellEnd"/>
      <w:r w:rsidRPr="00AC24B8">
        <w:rPr>
          <w:rStyle w:val="reference-text"/>
          <w:sz w:val="22"/>
          <w:szCs w:val="22"/>
        </w:rPr>
        <w:t xml:space="preserve"> </w:t>
      </w:r>
      <w:proofErr w:type="spellStart"/>
      <w:r w:rsidRPr="00AC24B8">
        <w:rPr>
          <w:rStyle w:val="reference-text"/>
          <w:sz w:val="22"/>
          <w:szCs w:val="22"/>
        </w:rPr>
        <w:t>Center</w:t>
      </w:r>
      <w:proofErr w:type="spellEnd"/>
      <w:r w:rsidRPr="00AC24B8">
        <w:rPr>
          <w:rStyle w:val="reference-text"/>
          <w:sz w:val="22"/>
          <w:szCs w:val="22"/>
        </w:rPr>
        <w:t xml:space="preserve"> for </w:t>
      </w:r>
    </w:p>
    <w:p w14:paraId="5D76DCF9" w14:textId="475B07C4" w:rsidR="001258B3" w:rsidRPr="00AC24B8" w:rsidRDefault="009C54F5" w:rsidP="00A905FC">
      <w:pPr>
        <w:tabs>
          <w:tab w:val="left" w:pos="284"/>
        </w:tabs>
        <w:rPr>
          <w:lang w:val="en-US"/>
        </w:rPr>
      </w:pPr>
      <w:r w:rsidRPr="00AC24B8">
        <w:rPr>
          <w:rStyle w:val="reference-text"/>
          <w:sz w:val="22"/>
          <w:szCs w:val="22"/>
        </w:rPr>
        <w:tab/>
        <w:t>Buddhist Translation and Research</w:t>
      </w:r>
    </w:p>
    <w:sectPr w:rsidR="001258B3" w:rsidRPr="00AC24B8" w:rsidSect="007E6A5D">
      <w:headerReference w:type="default" r:id="rId8"/>
      <w:footerReference w:type="even" r:id="rId9"/>
      <w:footerReference w:type="default" r:id="rId10"/>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794C0" w14:textId="77777777" w:rsidR="003038A8" w:rsidRDefault="003038A8" w:rsidP="001258B3">
      <w:r>
        <w:separator/>
      </w:r>
    </w:p>
  </w:endnote>
  <w:endnote w:type="continuationSeparator" w:id="0">
    <w:p w14:paraId="0F9EC7E8" w14:textId="77777777" w:rsidR="003038A8" w:rsidRDefault="003038A8" w:rsidP="0012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Mangal">
    <w:panose1 w:val="02040503050203030202"/>
    <w:charset w:val="01"/>
    <w:family w:val="roman"/>
    <w:pitch w:val="variable"/>
    <w:sig w:usb0="0000A003" w:usb1="00000000" w:usb2="00000000" w:usb3="00000000" w:csb0="00000001" w:csb1="00000000"/>
  </w:font>
  <w:font w:name="Athelas">
    <w:altName w:val="﷽﷽﷽﷽﷽﷽﷽﷽"/>
    <w:panose1 w:val="02000503000000020003"/>
    <w:charset w:val="4D"/>
    <w:family w:val="auto"/>
    <w:pitch w:val="variable"/>
    <w:sig w:usb0="A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ntium Plus">
    <w:altName w:val="Calibri"/>
    <w:panose1 w:val="020B0604020202020204"/>
    <w:charset w:val="00"/>
    <w:family w:val="auto"/>
    <w:pitch w:val="variable"/>
    <w:sig w:usb0="E00002FF" w:usb1="5200A1FB" w:usb2="02000009" w:usb3="00000000" w:csb0="0000019F" w:csb1="00000000"/>
  </w:font>
  <w:font w:name="Code">
    <w:altName w:val="Calibri"/>
    <w:panose1 w:val="020B0604020202020204"/>
    <w:charset w:val="4D"/>
    <w:family w:val="swiss"/>
    <w:notTrueType/>
    <w:pitch w:val="default"/>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_Ál»˛">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3134124"/>
      <w:docPartObj>
        <w:docPartGallery w:val="Page Numbers (Bottom of Page)"/>
        <w:docPartUnique/>
      </w:docPartObj>
    </w:sdtPr>
    <w:sdtEndPr>
      <w:rPr>
        <w:rStyle w:val="PageNumber"/>
      </w:rPr>
    </w:sdtEndPr>
    <w:sdtContent>
      <w:p w14:paraId="7C7B0609" w14:textId="17DF1DBF" w:rsidR="00946028" w:rsidRDefault="00946028" w:rsidP="00AD20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F50985" w14:textId="77777777" w:rsidR="00946028" w:rsidRDefault="00946028" w:rsidP="004234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4626410"/>
      <w:docPartObj>
        <w:docPartGallery w:val="Page Numbers (Bottom of Page)"/>
        <w:docPartUnique/>
      </w:docPartObj>
    </w:sdtPr>
    <w:sdtEndPr>
      <w:rPr>
        <w:rStyle w:val="PageNumber"/>
      </w:rPr>
    </w:sdtEndPr>
    <w:sdtContent>
      <w:p w14:paraId="62893A83" w14:textId="37E3FFD6" w:rsidR="00946028" w:rsidRDefault="00946028" w:rsidP="00AD20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4A681F" w14:textId="0A1C5020" w:rsidR="00946028" w:rsidRDefault="00946028" w:rsidP="0042346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E78E" w14:textId="77777777" w:rsidR="003038A8" w:rsidRDefault="003038A8" w:rsidP="001258B3">
      <w:r>
        <w:separator/>
      </w:r>
    </w:p>
  </w:footnote>
  <w:footnote w:type="continuationSeparator" w:id="0">
    <w:p w14:paraId="1D238B8C" w14:textId="77777777" w:rsidR="003038A8" w:rsidRDefault="003038A8" w:rsidP="001258B3">
      <w:r>
        <w:continuationSeparator/>
      </w:r>
    </w:p>
  </w:footnote>
  <w:footnote w:id="1">
    <w:p w14:paraId="2B8CA561" w14:textId="45442A79" w:rsidR="00F221A6" w:rsidRPr="00F221A6" w:rsidRDefault="00F221A6">
      <w:pPr>
        <w:pStyle w:val="FootnoteText"/>
        <w:rPr>
          <w:rFonts w:ascii="Times New Roman" w:hAnsi="Times New Roman" w:cs="Times New Roman"/>
        </w:rPr>
      </w:pPr>
      <w:r w:rsidRPr="00F221A6">
        <w:rPr>
          <w:rStyle w:val="FootnoteReference"/>
          <w:rFonts w:ascii="Times New Roman" w:hAnsi="Times New Roman" w:cs="Times New Roman"/>
        </w:rPr>
        <w:footnoteRef/>
      </w:r>
      <w:r w:rsidRPr="00F221A6">
        <w:rPr>
          <w:rFonts w:ascii="Times New Roman" w:hAnsi="Times New Roman" w:cs="Times New Roman"/>
        </w:rPr>
        <w:t xml:space="preserve"> Many thanks to </w:t>
      </w:r>
      <w:proofErr w:type="spellStart"/>
      <w:r w:rsidR="00413CCD">
        <w:rPr>
          <w:rFonts w:ascii="Times New Roman" w:hAnsi="Times New Roman" w:cs="Times New Roman"/>
        </w:rPr>
        <w:t>Felmon</w:t>
      </w:r>
      <w:proofErr w:type="spellEnd"/>
      <w:r w:rsidR="00413CCD">
        <w:rPr>
          <w:rFonts w:ascii="Times New Roman" w:hAnsi="Times New Roman" w:cs="Times New Roman"/>
        </w:rPr>
        <w:t xml:space="preserve"> Davis and the helpful </w:t>
      </w:r>
      <w:r w:rsidR="00F607F5">
        <w:rPr>
          <w:rFonts w:ascii="Times New Roman" w:hAnsi="Times New Roman" w:cs="Times New Roman"/>
        </w:rPr>
        <w:t>suggestions</w:t>
      </w:r>
      <w:r w:rsidR="00413CCD">
        <w:rPr>
          <w:rFonts w:ascii="Times New Roman" w:hAnsi="Times New Roman" w:cs="Times New Roman"/>
        </w:rPr>
        <w:t xml:space="preserve"> of </w:t>
      </w:r>
      <w:r w:rsidRPr="00F221A6">
        <w:rPr>
          <w:rFonts w:ascii="Times New Roman" w:hAnsi="Times New Roman" w:cs="Times New Roman"/>
        </w:rPr>
        <w:t>an anonymous reviewer</w:t>
      </w:r>
      <w:r w:rsidR="00413CCD">
        <w:rPr>
          <w:rFonts w:ascii="Times New Roman" w:hAnsi="Times New Roman" w:cs="Times New Roman"/>
        </w:rPr>
        <w:t>.</w:t>
      </w:r>
    </w:p>
  </w:footnote>
  <w:footnote w:id="2">
    <w:p w14:paraId="5FCDFC77" w14:textId="4603F500" w:rsidR="00946028" w:rsidRPr="00F3171A" w:rsidRDefault="00946028" w:rsidP="003E3569">
      <w:pPr>
        <w:pStyle w:val="FootnoteText"/>
        <w:jc w:val="both"/>
        <w:rPr>
          <w:rFonts w:ascii="Times" w:hAnsi="Times"/>
        </w:rPr>
      </w:pPr>
      <w:r w:rsidRPr="00F3171A">
        <w:rPr>
          <w:rStyle w:val="FootnoteReference"/>
          <w:rFonts w:ascii="Times" w:hAnsi="Times"/>
        </w:rPr>
        <w:footnoteRef/>
      </w:r>
      <w:r w:rsidRPr="00F3171A">
        <w:rPr>
          <w:rFonts w:ascii="Times" w:hAnsi="Times"/>
        </w:rPr>
        <w:t xml:space="preserve"> Brekke also contextualises Buddhist views on fear in the history of Indian religious thought, reminding us that “fear is a vast subject in Indian literature” (1999:</w:t>
      </w:r>
      <w:r w:rsidR="00D35ED2">
        <w:rPr>
          <w:rFonts w:ascii="Times" w:hAnsi="Times"/>
        </w:rPr>
        <w:t xml:space="preserve"> </w:t>
      </w:r>
      <w:r w:rsidRPr="00F3171A">
        <w:rPr>
          <w:rFonts w:ascii="Times" w:hAnsi="Times"/>
        </w:rPr>
        <w:t>440) and that “there are clear parallels” between Buddhism</w:t>
      </w:r>
      <w:r w:rsidR="00F3171A">
        <w:rPr>
          <w:rFonts w:ascii="Times" w:hAnsi="Times"/>
        </w:rPr>
        <w:t>,</w:t>
      </w:r>
      <w:r w:rsidRPr="00F3171A">
        <w:rPr>
          <w:rFonts w:ascii="Times" w:hAnsi="Times"/>
        </w:rPr>
        <w:t xml:space="preserve"> Jainism and Hindu</w:t>
      </w:r>
      <w:r w:rsidR="00315A84" w:rsidRPr="00F3171A">
        <w:rPr>
          <w:rFonts w:ascii="Times" w:hAnsi="Times"/>
        </w:rPr>
        <w:t>ism</w:t>
      </w:r>
      <w:r w:rsidRPr="00F3171A">
        <w:rPr>
          <w:rFonts w:ascii="Times" w:hAnsi="Times"/>
        </w:rPr>
        <w:t xml:space="preserve"> in viewing “freedom from fear as a characteristic of the goal of religious striving” (446). Brekke also argues that “the same paradox of fear can be found in Jainism” (443) but thinks that Buddhism is distinctive in its use of “fear as a </w:t>
      </w:r>
      <w:r w:rsidRPr="00F3171A">
        <w:rPr>
          <w:rFonts w:ascii="Times" w:hAnsi="Times"/>
          <w:i/>
          <w:iCs/>
        </w:rPr>
        <w:t>means</w:t>
      </w:r>
      <w:r w:rsidRPr="00F3171A">
        <w:rPr>
          <w:rFonts w:ascii="Times" w:hAnsi="Times"/>
        </w:rPr>
        <w:t xml:space="preserve"> to religious striving” (454). </w:t>
      </w:r>
    </w:p>
  </w:footnote>
  <w:footnote w:id="3">
    <w:p w14:paraId="1EFF707E" w14:textId="77777777" w:rsidR="006D7518" w:rsidRPr="00D420DD" w:rsidRDefault="006D7518" w:rsidP="006D7518">
      <w:pPr>
        <w:rPr>
          <w:sz w:val="20"/>
          <w:szCs w:val="20"/>
        </w:rPr>
      </w:pPr>
      <w:r w:rsidRPr="00D420DD">
        <w:rPr>
          <w:sz w:val="20"/>
          <w:szCs w:val="20"/>
          <w:vertAlign w:val="superscript"/>
        </w:rPr>
        <w:footnoteRef/>
      </w:r>
      <w:r w:rsidRPr="00D420DD">
        <w:rPr>
          <w:sz w:val="20"/>
          <w:szCs w:val="20"/>
        </w:rPr>
        <w:t xml:space="preserve"> I am here copying the verses cited in Finnigan (2019). It</w:t>
      </w:r>
      <w:r w:rsidRPr="00D420DD">
        <w:rPr>
          <w:sz w:val="20"/>
        </w:rPr>
        <w:t xml:space="preserve"> is not </w:t>
      </w:r>
      <w:r w:rsidRPr="00D420DD">
        <w:rPr>
          <w:sz w:val="20"/>
          <w:szCs w:val="20"/>
        </w:rPr>
        <w:t>a</w:t>
      </w:r>
      <w:r w:rsidRPr="00D420DD">
        <w:rPr>
          <w:sz w:val="20"/>
        </w:rPr>
        <w:t xml:space="preserve"> continuous passage, but a series of </w:t>
      </w:r>
      <w:r w:rsidRPr="00D420DD">
        <w:rPr>
          <w:sz w:val="20"/>
          <w:szCs w:val="20"/>
        </w:rPr>
        <w:t>verses</w:t>
      </w:r>
      <w:r w:rsidRPr="00D420DD">
        <w:rPr>
          <w:sz w:val="20"/>
        </w:rPr>
        <w:t xml:space="preserve"> selected and ordered for the purposes of </w:t>
      </w:r>
      <w:r w:rsidRPr="00D420DD">
        <w:rPr>
          <w:sz w:val="20"/>
          <w:szCs w:val="20"/>
        </w:rPr>
        <w:t>discussion</w:t>
      </w:r>
      <w:r w:rsidRPr="00D420DD">
        <w:rPr>
          <w:sz w:val="20"/>
        </w:rPr>
        <w:t>.</w:t>
      </w:r>
    </w:p>
  </w:footnote>
  <w:footnote w:id="4">
    <w:p w14:paraId="411C499E" w14:textId="1CA8AF8D" w:rsidR="00946028" w:rsidRPr="009E38D6" w:rsidRDefault="00946028" w:rsidP="008048EA">
      <w:pPr>
        <w:pStyle w:val="FootnoteText"/>
        <w:jc w:val="both"/>
        <w:rPr>
          <w:rFonts w:ascii="Times New Roman" w:hAnsi="Times New Roman" w:cs="Times New Roman"/>
        </w:rPr>
      </w:pPr>
      <w:r w:rsidRPr="009E38D6">
        <w:rPr>
          <w:rStyle w:val="FootnoteReference"/>
          <w:rFonts w:ascii="Times New Roman" w:hAnsi="Times New Roman" w:cs="Times New Roman"/>
        </w:rPr>
        <w:footnoteRef/>
      </w:r>
      <w:r w:rsidRPr="009E38D6">
        <w:rPr>
          <w:rFonts w:ascii="Times New Roman" w:hAnsi="Times New Roman" w:cs="Times New Roman"/>
        </w:rPr>
        <w:t xml:space="preserve"> </w:t>
      </w:r>
      <w:r w:rsidRPr="009E38D6">
        <w:rPr>
          <w:rFonts w:ascii="Times New Roman" w:hAnsi="Times New Roman" w:cs="Times New Roman"/>
          <w:szCs w:val="20"/>
        </w:rPr>
        <w:t>I say ‘some’ because Buddhism recognises other forms of causation and does not explain all possible happenings in terms of karmic causation.</w:t>
      </w:r>
    </w:p>
  </w:footnote>
  <w:footnote w:id="5">
    <w:p w14:paraId="791B7C9B" w14:textId="69A52C6C" w:rsidR="007E0938" w:rsidRPr="007E0938" w:rsidRDefault="007E0938" w:rsidP="007E0938">
      <w:pPr>
        <w:pStyle w:val="FootnoteText"/>
        <w:jc w:val="both"/>
        <w:rPr>
          <w:rFonts w:ascii="Times New Roman" w:hAnsi="Times New Roman" w:cs="Times New Roman"/>
        </w:rPr>
      </w:pPr>
      <w:r w:rsidRPr="007E0938">
        <w:rPr>
          <w:rStyle w:val="FootnoteReference"/>
          <w:rFonts w:ascii="Times New Roman" w:hAnsi="Times New Roman" w:cs="Times New Roman"/>
        </w:rPr>
        <w:footnoteRef/>
      </w:r>
      <w:r w:rsidRPr="007E0938">
        <w:rPr>
          <w:rFonts w:ascii="Times New Roman" w:hAnsi="Times New Roman" w:cs="Times New Roman"/>
        </w:rPr>
        <w:t xml:space="preserve"> Later in Chapter 5 </w:t>
      </w:r>
      <w:proofErr w:type="spellStart"/>
      <w:r w:rsidRPr="007E0938">
        <w:rPr>
          <w:rFonts w:ascii="Times New Roman" w:hAnsi="Times New Roman" w:cs="Times New Roman"/>
        </w:rPr>
        <w:t>Śāntideva</w:t>
      </w:r>
      <w:proofErr w:type="spellEnd"/>
      <w:r w:rsidRPr="007E0938">
        <w:rPr>
          <w:rFonts w:ascii="Times New Roman" w:hAnsi="Times New Roman" w:cs="Times New Roman"/>
        </w:rPr>
        <w:t xml:space="preserve"> does propose mindfulness (</w:t>
      </w:r>
      <w:proofErr w:type="spellStart"/>
      <w:r w:rsidRPr="007E0938">
        <w:rPr>
          <w:rFonts w:ascii="Times New Roman" w:hAnsi="Times New Roman" w:cs="Times New Roman"/>
          <w:i/>
          <w:iCs/>
        </w:rPr>
        <w:t>sm</w:t>
      </w:r>
      <w:r w:rsidR="00A374BC">
        <w:rPr>
          <w:rFonts w:ascii="Times New Roman" w:hAnsi="Times New Roman" w:cs="Times New Roman"/>
          <w:i/>
          <w:iCs/>
        </w:rPr>
        <w:t>ṛ</w:t>
      </w:r>
      <w:r w:rsidRPr="007E0938">
        <w:rPr>
          <w:rFonts w:ascii="Times New Roman" w:hAnsi="Times New Roman" w:cs="Times New Roman"/>
          <w:i/>
          <w:iCs/>
        </w:rPr>
        <w:t>ti</w:t>
      </w:r>
      <w:proofErr w:type="spellEnd"/>
      <w:r w:rsidRPr="007E0938">
        <w:rPr>
          <w:rFonts w:ascii="Times New Roman" w:hAnsi="Times New Roman" w:cs="Times New Roman"/>
        </w:rPr>
        <w:t xml:space="preserve">) as an appropriate </w:t>
      </w:r>
      <w:r w:rsidR="00D35ED2">
        <w:rPr>
          <w:rFonts w:ascii="Times New Roman" w:hAnsi="Times New Roman" w:cs="Times New Roman"/>
        </w:rPr>
        <w:t>remedy</w:t>
      </w:r>
      <w:r w:rsidRPr="007E0938">
        <w:rPr>
          <w:rFonts w:ascii="Times New Roman" w:hAnsi="Times New Roman" w:cs="Times New Roman"/>
        </w:rPr>
        <w:t xml:space="preserve"> to fear “since all fears and incomparable sufferings arise from the mind alone” (5.6). The question remains</w:t>
      </w:r>
      <w:r w:rsidR="006D7518">
        <w:rPr>
          <w:rFonts w:ascii="Times New Roman" w:hAnsi="Times New Roman" w:cs="Times New Roman"/>
        </w:rPr>
        <w:t>, however,</w:t>
      </w:r>
      <w:r w:rsidRPr="007E0938">
        <w:rPr>
          <w:rFonts w:ascii="Times New Roman" w:hAnsi="Times New Roman" w:cs="Times New Roman"/>
        </w:rPr>
        <w:t xml:space="preserve"> why </w:t>
      </w:r>
      <w:proofErr w:type="spellStart"/>
      <w:r w:rsidRPr="007E0938">
        <w:rPr>
          <w:rFonts w:ascii="Times New Roman" w:hAnsi="Times New Roman" w:cs="Times New Roman"/>
        </w:rPr>
        <w:t>Śāntideva</w:t>
      </w:r>
      <w:proofErr w:type="spellEnd"/>
      <w:r w:rsidRPr="007E0938">
        <w:rPr>
          <w:rFonts w:ascii="Times New Roman" w:hAnsi="Times New Roman" w:cs="Times New Roman"/>
        </w:rPr>
        <w:t xml:space="preserve"> (also) considers taking refuge to be a relevant </w:t>
      </w:r>
      <w:r w:rsidR="00D35ED2">
        <w:rPr>
          <w:rFonts w:ascii="Times New Roman" w:hAnsi="Times New Roman" w:cs="Times New Roman"/>
        </w:rPr>
        <w:t>remedy</w:t>
      </w:r>
      <w:r w:rsidRPr="007E0938">
        <w:rPr>
          <w:rFonts w:ascii="Times New Roman" w:hAnsi="Times New Roman" w:cs="Times New Roman"/>
        </w:rPr>
        <w:t>.</w:t>
      </w:r>
    </w:p>
  </w:footnote>
  <w:footnote w:id="6">
    <w:p w14:paraId="1D6E2A26" w14:textId="05039C0A" w:rsidR="00946028" w:rsidRPr="006E4F58" w:rsidRDefault="00946028" w:rsidP="006E4F58">
      <w:pPr>
        <w:pStyle w:val="FootnoteText"/>
        <w:jc w:val="both"/>
        <w:rPr>
          <w:rFonts w:ascii="Times New Roman" w:hAnsi="Times New Roman" w:cs="Times New Roman"/>
        </w:rPr>
      </w:pPr>
      <w:r w:rsidRPr="006E4F58">
        <w:rPr>
          <w:rStyle w:val="FootnoteReference"/>
          <w:rFonts w:ascii="Times New Roman" w:hAnsi="Times New Roman" w:cs="Times New Roman"/>
        </w:rPr>
        <w:footnoteRef/>
      </w:r>
      <w:r w:rsidRPr="006E4F58">
        <w:rPr>
          <w:rFonts w:ascii="Times New Roman" w:hAnsi="Times New Roman" w:cs="Times New Roman"/>
        </w:rPr>
        <w:t xml:space="preserve"> All terms cited from the Nikāyas will be in </w:t>
      </w:r>
      <w:proofErr w:type="spellStart"/>
      <w:r w:rsidR="0024222E">
        <w:rPr>
          <w:rFonts w:ascii="Times New Roman" w:hAnsi="Times New Roman" w:cs="Times New Roman"/>
        </w:rPr>
        <w:t>Pāli</w:t>
      </w:r>
      <w:proofErr w:type="spellEnd"/>
      <w:r w:rsidR="00AA6360">
        <w:rPr>
          <w:rFonts w:ascii="Times New Roman" w:hAnsi="Times New Roman" w:cs="Times New Roman"/>
        </w:rPr>
        <w:t>.</w:t>
      </w:r>
    </w:p>
  </w:footnote>
  <w:footnote w:id="7">
    <w:p w14:paraId="3F1D09C2" w14:textId="3045E3B4" w:rsidR="00946028" w:rsidRPr="00831699" w:rsidRDefault="00946028" w:rsidP="00E55B9C">
      <w:pPr>
        <w:jc w:val="both"/>
        <w:rPr>
          <w:sz w:val="20"/>
          <w:szCs w:val="20"/>
        </w:rPr>
      </w:pPr>
      <w:r w:rsidRPr="00831699">
        <w:rPr>
          <w:rStyle w:val="FootnoteReference"/>
          <w:sz w:val="20"/>
          <w:szCs w:val="20"/>
        </w:rPr>
        <w:footnoteRef/>
      </w:r>
      <w:r w:rsidRPr="00831699">
        <w:rPr>
          <w:sz w:val="20"/>
          <w:szCs w:val="20"/>
        </w:rPr>
        <w:t xml:space="preserve"> The others are fear of [loss of] livelihood, fear of disrepute, fear of death, and fear of a bad destination (AN9.5)</w:t>
      </w:r>
    </w:p>
  </w:footnote>
  <w:footnote w:id="8">
    <w:p w14:paraId="2A254AD5" w14:textId="25C2F3D9" w:rsidR="00946028" w:rsidRPr="00831699" w:rsidRDefault="00946028" w:rsidP="00AE1BDE">
      <w:pPr>
        <w:autoSpaceDE w:val="0"/>
        <w:autoSpaceDN w:val="0"/>
        <w:adjustRightInd w:val="0"/>
        <w:jc w:val="both"/>
        <w:rPr>
          <w:rFonts w:eastAsiaTheme="minorEastAsia"/>
          <w:color w:val="000000" w:themeColor="text1"/>
          <w:sz w:val="20"/>
          <w:szCs w:val="20"/>
          <w:lang w:val="en-GB"/>
        </w:rPr>
      </w:pPr>
      <w:r w:rsidRPr="00831699">
        <w:rPr>
          <w:rStyle w:val="FootnoteReference"/>
          <w:color w:val="000000" w:themeColor="text1"/>
          <w:sz w:val="20"/>
          <w:szCs w:val="20"/>
        </w:rPr>
        <w:footnoteRef/>
      </w:r>
      <w:r w:rsidRPr="00831699">
        <w:rPr>
          <w:color w:val="000000" w:themeColor="text1"/>
          <w:sz w:val="20"/>
          <w:szCs w:val="20"/>
        </w:rPr>
        <w:t xml:space="preserve"> T</w:t>
      </w:r>
      <w:r w:rsidR="00044851" w:rsidRPr="00831699">
        <w:rPr>
          <w:color w:val="000000" w:themeColor="text1"/>
          <w:sz w:val="20"/>
          <w:szCs w:val="20"/>
        </w:rPr>
        <w:t xml:space="preserve">his might be </w:t>
      </w:r>
      <w:r w:rsidRPr="00831699">
        <w:rPr>
          <w:color w:val="000000" w:themeColor="text1"/>
          <w:sz w:val="20"/>
          <w:szCs w:val="20"/>
        </w:rPr>
        <w:t xml:space="preserve">prefigured in </w:t>
      </w:r>
      <w:bookmarkStart w:id="2" w:name="SN1"/>
      <w:r w:rsidRPr="00831699">
        <w:rPr>
          <w:color w:val="000000" w:themeColor="text1"/>
          <w:sz w:val="20"/>
          <w:szCs w:val="20"/>
        </w:rPr>
        <w:t xml:space="preserve">the </w:t>
      </w:r>
      <w:proofErr w:type="spellStart"/>
      <w:r w:rsidRPr="00831699">
        <w:rPr>
          <w:rFonts w:eastAsiaTheme="minorEastAsia"/>
          <w:i/>
          <w:iCs/>
          <w:color w:val="000000" w:themeColor="text1"/>
          <w:sz w:val="20"/>
          <w:szCs w:val="20"/>
          <w:lang w:val="en-GB"/>
        </w:rPr>
        <w:t>Devatāsa</w:t>
      </w:r>
      <w:r w:rsidR="00E72A74">
        <w:rPr>
          <w:rFonts w:eastAsiaTheme="minorEastAsia"/>
          <w:i/>
          <w:iCs/>
          <w:color w:val="000000" w:themeColor="text1"/>
          <w:sz w:val="20"/>
          <w:szCs w:val="20"/>
          <w:lang w:val="en-GB"/>
        </w:rPr>
        <w:t>ṃ</w:t>
      </w:r>
      <w:r w:rsidRPr="00831699">
        <w:rPr>
          <w:rFonts w:eastAsiaTheme="minorEastAsia"/>
          <w:i/>
          <w:iCs/>
          <w:color w:val="000000" w:themeColor="text1"/>
          <w:sz w:val="20"/>
          <w:szCs w:val="20"/>
          <w:lang w:val="en-GB"/>
        </w:rPr>
        <w:t>yutta</w:t>
      </w:r>
      <w:proofErr w:type="spellEnd"/>
      <w:r w:rsidRPr="00831699">
        <w:rPr>
          <w:rFonts w:eastAsiaTheme="minorEastAsia"/>
          <w:color w:val="000000" w:themeColor="text1"/>
          <w:sz w:val="20"/>
          <w:szCs w:val="20"/>
          <w:lang w:val="en-GB"/>
        </w:rPr>
        <w:t>:</w:t>
      </w:r>
      <w:r w:rsidRPr="00831699">
        <w:rPr>
          <w:rFonts w:eastAsiaTheme="minorEastAsia"/>
          <w:b/>
          <w:bCs/>
          <w:color w:val="000000" w:themeColor="text1"/>
          <w:sz w:val="20"/>
          <w:szCs w:val="20"/>
          <w:lang w:val="en-GB"/>
        </w:rPr>
        <w:t xml:space="preserve"> </w:t>
      </w:r>
      <w:r w:rsidRPr="00831699">
        <w:rPr>
          <w:rFonts w:eastAsiaTheme="minorEastAsia"/>
          <w:color w:val="000000" w:themeColor="text1"/>
          <w:sz w:val="20"/>
          <w:szCs w:val="20"/>
          <w:lang w:val="en-GB"/>
        </w:rPr>
        <w:t xml:space="preserve">“‘The straightway’ that path is called, </w:t>
      </w:r>
      <w:r w:rsidR="00831699">
        <w:rPr>
          <w:rFonts w:eastAsiaTheme="minorEastAsia"/>
          <w:color w:val="000000" w:themeColor="text1"/>
          <w:sz w:val="20"/>
          <w:szCs w:val="20"/>
          <w:lang w:val="en-GB"/>
        </w:rPr>
        <w:t>a</w:t>
      </w:r>
      <w:r w:rsidRPr="00831699">
        <w:rPr>
          <w:rFonts w:eastAsiaTheme="minorEastAsia"/>
          <w:color w:val="000000" w:themeColor="text1"/>
          <w:sz w:val="20"/>
          <w:szCs w:val="20"/>
          <w:lang w:val="en-GB"/>
        </w:rPr>
        <w:t>nd ‘fearless’ is its destination. The chariot is called ‘</w:t>
      </w:r>
      <w:proofErr w:type="spellStart"/>
      <w:r w:rsidRPr="00831699">
        <w:rPr>
          <w:rFonts w:eastAsiaTheme="minorEastAsia"/>
          <w:color w:val="000000" w:themeColor="text1"/>
          <w:sz w:val="20"/>
          <w:szCs w:val="20"/>
          <w:lang w:val="en-GB"/>
        </w:rPr>
        <w:t>unrattling</w:t>
      </w:r>
      <w:proofErr w:type="spellEnd"/>
      <w:r w:rsidRPr="00831699">
        <w:rPr>
          <w:rFonts w:eastAsiaTheme="minorEastAsia"/>
          <w:color w:val="000000" w:themeColor="text1"/>
          <w:sz w:val="20"/>
          <w:szCs w:val="20"/>
          <w:lang w:val="en-GB"/>
        </w:rPr>
        <w:t xml:space="preserve">,’. Fitted with wheels of wholesome states.” (SN1.46). According to </w:t>
      </w:r>
      <w:proofErr w:type="spellStart"/>
      <w:r w:rsidR="009273D3" w:rsidRPr="009273D3">
        <w:rPr>
          <w:rFonts w:eastAsiaTheme="minorEastAsia"/>
          <w:sz w:val="20"/>
          <w:szCs w:val="20"/>
          <w:lang w:val="en-GB"/>
        </w:rPr>
        <w:t>Buddhagoṣa’s</w:t>
      </w:r>
      <w:proofErr w:type="spellEnd"/>
      <w:r w:rsidR="009273D3">
        <w:rPr>
          <w:rFonts w:eastAsiaTheme="minorEastAsia"/>
          <w:lang w:val="en-GB"/>
        </w:rPr>
        <w:t xml:space="preserve"> </w:t>
      </w:r>
      <w:r w:rsidRPr="00831699">
        <w:rPr>
          <w:rFonts w:eastAsiaTheme="minorEastAsia"/>
          <w:color w:val="000000" w:themeColor="text1"/>
          <w:sz w:val="20"/>
          <w:szCs w:val="20"/>
          <w:lang w:val="en-GB"/>
        </w:rPr>
        <w:t xml:space="preserve">commentary in </w:t>
      </w:r>
      <w:proofErr w:type="spellStart"/>
      <w:r w:rsidRPr="00831699">
        <w:rPr>
          <w:rFonts w:eastAsiaTheme="minorEastAsia"/>
          <w:color w:val="000000" w:themeColor="text1"/>
          <w:sz w:val="20"/>
          <w:szCs w:val="20"/>
          <w:lang w:val="en-GB"/>
        </w:rPr>
        <w:t>Spk</w:t>
      </w:r>
      <w:proofErr w:type="spellEnd"/>
      <w:r w:rsidRPr="00831699">
        <w:rPr>
          <w:rFonts w:eastAsiaTheme="minorEastAsia"/>
          <w:color w:val="000000" w:themeColor="text1"/>
          <w:sz w:val="20"/>
          <w:szCs w:val="20"/>
          <w:lang w:val="en-GB"/>
        </w:rPr>
        <w:t>, ‘the straightway’ refers to the Eightfold Path</w:t>
      </w:r>
      <w:r w:rsidR="00831699">
        <w:rPr>
          <w:rFonts w:eastAsiaTheme="minorEastAsia"/>
          <w:color w:val="000000" w:themeColor="text1"/>
          <w:sz w:val="20"/>
          <w:szCs w:val="20"/>
          <w:lang w:val="en-GB"/>
        </w:rPr>
        <w:t xml:space="preserve"> and t</w:t>
      </w:r>
      <w:r w:rsidRPr="00831699">
        <w:rPr>
          <w:rFonts w:eastAsiaTheme="minorEastAsia"/>
          <w:color w:val="000000" w:themeColor="text1"/>
          <w:sz w:val="20"/>
          <w:szCs w:val="20"/>
          <w:lang w:val="en-GB"/>
        </w:rPr>
        <w:t xml:space="preserve">he destination, </w:t>
      </w:r>
      <w:proofErr w:type="spellStart"/>
      <w:r w:rsidRPr="00831699">
        <w:rPr>
          <w:rFonts w:eastAsiaTheme="minorEastAsia"/>
          <w:i/>
          <w:iCs/>
          <w:color w:val="000000" w:themeColor="text1"/>
          <w:sz w:val="20"/>
          <w:szCs w:val="20"/>
          <w:lang w:val="en-GB"/>
        </w:rPr>
        <w:t>nibbāna</w:t>
      </w:r>
      <w:proofErr w:type="spellEnd"/>
      <w:r w:rsidRPr="00831699">
        <w:rPr>
          <w:rFonts w:eastAsiaTheme="minorEastAsia"/>
          <w:color w:val="000000" w:themeColor="text1"/>
          <w:sz w:val="20"/>
          <w:szCs w:val="20"/>
          <w:lang w:val="en-GB"/>
        </w:rPr>
        <w:t>, is fearless because “there is nothing to fear in that and because there is no fear for one who has attained it” (cited in Bodhi trans. 2005: 376)</w:t>
      </w:r>
    </w:p>
    <w:p w14:paraId="090F17DD" w14:textId="73B48F3D" w:rsidR="00946028" w:rsidRPr="00C60934" w:rsidRDefault="00946028" w:rsidP="00AE1BDE">
      <w:pPr>
        <w:autoSpaceDE w:val="0"/>
        <w:autoSpaceDN w:val="0"/>
        <w:adjustRightInd w:val="0"/>
        <w:rPr>
          <w:rFonts w:eastAsiaTheme="minorEastAsia"/>
          <w:b/>
          <w:bCs/>
          <w:color w:val="000000"/>
          <w:sz w:val="20"/>
          <w:szCs w:val="20"/>
          <w:lang w:val="en-GB"/>
        </w:rPr>
      </w:pPr>
      <w:r>
        <w:rPr>
          <w:rFonts w:ascii="_Ál»˛" w:eastAsiaTheme="minorEastAsia" w:hAnsi="_Ál»˛" w:cs="_Ál»˛"/>
          <w:b/>
          <w:bCs/>
          <w:lang w:val="en-GB"/>
        </w:rPr>
        <w:t xml:space="preserve"> </w:t>
      </w:r>
    </w:p>
    <w:bookmarkEnd w:id="2"/>
    <w:p w14:paraId="340A821A" w14:textId="231341BE" w:rsidR="00946028" w:rsidRPr="00AE1BDE" w:rsidRDefault="00946028">
      <w:pPr>
        <w:pStyle w:val="FootnoteText"/>
        <w:rPr>
          <w:lang w:val="en-GB"/>
        </w:rPr>
      </w:pPr>
    </w:p>
  </w:footnote>
  <w:footnote w:id="9">
    <w:p w14:paraId="643E4263" w14:textId="410309E3" w:rsidR="00AD7F13" w:rsidRPr="00F753E6" w:rsidRDefault="00AD7F13" w:rsidP="00DF305F">
      <w:pPr>
        <w:jc w:val="both"/>
        <w:rPr>
          <w:sz w:val="20"/>
          <w:szCs w:val="20"/>
        </w:rPr>
      </w:pPr>
      <w:r w:rsidRPr="00F753E6">
        <w:rPr>
          <w:rStyle w:val="FootnoteReference"/>
          <w:sz w:val="20"/>
          <w:szCs w:val="20"/>
        </w:rPr>
        <w:footnoteRef/>
      </w:r>
      <w:r w:rsidRPr="00F753E6">
        <w:rPr>
          <w:sz w:val="20"/>
          <w:szCs w:val="20"/>
        </w:rPr>
        <w:t xml:space="preserve"> </w:t>
      </w:r>
      <w:r w:rsidR="00192860">
        <w:rPr>
          <w:sz w:val="20"/>
          <w:szCs w:val="20"/>
        </w:rPr>
        <w:t xml:space="preserve">Note that </w:t>
      </w:r>
      <w:r w:rsidR="00AD5F3F">
        <w:rPr>
          <w:sz w:val="20"/>
          <w:szCs w:val="20"/>
        </w:rPr>
        <w:t>w</w:t>
      </w:r>
      <w:r w:rsidR="00C317B8">
        <w:rPr>
          <w:sz w:val="20"/>
          <w:szCs w:val="20"/>
        </w:rPr>
        <w:t xml:space="preserve">hile prominent forms of </w:t>
      </w:r>
      <w:r w:rsidRPr="00F753E6">
        <w:rPr>
          <w:sz w:val="20"/>
          <w:szCs w:val="20"/>
        </w:rPr>
        <w:t xml:space="preserve">‘mindfulness of death’ </w:t>
      </w:r>
      <w:r w:rsidR="00BF575C" w:rsidRPr="00F753E6">
        <w:rPr>
          <w:sz w:val="20"/>
          <w:szCs w:val="20"/>
        </w:rPr>
        <w:t xml:space="preserve">involve </w:t>
      </w:r>
      <w:r w:rsidR="002B0934" w:rsidRPr="00F753E6">
        <w:rPr>
          <w:sz w:val="20"/>
          <w:szCs w:val="20"/>
        </w:rPr>
        <w:t>fear-generation</w:t>
      </w:r>
      <w:r w:rsidR="00AA6360">
        <w:rPr>
          <w:sz w:val="20"/>
          <w:szCs w:val="20"/>
        </w:rPr>
        <w:t xml:space="preserve">, </w:t>
      </w:r>
      <w:r w:rsidR="00C317B8">
        <w:rPr>
          <w:sz w:val="20"/>
          <w:szCs w:val="20"/>
        </w:rPr>
        <w:t xml:space="preserve">this may not be necessary. </w:t>
      </w:r>
      <w:r w:rsidR="00AA6360">
        <w:rPr>
          <w:sz w:val="20"/>
          <w:szCs w:val="20"/>
        </w:rPr>
        <w:t>T</w:t>
      </w:r>
      <w:r w:rsidR="00BF575C" w:rsidRPr="00F753E6">
        <w:rPr>
          <w:sz w:val="20"/>
          <w:szCs w:val="20"/>
        </w:rPr>
        <w:t xml:space="preserve">here are </w:t>
      </w:r>
      <w:r w:rsidR="00192860">
        <w:rPr>
          <w:sz w:val="20"/>
          <w:szCs w:val="20"/>
        </w:rPr>
        <w:t>various</w:t>
      </w:r>
      <w:r w:rsidR="00BF575C" w:rsidRPr="00F753E6">
        <w:rPr>
          <w:sz w:val="20"/>
          <w:szCs w:val="20"/>
        </w:rPr>
        <w:t xml:space="preserve"> </w:t>
      </w:r>
      <w:r w:rsidR="002B0934" w:rsidRPr="00F753E6">
        <w:rPr>
          <w:sz w:val="20"/>
          <w:szCs w:val="20"/>
        </w:rPr>
        <w:t>“</w:t>
      </w:r>
      <w:r w:rsidRPr="00F753E6">
        <w:rPr>
          <w:sz w:val="20"/>
          <w:szCs w:val="20"/>
        </w:rPr>
        <w:t>ways of recollecting death”</w:t>
      </w:r>
      <w:r w:rsidR="00BF575C" w:rsidRPr="00F753E6">
        <w:rPr>
          <w:sz w:val="20"/>
          <w:szCs w:val="20"/>
        </w:rPr>
        <w:t xml:space="preserve"> </w:t>
      </w:r>
      <w:r w:rsidR="00C451D7" w:rsidRPr="00F753E6">
        <w:rPr>
          <w:sz w:val="20"/>
          <w:szCs w:val="20"/>
        </w:rPr>
        <w:t>(Vims 8.7-8)</w:t>
      </w:r>
      <w:r w:rsidR="00192860">
        <w:rPr>
          <w:sz w:val="20"/>
          <w:szCs w:val="20"/>
        </w:rPr>
        <w:t xml:space="preserve">, which </w:t>
      </w:r>
      <w:r w:rsidR="006F7141">
        <w:rPr>
          <w:sz w:val="20"/>
          <w:szCs w:val="20"/>
        </w:rPr>
        <w:t>might</w:t>
      </w:r>
      <w:r w:rsidR="00322680">
        <w:rPr>
          <w:sz w:val="20"/>
          <w:szCs w:val="20"/>
        </w:rPr>
        <w:t xml:space="preserve"> </w:t>
      </w:r>
      <w:r w:rsidR="00AA6360">
        <w:rPr>
          <w:sz w:val="20"/>
          <w:szCs w:val="20"/>
        </w:rPr>
        <w:t xml:space="preserve">support contemplative practice in </w:t>
      </w:r>
      <w:r w:rsidR="00322680">
        <w:rPr>
          <w:sz w:val="20"/>
          <w:szCs w:val="20"/>
        </w:rPr>
        <w:t>different</w:t>
      </w:r>
      <w:r w:rsidR="00192860">
        <w:rPr>
          <w:sz w:val="20"/>
          <w:szCs w:val="20"/>
        </w:rPr>
        <w:t xml:space="preserve"> way</w:t>
      </w:r>
      <w:r w:rsidR="00322680">
        <w:rPr>
          <w:sz w:val="20"/>
          <w:szCs w:val="20"/>
        </w:rPr>
        <w:t>s</w:t>
      </w:r>
      <w:r w:rsidR="00F753E6" w:rsidRPr="00F753E6">
        <w:rPr>
          <w:sz w:val="20"/>
          <w:szCs w:val="20"/>
        </w:rPr>
        <w:t xml:space="preserve"> </w:t>
      </w:r>
      <w:r w:rsidR="00576BC0" w:rsidRPr="00F753E6">
        <w:rPr>
          <w:rFonts w:eastAsiaTheme="minorEastAsia"/>
          <w:sz w:val="20"/>
          <w:szCs w:val="20"/>
          <w:lang w:val="en-GB"/>
        </w:rPr>
        <w:t>(</w:t>
      </w:r>
      <w:r w:rsidR="00C451D7" w:rsidRPr="00F753E6">
        <w:rPr>
          <w:rFonts w:eastAsiaTheme="minorEastAsia"/>
          <w:sz w:val="20"/>
          <w:szCs w:val="20"/>
          <w:lang w:val="en-GB"/>
        </w:rPr>
        <w:t xml:space="preserve">see </w:t>
      </w:r>
      <w:proofErr w:type="spellStart"/>
      <w:r w:rsidR="00576BC0" w:rsidRPr="00F753E6">
        <w:rPr>
          <w:rFonts w:eastAsiaTheme="minorEastAsia"/>
          <w:sz w:val="20"/>
          <w:szCs w:val="20"/>
          <w:lang w:val="en-GB"/>
        </w:rPr>
        <w:t>Vism</w:t>
      </w:r>
      <w:proofErr w:type="spellEnd"/>
      <w:r w:rsidR="00576BC0" w:rsidRPr="00F753E6">
        <w:rPr>
          <w:rFonts w:eastAsiaTheme="minorEastAsia"/>
          <w:sz w:val="20"/>
          <w:szCs w:val="20"/>
          <w:lang w:val="en-GB"/>
        </w:rPr>
        <w:t xml:space="preserve">. 8). </w:t>
      </w:r>
      <w:r w:rsidR="00F753E6" w:rsidRPr="00F753E6">
        <w:rPr>
          <w:rFonts w:eastAsiaTheme="minorEastAsia"/>
          <w:sz w:val="20"/>
          <w:szCs w:val="20"/>
          <w:lang w:val="en-GB"/>
        </w:rPr>
        <w:t xml:space="preserve">It </w:t>
      </w:r>
      <w:r w:rsidR="00192860">
        <w:rPr>
          <w:rFonts w:eastAsiaTheme="minorEastAsia"/>
          <w:sz w:val="20"/>
          <w:szCs w:val="20"/>
          <w:lang w:val="en-GB"/>
        </w:rPr>
        <w:t>is</w:t>
      </w:r>
      <w:r w:rsidR="00F753E6" w:rsidRPr="00F753E6">
        <w:rPr>
          <w:rFonts w:eastAsiaTheme="minorEastAsia"/>
          <w:sz w:val="20"/>
          <w:szCs w:val="20"/>
          <w:lang w:val="en-GB"/>
        </w:rPr>
        <w:t xml:space="preserve"> </w:t>
      </w:r>
      <w:r w:rsidR="00192860">
        <w:rPr>
          <w:rFonts w:eastAsiaTheme="minorEastAsia"/>
          <w:sz w:val="20"/>
          <w:szCs w:val="20"/>
          <w:lang w:val="en-GB"/>
        </w:rPr>
        <w:t xml:space="preserve">also </w:t>
      </w:r>
      <w:r w:rsidR="00C317B8">
        <w:rPr>
          <w:rFonts w:eastAsiaTheme="minorEastAsia"/>
          <w:sz w:val="20"/>
          <w:szCs w:val="20"/>
          <w:lang w:val="en-GB"/>
        </w:rPr>
        <w:t>unnecessary</w:t>
      </w:r>
      <w:r w:rsidR="00F753E6" w:rsidRPr="00F753E6">
        <w:rPr>
          <w:rFonts w:eastAsiaTheme="minorEastAsia"/>
          <w:sz w:val="20"/>
          <w:szCs w:val="20"/>
          <w:lang w:val="en-GB"/>
        </w:rPr>
        <w:t xml:space="preserve"> that reflection on death </w:t>
      </w:r>
      <w:r w:rsidR="00643CD1" w:rsidRPr="00C317B8">
        <w:rPr>
          <w:rFonts w:eastAsiaTheme="minorEastAsia"/>
          <w:i/>
          <w:iCs/>
          <w:sz w:val="20"/>
          <w:szCs w:val="20"/>
          <w:lang w:val="en-GB"/>
        </w:rPr>
        <w:t>should</w:t>
      </w:r>
      <w:r w:rsidR="00643CD1">
        <w:rPr>
          <w:rFonts w:eastAsiaTheme="minorEastAsia"/>
          <w:sz w:val="20"/>
          <w:szCs w:val="20"/>
          <w:lang w:val="en-GB"/>
        </w:rPr>
        <w:t xml:space="preserve"> </w:t>
      </w:r>
      <w:r w:rsidR="00F753E6" w:rsidRPr="00F753E6">
        <w:rPr>
          <w:rFonts w:eastAsiaTheme="minorEastAsia"/>
          <w:sz w:val="20"/>
          <w:szCs w:val="20"/>
          <w:lang w:val="en-GB"/>
        </w:rPr>
        <w:t xml:space="preserve">generate fear. </w:t>
      </w:r>
      <w:r w:rsidR="00192860">
        <w:rPr>
          <w:rFonts w:eastAsiaTheme="minorEastAsia"/>
          <w:sz w:val="20"/>
          <w:szCs w:val="20"/>
          <w:lang w:val="en-GB"/>
        </w:rPr>
        <w:t>T</w:t>
      </w:r>
      <w:r w:rsidR="00AD5F3F">
        <w:rPr>
          <w:rFonts w:eastAsiaTheme="minorEastAsia"/>
          <w:sz w:val="20"/>
          <w:szCs w:val="20"/>
          <w:lang w:val="en-GB"/>
        </w:rPr>
        <w:t>he</w:t>
      </w:r>
      <w:r w:rsidR="00192860">
        <w:rPr>
          <w:rFonts w:eastAsiaTheme="minorEastAsia"/>
          <w:sz w:val="20"/>
          <w:szCs w:val="20"/>
          <w:lang w:val="en-GB"/>
        </w:rPr>
        <w:t xml:space="preserve"> </w:t>
      </w:r>
      <w:r w:rsidR="00F607F5">
        <w:rPr>
          <w:rFonts w:eastAsiaTheme="minorEastAsia"/>
          <w:sz w:val="20"/>
          <w:szCs w:val="20"/>
          <w:lang w:val="en-GB"/>
        </w:rPr>
        <w:t xml:space="preserve">Buddha </w:t>
      </w:r>
      <w:r w:rsidR="00192860">
        <w:rPr>
          <w:rFonts w:eastAsiaTheme="minorEastAsia"/>
          <w:sz w:val="20"/>
          <w:szCs w:val="20"/>
          <w:lang w:val="en-GB"/>
        </w:rPr>
        <w:t xml:space="preserve">is recorded as </w:t>
      </w:r>
      <w:r w:rsidR="00F607F5">
        <w:rPr>
          <w:rFonts w:eastAsiaTheme="minorEastAsia"/>
          <w:sz w:val="20"/>
          <w:szCs w:val="20"/>
          <w:lang w:val="en-GB"/>
        </w:rPr>
        <w:t>reassur</w:t>
      </w:r>
      <w:r w:rsidR="00192860">
        <w:rPr>
          <w:rFonts w:eastAsiaTheme="minorEastAsia"/>
          <w:sz w:val="20"/>
          <w:szCs w:val="20"/>
          <w:lang w:val="en-GB"/>
        </w:rPr>
        <w:t>ing at least</w:t>
      </w:r>
      <w:r w:rsidR="00F607F5">
        <w:rPr>
          <w:rFonts w:eastAsiaTheme="minorEastAsia"/>
          <w:sz w:val="20"/>
          <w:szCs w:val="20"/>
          <w:lang w:val="en-GB"/>
        </w:rPr>
        <w:t xml:space="preserve"> </w:t>
      </w:r>
      <w:r w:rsidR="00192860">
        <w:rPr>
          <w:rFonts w:eastAsiaTheme="minorEastAsia"/>
          <w:sz w:val="20"/>
          <w:szCs w:val="20"/>
          <w:lang w:val="en-GB"/>
        </w:rPr>
        <w:t>one</w:t>
      </w:r>
      <w:r w:rsidR="00F607F5">
        <w:rPr>
          <w:rFonts w:eastAsiaTheme="minorEastAsia"/>
          <w:sz w:val="20"/>
          <w:szCs w:val="20"/>
          <w:lang w:val="en-GB"/>
        </w:rPr>
        <w:t xml:space="preserve"> individual </w:t>
      </w:r>
      <w:r w:rsidR="0045603B" w:rsidRPr="00F753E6">
        <w:rPr>
          <w:rFonts w:eastAsiaTheme="minorEastAsia"/>
          <w:sz w:val="20"/>
          <w:szCs w:val="20"/>
          <w:lang w:val="en-GB"/>
        </w:rPr>
        <w:t xml:space="preserve">to “not be afraid” </w:t>
      </w:r>
      <w:r w:rsidR="00DF305F" w:rsidRPr="00F753E6">
        <w:rPr>
          <w:rFonts w:eastAsiaTheme="minorEastAsia"/>
          <w:sz w:val="20"/>
          <w:szCs w:val="20"/>
          <w:lang w:val="en-GB"/>
        </w:rPr>
        <w:t xml:space="preserve">of death </w:t>
      </w:r>
      <w:r w:rsidR="0045603B" w:rsidRPr="00F753E6">
        <w:rPr>
          <w:rFonts w:eastAsiaTheme="minorEastAsia"/>
          <w:sz w:val="20"/>
          <w:szCs w:val="20"/>
          <w:lang w:val="en-GB"/>
        </w:rPr>
        <w:t>because</w:t>
      </w:r>
      <w:r w:rsidR="002B0934" w:rsidRPr="00F753E6">
        <w:rPr>
          <w:rFonts w:eastAsiaTheme="minorEastAsia"/>
          <w:sz w:val="20"/>
          <w:szCs w:val="20"/>
          <w:lang w:val="en-GB"/>
        </w:rPr>
        <w:t xml:space="preserve"> his death “</w:t>
      </w:r>
      <w:r w:rsidR="0045603B" w:rsidRPr="00F753E6">
        <w:rPr>
          <w:rFonts w:eastAsiaTheme="minorEastAsia"/>
          <w:sz w:val="20"/>
          <w:szCs w:val="20"/>
          <w:lang w:val="en-GB"/>
        </w:rPr>
        <w:t xml:space="preserve">will not be a bad one” (SN </w:t>
      </w:r>
      <w:r w:rsidR="0045603B" w:rsidRPr="00F753E6">
        <w:rPr>
          <w:color w:val="000000"/>
          <w:sz w:val="20"/>
          <w:szCs w:val="20"/>
        </w:rPr>
        <w:t>5.370-1)</w:t>
      </w:r>
      <w:r w:rsidR="002B0934" w:rsidRPr="00F753E6">
        <w:rPr>
          <w:color w:val="000000"/>
          <w:sz w:val="20"/>
          <w:szCs w:val="20"/>
        </w:rPr>
        <w:t xml:space="preserve"> </w:t>
      </w:r>
      <w:r w:rsidR="00FF2202" w:rsidRPr="00F753E6">
        <w:rPr>
          <w:color w:val="000000"/>
          <w:sz w:val="20"/>
          <w:szCs w:val="20"/>
        </w:rPr>
        <w:t xml:space="preserve">if he continues in </w:t>
      </w:r>
      <w:r w:rsidR="002B0934" w:rsidRPr="00F753E6">
        <w:rPr>
          <w:color w:val="000000"/>
          <w:sz w:val="20"/>
          <w:szCs w:val="20"/>
        </w:rPr>
        <w:t>good conduct</w:t>
      </w:r>
      <w:r w:rsidR="0045603B" w:rsidRPr="00F753E6">
        <w:rPr>
          <w:color w:val="000000"/>
          <w:sz w:val="20"/>
          <w:szCs w:val="20"/>
        </w:rPr>
        <w:t xml:space="preserve">. </w:t>
      </w:r>
      <w:r w:rsidR="00192860">
        <w:rPr>
          <w:color w:val="000000"/>
          <w:sz w:val="20"/>
          <w:szCs w:val="20"/>
        </w:rPr>
        <w:t xml:space="preserve">This example suggests </w:t>
      </w:r>
      <w:r w:rsidR="00C451D7" w:rsidRPr="00F753E6">
        <w:rPr>
          <w:color w:val="000000"/>
          <w:sz w:val="20"/>
          <w:szCs w:val="20"/>
        </w:rPr>
        <w:t>that</w:t>
      </w:r>
      <w:r w:rsidR="0045603B" w:rsidRPr="00F753E6">
        <w:rPr>
          <w:color w:val="000000"/>
          <w:sz w:val="20"/>
          <w:szCs w:val="20"/>
        </w:rPr>
        <w:t xml:space="preserve"> whether </w:t>
      </w:r>
      <w:r w:rsidR="00C451D7" w:rsidRPr="00F753E6">
        <w:rPr>
          <w:color w:val="000000"/>
          <w:sz w:val="20"/>
          <w:szCs w:val="20"/>
        </w:rPr>
        <w:t>death should be feared is agent relative</w:t>
      </w:r>
      <w:r w:rsidR="00192860">
        <w:rPr>
          <w:color w:val="000000"/>
          <w:sz w:val="20"/>
          <w:szCs w:val="20"/>
        </w:rPr>
        <w:t>.</w:t>
      </w:r>
      <w:r w:rsidR="0045603B" w:rsidRPr="00F753E6">
        <w:rPr>
          <w:color w:val="000000"/>
          <w:sz w:val="20"/>
          <w:szCs w:val="20"/>
        </w:rPr>
        <w:t xml:space="preserve"> </w:t>
      </w:r>
      <w:r w:rsidR="00192860">
        <w:rPr>
          <w:color w:val="000000"/>
          <w:sz w:val="20"/>
          <w:szCs w:val="20"/>
        </w:rPr>
        <w:t>W</w:t>
      </w:r>
      <w:r w:rsidR="0045603B" w:rsidRPr="00F753E6">
        <w:rPr>
          <w:color w:val="000000"/>
          <w:sz w:val="20"/>
          <w:szCs w:val="20"/>
        </w:rPr>
        <w:t xml:space="preserve">hat this agent-relativity amounts to needs explaining. This article will attempt to provide </w:t>
      </w:r>
      <w:r w:rsidR="00D406AF" w:rsidRPr="00F753E6">
        <w:rPr>
          <w:color w:val="000000"/>
          <w:sz w:val="20"/>
          <w:szCs w:val="20"/>
        </w:rPr>
        <w:t>an</w:t>
      </w:r>
      <w:r w:rsidR="0045603B" w:rsidRPr="00F753E6">
        <w:rPr>
          <w:color w:val="000000"/>
          <w:sz w:val="20"/>
          <w:szCs w:val="20"/>
        </w:rPr>
        <w:t xml:space="preserve"> explanation.</w:t>
      </w:r>
    </w:p>
  </w:footnote>
  <w:footnote w:id="10">
    <w:p w14:paraId="72A05C9E" w14:textId="3B232799" w:rsidR="00AC31C8" w:rsidRPr="00831699" w:rsidRDefault="00AC31C8" w:rsidP="00AC31C8">
      <w:pPr>
        <w:pStyle w:val="FootnoteText"/>
        <w:tabs>
          <w:tab w:val="left" w:pos="284"/>
        </w:tabs>
        <w:jc w:val="both"/>
        <w:rPr>
          <w:rFonts w:ascii="Times New Roman" w:hAnsi="Times New Roman" w:cs="Times New Roman"/>
        </w:rPr>
      </w:pPr>
      <w:r w:rsidRPr="00831699">
        <w:rPr>
          <w:rStyle w:val="FootnoteReference"/>
          <w:rFonts w:ascii="Times New Roman" w:hAnsi="Times New Roman" w:cs="Times New Roman"/>
        </w:rPr>
        <w:footnoteRef/>
      </w:r>
      <w:r w:rsidRPr="00831699">
        <w:rPr>
          <w:rFonts w:ascii="Times New Roman" w:hAnsi="Times New Roman" w:cs="Times New Roman"/>
        </w:rPr>
        <w:t xml:space="preserve"> Crosby and </w:t>
      </w:r>
      <w:proofErr w:type="spellStart"/>
      <w:r w:rsidRPr="00831699">
        <w:rPr>
          <w:rFonts w:ascii="Times New Roman" w:hAnsi="Times New Roman" w:cs="Times New Roman"/>
        </w:rPr>
        <w:t>Skilton</w:t>
      </w:r>
      <w:proofErr w:type="spellEnd"/>
      <w:r w:rsidRPr="00831699">
        <w:rPr>
          <w:rFonts w:ascii="Times New Roman" w:hAnsi="Times New Roman" w:cs="Times New Roman"/>
        </w:rPr>
        <w:t xml:space="preserve"> (1998), for instance, translate </w:t>
      </w:r>
      <w:proofErr w:type="spellStart"/>
      <w:r w:rsidRPr="00831699">
        <w:rPr>
          <w:rFonts w:ascii="Times New Roman" w:hAnsi="Times New Roman" w:cs="Times New Roman"/>
          <w:i/>
          <w:iCs/>
        </w:rPr>
        <w:t>bhaya</w:t>
      </w:r>
      <w:proofErr w:type="spellEnd"/>
      <w:r w:rsidRPr="00831699">
        <w:rPr>
          <w:rFonts w:ascii="Times New Roman" w:hAnsi="Times New Roman" w:cs="Times New Roman"/>
        </w:rPr>
        <w:t xml:space="preserve"> as danger in BCA 2.54: “I have transgressed your command. Now at seeing the danger (</w:t>
      </w:r>
      <w:proofErr w:type="spellStart"/>
      <w:r w:rsidRPr="00831699">
        <w:rPr>
          <w:rFonts w:ascii="Times New Roman" w:hAnsi="Times New Roman" w:cs="Times New Roman"/>
          <w:i/>
          <w:iCs/>
        </w:rPr>
        <w:t>bhaya</w:t>
      </w:r>
      <w:proofErr w:type="spellEnd"/>
      <w:r w:rsidRPr="00831699">
        <w:rPr>
          <w:rFonts w:ascii="Times New Roman" w:hAnsi="Times New Roman" w:cs="Times New Roman"/>
        </w:rPr>
        <w:t>), terrified (</w:t>
      </w:r>
      <w:proofErr w:type="spellStart"/>
      <w:r w:rsidRPr="00831699">
        <w:rPr>
          <w:rFonts w:ascii="Times New Roman" w:hAnsi="Times New Roman" w:cs="Times New Roman"/>
          <w:i/>
          <w:iCs/>
        </w:rPr>
        <w:t>bhīto</w:t>
      </w:r>
      <w:proofErr w:type="spellEnd"/>
      <w:r w:rsidRPr="00831699">
        <w:rPr>
          <w:rFonts w:ascii="Times New Roman" w:hAnsi="Times New Roman" w:cs="Times New Roman"/>
        </w:rPr>
        <w:t>), I go to you for refuge. Destroy the danger (</w:t>
      </w:r>
      <w:proofErr w:type="spellStart"/>
      <w:r w:rsidRPr="00831699">
        <w:rPr>
          <w:rFonts w:ascii="Times New Roman" w:hAnsi="Times New Roman" w:cs="Times New Roman"/>
          <w:i/>
          <w:iCs/>
        </w:rPr>
        <w:t>bhaya</w:t>
      </w:r>
      <w:proofErr w:type="spellEnd"/>
      <w:r w:rsidRPr="00831699">
        <w:rPr>
          <w:rFonts w:ascii="Times New Roman" w:hAnsi="Times New Roman" w:cs="Times New Roman"/>
        </w:rPr>
        <w:t xml:space="preserve">), quickly!” (p.18). </w:t>
      </w:r>
      <w:proofErr w:type="spellStart"/>
      <w:r w:rsidRPr="00831699">
        <w:rPr>
          <w:rFonts w:ascii="Times New Roman" w:hAnsi="Times New Roman" w:cs="Times New Roman"/>
        </w:rPr>
        <w:t>Steinkellner</w:t>
      </w:r>
      <w:proofErr w:type="spellEnd"/>
      <w:r w:rsidRPr="00831699">
        <w:rPr>
          <w:rFonts w:ascii="Times New Roman" w:hAnsi="Times New Roman" w:cs="Times New Roman"/>
        </w:rPr>
        <w:t xml:space="preserve"> &amp; </w:t>
      </w:r>
      <w:r w:rsidRPr="00831699">
        <w:rPr>
          <w:rFonts w:ascii="Times New Roman" w:eastAsiaTheme="minorEastAsia" w:hAnsi="Times New Roman" w:cs="Times New Roman"/>
          <w:szCs w:val="20"/>
          <w:lang w:val="en-GB"/>
        </w:rPr>
        <w:t>Peck-</w:t>
      </w:r>
      <w:proofErr w:type="spellStart"/>
      <w:r w:rsidRPr="00831699">
        <w:rPr>
          <w:rFonts w:ascii="Times New Roman" w:eastAsiaTheme="minorEastAsia" w:hAnsi="Times New Roman" w:cs="Times New Roman"/>
          <w:szCs w:val="20"/>
          <w:lang w:val="en-GB"/>
        </w:rPr>
        <w:t>Kubaczek</w:t>
      </w:r>
      <w:proofErr w:type="spellEnd"/>
      <w:r w:rsidRPr="00831699">
        <w:rPr>
          <w:rFonts w:ascii="Times New Roman" w:hAnsi="Times New Roman" w:cs="Times New Roman"/>
        </w:rPr>
        <w:t xml:space="preserve"> (2019) similarly translate </w:t>
      </w:r>
      <w:proofErr w:type="spellStart"/>
      <w:r w:rsidR="005942B1" w:rsidRPr="005942B1">
        <w:rPr>
          <w:rFonts w:ascii="Times New Roman" w:hAnsi="Times New Roman" w:cs="Times New Roman"/>
          <w:i/>
          <w:iCs/>
        </w:rPr>
        <w:t>bhaya</w:t>
      </w:r>
      <w:proofErr w:type="spellEnd"/>
      <w:r w:rsidRPr="00831699">
        <w:rPr>
          <w:rFonts w:ascii="Times New Roman" w:hAnsi="Times New Roman" w:cs="Times New Roman"/>
        </w:rPr>
        <w:t xml:space="preserve"> as ‘peril’. But compare with Batchelor (1979) and Wallace &amp; Wallace (1997) who translate it as ‘fear’: e.g. “Previously I transgressed your advice, but now upon seeing this great fear I go to you for refuge. In doing so may this fear be swiftly cleared away” (Batchelor 1979: 18); “After neglecting your counsel, in terror I go to you for refuge now as I face this fear. Swiftly remove my fear!” (Wallace &amp; Wallace 1997: 27). Lest one object that this difference in translation turns on the fact that Wallace &amp; Wallace and Batchelor are translating from the Tibetan </w:t>
      </w:r>
      <w:r w:rsidR="00467A71">
        <w:rPr>
          <w:rFonts w:ascii="Times New Roman" w:hAnsi="Times New Roman" w:cs="Times New Roman"/>
        </w:rPr>
        <w:t xml:space="preserve">rather than </w:t>
      </w:r>
      <w:r w:rsidRPr="00831699">
        <w:rPr>
          <w:rFonts w:ascii="Times New Roman" w:hAnsi="Times New Roman" w:cs="Times New Roman"/>
        </w:rPr>
        <w:t xml:space="preserve">Sanskrit (as reflected in different </w:t>
      </w:r>
      <w:r w:rsidR="00467A71">
        <w:rPr>
          <w:rFonts w:ascii="Times New Roman" w:hAnsi="Times New Roman" w:cs="Times New Roman"/>
        </w:rPr>
        <w:t xml:space="preserve">verse </w:t>
      </w:r>
      <w:r w:rsidRPr="00831699">
        <w:rPr>
          <w:rFonts w:ascii="Times New Roman" w:hAnsi="Times New Roman" w:cs="Times New Roman"/>
        </w:rPr>
        <w:t xml:space="preserve">numbering to Crosby &amp; </w:t>
      </w:r>
      <w:proofErr w:type="spellStart"/>
      <w:r w:rsidRPr="00831699">
        <w:rPr>
          <w:rFonts w:ascii="Times New Roman" w:hAnsi="Times New Roman" w:cs="Times New Roman"/>
        </w:rPr>
        <w:t>Skilton</w:t>
      </w:r>
      <w:proofErr w:type="spellEnd"/>
      <w:r w:rsidRPr="00831699">
        <w:rPr>
          <w:rFonts w:ascii="Times New Roman" w:hAnsi="Times New Roman" w:cs="Times New Roman"/>
        </w:rPr>
        <w:t xml:space="preserve">), </w:t>
      </w:r>
      <w:r w:rsidR="005942B1" w:rsidRPr="00831699">
        <w:rPr>
          <w:rFonts w:ascii="Times New Roman" w:hAnsi="Times New Roman" w:cs="Times New Roman"/>
        </w:rPr>
        <w:t>Wallace &amp; Wallace</w:t>
      </w:r>
      <w:r w:rsidRPr="00831699">
        <w:rPr>
          <w:rFonts w:ascii="Times New Roman" w:hAnsi="Times New Roman" w:cs="Times New Roman"/>
        </w:rPr>
        <w:t xml:space="preserve"> use ‘danger’ and Batchelor uses ‘terror’ for </w:t>
      </w:r>
      <w:proofErr w:type="spellStart"/>
      <w:r w:rsidRPr="00831699">
        <w:rPr>
          <w:rFonts w:ascii="Times New Roman" w:hAnsi="Times New Roman" w:cs="Times New Roman"/>
          <w:i/>
          <w:iCs/>
        </w:rPr>
        <w:t>bhaya</w:t>
      </w:r>
      <w:proofErr w:type="spellEnd"/>
      <w:r w:rsidRPr="00831699">
        <w:rPr>
          <w:rFonts w:ascii="Times New Roman" w:hAnsi="Times New Roman" w:cs="Times New Roman"/>
        </w:rPr>
        <w:t xml:space="preserve"> in BCA 2.42; e.g. “Protectors, I, negligent and unaware of this danger, have acquired many vices out of attachment to this transient life” (Wallace &amp; Wallace 1997: 26); “O Protectors! I, so unconcerned, unaware of such terror as this, accumulated a great deal of evil, for the sake of this transient life” (Batchelor 1979: 16-17)</w:t>
      </w:r>
    </w:p>
  </w:footnote>
  <w:footnote w:id="11">
    <w:p w14:paraId="60F18D65" w14:textId="5C1C8CB7" w:rsidR="00946028" w:rsidRPr="001C5B8E" w:rsidRDefault="00946028" w:rsidP="00144BE1">
      <w:pPr>
        <w:pStyle w:val="FootnoteText"/>
        <w:jc w:val="both"/>
        <w:rPr>
          <w:rFonts w:ascii="Times New Roman" w:hAnsi="Times New Roman" w:cs="Times New Roman"/>
        </w:rPr>
      </w:pPr>
      <w:r w:rsidRPr="001C5B8E">
        <w:rPr>
          <w:rStyle w:val="FootnoteReference"/>
          <w:rFonts w:ascii="Times New Roman" w:hAnsi="Times New Roman" w:cs="Times New Roman"/>
        </w:rPr>
        <w:footnoteRef/>
      </w:r>
      <w:r w:rsidRPr="001C5B8E">
        <w:rPr>
          <w:rFonts w:ascii="Times New Roman" w:hAnsi="Times New Roman" w:cs="Times New Roman"/>
        </w:rPr>
        <w:t xml:space="preserve"> </w:t>
      </w:r>
      <w:proofErr w:type="spellStart"/>
      <w:r w:rsidRPr="001C5B8E">
        <w:rPr>
          <w:rFonts w:ascii="Times New Roman" w:hAnsi="Times New Roman" w:cs="Times New Roman"/>
          <w:i/>
          <w:iCs/>
        </w:rPr>
        <w:t>Yakkhas</w:t>
      </w:r>
      <w:proofErr w:type="spellEnd"/>
      <w:r w:rsidRPr="001C5B8E">
        <w:rPr>
          <w:rFonts w:ascii="Times New Roman" w:hAnsi="Times New Roman" w:cs="Times New Roman"/>
        </w:rPr>
        <w:t xml:space="preserve"> (</w:t>
      </w:r>
      <w:r w:rsidRPr="001C5B8E">
        <w:rPr>
          <w:rFonts w:ascii="Times New Roman" w:hAnsi="Times New Roman" w:cs="Times New Roman"/>
          <w:i/>
          <w:iCs/>
        </w:rPr>
        <w:t>yakshas</w:t>
      </w:r>
      <w:r w:rsidRPr="001C5B8E">
        <w:rPr>
          <w:rFonts w:ascii="Times New Roman" w:hAnsi="Times New Roman" w:cs="Times New Roman"/>
        </w:rPr>
        <w:t xml:space="preserve"> Skt.) are a broad class of woodland spirits or demons that appear in Hindu, </w:t>
      </w:r>
      <w:proofErr w:type="gramStart"/>
      <w:r w:rsidRPr="001C5B8E">
        <w:rPr>
          <w:rFonts w:ascii="Times New Roman" w:hAnsi="Times New Roman" w:cs="Times New Roman"/>
        </w:rPr>
        <w:t>Jain</w:t>
      </w:r>
      <w:proofErr w:type="gramEnd"/>
      <w:r w:rsidRPr="001C5B8E">
        <w:rPr>
          <w:rFonts w:ascii="Times New Roman" w:hAnsi="Times New Roman" w:cs="Times New Roman"/>
        </w:rPr>
        <w:t xml:space="preserve"> and Buddhist texts. See </w:t>
      </w:r>
      <w:proofErr w:type="spellStart"/>
      <w:r w:rsidRPr="001C5B8E">
        <w:rPr>
          <w:rFonts w:ascii="Times New Roman" w:hAnsi="Times New Roman" w:cs="Times New Roman"/>
        </w:rPr>
        <w:t>DeCaroli</w:t>
      </w:r>
      <w:proofErr w:type="spellEnd"/>
      <w:r w:rsidRPr="001C5B8E">
        <w:rPr>
          <w:rFonts w:ascii="Times New Roman" w:hAnsi="Times New Roman" w:cs="Times New Roman"/>
        </w:rPr>
        <w:t xml:space="preserve"> (2004)</w:t>
      </w:r>
    </w:p>
  </w:footnote>
  <w:footnote w:id="12">
    <w:p w14:paraId="7056813B" w14:textId="38EF7E2F" w:rsidR="00A57C7B" w:rsidRPr="00A415E3" w:rsidRDefault="00A57C7B" w:rsidP="00A57C7B">
      <w:pPr>
        <w:pStyle w:val="FootnoteText"/>
        <w:jc w:val="both"/>
        <w:rPr>
          <w:rFonts w:ascii="Times New Roman" w:hAnsi="Times New Roman" w:cs="Times New Roman"/>
        </w:rPr>
      </w:pPr>
      <w:r w:rsidRPr="00A415E3">
        <w:rPr>
          <w:rStyle w:val="FootnoteReference"/>
          <w:rFonts w:ascii="Times New Roman" w:hAnsi="Times New Roman" w:cs="Times New Roman"/>
        </w:rPr>
        <w:footnoteRef/>
      </w:r>
      <w:r w:rsidRPr="00A415E3">
        <w:rPr>
          <w:rFonts w:ascii="Times New Roman" w:hAnsi="Times New Roman" w:cs="Times New Roman"/>
        </w:rPr>
        <w:t xml:space="preserve"> </w:t>
      </w:r>
      <w:r w:rsidRPr="00A415E3">
        <w:rPr>
          <w:rFonts w:ascii="Times New Roman" w:eastAsiaTheme="minorEastAsia" w:hAnsi="Times New Roman" w:cs="Times New Roman"/>
          <w:color w:val="000000" w:themeColor="text1"/>
          <w:lang w:val="en-GB"/>
        </w:rPr>
        <w:t>“I</w:t>
      </w:r>
      <w:r w:rsidRPr="00A415E3">
        <w:rPr>
          <w:rFonts w:ascii="Times New Roman" w:eastAsiaTheme="minorEastAsia" w:hAnsi="Times New Roman" w:cs="Times New Roman"/>
          <w:lang w:val="en-GB"/>
        </w:rPr>
        <w:t>f these two bright qualities</w:t>
      </w:r>
      <w:r w:rsidRPr="00A415E3">
        <w:rPr>
          <w:rFonts w:ascii="Times New Roman" w:eastAsiaTheme="minorEastAsia" w:hAnsi="Times New Roman" w:cs="Times New Roman"/>
          <w:color w:val="000000" w:themeColor="text1"/>
          <w:lang w:val="en-GB"/>
        </w:rPr>
        <w:t xml:space="preserve"> </w:t>
      </w:r>
      <w:r w:rsidRPr="00A415E3">
        <w:rPr>
          <w:rFonts w:ascii="Times New Roman" w:eastAsiaTheme="minorEastAsia" w:hAnsi="Times New Roman" w:cs="Times New Roman"/>
          <w:lang w:val="en-GB"/>
        </w:rPr>
        <w:t>did not protect the world there would not be seen here</w:t>
      </w:r>
      <w:r w:rsidRPr="00A415E3">
        <w:rPr>
          <w:rFonts w:ascii="Times New Roman" w:eastAsiaTheme="minorEastAsia" w:hAnsi="Times New Roman" w:cs="Times New Roman"/>
          <w:color w:val="000000" w:themeColor="text1"/>
          <w:lang w:val="en-GB"/>
        </w:rPr>
        <w:t xml:space="preserve"> </w:t>
      </w:r>
      <w:r w:rsidRPr="00A415E3">
        <w:rPr>
          <w:rFonts w:ascii="Times New Roman" w:eastAsiaTheme="minorEastAsia" w:hAnsi="Times New Roman" w:cs="Times New Roman"/>
          <w:lang w:val="en-GB"/>
        </w:rPr>
        <w:t>[any restraint regarding] one's mother, aunts, or the wives of</w:t>
      </w:r>
      <w:r w:rsidRPr="00A415E3">
        <w:rPr>
          <w:rFonts w:ascii="Times New Roman" w:eastAsiaTheme="minorEastAsia" w:hAnsi="Times New Roman" w:cs="Times New Roman"/>
          <w:color w:val="000000" w:themeColor="text1"/>
          <w:lang w:val="en-GB"/>
        </w:rPr>
        <w:t xml:space="preserve"> </w:t>
      </w:r>
      <w:r w:rsidRPr="00A415E3">
        <w:rPr>
          <w:rFonts w:ascii="Times New Roman" w:eastAsiaTheme="minorEastAsia" w:hAnsi="Times New Roman" w:cs="Times New Roman"/>
          <w:lang w:val="en-GB"/>
        </w:rPr>
        <w:t>one’s teachers and [other] respected people. The world would</w:t>
      </w:r>
      <w:r w:rsidRPr="00A415E3">
        <w:rPr>
          <w:rFonts w:ascii="Times New Roman" w:eastAsiaTheme="minorEastAsia" w:hAnsi="Times New Roman" w:cs="Times New Roman"/>
          <w:color w:val="000000" w:themeColor="text1"/>
          <w:lang w:val="en-GB"/>
        </w:rPr>
        <w:t xml:space="preserve"> </w:t>
      </w:r>
      <w:r w:rsidRPr="00A415E3">
        <w:rPr>
          <w:rFonts w:ascii="Times New Roman" w:eastAsiaTheme="minorEastAsia" w:hAnsi="Times New Roman" w:cs="Times New Roman"/>
          <w:lang w:val="en-GB"/>
        </w:rPr>
        <w:t xml:space="preserve">become promiscuous like goats and sheep, chickens, arid pigs, </w:t>
      </w:r>
      <w:r w:rsidR="00B664B0" w:rsidRPr="00A415E3">
        <w:rPr>
          <w:rFonts w:ascii="Times New Roman" w:eastAsiaTheme="minorEastAsia" w:hAnsi="Times New Roman" w:cs="Times New Roman"/>
          <w:lang w:val="en-GB"/>
        </w:rPr>
        <w:t>dogs,</w:t>
      </w:r>
      <w:r w:rsidRPr="00A415E3">
        <w:rPr>
          <w:rFonts w:ascii="Times New Roman" w:eastAsiaTheme="minorEastAsia" w:hAnsi="Times New Roman" w:cs="Times New Roman"/>
          <w:lang w:val="en-GB"/>
        </w:rPr>
        <w:t xml:space="preserve"> and jackals. But because these two bright qualities protect</w:t>
      </w:r>
      <w:r w:rsidRPr="00A415E3">
        <w:rPr>
          <w:rFonts w:ascii="Times New Roman" w:eastAsiaTheme="minorEastAsia" w:hAnsi="Times New Roman" w:cs="Times New Roman"/>
          <w:color w:val="000000" w:themeColor="text1"/>
          <w:lang w:val="en-GB"/>
        </w:rPr>
        <w:t xml:space="preserve"> </w:t>
      </w:r>
      <w:r w:rsidRPr="00A415E3">
        <w:rPr>
          <w:rFonts w:ascii="Times New Roman" w:eastAsiaTheme="minorEastAsia" w:hAnsi="Times New Roman" w:cs="Times New Roman"/>
          <w:lang w:val="en-GB"/>
        </w:rPr>
        <w:t>the world, there is seen here [restraint regarding] one's mother,</w:t>
      </w:r>
      <w:r w:rsidRPr="00A415E3">
        <w:rPr>
          <w:rFonts w:ascii="Times New Roman" w:eastAsiaTheme="minorEastAsia" w:hAnsi="Times New Roman" w:cs="Times New Roman"/>
          <w:color w:val="000000" w:themeColor="text1"/>
          <w:lang w:val="en-GB"/>
        </w:rPr>
        <w:t xml:space="preserve"> </w:t>
      </w:r>
      <w:r w:rsidRPr="00A415E3">
        <w:rPr>
          <w:rFonts w:ascii="Times New Roman" w:eastAsiaTheme="minorEastAsia" w:hAnsi="Times New Roman" w:cs="Times New Roman"/>
          <w:lang w:val="en-GB"/>
        </w:rPr>
        <w:t>aunts, or the wives of one's teachers and [other] respected</w:t>
      </w:r>
      <w:r w:rsidRPr="00A415E3">
        <w:rPr>
          <w:rFonts w:ascii="Times New Roman" w:eastAsiaTheme="minorEastAsia" w:hAnsi="Times New Roman" w:cs="Times New Roman"/>
          <w:color w:val="000000" w:themeColor="text1"/>
          <w:lang w:val="en-GB"/>
        </w:rPr>
        <w:t xml:space="preserve"> </w:t>
      </w:r>
      <w:r w:rsidRPr="00A415E3">
        <w:rPr>
          <w:rFonts w:ascii="Times New Roman" w:eastAsiaTheme="minorEastAsia" w:hAnsi="Times New Roman" w:cs="Times New Roman"/>
          <w:lang w:val="en-GB"/>
        </w:rPr>
        <w:t>people.” (AN1.52).</w:t>
      </w:r>
    </w:p>
  </w:footnote>
  <w:footnote w:id="13">
    <w:p w14:paraId="3BA31A5F" w14:textId="17C36CC1" w:rsidR="009032E6" w:rsidRPr="002E5415" w:rsidRDefault="009032E6" w:rsidP="009032E6">
      <w:pPr>
        <w:pStyle w:val="FootnoteText"/>
        <w:jc w:val="both"/>
        <w:rPr>
          <w:rFonts w:ascii="Times New Roman" w:hAnsi="Times New Roman" w:cs="Times New Roman"/>
          <w:szCs w:val="20"/>
        </w:rPr>
      </w:pPr>
      <w:r w:rsidRPr="002E5415">
        <w:rPr>
          <w:rStyle w:val="FootnoteReference"/>
          <w:rFonts w:ascii="Times New Roman" w:hAnsi="Times New Roman" w:cs="Times New Roman"/>
          <w:szCs w:val="20"/>
        </w:rPr>
        <w:footnoteRef/>
      </w:r>
      <w:r w:rsidRPr="002E5415">
        <w:rPr>
          <w:rFonts w:ascii="Times New Roman" w:hAnsi="Times New Roman" w:cs="Times New Roman"/>
          <w:szCs w:val="20"/>
        </w:rPr>
        <w:t xml:space="preserve"> </w:t>
      </w:r>
      <w:r w:rsidR="00F106E8">
        <w:rPr>
          <w:rFonts w:ascii="Times New Roman" w:hAnsi="Times New Roman" w:cs="Times New Roman"/>
          <w:szCs w:val="20"/>
        </w:rPr>
        <w:t>T</w:t>
      </w:r>
      <w:r w:rsidRPr="002E5415">
        <w:rPr>
          <w:rFonts w:ascii="Times New Roman" w:hAnsi="Times New Roman" w:cs="Times New Roman"/>
          <w:szCs w:val="20"/>
        </w:rPr>
        <w:t>here are diverg</w:t>
      </w:r>
      <w:r>
        <w:rPr>
          <w:rFonts w:ascii="Times New Roman" w:hAnsi="Times New Roman" w:cs="Times New Roman"/>
          <w:szCs w:val="20"/>
        </w:rPr>
        <w:t>ent</w:t>
      </w:r>
      <w:r w:rsidRPr="002E5415">
        <w:rPr>
          <w:rFonts w:ascii="Times New Roman" w:hAnsi="Times New Roman" w:cs="Times New Roman"/>
          <w:szCs w:val="20"/>
        </w:rPr>
        <w:t xml:space="preserve"> views</w:t>
      </w:r>
      <w:r w:rsidR="00F106E8">
        <w:rPr>
          <w:rFonts w:ascii="Times New Roman" w:hAnsi="Times New Roman" w:cs="Times New Roman"/>
          <w:szCs w:val="20"/>
        </w:rPr>
        <w:t>, however,</w:t>
      </w:r>
      <w:r w:rsidRPr="002E5415">
        <w:rPr>
          <w:rFonts w:ascii="Times New Roman" w:hAnsi="Times New Roman" w:cs="Times New Roman"/>
          <w:szCs w:val="20"/>
        </w:rPr>
        <w:t xml:space="preserve"> about whether </w:t>
      </w:r>
      <w:proofErr w:type="spellStart"/>
      <w:r w:rsidRPr="002E5415">
        <w:rPr>
          <w:rFonts w:ascii="Times New Roman" w:hAnsi="Times New Roman" w:cs="Times New Roman"/>
          <w:i/>
          <w:iCs/>
          <w:szCs w:val="20"/>
        </w:rPr>
        <w:t>ottappa</w:t>
      </w:r>
      <w:proofErr w:type="spellEnd"/>
      <w:r w:rsidRPr="002E5415">
        <w:rPr>
          <w:rFonts w:ascii="Times New Roman" w:hAnsi="Times New Roman" w:cs="Times New Roman"/>
          <w:szCs w:val="20"/>
        </w:rPr>
        <w:t xml:space="preserve"> is best analysed as a kind of fear </w:t>
      </w:r>
      <w:r w:rsidR="00B664B0">
        <w:rPr>
          <w:rFonts w:ascii="Times New Roman" w:hAnsi="Times New Roman" w:cs="Times New Roman"/>
          <w:szCs w:val="20"/>
        </w:rPr>
        <w:t>or as ‘</w:t>
      </w:r>
      <w:r w:rsidRPr="002E5415">
        <w:rPr>
          <w:rFonts w:ascii="Times New Roman" w:hAnsi="Times New Roman" w:cs="Times New Roman"/>
          <w:szCs w:val="20"/>
        </w:rPr>
        <w:t>shame</w:t>
      </w:r>
      <w:r w:rsidR="00B664B0">
        <w:rPr>
          <w:rFonts w:ascii="Times New Roman" w:hAnsi="Times New Roman" w:cs="Times New Roman"/>
          <w:szCs w:val="20"/>
        </w:rPr>
        <w:t>’</w:t>
      </w:r>
      <w:r w:rsidRPr="002E5415">
        <w:rPr>
          <w:rFonts w:ascii="Times New Roman" w:hAnsi="Times New Roman" w:cs="Times New Roman"/>
          <w:szCs w:val="20"/>
        </w:rPr>
        <w:t xml:space="preserve"> or </w:t>
      </w:r>
      <w:r w:rsidR="00B664B0">
        <w:rPr>
          <w:rFonts w:ascii="Times New Roman" w:hAnsi="Times New Roman" w:cs="Times New Roman"/>
          <w:szCs w:val="20"/>
        </w:rPr>
        <w:t>‘</w:t>
      </w:r>
      <w:r w:rsidRPr="002E5415">
        <w:rPr>
          <w:rFonts w:ascii="Times New Roman" w:hAnsi="Times New Roman" w:cs="Times New Roman"/>
          <w:szCs w:val="20"/>
        </w:rPr>
        <w:t>a sense of decency</w:t>
      </w:r>
      <w:r w:rsidR="00B664B0">
        <w:rPr>
          <w:rFonts w:ascii="Times New Roman" w:hAnsi="Times New Roman" w:cs="Times New Roman"/>
          <w:szCs w:val="20"/>
        </w:rPr>
        <w:t>’</w:t>
      </w:r>
      <w:r w:rsidRPr="002E5415">
        <w:rPr>
          <w:rFonts w:ascii="Times New Roman" w:hAnsi="Times New Roman" w:cs="Times New Roman"/>
          <w:szCs w:val="20"/>
        </w:rPr>
        <w:t xml:space="preserve"> (</w:t>
      </w:r>
      <w:proofErr w:type="spellStart"/>
      <w:r w:rsidRPr="002E5415">
        <w:rPr>
          <w:rFonts w:ascii="Times New Roman" w:hAnsi="Times New Roman" w:cs="Times New Roman"/>
          <w:szCs w:val="20"/>
        </w:rPr>
        <w:t>Ñāṇamoli</w:t>
      </w:r>
      <w:proofErr w:type="spellEnd"/>
      <w:r w:rsidRPr="002E5415">
        <w:rPr>
          <w:rFonts w:ascii="Times New Roman" w:hAnsi="Times New Roman" w:cs="Times New Roman"/>
          <w:szCs w:val="20"/>
        </w:rPr>
        <w:t xml:space="preserve"> </w:t>
      </w:r>
      <w:r w:rsidRPr="002E5415">
        <w:rPr>
          <w:rFonts w:ascii="Times New Roman" w:eastAsiaTheme="minorEastAsia" w:hAnsi="Times New Roman" w:cs="Times New Roman"/>
          <w:szCs w:val="20"/>
          <w:lang w:val="en-GB"/>
        </w:rPr>
        <w:t xml:space="preserve">1964: </w:t>
      </w:r>
      <w:r w:rsidRPr="002E5415">
        <w:rPr>
          <w:rFonts w:ascii="Times New Roman" w:hAnsi="Times New Roman" w:cs="Times New Roman"/>
          <w:szCs w:val="20"/>
        </w:rPr>
        <w:t xml:space="preserve">472; </w:t>
      </w:r>
      <w:proofErr w:type="spellStart"/>
      <w:r w:rsidRPr="002E5415">
        <w:rPr>
          <w:rFonts w:ascii="Times New Roman" w:hAnsi="Times New Roman" w:cs="Times New Roman"/>
          <w:szCs w:val="20"/>
        </w:rPr>
        <w:t>Lodrö</w:t>
      </w:r>
      <w:proofErr w:type="spellEnd"/>
      <w:r w:rsidRPr="002E5415">
        <w:rPr>
          <w:rFonts w:ascii="Times New Roman" w:hAnsi="Times New Roman" w:cs="Times New Roman"/>
          <w:szCs w:val="20"/>
        </w:rPr>
        <w:t xml:space="preserve"> </w:t>
      </w:r>
      <w:proofErr w:type="spellStart"/>
      <w:r w:rsidRPr="002E5415">
        <w:rPr>
          <w:rFonts w:ascii="Times New Roman" w:hAnsi="Times New Roman" w:cs="Times New Roman"/>
          <w:szCs w:val="20"/>
        </w:rPr>
        <w:t>Sangpo</w:t>
      </w:r>
      <w:proofErr w:type="spellEnd"/>
      <w:r w:rsidRPr="002E5415">
        <w:rPr>
          <w:rFonts w:ascii="Times New Roman" w:hAnsi="Times New Roman" w:cs="Times New Roman"/>
          <w:szCs w:val="20"/>
        </w:rPr>
        <w:t xml:space="preserve"> 2012: 518)</w:t>
      </w:r>
    </w:p>
  </w:footnote>
  <w:footnote w:id="14">
    <w:p w14:paraId="4A870681" w14:textId="77777777" w:rsidR="005E6814" w:rsidRPr="00A415E3" w:rsidRDefault="005E6814" w:rsidP="005E6814">
      <w:pPr>
        <w:pStyle w:val="FootnoteText"/>
        <w:rPr>
          <w:rFonts w:ascii="Times New Roman" w:hAnsi="Times New Roman" w:cs="Times New Roman"/>
        </w:rPr>
      </w:pPr>
      <w:r w:rsidRPr="00A415E3">
        <w:rPr>
          <w:rStyle w:val="FootnoteReference"/>
          <w:rFonts w:ascii="Times New Roman" w:hAnsi="Times New Roman" w:cs="Times New Roman"/>
        </w:rPr>
        <w:footnoteRef/>
      </w:r>
      <w:r w:rsidRPr="00A415E3">
        <w:rPr>
          <w:rFonts w:ascii="Times New Roman" w:hAnsi="Times New Roman" w:cs="Times New Roman"/>
        </w:rPr>
        <w:t xml:space="preserve"> I thank an anonymous reviewer for pressing me to engage this point.</w:t>
      </w:r>
    </w:p>
  </w:footnote>
  <w:footnote w:id="15">
    <w:p w14:paraId="02D22CDB" w14:textId="6EC2401D" w:rsidR="00946028" w:rsidRPr="001C5B8E" w:rsidRDefault="00946028" w:rsidP="00EE301E">
      <w:pPr>
        <w:pStyle w:val="FootnoteText"/>
        <w:jc w:val="both"/>
        <w:rPr>
          <w:rFonts w:ascii="Times New Roman" w:hAnsi="Times New Roman" w:cs="Times New Roman"/>
        </w:rPr>
      </w:pPr>
      <w:r w:rsidRPr="001C5B8E">
        <w:rPr>
          <w:rStyle w:val="FootnoteReference"/>
          <w:rFonts w:ascii="Times New Roman" w:hAnsi="Times New Roman" w:cs="Times New Roman"/>
        </w:rPr>
        <w:footnoteRef/>
      </w:r>
      <w:r w:rsidRPr="001C5B8E">
        <w:rPr>
          <w:rFonts w:ascii="Times New Roman" w:hAnsi="Times New Roman" w:cs="Times New Roman"/>
        </w:rPr>
        <w:t xml:space="preserve"> Not all forms of pleasure are said to be subject to this analysis. For instance, </w:t>
      </w:r>
      <w:r w:rsidRPr="001C5B8E">
        <w:rPr>
          <w:rFonts w:ascii="Times New Roman" w:eastAsiaTheme="minorEastAsia" w:hAnsi="Times New Roman" w:cs="Times New Roman"/>
          <w:lang w:val="en-GB"/>
        </w:rPr>
        <w:t xml:space="preserve">the Buddha of the </w:t>
      </w:r>
      <w:proofErr w:type="spellStart"/>
      <w:r w:rsidRPr="001C5B8E">
        <w:rPr>
          <w:rFonts w:ascii="Times New Roman" w:eastAsiaTheme="minorEastAsia" w:hAnsi="Times New Roman" w:cs="Times New Roman"/>
          <w:i/>
          <w:iCs/>
          <w:lang w:val="en-GB"/>
        </w:rPr>
        <w:t>Laṭukikopamasutta</w:t>
      </w:r>
      <w:proofErr w:type="spellEnd"/>
      <w:r w:rsidRPr="001C5B8E">
        <w:rPr>
          <w:rFonts w:ascii="Times New Roman" w:eastAsiaTheme="minorEastAsia" w:hAnsi="Times New Roman" w:cs="Times New Roman"/>
          <w:lang w:val="en-GB"/>
        </w:rPr>
        <w:t xml:space="preserve"> identifies and endorses various forms of pleasure or bliss that stem from contemplative practice (e.g. the bliss of renunciation, the bliss of seclusion, the bliss of peace, the bliss of enlightenment). “I say of this kind of pleasure that it should be pursued, that it should be developed, that it should be cultivated, that it should not be feared” (MN66.21)</w:t>
      </w:r>
    </w:p>
  </w:footnote>
  <w:footnote w:id="16">
    <w:p w14:paraId="72C33251" w14:textId="63237B16" w:rsidR="00946028" w:rsidRPr="00484423" w:rsidRDefault="00946028" w:rsidP="007A5D80">
      <w:pPr>
        <w:pStyle w:val="FootnoteText"/>
        <w:jc w:val="both"/>
        <w:rPr>
          <w:rFonts w:ascii="Times New Roman" w:hAnsi="Times New Roman" w:cs="Times New Roman"/>
        </w:rPr>
      </w:pPr>
      <w:r w:rsidRPr="00484423">
        <w:rPr>
          <w:rStyle w:val="FootnoteReference"/>
          <w:rFonts w:ascii="Times New Roman" w:hAnsi="Times New Roman" w:cs="Times New Roman"/>
        </w:rPr>
        <w:footnoteRef/>
      </w:r>
      <w:r w:rsidRPr="00484423">
        <w:rPr>
          <w:rFonts w:ascii="Times New Roman" w:hAnsi="Times New Roman" w:cs="Times New Roman"/>
        </w:rPr>
        <w:t xml:space="preserve"> </w:t>
      </w:r>
      <w:r w:rsidRPr="00484423">
        <w:rPr>
          <w:rFonts w:ascii="Times New Roman" w:eastAsiaTheme="minorEastAsia" w:hAnsi="Times New Roman" w:cs="Times New Roman"/>
          <w:lang w:val="en-GB"/>
        </w:rPr>
        <w:t>I also grant Brekke’s claim that fear is sometimes used for the purpose of religious conversion, but I think that this is less philosophically interesting than the function of fear to galvanise Buddhist practice.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0F59" w14:textId="43225B4A" w:rsidR="00192860" w:rsidRPr="00154E6D" w:rsidRDefault="00192860">
    <w:pPr>
      <w:pStyle w:val="Header"/>
      <w:rPr>
        <w:rFonts w:ascii="Times New Roman" w:hAnsi="Times New Roman" w:cs="Times New Roman"/>
      </w:rPr>
    </w:pPr>
    <w:r w:rsidRPr="00154E6D">
      <w:rPr>
        <w:rFonts w:ascii="Times New Roman" w:hAnsi="Times New Roman" w:cs="Times New Roman"/>
      </w:rPr>
      <w:t xml:space="preserve">Forthcoming in the </w:t>
    </w:r>
    <w:r w:rsidRPr="00154E6D">
      <w:rPr>
        <w:rFonts w:ascii="Times New Roman" w:hAnsi="Times New Roman" w:cs="Times New Roman"/>
        <w:i/>
        <w:iCs/>
      </w:rPr>
      <w:t>Journal of Indian Philosophy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A4FCC"/>
    <w:multiLevelType w:val="hybridMultilevel"/>
    <w:tmpl w:val="55B67FB0"/>
    <w:lvl w:ilvl="0" w:tplc="E6862C8C">
      <w:start w:val="1"/>
      <w:numFmt w:val="decimal"/>
      <w:lvlText w:val="(%1)"/>
      <w:lvlJc w:val="left"/>
      <w:pPr>
        <w:ind w:left="640" w:hanging="360"/>
      </w:pPr>
      <w:rPr>
        <w:rFonts w:hint="default"/>
      </w:rPr>
    </w:lvl>
    <w:lvl w:ilvl="1" w:tplc="08090019" w:tentative="1">
      <w:start w:val="1"/>
      <w:numFmt w:val="lowerLetter"/>
      <w:lvlText w:val="%2."/>
      <w:lvlJc w:val="left"/>
      <w:pPr>
        <w:ind w:left="1360" w:hanging="360"/>
      </w:pPr>
    </w:lvl>
    <w:lvl w:ilvl="2" w:tplc="0809001B" w:tentative="1">
      <w:start w:val="1"/>
      <w:numFmt w:val="lowerRoman"/>
      <w:lvlText w:val="%3."/>
      <w:lvlJc w:val="right"/>
      <w:pPr>
        <w:ind w:left="2080" w:hanging="180"/>
      </w:pPr>
    </w:lvl>
    <w:lvl w:ilvl="3" w:tplc="0809000F" w:tentative="1">
      <w:start w:val="1"/>
      <w:numFmt w:val="decimal"/>
      <w:lvlText w:val="%4."/>
      <w:lvlJc w:val="left"/>
      <w:pPr>
        <w:ind w:left="2800" w:hanging="360"/>
      </w:pPr>
    </w:lvl>
    <w:lvl w:ilvl="4" w:tplc="08090019" w:tentative="1">
      <w:start w:val="1"/>
      <w:numFmt w:val="lowerLetter"/>
      <w:lvlText w:val="%5."/>
      <w:lvlJc w:val="left"/>
      <w:pPr>
        <w:ind w:left="3520" w:hanging="360"/>
      </w:pPr>
    </w:lvl>
    <w:lvl w:ilvl="5" w:tplc="0809001B" w:tentative="1">
      <w:start w:val="1"/>
      <w:numFmt w:val="lowerRoman"/>
      <w:lvlText w:val="%6."/>
      <w:lvlJc w:val="right"/>
      <w:pPr>
        <w:ind w:left="4240" w:hanging="180"/>
      </w:pPr>
    </w:lvl>
    <w:lvl w:ilvl="6" w:tplc="0809000F" w:tentative="1">
      <w:start w:val="1"/>
      <w:numFmt w:val="decimal"/>
      <w:lvlText w:val="%7."/>
      <w:lvlJc w:val="left"/>
      <w:pPr>
        <w:ind w:left="4960" w:hanging="360"/>
      </w:pPr>
    </w:lvl>
    <w:lvl w:ilvl="7" w:tplc="08090019" w:tentative="1">
      <w:start w:val="1"/>
      <w:numFmt w:val="lowerLetter"/>
      <w:lvlText w:val="%8."/>
      <w:lvlJc w:val="left"/>
      <w:pPr>
        <w:ind w:left="5680" w:hanging="360"/>
      </w:pPr>
    </w:lvl>
    <w:lvl w:ilvl="8" w:tplc="0809001B" w:tentative="1">
      <w:start w:val="1"/>
      <w:numFmt w:val="lowerRoman"/>
      <w:lvlText w:val="%9."/>
      <w:lvlJc w:val="right"/>
      <w:pPr>
        <w:ind w:left="6400" w:hanging="180"/>
      </w:pPr>
    </w:lvl>
  </w:abstractNum>
  <w:abstractNum w:abstractNumId="1" w15:restartNumberingAfterBreak="0">
    <w:nsid w:val="14F76AD4"/>
    <w:multiLevelType w:val="hybridMultilevel"/>
    <w:tmpl w:val="395A9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27D03"/>
    <w:multiLevelType w:val="hybridMultilevel"/>
    <w:tmpl w:val="55E0C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1D32B7"/>
    <w:multiLevelType w:val="hybridMultilevel"/>
    <w:tmpl w:val="93DE4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31"/>
    <w:rsid w:val="0000217B"/>
    <w:rsid w:val="0000266F"/>
    <w:rsid w:val="0000318D"/>
    <w:rsid w:val="00003E85"/>
    <w:rsid w:val="00005E80"/>
    <w:rsid w:val="0000650D"/>
    <w:rsid w:val="00007A4B"/>
    <w:rsid w:val="00007F33"/>
    <w:rsid w:val="0001022E"/>
    <w:rsid w:val="00010841"/>
    <w:rsid w:val="00011041"/>
    <w:rsid w:val="00014187"/>
    <w:rsid w:val="00014802"/>
    <w:rsid w:val="00014C11"/>
    <w:rsid w:val="00017CCD"/>
    <w:rsid w:val="000202CC"/>
    <w:rsid w:val="00021959"/>
    <w:rsid w:val="00021F65"/>
    <w:rsid w:val="000228C8"/>
    <w:rsid w:val="00023BD8"/>
    <w:rsid w:val="000241B3"/>
    <w:rsid w:val="00025C21"/>
    <w:rsid w:val="00026AE9"/>
    <w:rsid w:val="00030F84"/>
    <w:rsid w:val="00031EE6"/>
    <w:rsid w:val="00032E39"/>
    <w:rsid w:val="000335B7"/>
    <w:rsid w:val="00036315"/>
    <w:rsid w:val="000405E8"/>
    <w:rsid w:val="0004073C"/>
    <w:rsid w:val="00041A38"/>
    <w:rsid w:val="000425CC"/>
    <w:rsid w:val="000446DB"/>
    <w:rsid w:val="000446E3"/>
    <w:rsid w:val="00044851"/>
    <w:rsid w:val="00046666"/>
    <w:rsid w:val="00047065"/>
    <w:rsid w:val="0004776B"/>
    <w:rsid w:val="00047F9B"/>
    <w:rsid w:val="00051D83"/>
    <w:rsid w:val="0005333E"/>
    <w:rsid w:val="000539E0"/>
    <w:rsid w:val="00054C04"/>
    <w:rsid w:val="00055C5A"/>
    <w:rsid w:val="000563DD"/>
    <w:rsid w:val="000570BA"/>
    <w:rsid w:val="00057F65"/>
    <w:rsid w:val="00062C32"/>
    <w:rsid w:val="000631FF"/>
    <w:rsid w:val="00063D4F"/>
    <w:rsid w:val="0006628A"/>
    <w:rsid w:val="00070B7B"/>
    <w:rsid w:val="00071194"/>
    <w:rsid w:val="00071991"/>
    <w:rsid w:val="00074000"/>
    <w:rsid w:val="00074136"/>
    <w:rsid w:val="0007416D"/>
    <w:rsid w:val="0007492E"/>
    <w:rsid w:val="000756EE"/>
    <w:rsid w:val="000773CF"/>
    <w:rsid w:val="00077E78"/>
    <w:rsid w:val="00080044"/>
    <w:rsid w:val="00080E9C"/>
    <w:rsid w:val="00082B7C"/>
    <w:rsid w:val="0008326C"/>
    <w:rsid w:val="000838FC"/>
    <w:rsid w:val="00083955"/>
    <w:rsid w:val="000843AB"/>
    <w:rsid w:val="000848E1"/>
    <w:rsid w:val="00086B9D"/>
    <w:rsid w:val="00086F89"/>
    <w:rsid w:val="0009177B"/>
    <w:rsid w:val="000929B5"/>
    <w:rsid w:val="00096141"/>
    <w:rsid w:val="000969F3"/>
    <w:rsid w:val="000974FA"/>
    <w:rsid w:val="000A01E6"/>
    <w:rsid w:val="000A135E"/>
    <w:rsid w:val="000A29D5"/>
    <w:rsid w:val="000A2FF3"/>
    <w:rsid w:val="000A5513"/>
    <w:rsid w:val="000A615F"/>
    <w:rsid w:val="000A6852"/>
    <w:rsid w:val="000A78F4"/>
    <w:rsid w:val="000A7CD6"/>
    <w:rsid w:val="000B0AA8"/>
    <w:rsid w:val="000B1633"/>
    <w:rsid w:val="000B24DB"/>
    <w:rsid w:val="000B2A1E"/>
    <w:rsid w:val="000B44F9"/>
    <w:rsid w:val="000B5C39"/>
    <w:rsid w:val="000B6502"/>
    <w:rsid w:val="000B68EB"/>
    <w:rsid w:val="000B7E4A"/>
    <w:rsid w:val="000C0788"/>
    <w:rsid w:val="000C097F"/>
    <w:rsid w:val="000C0B5E"/>
    <w:rsid w:val="000C27BB"/>
    <w:rsid w:val="000C3679"/>
    <w:rsid w:val="000C36A2"/>
    <w:rsid w:val="000C3BD9"/>
    <w:rsid w:val="000C6A01"/>
    <w:rsid w:val="000D0E90"/>
    <w:rsid w:val="000D1798"/>
    <w:rsid w:val="000D1F7C"/>
    <w:rsid w:val="000D24C9"/>
    <w:rsid w:val="000D2573"/>
    <w:rsid w:val="000D41DE"/>
    <w:rsid w:val="000D591C"/>
    <w:rsid w:val="000D6E2F"/>
    <w:rsid w:val="000D7B93"/>
    <w:rsid w:val="000E01B2"/>
    <w:rsid w:val="000E075D"/>
    <w:rsid w:val="000E3BFB"/>
    <w:rsid w:val="000E4303"/>
    <w:rsid w:val="000E46C0"/>
    <w:rsid w:val="000E78E4"/>
    <w:rsid w:val="000E7A57"/>
    <w:rsid w:val="000E7F3F"/>
    <w:rsid w:val="000F10EF"/>
    <w:rsid w:val="000F4620"/>
    <w:rsid w:val="000F4DBA"/>
    <w:rsid w:val="000F6F21"/>
    <w:rsid w:val="000F777B"/>
    <w:rsid w:val="00100D17"/>
    <w:rsid w:val="00101448"/>
    <w:rsid w:val="001060CF"/>
    <w:rsid w:val="00106E34"/>
    <w:rsid w:val="00107EDF"/>
    <w:rsid w:val="00107F77"/>
    <w:rsid w:val="001107BE"/>
    <w:rsid w:val="00112746"/>
    <w:rsid w:val="001131BF"/>
    <w:rsid w:val="00113259"/>
    <w:rsid w:val="00113C33"/>
    <w:rsid w:val="00113CB0"/>
    <w:rsid w:val="001141E0"/>
    <w:rsid w:val="00116523"/>
    <w:rsid w:val="00117104"/>
    <w:rsid w:val="001178CF"/>
    <w:rsid w:val="001200DB"/>
    <w:rsid w:val="00121E35"/>
    <w:rsid w:val="00121F3D"/>
    <w:rsid w:val="0012260D"/>
    <w:rsid w:val="00122EF6"/>
    <w:rsid w:val="001245A0"/>
    <w:rsid w:val="001258B3"/>
    <w:rsid w:val="00125C60"/>
    <w:rsid w:val="001265D0"/>
    <w:rsid w:val="00127477"/>
    <w:rsid w:val="00132454"/>
    <w:rsid w:val="00132F5C"/>
    <w:rsid w:val="001339D6"/>
    <w:rsid w:val="0013448B"/>
    <w:rsid w:val="001360BA"/>
    <w:rsid w:val="0013799B"/>
    <w:rsid w:val="00140652"/>
    <w:rsid w:val="00140B66"/>
    <w:rsid w:val="00142439"/>
    <w:rsid w:val="00142529"/>
    <w:rsid w:val="0014293B"/>
    <w:rsid w:val="00144859"/>
    <w:rsid w:val="00144BE1"/>
    <w:rsid w:val="00145272"/>
    <w:rsid w:val="00145B23"/>
    <w:rsid w:val="00145CAB"/>
    <w:rsid w:val="00145DBB"/>
    <w:rsid w:val="001500CF"/>
    <w:rsid w:val="00150C58"/>
    <w:rsid w:val="00150D19"/>
    <w:rsid w:val="00151365"/>
    <w:rsid w:val="00151FBC"/>
    <w:rsid w:val="0015211F"/>
    <w:rsid w:val="00152553"/>
    <w:rsid w:val="00153121"/>
    <w:rsid w:val="00154E6D"/>
    <w:rsid w:val="001552D3"/>
    <w:rsid w:val="00155758"/>
    <w:rsid w:val="00157784"/>
    <w:rsid w:val="00157E0F"/>
    <w:rsid w:val="00161022"/>
    <w:rsid w:val="00161EB3"/>
    <w:rsid w:val="00163EAE"/>
    <w:rsid w:val="00164754"/>
    <w:rsid w:val="00164B71"/>
    <w:rsid w:val="0016539F"/>
    <w:rsid w:val="00165D82"/>
    <w:rsid w:val="00165E9A"/>
    <w:rsid w:val="00165EA0"/>
    <w:rsid w:val="00167939"/>
    <w:rsid w:val="0017076C"/>
    <w:rsid w:val="00170F4D"/>
    <w:rsid w:val="0017116B"/>
    <w:rsid w:val="00172A1D"/>
    <w:rsid w:val="00172E04"/>
    <w:rsid w:val="0017425F"/>
    <w:rsid w:val="00175797"/>
    <w:rsid w:val="00182461"/>
    <w:rsid w:val="00185371"/>
    <w:rsid w:val="0018692C"/>
    <w:rsid w:val="0018771D"/>
    <w:rsid w:val="00191AAB"/>
    <w:rsid w:val="00192860"/>
    <w:rsid w:val="00192D17"/>
    <w:rsid w:val="001936CD"/>
    <w:rsid w:val="0019499B"/>
    <w:rsid w:val="0019653B"/>
    <w:rsid w:val="001968FA"/>
    <w:rsid w:val="001977A4"/>
    <w:rsid w:val="001A0D57"/>
    <w:rsid w:val="001A12AE"/>
    <w:rsid w:val="001A131B"/>
    <w:rsid w:val="001A17A1"/>
    <w:rsid w:val="001A19DD"/>
    <w:rsid w:val="001A22E8"/>
    <w:rsid w:val="001A30A0"/>
    <w:rsid w:val="001A3B06"/>
    <w:rsid w:val="001A444E"/>
    <w:rsid w:val="001A471D"/>
    <w:rsid w:val="001A5017"/>
    <w:rsid w:val="001A5CB1"/>
    <w:rsid w:val="001A652E"/>
    <w:rsid w:val="001A72C7"/>
    <w:rsid w:val="001A782D"/>
    <w:rsid w:val="001A7E95"/>
    <w:rsid w:val="001B0F4C"/>
    <w:rsid w:val="001B1626"/>
    <w:rsid w:val="001B1C1F"/>
    <w:rsid w:val="001B261B"/>
    <w:rsid w:val="001B2E57"/>
    <w:rsid w:val="001B4719"/>
    <w:rsid w:val="001C0E0A"/>
    <w:rsid w:val="001C1A93"/>
    <w:rsid w:val="001C4830"/>
    <w:rsid w:val="001C574F"/>
    <w:rsid w:val="001C5B8E"/>
    <w:rsid w:val="001C661E"/>
    <w:rsid w:val="001C68EA"/>
    <w:rsid w:val="001D014E"/>
    <w:rsid w:val="001D18A9"/>
    <w:rsid w:val="001D18B1"/>
    <w:rsid w:val="001D1A0B"/>
    <w:rsid w:val="001D21BA"/>
    <w:rsid w:val="001D22E9"/>
    <w:rsid w:val="001D29F0"/>
    <w:rsid w:val="001D302E"/>
    <w:rsid w:val="001D4055"/>
    <w:rsid w:val="001D4A16"/>
    <w:rsid w:val="001D540B"/>
    <w:rsid w:val="001D75D4"/>
    <w:rsid w:val="001D7B77"/>
    <w:rsid w:val="001E3237"/>
    <w:rsid w:val="001E5A3A"/>
    <w:rsid w:val="001E5E6F"/>
    <w:rsid w:val="001E61EB"/>
    <w:rsid w:val="001E6B3C"/>
    <w:rsid w:val="001E7A8C"/>
    <w:rsid w:val="001F1BD3"/>
    <w:rsid w:val="001F1FC2"/>
    <w:rsid w:val="001F2347"/>
    <w:rsid w:val="001F4159"/>
    <w:rsid w:val="001F4DCA"/>
    <w:rsid w:val="001F5BCD"/>
    <w:rsid w:val="001F6A91"/>
    <w:rsid w:val="001F6E89"/>
    <w:rsid w:val="001F7532"/>
    <w:rsid w:val="001F7945"/>
    <w:rsid w:val="0020029F"/>
    <w:rsid w:val="00202538"/>
    <w:rsid w:val="0020286D"/>
    <w:rsid w:val="002047BA"/>
    <w:rsid w:val="0020607E"/>
    <w:rsid w:val="00206CE8"/>
    <w:rsid w:val="00207513"/>
    <w:rsid w:val="002075FB"/>
    <w:rsid w:val="002079E8"/>
    <w:rsid w:val="0021008C"/>
    <w:rsid w:val="002103AE"/>
    <w:rsid w:val="0021074E"/>
    <w:rsid w:val="00210E41"/>
    <w:rsid w:val="00211B1F"/>
    <w:rsid w:val="00213212"/>
    <w:rsid w:val="0021453D"/>
    <w:rsid w:val="002163D1"/>
    <w:rsid w:val="00216CF4"/>
    <w:rsid w:val="00217E7F"/>
    <w:rsid w:val="00220B37"/>
    <w:rsid w:val="00220D45"/>
    <w:rsid w:val="0022126A"/>
    <w:rsid w:val="00222D3A"/>
    <w:rsid w:val="00224F11"/>
    <w:rsid w:val="00225BAF"/>
    <w:rsid w:val="00225FEE"/>
    <w:rsid w:val="00226ECC"/>
    <w:rsid w:val="00227DEA"/>
    <w:rsid w:val="0023032A"/>
    <w:rsid w:val="00231829"/>
    <w:rsid w:val="00232120"/>
    <w:rsid w:val="0023555B"/>
    <w:rsid w:val="0023772A"/>
    <w:rsid w:val="00237731"/>
    <w:rsid w:val="002402FF"/>
    <w:rsid w:val="00241331"/>
    <w:rsid w:val="0024222E"/>
    <w:rsid w:val="00242D21"/>
    <w:rsid w:val="0024333D"/>
    <w:rsid w:val="00243713"/>
    <w:rsid w:val="00244596"/>
    <w:rsid w:val="00245047"/>
    <w:rsid w:val="0024547C"/>
    <w:rsid w:val="00245CF4"/>
    <w:rsid w:val="00246701"/>
    <w:rsid w:val="00251F8B"/>
    <w:rsid w:val="002531D6"/>
    <w:rsid w:val="00253BFB"/>
    <w:rsid w:val="00253F13"/>
    <w:rsid w:val="00254BC1"/>
    <w:rsid w:val="00254C30"/>
    <w:rsid w:val="0025561A"/>
    <w:rsid w:val="00257DDE"/>
    <w:rsid w:val="00260BCC"/>
    <w:rsid w:val="00262137"/>
    <w:rsid w:val="002646A7"/>
    <w:rsid w:val="00264A75"/>
    <w:rsid w:val="00265AEF"/>
    <w:rsid w:val="00272B42"/>
    <w:rsid w:val="00274EF9"/>
    <w:rsid w:val="00276B16"/>
    <w:rsid w:val="00277773"/>
    <w:rsid w:val="00280B0A"/>
    <w:rsid w:val="002814A4"/>
    <w:rsid w:val="00281FCC"/>
    <w:rsid w:val="00282228"/>
    <w:rsid w:val="002848B3"/>
    <w:rsid w:val="00284B64"/>
    <w:rsid w:val="002868BB"/>
    <w:rsid w:val="00287540"/>
    <w:rsid w:val="00287A5B"/>
    <w:rsid w:val="00290D4B"/>
    <w:rsid w:val="00291B18"/>
    <w:rsid w:val="00291BC2"/>
    <w:rsid w:val="00292875"/>
    <w:rsid w:val="00292A92"/>
    <w:rsid w:val="0029371C"/>
    <w:rsid w:val="00293FC3"/>
    <w:rsid w:val="00294B16"/>
    <w:rsid w:val="002A0083"/>
    <w:rsid w:val="002A0C5D"/>
    <w:rsid w:val="002A2055"/>
    <w:rsid w:val="002A2DEE"/>
    <w:rsid w:val="002A3536"/>
    <w:rsid w:val="002A3835"/>
    <w:rsid w:val="002A3DF5"/>
    <w:rsid w:val="002A6DDB"/>
    <w:rsid w:val="002A7362"/>
    <w:rsid w:val="002B0351"/>
    <w:rsid w:val="002B0934"/>
    <w:rsid w:val="002B1BA7"/>
    <w:rsid w:val="002B2569"/>
    <w:rsid w:val="002B2F64"/>
    <w:rsid w:val="002B3515"/>
    <w:rsid w:val="002B3520"/>
    <w:rsid w:val="002B3925"/>
    <w:rsid w:val="002B4D18"/>
    <w:rsid w:val="002B5337"/>
    <w:rsid w:val="002B5928"/>
    <w:rsid w:val="002B7B40"/>
    <w:rsid w:val="002B7C35"/>
    <w:rsid w:val="002C0D47"/>
    <w:rsid w:val="002C3211"/>
    <w:rsid w:val="002C44D9"/>
    <w:rsid w:val="002C4B91"/>
    <w:rsid w:val="002C5D08"/>
    <w:rsid w:val="002C6C05"/>
    <w:rsid w:val="002C7D0E"/>
    <w:rsid w:val="002D023E"/>
    <w:rsid w:val="002D112B"/>
    <w:rsid w:val="002D292F"/>
    <w:rsid w:val="002D35F0"/>
    <w:rsid w:val="002D4065"/>
    <w:rsid w:val="002D52BA"/>
    <w:rsid w:val="002D588D"/>
    <w:rsid w:val="002D7F72"/>
    <w:rsid w:val="002E11A3"/>
    <w:rsid w:val="002E1A4E"/>
    <w:rsid w:val="002E2487"/>
    <w:rsid w:val="002E4E3C"/>
    <w:rsid w:val="002E51AE"/>
    <w:rsid w:val="002E5415"/>
    <w:rsid w:val="002E5801"/>
    <w:rsid w:val="002E6898"/>
    <w:rsid w:val="002F0325"/>
    <w:rsid w:val="002F1131"/>
    <w:rsid w:val="002F1E9E"/>
    <w:rsid w:val="002F3548"/>
    <w:rsid w:val="002F3CE6"/>
    <w:rsid w:val="002F3DBA"/>
    <w:rsid w:val="002F46DD"/>
    <w:rsid w:val="002F5313"/>
    <w:rsid w:val="002F57CB"/>
    <w:rsid w:val="002F69B9"/>
    <w:rsid w:val="002F6FDC"/>
    <w:rsid w:val="002F71CB"/>
    <w:rsid w:val="002F7368"/>
    <w:rsid w:val="002F7685"/>
    <w:rsid w:val="00300D18"/>
    <w:rsid w:val="0030225A"/>
    <w:rsid w:val="00302C15"/>
    <w:rsid w:val="00302DC2"/>
    <w:rsid w:val="003034C5"/>
    <w:rsid w:val="003038A8"/>
    <w:rsid w:val="00304033"/>
    <w:rsid w:val="00305585"/>
    <w:rsid w:val="00305786"/>
    <w:rsid w:val="003079E3"/>
    <w:rsid w:val="003108E1"/>
    <w:rsid w:val="00311628"/>
    <w:rsid w:val="003139E4"/>
    <w:rsid w:val="003143EF"/>
    <w:rsid w:val="00314D7A"/>
    <w:rsid w:val="003153C9"/>
    <w:rsid w:val="00315A84"/>
    <w:rsid w:val="003202C8"/>
    <w:rsid w:val="00320C1C"/>
    <w:rsid w:val="0032152A"/>
    <w:rsid w:val="00321D03"/>
    <w:rsid w:val="00322680"/>
    <w:rsid w:val="00322731"/>
    <w:rsid w:val="00322DB6"/>
    <w:rsid w:val="00323624"/>
    <w:rsid w:val="00323F4B"/>
    <w:rsid w:val="00324E86"/>
    <w:rsid w:val="003251EE"/>
    <w:rsid w:val="00326418"/>
    <w:rsid w:val="003265D8"/>
    <w:rsid w:val="0032742F"/>
    <w:rsid w:val="0032793E"/>
    <w:rsid w:val="0033037B"/>
    <w:rsid w:val="0033202E"/>
    <w:rsid w:val="0033280C"/>
    <w:rsid w:val="00332A75"/>
    <w:rsid w:val="00333EF7"/>
    <w:rsid w:val="003350D5"/>
    <w:rsid w:val="00335A4D"/>
    <w:rsid w:val="003410D9"/>
    <w:rsid w:val="0034165E"/>
    <w:rsid w:val="003421DA"/>
    <w:rsid w:val="00342457"/>
    <w:rsid w:val="00342E68"/>
    <w:rsid w:val="00344F43"/>
    <w:rsid w:val="00345180"/>
    <w:rsid w:val="00347579"/>
    <w:rsid w:val="0035153D"/>
    <w:rsid w:val="003519A3"/>
    <w:rsid w:val="00351B74"/>
    <w:rsid w:val="00351C1E"/>
    <w:rsid w:val="00351DB5"/>
    <w:rsid w:val="00352BF0"/>
    <w:rsid w:val="00352E7D"/>
    <w:rsid w:val="00353A9A"/>
    <w:rsid w:val="00354D52"/>
    <w:rsid w:val="003554CE"/>
    <w:rsid w:val="0035739B"/>
    <w:rsid w:val="00357B04"/>
    <w:rsid w:val="00357E32"/>
    <w:rsid w:val="003605E0"/>
    <w:rsid w:val="0036095A"/>
    <w:rsid w:val="00360C11"/>
    <w:rsid w:val="003617BE"/>
    <w:rsid w:val="003634F3"/>
    <w:rsid w:val="00363F05"/>
    <w:rsid w:val="00364E92"/>
    <w:rsid w:val="0036542E"/>
    <w:rsid w:val="003656B2"/>
    <w:rsid w:val="003659EA"/>
    <w:rsid w:val="00365FC1"/>
    <w:rsid w:val="00366380"/>
    <w:rsid w:val="003667E8"/>
    <w:rsid w:val="00366ACF"/>
    <w:rsid w:val="003708B6"/>
    <w:rsid w:val="003708BF"/>
    <w:rsid w:val="003717B1"/>
    <w:rsid w:val="00372664"/>
    <w:rsid w:val="003730E2"/>
    <w:rsid w:val="00373FB8"/>
    <w:rsid w:val="0037530B"/>
    <w:rsid w:val="00377B53"/>
    <w:rsid w:val="003801D5"/>
    <w:rsid w:val="00382450"/>
    <w:rsid w:val="00382BB4"/>
    <w:rsid w:val="00383B43"/>
    <w:rsid w:val="0038474B"/>
    <w:rsid w:val="00384D41"/>
    <w:rsid w:val="00386F3C"/>
    <w:rsid w:val="00387796"/>
    <w:rsid w:val="0038787F"/>
    <w:rsid w:val="003918AF"/>
    <w:rsid w:val="00391F43"/>
    <w:rsid w:val="003924EB"/>
    <w:rsid w:val="00392EB9"/>
    <w:rsid w:val="00395608"/>
    <w:rsid w:val="00396EA2"/>
    <w:rsid w:val="003979A5"/>
    <w:rsid w:val="003A0F30"/>
    <w:rsid w:val="003A141D"/>
    <w:rsid w:val="003A2735"/>
    <w:rsid w:val="003A42DB"/>
    <w:rsid w:val="003A4513"/>
    <w:rsid w:val="003A5267"/>
    <w:rsid w:val="003A6166"/>
    <w:rsid w:val="003A7A64"/>
    <w:rsid w:val="003A7D8B"/>
    <w:rsid w:val="003B0273"/>
    <w:rsid w:val="003B0433"/>
    <w:rsid w:val="003B0829"/>
    <w:rsid w:val="003B2E29"/>
    <w:rsid w:val="003B3E5E"/>
    <w:rsid w:val="003B406C"/>
    <w:rsid w:val="003B5485"/>
    <w:rsid w:val="003B58BF"/>
    <w:rsid w:val="003B7177"/>
    <w:rsid w:val="003B74A9"/>
    <w:rsid w:val="003B7530"/>
    <w:rsid w:val="003C04DD"/>
    <w:rsid w:val="003C4C5F"/>
    <w:rsid w:val="003C55B9"/>
    <w:rsid w:val="003C5E69"/>
    <w:rsid w:val="003C6189"/>
    <w:rsid w:val="003C6B05"/>
    <w:rsid w:val="003C7748"/>
    <w:rsid w:val="003C7895"/>
    <w:rsid w:val="003D0E15"/>
    <w:rsid w:val="003D118E"/>
    <w:rsid w:val="003D174F"/>
    <w:rsid w:val="003D1FE8"/>
    <w:rsid w:val="003D2D23"/>
    <w:rsid w:val="003D2E68"/>
    <w:rsid w:val="003D31D8"/>
    <w:rsid w:val="003D37F2"/>
    <w:rsid w:val="003D3ABC"/>
    <w:rsid w:val="003D56F5"/>
    <w:rsid w:val="003D576F"/>
    <w:rsid w:val="003D584A"/>
    <w:rsid w:val="003E3569"/>
    <w:rsid w:val="003E4D80"/>
    <w:rsid w:val="003E5025"/>
    <w:rsid w:val="003E7633"/>
    <w:rsid w:val="003F0AC8"/>
    <w:rsid w:val="003F0F79"/>
    <w:rsid w:val="003F31CD"/>
    <w:rsid w:val="003F36C0"/>
    <w:rsid w:val="003F3949"/>
    <w:rsid w:val="003F5DE5"/>
    <w:rsid w:val="003F60D8"/>
    <w:rsid w:val="003F7564"/>
    <w:rsid w:val="003F75EB"/>
    <w:rsid w:val="00400076"/>
    <w:rsid w:val="004009EF"/>
    <w:rsid w:val="00402371"/>
    <w:rsid w:val="00402747"/>
    <w:rsid w:val="004027E2"/>
    <w:rsid w:val="00402DF2"/>
    <w:rsid w:val="0040308C"/>
    <w:rsid w:val="004038B4"/>
    <w:rsid w:val="00404D05"/>
    <w:rsid w:val="00405A72"/>
    <w:rsid w:val="00406DF5"/>
    <w:rsid w:val="00410702"/>
    <w:rsid w:val="00410B54"/>
    <w:rsid w:val="0041180D"/>
    <w:rsid w:val="004127CD"/>
    <w:rsid w:val="00413607"/>
    <w:rsid w:val="00413CCD"/>
    <w:rsid w:val="00414575"/>
    <w:rsid w:val="00414C1F"/>
    <w:rsid w:val="00416AF3"/>
    <w:rsid w:val="00417013"/>
    <w:rsid w:val="00417822"/>
    <w:rsid w:val="00417B8D"/>
    <w:rsid w:val="00421489"/>
    <w:rsid w:val="0042179D"/>
    <w:rsid w:val="004221C3"/>
    <w:rsid w:val="004223C4"/>
    <w:rsid w:val="004226B2"/>
    <w:rsid w:val="00422F70"/>
    <w:rsid w:val="00423469"/>
    <w:rsid w:val="004236FC"/>
    <w:rsid w:val="00424625"/>
    <w:rsid w:val="004277FC"/>
    <w:rsid w:val="004317CB"/>
    <w:rsid w:val="00434674"/>
    <w:rsid w:val="00435507"/>
    <w:rsid w:val="00435BBB"/>
    <w:rsid w:val="00436614"/>
    <w:rsid w:val="00437EF5"/>
    <w:rsid w:val="004400DD"/>
    <w:rsid w:val="004405EB"/>
    <w:rsid w:val="00441455"/>
    <w:rsid w:val="00441B9C"/>
    <w:rsid w:val="0044289D"/>
    <w:rsid w:val="00442CE2"/>
    <w:rsid w:val="00443503"/>
    <w:rsid w:val="00444939"/>
    <w:rsid w:val="00451948"/>
    <w:rsid w:val="00451DB1"/>
    <w:rsid w:val="00452328"/>
    <w:rsid w:val="00452EAD"/>
    <w:rsid w:val="00452EF8"/>
    <w:rsid w:val="004547B6"/>
    <w:rsid w:val="00454893"/>
    <w:rsid w:val="004549D3"/>
    <w:rsid w:val="00454C42"/>
    <w:rsid w:val="00455D90"/>
    <w:rsid w:val="0045603B"/>
    <w:rsid w:val="00456C56"/>
    <w:rsid w:val="00460A1D"/>
    <w:rsid w:val="00460D6E"/>
    <w:rsid w:val="00461FE1"/>
    <w:rsid w:val="0046247D"/>
    <w:rsid w:val="00462984"/>
    <w:rsid w:val="00463FD4"/>
    <w:rsid w:val="004643CD"/>
    <w:rsid w:val="0046466F"/>
    <w:rsid w:val="00464F8F"/>
    <w:rsid w:val="004658AC"/>
    <w:rsid w:val="00466B8A"/>
    <w:rsid w:val="00466C58"/>
    <w:rsid w:val="00467071"/>
    <w:rsid w:val="00467A71"/>
    <w:rsid w:val="0047071F"/>
    <w:rsid w:val="004733EE"/>
    <w:rsid w:val="00474553"/>
    <w:rsid w:val="00475E31"/>
    <w:rsid w:val="004763AB"/>
    <w:rsid w:val="0048006B"/>
    <w:rsid w:val="004825B7"/>
    <w:rsid w:val="00482BAE"/>
    <w:rsid w:val="00482DA8"/>
    <w:rsid w:val="00482FD9"/>
    <w:rsid w:val="00483116"/>
    <w:rsid w:val="004834B7"/>
    <w:rsid w:val="004834DD"/>
    <w:rsid w:val="00484423"/>
    <w:rsid w:val="00484618"/>
    <w:rsid w:val="004863A2"/>
    <w:rsid w:val="004864FD"/>
    <w:rsid w:val="00490295"/>
    <w:rsid w:val="00493652"/>
    <w:rsid w:val="00493E11"/>
    <w:rsid w:val="00495AF1"/>
    <w:rsid w:val="00496CEA"/>
    <w:rsid w:val="004A117C"/>
    <w:rsid w:val="004A27B3"/>
    <w:rsid w:val="004A291A"/>
    <w:rsid w:val="004A2CA8"/>
    <w:rsid w:val="004A4524"/>
    <w:rsid w:val="004A53D0"/>
    <w:rsid w:val="004A5F2E"/>
    <w:rsid w:val="004A7D56"/>
    <w:rsid w:val="004B08A2"/>
    <w:rsid w:val="004B098D"/>
    <w:rsid w:val="004B1667"/>
    <w:rsid w:val="004B2366"/>
    <w:rsid w:val="004B35A0"/>
    <w:rsid w:val="004B4FE0"/>
    <w:rsid w:val="004B588C"/>
    <w:rsid w:val="004B757D"/>
    <w:rsid w:val="004C0F5E"/>
    <w:rsid w:val="004C1F2A"/>
    <w:rsid w:val="004C339A"/>
    <w:rsid w:val="004C3D7B"/>
    <w:rsid w:val="004C3F72"/>
    <w:rsid w:val="004C53B4"/>
    <w:rsid w:val="004C5CE2"/>
    <w:rsid w:val="004C6AA8"/>
    <w:rsid w:val="004C741B"/>
    <w:rsid w:val="004C7507"/>
    <w:rsid w:val="004D06E5"/>
    <w:rsid w:val="004D0A4F"/>
    <w:rsid w:val="004D210C"/>
    <w:rsid w:val="004D21C7"/>
    <w:rsid w:val="004D2F6E"/>
    <w:rsid w:val="004D329C"/>
    <w:rsid w:val="004D3EF4"/>
    <w:rsid w:val="004D4509"/>
    <w:rsid w:val="004D5B22"/>
    <w:rsid w:val="004D7ADD"/>
    <w:rsid w:val="004E0090"/>
    <w:rsid w:val="004E2631"/>
    <w:rsid w:val="004E32AC"/>
    <w:rsid w:val="004E3390"/>
    <w:rsid w:val="004E38AF"/>
    <w:rsid w:val="004E5DB2"/>
    <w:rsid w:val="004E74AF"/>
    <w:rsid w:val="004E77F0"/>
    <w:rsid w:val="004F0F60"/>
    <w:rsid w:val="004F111B"/>
    <w:rsid w:val="004F1856"/>
    <w:rsid w:val="004F2E3E"/>
    <w:rsid w:val="004F53D1"/>
    <w:rsid w:val="004F5475"/>
    <w:rsid w:val="004F61BB"/>
    <w:rsid w:val="004F62D8"/>
    <w:rsid w:val="004F67ED"/>
    <w:rsid w:val="004F79A6"/>
    <w:rsid w:val="005001CA"/>
    <w:rsid w:val="00502265"/>
    <w:rsid w:val="005031C6"/>
    <w:rsid w:val="00504482"/>
    <w:rsid w:val="00506074"/>
    <w:rsid w:val="00506A36"/>
    <w:rsid w:val="00510179"/>
    <w:rsid w:val="005107EC"/>
    <w:rsid w:val="00510D91"/>
    <w:rsid w:val="00510DB0"/>
    <w:rsid w:val="005113A8"/>
    <w:rsid w:val="00511A06"/>
    <w:rsid w:val="00513F21"/>
    <w:rsid w:val="005143FE"/>
    <w:rsid w:val="00516D84"/>
    <w:rsid w:val="0051731E"/>
    <w:rsid w:val="00520F40"/>
    <w:rsid w:val="005233F4"/>
    <w:rsid w:val="00523926"/>
    <w:rsid w:val="005243D8"/>
    <w:rsid w:val="0052630B"/>
    <w:rsid w:val="00526527"/>
    <w:rsid w:val="00527C40"/>
    <w:rsid w:val="00531BD8"/>
    <w:rsid w:val="00532101"/>
    <w:rsid w:val="005324DD"/>
    <w:rsid w:val="00533DA4"/>
    <w:rsid w:val="00542753"/>
    <w:rsid w:val="005437FD"/>
    <w:rsid w:val="00543F00"/>
    <w:rsid w:val="0054400D"/>
    <w:rsid w:val="005459BC"/>
    <w:rsid w:val="0054615B"/>
    <w:rsid w:val="00546540"/>
    <w:rsid w:val="005472FF"/>
    <w:rsid w:val="005506B3"/>
    <w:rsid w:val="005524EB"/>
    <w:rsid w:val="005528B2"/>
    <w:rsid w:val="00552CD7"/>
    <w:rsid w:val="005530A6"/>
    <w:rsid w:val="0055336B"/>
    <w:rsid w:val="00554F54"/>
    <w:rsid w:val="00555F2B"/>
    <w:rsid w:val="00557D97"/>
    <w:rsid w:val="00561596"/>
    <w:rsid w:val="00561DEE"/>
    <w:rsid w:val="00562E3F"/>
    <w:rsid w:val="0056465E"/>
    <w:rsid w:val="00564871"/>
    <w:rsid w:val="00564BCA"/>
    <w:rsid w:val="00564C4C"/>
    <w:rsid w:val="0056676F"/>
    <w:rsid w:val="005668F7"/>
    <w:rsid w:val="00566DDB"/>
    <w:rsid w:val="005675D9"/>
    <w:rsid w:val="00567AA6"/>
    <w:rsid w:val="00567B95"/>
    <w:rsid w:val="00570291"/>
    <w:rsid w:val="00570B4B"/>
    <w:rsid w:val="005722BD"/>
    <w:rsid w:val="00572B9E"/>
    <w:rsid w:val="00572EC1"/>
    <w:rsid w:val="00573AF7"/>
    <w:rsid w:val="00575D70"/>
    <w:rsid w:val="00576BC0"/>
    <w:rsid w:val="00577C6A"/>
    <w:rsid w:val="0058126C"/>
    <w:rsid w:val="00581EB3"/>
    <w:rsid w:val="00581FA6"/>
    <w:rsid w:val="005838F7"/>
    <w:rsid w:val="00585159"/>
    <w:rsid w:val="005851B0"/>
    <w:rsid w:val="005853B4"/>
    <w:rsid w:val="00587AA7"/>
    <w:rsid w:val="00587D1B"/>
    <w:rsid w:val="00590BE3"/>
    <w:rsid w:val="0059153D"/>
    <w:rsid w:val="00591C43"/>
    <w:rsid w:val="00591D65"/>
    <w:rsid w:val="00592E7D"/>
    <w:rsid w:val="00593FB2"/>
    <w:rsid w:val="005942B1"/>
    <w:rsid w:val="005968CA"/>
    <w:rsid w:val="00597192"/>
    <w:rsid w:val="00597E62"/>
    <w:rsid w:val="005A0CC2"/>
    <w:rsid w:val="005A1621"/>
    <w:rsid w:val="005A1E9A"/>
    <w:rsid w:val="005A2B3E"/>
    <w:rsid w:val="005A2B9A"/>
    <w:rsid w:val="005A420C"/>
    <w:rsid w:val="005A6ECE"/>
    <w:rsid w:val="005A7749"/>
    <w:rsid w:val="005A786C"/>
    <w:rsid w:val="005B00D4"/>
    <w:rsid w:val="005B059F"/>
    <w:rsid w:val="005B0E26"/>
    <w:rsid w:val="005B12F7"/>
    <w:rsid w:val="005B2C96"/>
    <w:rsid w:val="005B47FC"/>
    <w:rsid w:val="005B579F"/>
    <w:rsid w:val="005B600D"/>
    <w:rsid w:val="005B6802"/>
    <w:rsid w:val="005C079D"/>
    <w:rsid w:val="005C0896"/>
    <w:rsid w:val="005C0B4D"/>
    <w:rsid w:val="005C124C"/>
    <w:rsid w:val="005C1994"/>
    <w:rsid w:val="005C2141"/>
    <w:rsid w:val="005C297C"/>
    <w:rsid w:val="005C3C45"/>
    <w:rsid w:val="005C4537"/>
    <w:rsid w:val="005C50A7"/>
    <w:rsid w:val="005C5CE4"/>
    <w:rsid w:val="005C6713"/>
    <w:rsid w:val="005C69B5"/>
    <w:rsid w:val="005C704F"/>
    <w:rsid w:val="005C70D7"/>
    <w:rsid w:val="005D0667"/>
    <w:rsid w:val="005D186D"/>
    <w:rsid w:val="005D1B96"/>
    <w:rsid w:val="005D271A"/>
    <w:rsid w:val="005D2E94"/>
    <w:rsid w:val="005D31BD"/>
    <w:rsid w:val="005D3893"/>
    <w:rsid w:val="005D4B6A"/>
    <w:rsid w:val="005D5240"/>
    <w:rsid w:val="005D5AA9"/>
    <w:rsid w:val="005E013E"/>
    <w:rsid w:val="005E062D"/>
    <w:rsid w:val="005E20D3"/>
    <w:rsid w:val="005E22AD"/>
    <w:rsid w:val="005E300F"/>
    <w:rsid w:val="005E49B5"/>
    <w:rsid w:val="005E4AFC"/>
    <w:rsid w:val="005E6814"/>
    <w:rsid w:val="005E7136"/>
    <w:rsid w:val="005E7609"/>
    <w:rsid w:val="005F0067"/>
    <w:rsid w:val="005F08FC"/>
    <w:rsid w:val="005F211D"/>
    <w:rsid w:val="005F2E58"/>
    <w:rsid w:val="005F563B"/>
    <w:rsid w:val="005F5815"/>
    <w:rsid w:val="005F5F22"/>
    <w:rsid w:val="005F628C"/>
    <w:rsid w:val="005F6838"/>
    <w:rsid w:val="005F7111"/>
    <w:rsid w:val="005F7255"/>
    <w:rsid w:val="005F76A5"/>
    <w:rsid w:val="0060033B"/>
    <w:rsid w:val="006005B6"/>
    <w:rsid w:val="00603D6D"/>
    <w:rsid w:val="006040F0"/>
    <w:rsid w:val="00604421"/>
    <w:rsid w:val="00604751"/>
    <w:rsid w:val="00604F39"/>
    <w:rsid w:val="006061B2"/>
    <w:rsid w:val="00607C2C"/>
    <w:rsid w:val="00610C7C"/>
    <w:rsid w:val="006124C6"/>
    <w:rsid w:val="00613C7C"/>
    <w:rsid w:val="00615717"/>
    <w:rsid w:val="0061597E"/>
    <w:rsid w:val="00617B59"/>
    <w:rsid w:val="0062304E"/>
    <w:rsid w:val="00623BAF"/>
    <w:rsid w:val="00623C19"/>
    <w:rsid w:val="00624662"/>
    <w:rsid w:val="00625C1B"/>
    <w:rsid w:val="00625E7C"/>
    <w:rsid w:val="00630CA7"/>
    <w:rsid w:val="00630CD1"/>
    <w:rsid w:val="0063110E"/>
    <w:rsid w:val="0063195E"/>
    <w:rsid w:val="00631B3F"/>
    <w:rsid w:val="0063719A"/>
    <w:rsid w:val="00637826"/>
    <w:rsid w:val="00637BE3"/>
    <w:rsid w:val="00640379"/>
    <w:rsid w:val="00640449"/>
    <w:rsid w:val="0064270B"/>
    <w:rsid w:val="00643CD1"/>
    <w:rsid w:val="00644FE8"/>
    <w:rsid w:val="0064571A"/>
    <w:rsid w:val="0064577D"/>
    <w:rsid w:val="00647676"/>
    <w:rsid w:val="00651423"/>
    <w:rsid w:val="00651601"/>
    <w:rsid w:val="00651627"/>
    <w:rsid w:val="006518DB"/>
    <w:rsid w:val="00652473"/>
    <w:rsid w:val="006540DF"/>
    <w:rsid w:val="00655AC2"/>
    <w:rsid w:val="00655EC7"/>
    <w:rsid w:val="00656551"/>
    <w:rsid w:val="00656941"/>
    <w:rsid w:val="00656DD8"/>
    <w:rsid w:val="00657C85"/>
    <w:rsid w:val="00660793"/>
    <w:rsid w:val="00663F00"/>
    <w:rsid w:val="00667013"/>
    <w:rsid w:val="006675AE"/>
    <w:rsid w:val="00667763"/>
    <w:rsid w:val="00667C9E"/>
    <w:rsid w:val="00667D2A"/>
    <w:rsid w:val="00671590"/>
    <w:rsid w:val="006716EE"/>
    <w:rsid w:val="0067340D"/>
    <w:rsid w:val="00673742"/>
    <w:rsid w:val="00673B3E"/>
    <w:rsid w:val="006742DA"/>
    <w:rsid w:val="0067495B"/>
    <w:rsid w:val="00674987"/>
    <w:rsid w:val="00674ABB"/>
    <w:rsid w:val="0067564B"/>
    <w:rsid w:val="00675AF6"/>
    <w:rsid w:val="00676108"/>
    <w:rsid w:val="0067635D"/>
    <w:rsid w:val="00677BFE"/>
    <w:rsid w:val="00677D88"/>
    <w:rsid w:val="006810DA"/>
    <w:rsid w:val="00682B8C"/>
    <w:rsid w:val="00683060"/>
    <w:rsid w:val="00683EE4"/>
    <w:rsid w:val="00684CC0"/>
    <w:rsid w:val="00684F3D"/>
    <w:rsid w:val="00686682"/>
    <w:rsid w:val="00686B33"/>
    <w:rsid w:val="00686CB8"/>
    <w:rsid w:val="00686FDB"/>
    <w:rsid w:val="00687295"/>
    <w:rsid w:val="006874DF"/>
    <w:rsid w:val="0069070E"/>
    <w:rsid w:val="00691C9B"/>
    <w:rsid w:val="00693531"/>
    <w:rsid w:val="006951BD"/>
    <w:rsid w:val="0069677C"/>
    <w:rsid w:val="006A0090"/>
    <w:rsid w:val="006A0750"/>
    <w:rsid w:val="006A285B"/>
    <w:rsid w:val="006A2DCE"/>
    <w:rsid w:val="006A3BAE"/>
    <w:rsid w:val="006A4668"/>
    <w:rsid w:val="006A6EF0"/>
    <w:rsid w:val="006A7520"/>
    <w:rsid w:val="006B0208"/>
    <w:rsid w:val="006B06E6"/>
    <w:rsid w:val="006B13E5"/>
    <w:rsid w:val="006B2162"/>
    <w:rsid w:val="006B2955"/>
    <w:rsid w:val="006B4B98"/>
    <w:rsid w:val="006B58BB"/>
    <w:rsid w:val="006B6247"/>
    <w:rsid w:val="006C076D"/>
    <w:rsid w:val="006C114E"/>
    <w:rsid w:val="006C1692"/>
    <w:rsid w:val="006C29AB"/>
    <w:rsid w:val="006C4E48"/>
    <w:rsid w:val="006C543F"/>
    <w:rsid w:val="006C546B"/>
    <w:rsid w:val="006C629E"/>
    <w:rsid w:val="006D05A5"/>
    <w:rsid w:val="006D0624"/>
    <w:rsid w:val="006D0E2F"/>
    <w:rsid w:val="006D2678"/>
    <w:rsid w:val="006D2EB9"/>
    <w:rsid w:val="006D3489"/>
    <w:rsid w:val="006D35BF"/>
    <w:rsid w:val="006D557C"/>
    <w:rsid w:val="006D55F8"/>
    <w:rsid w:val="006D5666"/>
    <w:rsid w:val="006D5D25"/>
    <w:rsid w:val="006D7518"/>
    <w:rsid w:val="006D76CA"/>
    <w:rsid w:val="006E0897"/>
    <w:rsid w:val="006E1732"/>
    <w:rsid w:val="006E2279"/>
    <w:rsid w:val="006E2DA1"/>
    <w:rsid w:val="006E3A2D"/>
    <w:rsid w:val="006E3BC3"/>
    <w:rsid w:val="006E43A2"/>
    <w:rsid w:val="006E4509"/>
    <w:rsid w:val="006E4E8B"/>
    <w:rsid w:val="006E4F58"/>
    <w:rsid w:val="006E63E4"/>
    <w:rsid w:val="006E70BD"/>
    <w:rsid w:val="006F1715"/>
    <w:rsid w:val="006F1FDC"/>
    <w:rsid w:val="006F2245"/>
    <w:rsid w:val="006F3392"/>
    <w:rsid w:val="006F4836"/>
    <w:rsid w:val="006F5907"/>
    <w:rsid w:val="006F5CF0"/>
    <w:rsid w:val="006F70B2"/>
    <w:rsid w:val="006F7141"/>
    <w:rsid w:val="006F7B9A"/>
    <w:rsid w:val="00700592"/>
    <w:rsid w:val="00702F6C"/>
    <w:rsid w:val="007032DD"/>
    <w:rsid w:val="00705036"/>
    <w:rsid w:val="00705C7E"/>
    <w:rsid w:val="007063E0"/>
    <w:rsid w:val="0070642B"/>
    <w:rsid w:val="007072B1"/>
    <w:rsid w:val="00712F40"/>
    <w:rsid w:val="0071442F"/>
    <w:rsid w:val="00714D71"/>
    <w:rsid w:val="00715408"/>
    <w:rsid w:val="00720E1B"/>
    <w:rsid w:val="00721D26"/>
    <w:rsid w:val="00722182"/>
    <w:rsid w:val="00722864"/>
    <w:rsid w:val="00722D14"/>
    <w:rsid w:val="007235A1"/>
    <w:rsid w:val="007236A9"/>
    <w:rsid w:val="00724943"/>
    <w:rsid w:val="007253C1"/>
    <w:rsid w:val="00725412"/>
    <w:rsid w:val="00725938"/>
    <w:rsid w:val="00726F46"/>
    <w:rsid w:val="0073120C"/>
    <w:rsid w:val="00731722"/>
    <w:rsid w:val="007318B6"/>
    <w:rsid w:val="007326D1"/>
    <w:rsid w:val="00733172"/>
    <w:rsid w:val="007332E5"/>
    <w:rsid w:val="00733795"/>
    <w:rsid w:val="0073404D"/>
    <w:rsid w:val="00734C1E"/>
    <w:rsid w:val="0073638D"/>
    <w:rsid w:val="007375CA"/>
    <w:rsid w:val="00737E46"/>
    <w:rsid w:val="0074324E"/>
    <w:rsid w:val="00744439"/>
    <w:rsid w:val="00745D37"/>
    <w:rsid w:val="00746424"/>
    <w:rsid w:val="00746AF4"/>
    <w:rsid w:val="00750223"/>
    <w:rsid w:val="0075594B"/>
    <w:rsid w:val="00755EF2"/>
    <w:rsid w:val="00756952"/>
    <w:rsid w:val="00756D16"/>
    <w:rsid w:val="00756DA5"/>
    <w:rsid w:val="00760F74"/>
    <w:rsid w:val="007651C8"/>
    <w:rsid w:val="00765626"/>
    <w:rsid w:val="00766DC1"/>
    <w:rsid w:val="00767615"/>
    <w:rsid w:val="00770CAA"/>
    <w:rsid w:val="0077198A"/>
    <w:rsid w:val="007727C8"/>
    <w:rsid w:val="00772D58"/>
    <w:rsid w:val="00776228"/>
    <w:rsid w:val="0077627F"/>
    <w:rsid w:val="007767E5"/>
    <w:rsid w:val="00776D4A"/>
    <w:rsid w:val="0077751A"/>
    <w:rsid w:val="0078046A"/>
    <w:rsid w:val="007808BE"/>
    <w:rsid w:val="00780A45"/>
    <w:rsid w:val="007818FB"/>
    <w:rsid w:val="00782719"/>
    <w:rsid w:val="007847EF"/>
    <w:rsid w:val="00784A35"/>
    <w:rsid w:val="00785C6C"/>
    <w:rsid w:val="007861F6"/>
    <w:rsid w:val="00787B04"/>
    <w:rsid w:val="007900C2"/>
    <w:rsid w:val="00790860"/>
    <w:rsid w:val="00791703"/>
    <w:rsid w:val="007924DD"/>
    <w:rsid w:val="00793A95"/>
    <w:rsid w:val="007940ED"/>
    <w:rsid w:val="007948D4"/>
    <w:rsid w:val="007949BF"/>
    <w:rsid w:val="0079624C"/>
    <w:rsid w:val="007A2AA4"/>
    <w:rsid w:val="007A308A"/>
    <w:rsid w:val="007A4C03"/>
    <w:rsid w:val="007A5D80"/>
    <w:rsid w:val="007B0F50"/>
    <w:rsid w:val="007B0FAD"/>
    <w:rsid w:val="007B230A"/>
    <w:rsid w:val="007B235B"/>
    <w:rsid w:val="007B3CB6"/>
    <w:rsid w:val="007B4548"/>
    <w:rsid w:val="007B4583"/>
    <w:rsid w:val="007B56E4"/>
    <w:rsid w:val="007B657B"/>
    <w:rsid w:val="007B6BA8"/>
    <w:rsid w:val="007C2EFB"/>
    <w:rsid w:val="007C31BF"/>
    <w:rsid w:val="007C333B"/>
    <w:rsid w:val="007C33D0"/>
    <w:rsid w:val="007C3A79"/>
    <w:rsid w:val="007C410F"/>
    <w:rsid w:val="007C443E"/>
    <w:rsid w:val="007C4652"/>
    <w:rsid w:val="007C4ED1"/>
    <w:rsid w:val="007C4F6A"/>
    <w:rsid w:val="007C55FB"/>
    <w:rsid w:val="007C590C"/>
    <w:rsid w:val="007D0171"/>
    <w:rsid w:val="007D06E1"/>
    <w:rsid w:val="007D086C"/>
    <w:rsid w:val="007D1BD9"/>
    <w:rsid w:val="007D202B"/>
    <w:rsid w:val="007D2C18"/>
    <w:rsid w:val="007D3E3F"/>
    <w:rsid w:val="007D7567"/>
    <w:rsid w:val="007E0938"/>
    <w:rsid w:val="007E0B79"/>
    <w:rsid w:val="007E1539"/>
    <w:rsid w:val="007E1BEB"/>
    <w:rsid w:val="007E1CE8"/>
    <w:rsid w:val="007E27C9"/>
    <w:rsid w:val="007E5304"/>
    <w:rsid w:val="007E5611"/>
    <w:rsid w:val="007E665D"/>
    <w:rsid w:val="007E6A5D"/>
    <w:rsid w:val="007E6C78"/>
    <w:rsid w:val="007E6F7B"/>
    <w:rsid w:val="007E7086"/>
    <w:rsid w:val="007E7E7E"/>
    <w:rsid w:val="007F1E3B"/>
    <w:rsid w:val="007F23E0"/>
    <w:rsid w:val="007F35E9"/>
    <w:rsid w:val="007F3BBA"/>
    <w:rsid w:val="007F3CD5"/>
    <w:rsid w:val="007F3DF7"/>
    <w:rsid w:val="007F5B36"/>
    <w:rsid w:val="007F7012"/>
    <w:rsid w:val="008000C7"/>
    <w:rsid w:val="00800667"/>
    <w:rsid w:val="00802224"/>
    <w:rsid w:val="008048EA"/>
    <w:rsid w:val="0080510F"/>
    <w:rsid w:val="00805749"/>
    <w:rsid w:val="00805AEB"/>
    <w:rsid w:val="0080696E"/>
    <w:rsid w:val="00807A2C"/>
    <w:rsid w:val="00807E71"/>
    <w:rsid w:val="008110AB"/>
    <w:rsid w:val="008161AD"/>
    <w:rsid w:val="00816AF7"/>
    <w:rsid w:val="00816E9E"/>
    <w:rsid w:val="00820427"/>
    <w:rsid w:val="00820D04"/>
    <w:rsid w:val="00820E87"/>
    <w:rsid w:val="008212E5"/>
    <w:rsid w:val="0082140B"/>
    <w:rsid w:val="00821A53"/>
    <w:rsid w:val="00822772"/>
    <w:rsid w:val="00823687"/>
    <w:rsid w:val="00825874"/>
    <w:rsid w:val="00826C1D"/>
    <w:rsid w:val="008273B8"/>
    <w:rsid w:val="00827866"/>
    <w:rsid w:val="00827A8B"/>
    <w:rsid w:val="008311AE"/>
    <w:rsid w:val="00831699"/>
    <w:rsid w:val="00831FE0"/>
    <w:rsid w:val="00833652"/>
    <w:rsid w:val="0083408E"/>
    <w:rsid w:val="00834E46"/>
    <w:rsid w:val="008354AE"/>
    <w:rsid w:val="0083568B"/>
    <w:rsid w:val="00836453"/>
    <w:rsid w:val="008366E6"/>
    <w:rsid w:val="00836E6B"/>
    <w:rsid w:val="00837631"/>
    <w:rsid w:val="00841144"/>
    <w:rsid w:val="00842560"/>
    <w:rsid w:val="00843573"/>
    <w:rsid w:val="00843BD1"/>
    <w:rsid w:val="00843F26"/>
    <w:rsid w:val="00844066"/>
    <w:rsid w:val="00845920"/>
    <w:rsid w:val="00845B8C"/>
    <w:rsid w:val="008465A0"/>
    <w:rsid w:val="0085137A"/>
    <w:rsid w:val="00851492"/>
    <w:rsid w:val="00851773"/>
    <w:rsid w:val="00851FAB"/>
    <w:rsid w:val="00853DED"/>
    <w:rsid w:val="0086008D"/>
    <w:rsid w:val="00861971"/>
    <w:rsid w:val="00862AF3"/>
    <w:rsid w:val="008636B6"/>
    <w:rsid w:val="00863C9F"/>
    <w:rsid w:val="00864D6F"/>
    <w:rsid w:val="0086769F"/>
    <w:rsid w:val="008677C7"/>
    <w:rsid w:val="00867C13"/>
    <w:rsid w:val="00870D10"/>
    <w:rsid w:val="00870EB4"/>
    <w:rsid w:val="00871567"/>
    <w:rsid w:val="00872406"/>
    <w:rsid w:val="0087265B"/>
    <w:rsid w:val="00873ACE"/>
    <w:rsid w:val="00877CB8"/>
    <w:rsid w:val="0088211E"/>
    <w:rsid w:val="00882D58"/>
    <w:rsid w:val="008844DE"/>
    <w:rsid w:val="00884CF3"/>
    <w:rsid w:val="00884E3F"/>
    <w:rsid w:val="008851BA"/>
    <w:rsid w:val="00885789"/>
    <w:rsid w:val="00886F08"/>
    <w:rsid w:val="00891FB7"/>
    <w:rsid w:val="00892CF6"/>
    <w:rsid w:val="008979E1"/>
    <w:rsid w:val="008A0CD8"/>
    <w:rsid w:val="008A0D49"/>
    <w:rsid w:val="008A11E0"/>
    <w:rsid w:val="008A5B50"/>
    <w:rsid w:val="008A68F7"/>
    <w:rsid w:val="008A6A85"/>
    <w:rsid w:val="008A6DD2"/>
    <w:rsid w:val="008A760F"/>
    <w:rsid w:val="008B0BB4"/>
    <w:rsid w:val="008B2D74"/>
    <w:rsid w:val="008B409A"/>
    <w:rsid w:val="008B48F3"/>
    <w:rsid w:val="008B4C28"/>
    <w:rsid w:val="008B6A29"/>
    <w:rsid w:val="008C1385"/>
    <w:rsid w:val="008C1653"/>
    <w:rsid w:val="008C21CF"/>
    <w:rsid w:val="008C3FC2"/>
    <w:rsid w:val="008C477E"/>
    <w:rsid w:val="008C4F57"/>
    <w:rsid w:val="008C677E"/>
    <w:rsid w:val="008C7360"/>
    <w:rsid w:val="008C79A2"/>
    <w:rsid w:val="008D025C"/>
    <w:rsid w:val="008D2AC8"/>
    <w:rsid w:val="008D3D63"/>
    <w:rsid w:val="008D4FD9"/>
    <w:rsid w:val="008D50E5"/>
    <w:rsid w:val="008D629A"/>
    <w:rsid w:val="008D6E98"/>
    <w:rsid w:val="008D7870"/>
    <w:rsid w:val="008E0948"/>
    <w:rsid w:val="008E11B9"/>
    <w:rsid w:val="008E1AC1"/>
    <w:rsid w:val="008E2AA8"/>
    <w:rsid w:val="008E2F2A"/>
    <w:rsid w:val="008E363A"/>
    <w:rsid w:val="008E5143"/>
    <w:rsid w:val="008E52B6"/>
    <w:rsid w:val="008E531E"/>
    <w:rsid w:val="008E657C"/>
    <w:rsid w:val="008E70CA"/>
    <w:rsid w:val="008E7227"/>
    <w:rsid w:val="008E7F06"/>
    <w:rsid w:val="008F1A96"/>
    <w:rsid w:val="008F271C"/>
    <w:rsid w:val="008F280A"/>
    <w:rsid w:val="008F2BD4"/>
    <w:rsid w:val="008F31EE"/>
    <w:rsid w:val="008F3ED3"/>
    <w:rsid w:val="008F425F"/>
    <w:rsid w:val="008F4EF9"/>
    <w:rsid w:val="008F6643"/>
    <w:rsid w:val="008F66EC"/>
    <w:rsid w:val="008F7C55"/>
    <w:rsid w:val="0090091A"/>
    <w:rsid w:val="00900B6C"/>
    <w:rsid w:val="00901B76"/>
    <w:rsid w:val="009032E6"/>
    <w:rsid w:val="00905321"/>
    <w:rsid w:val="00906849"/>
    <w:rsid w:val="00906E62"/>
    <w:rsid w:val="00907EC9"/>
    <w:rsid w:val="00910A3F"/>
    <w:rsid w:val="00911460"/>
    <w:rsid w:val="00912558"/>
    <w:rsid w:val="00912BF3"/>
    <w:rsid w:val="00913856"/>
    <w:rsid w:val="00914884"/>
    <w:rsid w:val="009155D6"/>
    <w:rsid w:val="009157CC"/>
    <w:rsid w:val="00916152"/>
    <w:rsid w:val="0091634E"/>
    <w:rsid w:val="00916F3F"/>
    <w:rsid w:val="00916FE9"/>
    <w:rsid w:val="009176D5"/>
    <w:rsid w:val="00917B59"/>
    <w:rsid w:val="00921196"/>
    <w:rsid w:val="00921B63"/>
    <w:rsid w:val="00923756"/>
    <w:rsid w:val="00923807"/>
    <w:rsid w:val="00924751"/>
    <w:rsid w:val="009252AC"/>
    <w:rsid w:val="00925777"/>
    <w:rsid w:val="009273D3"/>
    <w:rsid w:val="00930040"/>
    <w:rsid w:val="0093023B"/>
    <w:rsid w:val="009310E9"/>
    <w:rsid w:val="009313B5"/>
    <w:rsid w:val="00931B33"/>
    <w:rsid w:val="00933069"/>
    <w:rsid w:val="009336A7"/>
    <w:rsid w:val="00934274"/>
    <w:rsid w:val="009342AC"/>
    <w:rsid w:val="00934B6C"/>
    <w:rsid w:val="0093528E"/>
    <w:rsid w:val="00936D1E"/>
    <w:rsid w:val="00936F38"/>
    <w:rsid w:val="00937101"/>
    <w:rsid w:val="00941199"/>
    <w:rsid w:val="00941B52"/>
    <w:rsid w:val="00941F3C"/>
    <w:rsid w:val="00942CDE"/>
    <w:rsid w:val="009430EA"/>
    <w:rsid w:val="009436EF"/>
    <w:rsid w:val="00944743"/>
    <w:rsid w:val="00944B1A"/>
    <w:rsid w:val="0094568F"/>
    <w:rsid w:val="00946028"/>
    <w:rsid w:val="009463AE"/>
    <w:rsid w:val="009476BB"/>
    <w:rsid w:val="00950B2F"/>
    <w:rsid w:val="00951CFD"/>
    <w:rsid w:val="0095290C"/>
    <w:rsid w:val="00954225"/>
    <w:rsid w:val="0095444C"/>
    <w:rsid w:val="0095518F"/>
    <w:rsid w:val="009613E8"/>
    <w:rsid w:val="009622C8"/>
    <w:rsid w:val="00963297"/>
    <w:rsid w:val="0096547C"/>
    <w:rsid w:val="009659AA"/>
    <w:rsid w:val="009661C6"/>
    <w:rsid w:val="00966321"/>
    <w:rsid w:val="00971090"/>
    <w:rsid w:val="00971986"/>
    <w:rsid w:val="00972E50"/>
    <w:rsid w:val="0097374A"/>
    <w:rsid w:val="00974426"/>
    <w:rsid w:val="0097445D"/>
    <w:rsid w:val="0097512D"/>
    <w:rsid w:val="009758E7"/>
    <w:rsid w:val="0097595E"/>
    <w:rsid w:val="009760EA"/>
    <w:rsid w:val="009762B4"/>
    <w:rsid w:val="009765BE"/>
    <w:rsid w:val="00976BB3"/>
    <w:rsid w:val="009776AB"/>
    <w:rsid w:val="0097794C"/>
    <w:rsid w:val="00980131"/>
    <w:rsid w:val="00982AC0"/>
    <w:rsid w:val="0098485D"/>
    <w:rsid w:val="009849EB"/>
    <w:rsid w:val="009855C7"/>
    <w:rsid w:val="00986C2F"/>
    <w:rsid w:val="00986E58"/>
    <w:rsid w:val="009909B9"/>
    <w:rsid w:val="00991F9A"/>
    <w:rsid w:val="00992295"/>
    <w:rsid w:val="00992452"/>
    <w:rsid w:val="0099282C"/>
    <w:rsid w:val="00993C67"/>
    <w:rsid w:val="00995524"/>
    <w:rsid w:val="00995AC2"/>
    <w:rsid w:val="009A0225"/>
    <w:rsid w:val="009A1C36"/>
    <w:rsid w:val="009A407B"/>
    <w:rsid w:val="009A587D"/>
    <w:rsid w:val="009A6333"/>
    <w:rsid w:val="009A6810"/>
    <w:rsid w:val="009A6CBF"/>
    <w:rsid w:val="009B04C4"/>
    <w:rsid w:val="009B0FDE"/>
    <w:rsid w:val="009B17FB"/>
    <w:rsid w:val="009B23BC"/>
    <w:rsid w:val="009B27EE"/>
    <w:rsid w:val="009B318D"/>
    <w:rsid w:val="009B41D7"/>
    <w:rsid w:val="009B5715"/>
    <w:rsid w:val="009B58A6"/>
    <w:rsid w:val="009B7448"/>
    <w:rsid w:val="009C013D"/>
    <w:rsid w:val="009C1E60"/>
    <w:rsid w:val="009C341F"/>
    <w:rsid w:val="009C37B7"/>
    <w:rsid w:val="009C4757"/>
    <w:rsid w:val="009C54F5"/>
    <w:rsid w:val="009C59F6"/>
    <w:rsid w:val="009C5CED"/>
    <w:rsid w:val="009C6592"/>
    <w:rsid w:val="009D0481"/>
    <w:rsid w:val="009D088B"/>
    <w:rsid w:val="009D1B88"/>
    <w:rsid w:val="009D28E2"/>
    <w:rsid w:val="009D3256"/>
    <w:rsid w:val="009D3420"/>
    <w:rsid w:val="009D3697"/>
    <w:rsid w:val="009D3777"/>
    <w:rsid w:val="009D3A93"/>
    <w:rsid w:val="009D3C31"/>
    <w:rsid w:val="009D4330"/>
    <w:rsid w:val="009D506E"/>
    <w:rsid w:val="009D6078"/>
    <w:rsid w:val="009D69AE"/>
    <w:rsid w:val="009D6AD5"/>
    <w:rsid w:val="009D6EF1"/>
    <w:rsid w:val="009D76BD"/>
    <w:rsid w:val="009D776D"/>
    <w:rsid w:val="009D7777"/>
    <w:rsid w:val="009E0D09"/>
    <w:rsid w:val="009E1285"/>
    <w:rsid w:val="009E38D6"/>
    <w:rsid w:val="009E39D2"/>
    <w:rsid w:val="009E4377"/>
    <w:rsid w:val="009E46B8"/>
    <w:rsid w:val="009E60E1"/>
    <w:rsid w:val="009E67EE"/>
    <w:rsid w:val="009E7709"/>
    <w:rsid w:val="009F0C57"/>
    <w:rsid w:val="009F1552"/>
    <w:rsid w:val="009F23D9"/>
    <w:rsid w:val="009F3BC0"/>
    <w:rsid w:val="009F3BD9"/>
    <w:rsid w:val="009F460C"/>
    <w:rsid w:val="009F4A48"/>
    <w:rsid w:val="009F5DC5"/>
    <w:rsid w:val="009F7809"/>
    <w:rsid w:val="009F79C0"/>
    <w:rsid w:val="00A00671"/>
    <w:rsid w:val="00A018D0"/>
    <w:rsid w:val="00A02E16"/>
    <w:rsid w:val="00A034E3"/>
    <w:rsid w:val="00A040B3"/>
    <w:rsid w:val="00A04969"/>
    <w:rsid w:val="00A054A4"/>
    <w:rsid w:val="00A07140"/>
    <w:rsid w:val="00A07737"/>
    <w:rsid w:val="00A07932"/>
    <w:rsid w:val="00A125C1"/>
    <w:rsid w:val="00A13FA8"/>
    <w:rsid w:val="00A147EF"/>
    <w:rsid w:val="00A154DC"/>
    <w:rsid w:val="00A15E45"/>
    <w:rsid w:val="00A174E9"/>
    <w:rsid w:val="00A210E1"/>
    <w:rsid w:val="00A22AB5"/>
    <w:rsid w:val="00A23CCA"/>
    <w:rsid w:val="00A2407E"/>
    <w:rsid w:val="00A24B5A"/>
    <w:rsid w:val="00A25BD2"/>
    <w:rsid w:val="00A25CFF"/>
    <w:rsid w:val="00A27A21"/>
    <w:rsid w:val="00A31623"/>
    <w:rsid w:val="00A3178C"/>
    <w:rsid w:val="00A342BA"/>
    <w:rsid w:val="00A34DC3"/>
    <w:rsid w:val="00A35A43"/>
    <w:rsid w:val="00A35D14"/>
    <w:rsid w:val="00A374BC"/>
    <w:rsid w:val="00A37E28"/>
    <w:rsid w:val="00A37E7A"/>
    <w:rsid w:val="00A415E3"/>
    <w:rsid w:val="00A41716"/>
    <w:rsid w:val="00A41C1A"/>
    <w:rsid w:val="00A43551"/>
    <w:rsid w:val="00A44B33"/>
    <w:rsid w:val="00A44DA4"/>
    <w:rsid w:val="00A45554"/>
    <w:rsid w:val="00A45DE8"/>
    <w:rsid w:val="00A4682A"/>
    <w:rsid w:val="00A4749B"/>
    <w:rsid w:val="00A50A0F"/>
    <w:rsid w:val="00A51235"/>
    <w:rsid w:val="00A5198B"/>
    <w:rsid w:val="00A526F2"/>
    <w:rsid w:val="00A52B16"/>
    <w:rsid w:val="00A5561E"/>
    <w:rsid w:val="00A55630"/>
    <w:rsid w:val="00A5771D"/>
    <w:rsid w:val="00A57C7B"/>
    <w:rsid w:val="00A60F3C"/>
    <w:rsid w:val="00A627D4"/>
    <w:rsid w:val="00A62C54"/>
    <w:rsid w:val="00A635D1"/>
    <w:rsid w:val="00A653E0"/>
    <w:rsid w:val="00A673BA"/>
    <w:rsid w:val="00A67419"/>
    <w:rsid w:val="00A677EC"/>
    <w:rsid w:val="00A70A92"/>
    <w:rsid w:val="00A70FEC"/>
    <w:rsid w:val="00A74B4F"/>
    <w:rsid w:val="00A74F45"/>
    <w:rsid w:val="00A7509E"/>
    <w:rsid w:val="00A754FB"/>
    <w:rsid w:val="00A75A20"/>
    <w:rsid w:val="00A75EEE"/>
    <w:rsid w:val="00A77715"/>
    <w:rsid w:val="00A8216F"/>
    <w:rsid w:val="00A82D18"/>
    <w:rsid w:val="00A85A86"/>
    <w:rsid w:val="00A86778"/>
    <w:rsid w:val="00A87915"/>
    <w:rsid w:val="00A87D8F"/>
    <w:rsid w:val="00A905FC"/>
    <w:rsid w:val="00A90A70"/>
    <w:rsid w:val="00A90DC2"/>
    <w:rsid w:val="00A90F10"/>
    <w:rsid w:val="00A91A6A"/>
    <w:rsid w:val="00A91AA7"/>
    <w:rsid w:val="00A92485"/>
    <w:rsid w:val="00A93045"/>
    <w:rsid w:val="00A93363"/>
    <w:rsid w:val="00A93F69"/>
    <w:rsid w:val="00A951E6"/>
    <w:rsid w:val="00A97F41"/>
    <w:rsid w:val="00AA0067"/>
    <w:rsid w:val="00AA0A6F"/>
    <w:rsid w:val="00AA3574"/>
    <w:rsid w:val="00AA39F7"/>
    <w:rsid w:val="00AA4615"/>
    <w:rsid w:val="00AA5226"/>
    <w:rsid w:val="00AA6360"/>
    <w:rsid w:val="00AA7031"/>
    <w:rsid w:val="00AB1C6A"/>
    <w:rsid w:val="00AB1FF3"/>
    <w:rsid w:val="00AB284E"/>
    <w:rsid w:val="00AB2D7A"/>
    <w:rsid w:val="00AB32A9"/>
    <w:rsid w:val="00AB34AD"/>
    <w:rsid w:val="00AB3D7A"/>
    <w:rsid w:val="00AB4E68"/>
    <w:rsid w:val="00AB52B1"/>
    <w:rsid w:val="00AB5FB4"/>
    <w:rsid w:val="00AB73F3"/>
    <w:rsid w:val="00AC01B9"/>
    <w:rsid w:val="00AC0BC5"/>
    <w:rsid w:val="00AC24B8"/>
    <w:rsid w:val="00AC31C8"/>
    <w:rsid w:val="00AC333A"/>
    <w:rsid w:val="00AC4DBF"/>
    <w:rsid w:val="00AC4EC0"/>
    <w:rsid w:val="00AC63C1"/>
    <w:rsid w:val="00AC7418"/>
    <w:rsid w:val="00AD0207"/>
    <w:rsid w:val="00AD206F"/>
    <w:rsid w:val="00AD2679"/>
    <w:rsid w:val="00AD3E7F"/>
    <w:rsid w:val="00AD3E94"/>
    <w:rsid w:val="00AD45B3"/>
    <w:rsid w:val="00AD47E4"/>
    <w:rsid w:val="00AD53A4"/>
    <w:rsid w:val="00AD59C7"/>
    <w:rsid w:val="00AD5A2F"/>
    <w:rsid w:val="00AD5EAA"/>
    <w:rsid w:val="00AD5F3F"/>
    <w:rsid w:val="00AD618D"/>
    <w:rsid w:val="00AD61BC"/>
    <w:rsid w:val="00AD7B91"/>
    <w:rsid w:val="00AD7F13"/>
    <w:rsid w:val="00AE1BDE"/>
    <w:rsid w:val="00AE425B"/>
    <w:rsid w:val="00AE55ED"/>
    <w:rsid w:val="00AE590B"/>
    <w:rsid w:val="00AF0E9E"/>
    <w:rsid w:val="00AF0F60"/>
    <w:rsid w:val="00AF2427"/>
    <w:rsid w:val="00AF4D63"/>
    <w:rsid w:val="00AF5C67"/>
    <w:rsid w:val="00B04BA4"/>
    <w:rsid w:val="00B052AE"/>
    <w:rsid w:val="00B07DF5"/>
    <w:rsid w:val="00B102BF"/>
    <w:rsid w:val="00B10E14"/>
    <w:rsid w:val="00B11492"/>
    <w:rsid w:val="00B11DF6"/>
    <w:rsid w:val="00B128BB"/>
    <w:rsid w:val="00B12D74"/>
    <w:rsid w:val="00B12DD4"/>
    <w:rsid w:val="00B139B5"/>
    <w:rsid w:val="00B14562"/>
    <w:rsid w:val="00B202AF"/>
    <w:rsid w:val="00B205FA"/>
    <w:rsid w:val="00B22FD5"/>
    <w:rsid w:val="00B2316C"/>
    <w:rsid w:val="00B23A18"/>
    <w:rsid w:val="00B27285"/>
    <w:rsid w:val="00B27B5D"/>
    <w:rsid w:val="00B3044A"/>
    <w:rsid w:val="00B30BA9"/>
    <w:rsid w:val="00B30D17"/>
    <w:rsid w:val="00B313AB"/>
    <w:rsid w:val="00B31845"/>
    <w:rsid w:val="00B33406"/>
    <w:rsid w:val="00B33B8B"/>
    <w:rsid w:val="00B34229"/>
    <w:rsid w:val="00B35B2A"/>
    <w:rsid w:val="00B35E48"/>
    <w:rsid w:val="00B36913"/>
    <w:rsid w:val="00B37894"/>
    <w:rsid w:val="00B37DB2"/>
    <w:rsid w:val="00B37DE7"/>
    <w:rsid w:val="00B407DA"/>
    <w:rsid w:val="00B413EB"/>
    <w:rsid w:val="00B43196"/>
    <w:rsid w:val="00B44453"/>
    <w:rsid w:val="00B44890"/>
    <w:rsid w:val="00B454E0"/>
    <w:rsid w:val="00B45A33"/>
    <w:rsid w:val="00B470BD"/>
    <w:rsid w:val="00B47452"/>
    <w:rsid w:val="00B47718"/>
    <w:rsid w:val="00B50FA7"/>
    <w:rsid w:val="00B51F3B"/>
    <w:rsid w:val="00B527FD"/>
    <w:rsid w:val="00B5307E"/>
    <w:rsid w:val="00B53E8B"/>
    <w:rsid w:val="00B54786"/>
    <w:rsid w:val="00B549D4"/>
    <w:rsid w:val="00B558BD"/>
    <w:rsid w:val="00B57B9A"/>
    <w:rsid w:val="00B6070C"/>
    <w:rsid w:val="00B60712"/>
    <w:rsid w:val="00B607C7"/>
    <w:rsid w:val="00B628F0"/>
    <w:rsid w:val="00B64975"/>
    <w:rsid w:val="00B65564"/>
    <w:rsid w:val="00B664B0"/>
    <w:rsid w:val="00B67B8D"/>
    <w:rsid w:val="00B70E63"/>
    <w:rsid w:val="00B71E08"/>
    <w:rsid w:val="00B731B7"/>
    <w:rsid w:val="00B7352F"/>
    <w:rsid w:val="00B73AAF"/>
    <w:rsid w:val="00B759CA"/>
    <w:rsid w:val="00B76845"/>
    <w:rsid w:val="00B771C7"/>
    <w:rsid w:val="00B806A8"/>
    <w:rsid w:val="00B82BD3"/>
    <w:rsid w:val="00B83F6B"/>
    <w:rsid w:val="00B84AF3"/>
    <w:rsid w:val="00B84E9C"/>
    <w:rsid w:val="00B9046F"/>
    <w:rsid w:val="00B915C7"/>
    <w:rsid w:val="00B91662"/>
    <w:rsid w:val="00B961E0"/>
    <w:rsid w:val="00B965A9"/>
    <w:rsid w:val="00B96CEB"/>
    <w:rsid w:val="00B979F4"/>
    <w:rsid w:val="00BA05B8"/>
    <w:rsid w:val="00BA0C37"/>
    <w:rsid w:val="00BA5D0E"/>
    <w:rsid w:val="00BA670A"/>
    <w:rsid w:val="00BA6E6D"/>
    <w:rsid w:val="00BA7A92"/>
    <w:rsid w:val="00BB00D6"/>
    <w:rsid w:val="00BB057D"/>
    <w:rsid w:val="00BB14D2"/>
    <w:rsid w:val="00BB1A68"/>
    <w:rsid w:val="00BB1D12"/>
    <w:rsid w:val="00BB3732"/>
    <w:rsid w:val="00BB3A6D"/>
    <w:rsid w:val="00BB4AD1"/>
    <w:rsid w:val="00BB4E12"/>
    <w:rsid w:val="00BB4E54"/>
    <w:rsid w:val="00BB5161"/>
    <w:rsid w:val="00BB5385"/>
    <w:rsid w:val="00BB5857"/>
    <w:rsid w:val="00BB6E59"/>
    <w:rsid w:val="00BB6E90"/>
    <w:rsid w:val="00BC093A"/>
    <w:rsid w:val="00BC0E67"/>
    <w:rsid w:val="00BC1762"/>
    <w:rsid w:val="00BC1A28"/>
    <w:rsid w:val="00BC29CE"/>
    <w:rsid w:val="00BC3080"/>
    <w:rsid w:val="00BC371D"/>
    <w:rsid w:val="00BC3C19"/>
    <w:rsid w:val="00BC4241"/>
    <w:rsid w:val="00BC48D0"/>
    <w:rsid w:val="00BC4971"/>
    <w:rsid w:val="00BC74D0"/>
    <w:rsid w:val="00BD0570"/>
    <w:rsid w:val="00BD0A52"/>
    <w:rsid w:val="00BD146E"/>
    <w:rsid w:val="00BD2EA7"/>
    <w:rsid w:val="00BD3205"/>
    <w:rsid w:val="00BD5E50"/>
    <w:rsid w:val="00BD7D44"/>
    <w:rsid w:val="00BE18BC"/>
    <w:rsid w:val="00BE1F7E"/>
    <w:rsid w:val="00BE714A"/>
    <w:rsid w:val="00BE7367"/>
    <w:rsid w:val="00BE7F26"/>
    <w:rsid w:val="00BF0588"/>
    <w:rsid w:val="00BF0F62"/>
    <w:rsid w:val="00BF1EC0"/>
    <w:rsid w:val="00BF2FBC"/>
    <w:rsid w:val="00BF416C"/>
    <w:rsid w:val="00BF43C5"/>
    <w:rsid w:val="00BF575C"/>
    <w:rsid w:val="00BF6D0F"/>
    <w:rsid w:val="00C01233"/>
    <w:rsid w:val="00C012EB"/>
    <w:rsid w:val="00C020D6"/>
    <w:rsid w:val="00C02F66"/>
    <w:rsid w:val="00C0417B"/>
    <w:rsid w:val="00C045BF"/>
    <w:rsid w:val="00C05219"/>
    <w:rsid w:val="00C0531D"/>
    <w:rsid w:val="00C05604"/>
    <w:rsid w:val="00C05B4B"/>
    <w:rsid w:val="00C06699"/>
    <w:rsid w:val="00C074A6"/>
    <w:rsid w:val="00C077E0"/>
    <w:rsid w:val="00C1056B"/>
    <w:rsid w:val="00C10C50"/>
    <w:rsid w:val="00C119D4"/>
    <w:rsid w:val="00C12FEF"/>
    <w:rsid w:val="00C13BBC"/>
    <w:rsid w:val="00C143B6"/>
    <w:rsid w:val="00C151B0"/>
    <w:rsid w:val="00C15E0B"/>
    <w:rsid w:val="00C1626B"/>
    <w:rsid w:val="00C162D3"/>
    <w:rsid w:val="00C1770F"/>
    <w:rsid w:val="00C21166"/>
    <w:rsid w:val="00C21232"/>
    <w:rsid w:val="00C2157E"/>
    <w:rsid w:val="00C22702"/>
    <w:rsid w:val="00C23564"/>
    <w:rsid w:val="00C23802"/>
    <w:rsid w:val="00C271CB"/>
    <w:rsid w:val="00C30044"/>
    <w:rsid w:val="00C305C1"/>
    <w:rsid w:val="00C317B8"/>
    <w:rsid w:val="00C3194D"/>
    <w:rsid w:val="00C33B0B"/>
    <w:rsid w:val="00C354B9"/>
    <w:rsid w:val="00C36308"/>
    <w:rsid w:val="00C400B9"/>
    <w:rsid w:val="00C40B39"/>
    <w:rsid w:val="00C41901"/>
    <w:rsid w:val="00C43E6C"/>
    <w:rsid w:val="00C4429E"/>
    <w:rsid w:val="00C4443B"/>
    <w:rsid w:val="00C451D7"/>
    <w:rsid w:val="00C45582"/>
    <w:rsid w:val="00C46FAA"/>
    <w:rsid w:val="00C47A34"/>
    <w:rsid w:val="00C5026E"/>
    <w:rsid w:val="00C5031E"/>
    <w:rsid w:val="00C51CF9"/>
    <w:rsid w:val="00C547A7"/>
    <w:rsid w:val="00C55048"/>
    <w:rsid w:val="00C55C5F"/>
    <w:rsid w:val="00C55F8B"/>
    <w:rsid w:val="00C569E8"/>
    <w:rsid w:val="00C574B4"/>
    <w:rsid w:val="00C61540"/>
    <w:rsid w:val="00C6237E"/>
    <w:rsid w:val="00C63177"/>
    <w:rsid w:val="00C63373"/>
    <w:rsid w:val="00C63A0C"/>
    <w:rsid w:val="00C64C73"/>
    <w:rsid w:val="00C671A1"/>
    <w:rsid w:val="00C70850"/>
    <w:rsid w:val="00C711EB"/>
    <w:rsid w:val="00C7128F"/>
    <w:rsid w:val="00C714BF"/>
    <w:rsid w:val="00C71A17"/>
    <w:rsid w:val="00C72A0B"/>
    <w:rsid w:val="00C72C4D"/>
    <w:rsid w:val="00C739EC"/>
    <w:rsid w:val="00C73CCB"/>
    <w:rsid w:val="00C74E78"/>
    <w:rsid w:val="00C76773"/>
    <w:rsid w:val="00C76A65"/>
    <w:rsid w:val="00C76E40"/>
    <w:rsid w:val="00C77B12"/>
    <w:rsid w:val="00C80D00"/>
    <w:rsid w:val="00C82CB9"/>
    <w:rsid w:val="00C84B5B"/>
    <w:rsid w:val="00C85651"/>
    <w:rsid w:val="00C86734"/>
    <w:rsid w:val="00C86F70"/>
    <w:rsid w:val="00C87360"/>
    <w:rsid w:val="00C87654"/>
    <w:rsid w:val="00C87F03"/>
    <w:rsid w:val="00C901F2"/>
    <w:rsid w:val="00C914D1"/>
    <w:rsid w:val="00C91ED3"/>
    <w:rsid w:val="00C92825"/>
    <w:rsid w:val="00C9312F"/>
    <w:rsid w:val="00C94F07"/>
    <w:rsid w:val="00C96788"/>
    <w:rsid w:val="00C96BCF"/>
    <w:rsid w:val="00C96DC5"/>
    <w:rsid w:val="00C97816"/>
    <w:rsid w:val="00CA0820"/>
    <w:rsid w:val="00CA19C4"/>
    <w:rsid w:val="00CA34E3"/>
    <w:rsid w:val="00CA3E38"/>
    <w:rsid w:val="00CA5958"/>
    <w:rsid w:val="00CA5CE4"/>
    <w:rsid w:val="00CA69DF"/>
    <w:rsid w:val="00CA7E22"/>
    <w:rsid w:val="00CB078F"/>
    <w:rsid w:val="00CB1041"/>
    <w:rsid w:val="00CB3858"/>
    <w:rsid w:val="00CB3F45"/>
    <w:rsid w:val="00CB4791"/>
    <w:rsid w:val="00CB4D54"/>
    <w:rsid w:val="00CB5AAA"/>
    <w:rsid w:val="00CB6087"/>
    <w:rsid w:val="00CB617B"/>
    <w:rsid w:val="00CB6702"/>
    <w:rsid w:val="00CC011C"/>
    <w:rsid w:val="00CC05F6"/>
    <w:rsid w:val="00CC25E6"/>
    <w:rsid w:val="00CC3D9D"/>
    <w:rsid w:val="00CC42E0"/>
    <w:rsid w:val="00CC4A36"/>
    <w:rsid w:val="00CC5DA1"/>
    <w:rsid w:val="00CC5FF3"/>
    <w:rsid w:val="00CC66F8"/>
    <w:rsid w:val="00CC69B4"/>
    <w:rsid w:val="00CC7AE8"/>
    <w:rsid w:val="00CD0803"/>
    <w:rsid w:val="00CD0A21"/>
    <w:rsid w:val="00CD15F5"/>
    <w:rsid w:val="00CD405B"/>
    <w:rsid w:val="00CD6131"/>
    <w:rsid w:val="00CD6458"/>
    <w:rsid w:val="00CD7646"/>
    <w:rsid w:val="00CE10D9"/>
    <w:rsid w:val="00CE13B4"/>
    <w:rsid w:val="00CE14C4"/>
    <w:rsid w:val="00CE1A9E"/>
    <w:rsid w:val="00CE2491"/>
    <w:rsid w:val="00CE2655"/>
    <w:rsid w:val="00CE28EA"/>
    <w:rsid w:val="00CE34E4"/>
    <w:rsid w:val="00CE4B25"/>
    <w:rsid w:val="00CE4C84"/>
    <w:rsid w:val="00CE5ABB"/>
    <w:rsid w:val="00CE673E"/>
    <w:rsid w:val="00CE773C"/>
    <w:rsid w:val="00CF0820"/>
    <w:rsid w:val="00CF0C5E"/>
    <w:rsid w:val="00CF2E86"/>
    <w:rsid w:val="00CF415A"/>
    <w:rsid w:val="00CF4560"/>
    <w:rsid w:val="00CF5E81"/>
    <w:rsid w:val="00CF6669"/>
    <w:rsid w:val="00CF734D"/>
    <w:rsid w:val="00CF74B4"/>
    <w:rsid w:val="00CF7849"/>
    <w:rsid w:val="00D003B6"/>
    <w:rsid w:val="00D01994"/>
    <w:rsid w:val="00D021FE"/>
    <w:rsid w:val="00D02582"/>
    <w:rsid w:val="00D02BA2"/>
    <w:rsid w:val="00D03619"/>
    <w:rsid w:val="00D036C4"/>
    <w:rsid w:val="00D050F3"/>
    <w:rsid w:val="00D05DD4"/>
    <w:rsid w:val="00D06ED7"/>
    <w:rsid w:val="00D128F4"/>
    <w:rsid w:val="00D150A7"/>
    <w:rsid w:val="00D1582D"/>
    <w:rsid w:val="00D16E4D"/>
    <w:rsid w:val="00D21AA8"/>
    <w:rsid w:val="00D21B12"/>
    <w:rsid w:val="00D22630"/>
    <w:rsid w:val="00D22C19"/>
    <w:rsid w:val="00D23260"/>
    <w:rsid w:val="00D236FF"/>
    <w:rsid w:val="00D24B4F"/>
    <w:rsid w:val="00D24CA6"/>
    <w:rsid w:val="00D25E66"/>
    <w:rsid w:val="00D30927"/>
    <w:rsid w:val="00D32675"/>
    <w:rsid w:val="00D334B6"/>
    <w:rsid w:val="00D334C7"/>
    <w:rsid w:val="00D335D5"/>
    <w:rsid w:val="00D339D6"/>
    <w:rsid w:val="00D351B5"/>
    <w:rsid w:val="00D35ED2"/>
    <w:rsid w:val="00D35F7A"/>
    <w:rsid w:val="00D36CDC"/>
    <w:rsid w:val="00D406AF"/>
    <w:rsid w:val="00D40B05"/>
    <w:rsid w:val="00D420DD"/>
    <w:rsid w:val="00D43782"/>
    <w:rsid w:val="00D441BE"/>
    <w:rsid w:val="00D45F07"/>
    <w:rsid w:val="00D46414"/>
    <w:rsid w:val="00D46DED"/>
    <w:rsid w:val="00D46F43"/>
    <w:rsid w:val="00D47306"/>
    <w:rsid w:val="00D50096"/>
    <w:rsid w:val="00D53394"/>
    <w:rsid w:val="00D53F41"/>
    <w:rsid w:val="00D54607"/>
    <w:rsid w:val="00D54AD3"/>
    <w:rsid w:val="00D54C05"/>
    <w:rsid w:val="00D55D07"/>
    <w:rsid w:val="00D55E6D"/>
    <w:rsid w:val="00D60B17"/>
    <w:rsid w:val="00D61B9D"/>
    <w:rsid w:val="00D61D6F"/>
    <w:rsid w:val="00D627E4"/>
    <w:rsid w:val="00D62B5E"/>
    <w:rsid w:val="00D63798"/>
    <w:rsid w:val="00D63C5F"/>
    <w:rsid w:val="00D63F88"/>
    <w:rsid w:val="00D66DC6"/>
    <w:rsid w:val="00D66F03"/>
    <w:rsid w:val="00D7098E"/>
    <w:rsid w:val="00D725DD"/>
    <w:rsid w:val="00D72621"/>
    <w:rsid w:val="00D7343D"/>
    <w:rsid w:val="00D73E71"/>
    <w:rsid w:val="00D75B28"/>
    <w:rsid w:val="00D76F8B"/>
    <w:rsid w:val="00D779D5"/>
    <w:rsid w:val="00D77E96"/>
    <w:rsid w:val="00D80945"/>
    <w:rsid w:val="00D81A03"/>
    <w:rsid w:val="00D82D1E"/>
    <w:rsid w:val="00D847A5"/>
    <w:rsid w:val="00D84837"/>
    <w:rsid w:val="00D864DE"/>
    <w:rsid w:val="00D92651"/>
    <w:rsid w:val="00D92CCC"/>
    <w:rsid w:val="00D936C5"/>
    <w:rsid w:val="00D942A1"/>
    <w:rsid w:val="00D946E7"/>
    <w:rsid w:val="00D947DA"/>
    <w:rsid w:val="00D959F2"/>
    <w:rsid w:val="00DA0DF5"/>
    <w:rsid w:val="00DA153B"/>
    <w:rsid w:val="00DA32C6"/>
    <w:rsid w:val="00DA3AAE"/>
    <w:rsid w:val="00DA4547"/>
    <w:rsid w:val="00DA4A77"/>
    <w:rsid w:val="00DA523C"/>
    <w:rsid w:val="00DA6CD2"/>
    <w:rsid w:val="00DA70CD"/>
    <w:rsid w:val="00DB2CC8"/>
    <w:rsid w:val="00DB330C"/>
    <w:rsid w:val="00DB35F6"/>
    <w:rsid w:val="00DB39E7"/>
    <w:rsid w:val="00DB4E01"/>
    <w:rsid w:val="00DB58B9"/>
    <w:rsid w:val="00DB5C8A"/>
    <w:rsid w:val="00DB5FF2"/>
    <w:rsid w:val="00DB686B"/>
    <w:rsid w:val="00DB6D2F"/>
    <w:rsid w:val="00DB78F6"/>
    <w:rsid w:val="00DC0A0C"/>
    <w:rsid w:val="00DC19F3"/>
    <w:rsid w:val="00DC1ACF"/>
    <w:rsid w:val="00DC23CE"/>
    <w:rsid w:val="00DC3289"/>
    <w:rsid w:val="00DC372F"/>
    <w:rsid w:val="00DC6DB6"/>
    <w:rsid w:val="00DC6E5D"/>
    <w:rsid w:val="00DC7190"/>
    <w:rsid w:val="00DC78DD"/>
    <w:rsid w:val="00DC7DA8"/>
    <w:rsid w:val="00DD0708"/>
    <w:rsid w:val="00DD0A02"/>
    <w:rsid w:val="00DD189B"/>
    <w:rsid w:val="00DD27AF"/>
    <w:rsid w:val="00DD37D8"/>
    <w:rsid w:val="00DD63AE"/>
    <w:rsid w:val="00DD67C1"/>
    <w:rsid w:val="00DE02C3"/>
    <w:rsid w:val="00DE0953"/>
    <w:rsid w:val="00DE2C17"/>
    <w:rsid w:val="00DE2CD8"/>
    <w:rsid w:val="00DE2D32"/>
    <w:rsid w:val="00DE3281"/>
    <w:rsid w:val="00DE4331"/>
    <w:rsid w:val="00DE5A0D"/>
    <w:rsid w:val="00DE6B2C"/>
    <w:rsid w:val="00DE6FA0"/>
    <w:rsid w:val="00DE7291"/>
    <w:rsid w:val="00DF19A6"/>
    <w:rsid w:val="00DF1D79"/>
    <w:rsid w:val="00DF2D7F"/>
    <w:rsid w:val="00DF305F"/>
    <w:rsid w:val="00DF3A45"/>
    <w:rsid w:val="00DF7104"/>
    <w:rsid w:val="00E008C8"/>
    <w:rsid w:val="00E01043"/>
    <w:rsid w:val="00E01400"/>
    <w:rsid w:val="00E015C7"/>
    <w:rsid w:val="00E01C15"/>
    <w:rsid w:val="00E0292A"/>
    <w:rsid w:val="00E02AAE"/>
    <w:rsid w:val="00E04331"/>
    <w:rsid w:val="00E0453B"/>
    <w:rsid w:val="00E06875"/>
    <w:rsid w:val="00E10974"/>
    <w:rsid w:val="00E10D28"/>
    <w:rsid w:val="00E11062"/>
    <w:rsid w:val="00E11A94"/>
    <w:rsid w:val="00E12266"/>
    <w:rsid w:val="00E12922"/>
    <w:rsid w:val="00E130EE"/>
    <w:rsid w:val="00E139FE"/>
    <w:rsid w:val="00E14FD5"/>
    <w:rsid w:val="00E1538E"/>
    <w:rsid w:val="00E1641E"/>
    <w:rsid w:val="00E1670B"/>
    <w:rsid w:val="00E16E9D"/>
    <w:rsid w:val="00E20A25"/>
    <w:rsid w:val="00E20E66"/>
    <w:rsid w:val="00E2202E"/>
    <w:rsid w:val="00E22A85"/>
    <w:rsid w:val="00E2378A"/>
    <w:rsid w:val="00E237B2"/>
    <w:rsid w:val="00E24E06"/>
    <w:rsid w:val="00E27B25"/>
    <w:rsid w:val="00E27E83"/>
    <w:rsid w:val="00E30BF0"/>
    <w:rsid w:val="00E30CE0"/>
    <w:rsid w:val="00E32600"/>
    <w:rsid w:val="00E34062"/>
    <w:rsid w:val="00E37764"/>
    <w:rsid w:val="00E37D81"/>
    <w:rsid w:val="00E4006D"/>
    <w:rsid w:val="00E411A6"/>
    <w:rsid w:val="00E42432"/>
    <w:rsid w:val="00E43BCE"/>
    <w:rsid w:val="00E44BF3"/>
    <w:rsid w:val="00E47076"/>
    <w:rsid w:val="00E510FF"/>
    <w:rsid w:val="00E51540"/>
    <w:rsid w:val="00E51AD7"/>
    <w:rsid w:val="00E52929"/>
    <w:rsid w:val="00E52951"/>
    <w:rsid w:val="00E55986"/>
    <w:rsid w:val="00E55B9C"/>
    <w:rsid w:val="00E55E12"/>
    <w:rsid w:val="00E55F00"/>
    <w:rsid w:val="00E6074B"/>
    <w:rsid w:val="00E60BE2"/>
    <w:rsid w:val="00E6133C"/>
    <w:rsid w:val="00E615EB"/>
    <w:rsid w:val="00E6180C"/>
    <w:rsid w:val="00E639E9"/>
    <w:rsid w:val="00E6448E"/>
    <w:rsid w:val="00E649D3"/>
    <w:rsid w:val="00E659D8"/>
    <w:rsid w:val="00E72476"/>
    <w:rsid w:val="00E7254D"/>
    <w:rsid w:val="00E72A74"/>
    <w:rsid w:val="00E72E97"/>
    <w:rsid w:val="00E7308E"/>
    <w:rsid w:val="00E735EC"/>
    <w:rsid w:val="00E7524E"/>
    <w:rsid w:val="00E80719"/>
    <w:rsid w:val="00E82069"/>
    <w:rsid w:val="00E82119"/>
    <w:rsid w:val="00E825B6"/>
    <w:rsid w:val="00E82C0B"/>
    <w:rsid w:val="00E82EF7"/>
    <w:rsid w:val="00E83249"/>
    <w:rsid w:val="00E83287"/>
    <w:rsid w:val="00E87173"/>
    <w:rsid w:val="00E90437"/>
    <w:rsid w:val="00E906C3"/>
    <w:rsid w:val="00E912AF"/>
    <w:rsid w:val="00E91676"/>
    <w:rsid w:val="00E91E66"/>
    <w:rsid w:val="00E923AD"/>
    <w:rsid w:val="00E92ADF"/>
    <w:rsid w:val="00E92DDE"/>
    <w:rsid w:val="00E9394E"/>
    <w:rsid w:val="00E95314"/>
    <w:rsid w:val="00E97D9D"/>
    <w:rsid w:val="00E97E13"/>
    <w:rsid w:val="00E97E59"/>
    <w:rsid w:val="00EA1478"/>
    <w:rsid w:val="00EA34DB"/>
    <w:rsid w:val="00EA3D12"/>
    <w:rsid w:val="00EA546A"/>
    <w:rsid w:val="00EA63D6"/>
    <w:rsid w:val="00EA6D70"/>
    <w:rsid w:val="00EA7BAC"/>
    <w:rsid w:val="00EB1A86"/>
    <w:rsid w:val="00EB2A84"/>
    <w:rsid w:val="00EB2B7D"/>
    <w:rsid w:val="00EB4188"/>
    <w:rsid w:val="00EB4B67"/>
    <w:rsid w:val="00EB614A"/>
    <w:rsid w:val="00EB6CDE"/>
    <w:rsid w:val="00EB7006"/>
    <w:rsid w:val="00EB7B9F"/>
    <w:rsid w:val="00EC0990"/>
    <w:rsid w:val="00EC0B1A"/>
    <w:rsid w:val="00EC0FC9"/>
    <w:rsid w:val="00EC101F"/>
    <w:rsid w:val="00EC10DB"/>
    <w:rsid w:val="00EC1328"/>
    <w:rsid w:val="00EC163A"/>
    <w:rsid w:val="00EC1827"/>
    <w:rsid w:val="00EC2F52"/>
    <w:rsid w:val="00EC6154"/>
    <w:rsid w:val="00EC7A41"/>
    <w:rsid w:val="00EC7CA0"/>
    <w:rsid w:val="00ED194F"/>
    <w:rsid w:val="00ED291D"/>
    <w:rsid w:val="00ED3880"/>
    <w:rsid w:val="00ED3A8D"/>
    <w:rsid w:val="00ED40B2"/>
    <w:rsid w:val="00ED413D"/>
    <w:rsid w:val="00ED54DC"/>
    <w:rsid w:val="00ED57DF"/>
    <w:rsid w:val="00ED5F22"/>
    <w:rsid w:val="00ED643A"/>
    <w:rsid w:val="00ED725F"/>
    <w:rsid w:val="00ED75AE"/>
    <w:rsid w:val="00ED7727"/>
    <w:rsid w:val="00EE034C"/>
    <w:rsid w:val="00EE091D"/>
    <w:rsid w:val="00EE0B82"/>
    <w:rsid w:val="00EE21E5"/>
    <w:rsid w:val="00EE2529"/>
    <w:rsid w:val="00EE276E"/>
    <w:rsid w:val="00EE2F50"/>
    <w:rsid w:val="00EE301E"/>
    <w:rsid w:val="00EE4107"/>
    <w:rsid w:val="00EE465C"/>
    <w:rsid w:val="00EE4C95"/>
    <w:rsid w:val="00EE7D1C"/>
    <w:rsid w:val="00EF2861"/>
    <w:rsid w:val="00EF33C4"/>
    <w:rsid w:val="00EF3B73"/>
    <w:rsid w:val="00EF43BE"/>
    <w:rsid w:val="00EF5557"/>
    <w:rsid w:val="00EF6E08"/>
    <w:rsid w:val="00EF6FEB"/>
    <w:rsid w:val="00EF6FEE"/>
    <w:rsid w:val="00EF7AD9"/>
    <w:rsid w:val="00F002DE"/>
    <w:rsid w:val="00F00A71"/>
    <w:rsid w:val="00F033DE"/>
    <w:rsid w:val="00F03503"/>
    <w:rsid w:val="00F03521"/>
    <w:rsid w:val="00F03E68"/>
    <w:rsid w:val="00F0512E"/>
    <w:rsid w:val="00F0555E"/>
    <w:rsid w:val="00F0737E"/>
    <w:rsid w:val="00F106E8"/>
    <w:rsid w:val="00F148D9"/>
    <w:rsid w:val="00F154E8"/>
    <w:rsid w:val="00F175B4"/>
    <w:rsid w:val="00F1795D"/>
    <w:rsid w:val="00F2055F"/>
    <w:rsid w:val="00F221A6"/>
    <w:rsid w:val="00F22D99"/>
    <w:rsid w:val="00F2316D"/>
    <w:rsid w:val="00F24437"/>
    <w:rsid w:val="00F25164"/>
    <w:rsid w:val="00F27E70"/>
    <w:rsid w:val="00F27ED7"/>
    <w:rsid w:val="00F30F3F"/>
    <w:rsid w:val="00F3171A"/>
    <w:rsid w:val="00F318C8"/>
    <w:rsid w:val="00F31997"/>
    <w:rsid w:val="00F3262F"/>
    <w:rsid w:val="00F340E2"/>
    <w:rsid w:val="00F34DA5"/>
    <w:rsid w:val="00F3504E"/>
    <w:rsid w:val="00F35270"/>
    <w:rsid w:val="00F36103"/>
    <w:rsid w:val="00F37FD6"/>
    <w:rsid w:val="00F435E0"/>
    <w:rsid w:val="00F43E38"/>
    <w:rsid w:val="00F4551D"/>
    <w:rsid w:val="00F468A7"/>
    <w:rsid w:val="00F47DF8"/>
    <w:rsid w:val="00F51DC7"/>
    <w:rsid w:val="00F51F12"/>
    <w:rsid w:val="00F52C9E"/>
    <w:rsid w:val="00F52F9A"/>
    <w:rsid w:val="00F56756"/>
    <w:rsid w:val="00F57E2A"/>
    <w:rsid w:val="00F6010F"/>
    <w:rsid w:val="00F607F5"/>
    <w:rsid w:val="00F61C1E"/>
    <w:rsid w:val="00F63312"/>
    <w:rsid w:val="00F638ED"/>
    <w:rsid w:val="00F64B96"/>
    <w:rsid w:val="00F65126"/>
    <w:rsid w:val="00F66F69"/>
    <w:rsid w:val="00F67203"/>
    <w:rsid w:val="00F7150A"/>
    <w:rsid w:val="00F71675"/>
    <w:rsid w:val="00F71C32"/>
    <w:rsid w:val="00F720B3"/>
    <w:rsid w:val="00F7256E"/>
    <w:rsid w:val="00F72749"/>
    <w:rsid w:val="00F728D1"/>
    <w:rsid w:val="00F7369B"/>
    <w:rsid w:val="00F73D82"/>
    <w:rsid w:val="00F753E6"/>
    <w:rsid w:val="00F75F47"/>
    <w:rsid w:val="00F76191"/>
    <w:rsid w:val="00F7662D"/>
    <w:rsid w:val="00F80D47"/>
    <w:rsid w:val="00F813C4"/>
    <w:rsid w:val="00F824EA"/>
    <w:rsid w:val="00F83570"/>
    <w:rsid w:val="00F83FA8"/>
    <w:rsid w:val="00F8468C"/>
    <w:rsid w:val="00F84A87"/>
    <w:rsid w:val="00F85199"/>
    <w:rsid w:val="00F85543"/>
    <w:rsid w:val="00F85D66"/>
    <w:rsid w:val="00F8609F"/>
    <w:rsid w:val="00F9097F"/>
    <w:rsid w:val="00F911B1"/>
    <w:rsid w:val="00F915A4"/>
    <w:rsid w:val="00F92451"/>
    <w:rsid w:val="00F928DC"/>
    <w:rsid w:val="00F92955"/>
    <w:rsid w:val="00F940A8"/>
    <w:rsid w:val="00F94359"/>
    <w:rsid w:val="00F94BBD"/>
    <w:rsid w:val="00F9572F"/>
    <w:rsid w:val="00F96A28"/>
    <w:rsid w:val="00FA1C29"/>
    <w:rsid w:val="00FA1F34"/>
    <w:rsid w:val="00FA27D9"/>
    <w:rsid w:val="00FA420C"/>
    <w:rsid w:val="00FA4512"/>
    <w:rsid w:val="00FA4598"/>
    <w:rsid w:val="00FA50C0"/>
    <w:rsid w:val="00FA5F73"/>
    <w:rsid w:val="00FA6D1A"/>
    <w:rsid w:val="00FA7885"/>
    <w:rsid w:val="00FB28B3"/>
    <w:rsid w:val="00FB323F"/>
    <w:rsid w:val="00FB401E"/>
    <w:rsid w:val="00FB4405"/>
    <w:rsid w:val="00FB4AC6"/>
    <w:rsid w:val="00FB503A"/>
    <w:rsid w:val="00FB516F"/>
    <w:rsid w:val="00FB5875"/>
    <w:rsid w:val="00FB59D7"/>
    <w:rsid w:val="00FB5A8A"/>
    <w:rsid w:val="00FB5CA7"/>
    <w:rsid w:val="00FB7B22"/>
    <w:rsid w:val="00FC0981"/>
    <w:rsid w:val="00FC0AF4"/>
    <w:rsid w:val="00FC1020"/>
    <w:rsid w:val="00FC270D"/>
    <w:rsid w:val="00FC3436"/>
    <w:rsid w:val="00FC352C"/>
    <w:rsid w:val="00FC4280"/>
    <w:rsid w:val="00FC43E8"/>
    <w:rsid w:val="00FC46B3"/>
    <w:rsid w:val="00FC525E"/>
    <w:rsid w:val="00FC54CF"/>
    <w:rsid w:val="00FC5565"/>
    <w:rsid w:val="00FC5786"/>
    <w:rsid w:val="00FD0CB7"/>
    <w:rsid w:val="00FD114B"/>
    <w:rsid w:val="00FD1352"/>
    <w:rsid w:val="00FD2BB2"/>
    <w:rsid w:val="00FD340E"/>
    <w:rsid w:val="00FD3DBB"/>
    <w:rsid w:val="00FD5D2B"/>
    <w:rsid w:val="00FD61FD"/>
    <w:rsid w:val="00FD6E55"/>
    <w:rsid w:val="00FE04F6"/>
    <w:rsid w:val="00FE083A"/>
    <w:rsid w:val="00FE0CD0"/>
    <w:rsid w:val="00FE1925"/>
    <w:rsid w:val="00FE1CEA"/>
    <w:rsid w:val="00FE207B"/>
    <w:rsid w:val="00FE2A02"/>
    <w:rsid w:val="00FE7D9D"/>
    <w:rsid w:val="00FF048E"/>
    <w:rsid w:val="00FF2156"/>
    <w:rsid w:val="00FF2202"/>
    <w:rsid w:val="00FF324C"/>
    <w:rsid w:val="00FF3571"/>
    <w:rsid w:val="00FF3D49"/>
    <w:rsid w:val="00FF44CA"/>
    <w:rsid w:val="00FF4AF4"/>
    <w:rsid w:val="00FF54F4"/>
    <w:rsid w:val="00FF59DC"/>
    <w:rsid w:val="00FF5C39"/>
    <w:rsid w:val="00FF6F81"/>
    <w:rsid w:val="00FF717D"/>
    <w:rsid w:val="00FF7FF8"/>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2E662"/>
  <w14:defaultImageDpi w14:val="32767"/>
  <w15:chartTrackingRefBased/>
  <w15:docId w15:val="{9C01A1B1-703C-1344-B7FB-1EEAF785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1"/>
        <w:lang w:val="en-GB" w:eastAsia="ja-JP"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84CF3"/>
    <w:rPr>
      <w:rFonts w:ascii="Times New Roman" w:eastAsia="Times New Roman" w:hAnsi="Times New Roman" w:cs="Times New Roman"/>
      <w:szCs w:val="24"/>
      <w:lang w:val="en-AU" w:eastAsia="en-GB" w:bidi="ar-SA"/>
    </w:rPr>
  </w:style>
  <w:style w:type="paragraph" w:styleId="Heading1">
    <w:name w:val="heading 1"/>
    <w:basedOn w:val="Normal"/>
    <w:link w:val="Heading1Char"/>
    <w:uiPriority w:val="9"/>
    <w:qFormat/>
    <w:rsid w:val="002868BB"/>
    <w:pPr>
      <w:spacing w:before="100" w:beforeAutospacing="1" w:after="100" w:afterAutospacing="1"/>
      <w:outlineLvl w:val="0"/>
    </w:pPr>
    <w:rPr>
      <w:rFonts w:ascii="Athelas" w:hAnsi="Athelas"/>
      <w:b/>
      <w:bCs/>
      <w:kern w:val="36"/>
      <w:sz w:val="48"/>
      <w:szCs w:val="48"/>
      <w:lang w:eastAsia="ja-JP" w:bidi="hi-IN"/>
    </w:rPr>
  </w:style>
  <w:style w:type="paragraph" w:styleId="Heading5">
    <w:name w:val="heading 5"/>
    <w:basedOn w:val="Normal"/>
    <w:next w:val="Normal"/>
    <w:link w:val="Heading5Char"/>
    <w:uiPriority w:val="9"/>
    <w:unhideWhenUsed/>
    <w:qFormat/>
    <w:rsid w:val="000446DB"/>
    <w:pPr>
      <w:keepNext/>
      <w:keepLines/>
      <w:spacing w:before="40"/>
      <w:outlineLvl w:val="4"/>
    </w:pPr>
    <w:rPr>
      <w:rFonts w:asciiTheme="majorHAnsi" w:eastAsiaTheme="majorEastAsia" w:hAnsiTheme="majorHAnsi" w:cstheme="majorBidi"/>
      <w:color w:val="2F5496" w:themeColor="accent1" w:themeShade="BF"/>
      <w:szCs w:val="21"/>
      <w:lang w:eastAsia="ja-JP"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7731"/>
    <w:rPr>
      <w:rFonts w:ascii="Athelas" w:eastAsiaTheme="minorEastAsia" w:hAnsi="Athelas" w:cs="Mangal"/>
      <w:sz w:val="18"/>
      <w:szCs w:val="16"/>
      <w:lang w:val="en-GB" w:eastAsia="ja-JP" w:bidi="hi-IN"/>
    </w:rPr>
  </w:style>
  <w:style w:type="character" w:customStyle="1" w:styleId="BalloonTextChar">
    <w:name w:val="Balloon Text Char"/>
    <w:basedOn w:val="DefaultParagraphFont"/>
    <w:link w:val="BalloonText"/>
    <w:uiPriority w:val="99"/>
    <w:semiHidden/>
    <w:rsid w:val="00237731"/>
    <w:rPr>
      <w:rFonts w:ascii="Times New Roman" w:hAnsi="Times New Roman" w:cs="Mangal"/>
      <w:sz w:val="18"/>
      <w:szCs w:val="16"/>
    </w:rPr>
  </w:style>
  <w:style w:type="paragraph" w:styleId="EndnoteText">
    <w:name w:val="endnote text"/>
    <w:basedOn w:val="Normal"/>
    <w:link w:val="EndnoteTextChar"/>
    <w:uiPriority w:val="99"/>
    <w:semiHidden/>
    <w:unhideWhenUsed/>
    <w:rsid w:val="001258B3"/>
    <w:rPr>
      <w:rFonts w:ascii="Athelas" w:hAnsi="Athelas" w:cs="Mangal"/>
      <w:sz w:val="20"/>
      <w:szCs w:val="18"/>
      <w:lang w:eastAsia="en-US" w:bidi="hi-IN"/>
    </w:rPr>
  </w:style>
  <w:style w:type="character" w:customStyle="1" w:styleId="EndnoteTextChar">
    <w:name w:val="Endnote Text Char"/>
    <w:basedOn w:val="DefaultParagraphFont"/>
    <w:link w:val="EndnoteText"/>
    <w:uiPriority w:val="99"/>
    <w:semiHidden/>
    <w:rsid w:val="001258B3"/>
    <w:rPr>
      <w:rFonts w:ascii="Times New Roman" w:eastAsia="Times New Roman" w:hAnsi="Times New Roman" w:cs="Mangal"/>
      <w:sz w:val="20"/>
      <w:szCs w:val="18"/>
      <w:lang w:val="en-AU" w:eastAsia="en-US"/>
    </w:rPr>
  </w:style>
  <w:style w:type="character" w:styleId="EndnoteReference">
    <w:name w:val="endnote reference"/>
    <w:basedOn w:val="DefaultParagraphFont"/>
    <w:uiPriority w:val="99"/>
    <w:semiHidden/>
    <w:unhideWhenUsed/>
    <w:rsid w:val="001258B3"/>
    <w:rPr>
      <w:vertAlign w:val="superscript"/>
    </w:rPr>
  </w:style>
  <w:style w:type="character" w:styleId="Hyperlink">
    <w:name w:val="Hyperlink"/>
    <w:basedOn w:val="DefaultParagraphFont"/>
    <w:uiPriority w:val="99"/>
    <w:unhideWhenUsed/>
    <w:rsid w:val="00714D71"/>
    <w:rPr>
      <w:color w:val="0000FF"/>
      <w:u w:val="single"/>
    </w:rPr>
  </w:style>
  <w:style w:type="character" w:styleId="UnresolvedMention">
    <w:name w:val="Unresolved Mention"/>
    <w:basedOn w:val="DefaultParagraphFont"/>
    <w:uiPriority w:val="99"/>
    <w:rsid w:val="00300D18"/>
    <w:rPr>
      <w:color w:val="605E5C"/>
      <w:shd w:val="clear" w:color="auto" w:fill="E1DFDD"/>
    </w:rPr>
  </w:style>
  <w:style w:type="character" w:customStyle="1" w:styleId="Heading1Char">
    <w:name w:val="Heading 1 Char"/>
    <w:basedOn w:val="DefaultParagraphFont"/>
    <w:link w:val="Heading1"/>
    <w:uiPriority w:val="9"/>
    <w:rsid w:val="002868BB"/>
    <w:rPr>
      <w:rFonts w:ascii="Times New Roman" w:eastAsia="Times New Roman" w:hAnsi="Times New Roman" w:cs="Times New Roman"/>
      <w:b/>
      <w:bCs/>
      <w:kern w:val="36"/>
      <w:sz w:val="48"/>
      <w:szCs w:val="48"/>
      <w:lang w:val="en-AU"/>
    </w:rPr>
  </w:style>
  <w:style w:type="character" w:customStyle="1" w:styleId="a-size-extra-large">
    <w:name w:val="a-size-extra-large"/>
    <w:basedOn w:val="DefaultParagraphFont"/>
    <w:rsid w:val="002868BB"/>
  </w:style>
  <w:style w:type="paragraph" w:styleId="FootnoteText">
    <w:name w:val="footnote text"/>
    <w:basedOn w:val="Normal"/>
    <w:link w:val="FootnoteTextChar"/>
    <w:unhideWhenUsed/>
    <w:rsid w:val="00686B33"/>
    <w:rPr>
      <w:rFonts w:ascii="Athelas" w:hAnsi="Athelas" w:cs="Mangal"/>
      <w:sz w:val="20"/>
      <w:szCs w:val="18"/>
      <w:lang w:eastAsia="ja-JP" w:bidi="hi-IN"/>
    </w:rPr>
  </w:style>
  <w:style w:type="character" w:customStyle="1" w:styleId="FootnoteTextChar">
    <w:name w:val="Footnote Text Char"/>
    <w:basedOn w:val="DefaultParagraphFont"/>
    <w:link w:val="FootnoteText"/>
    <w:rsid w:val="00686B33"/>
    <w:rPr>
      <w:rFonts w:ascii="Times New Roman" w:eastAsia="Times New Roman" w:hAnsi="Times New Roman" w:cs="Mangal"/>
      <w:sz w:val="20"/>
      <w:szCs w:val="18"/>
      <w:lang w:val="en-AU"/>
    </w:rPr>
  </w:style>
  <w:style w:type="character" w:styleId="FootnoteReference">
    <w:name w:val="footnote reference"/>
    <w:basedOn w:val="DefaultParagraphFont"/>
    <w:uiPriority w:val="99"/>
    <w:unhideWhenUsed/>
    <w:rsid w:val="00686B33"/>
    <w:rPr>
      <w:vertAlign w:val="superscript"/>
    </w:rPr>
  </w:style>
  <w:style w:type="paragraph" w:styleId="ListParagraph">
    <w:name w:val="List Paragraph"/>
    <w:basedOn w:val="Normal"/>
    <w:uiPriority w:val="34"/>
    <w:qFormat/>
    <w:rsid w:val="00552CD7"/>
    <w:pPr>
      <w:ind w:left="720"/>
      <w:contextualSpacing/>
    </w:pPr>
    <w:rPr>
      <w:rFonts w:asciiTheme="minorHAnsi" w:eastAsiaTheme="minorEastAsia" w:hAnsiTheme="minorHAnsi" w:cstheme="minorBidi"/>
      <w:szCs w:val="21"/>
      <w:lang w:val="en-GB" w:eastAsia="ja-JP" w:bidi="hi-IN"/>
    </w:rPr>
  </w:style>
  <w:style w:type="character" w:customStyle="1" w:styleId="st">
    <w:name w:val="st"/>
    <w:basedOn w:val="DefaultParagraphFont"/>
    <w:rsid w:val="003918AF"/>
  </w:style>
  <w:style w:type="character" w:customStyle="1" w:styleId="reference-text">
    <w:name w:val="reference-text"/>
    <w:basedOn w:val="DefaultParagraphFont"/>
    <w:rsid w:val="00032E39"/>
  </w:style>
  <w:style w:type="character" w:customStyle="1" w:styleId="citation">
    <w:name w:val="citation"/>
    <w:basedOn w:val="DefaultParagraphFont"/>
    <w:rsid w:val="0046247D"/>
  </w:style>
  <w:style w:type="character" w:customStyle="1" w:styleId="ref-journal">
    <w:name w:val="ref-journal"/>
    <w:basedOn w:val="DefaultParagraphFont"/>
    <w:rsid w:val="0046247D"/>
  </w:style>
  <w:style w:type="character" w:customStyle="1" w:styleId="ref-vol">
    <w:name w:val="ref-vol"/>
    <w:basedOn w:val="DefaultParagraphFont"/>
    <w:rsid w:val="0046247D"/>
  </w:style>
  <w:style w:type="character" w:customStyle="1" w:styleId="ArtparagraphChar">
    <w:name w:val="Art paragraph Char"/>
    <w:basedOn w:val="DefaultParagraphFont"/>
    <w:link w:val="Artparagraph"/>
    <w:rsid w:val="00572EC1"/>
    <w:rPr>
      <w:rFonts w:ascii="Gentium Plus" w:hAnsi="Gentium Plus"/>
    </w:rPr>
  </w:style>
  <w:style w:type="paragraph" w:customStyle="1" w:styleId="Artparagraph">
    <w:name w:val="Art paragraph"/>
    <w:basedOn w:val="Normal"/>
    <w:link w:val="ArtparagraphChar"/>
    <w:qFormat/>
    <w:rsid w:val="00572EC1"/>
    <w:pPr>
      <w:spacing w:after="200" w:line="360" w:lineRule="exact"/>
      <w:jc w:val="both"/>
    </w:pPr>
    <w:rPr>
      <w:rFonts w:ascii="Gentium Plus" w:eastAsiaTheme="minorEastAsia" w:hAnsi="Gentium Plus" w:cstheme="minorBidi"/>
      <w:szCs w:val="21"/>
      <w:lang w:val="en-GB" w:eastAsia="ja-JP" w:bidi="hi-IN"/>
    </w:rPr>
  </w:style>
  <w:style w:type="paragraph" w:customStyle="1" w:styleId="Body">
    <w:name w:val="Body"/>
    <w:rsid w:val="000228C8"/>
    <w:pPr>
      <w:pBdr>
        <w:top w:val="nil"/>
        <w:left w:val="nil"/>
        <w:bottom w:val="nil"/>
        <w:right w:val="nil"/>
        <w:between w:val="nil"/>
        <w:bar w:val="nil"/>
      </w:pBdr>
    </w:pPr>
    <w:rPr>
      <w:rFonts w:ascii="Calibri" w:eastAsia="Calibri" w:hAnsi="Calibri" w:cs="Calibri"/>
      <w:color w:val="000000"/>
      <w:szCs w:val="24"/>
      <w:u w:color="000000"/>
      <w:bdr w:val="nil"/>
      <w:lang w:val="en-US" w:eastAsia="en-US"/>
    </w:rPr>
  </w:style>
  <w:style w:type="character" w:customStyle="1" w:styleId="verse">
    <w:name w:val="verse"/>
    <w:basedOn w:val="DefaultParagraphFont"/>
    <w:rsid w:val="003B7177"/>
  </w:style>
  <w:style w:type="character" w:styleId="Emphasis">
    <w:name w:val="Emphasis"/>
    <w:basedOn w:val="DefaultParagraphFont"/>
    <w:uiPriority w:val="20"/>
    <w:qFormat/>
    <w:rsid w:val="00630CA7"/>
    <w:rPr>
      <w:i/>
      <w:iCs/>
    </w:rPr>
  </w:style>
  <w:style w:type="character" w:styleId="CommentReference">
    <w:name w:val="annotation reference"/>
    <w:basedOn w:val="DefaultParagraphFont"/>
    <w:uiPriority w:val="99"/>
    <w:semiHidden/>
    <w:unhideWhenUsed/>
    <w:rsid w:val="009A6810"/>
    <w:rPr>
      <w:sz w:val="18"/>
      <w:szCs w:val="18"/>
    </w:rPr>
  </w:style>
  <w:style w:type="character" w:customStyle="1" w:styleId="apple-converted-space">
    <w:name w:val="apple-converted-space"/>
    <w:basedOn w:val="DefaultParagraphFont"/>
    <w:rsid w:val="00292875"/>
  </w:style>
  <w:style w:type="character" w:styleId="FollowedHyperlink">
    <w:name w:val="FollowedHyperlink"/>
    <w:basedOn w:val="DefaultParagraphFont"/>
    <w:uiPriority w:val="99"/>
    <w:semiHidden/>
    <w:unhideWhenUsed/>
    <w:rsid w:val="00292875"/>
    <w:rPr>
      <w:color w:val="954F72" w:themeColor="followedHyperlink"/>
      <w:u w:val="single"/>
    </w:rPr>
  </w:style>
  <w:style w:type="character" w:customStyle="1" w:styleId="word">
    <w:name w:val="word"/>
    <w:basedOn w:val="DefaultParagraphFont"/>
    <w:rsid w:val="00AB3D7A"/>
  </w:style>
  <w:style w:type="character" w:customStyle="1" w:styleId="lrzxr">
    <w:name w:val="lrzxr"/>
    <w:basedOn w:val="DefaultParagraphFont"/>
    <w:rsid w:val="009F460C"/>
  </w:style>
  <w:style w:type="paragraph" w:styleId="Header">
    <w:name w:val="header"/>
    <w:basedOn w:val="Normal"/>
    <w:link w:val="HeaderChar"/>
    <w:uiPriority w:val="99"/>
    <w:unhideWhenUsed/>
    <w:rsid w:val="008A11E0"/>
    <w:pPr>
      <w:tabs>
        <w:tab w:val="center" w:pos="4680"/>
        <w:tab w:val="right" w:pos="9360"/>
      </w:tabs>
    </w:pPr>
    <w:rPr>
      <w:rFonts w:ascii="Athelas" w:hAnsi="Athelas" w:cs="Mangal"/>
      <w:szCs w:val="21"/>
      <w:lang w:eastAsia="ja-JP" w:bidi="hi-IN"/>
    </w:rPr>
  </w:style>
  <w:style w:type="character" w:customStyle="1" w:styleId="HeaderChar">
    <w:name w:val="Header Char"/>
    <w:basedOn w:val="DefaultParagraphFont"/>
    <w:link w:val="Header"/>
    <w:uiPriority w:val="99"/>
    <w:rsid w:val="008A11E0"/>
    <w:rPr>
      <w:rFonts w:ascii="Athelas" w:eastAsia="Times New Roman" w:hAnsi="Athelas" w:cs="Mangal"/>
      <w:lang w:val="en-AU"/>
    </w:rPr>
  </w:style>
  <w:style w:type="paragraph" w:styleId="Footer">
    <w:name w:val="footer"/>
    <w:basedOn w:val="Normal"/>
    <w:link w:val="FooterChar"/>
    <w:uiPriority w:val="99"/>
    <w:unhideWhenUsed/>
    <w:rsid w:val="008A11E0"/>
    <w:pPr>
      <w:tabs>
        <w:tab w:val="center" w:pos="4680"/>
        <w:tab w:val="right" w:pos="9360"/>
      </w:tabs>
    </w:pPr>
    <w:rPr>
      <w:rFonts w:ascii="Athelas" w:hAnsi="Athelas" w:cs="Mangal"/>
      <w:szCs w:val="21"/>
      <w:lang w:eastAsia="ja-JP" w:bidi="hi-IN"/>
    </w:rPr>
  </w:style>
  <w:style w:type="character" w:customStyle="1" w:styleId="FooterChar">
    <w:name w:val="Footer Char"/>
    <w:basedOn w:val="DefaultParagraphFont"/>
    <w:link w:val="Footer"/>
    <w:uiPriority w:val="99"/>
    <w:rsid w:val="008A11E0"/>
    <w:rPr>
      <w:rFonts w:ascii="Athelas" w:eastAsia="Times New Roman" w:hAnsi="Athelas" w:cs="Mangal"/>
      <w:lang w:val="en-AU"/>
    </w:rPr>
  </w:style>
  <w:style w:type="character" w:customStyle="1" w:styleId="a-size-large">
    <w:name w:val="a-size-large"/>
    <w:basedOn w:val="DefaultParagraphFont"/>
    <w:rsid w:val="002E5801"/>
  </w:style>
  <w:style w:type="character" w:customStyle="1" w:styleId="nerdy-row-element">
    <w:name w:val="nerdy-row-element"/>
    <w:basedOn w:val="DefaultParagraphFont"/>
    <w:rsid w:val="00DA70CD"/>
  </w:style>
  <w:style w:type="character" w:styleId="PageNumber">
    <w:name w:val="page number"/>
    <w:basedOn w:val="DefaultParagraphFont"/>
    <w:uiPriority w:val="99"/>
    <w:semiHidden/>
    <w:unhideWhenUsed/>
    <w:rsid w:val="00423469"/>
  </w:style>
  <w:style w:type="character" w:styleId="Strong">
    <w:name w:val="Strong"/>
    <w:basedOn w:val="DefaultParagraphFont"/>
    <w:uiPriority w:val="22"/>
    <w:qFormat/>
    <w:rsid w:val="00423469"/>
    <w:rPr>
      <w:b/>
      <w:bCs/>
    </w:rPr>
  </w:style>
  <w:style w:type="character" w:customStyle="1" w:styleId="suttatitle">
    <w:name w:val="sutta_title"/>
    <w:basedOn w:val="DefaultParagraphFont"/>
    <w:rsid w:val="00EF7AD9"/>
  </w:style>
  <w:style w:type="paragraph" w:customStyle="1" w:styleId="Default">
    <w:name w:val="Default"/>
    <w:rsid w:val="00870D10"/>
    <w:pPr>
      <w:autoSpaceDE w:val="0"/>
      <w:autoSpaceDN w:val="0"/>
      <w:adjustRightInd w:val="0"/>
    </w:pPr>
    <w:rPr>
      <w:rFonts w:ascii="Code" w:hAnsi="Code" w:cs="Code"/>
      <w:color w:val="000000"/>
      <w:szCs w:val="24"/>
    </w:rPr>
  </w:style>
  <w:style w:type="character" w:customStyle="1" w:styleId="Heading5Char">
    <w:name w:val="Heading 5 Char"/>
    <w:basedOn w:val="DefaultParagraphFont"/>
    <w:link w:val="Heading5"/>
    <w:uiPriority w:val="9"/>
    <w:rsid w:val="000446DB"/>
    <w:rPr>
      <w:rFonts w:asciiTheme="majorHAnsi" w:eastAsiaTheme="majorEastAsia" w:hAnsiTheme="majorHAnsi" w:cstheme="majorBidi"/>
      <w:color w:val="2F5496" w:themeColor="accent1" w:themeShade="BF"/>
      <w:lang w:val="en-AU"/>
    </w:rPr>
  </w:style>
  <w:style w:type="paragraph" w:styleId="CommentText">
    <w:name w:val="annotation text"/>
    <w:basedOn w:val="Normal"/>
    <w:link w:val="CommentTextChar"/>
    <w:uiPriority w:val="99"/>
    <w:semiHidden/>
    <w:unhideWhenUsed/>
    <w:rsid w:val="005D4B6A"/>
    <w:rPr>
      <w:rFonts w:eastAsiaTheme="minorEastAsia"/>
      <w:lang w:eastAsia="en-US"/>
    </w:rPr>
  </w:style>
  <w:style w:type="character" w:customStyle="1" w:styleId="CommentTextChar">
    <w:name w:val="Comment Text Char"/>
    <w:basedOn w:val="DefaultParagraphFont"/>
    <w:link w:val="CommentText"/>
    <w:uiPriority w:val="99"/>
    <w:semiHidden/>
    <w:rsid w:val="005D4B6A"/>
    <w:rPr>
      <w:rFonts w:ascii="Times New Roman" w:hAnsi="Times New Roman" w:cs="Times New Roman"/>
      <w:szCs w:val="24"/>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454">
      <w:bodyDiv w:val="1"/>
      <w:marLeft w:val="0"/>
      <w:marRight w:val="0"/>
      <w:marTop w:val="0"/>
      <w:marBottom w:val="0"/>
      <w:divBdr>
        <w:top w:val="none" w:sz="0" w:space="0" w:color="auto"/>
        <w:left w:val="none" w:sz="0" w:space="0" w:color="auto"/>
        <w:bottom w:val="none" w:sz="0" w:space="0" w:color="auto"/>
        <w:right w:val="none" w:sz="0" w:space="0" w:color="auto"/>
      </w:divBdr>
    </w:div>
    <w:div w:id="73939351">
      <w:bodyDiv w:val="1"/>
      <w:marLeft w:val="0"/>
      <w:marRight w:val="0"/>
      <w:marTop w:val="0"/>
      <w:marBottom w:val="0"/>
      <w:divBdr>
        <w:top w:val="none" w:sz="0" w:space="0" w:color="auto"/>
        <w:left w:val="none" w:sz="0" w:space="0" w:color="auto"/>
        <w:bottom w:val="none" w:sz="0" w:space="0" w:color="auto"/>
        <w:right w:val="none" w:sz="0" w:space="0" w:color="auto"/>
      </w:divBdr>
    </w:div>
    <w:div w:id="102499226">
      <w:bodyDiv w:val="1"/>
      <w:marLeft w:val="0"/>
      <w:marRight w:val="0"/>
      <w:marTop w:val="0"/>
      <w:marBottom w:val="0"/>
      <w:divBdr>
        <w:top w:val="none" w:sz="0" w:space="0" w:color="auto"/>
        <w:left w:val="none" w:sz="0" w:space="0" w:color="auto"/>
        <w:bottom w:val="none" w:sz="0" w:space="0" w:color="auto"/>
        <w:right w:val="none" w:sz="0" w:space="0" w:color="auto"/>
      </w:divBdr>
    </w:div>
    <w:div w:id="126751788">
      <w:bodyDiv w:val="1"/>
      <w:marLeft w:val="0"/>
      <w:marRight w:val="0"/>
      <w:marTop w:val="0"/>
      <w:marBottom w:val="0"/>
      <w:divBdr>
        <w:top w:val="none" w:sz="0" w:space="0" w:color="auto"/>
        <w:left w:val="none" w:sz="0" w:space="0" w:color="auto"/>
        <w:bottom w:val="none" w:sz="0" w:space="0" w:color="auto"/>
        <w:right w:val="none" w:sz="0" w:space="0" w:color="auto"/>
      </w:divBdr>
    </w:div>
    <w:div w:id="146939663">
      <w:bodyDiv w:val="1"/>
      <w:marLeft w:val="0"/>
      <w:marRight w:val="0"/>
      <w:marTop w:val="0"/>
      <w:marBottom w:val="0"/>
      <w:divBdr>
        <w:top w:val="none" w:sz="0" w:space="0" w:color="auto"/>
        <w:left w:val="none" w:sz="0" w:space="0" w:color="auto"/>
        <w:bottom w:val="none" w:sz="0" w:space="0" w:color="auto"/>
        <w:right w:val="none" w:sz="0" w:space="0" w:color="auto"/>
      </w:divBdr>
    </w:div>
    <w:div w:id="175273752">
      <w:bodyDiv w:val="1"/>
      <w:marLeft w:val="0"/>
      <w:marRight w:val="0"/>
      <w:marTop w:val="0"/>
      <w:marBottom w:val="0"/>
      <w:divBdr>
        <w:top w:val="none" w:sz="0" w:space="0" w:color="auto"/>
        <w:left w:val="none" w:sz="0" w:space="0" w:color="auto"/>
        <w:bottom w:val="none" w:sz="0" w:space="0" w:color="auto"/>
        <w:right w:val="none" w:sz="0" w:space="0" w:color="auto"/>
      </w:divBdr>
    </w:div>
    <w:div w:id="268129612">
      <w:bodyDiv w:val="1"/>
      <w:marLeft w:val="0"/>
      <w:marRight w:val="0"/>
      <w:marTop w:val="0"/>
      <w:marBottom w:val="0"/>
      <w:divBdr>
        <w:top w:val="none" w:sz="0" w:space="0" w:color="auto"/>
        <w:left w:val="none" w:sz="0" w:space="0" w:color="auto"/>
        <w:bottom w:val="none" w:sz="0" w:space="0" w:color="auto"/>
        <w:right w:val="none" w:sz="0" w:space="0" w:color="auto"/>
      </w:divBdr>
    </w:div>
    <w:div w:id="294145083">
      <w:bodyDiv w:val="1"/>
      <w:marLeft w:val="0"/>
      <w:marRight w:val="0"/>
      <w:marTop w:val="0"/>
      <w:marBottom w:val="0"/>
      <w:divBdr>
        <w:top w:val="none" w:sz="0" w:space="0" w:color="auto"/>
        <w:left w:val="none" w:sz="0" w:space="0" w:color="auto"/>
        <w:bottom w:val="none" w:sz="0" w:space="0" w:color="auto"/>
        <w:right w:val="none" w:sz="0" w:space="0" w:color="auto"/>
      </w:divBdr>
    </w:div>
    <w:div w:id="360592471">
      <w:bodyDiv w:val="1"/>
      <w:marLeft w:val="0"/>
      <w:marRight w:val="0"/>
      <w:marTop w:val="0"/>
      <w:marBottom w:val="0"/>
      <w:divBdr>
        <w:top w:val="none" w:sz="0" w:space="0" w:color="auto"/>
        <w:left w:val="none" w:sz="0" w:space="0" w:color="auto"/>
        <w:bottom w:val="none" w:sz="0" w:space="0" w:color="auto"/>
        <w:right w:val="none" w:sz="0" w:space="0" w:color="auto"/>
      </w:divBdr>
    </w:div>
    <w:div w:id="374046257">
      <w:bodyDiv w:val="1"/>
      <w:marLeft w:val="0"/>
      <w:marRight w:val="0"/>
      <w:marTop w:val="0"/>
      <w:marBottom w:val="0"/>
      <w:divBdr>
        <w:top w:val="none" w:sz="0" w:space="0" w:color="auto"/>
        <w:left w:val="none" w:sz="0" w:space="0" w:color="auto"/>
        <w:bottom w:val="none" w:sz="0" w:space="0" w:color="auto"/>
        <w:right w:val="none" w:sz="0" w:space="0" w:color="auto"/>
      </w:divBdr>
    </w:div>
    <w:div w:id="433669900">
      <w:bodyDiv w:val="1"/>
      <w:marLeft w:val="0"/>
      <w:marRight w:val="0"/>
      <w:marTop w:val="0"/>
      <w:marBottom w:val="0"/>
      <w:divBdr>
        <w:top w:val="none" w:sz="0" w:space="0" w:color="auto"/>
        <w:left w:val="none" w:sz="0" w:space="0" w:color="auto"/>
        <w:bottom w:val="none" w:sz="0" w:space="0" w:color="auto"/>
        <w:right w:val="none" w:sz="0" w:space="0" w:color="auto"/>
      </w:divBdr>
    </w:div>
    <w:div w:id="472991151">
      <w:bodyDiv w:val="1"/>
      <w:marLeft w:val="0"/>
      <w:marRight w:val="0"/>
      <w:marTop w:val="0"/>
      <w:marBottom w:val="0"/>
      <w:divBdr>
        <w:top w:val="none" w:sz="0" w:space="0" w:color="auto"/>
        <w:left w:val="none" w:sz="0" w:space="0" w:color="auto"/>
        <w:bottom w:val="none" w:sz="0" w:space="0" w:color="auto"/>
        <w:right w:val="none" w:sz="0" w:space="0" w:color="auto"/>
      </w:divBdr>
    </w:div>
    <w:div w:id="508762511">
      <w:bodyDiv w:val="1"/>
      <w:marLeft w:val="0"/>
      <w:marRight w:val="0"/>
      <w:marTop w:val="0"/>
      <w:marBottom w:val="0"/>
      <w:divBdr>
        <w:top w:val="none" w:sz="0" w:space="0" w:color="auto"/>
        <w:left w:val="none" w:sz="0" w:space="0" w:color="auto"/>
        <w:bottom w:val="none" w:sz="0" w:space="0" w:color="auto"/>
        <w:right w:val="none" w:sz="0" w:space="0" w:color="auto"/>
      </w:divBdr>
    </w:div>
    <w:div w:id="544408090">
      <w:bodyDiv w:val="1"/>
      <w:marLeft w:val="0"/>
      <w:marRight w:val="0"/>
      <w:marTop w:val="0"/>
      <w:marBottom w:val="0"/>
      <w:divBdr>
        <w:top w:val="none" w:sz="0" w:space="0" w:color="auto"/>
        <w:left w:val="none" w:sz="0" w:space="0" w:color="auto"/>
        <w:bottom w:val="none" w:sz="0" w:space="0" w:color="auto"/>
        <w:right w:val="none" w:sz="0" w:space="0" w:color="auto"/>
      </w:divBdr>
    </w:div>
    <w:div w:id="550964880">
      <w:bodyDiv w:val="1"/>
      <w:marLeft w:val="0"/>
      <w:marRight w:val="0"/>
      <w:marTop w:val="0"/>
      <w:marBottom w:val="0"/>
      <w:divBdr>
        <w:top w:val="none" w:sz="0" w:space="0" w:color="auto"/>
        <w:left w:val="none" w:sz="0" w:space="0" w:color="auto"/>
        <w:bottom w:val="none" w:sz="0" w:space="0" w:color="auto"/>
        <w:right w:val="none" w:sz="0" w:space="0" w:color="auto"/>
      </w:divBdr>
    </w:div>
    <w:div w:id="579098476">
      <w:bodyDiv w:val="1"/>
      <w:marLeft w:val="0"/>
      <w:marRight w:val="0"/>
      <w:marTop w:val="0"/>
      <w:marBottom w:val="0"/>
      <w:divBdr>
        <w:top w:val="none" w:sz="0" w:space="0" w:color="auto"/>
        <w:left w:val="none" w:sz="0" w:space="0" w:color="auto"/>
        <w:bottom w:val="none" w:sz="0" w:space="0" w:color="auto"/>
        <w:right w:val="none" w:sz="0" w:space="0" w:color="auto"/>
      </w:divBdr>
    </w:div>
    <w:div w:id="581834755">
      <w:bodyDiv w:val="1"/>
      <w:marLeft w:val="0"/>
      <w:marRight w:val="0"/>
      <w:marTop w:val="0"/>
      <w:marBottom w:val="0"/>
      <w:divBdr>
        <w:top w:val="none" w:sz="0" w:space="0" w:color="auto"/>
        <w:left w:val="none" w:sz="0" w:space="0" w:color="auto"/>
        <w:bottom w:val="none" w:sz="0" w:space="0" w:color="auto"/>
        <w:right w:val="none" w:sz="0" w:space="0" w:color="auto"/>
      </w:divBdr>
    </w:div>
    <w:div w:id="594556882">
      <w:bodyDiv w:val="1"/>
      <w:marLeft w:val="0"/>
      <w:marRight w:val="0"/>
      <w:marTop w:val="0"/>
      <w:marBottom w:val="0"/>
      <w:divBdr>
        <w:top w:val="none" w:sz="0" w:space="0" w:color="auto"/>
        <w:left w:val="none" w:sz="0" w:space="0" w:color="auto"/>
        <w:bottom w:val="none" w:sz="0" w:space="0" w:color="auto"/>
        <w:right w:val="none" w:sz="0" w:space="0" w:color="auto"/>
      </w:divBdr>
    </w:div>
    <w:div w:id="626468395">
      <w:bodyDiv w:val="1"/>
      <w:marLeft w:val="0"/>
      <w:marRight w:val="0"/>
      <w:marTop w:val="0"/>
      <w:marBottom w:val="0"/>
      <w:divBdr>
        <w:top w:val="none" w:sz="0" w:space="0" w:color="auto"/>
        <w:left w:val="none" w:sz="0" w:space="0" w:color="auto"/>
        <w:bottom w:val="none" w:sz="0" w:space="0" w:color="auto"/>
        <w:right w:val="none" w:sz="0" w:space="0" w:color="auto"/>
      </w:divBdr>
    </w:div>
    <w:div w:id="702826966">
      <w:bodyDiv w:val="1"/>
      <w:marLeft w:val="0"/>
      <w:marRight w:val="0"/>
      <w:marTop w:val="0"/>
      <w:marBottom w:val="0"/>
      <w:divBdr>
        <w:top w:val="none" w:sz="0" w:space="0" w:color="auto"/>
        <w:left w:val="none" w:sz="0" w:space="0" w:color="auto"/>
        <w:bottom w:val="none" w:sz="0" w:space="0" w:color="auto"/>
        <w:right w:val="none" w:sz="0" w:space="0" w:color="auto"/>
      </w:divBdr>
    </w:div>
    <w:div w:id="706831786">
      <w:bodyDiv w:val="1"/>
      <w:marLeft w:val="0"/>
      <w:marRight w:val="0"/>
      <w:marTop w:val="0"/>
      <w:marBottom w:val="0"/>
      <w:divBdr>
        <w:top w:val="none" w:sz="0" w:space="0" w:color="auto"/>
        <w:left w:val="none" w:sz="0" w:space="0" w:color="auto"/>
        <w:bottom w:val="none" w:sz="0" w:space="0" w:color="auto"/>
        <w:right w:val="none" w:sz="0" w:space="0" w:color="auto"/>
      </w:divBdr>
    </w:div>
    <w:div w:id="708998089">
      <w:bodyDiv w:val="1"/>
      <w:marLeft w:val="0"/>
      <w:marRight w:val="0"/>
      <w:marTop w:val="0"/>
      <w:marBottom w:val="0"/>
      <w:divBdr>
        <w:top w:val="none" w:sz="0" w:space="0" w:color="auto"/>
        <w:left w:val="none" w:sz="0" w:space="0" w:color="auto"/>
        <w:bottom w:val="none" w:sz="0" w:space="0" w:color="auto"/>
        <w:right w:val="none" w:sz="0" w:space="0" w:color="auto"/>
      </w:divBdr>
    </w:div>
    <w:div w:id="744111307">
      <w:bodyDiv w:val="1"/>
      <w:marLeft w:val="0"/>
      <w:marRight w:val="0"/>
      <w:marTop w:val="0"/>
      <w:marBottom w:val="0"/>
      <w:divBdr>
        <w:top w:val="none" w:sz="0" w:space="0" w:color="auto"/>
        <w:left w:val="none" w:sz="0" w:space="0" w:color="auto"/>
        <w:bottom w:val="none" w:sz="0" w:space="0" w:color="auto"/>
        <w:right w:val="none" w:sz="0" w:space="0" w:color="auto"/>
      </w:divBdr>
    </w:div>
    <w:div w:id="768355880">
      <w:bodyDiv w:val="1"/>
      <w:marLeft w:val="0"/>
      <w:marRight w:val="0"/>
      <w:marTop w:val="0"/>
      <w:marBottom w:val="0"/>
      <w:divBdr>
        <w:top w:val="none" w:sz="0" w:space="0" w:color="auto"/>
        <w:left w:val="none" w:sz="0" w:space="0" w:color="auto"/>
        <w:bottom w:val="none" w:sz="0" w:space="0" w:color="auto"/>
        <w:right w:val="none" w:sz="0" w:space="0" w:color="auto"/>
      </w:divBdr>
    </w:div>
    <w:div w:id="776291574">
      <w:bodyDiv w:val="1"/>
      <w:marLeft w:val="0"/>
      <w:marRight w:val="0"/>
      <w:marTop w:val="0"/>
      <w:marBottom w:val="0"/>
      <w:divBdr>
        <w:top w:val="none" w:sz="0" w:space="0" w:color="auto"/>
        <w:left w:val="none" w:sz="0" w:space="0" w:color="auto"/>
        <w:bottom w:val="none" w:sz="0" w:space="0" w:color="auto"/>
        <w:right w:val="none" w:sz="0" w:space="0" w:color="auto"/>
      </w:divBdr>
    </w:div>
    <w:div w:id="785125259">
      <w:bodyDiv w:val="1"/>
      <w:marLeft w:val="0"/>
      <w:marRight w:val="0"/>
      <w:marTop w:val="0"/>
      <w:marBottom w:val="0"/>
      <w:divBdr>
        <w:top w:val="none" w:sz="0" w:space="0" w:color="auto"/>
        <w:left w:val="none" w:sz="0" w:space="0" w:color="auto"/>
        <w:bottom w:val="none" w:sz="0" w:space="0" w:color="auto"/>
        <w:right w:val="none" w:sz="0" w:space="0" w:color="auto"/>
      </w:divBdr>
    </w:div>
    <w:div w:id="819035283">
      <w:bodyDiv w:val="1"/>
      <w:marLeft w:val="0"/>
      <w:marRight w:val="0"/>
      <w:marTop w:val="0"/>
      <w:marBottom w:val="0"/>
      <w:divBdr>
        <w:top w:val="none" w:sz="0" w:space="0" w:color="auto"/>
        <w:left w:val="none" w:sz="0" w:space="0" w:color="auto"/>
        <w:bottom w:val="none" w:sz="0" w:space="0" w:color="auto"/>
        <w:right w:val="none" w:sz="0" w:space="0" w:color="auto"/>
      </w:divBdr>
    </w:div>
    <w:div w:id="841091102">
      <w:bodyDiv w:val="1"/>
      <w:marLeft w:val="0"/>
      <w:marRight w:val="0"/>
      <w:marTop w:val="0"/>
      <w:marBottom w:val="0"/>
      <w:divBdr>
        <w:top w:val="none" w:sz="0" w:space="0" w:color="auto"/>
        <w:left w:val="none" w:sz="0" w:space="0" w:color="auto"/>
        <w:bottom w:val="none" w:sz="0" w:space="0" w:color="auto"/>
        <w:right w:val="none" w:sz="0" w:space="0" w:color="auto"/>
      </w:divBdr>
    </w:div>
    <w:div w:id="842866200">
      <w:bodyDiv w:val="1"/>
      <w:marLeft w:val="0"/>
      <w:marRight w:val="0"/>
      <w:marTop w:val="0"/>
      <w:marBottom w:val="0"/>
      <w:divBdr>
        <w:top w:val="none" w:sz="0" w:space="0" w:color="auto"/>
        <w:left w:val="none" w:sz="0" w:space="0" w:color="auto"/>
        <w:bottom w:val="none" w:sz="0" w:space="0" w:color="auto"/>
        <w:right w:val="none" w:sz="0" w:space="0" w:color="auto"/>
      </w:divBdr>
    </w:div>
    <w:div w:id="871957475">
      <w:bodyDiv w:val="1"/>
      <w:marLeft w:val="0"/>
      <w:marRight w:val="0"/>
      <w:marTop w:val="0"/>
      <w:marBottom w:val="0"/>
      <w:divBdr>
        <w:top w:val="none" w:sz="0" w:space="0" w:color="auto"/>
        <w:left w:val="none" w:sz="0" w:space="0" w:color="auto"/>
        <w:bottom w:val="none" w:sz="0" w:space="0" w:color="auto"/>
        <w:right w:val="none" w:sz="0" w:space="0" w:color="auto"/>
      </w:divBdr>
    </w:div>
    <w:div w:id="944313593">
      <w:bodyDiv w:val="1"/>
      <w:marLeft w:val="0"/>
      <w:marRight w:val="0"/>
      <w:marTop w:val="0"/>
      <w:marBottom w:val="0"/>
      <w:divBdr>
        <w:top w:val="none" w:sz="0" w:space="0" w:color="auto"/>
        <w:left w:val="none" w:sz="0" w:space="0" w:color="auto"/>
        <w:bottom w:val="none" w:sz="0" w:space="0" w:color="auto"/>
        <w:right w:val="none" w:sz="0" w:space="0" w:color="auto"/>
      </w:divBdr>
    </w:div>
    <w:div w:id="947544198">
      <w:bodyDiv w:val="1"/>
      <w:marLeft w:val="0"/>
      <w:marRight w:val="0"/>
      <w:marTop w:val="0"/>
      <w:marBottom w:val="0"/>
      <w:divBdr>
        <w:top w:val="none" w:sz="0" w:space="0" w:color="auto"/>
        <w:left w:val="none" w:sz="0" w:space="0" w:color="auto"/>
        <w:bottom w:val="none" w:sz="0" w:space="0" w:color="auto"/>
        <w:right w:val="none" w:sz="0" w:space="0" w:color="auto"/>
      </w:divBdr>
    </w:div>
    <w:div w:id="1003239414">
      <w:bodyDiv w:val="1"/>
      <w:marLeft w:val="0"/>
      <w:marRight w:val="0"/>
      <w:marTop w:val="0"/>
      <w:marBottom w:val="0"/>
      <w:divBdr>
        <w:top w:val="none" w:sz="0" w:space="0" w:color="auto"/>
        <w:left w:val="none" w:sz="0" w:space="0" w:color="auto"/>
        <w:bottom w:val="none" w:sz="0" w:space="0" w:color="auto"/>
        <w:right w:val="none" w:sz="0" w:space="0" w:color="auto"/>
      </w:divBdr>
    </w:div>
    <w:div w:id="1022364090">
      <w:bodyDiv w:val="1"/>
      <w:marLeft w:val="0"/>
      <w:marRight w:val="0"/>
      <w:marTop w:val="0"/>
      <w:marBottom w:val="0"/>
      <w:divBdr>
        <w:top w:val="none" w:sz="0" w:space="0" w:color="auto"/>
        <w:left w:val="none" w:sz="0" w:space="0" w:color="auto"/>
        <w:bottom w:val="none" w:sz="0" w:space="0" w:color="auto"/>
        <w:right w:val="none" w:sz="0" w:space="0" w:color="auto"/>
      </w:divBdr>
    </w:div>
    <w:div w:id="1027103381">
      <w:bodyDiv w:val="1"/>
      <w:marLeft w:val="0"/>
      <w:marRight w:val="0"/>
      <w:marTop w:val="0"/>
      <w:marBottom w:val="0"/>
      <w:divBdr>
        <w:top w:val="none" w:sz="0" w:space="0" w:color="auto"/>
        <w:left w:val="none" w:sz="0" w:space="0" w:color="auto"/>
        <w:bottom w:val="none" w:sz="0" w:space="0" w:color="auto"/>
        <w:right w:val="none" w:sz="0" w:space="0" w:color="auto"/>
      </w:divBdr>
    </w:div>
    <w:div w:id="1029717192">
      <w:bodyDiv w:val="1"/>
      <w:marLeft w:val="0"/>
      <w:marRight w:val="0"/>
      <w:marTop w:val="0"/>
      <w:marBottom w:val="0"/>
      <w:divBdr>
        <w:top w:val="none" w:sz="0" w:space="0" w:color="auto"/>
        <w:left w:val="none" w:sz="0" w:space="0" w:color="auto"/>
        <w:bottom w:val="none" w:sz="0" w:space="0" w:color="auto"/>
        <w:right w:val="none" w:sz="0" w:space="0" w:color="auto"/>
      </w:divBdr>
    </w:div>
    <w:div w:id="1034424981">
      <w:bodyDiv w:val="1"/>
      <w:marLeft w:val="0"/>
      <w:marRight w:val="0"/>
      <w:marTop w:val="0"/>
      <w:marBottom w:val="0"/>
      <w:divBdr>
        <w:top w:val="none" w:sz="0" w:space="0" w:color="auto"/>
        <w:left w:val="none" w:sz="0" w:space="0" w:color="auto"/>
        <w:bottom w:val="none" w:sz="0" w:space="0" w:color="auto"/>
        <w:right w:val="none" w:sz="0" w:space="0" w:color="auto"/>
      </w:divBdr>
    </w:div>
    <w:div w:id="1047995523">
      <w:bodyDiv w:val="1"/>
      <w:marLeft w:val="0"/>
      <w:marRight w:val="0"/>
      <w:marTop w:val="0"/>
      <w:marBottom w:val="0"/>
      <w:divBdr>
        <w:top w:val="none" w:sz="0" w:space="0" w:color="auto"/>
        <w:left w:val="none" w:sz="0" w:space="0" w:color="auto"/>
        <w:bottom w:val="none" w:sz="0" w:space="0" w:color="auto"/>
        <w:right w:val="none" w:sz="0" w:space="0" w:color="auto"/>
      </w:divBdr>
    </w:div>
    <w:div w:id="1066761819">
      <w:bodyDiv w:val="1"/>
      <w:marLeft w:val="0"/>
      <w:marRight w:val="0"/>
      <w:marTop w:val="0"/>
      <w:marBottom w:val="0"/>
      <w:divBdr>
        <w:top w:val="none" w:sz="0" w:space="0" w:color="auto"/>
        <w:left w:val="none" w:sz="0" w:space="0" w:color="auto"/>
        <w:bottom w:val="none" w:sz="0" w:space="0" w:color="auto"/>
        <w:right w:val="none" w:sz="0" w:space="0" w:color="auto"/>
      </w:divBdr>
    </w:div>
    <w:div w:id="1081440080">
      <w:bodyDiv w:val="1"/>
      <w:marLeft w:val="0"/>
      <w:marRight w:val="0"/>
      <w:marTop w:val="0"/>
      <w:marBottom w:val="0"/>
      <w:divBdr>
        <w:top w:val="none" w:sz="0" w:space="0" w:color="auto"/>
        <w:left w:val="none" w:sz="0" w:space="0" w:color="auto"/>
        <w:bottom w:val="none" w:sz="0" w:space="0" w:color="auto"/>
        <w:right w:val="none" w:sz="0" w:space="0" w:color="auto"/>
      </w:divBdr>
    </w:div>
    <w:div w:id="1095175012">
      <w:bodyDiv w:val="1"/>
      <w:marLeft w:val="0"/>
      <w:marRight w:val="0"/>
      <w:marTop w:val="0"/>
      <w:marBottom w:val="0"/>
      <w:divBdr>
        <w:top w:val="none" w:sz="0" w:space="0" w:color="auto"/>
        <w:left w:val="none" w:sz="0" w:space="0" w:color="auto"/>
        <w:bottom w:val="none" w:sz="0" w:space="0" w:color="auto"/>
        <w:right w:val="none" w:sz="0" w:space="0" w:color="auto"/>
      </w:divBdr>
    </w:div>
    <w:div w:id="1100837235">
      <w:bodyDiv w:val="1"/>
      <w:marLeft w:val="0"/>
      <w:marRight w:val="0"/>
      <w:marTop w:val="0"/>
      <w:marBottom w:val="0"/>
      <w:divBdr>
        <w:top w:val="none" w:sz="0" w:space="0" w:color="auto"/>
        <w:left w:val="none" w:sz="0" w:space="0" w:color="auto"/>
        <w:bottom w:val="none" w:sz="0" w:space="0" w:color="auto"/>
        <w:right w:val="none" w:sz="0" w:space="0" w:color="auto"/>
      </w:divBdr>
    </w:div>
    <w:div w:id="1104422312">
      <w:bodyDiv w:val="1"/>
      <w:marLeft w:val="0"/>
      <w:marRight w:val="0"/>
      <w:marTop w:val="0"/>
      <w:marBottom w:val="0"/>
      <w:divBdr>
        <w:top w:val="none" w:sz="0" w:space="0" w:color="auto"/>
        <w:left w:val="none" w:sz="0" w:space="0" w:color="auto"/>
        <w:bottom w:val="none" w:sz="0" w:space="0" w:color="auto"/>
        <w:right w:val="none" w:sz="0" w:space="0" w:color="auto"/>
      </w:divBdr>
    </w:div>
    <w:div w:id="1126894999">
      <w:bodyDiv w:val="1"/>
      <w:marLeft w:val="0"/>
      <w:marRight w:val="0"/>
      <w:marTop w:val="0"/>
      <w:marBottom w:val="0"/>
      <w:divBdr>
        <w:top w:val="none" w:sz="0" w:space="0" w:color="auto"/>
        <w:left w:val="none" w:sz="0" w:space="0" w:color="auto"/>
        <w:bottom w:val="none" w:sz="0" w:space="0" w:color="auto"/>
        <w:right w:val="none" w:sz="0" w:space="0" w:color="auto"/>
      </w:divBdr>
    </w:div>
    <w:div w:id="1126967555">
      <w:bodyDiv w:val="1"/>
      <w:marLeft w:val="0"/>
      <w:marRight w:val="0"/>
      <w:marTop w:val="0"/>
      <w:marBottom w:val="0"/>
      <w:divBdr>
        <w:top w:val="none" w:sz="0" w:space="0" w:color="auto"/>
        <w:left w:val="none" w:sz="0" w:space="0" w:color="auto"/>
        <w:bottom w:val="none" w:sz="0" w:space="0" w:color="auto"/>
        <w:right w:val="none" w:sz="0" w:space="0" w:color="auto"/>
      </w:divBdr>
    </w:div>
    <w:div w:id="1133912298">
      <w:bodyDiv w:val="1"/>
      <w:marLeft w:val="0"/>
      <w:marRight w:val="0"/>
      <w:marTop w:val="0"/>
      <w:marBottom w:val="0"/>
      <w:divBdr>
        <w:top w:val="none" w:sz="0" w:space="0" w:color="auto"/>
        <w:left w:val="none" w:sz="0" w:space="0" w:color="auto"/>
        <w:bottom w:val="none" w:sz="0" w:space="0" w:color="auto"/>
        <w:right w:val="none" w:sz="0" w:space="0" w:color="auto"/>
      </w:divBdr>
    </w:div>
    <w:div w:id="1158233211">
      <w:bodyDiv w:val="1"/>
      <w:marLeft w:val="0"/>
      <w:marRight w:val="0"/>
      <w:marTop w:val="0"/>
      <w:marBottom w:val="0"/>
      <w:divBdr>
        <w:top w:val="none" w:sz="0" w:space="0" w:color="auto"/>
        <w:left w:val="none" w:sz="0" w:space="0" w:color="auto"/>
        <w:bottom w:val="none" w:sz="0" w:space="0" w:color="auto"/>
        <w:right w:val="none" w:sz="0" w:space="0" w:color="auto"/>
      </w:divBdr>
    </w:div>
    <w:div w:id="1161655390">
      <w:bodyDiv w:val="1"/>
      <w:marLeft w:val="0"/>
      <w:marRight w:val="0"/>
      <w:marTop w:val="0"/>
      <w:marBottom w:val="0"/>
      <w:divBdr>
        <w:top w:val="none" w:sz="0" w:space="0" w:color="auto"/>
        <w:left w:val="none" w:sz="0" w:space="0" w:color="auto"/>
        <w:bottom w:val="none" w:sz="0" w:space="0" w:color="auto"/>
        <w:right w:val="none" w:sz="0" w:space="0" w:color="auto"/>
      </w:divBdr>
    </w:div>
    <w:div w:id="1180118473">
      <w:bodyDiv w:val="1"/>
      <w:marLeft w:val="0"/>
      <w:marRight w:val="0"/>
      <w:marTop w:val="0"/>
      <w:marBottom w:val="0"/>
      <w:divBdr>
        <w:top w:val="none" w:sz="0" w:space="0" w:color="auto"/>
        <w:left w:val="none" w:sz="0" w:space="0" w:color="auto"/>
        <w:bottom w:val="none" w:sz="0" w:space="0" w:color="auto"/>
        <w:right w:val="none" w:sz="0" w:space="0" w:color="auto"/>
      </w:divBdr>
    </w:div>
    <w:div w:id="1197156814">
      <w:bodyDiv w:val="1"/>
      <w:marLeft w:val="0"/>
      <w:marRight w:val="0"/>
      <w:marTop w:val="0"/>
      <w:marBottom w:val="0"/>
      <w:divBdr>
        <w:top w:val="none" w:sz="0" w:space="0" w:color="auto"/>
        <w:left w:val="none" w:sz="0" w:space="0" w:color="auto"/>
        <w:bottom w:val="none" w:sz="0" w:space="0" w:color="auto"/>
        <w:right w:val="none" w:sz="0" w:space="0" w:color="auto"/>
      </w:divBdr>
    </w:div>
    <w:div w:id="1203052582">
      <w:bodyDiv w:val="1"/>
      <w:marLeft w:val="0"/>
      <w:marRight w:val="0"/>
      <w:marTop w:val="0"/>
      <w:marBottom w:val="0"/>
      <w:divBdr>
        <w:top w:val="none" w:sz="0" w:space="0" w:color="auto"/>
        <w:left w:val="none" w:sz="0" w:space="0" w:color="auto"/>
        <w:bottom w:val="none" w:sz="0" w:space="0" w:color="auto"/>
        <w:right w:val="none" w:sz="0" w:space="0" w:color="auto"/>
      </w:divBdr>
    </w:div>
    <w:div w:id="1207908124">
      <w:bodyDiv w:val="1"/>
      <w:marLeft w:val="0"/>
      <w:marRight w:val="0"/>
      <w:marTop w:val="0"/>
      <w:marBottom w:val="0"/>
      <w:divBdr>
        <w:top w:val="none" w:sz="0" w:space="0" w:color="auto"/>
        <w:left w:val="none" w:sz="0" w:space="0" w:color="auto"/>
        <w:bottom w:val="none" w:sz="0" w:space="0" w:color="auto"/>
        <w:right w:val="none" w:sz="0" w:space="0" w:color="auto"/>
      </w:divBdr>
    </w:div>
    <w:div w:id="1231187666">
      <w:bodyDiv w:val="1"/>
      <w:marLeft w:val="0"/>
      <w:marRight w:val="0"/>
      <w:marTop w:val="0"/>
      <w:marBottom w:val="0"/>
      <w:divBdr>
        <w:top w:val="none" w:sz="0" w:space="0" w:color="auto"/>
        <w:left w:val="none" w:sz="0" w:space="0" w:color="auto"/>
        <w:bottom w:val="none" w:sz="0" w:space="0" w:color="auto"/>
        <w:right w:val="none" w:sz="0" w:space="0" w:color="auto"/>
      </w:divBdr>
    </w:div>
    <w:div w:id="1279414840">
      <w:bodyDiv w:val="1"/>
      <w:marLeft w:val="0"/>
      <w:marRight w:val="0"/>
      <w:marTop w:val="0"/>
      <w:marBottom w:val="0"/>
      <w:divBdr>
        <w:top w:val="none" w:sz="0" w:space="0" w:color="auto"/>
        <w:left w:val="none" w:sz="0" w:space="0" w:color="auto"/>
        <w:bottom w:val="none" w:sz="0" w:space="0" w:color="auto"/>
        <w:right w:val="none" w:sz="0" w:space="0" w:color="auto"/>
      </w:divBdr>
    </w:div>
    <w:div w:id="1310591038">
      <w:bodyDiv w:val="1"/>
      <w:marLeft w:val="0"/>
      <w:marRight w:val="0"/>
      <w:marTop w:val="0"/>
      <w:marBottom w:val="0"/>
      <w:divBdr>
        <w:top w:val="none" w:sz="0" w:space="0" w:color="auto"/>
        <w:left w:val="none" w:sz="0" w:space="0" w:color="auto"/>
        <w:bottom w:val="none" w:sz="0" w:space="0" w:color="auto"/>
        <w:right w:val="none" w:sz="0" w:space="0" w:color="auto"/>
      </w:divBdr>
    </w:div>
    <w:div w:id="1355304189">
      <w:bodyDiv w:val="1"/>
      <w:marLeft w:val="0"/>
      <w:marRight w:val="0"/>
      <w:marTop w:val="0"/>
      <w:marBottom w:val="0"/>
      <w:divBdr>
        <w:top w:val="none" w:sz="0" w:space="0" w:color="auto"/>
        <w:left w:val="none" w:sz="0" w:space="0" w:color="auto"/>
        <w:bottom w:val="none" w:sz="0" w:space="0" w:color="auto"/>
        <w:right w:val="none" w:sz="0" w:space="0" w:color="auto"/>
      </w:divBdr>
    </w:div>
    <w:div w:id="1372923392">
      <w:bodyDiv w:val="1"/>
      <w:marLeft w:val="0"/>
      <w:marRight w:val="0"/>
      <w:marTop w:val="0"/>
      <w:marBottom w:val="0"/>
      <w:divBdr>
        <w:top w:val="none" w:sz="0" w:space="0" w:color="auto"/>
        <w:left w:val="none" w:sz="0" w:space="0" w:color="auto"/>
        <w:bottom w:val="none" w:sz="0" w:space="0" w:color="auto"/>
        <w:right w:val="none" w:sz="0" w:space="0" w:color="auto"/>
      </w:divBdr>
    </w:div>
    <w:div w:id="1411462175">
      <w:bodyDiv w:val="1"/>
      <w:marLeft w:val="0"/>
      <w:marRight w:val="0"/>
      <w:marTop w:val="0"/>
      <w:marBottom w:val="0"/>
      <w:divBdr>
        <w:top w:val="none" w:sz="0" w:space="0" w:color="auto"/>
        <w:left w:val="none" w:sz="0" w:space="0" w:color="auto"/>
        <w:bottom w:val="none" w:sz="0" w:space="0" w:color="auto"/>
        <w:right w:val="none" w:sz="0" w:space="0" w:color="auto"/>
      </w:divBdr>
    </w:div>
    <w:div w:id="1418406346">
      <w:bodyDiv w:val="1"/>
      <w:marLeft w:val="0"/>
      <w:marRight w:val="0"/>
      <w:marTop w:val="0"/>
      <w:marBottom w:val="0"/>
      <w:divBdr>
        <w:top w:val="none" w:sz="0" w:space="0" w:color="auto"/>
        <w:left w:val="none" w:sz="0" w:space="0" w:color="auto"/>
        <w:bottom w:val="none" w:sz="0" w:space="0" w:color="auto"/>
        <w:right w:val="none" w:sz="0" w:space="0" w:color="auto"/>
      </w:divBdr>
    </w:div>
    <w:div w:id="1440030331">
      <w:bodyDiv w:val="1"/>
      <w:marLeft w:val="0"/>
      <w:marRight w:val="0"/>
      <w:marTop w:val="0"/>
      <w:marBottom w:val="0"/>
      <w:divBdr>
        <w:top w:val="none" w:sz="0" w:space="0" w:color="auto"/>
        <w:left w:val="none" w:sz="0" w:space="0" w:color="auto"/>
        <w:bottom w:val="none" w:sz="0" w:space="0" w:color="auto"/>
        <w:right w:val="none" w:sz="0" w:space="0" w:color="auto"/>
      </w:divBdr>
    </w:div>
    <w:div w:id="1450590927">
      <w:bodyDiv w:val="1"/>
      <w:marLeft w:val="0"/>
      <w:marRight w:val="0"/>
      <w:marTop w:val="0"/>
      <w:marBottom w:val="0"/>
      <w:divBdr>
        <w:top w:val="none" w:sz="0" w:space="0" w:color="auto"/>
        <w:left w:val="none" w:sz="0" w:space="0" w:color="auto"/>
        <w:bottom w:val="none" w:sz="0" w:space="0" w:color="auto"/>
        <w:right w:val="none" w:sz="0" w:space="0" w:color="auto"/>
      </w:divBdr>
    </w:div>
    <w:div w:id="1454324512">
      <w:bodyDiv w:val="1"/>
      <w:marLeft w:val="0"/>
      <w:marRight w:val="0"/>
      <w:marTop w:val="0"/>
      <w:marBottom w:val="0"/>
      <w:divBdr>
        <w:top w:val="none" w:sz="0" w:space="0" w:color="auto"/>
        <w:left w:val="none" w:sz="0" w:space="0" w:color="auto"/>
        <w:bottom w:val="none" w:sz="0" w:space="0" w:color="auto"/>
        <w:right w:val="none" w:sz="0" w:space="0" w:color="auto"/>
      </w:divBdr>
    </w:div>
    <w:div w:id="1464881247">
      <w:bodyDiv w:val="1"/>
      <w:marLeft w:val="0"/>
      <w:marRight w:val="0"/>
      <w:marTop w:val="0"/>
      <w:marBottom w:val="0"/>
      <w:divBdr>
        <w:top w:val="none" w:sz="0" w:space="0" w:color="auto"/>
        <w:left w:val="none" w:sz="0" w:space="0" w:color="auto"/>
        <w:bottom w:val="none" w:sz="0" w:space="0" w:color="auto"/>
        <w:right w:val="none" w:sz="0" w:space="0" w:color="auto"/>
      </w:divBdr>
    </w:div>
    <w:div w:id="1474906909">
      <w:bodyDiv w:val="1"/>
      <w:marLeft w:val="0"/>
      <w:marRight w:val="0"/>
      <w:marTop w:val="0"/>
      <w:marBottom w:val="0"/>
      <w:divBdr>
        <w:top w:val="none" w:sz="0" w:space="0" w:color="auto"/>
        <w:left w:val="none" w:sz="0" w:space="0" w:color="auto"/>
        <w:bottom w:val="none" w:sz="0" w:space="0" w:color="auto"/>
        <w:right w:val="none" w:sz="0" w:space="0" w:color="auto"/>
      </w:divBdr>
    </w:div>
    <w:div w:id="1557816864">
      <w:bodyDiv w:val="1"/>
      <w:marLeft w:val="0"/>
      <w:marRight w:val="0"/>
      <w:marTop w:val="0"/>
      <w:marBottom w:val="0"/>
      <w:divBdr>
        <w:top w:val="none" w:sz="0" w:space="0" w:color="auto"/>
        <w:left w:val="none" w:sz="0" w:space="0" w:color="auto"/>
        <w:bottom w:val="none" w:sz="0" w:space="0" w:color="auto"/>
        <w:right w:val="none" w:sz="0" w:space="0" w:color="auto"/>
      </w:divBdr>
    </w:div>
    <w:div w:id="1564221920">
      <w:bodyDiv w:val="1"/>
      <w:marLeft w:val="0"/>
      <w:marRight w:val="0"/>
      <w:marTop w:val="0"/>
      <w:marBottom w:val="0"/>
      <w:divBdr>
        <w:top w:val="none" w:sz="0" w:space="0" w:color="auto"/>
        <w:left w:val="none" w:sz="0" w:space="0" w:color="auto"/>
        <w:bottom w:val="none" w:sz="0" w:space="0" w:color="auto"/>
        <w:right w:val="none" w:sz="0" w:space="0" w:color="auto"/>
      </w:divBdr>
    </w:div>
    <w:div w:id="1566187299">
      <w:bodyDiv w:val="1"/>
      <w:marLeft w:val="0"/>
      <w:marRight w:val="0"/>
      <w:marTop w:val="0"/>
      <w:marBottom w:val="0"/>
      <w:divBdr>
        <w:top w:val="none" w:sz="0" w:space="0" w:color="auto"/>
        <w:left w:val="none" w:sz="0" w:space="0" w:color="auto"/>
        <w:bottom w:val="none" w:sz="0" w:space="0" w:color="auto"/>
        <w:right w:val="none" w:sz="0" w:space="0" w:color="auto"/>
      </w:divBdr>
    </w:div>
    <w:div w:id="1591085500">
      <w:bodyDiv w:val="1"/>
      <w:marLeft w:val="0"/>
      <w:marRight w:val="0"/>
      <w:marTop w:val="0"/>
      <w:marBottom w:val="0"/>
      <w:divBdr>
        <w:top w:val="none" w:sz="0" w:space="0" w:color="auto"/>
        <w:left w:val="none" w:sz="0" w:space="0" w:color="auto"/>
        <w:bottom w:val="none" w:sz="0" w:space="0" w:color="auto"/>
        <w:right w:val="none" w:sz="0" w:space="0" w:color="auto"/>
      </w:divBdr>
    </w:div>
    <w:div w:id="1639604018">
      <w:bodyDiv w:val="1"/>
      <w:marLeft w:val="0"/>
      <w:marRight w:val="0"/>
      <w:marTop w:val="0"/>
      <w:marBottom w:val="0"/>
      <w:divBdr>
        <w:top w:val="none" w:sz="0" w:space="0" w:color="auto"/>
        <w:left w:val="none" w:sz="0" w:space="0" w:color="auto"/>
        <w:bottom w:val="none" w:sz="0" w:space="0" w:color="auto"/>
        <w:right w:val="none" w:sz="0" w:space="0" w:color="auto"/>
      </w:divBdr>
    </w:div>
    <w:div w:id="1640921026">
      <w:bodyDiv w:val="1"/>
      <w:marLeft w:val="0"/>
      <w:marRight w:val="0"/>
      <w:marTop w:val="0"/>
      <w:marBottom w:val="0"/>
      <w:divBdr>
        <w:top w:val="none" w:sz="0" w:space="0" w:color="auto"/>
        <w:left w:val="none" w:sz="0" w:space="0" w:color="auto"/>
        <w:bottom w:val="none" w:sz="0" w:space="0" w:color="auto"/>
        <w:right w:val="none" w:sz="0" w:space="0" w:color="auto"/>
      </w:divBdr>
    </w:div>
    <w:div w:id="1644919333">
      <w:bodyDiv w:val="1"/>
      <w:marLeft w:val="0"/>
      <w:marRight w:val="0"/>
      <w:marTop w:val="0"/>
      <w:marBottom w:val="0"/>
      <w:divBdr>
        <w:top w:val="none" w:sz="0" w:space="0" w:color="auto"/>
        <w:left w:val="none" w:sz="0" w:space="0" w:color="auto"/>
        <w:bottom w:val="none" w:sz="0" w:space="0" w:color="auto"/>
        <w:right w:val="none" w:sz="0" w:space="0" w:color="auto"/>
      </w:divBdr>
    </w:div>
    <w:div w:id="1665665694">
      <w:bodyDiv w:val="1"/>
      <w:marLeft w:val="0"/>
      <w:marRight w:val="0"/>
      <w:marTop w:val="0"/>
      <w:marBottom w:val="0"/>
      <w:divBdr>
        <w:top w:val="none" w:sz="0" w:space="0" w:color="auto"/>
        <w:left w:val="none" w:sz="0" w:space="0" w:color="auto"/>
        <w:bottom w:val="none" w:sz="0" w:space="0" w:color="auto"/>
        <w:right w:val="none" w:sz="0" w:space="0" w:color="auto"/>
      </w:divBdr>
    </w:div>
    <w:div w:id="1675886812">
      <w:bodyDiv w:val="1"/>
      <w:marLeft w:val="0"/>
      <w:marRight w:val="0"/>
      <w:marTop w:val="0"/>
      <w:marBottom w:val="0"/>
      <w:divBdr>
        <w:top w:val="none" w:sz="0" w:space="0" w:color="auto"/>
        <w:left w:val="none" w:sz="0" w:space="0" w:color="auto"/>
        <w:bottom w:val="none" w:sz="0" w:space="0" w:color="auto"/>
        <w:right w:val="none" w:sz="0" w:space="0" w:color="auto"/>
      </w:divBdr>
    </w:div>
    <w:div w:id="1683318000">
      <w:bodyDiv w:val="1"/>
      <w:marLeft w:val="0"/>
      <w:marRight w:val="0"/>
      <w:marTop w:val="0"/>
      <w:marBottom w:val="0"/>
      <w:divBdr>
        <w:top w:val="none" w:sz="0" w:space="0" w:color="auto"/>
        <w:left w:val="none" w:sz="0" w:space="0" w:color="auto"/>
        <w:bottom w:val="none" w:sz="0" w:space="0" w:color="auto"/>
        <w:right w:val="none" w:sz="0" w:space="0" w:color="auto"/>
      </w:divBdr>
    </w:div>
    <w:div w:id="1702170055">
      <w:bodyDiv w:val="1"/>
      <w:marLeft w:val="0"/>
      <w:marRight w:val="0"/>
      <w:marTop w:val="0"/>
      <w:marBottom w:val="0"/>
      <w:divBdr>
        <w:top w:val="none" w:sz="0" w:space="0" w:color="auto"/>
        <w:left w:val="none" w:sz="0" w:space="0" w:color="auto"/>
        <w:bottom w:val="none" w:sz="0" w:space="0" w:color="auto"/>
        <w:right w:val="none" w:sz="0" w:space="0" w:color="auto"/>
      </w:divBdr>
    </w:div>
    <w:div w:id="1724018344">
      <w:bodyDiv w:val="1"/>
      <w:marLeft w:val="0"/>
      <w:marRight w:val="0"/>
      <w:marTop w:val="0"/>
      <w:marBottom w:val="0"/>
      <w:divBdr>
        <w:top w:val="none" w:sz="0" w:space="0" w:color="auto"/>
        <w:left w:val="none" w:sz="0" w:space="0" w:color="auto"/>
        <w:bottom w:val="none" w:sz="0" w:space="0" w:color="auto"/>
        <w:right w:val="none" w:sz="0" w:space="0" w:color="auto"/>
      </w:divBdr>
    </w:div>
    <w:div w:id="1726365856">
      <w:bodyDiv w:val="1"/>
      <w:marLeft w:val="0"/>
      <w:marRight w:val="0"/>
      <w:marTop w:val="0"/>
      <w:marBottom w:val="0"/>
      <w:divBdr>
        <w:top w:val="none" w:sz="0" w:space="0" w:color="auto"/>
        <w:left w:val="none" w:sz="0" w:space="0" w:color="auto"/>
        <w:bottom w:val="none" w:sz="0" w:space="0" w:color="auto"/>
        <w:right w:val="none" w:sz="0" w:space="0" w:color="auto"/>
      </w:divBdr>
    </w:div>
    <w:div w:id="1732532266">
      <w:bodyDiv w:val="1"/>
      <w:marLeft w:val="0"/>
      <w:marRight w:val="0"/>
      <w:marTop w:val="0"/>
      <w:marBottom w:val="0"/>
      <w:divBdr>
        <w:top w:val="none" w:sz="0" w:space="0" w:color="auto"/>
        <w:left w:val="none" w:sz="0" w:space="0" w:color="auto"/>
        <w:bottom w:val="none" w:sz="0" w:space="0" w:color="auto"/>
        <w:right w:val="none" w:sz="0" w:space="0" w:color="auto"/>
      </w:divBdr>
    </w:div>
    <w:div w:id="1746033267">
      <w:bodyDiv w:val="1"/>
      <w:marLeft w:val="0"/>
      <w:marRight w:val="0"/>
      <w:marTop w:val="0"/>
      <w:marBottom w:val="0"/>
      <w:divBdr>
        <w:top w:val="none" w:sz="0" w:space="0" w:color="auto"/>
        <w:left w:val="none" w:sz="0" w:space="0" w:color="auto"/>
        <w:bottom w:val="none" w:sz="0" w:space="0" w:color="auto"/>
        <w:right w:val="none" w:sz="0" w:space="0" w:color="auto"/>
      </w:divBdr>
    </w:div>
    <w:div w:id="1763916967">
      <w:bodyDiv w:val="1"/>
      <w:marLeft w:val="0"/>
      <w:marRight w:val="0"/>
      <w:marTop w:val="0"/>
      <w:marBottom w:val="0"/>
      <w:divBdr>
        <w:top w:val="none" w:sz="0" w:space="0" w:color="auto"/>
        <w:left w:val="none" w:sz="0" w:space="0" w:color="auto"/>
        <w:bottom w:val="none" w:sz="0" w:space="0" w:color="auto"/>
        <w:right w:val="none" w:sz="0" w:space="0" w:color="auto"/>
      </w:divBdr>
    </w:div>
    <w:div w:id="1770346677">
      <w:bodyDiv w:val="1"/>
      <w:marLeft w:val="0"/>
      <w:marRight w:val="0"/>
      <w:marTop w:val="0"/>
      <w:marBottom w:val="0"/>
      <w:divBdr>
        <w:top w:val="none" w:sz="0" w:space="0" w:color="auto"/>
        <w:left w:val="none" w:sz="0" w:space="0" w:color="auto"/>
        <w:bottom w:val="none" w:sz="0" w:space="0" w:color="auto"/>
        <w:right w:val="none" w:sz="0" w:space="0" w:color="auto"/>
      </w:divBdr>
    </w:div>
    <w:div w:id="1870023357">
      <w:bodyDiv w:val="1"/>
      <w:marLeft w:val="0"/>
      <w:marRight w:val="0"/>
      <w:marTop w:val="0"/>
      <w:marBottom w:val="0"/>
      <w:divBdr>
        <w:top w:val="none" w:sz="0" w:space="0" w:color="auto"/>
        <w:left w:val="none" w:sz="0" w:space="0" w:color="auto"/>
        <w:bottom w:val="none" w:sz="0" w:space="0" w:color="auto"/>
        <w:right w:val="none" w:sz="0" w:space="0" w:color="auto"/>
      </w:divBdr>
    </w:div>
    <w:div w:id="1876578130">
      <w:bodyDiv w:val="1"/>
      <w:marLeft w:val="0"/>
      <w:marRight w:val="0"/>
      <w:marTop w:val="0"/>
      <w:marBottom w:val="0"/>
      <w:divBdr>
        <w:top w:val="none" w:sz="0" w:space="0" w:color="auto"/>
        <w:left w:val="none" w:sz="0" w:space="0" w:color="auto"/>
        <w:bottom w:val="none" w:sz="0" w:space="0" w:color="auto"/>
        <w:right w:val="none" w:sz="0" w:space="0" w:color="auto"/>
      </w:divBdr>
    </w:div>
    <w:div w:id="1877615440">
      <w:bodyDiv w:val="1"/>
      <w:marLeft w:val="0"/>
      <w:marRight w:val="0"/>
      <w:marTop w:val="0"/>
      <w:marBottom w:val="0"/>
      <w:divBdr>
        <w:top w:val="none" w:sz="0" w:space="0" w:color="auto"/>
        <w:left w:val="none" w:sz="0" w:space="0" w:color="auto"/>
        <w:bottom w:val="none" w:sz="0" w:space="0" w:color="auto"/>
        <w:right w:val="none" w:sz="0" w:space="0" w:color="auto"/>
      </w:divBdr>
    </w:div>
    <w:div w:id="1878542313">
      <w:bodyDiv w:val="1"/>
      <w:marLeft w:val="0"/>
      <w:marRight w:val="0"/>
      <w:marTop w:val="0"/>
      <w:marBottom w:val="0"/>
      <w:divBdr>
        <w:top w:val="none" w:sz="0" w:space="0" w:color="auto"/>
        <w:left w:val="none" w:sz="0" w:space="0" w:color="auto"/>
        <w:bottom w:val="none" w:sz="0" w:space="0" w:color="auto"/>
        <w:right w:val="none" w:sz="0" w:space="0" w:color="auto"/>
      </w:divBdr>
    </w:div>
    <w:div w:id="1934968210">
      <w:bodyDiv w:val="1"/>
      <w:marLeft w:val="0"/>
      <w:marRight w:val="0"/>
      <w:marTop w:val="0"/>
      <w:marBottom w:val="0"/>
      <w:divBdr>
        <w:top w:val="none" w:sz="0" w:space="0" w:color="auto"/>
        <w:left w:val="none" w:sz="0" w:space="0" w:color="auto"/>
        <w:bottom w:val="none" w:sz="0" w:space="0" w:color="auto"/>
        <w:right w:val="none" w:sz="0" w:space="0" w:color="auto"/>
      </w:divBdr>
    </w:div>
    <w:div w:id="1962148276">
      <w:bodyDiv w:val="1"/>
      <w:marLeft w:val="0"/>
      <w:marRight w:val="0"/>
      <w:marTop w:val="0"/>
      <w:marBottom w:val="0"/>
      <w:divBdr>
        <w:top w:val="none" w:sz="0" w:space="0" w:color="auto"/>
        <w:left w:val="none" w:sz="0" w:space="0" w:color="auto"/>
        <w:bottom w:val="none" w:sz="0" w:space="0" w:color="auto"/>
        <w:right w:val="none" w:sz="0" w:space="0" w:color="auto"/>
      </w:divBdr>
    </w:div>
    <w:div w:id="1972979589">
      <w:bodyDiv w:val="1"/>
      <w:marLeft w:val="0"/>
      <w:marRight w:val="0"/>
      <w:marTop w:val="0"/>
      <w:marBottom w:val="0"/>
      <w:divBdr>
        <w:top w:val="none" w:sz="0" w:space="0" w:color="auto"/>
        <w:left w:val="none" w:sz="0" w:space="0" w:color="auto"/>
        <w:bottom w:val="none" w:sz="0" w:space="0" w:color="auto"/>
        <w:right w:val="none" w:sz="0" w:space="0" w:color="auto"/>
      </w:divBdr>
    </w:div>
    <w:div w:id="1994597068">
      <w:bodyDiv w:val="1"/>
      <w:marLeft w:val="0"/>
      <w:marRight w:val="0"/>
      <w:marTop w:val="0"/>
      <w:marBottom w:val="0"/>
      <w:divBdr>
        <w:top w:val="none" w:sz="0" w:space="0" w:color="auto"/>
        <w:left w:val="none" w:sz="0" w:space="0" w:color="auto"/>
        <w:bottom w:val="none" w:sz="0" w:space="0" w:color="auto"/>
        <w:right w:val="none" w:sz="0" w:space="0" w:color="auto"/>
      </w:divBdr>
    </w:div>
    <w:div w:id="2010593402">
      <w:bodyDiv w:val="1"/>
      <w:marLeft w:val="0"/>
      <w:marRight w:val="0"/>
      <w:marTop w:val="0"/>
      <w:marBottom w:val="0"/>
      <w:divBdr>
        <w:top w:val="none" w:sz="0" w:space="0" w:color="auto"/>
        <w:left w:val="none" w:sz="0" w:space="0" w:color="auto"/>
        <w:bottom w:val="none" w:sz="0" w:space="0" w:color="auto"/>
        <w:right w:val="none" w:sz="0" w:space="0" w:color="auto"/>
      </w:divBdr>
    </w:div>
    <w:div w:id="2029331128">
      <w:bodyDiv w:val="1"/>
      <w:marLeft w:val="0"/>
      <w:marRight w:val="0"/>
      <w:marTop w:val="0"/>
      <w:marBottom w:val="0"/>
      <w:divBdr>
        <w:top w:val="none" w:sz="0" w:space="0" w:color="auto"/>
        <w:left w:val="none" w:sz="0" w:space="0" w:color="auto"/>
        <w:bottom w:val="none" w:sz="0" w:space="0" w:color="auto"/>
        <w:right w:val="none" w:sz="0" w:space="0" w:color="auto"/>
      </w:divBdr>
    </w:div>
    <w:div w:id="2092045879">
      <w:bodyDiv w:val="1"/>
      <w:marLeft w:val="0"/>
      <w:marRight w:val="0"/>
      <w:marTop w:val="0"/>
      <w:marBottom w:val="0"/>
      <w:divBdr>
        <w:top w:val="none" w:sz="0" w:space="0" w:color="auto"/>
        <w:left w:val="none" w:sz="0" w:space="0" w:color="auto"/>
        <w:bottom w:val="none" w:sz="0" w:space="0" w:color="auto"/>
        <w:right w:val="none" w:sz="0" w:space="0" w:color="auto"/>
      </w:divBdr>
    </w:div>
    <w:div w:id="211990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A19D7-40B5-EF46-9072-323FFD62A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16</Pages>
  <Words>7637</Words>
  <Characters>43534</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Finnigan</dc:creator>
  <cp:keywords/>
  <dc:description/>
  <cp:lastModifiedBy>Bronwyn Finnigan</cp:lastModifiedBy>
  <cp:revision>11</cp:revision>
  <cp:lastPrinted>2021-08-16T13:18:00Z</cp:lastPrinted>
  <dcterms:created xsi:type="dcterms:W3CDTF">2021-08-16T12:22:00Z</dcterms:created>
  <dcterms:modified xsi:type="dcterms:W3CDTF">2021-08-16T13:34:00Z</dcterms:modified>
</cp:coreProperties>
</file>