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182F" w14:textId="15B01958" w:rsidR="004D7AC7" w:rsidRDefault="00C07E3D" w:rsidP="009B7FAD">
      <w:pPr>
        <w:spacing w:line="360" w:lineRule="auto"/>
      </w:pPr>
      <w:r>
        <w:t>Concurrent Awareness Desire Satisfactionism</w:t>
      </w:r>
    </w:p>
    <w:p w14:paraId="1FC909D5" w14:textId="77777777" w:rsidR="00385D29" w:rsidRPr="00DE7327" w:rsidRDefault="00385D29" w:rsidP="009B7FAD">
      <w:pPr>
        <w:spacing w:line="360" w:lineRule="auto"/>
      </w:pPr>
    </w:p>
    <w:p w14:paraId="37D7F1FC" w14:textId="77777777" w:rsidR="00385D29" w:rsidRPr="00DE7327" w:rsidRDefault="00385D29" w:rsidP="00385D29">
      <w:pPr>
        <w:spacing w:line="360" w:lineRule="auto"/>
      </w:pPr>
      <w:r>
        <w:rPr>
          <w:u w:val="single"/>
        </w:rPr>
        <w:t>Abstract</w:t>
      </w:r>
      <w:r>
        <w:t xml:space="preserve">: </w:t>
      </w:r>
      <w:r w:rsidRPr="00DE7327">
        <w:t xml:space="preserve">Desire </w:t>
      </w:r>
      <w:proofErr w:type="spellStart"/>
      <w:r w:rsidRPr="00DE7327">
        <w:t>satisfactionists</w:t>
      </w:r>
      <w:proofErr w:type="spellEnd"/>
      <w:r w:rsidRPr="00DE7327">
        <w:t xml:space="preserve"> are united by </w:t>
      </w:r>
      <w:r>
        <w:t xml:space="preserve">their belief </w:t>
      </w:r>
      <w:r w:rsidRPr="00DE7327">
        <w:t xml:space="preserve">that what makes someone </w:t>
      </w:r>
      <w:r>
        <w:t>well-</w:t>
      </w:r>
      <w:r w:rsidRPr="00DE7327">
        <w:t xml:space="preserve">off is the satisfaction of their desires. But this commitment obscures a number of underlying differences, since there </w:t>
      </w:r>
      <w:r>
        <w:t>are several</w:t>
      </w:r>
      <w:r w:rsidRPr="00DE7327">
        <w:t xml:space="preserve"> theoretical choice points on the way to making this </w:t>
      </w:r>
      <w:r>
        <w:t>commitment</w:t>
      </w:r>
      <w:r w:rsidRPr="00DE7327">
        <w:t xml:space="preserve"> precise. This paper is about two of the most important choice points. The first concerns an epistemic requirement on well-being. Suppose that one’s desire that P is satisfied. Must one </w:t>
      </w:r>
      <w:r>
        <w:t>also know (or believe, or justifiably believe) that one’s desire that P is satisfied in order to benefit from P</w:t>
      </w:r>
      <w:r w:rsidRPr="00DE7327">
        <w:t xml:space="preserve">? </w:t>
      </w:r>
      <w:r>
        <w:t xml:space="preserve">If so, there is an epistemic requirement on well-being. </w:t>
      </w:r>
      <w:r w:rsidRPr="00DE7327">
        <w:t>The second concerns the time at which one benefits. Well-being is a temporal phe</w:t>
      </w:r>
      <w:r>
        <w:t>nomenon: given</w:t>
      </w:r>
      <w:r w:rsidRPr="00DE7327">
        <w:t xml:space="preserve"> that one benefits </w:t>
      </w:r>
      <w:r>
        <w:t>from</w:t>
      </w:r>
      <w:r w:rsidRPr="00DE7327">
        <w:t xml:space="preserve"> the satisfaction of one’s desire that P, when does one benefit? </w:t>
      </w:r>
      <w:r>
        <w:t xml:space="preserve">Perhaps one benefits at the times at which one desires P, or the times at which P obtains, or both. </w:t>
      </w:r>
    </w:p>
    <w:p w14:paraId="24DD22F0" w14:textId="726B33D3" w:rsidR="009F6421" w:rsidRPr="00385D29" w:rsidRDefault="009F6421" w:rsidP="009B7FAD">
      <w:pPr>
        <w:spacing w:line="360" w:lineRule="auto"/>
      </w:pPr>
    </w:p>
    <w:p w14:paraId="1BD0A4B2" w14:textId="5ACC5297" w:rsidR="00CD6163" w:rsidRPr="00DE7327" w:rsidRDefault="00CD6163" w:rsidP="009B7FAD">
      <w:pPr>
        <w:spacing w:line="360" w:lineRule="auto"/>
      </w:pPr>
      <w:r w:rsidRPr="00DE7327">
        <w:rPr>
          <w:u w:val="single"/>
        </w:rPr>
        <w:t>0. Introduction</w:t>
      </w:r>
    </w:p>
    <w:p w14:paraId="18624AF2" w14:textId="51327B3E" w:rsidR="00893354" w:rsidRPr="00DE7327" w:rsidRDefault="00CD6163" w:rsidP="009B7FAD">
      <w:pPr>
        <w:spacing w:line="360" w:lineRule="auto"/>
        <w:ind w:firstLine="720"/>
      </w:pPr>
      <w:r w:rsidRPr="00DE7327">
        <w:t xml:space="preserve">Desire </w:t>
      </w:r>
      <w:proofErr w:type="spellStart"/>
      <w:r w:rsidRPr="00DE7327">
        <w:t>satisfactionists</w:t>
      </w:r>
      <w:proofErr w:type="spellEnd"/>
      <w:r w:rsidRPr="00DE7327">
        <w:t xml:space="preserve"> are united by </w:t>
      </w:r>
      <w:r w:rsidR="00796446">
        <w:t xml:space="preserve">their </w:t>
      </w:r>
      <w:r w:rsidR="00CA7C69">
        <w:t xml:space="preserve">belief </w:t>
      </w:r>
      <w:r w:rsidRPr="00DE7327">
        <w:t xml:space="preserve">that what makes someone </w:t>
      </w:r>
      <w:r w:rsidR="00512286">
        <w:t>well-</w:t>
      </w:r>
      <w:r w:rsidRPr="00DE7327">
        <w:t xml:space="preserve">off is the satisfaction of their desires. But this commitment obscures a number of underlying differences, since there </w:t>
      </w:r>
      <w:r w:rsidR="00796446">
        <w:t>are several</w:t>
      </w:r>
      <w:r w:rsidRPr="00DE7327">
        <w:t xml:space="preserve"> theoretical choice points on the way to making this </w:t>
      </w:r>
      <w:r w:rsidR="00512286">
        <w:t>commitment</w:t>
      </w:r>
      <w:r w:rsidRPr="00DE7327">
        <w:t xml:space="preserve"> precise. This paper is about two of the most important choice points. </w:t>
      </w:r>
      <w:r w:rsidR="00513C34" w:rsidRPr="00DE7327">
        <w:t>The first concerns an epistemic requirement on well-being.</w:t>
      </w:r>
      <w:r w:rsidR="004F5112" w:rsidRPr="00DE7327">
        <w:t xml:space="preserve"> Suppose that one’s desire that P is satisfied. Must one </w:t>
      </w:r>
      <w:r w:rsidR="00512286">
        <w:t>also know (or believe, or justifiably believe) that one’s desire that P is satisfied in order to benefit</w:t>
      </w:r>
      <w:r w:rsidR="00745F78">
        <w:t xml:space="preserve"> from P</w:t>
      </w:r>
      <w:r w:rsidR="004F5112" w:rsidRPr="00DE7327">
        <w:t xml:space="preserve">? </w:t>
      </w:r>
      <w:r w:rsidR="00512286">
        <w:t xml:space="preserve">If so, there is an epistemic requirement on well-being. </w:t>
      </w:r>
      <w:r w:rsidR="006C2684" w:rsidRPr="00DE7327">
        <w:t>The second concerns the time at which one benefits. Well-being is a temporal phe</w:t>
      </w:r>
      <w:r w:rsidR="00512286">
        <w:t>nomenon</w:t>
      </w:r>
      <w:r w:rsidR="00796446">
        <w:t>: given</w:t>
      </w:r>
      <w:r w:rsidR="006C2684" w:rsidRPr="00DE7327">
        <w:t xml:space="preserve"> that one benefits </w:t>
      </w:r>
      <w:r w:rsidR="00610896">
        <w:t>from</w:t>
      </w:r>
      <w:r w:rsidR="006C2684" w:rsidRPr="00DE7327">
        <w:t xml:space="preserve"> the satisfaction of one’s desire that P, when does one benefit? </w:t>
      </w:r>
      <w:r w:rsidR="005C56F2">
        <w:t xml:space="preserve">Perhaps one benefits at the times at which one desires P, or the times at which P obtains, or both. </w:t>
      </w:r>
    </w:p>
    <w:p w14:paraId="0D63B2FF" w14:textId="45A5E18F" w:rsidR="00CD6163" w:rsidRPr="00DE7327" w:rsidRDefault="00893354" w:rsidP="009B7FAD">
      <w:pPr>
        <w:spacing w:line="360" w:lineRule="auto"/>
        <w:ind w:firstLine="720"/>
      </w:pPr>
      <w:r w:rsidRPr="00DE7327">
        <w:t xml:space="preserve">In this paper I will argue for a strong epistemic requirement that I call the awareness </w:t>
      </w:r>
      <w:r w:rsidR="005C56F2">
        <w:t>requirement</w:t>
      </w:r>
      <w:r w:rsidRPr="00DE7327">
        <w:t xml:space="preserve">, and for concurrentism, the view that one benefits from the satisfaction of one’s desire for P only at times at which both one desires P and P obtains. </w:t>
      </w:r>
      <w:r w:rsidR="00A84A32">
        <w:t>My view combines these two structural conditions</w:t>
      </w:r>
      <w:r w:rsidR="005035ED">
        <w:t xml:space="preserve">: one must be aware that the desire is satisfied while it is satisfied—if one only becomes aware that one’s desire that P was satisfied after one loses the desire or after P ceases to obtain, then one does not benefit. </w:t>
      </w:r>
      <w:r w:rsidR="00A84A32">
        <w:t>I call this view</w:t>
      </w:r>
      <w:r w:rsidR="00CD6163" w:rsidRPr="00DE7327">
        <w:t xml:space="preserve"> Concurrent Awareness Desire Satisfactionism (CADS). According to CADS, one is benefitted by the satisfaction of one’s </w:t>
      </w:r>
      <w:r w:rsidR="00CD6163" w:rsidRPr="00DE7327">
        <w:lastRenderedPageBreak/>
        <w:t xml:space="preserve">desire that P </w:t>
      </w:r>
      <w:r w:rsidR="0038256F" w:rsidRPr="00DE7327">
        <w:t xml:space="preserve">at </w:t>
      </w:r>
      <w:r w:rsidR="0038256F" w:rsidRPr="00DE7327">
        <w:rPr>
          <w:i/>
          <w:iCs w:val="0"/>
        </w:rPr>
        <w:t xml:space="preserve">t </w:t>
      </w:r>
      <w:r w:rsidR="00CD6163" w:rsidRPr="00DE7327">
        <w:t xml:space="preserve">only if one is aware </w:t>
      </w:r>
      <w:r w:rsidR="0038256F" w:rsidRPr="00DE7327">
        <w:t xml:space="preserve">at </w:t>
      </w:r>
      <w:r w:rsidR="0038256F" w:rsidRPr="00DE7327">
        <w:rPr>
          <w:i/>
          <w:iCs w:val="0"/>
        </w:rPr>
        <w:t xml:space="preserve">t </w:t>
      </w:r>
      <w:r w:rsidR="00CD6163" w:rsidRPr="00DE7327">
        <w:t>that one’s desire that P is satisfied.</w:t>
      </w:r>
      <w:r w:rsidR="00F1184D">
        <w:rPr>
          <w:rStyle w:val="FootnoteReference"/>
        </w:rPr>
        <w:footnoteReference w:id="1"/>
      </w:r>
      <w:r w:rsidR="00CD6163" w:rsidRPr="00DE7327">
        <w:t xml:space="preserve"> </w:t>
      </w:r>
      <w:r w:rsidR="0038256F" w:rsidRPr="00DE7327">
        <w:t xml:space="preserve">Awareness </w:t>
      </w:r>
      <w:r w:rsidR="005C56F2">
        <w:t xml:space="preserve">at </w:t>
      </w:r>
      <w:r w:rsidR="005C56F2">
        <w:rPr>
          <w:i/>
          <w:iCs w:val="0"/>
        </w:rPr>
        <w:t xml:space="preserve">t </w:t>
      </w:r>
      <w:r w:rsidR="0038256F" w:rsidRPr="00DE7327">
        <w:t xml:space="preserve">that one’s desire for P </w:t>
      </w:r>
      <w:r w:rsidR="00A84A32">
        <w:t>is</w:t>
      </w:r>
      <w:r w:rsidR="0038256F" w:rsidRPr="00DE7327">
        <w:t xml:space="preserve"> satisfied </w:t>
      </w:r>
      <w:r w:rsidR="00F1184D">
        <w:t>has</w:t>
      </w:r>
      <w:r w:rsidR="0038256F" w:rsidRPr="00DE7327">
        <w:t xml:space="preserve"> </w:t>
      </w:r>
      <w:r w:rsidR="00796446">
        <w:t>two</w:t>
      </w:r>
      <w:r w:rsidR="0038256F" w:rsidRPr="00DE7327">
        <w:t xml:space="preserve"> </w:t>
      </w:r>
      <w:r w:rsidR="00F1184D">
        <w:t>components</w:t>
      </w:r>
      <w:r w:rsidR="0038256F" w:rsidRPr="00DE7327">
        <w:t>:</w:t>
      </w:r>
    </w:p>
    <w:p w14:paraId="199E2DF1" w14:textId="6DDB6F63" w:rsidR="0038256F" w:rsidRPr="00DE7327" w:rsidRDefault="0038256F" w:rsidP="009B7FAD">
      <w:pPr>
        <w:pStyle w:val="ListParagraph"/>
        <w:numPr>
          <w:ilvl w:val="0"/>
          <w:numId w:val="1"/>
        </w:numPr>
        <w:spacing w:line="360" w:lineRule="auto"/>
      </w:pPr>
      <w:r w:rsidRPr="00DE7327">
        <w:t>Awareness</w:t>
      </w:r>
      <w:r w:rsidR="005C56F2">
        <w:t xml:space="preserve"> at </w:t>
      </w:r>
      <w:r w:rsidR="005C56F2">
        <w:rPr>
          <w:i/>
          <w:iCs w:val="0"/>
        </w:rPr>
        <w:t>t</w:t>
      </w:r>
      <w:r w:rsidRPr="00DE7327">
        <w:t xml:space="preserve"> that P.</w:t>
      </w:r>
    </w:p>
    <w:p w14:paraId="282AB536" w14:textId="7D678A05" w:rsidR="0038256F" w:rsidRPr="00DE7327" w:rsidRDefault="0038256F" w:rsidP="009B7FAD">
      <w:pPr>
        <w:pStyle w:val="ListParagraph"/>
        <w:numPr>
          <w:ilvl w:val="0"/>
          <w:numId w:val="1"/>
        </w:numPr>
        <w:spacing w:line="360" w:lineRule="auto"/>
      </w:pPr>
      <w:r w:rsidRPr="00DE7327">
        <w:t xml:space="preserve">Awareness </w:t>
      </w:r>
      <w:r w:rsidR="005C56F2">
        <w:t xml:space="preserve">at </w:t>
      </w:r>
      <w:r w:rsidR="005C56F2">
        <w:rPr>
          <w:i/>
          <w:iCs w:val="0"/>
        </w:rPr>
        <w:t xml:space="preserve">t </w:t>
      </w:r>
      <w:r w:rsidRPr="00DE7327">
        <w:t>that one desires</w:t>
      </w:r>
      <w:r w:rsidR="005C56F2">
        <w:t xml:space="preserve"> at </w:t>
      </w:r>
      <w:r w:rsidR="005C56F2">
        <w:rPr>
          <w:i/>
          <w:iCs w:val="0"/>
        </w:rPr>
        <w:t xml:space="preserve">t </w:t>
      </w:r>
      <w:r w:rsidR="005C56F2">
        <w:t>that</w:t>
      </w:r>
      <w:r w:rsidRPr="00DE7327">
        <w:t xml:space="preserve"> P.</w:t>
      </w:r>
    </w:p>
    <w:p w14:paraId="3C938A67" w14:textId="02AE3367" w:rsidR="0038256F" w:rsidRPr="00DE7327" w:rsidRDefault="0038256F" w:rsidP="009B7FAD">
      <w:pPr>
        <w:spacing w:line="360" w:lineRule="auto"/>
      </w:pPr>
      <w:r w:rsidRPr="00DE7327">
        <w:t xml:space="preserve">Awareness as I will conceive it is a </w:t>
      </w:r>
      <w:proofErr w:type="spellStart"/>
      <w:r w:rsidRPr="00DE7327">
        <w:t>factive</w:t>
      </w:r>
      <w:proofErr w:type="spellEnd"/>
      <w:r w:rsidRPr="00DE7327">
        <w:t xml:space="preserve"> mental state, </w:t>
      </w:r>
      <w:r w:rsidR="00796446">
        <w:t xml:space="preserve">so these conditions imply, respectively, that at </w:t>
      </w:r>
      <w:r w:rsidR="00796446">
        <w:rPr>
          <w:i/>
          <w:iCs w:val="0"/>
        </w:rPr>
        <w:t xml:space="preserve">t </w:t>
      </w:r>
      <w:r w:rsidR="00796446">
        <w:t xml:space="preserve">P obtains and at </w:t>
      </w:r>
      <w:proofErr w:type="spellStart"/>
      <w:r w:rsidR="00796446">
        <w:rPr>
          <w:i/>
          <w:iCs w:val="0"/>
        </w:rPr>
        <w:t xml:space="preserve">t </w:t>
      </w:r>
      <w:r w:rsidR="00796446">
        <w:t>one</w:t>
      </w:r>
      <w:proofErr w:type="spellEnd"/>
      <w:r w:rsidR="00796446">
        <w:t xml:space="preserve"> desires P. </w:t>
      </w:r>
      <w:r w:rsidR="007F0068" w:rsidRPr="00DE7327">
        <w:t>I will defend the parts of this view separately</w:t>
      </w:r>
      <w:r w:rsidR="001A4760">
        <w:t xml:space="preserve">, then </w:t>
      </w:r>
      <w:r w:rsidR="007F0068" w:rsidRPr="00DE7327">
        <w:t xml:space="preserve">explain the overall picture of well-being </w:t>
      </w:r>
      <w:r w:rsidR="00F7769E">
        <w:t>that</w:t>
      </w:r>
      <w:r w:rsidR="007F0068" w:rsidRPr="00DE7327">
        <w:t xml:space="preserve"> emerges. </w:t>
      </w:r>
    </w:p>
    <w:p w14:paraId="33B059A3" w14:textId="7BA702F7" w:rsidR="00826173" w:rsidRPr="00DE7327" w:rsidRDefault="0038256F" w:rsidP="009B7FAD">
      <w:pPr>
        <w:spacing w:line="360" w:lineRule="auto"/>
      </w:pPr>
      <w:r w:rsidRPr="00DE7327">
        <w:tab/>
        <w:t>Here is how the paper will proceed</w:t>
      </w:r>
      <w:r w:rsidR="00EA48DF" w:rsidRPr="00DE7327">
        <w:t>. First</w:t>
      </w:r>
      <w:r w:rsidR="00796446">
        <w:t>,</w:t>
      </w:r>
      <w:r w:rsidR="00CA7C69">
        <w:t xml:space="preserve"> I </w:t>
      </w:r>
      <w:r w:rsidR="00EE5E84" w:rsidRPr="00DE7327">
        <w:t xml:space="preserve">argue </w:t>
      </w:r>
      <w:r w:rsidR="001A4760">
        <w:t>for an epistemic requirement</w:t>
      </w:r>
      <w:r w:rsidR="00EE5E84" w:rsidRPr="00DE7327">
        <w:t xml:space="preserve">. </w:t>
      </w:r>
      <w:r w:rsidR="00796446">
        <w:t>Merely believing that one’s desire is satisfied is not sufficient for benefit</w:t>
      </w:r>
      <w:r w:rsidR="00EE5E84" w:rsidRPr="00DE7327">
        <w:t xml:space="preserve">, </w:t>
      </w:r>
      <w:r w:rsidR="00796446">
        <w:t>since</w:t>
      </w:r>
      <w:r w:rsidR="00EE5E84" w:rsidRPr="00DE7327">
        <w:t xml:space="preserve"> the actual satisfaction of one’s desires is </w:t>
      </w:r>
      <w:r w:rsidR="00796446">
        <w:t>necessary</w:t>
      </w:r>
      <w:r w:rsidR="001A4760">
        <w:t>.</w:t>
      </w:r>
      <w:r w:rsidR="00EE5E84" w:rsidRPr="00DE7327">
        <w:t xml:space="preserve"> I also give </w:t>
      </w:r>
      <w:r w:rsidR="00CA7C69">
        <w:t xml:space="preserve">a </w:t>
      </w:r>
      <w:r w:rsidR="00EE5E84" w:rsidRPr="00DE7327">
        <w:t>more comprehensive argument</w:t>
      </w:r>
      <w:r w:rsidR="001A4760">
        <w:t xml:space="preserve"> for the stronger </w:t>
      </w:r>
      <w:r w:rsidR="00EE5E84" w:rsidRPr="00DE7327">
        <w:t>awareness requirement</w:t>
      </w:r>
      <w:r w:rsidR="001A4760">
        <w:t xml:space="preserve"> that I favor</w:t>
      </w:r>
      <w:r w:rsidR="00EE5E84" w:rsidRPr="00DE7327">
        <w:t>.</w:t>
      </w:r>
      <w:r w:rsidR="00737861" w:rsidRPr="00DE7327">
        <w:t xml:space="preserve"> Second, I </w:t>
      </w:r>
      <w:r w:rsidR="001A4760">
        <w:t xml:space="preserve">set aside the awareness requirement to </w:t>
      </w:r>
      <w:r w:rsidR="00737861" w:rsidRPr="00DE7327">
        <w:t>consider the time of benefit question—</w:t>
      </w:r>
      <w:r w:rsidR="001A4760">
        <w:t>when does a satisfied desire benefit one</w:t>
      </w:r>
      <w:r w:rsidR="00737861" w:rsidRPr="00DE7327">
        <w:t>?</w:t>
      </w:r>
      <w:r w:rsidR="0022381E">
        <w:t xml:space="preserve"> The premise motivating </w:t>
      </w:r>
      <w:r w:rsidR="00FF0725">
        <w:t>debates about this question</w:t>
      </w:r>
      <w:r w:rsidR="0022381E">
        <w:t xml:space="preserve"> is </w:t>
      </w:r>
      <w:r w:rsidR="00FF0725">
        <w:t>temporalism about well-being</w:t>
      </w:r>
      <w:r w:rsidR="0022381E">
        <w:t xml:space="preserve">: </w:t>
      </w:r>
      <w:r w:rsidR="00F7769E">
        <w:t xml:space="preserve">a </w:t>
      </w:r>
      <w:r w:rsidR="0022381E">
        <w:t>welfare benefit benefits a welfare subject only if it benefits them at some interval or moment in time.</w:t>
      </w:r>
      <w:r w:rsidR="00FF0725">
        <w:t xml:space="preserve"> </w:t>
      </w:r>
      <w:r w:rsidR="00995A32" w:rsidRPr="00DE7327">
        <w:t xml:space="preserve">I argue for concurrentism in this section, the view that one benefits only at times </w:t>
      </w:r>
      <w:r w:rsidR="0042304A">
        <w:t>at which</w:t>
      </w:r>
      <w:r w:rsidR="00995A32" w:rsidRPr="00DE7327">
        <w:t xml:space="preserve"> both one has the desire and its contents obtain. </w:t>
      </w:r>
      <w:r w:rsidR="00D13F9A" w:rsidRPr="00DE7327">
        <w:t xml:space="preserve">In the </w:t>
      </w:r>
      <w:r w:rsidR="002511F1">
        <w:t>third</w:t>
      </w:r>
      <w:r w:rsidR="00D13F9A" w:rsidRPr="00DE7327">
        <w:t xml:space="preserve"> section, I </w:t>
      </w:r>
      <w:r w:rsidR="00FF0725">
        <w:t>discuss the comprehensive view of well-being that emerges: CADS. I argue that concurrentism and the awareness requirement are complimentary theses</w:t>
      </w:r>
      <w:r w:rsidR="00B412E0">
        <w:t xml:space="preserve">, and I examine issues related to the </w:t>
      </w:r>
      <w:proofErr w:type="spellStart"/>
      <w:r w:rsidR="00B412E0">
        <w:t>intensionality</w:t>
      </w:r>
      <w:proofErr w:type="spellEnd"/>
      <w:r w:rsidR="00B412E0">
        <w:t xml:space="preserve"> of awareness and desire that emerge only when the theses are considered together. I</w:t>
      </w:r>
      <w:r w:rsidR="002511F1">
        <w:t xml:space="preserve"> conclude by noting that i</w:t>
      </w:r>
      <w:r w:rsidR="00B412E0">
        <w:t>f my view of well-being is correct, then w</w:t>
      </w:r>
      <w:r w:rsidR="004B3A1B" w:rsidRPr="00DE7327">
        <w:t>ell-being is an emergent property which obtains only when the mind and the world stand in the right kind of relation with one another.</w:t>
      </w:r>
      <w:r w:rsidR="00826173" w:rsidRPr="00DE7327">
        <w:t xml:space="preserve"> One must have a mind-to-world state (desire) </w:t>
      </w:r>
      <w:r w:rsidR="00B412E0">
        <w:t>to a content and</w:t>
      </w:r>
      <w:r w:rsidR="00826173" w:rsidRPr="00DE7327">
        <w:t xml:space="preserve"> </w:t>
      </w:r>
      <w:r w:rsidR="00B412E0">
        <w:t>must have</w:t>
      </w:r>
      <w:r w:rsidR="00826173" w:rsidRPr="00DE7327">
        <w:t xml:space="preserve"> a world-to-mind state (awareness) </w:t>
      </w:r>
      <w:r w:rsidR="00B412E0">
        <w:t>to the same content in order for that content to benefit one.</w:t>
      </w:r>
      <w:r w:rsidR="00826173" w:rsidRPr="00DE7327">
        <w:t xml:space="preserve"> </w:t>
      </w:r>
      <w:r w:rsidR="00B412E0">
        <w:t>Well-being</w:t>
      </w:r>
      <w:r w:rsidR="00826173" w:rsidRPr="00DE7327">
        <w:t xml:space="preserve"> is an organic unity which </w:t>
      </w:r>
      <w:r w:rsidR="002511F1">
        <w:t xml:space="preserve">exists and is valuable </w:t>
      </w:r>
      <w:r w:rsidR="00826173" w:rsidRPr="00DE7327">
        <w:t>only when these parts come together in the right way.</w:t>
      </w:r>
    </w:p>
    <w:p w14:paraId="2C99AA6B" w14:textId="7E8AE114" w:rsidR="00826173" w:rsidRDefault="00826173" w:rsidP="009B7FAD">
      <w:pPr>
        <w:spacing w:line="360" w:lineRule="auto"/>
      </w:pPr>
    </w:p>
    <w:p w14:paraId="30E9BF04" w14:textId="1251D4F2" w:rsidR="00385D29" w:rsidRDefault="00385D29" w:rsidP="009B7FAD">
      <w:pPr>
        <w:spacing w:line="360" w:lineRule="auto"/>
      </w:pPr>
    </w:p>
    <w:p w14:paraId="68630F3E" w14:textId="3B4CBABB" w:rsidR="00385D29" w:rsidRDefault="00385D29" w:rsidP="009B7FAD">
      <w:pPr>
        <w:spacing w:line="360" w:lineRule="auto"/>
      </w:pPr>
    </w:p>
    <w:p w14:paraId="09A45F6B" w14:textId="77777777" w:rsidR="00385D29" w:rsidRPr="00DE7327" w:rsidRDefault="00385D29" w:rsidP="009B7FAD">
      <w:pPr>
        <w:spacing w:line="360" w:lineRule="auto"/>
      </w:pPr>
    </w:p>
    <w:p w14:paraId="525B910E" w14:textId="148622FC" w:rsidR="00EA48DF" w:rsidRPr="00DE7327" w:rsidRDefault="00EA48DF" w:rsidP="009B7FAD">
      <w:pPr>
        <w:spacing w:line="360" w:lineRule="auto"/>
      </w:pPr>
      <w:r w:rsidRPr="00DE7327">
        <w:rPr>
          <w:u w:val="single"/>
        </w:rPr>
        <w:lastRenderedPageBreak/>
        <w:t>1. The Awareness Requirement</w:t>
      </w:r>
    </w:p>
    <w:p w14:paraId="530C9703" w14:textId="3E658E8E" w:rsidR="004F5112" w:rsidRPr="00DE7327" w:rsidRDefault="00DE7327" w:rsidP="009B7FAD">
      <w:pPr>
        <w:spacing w:line="360" w:lineRule="auto"/>
        <w:ind w:firstLine="720"/>
      </w:pPr>
      <w:r w:rsidRPr="00DE7327">
        <w:t>Following Parfit (1984, 494)</w:t>
      </w:r>
      <w:r w:rsidRPr="00DE7327">
        <w:rPr>
          <w:i/>
          <w:iCs w:val="0"/>
        </w:rPr>
        <w:t xml:space="preserve"> </w:t>
      </w:r>
      <w:r w:rsidRPr="00DE7327">
        <w:t>call</w:t>
      </w:r>
      <w:r w:rsidR="00E4391E" w:rsidRPr="00DE7327">
        <w:t xml:space="preserve"> the view that one’s desire that </w:t>
      </w:r>
      <w:r w:rsidR="0094603B" w:rsidRPr="00DE7327">
        <w:t>P benefits one if and only if P</w:t>
      </w:r>
      <w:r w:rsidRPr="00DE7327">
        <w:t xml:space="preserve"> the </w:t>
      </w:r>
      <w:r w:rsidRPr="00DE7327">
        <w:rPr>
          <w:i/>
          <w:iCs w:val="0"/>
        </w:rPr>
        <w:t>Unrestricted Desire-Fulfillment Theory</w:t>
      </w:r>
      <w:r w:rsidRPr="00DE7327">
        <w:t xml:space="preserve"> (UDFT)</w:t>
      </w:r>
      <w:r w:rsidR="0094603B" w:rsidRPr="00DE7327">
        <w:t>.</w:t>
      </w:r>
      <w:r w:rsidR="00B412E0">
        <w:t xml:space="preserve"> </w:t>
      </w:r>
      <w:r w:rsidRPr="00DE7327">
        <w:t>UDFT</w:t>
      </w:r>
      <w:r w:rsidR="0094603B" w:rsidRPr="00DE7327">
        <w:t xml:space="preserve"> faces compelling objections. Recall </w:t>
      </w:r>
      <w:proofErr w:type="spellStart"/>
      <w:r w:rsidR="0094603B" w:rsidRPr="00DE7327">
        <w:t>Parfit’s</w:t>
      </w:r>
      <w:proofErr w:type="spellEnd"/>
      <w:r w:rsidR="0094603B" w:rsidRPr="00DE7327">
        <w:t xml:space="preserve"> stranger on the train:</w:t>
      </w:r>
    </w:p>
    <w:p w14:paraId="7834FA08" w14:textId="69E4BD63" w:rsidR="0094603B" w:rsidRPr="00DE7327" w:rsidRDefault="0094603B" w:rsidP="009B7FAD">
      <w:pPr>
        <w:spacing w:line="360" w:lineRule="auto"/>
        <w:ind w:left="720"/>
        <w:rPr>
          <w:rFonts w:eastAsia="Times New Roman"/>
          <w:iCs w:val="0"/>
        </w:rPr>
      </w:pPr>
      <w:r w:rsidRPr="00DE7327">
        <w:t>“</w:t>
      </w:r>
      <w:r w:rsidR="00DE7327" w:rsidRPr="00DE7327">
        <w:rPr>
          <w:rFonts w:eastAsia="Times New Roman"/>
          <w:iCs w:val="0"/>
          <w:color w:val="000000"/>
          <w:shd w:val="clear" w:color="auto" w:fill="FFFFFF"/>
        </w:rPr>
        <w:t>Suppose that I meet a stranger who has what is believed to be a fatal disease. My sympathy is aroused, and I strongly want this stranger to be cured. We never meet again. Later, unknown to me, this stranger is cured. On the Unrestricted Desire‐Fulfilment Theory, this event is good for me, and makes my life go better. This is not plausible</w:t>
      </w:r>
      <w:r w:rsidR="00A40BB4">
        <w:rPr>
          <w:rFonts w:eastAsia="Times New Roman"/>
          <w:iCs w:val="0"/>
          <w:color w:val="000000"/>
          <w:shd w:val="clear" w:color="auto" w:fill="FFFFFF"/>
        </w:rPr>
        <w:t>.”</w:t>
      </w:r>
    </w:p>
    <w:p w14:paraId="6D456DA4" w14:textId="305D87E3" w:rsidR="0094603B" w:rsidRPr="00DE7327" w:rsidRDefault="0094603B" w:rsidP="009B7FAD">
      <w:pPr>
        <w:spacing w:line="360" w:lineRule="auto"/>
      </w:pPr>
      <w:r w:rsidRPr="00DE7327">
        <w:t xml:space="preserve">Kagan </w:t>
      </w:r>
      <w:r w:rsidR="00DE7327">
        <w:t xml:space="preserve">(1998, 37) </w:t>
      </w:r>
      <w:r w:rsidRPr="00DE7327">
        <w:t>presents a similar cas</w:t>
      </w:r>
      <w:r w:rsidR="00F7769E">
        <w:t xml:space="preserve">e. </w:t>
      </w:r>
      <w:r w:rsidRPr="00DE7327">
        <w:t>I desire that the number of atoms in the universe is prime</w:t>
      </w:r>
      <w:r w:rsidR="0042304A">
        <w:t>, and in fact, the number of atoms is prime</w:t>
      </w:r>
      <w:r w:rsidRPr="00DE7327">
        <w:t xml:space="preserve">. According to </w:t>
      </w:r>
      <w:r w:rsidR="00DE7327">
        <w:t>UDFT</w:t>
      </w:r>
      <w:r w:rsidR="000E26B0">
        <w:t>,</w:t>
      </w:r>
      <w:r w:rsidRPr="00DE7327">
        <w:t xml:space="preserve"> I am better-off in virtue of this fact. But Kagan (rightly) intuits that </w:t>
      </w:r>
      <w:r w:rsidR="00A40BB4">
        <w:t xml:space="preserve">I do </w:t>
      </w:r>
      <w:r w:rsidRPr="00DE7327">
        <w:t xml:space="preserve">not benefit from the fact that the number of atoms is prime, for this fact does not affect </w:t>
      </w:r>
      <w:r w:rsidR="00A40BB4">
        <w:t>my</w:t>
      </w:r>
      <w:r w:rsidRPr="00DE7327">
        <w:t xml:space="preserve"> lived experience at all.</w:t>
      </w:r>
      <w:r w:rsidR="000E26B0">
        <w:rPr>
          <w:rStyle w:val="FootnoteReference"/>
        </w:rPr>
        <w:footnoteReference w:id="2"/>
      </w:r>
    </w:p>
    <w:p w14:paraId="039A1E8A" w14:textId="59746EA6" w:rsidR="00976994" w:rsidRDefault="0094603B" w:rsidP="009B7FAD">
      <w:pPr>
        <w:spacing w:line="360" w:lineRule="auto"/>
      </w:pPr>
      <w:r w:rsidRPr="00DE7327">
        <w:tab/>
        <w:t xml:space="preserve">In response to these cases </w:t>
      </w:r>
      <w:r w:rsidR="00DE7327">
        <w:t>some theorists</w:t>
      </w:r>
      <w:r w:rsidR="002511F1">
        <w:t xml:space="preserve"> </w:t>
      </w:r>
      <w:r w:rsidRPr="00DE7327">
        <w:t>have proposed restricting</w:t>
      </w:r>
      <w:r w:rsidR="00CA6631" w:rsidRPr="00DE7327">
        <w:t xml:space="preserve"> </w:t>
      </w:r>
      <w:r w:rsidR="00394999">
        <w:t>UDFT</w:t>
      </w:r>
      <w:r w:rsidR="00CA6631" w:rsidRPr="00DE7327">
        <w:t xml:space="preserve"> by counting only </w:t>
      </w:r>
      <w:r w:rsidR="00B412E0">
        <w:t xml:space="preserve">the satisfaction of </w:t>
      </w:r>
      <w:r w:rsidR="00CA6631" w:rsidRPr="00DE7327">
        <w:t xml:space="preserve">desires which are </w:t>
      </w:r>
      <w:r w:rsidR="00CA6631" w:rsidRPr="00DE7327">
        <w:rPr>
          <w:i/>
          <w:iCs w:val="0"/>
        </w:rPr>
        <w:t>about one’s own life</w:t>
      </w:r>
      <w:r w:rsidR="00CA6631" w:rsidRPr="00DE7327">
        <w:t xml:space="preserve"> as contributing to one’s well-being.</w:t>
      </w:r>
      <w:r w:rsidR="002511F1">
        <w:rPr>
          <w:rStyle w:val="FootnoteReference"/>
        </w:rPr>
        <w:footnoteReference w:id="3"/>
      </w:r>
      <w:r w:rsidR="002511F1" w:rsidRPr="00DE7327">
        <w:t xml:space="preserve"> </w:t>
      </w:r>
      <w:r w:rsidR="00CA6631" w:rsidRPr="00DE7327">
        <w:t>One’s desire about the stranger and one’s desire about prime numbers are not about one’s own life</w:t>
      </w:r>
      <w:r w:rsidR="000E26B0">
        <w:t>, so their satisfaction does not benefit one</w:t>
      </w:r>
      <w:r w:rsidR="00CA6631" w:rsidRPr="00DE7327">
        <w:t xml:space="preserve">. Call this view </w:t>
      </w:r>
      <w:r w:rsidR="00394999">
        <w:rPr>
          <w:i/>
          <w:iCs w:val="0"/>
        </w:rPr>
        <w:t>restricted desire-fulfillment theory</w:t>
      </w:r>
      <w:r w:rsidR="00CA6631" w:rsidRPr="00DE7327">
        <w:t xml:space="preserve"> (</w:t>
      </w:r>
      <w:r w:rsidR="00394999">
        <w:t>RDFT</w:t>
      </w:r>
      <w:r w:rsidR="00CA6631" w:rsidRPr="00DE7327">
        <w:t xml:space="preserve">). </w:t>
      </w:r>
      <w:r w:rsidR="00394999">
        <w:t>RDFT</w:t>
      </w:r>
      <w:r w:rsidR="00CA6631" w:rsidRPr="00DE7327">
        <w:t xml:space="preserve"> avoids </w:t>
      </w:r>
      <w:r w:rsidR="000E26B0">
        <w:t xml:space="preserve">some of </w:t>
      </w:r>
      <w:r w:rsidR="00A40BB4">
        <w:t>the problems facing</w:t>
      </w:r>
      <w:r w:rsidR="00CA6631" w:rsidRPr="00DE7327">
        <w:t xml:space="preserve"> </w:t>
      </w:r>
      <w:r w:rsidR="00394999">
        <w:t>UDFT</w:t>
      </w:r>
      <w:r w:rsidR="00321E77">
        <w:t>, bu</w:t>
      </w:r>
      <w:r w:rsidR="00976994">
        <w:t>t we can set up examples of a similar form which suggest that RDFT’s diagnosis of the problem</w:t>
      </w:r>
      <w:r w:rsidR="00A40BB4">
        <w:t xml:space="preserve"> </w:t>
      </w:r>
      <w:r w:rsidR="00976994">
        <w:t xml:space="preserve">is </w:t>
      </w:r>
      <w:r w:rsidR="00321E77">
        <w:t>off-track</w:t>
      </w:r>
      <w:r w:rsidR="0042304A">
        <w:t>:</w:t>
      </w:r>
    </w:p>
    <w:p w14:paraId="67790CDC" w14:textId="2335F493" w:rsidR="00976994" w:rsidRDefault="00976994" w:rsidP="009B7FAD">
      <w:pPr>
        <w:spacing w:line="360" w:lineRule="auto"/>
        <w:ind w:left="720"/>
      </w:pPr>
      <w:r w:rsidRPr="00CB2223">
        <w:rPr>
          <w:i/>
          <w:iCs w:val="0"/>
        </w:rPr>
        <w:t>Oppressed Author</w:t>
      </w:r>
      <w:r w:rsidRPr="00CB2223">
        <w:t xml:space="preserve">: An author works on his manuscript for years, desiring nothing more than for it to be published and read by others in his field. However, he lives in a country with a repressive regime, so he entrusts his completed manuscript to a confidant who smuggles it out of the country to be published abroad. </w:t>
      </w:r>
      <w:r>
        <w:t xml:space="preserve">The confidant publishes the manuscript, which is very well received, but the word of the manuscript’s success never reaches the author. </w:t>
      </w:r>
    </w:p>
    <w:p w14:paraId="6209862F" w14:textId="10A911D1" w:rsidR="00321E77" w:rsidRDefault="00976994" w:rsidP="009B7FAD">
      <w:pPr>
        <w:spacing w:line="360" w:lineRule="auto"/>
      </w:pPr>
      <w:r>
        <w:t>P</w:t>
      </w:r>
      <w:r w:rsidR="00ED19B4">
        <w:t>lausibly, p</w:t>
      </w:r>
      <w:r>
        <w:t xml:space="preserve">eople who intuit that one does not benefit </w:t>
      </w:r>
      <w:r w:rsidR="00A40BB4">
        <w:t>from the stranger’s good health should</w:t>
      </w:r>
      <w:r w:rsidR="00CA637B">
        <w:t xml:space="preserve"> also</w:t>
      </w:r>
      <w:r w:rsidR="000D60ED">
        <w:t xml:space="preserve"> intuit that the author </w:t>
      </w:r>
      <w:r w:rsidR="00D15CBA">
        <w:t>is not well-off</w:t>
      </w:r>
      <w:r w:rsidR="000D60ED">
        <w:t xml:space="preserve">. </w:t>
      </w:r>
      <w:r w:rsidR="00CA637B">
        <w:t>A unified explanation of what goes on in both cases is available</w:t>
      </w:r>
      <w:r w:rsidR="00A40BB4">
        <w:t xml:space="preserve">: </w:t>
      </w:r>
      <w:r w:rsidR="000D60ED">
        <w:t xml:space="preserve">the object of one’s desire obtains but one does not know about it. </w:t>
      </w:r>
      <w:r w:rsidR="00321E77">
        <w:t>One’s</w:t>
      </w:r>
      <w:r w:rsidR="000D60ED">
        <w:t xml:space="preserve"> desire concerning the stranger is not about </w:t>
      </w:r>
      <w:r w:rsidR="00321E77">
        <w:t>one’s</w:t>
      </w:r>
      <w:r w:rsidR="000D60ED">
        <w:t xml:space="preserve"> own life but the author’s </w:t>
      </w:r>
      <w:r w:rsidR="00CA637B">
        <w:t xml:space="preserve">desire </w:t>
      </w:r>
      <w:r w:rsidR="000D60ED">
        <w:t xml:space="preserve">is about his own life. </w:t>
      </w:r>
      <w:r w:rsidR="00321E77">
        <w:t xml:space="preserve">But this difference does not make a difference </w:t>
      </w:r>
      <w:r w:rsidR="00A40BB4">
        <w:t xml:space="preserve">concerning the well-being of the people in </w:t>
      </w:r>
      <w:r w:rsidR="00A40BB4">
        <w:lastRenderedPageBreak/>
        <w:t>question.</w:t>
      </w:r>
      <w:r w:rsidR="00ED19B4" w:rsidRPr="00ED19B4">
        <w:t xml:space="preserve"> There are also theoretical concerns about RDFT. The “about one’s own life” condition has to be spelled out in a satisfactory way. And it seems that, however it is spelled out, there will be a vague frontier between desires that are clearly about one’s own life and desires that are clearly not about one’s own life. The restricted theorist needs to give an account of how the satisfaction of borderline </w:t>
      </w:r>
      <w:r w:rsidR="00ED19B4">
        <w:t>“</w:t>
      </w:r>
      <w:r w:rsidR="00ED19B4" w:rsidRPr="00ED19B4">
        <w:t>about one’s own life</w:t>
      </w:r>
      <w:r w:rsidR="00ED19B4">
        <w:t>”</w:t>
      </w:r>
      <w:r w:rsidR="00ED19B4" w:rsidRPr="00ED19B4">
        <w:t xml:space="preserve"> desires affects one’s well-being.</w:t>
      </w:r>
    </w:p>
    <w:p w14:paraId="62B331E9" w14:textId="367C2F71" w:rsidR="00917D1D" w:rsidRPr="00DE7327" w:rsidRDefault="00917D1D" w:rsidP="009B7FAD">
      <w:pPr>
        <w:spacing w:line="360" w:lineRule="auto"/>
        <w:ind w:firstLine="720"/>
      </w:pPr>
      <w:r w:rsidRPr="00DE7327">
        <w:t>Th</w:t>
      </w:r>
      <w:r w:rsidR="0000595E">
        <w:t xml:space="preserve">is </w:t>
      </w:r>
      <w:r w:rsidRPr="00DE7327">
        <w:t>suggest</w:t>
      </w:r>
      <w:r w:rsidR="0000595E">
        <w:t>s</w:t>
      </w:r>
      <w:r w:rsidRPr="00DE7327">
        <w:t xml:space="preserve"> a more perspicuous diagnosis </w:t>
      </w:r>
      <w:r w:rsidR="00D15CBA">
        <w:t>of why one does not benefit</w:t>
      </w:r>
      <w:r w:rsidRPr="00DE7327">
        <w:t xml:space="preserve"> in the prime number and stranger on the train case</w:t>
      </w:r>
      <w:r w:rsidR="00396E5A">
        <w:t xml:space="preserve">s: </w:t>
      </w:r>
      <w:r w:rsidRPr="00DE7327">
        <w:t xml:space="preserve">there </w:t>
      </w:r>
      <w:r w:rsidR="00FA1A26" w:rsidRPr="00DE7327">
        <w:t xml:space="preserve">is an epistemic requirement on well-being that </w:t>
      </w:r>
      <w:r w:rsidR="000D2963">
        <w:t>i</w:t>
      </w:r>
      <w:r w:rsidR="00FA1A26" w:rsidRPr="00DE7327">
        <w:t>s not met.</w:t>
      </w:r>
      <w:r w:rsidR="00D15CBA">
        <w:rPr>
          <w:rStyle w:val="FootnoteReference"/>
        </w:rPr>
        <w:footnoteReference w:id="4"/>
      </w:r>
      <w:r w:rsidR="00D15CBA">
        <w:t xml:space="preserve"> To see this, c</w:t>
      </w:r>
      <w:r w:rsidR="00FA1A26" w:rsidRPr="00DE7327">
        <w:t xml:space="preserve">onsider variations of the cases in which you learn later that the stranger </w:t>
      </w:r>
      <w:r w:rsidR="00212D7F">
        <w:t>has been cured</w:t>
      </w:r>
      <w:r w:rsidR="00FA1A26" w:rsidRPr="00DE7327">
        <w:t xml:space="preserve">, and in which you learn that </w:t>
      </w:r>
      <w:r w:rsidR="0000595E">
        <w:t xml:space="preserve">the </w:t>
      </w:r>
      <w:r w:rsidR="00FA1A26" w:rsidRPr="00DE7327">
        <w:t xml:space="preserve">number of atoms in the universe is indeed prime. In these modified versions of the cases, it seems </w:t>
      </w:r>
      <w:r w:rsidR="00D15CBA">
        <w:t xml:space="preserve">like </w:t>
      </w:r>
      <w:r w:rsidR="0000595E">
        <w:t>you</w:t>
      </w:r>
      <w:r w:rsidR="00D15CBA">
        <w:t xml:space="preserve"> </w:t>
      </w:r>
      <w:r w:rsidR="0000595E">
        <w:t>do</w:t>
      </w:r>
      <w:r w:rsidR="00D15CBA">
        <w:t xml:space="preserve"> </w:t>
      </w:r>
      <w:r w:rsidR="0050437C">
        <w:t>become better-off by learning that your desire is satisfied</w:t>
      </w:r>
      <w:r w:rsidR="00FA1A26" w:rsidRPr="00DE7327">
        <w:t>, even though in both versions of the cases the desire</w:t>
      </w:r>
      <w:r w:rsidR="00212D7F">
        <w:t>s</w:t>
      </w:r>
      <w:r w:rsidR="00FA1A26" w:rsidRPr="00DE7327">
        <w:t xml:space="preserve"> in question </w:t>
      </w:r>
      <w:r w:rsidR="00212D7F">
        <w:t>are</w:t>
      </w:r>
      <w:r w:rsidR="00FA1A26" w:rsidRPr="00DE7327">
        <w:t xml:space="preserve"> not about </w:t>
      </w:r>
      <w:r w:rsidR="0000595E">
        <w:t>your</w:t>
      </w:r>
      <w:r w:rsidR="00FA1A26" w:rsidRPr="00DE7327">
        <w:t xml:space="preserve"> life</w:t>
      </w:r>
      <w:r w:rsidR="00EB1FCF">
        <w:t>.</w:t>
      </w:r>
      <w:r w:rsidR="00212D7F">
        <w:t xml:space="preserve"> Think of the </w:t>
      </w:r>
      <w:r w:rsidR="00ED19B4">
        <w:t>satisfaction</w:t>
      </w:r>
      <w:r w:rsidR="00212D7F">
        <w:t xml:space="preserve"> that </w:t>
      </w:r>
      <w:r w:rsidR="0000595E">
        <w:t>you</w:t>
      </w:r>
      <w:r w:rsidR="00212D7F">
        <w:t xml:space="preserve"> would experience upon learning the fundamental fact about the universe that </w:t>
      </w:r>
      <w:r w:rsidR="0000595E">
        <w:t>you</w:t>
      </w:r>
      <w:r w:rsidR="00212D7F">
        <w:t xml:space="preserve"> hoped was true, or </w:t>
      </w:r>
      <w:r w:rsidR="00B341BB">
        <w:t>your</w:t>
      </w:r>
      <w:r w:rsidR="00212D7F">
        <w:t xml:space="preserve"> feeling of relief about the stranger’s condition. </w:t>
      </w:r>
      <w:r w:rsidR="00EB1FCF">
        <w:t>This shows that an</w:t>
      </w:r>
      <w:r w:rsidR="007C118B" w:rsidRPr="00DE7327">
        <w:t xml:space="preserve"> epistemic requirement can do the same work as </w:t>
      </w:r>
      <w:r w:rsidR="00EB1FCF">
        <w:t>the more</w:t>
      </w:r>
      <w:r w:rsidR="007C118B" w:rsidRPr="00DE7327">
        <w:t xml:space="preserve"> obscure “about one’s own life” condition, and more. </w:t>
      </w:r>
    </w:p>
    <w:p w14:paraId="0C83035B" w14:textId="38C0711D" w:rsidR="00EB1FCF" w:rsidRDefault="007C118B" w:rsidP="009B7FAD">
      <w:pPr>
        <w:spacing w:line="360" w:lineRule="auto"/>
      </w:pPr>
      <w:r w:rsidRPr="00DE7327">
        <w:tab/>
      </w:r>
      <w:r w:rsidR="00253E05">
        <w:t>Thus, these cases demonstrate</w:t>
      </w:r>
      <w:r w:rsidR="00EB1FCF">
        <w:t xml:space="preserve"> the need for an epistemic requirement</w:t>
      </w:r>
      <w:r w:rsidR="00775DFB">
        <w:t xml:space="preserve"> of the form: an agent benefits from the satisfaction of her desire that P only if the agent stands in relation R to P. Here, R can be filled in by any epistemic relation: believing,</w:t>
      </w:r>
      <w:r w:rsidR="00212D7F">
        <w:t xml:space="preserve"> </w:t>
      </w:r>
      <w:r w:rsidR="00775DFB">
        <w:t xml:space="preserve">knowing, having high credence </w:t>
      </w:r>
      <w:r w:rsidR="00B341BB">
        <w:t>that</w:t>
      </w:r>
      <w:r w:rsidR="00775DFB">
        <w:t xml:space="preserve">, etc. </w:t>
      </w:r>
      <w:r w:rsidR="00212D7F">
        <w:t>S</w:t>
      </w:r>
      <w:r w:rsidRPr="00DE7327">
        <w:t xml:space="preserve">ome philosophers have suggested that </w:t>
      </w:r>
      <w:r w:rsidR="00EB1FCF">
        <w:t>the epistemic requirement is very weak. Heathwood (2006), for example, requires only that the agent believe that their desire is satisfied, in order to b</w:t>
      </w:r>
      <w:r w:rsidR="00903C89">
        <w:t>enefit</w:t>
      </w:r>
      <w:r w:rsidR="00EB1FCF">
        <w:t>. But importantly, he also thinks that mere belief</w:t>
      </w:r>
      <w:r w:rsidR="0000595E">
        <w:t xml:space="preserve"> </w:t>
      </w:r>
      <w:r w:rsidR="00EB1FCF">
        <w:t xml:space="preserve">is </w:t>
      </w:r>
      <w:r w:rsidR="00EB1FCF">
        <w:rPr>
          <w:i/>
          <w:iCs w:val="0"/>
        </w:rPr>
        <w:t xml:space="preserve">sufficient </w:t>
      </w:r>
      <w:r w:rsidR="00253E05">
        <w:t>for</w:t>
      </w:r>
      <w:r w:rsidR="00EB1FCF">
        <w:t xml:space="preserve"> benefit. </w:t>
      </w:r>
      <w:r w:rsidR="00253E05">
        <w:t>He calls this view</w:t>
      </w:r>
      <w:r w:rsidR="00EB1FCF">
        <w:t xml:space="preserve"> </w:t>
      </w:r>
      <w:r w:rsidR="00EB1FCF">
        <w:rPr>
          <w:i/>
          <w:iCs w:val="0"/>
        </w:rPr>
        <w:t xml:space="preserve">subjective desire satisfactionism </w:t>
      </w:r>
      <w:r w:rsidR="00EB1FCF">
        <w:t>(SDS)</w:t>
      </w:r>
      <w:r w:rsidR="00775DFB">
        <w:t xml:space="preserve">. I will argue against SDS, first by arguing against the sufficiency clause, and second by </w:t>
      </w:r>
      <w:r w:rsidR="00903C89">
        <w:t>considering the necessity clause. Then I will defend a stronger version of the epistemic requirement.</w:t>
      </w:r>
    </w:p>
    <w:p w14:paraId="489752DD" w14:textId="1F7D6992" w:rsidR="00824235" w:rsidRDefault="00585469" w:rsidP="009B7FAD">
      <w:pPr>
        <w:spacing w:line="360" w:lineRule="auto"/>
      </w:pPr>
      <w:r>
        <w:tab/>
        <w:t>If mere belief that one’s desire is satisfied is sufficient for benefit, then the actual satisfaction of one’s desire is not necessary</w:t>
      </w:r>
      <w:r w:rsidR="00253E05">
        <w:t xml:space="preserve">, </w:t>
      </w:r>
      <w:r w:rsidR="00261AA0">
        <w:t>since one can have false beliefs</w:t>
      </w:r>
      <w:r>
        <w:t xml:space="preserve">. But the satisfaction of one’s desire </w:t>
      </w:r>
      <w:r w:rsidRPr="00464903">
        <w:t>is</w:t>
      </w:r>
      <w:r>
        <w:t xml:space="preserve"> necessary for one to benefit—commitment to this claim is </w:t>
      </w:r>
      <w:r w:rsidR="00261AA0">
        <w:t xml:space="preserve">simply </w:t>
      </w:r>
      <w:r>
        <w:t>what makes a view a version of desire satisfactionism</w:t>
      </w:r>
      <w:r w:rsidR="00261AA0">
        <w:t>, as I started this paper by noting</w:t>
      </w:r>
      <w:r>
        <w:t>. According to SDS, what benefits one is not the satisfaction of one’s desires, but rather the belief that one’s desire</w:t>
      </w:r>
      <w:r w:rsidR="00A81AA1">
        <w:t xml:space="preserve">s are </w:t>
      </w:r>
      <w:r>
        <w:t>satisfied.</w:t>
      </w:r>
      <w:r w:rsidR="00133DDB">
        <w:t xml:space="preserve"> Because of this, SDS has quite different implications</w:t>
      </w:r>
      <w:r w:rsidR="00A81AA1">
        <w:t xml:space="preserve"> than desire satisfactionist </w:t>
      </w:r>
      <w:r w:rsidR="00A81AA1">
        <w:lastRenderedPageBreak/>
        <w:t>views</w:t>
      </w:r>
      <w:r w:rsidR="00133DDB">
        <w:t xml:space="preserve"> across a range of cases</w:t>
      </w:r>
      <w:r w:rsidR="00824235">
        <w:t xml:space="preserve">. For example, </w:t>
      </w:r>
      <w:r w:rsidR="00A81AA1">
        <w:t>one</w:t>
      </w:r>
      <w:r w:rsidR="00824235">
        <w:t xml:space="preserve"> </w:t>
      </w:r>
      <w:r w:rsidR="00BB67E8" w:rsidRPr="00CB2223">
        <w:t xml:space="preserve">motivation of desire satisfactionism vis-à-vis hedonism is to vindicate the idea that one is not rationally required to plug into the experience machine. But if what makes one well-off is the </w:t>
      </w:r>
      <w:r w:rsidR="00BB67E8" w:rsidRPr="00A81AA1">
        <w:rPr>
          <w:i/>
          <w:iCs w:val="0"/>
        </w:rPr>
        <w:t>belief</w:t>
      </w:r>
      <w:r w:rsidR="00BB67E8" w:rsidRPr="00CB2223">
        <w:t xml:space="preserve"> that one’s desire is satisfied, then this is a good that the experience machine can provide—plug in and you can believe that all of your desires are satisfied even if none are!</w:t>
      </w:r>
      <w:r w:rsidR="00C92D2E">
        <w:rPr>
          <w:rStyle w:val="FootnoteReference"/>
        </w:rPr>
        <w:footnoteReference w:id="5"/>
      </w:r>
      <w:r w:rsidR="00824235">
        <w:t xml:space="preserve"> </w:t>
      </w:r>
      <w:r w:rsidR="00BB67E8" w:rsidRPr="00CB2223">
        <w:t>Heathwood happily accepts this implication,</w:t>
      </w:r>
      <w:r w:rsidR="00A81AA1">
        <w:t xml:space="preserve"> though,</w:t>
      </w:r>
      <w:r w:rsidR="00BB67E8" w:rsidRPr="00CB2223">
        <w:t xml:space="preserve"> </w:t>
      </w:r>
      <w:r w:rsidR="00A81AA1">
        <w:t>since</w:t>
      </w:r>
      <w:r w:rsidR="00BB67E8" w:rsidRPr="00CB2223">
        <w:t xml:space="preserve"> his project is to identify </w:t>
      </w:r>
      <w:r w:rsidR="0046695E">
        <w:t>what he regards as the</w:t>
      </w:r>
      <w:r w:rsidR="00BB67E8" w:rsidRPr="00CB2223">
        <w:t xml:space="preserve"> best version of desire satisfactionism with the best version of hedonism. </w:t>
      </w:r>
      <w:r w:rsidR="00955E85">
        <w:t>Most other desire theorists, however, will</w:t>
      </w:r>
      <w:r w:rsidR="00BB67E8" w:rsidRPr="00CB2223">
        <w:t xml:space="preserve"> not </w:t>
      </w:r>
      <w:r w:rsidR="00464903">
        <w:t>believe</w:t>
      </w:r>
      <w:r w:rsidR="00BB67E8" w:rsidRPr="00CB2223">
        <w:t xml:space="preserve"> </w:t>
      </w:r>
      <w:r w:rsidR="00A81AA1">
        <w:t>that one is required to plug in.</w:t>
      </w:r>
      <w:r w:rsidR="00BB67E8" w:rsidRPr="00CB2223">
        <w:t xml:space="preserve"> </w:t>
      </w:r>
    </w:p>
    <w:p w14:paraId="4A57C810" w14:textId="329DAAB0" w:rsidR="00E2386B" w:rsidRDefault="008A5E72" w:rsidP="009B7FAD">
      <w:pPr>
        <w:spacing w:line="360" w:lineRule="auto"/>
      </w:pPr>
      <w:r>
        <w:tab/>
      </w:r>
      <w:r w:rsidR="00A81AA1">
        <w:t>Consider o</w:t>
      </w:r>
      <w:r>
        <w:t xml:space="preserve">ne </w:t>
      </w:r>
      <w:r w:rsidR="00464903">
        <w:t>further</w:t>
      </w:r>
      <w:r>
        <w:t xml:space="preserve"> argument against the sufficiency of belief for benefit</w:t>
      </w:r>
      <w:r w:rsidR="00DB1D11">
        <w:t>. If SDS is true, then</w:t>
      </w:r>
      <w:r>
        <w:t xml:space="preserve"> one </w:t>
      </w:r>
      <w:r w:rsidR="00B91D52">
        <w:t>becomes better-off by</w:t>
      </w:r>
      <w:r>
        <w:t xml:space="preserve"> acquiring </w:t>
      </w:r>
      <w:r w:rsidR="00BB67E8" w:rsidRPr="00CB2223">
        <w:t xml:space="preserve">false beliefs that one’s desires are satisfied, rather than taking the actions which would actually satisfy them. </w:t>
      </w:r>
      <w:r w:rsidR="00E2386B">
        <w:t xml:space="preserve">Agents are irrational, according to SDS, when they try to satisfy their desires rather than </w:t>
      </w:r>
      <w:r w:rsidR="00464903">
        <w:t>form false</w:t>
      </w:r>
      <w:r w:rsidR="00E2386B">
        <w:t xml:space="preserve"> belief</w:t>
      </w:r>
      <w:r w:rsidR="0046695E">
        <w:t>s</w:t>
      </w:r>
      <w:r w:rsidR="00E2386B">
        <w:t xml:space="preserve"> that their desires are satisfied</w:t>
      </w:r>
      <w:r w:rsidR="00183B0C">
        <w:t>, when the latter is easier than the former</w:t>
      </w:r>
      <w:r w:rsidR="00E2386B">
        <w:t xml:space="preserve">. In </w:t>
      </w:r>
      <w:r w:rsidR="00464903">
        <w:t>most cases</w:t>
      </w:r>
      <w:r w:rsidR="00E2386B">
        <w:t xml:space="preserve"> these do not come apart</w:t>
      </w:r>
      <w:r w:rsidR="00B91D52">
        <w:t>, b</w:t>
      </w:r>
      <w:r w:rsidR="00E2386B">
        <w:t>ut there are many cases where self-deception might be a more efficient means to the end of acquiring a belief that P than actually bringing about P.</w:t>
      </w:r>
      <w:r w:rsidR="00FF5EDB">
        <w:t xml:space="preserve"> Indeed, SDS entails that the state in which I falsely believe that my desire for P is satisfied is better for me than the state in which my desire for P is actually satisfied but I do not believe that it is satisfied. This implies that the safer course of action for an agent who wants to be better-off is simply to try to get themselves to believe that their desires are satisfied, since the actual satisfaction of one’s desi</w:t>
      </w:r>
      <w:r w:rsidR="00DB1D11">
        <w:t>res do not always cause one to have a belief that the desire is satisfied. The person who has many false beliefs that their desires are satisfied</w:t>
      </w:r>
      <w:r w:rsidR="00B91D52">
        <w:t xml:space="preserve"> has </w:t>
      </w:r>
      <w:r w:rsidR="00912B7F">
        <w:t>a high level of well-being</w:t>
      </w:r>
      <w:r w:rsidR="00B91D52">
        <w:t xml:space="preserve"> according to SDS</w:t>
      </w:r>
      <w:r w:rsidR="00912B7F">
        <w:t>. But this is</w:t>
      </w:r>
      <w:r w:rsidR="00B91D52">
        <w:t xml:space="preserve"> ersatz</w:t>
      </w:r>
      <w:r w:rsidR="00912B7F">
        <w:t xml:space="preserve"> </w:t>
      </w:r>
      <w:r w:rsidR="00183B0C">
        <w:t>well-</w:t>
      </w:r>
      <w:r w:rsidR="00B91D52">
        <w:t>being</w:t>
      </w:r>
      <w:r w:rsidR="00183B0C">
        <w:t xml:space="preserve">, not genuine well-being. </w:t>
      </w:r>
      <w:r w:rsidR="00912B7F">
        <w:t xml:space="preserve">When we take actions aimed at improving our lives, </w:t>
      </w:r>
      <w:r w:rsidR="00E6551F">
        <w:t>they</w:t>
      </w:r>
      <w:r w:rsidR="00912B7F">
        <w:t xml:space="preserve"> are directed towards the world, </w:t>
      </w:r>
      <w:r w:rsidR="00142787">
        <w:t xml:space="preserve">the primary goal is not to shape our </w:t>
      </w:r>
      <w:r w:rsidR="00912B7F">
        <w:t xml:space="preserve">own doxastic states. </w:t>
      </w:r>
      <w:r w:rsidR="00E6551F">
        <w:t>Massive self-deception or being irrationally optimistic are not ways to become better-off; one must instead do the harder work of actually bringing about the things one desires. SDS cannot explain this fact.</w:t>
      </w:r>
      <w:r w:rsidR="002549E3">
        <w:t xml:space="preserve"> </w:t>
      </w:r>
    </w:p>
    <w:p w14:paraId="5A437BF6" w14:textId="0F6B9D7B" w:rsidR="009F0CFB" w:rsidRDefault="009F0CFB" w:rsidP="009B7FAD">
      <w:pPr>
        <w:spacing w:line="360" w:lineRule="auto"/>
      </w:pPr>
      <w:r>
        <w:tab/>
        <w:t>This argument can be extended to show that one must bear a</w:t>
      </w:r>
      <w:r w:rsidR="00643C55">
        <w:t>n even</w:t>
      </w:r>
      <w:r>
        <w:t xml:space="preserve"> stronger epistemic relation than true belief</w:t>
      </w:r>
      <w:r w:rsidR="00643C55">
        <w:t xml:space="preserve"> </w:t>
      </w:r>
      <w:r>
        <w:t xml:space="preserve">to the contents of one’s desires in order to benefit. </w:t>
      </w:r>
      <w:r w:rsidR="00643C55">
        <w:t>People usually</w:t>
      </w:r>
      <w:r>
        <w:t xml:space="preserve"> have some satisfied desires which </w:t>
      </w:r>
      <w:r w:rsidR="00643C55">
        <w:t>they</w:t>
      </w:r>
      <w:r>
        <w:t xml:space="preserve"> do not believe are satisfied. If truly believing is the relation one must bear to the contents of one’s desire in order to benefit, then the rational thing to do, if </w:t>
      </w:r>
      <w:r>
        <w:lastRenderedPageBreak/>
        <w:t>one can, is to form beliefs that all of one’s desires are satisfied. This will increase one’s well-being because it will take some desires from being merely satisfied (which does not give one well-being) to being truly believed to be satisfied (which does give one well-being on the present proposal). This too is ersatz well-being—one cannot improve one’s lot by irrationally forming beliefs or self-deception, even if one is lucky and the contents that one is forming beliefs about happen to be true. The right kind of causal connection must obtain between P and one’s belief that P in order for one to be better-off. The right kind of causal connection, whatever it is, is also what makes a belief count as knowledge.</w:t>
      </w:r>
      <w:r>
        <w:rPr>
          <w:rStyle w:val="FootnoteReference"/>
        </w:rPr>
        <w:footnoteReference w:id="6"/>
      </w:r>
      <w:r w:rsidR="00643C55">
        <w:t xml:space="preserve"> In order to benefit from the satisfaction of a desire one must be sure that the desire is in fact satisfied, and only knowledge can properly provide such assurance.</w:t>
      </w:r>
    </w:p>
    <w:p w14:paraId="3F36E614" w14:textId="0D0CEDFB" w:rsidR="009F0CFB" w:rsidRDefault="002549E3" w:rsidP="009B7FAD">
      <w:pPr>
        <w:spacing w:line="360" w:lineRule="auto"/>
        <w:ind w:firstLine="720"/>
      </w:pPr>
      <w:r>
        <w:t>Now consider</w:t>
      </w:r>
      <w:r w:rsidR="00384679">
        <w:t xml:space="preserve"> the necessity claim in SDS: </w:t>
      </w:r>
      <w:r w:rsidR="00817240">
        <w:t>one benefits from one’s desire that P only if one believes that one’s desire that P is satisfied</w:t>
      </w:r>
      <w:r w:rsidR="00C93EE0">
        <w:t>.</w:t>
      </w:r>
      <w:r w:rsidR="00817240">
        <w:t xml:space="preserve"> </w:t>
      </w:r>
      <w:r w:rsidR="00825151">
        <w:t xml:space="preserve">The stranger </w:t>
      </w:r>
      <w:r w:rsidR="00955E85">
        <w:t>case</w:t>
      </w:r>
      <w:r w:rsidR="00825151">
        <w:t xml:space="preserve"> and the prime number case support this claim. </w:t>
      </w:r>
      <w:r w:rsidR="00817240">
        <w:t>This is</w:t>
      </w:r>
      <w:r w:rsidR="00E6551F">
        <w:t xml:space="preserve"> indeed</w:t>
      </w:r>
      <w:r w:rsidR="00817240">
        <w:t xml:space="preserve"> a necessary condition for benefit, but only because it is entailed by a stronger necessary condition on benefit: one benefits from one’s desire that P only if one is aware that one’s desire that P is satisfied. </w:t>
      </w:r>
      <w:r w:rsidR="00E6551F">
        <w:t xml:space="preserve">This is the </w:t>
      </w:r>
      <w:r w:rsidR="00E6551F" w:rsidRPr="00B35D7B">
        <w:rPr>
          <w:i/>
          <w:iCs w:val="0"/>
        </w:rPr>
        <w:t>awareness requirement</w:t>
      </w:r>
      <w:r w:rsidR="00FE7E9A">
        <w:t xml:space="preserve">, the version of the epistemic requirement that I defend. </w:t>
      </w:r>
      <w:r w:rsidR="00817240">
        <w:t xml:space="preserve">Awareness, like knowledge, is a </w:t>
      </w:r>
      <w:proofErr w:type="spellStart"/>
      <w:r w:rsidR="00817240">
        <w:t>factive</w:t>
      </w:r>
      <w:proofErr w:type="spellEnd"/>
      <w:r w:rsidR="00817240">
        <w:t xml:space="preserve"> mental state</w:t>
      </w:r>
      <w:r w:rsidR="00955E85">
        <w:t xml:space="preserve">: </w:t>
      </w:r>
      <w:r w:rsidR="00817240">
        <w:t>if one is aware that P, then P.</w:t>
      </w:r>
      <w:r w:rsidR="00576676">
        <w:t xml:space="preserve"> </w:t>
      </w:r>
      <w:r w:rsidR="00FE7E9A">
        <w:t>Awareness, again like knowledge, entails belief: if one is aware that P then one believes that P. Indeed, awareness is a kind of knowledge</w:t>
      </w:r>
      <w:r>
        <w:t xml:space="preserve">: one is aware that P when one’s knowledge that P is presented under a phenomenal mode of presentation. </w:t>
      </w:r>
      <w:r w:rsidR="007F33A2">
        <w:t>A</w:t>
      </w:r>
      <w:r w:rsidR="00FE7E9A">
        <w:t>wareness implies phenomenal consciousness.</w:t>
      </w:r>
      <w:r>
        <w:t xml:space="preserve"> </w:t>
      </w:r>
      <w:r w:rsidR="00FE7E9A">
        <w:t>Philosophical zombies</w:t>
      </w:r>
      <w:r w:rsidR="001365CE">
        <w:t xml:space="preserve"> and advanced computers</w:t>
      </w:r>
      <w:r w:rsidR="00FE7E9A">
        <w:t xml:space="preserve"> could</w:t>
      </w:r>
      <w:r w:rsidR="001365CE">
        <w:t xml:space="preserve"> perhaps</w:t>
      </w:r>
      <w:r w:rsidR="00FE7E9A">
        <w:t xml:space="preserve"> know things, but since they are not conscious, they are not aware of anything. On my view, </w:t>
      </w:r>
      <w:r w:rsidR="001365CE">
        <w:t xml:space="preserve">even if they can form desires, </w:t>
      </w:r>
      <w:r w:rsidR="00FE7E9A">
        <w:t xml:space="preserve">zombies and computers are not welfare </w:t>
      </w:r>
      <w:r w:rsidR="001365CE">
        <w:t xml:space="preserve">subjects, </w:t>
      </w:r>
      <w:r w:rsidR="00FE7E9A">
        <w:t>because they cannot satisfy the awareness requirement.</w:t>
      </w:r>
      <w:r w:rsidR="00D74828">
        <w:t xml:space="preserve"> A weaker knowledge requirement would be unable to </w:t>
      </w:r>
      <w:r w:rsidR="0005126A">
        <w:t>secure this intuitive result.</w:t>
      </w:r>
      <w:r w:rsidR="002B0C2A">
        <w:rPr>
          <w:rStyle w:val="FootnoteReference"/>
        </w:rPr>
        <w:footnoteReference w:id="7"/>
      </w:r>
    </w:p>
    <w:p w14:paraId="4AF15EB3" w14:textId="61A8B72A" w:rsidR="004D5197" w:rsidRDefault="004D5197" w:rsidP="009B7FAD">
      <w:pPr>
        <w:spacing w:line="360" w:lineRule="auto"/>
      </w:pPr>
      <w:r w:rsidRPr="00DE7327">
        <w:tab/>
        <w:t>I</w:t>
      </w:r>
      <w:r w:rsidR="0005126A">
        <w:t xml:space="preserve"> will </w:t>
      </w:r>
      <w:r w:rsidRPr="00DE7327">
        <w:t xml:space="preserve">give </w:t>
      </w:r>
      <w:r w:rsidR="000A53F5">
        <w:t>two</w:t>
      </w:r>
      <w:r w:rsidRPr="00DE7327">
        <w:t xml:space="preserve"> additional arguments in favor of </w:t>
      </w:r>
      <w:r w:rsidR="0005126A">
        <w:t>the</w:t>
      </w:r>
      <w:r w:rsidRPr="00DE7327">
        <w:t xml:space="preserve"> awareness requirement</w:t>
      </w:r>
      <w:r w:rsidR="000A53F5">
        <w:t xml:space="preserve">, then consider </w:t>
      </w:r>
      <w:r w:rsidR="00A240F5">
        <w:t>an</w:t>
      </w:r>
      <w:r w:rsidR="000A53F5">
        <w:t xml:space="preserve"> objection</w:t>
      </w:r>
      <w:r w:rsidRPr="00DE7327">
        <w:t>. The first is based on intuitions about how we compare the well-being of similar subjects in similar cases.</w:t>
      </w:r>
      <w:r w:rsidR="00081BEA">
        <w:t xml:space="preserve"> Consider two twins who have exactly the same desires, Ann and Beth. Suppose that Ann and Beth desire that their town</w:t>
      </w:r>
      <w:r w:rsidR="004F5390">
        <w:t>’</w:t>
      </w:r>
      <w:r w:rsidR="00081BEA">
        <w:t xml:space="preserve">s park be refurbished, but only Ann is aware </w:t>
      </w:r>
      <w:r w:rsidR="00081BEA">
        <w:lastRenderedPageBreak/>
        <w:t xml:space="preserve">that the park is being refurbished. </w:t>
      </w:r>
      <w:r w:rsidR="004F5390">
        <w:t xml:space="preserve">I have the intuition that Ann is better-off than Beth. </w:t>
      </w:r>
      <w:r w:rsidR="000C7FFE">
        <w:t>Her</w:t>
      </w:r>
      <w:r w:rsidR="004F5390">
        <w:t xml:space="preserve"> awareness that the park is being refurbished contributes positively to Ann’s mental life</w:t>
      </w:r>
      <w:r w:rsidR="007B7636">
        <w:t>, but Beth’s lack of awareness that the park is being refurbished contributes negatively to Beth’s mental life. Given the intuition that Ann is better</w:t>
      </w:r>
      <w:r w:rsidR="00825151">
        <w:t>-off</w:t>
      </w:r>
      <w:r w:rsidR="007B7636">
        <w:t xml:space="preserve"> than Beth and the set-up of the case, the only possible explanation of the intuition is that an awareness requirement holds.</w:t>
      </w:r>
    </w:p>
    <w:p w14:paraId="27C28436" w14:textId="4D009F47" w:rsidR="007B7636" w:rsidRPr="00CB2223" w:rsidRDefault="007B7636" w:rsidP="009B7FAD">
      <w:pPr>
        <w:spacing w:line="360" w:lineRule="auto"/>
      </w:pPr>
      <w:r>
        <w:tab/>
        <w:t xml:space="preserve">If you </w:t>
      </w:r>
      <w:r w:rsidR="0092146E">
        <w:t xml:space="preserve">do not have this </w:t>
      </w:r>
      <w:r w:rsidR="00254DE5">
        <w:t>intuition</w:t>
      </w:r>
      <w:r>
        <w:t xml:space="preserve"> in the case where there is a small difference between Ann and Beth, another way to see what is at issue is by taking </w:t>
      </w:r>
      <w:r w:rsidR="003600FB">
        <w:t>the thought behind this example</w:t>
      </w:r>
      <w:r>
        <w:t xml:space="preserve"> to its logical extreme</w:t>
      </w:r>
      <w:r w:rsidRPr="00CB2223">
        <w:t xml:space="preserve">. Consider someone who falsely believes (on impeccable but misleading evidence) that all of their desires are unsatisfied, when in fact, all of them are satisfied. Such a person is radically deceived about how good </w:t>
      </w:r>
      <w:r w:rsidR="0092146E">
        <w:t xml:space="preserve">the world is, </w:t>
      </w:r>
      <w:r w:rsidR="002B0C2A">
        <w:t>according to</w:t>
      </w:r>
      <w:r w:rsidR="0092146E">
        <w:t xml:space="preserve"> their desires</w:t>
      </w:r>
      <w:r w:rsidRPr="00CB2223">
        <w:t xml:space="preserve">. </w:t>
      </w:r>
      <w:r w:rsidR="00582A0E">
        <w:t>It appears to them as if</w:t>
      </w:r>
      <w:r w:rsidRPr="00CB2223">
        <w:t xml:space="preserve"> </w:t>
      </w:r>
      <w:r w:rsidR="00582A0E">
        <w:t xml:space="preserve">they have a </w:t>
      </w:r>
      <w:r w:rsidRPr="00CB2223">
        <w:t xml:space="preserve">very </w:t>
      </w:r>
      <w:r w:rsidR="00002CFB">
        <w:t>poor</w:t>
      </w:r>
      <w:r w:rsidRPr="00CB2223">
        <w:t xml:space="preserve"> quality of life because they believe that nothing is the way they would like it</w:t>
      </w:r>
      <w:r w:rsidR="00002CFB">
        <w:t xml:space="preserve"> to be. Every day for them is miserable</w:t>
      </w:r>
      <w:r w:rsidRPr="00CB2223">
        <w:t xml:space="preserve">. It seems far off the mark to say that this person is well-off, and indeed </w:t>
      </w:r>
      <w:r w:rsidRPr="00CB2223">
        <w:rPr>
          <w:i/>
          <w:iCs w:val="0"/>
        </w:rPr>
        <w:t xml:space="preserve">perfectly </w:t>
      </w:r>
      <w:r w:rsidRPr="00002CFB">
        <w:t>well-off</w:t>
      </w:r>
      <w:r w:rsidR="003600FB">
        <w:t xml:space="preserve"> </w:t>
      </w:r>
      <w:r w:rsidR="00002CFB">
        <w:t>since</w:t>
      </w:r>
      <w:r w:rsidRPr="00CB2223">
        <w:t xml:space="preserve"> </w:t>
      </w:r>
      <w:r w:rsidRPr="00002CFB">
        <w:rPr>
          <w:i/>
          <w:iCs w:val="0"/>
        </w:rPr>
        <w:t>all</w:t>
      </w:r>
      <w:r w:rsidRPr="00CB2223">
        <w:t xml:space="preserve"> of their desires are satisfied. Yet, one who denies the awareness requirement </w:t>
      </w:r>
      <w:r w:rsidR="00C96CE1">
        <w:t xml:space="preserve">has to say, implausibly, that the person is perfectly well-off, despite </w:t>
      </w:r>
      <w:r w:rsidR="00002CFB">
        <w:t>the fact that things appear to the person themselves quite to the contrary</w:t>
      </w:r>
      <w:r w:rsidRPr="00CB2223">
        <w:t>.</w:t>
      </w:r>
      <w:r w:rsidR="00002CFB">
        <w:t xml:space="preserve"> Facts about a person’s well-being and what they believe </w:t>
      </w:r>
      <w:r w:rsidR="00150361">
        <w:t>about how their life is going</w:t>
      </w:r>
      <w:r w:rsidR="00002CFB">
        <w:t xml:space="preserve"> can come apart, but not this far apart: one cannot believe that one is very poorly-off and in fact be perfectly well-off</w:t>
      </w:r>
      <w:r w:rsidR="00C96CE1" w:rsidRPr="00CB2223">
        <w:t>.</w:t>
      </w:r>
      <w:r w:rsidR="00C96CE1" w:rsidRPr="00CB2223">
        <w:rPr>
          <w:rStyle w:val="FootnoteReference"/>
        </w:rPr>
        <w:footnoteReference w:id="8"/>
      </w:r>
      <w:r w:rsidR="00C96CE1">
        <w:t xml:space="preserve"> </w:t>
      </w:r>
      <w:r w:rsidRPr="00CB2223">
        <w:t xml:space="preserve">The awareness requirement explains why </w:t>
      </w:r>
      <w:r w:rsidR="00002CFB">
        <w:t>the</w:t>
      </w:r>
      <w:r w:rsidRPr="00CB2223">
        <w:t xml:space="preserve"> person </w:t>
      </w:r>
      <w:r w:rsidR="00C96CE1">
        <w:t>in this case is not well-off.</w:t>
      </w:r>
      <w:r w:rsidR="00531E7B">
        <w:t xml:space="preserve"> </w:t>
      </w:r>
      <w:r w:rsidRPr="00CB2223">
        <w:t>Indeed, drawing a parallel between two cases seems appropriate here:</w:t>
      </w:r>
    </w:p>
    <w:p w14:paraId="6C56DC76" w14:textId="77777777" w:rsidR="007B7636" w:rsidRPr="00CB2223" w:rsidRDefault="007B7636" w:rsidP="009B7FAD">
      <w:pPr>
        <w:spacing w:line="360" w:lineRule="auto"/>
        <w:ind w:left="720"/>
      </w:pPr>
      <w:r w:rsidRPr="00CB2223">
        <w:rPr>
          <w:i/>
          <w:iCs w:val="0"/>
        </w:rPr>
        <w:t>Case 1</w:t>
      </w:r>
      <w:r w:rsidRPr="00CB2223">
        <w:t>: All of one’s desires are satisfied but one believes of each desire that it is unsatisfied.</w:t>
      </w:r>
    </w:p>
    <w:p w14:paraId="5B549AB2" w14:textId="77777777" w:rsidR="007B7636" w:rsidRPr="00CB2223" w:rsidRDefault="007B7636" w:rsidP="009B7FAD">
      <w:pPr>
        <w:spacing w:line="360" w:lineRule="auto"/>
        <w:ind w:left="720"/>
      </w:pPr>
      <w:r w:rsidRPr="00CB2223">
        <w:rPr>
          <w:i/>
          <w:iCs w:val="0"/>
        </w:rPr>
        <w:t>Case 2</w:t>
      </w:r>
      <w:r w:rsidRPr="00CB2223">
        <w:t>: None of one’s desires are satisfied but one believes of each desire that it is satisfied.</w:t>
      </w:r>
    </w:p>
    <w:p w14:paraId="1069144B" w14:textId="6C46435F" w:rsidR="00531E7B" w:rsidRDefault="007B7636" w:rsidP="009B7FAD">
      <w:pPr>
        <w:spacing w:line="360" w:lineRule="auto"/>
      </w:pPr>
      <w:r w:rsidRPr="00CB2223">
        <w:t xml:space="preserve">We should say the same thing about these two cases. </w:t>
      </w:r>
      <w:r w:rsidR="0017296F">
        <w:t>In case 2 (analogous to entering the experience machine), one is not well-off because one’s desires are not satisfied. In case 1, one is not well-off because one does not satisfy the awareness requirement.</w:t>
      </w:r>
    </w:p>
    <w:p w14:paraId="5E9379DD" w14:textId="55305394" w:rsidR="00C82B37" w:rsidRDefault="00C82B37" w:rsidP="009B7FAD">
      <w:pPr>
        <w:spacing w:line="360" w:lineRule="auto"/>
        <w:ind w:firstLine="720"/>
      </w:pPr>
      <w:r>
        <w:t>Consider a variation on the above case</w:t>
      </w:r>
      <w:r w:rsidR="00D37257">
        <w:t>s</w:t>
      </w:r>
      <w:r>
        <w:t xml:space="preserve"> in which a person truly believes but is not aware that all of their desires are satisfied. The weaker belief requirement judges the person to be perfectly well-off, but the stronger awareness requirement judges them not to be well-off. I think this is the right result. Since they are not knowledge the beliefs in question are unsafe, and as </w:t>
      </w:r>
      <w:r>
        <w:lastRenderedPageBreak/>
        <w:t>such are not reliable enough to secure the person’s well-being. The person has something good—a belief that their life is going well. But they are not causally connected to the things that matter to them in the way required to secure their well-being. Considering this case also reveals an asymmetry in my view: one cannot be well-off but believe one is badly</w:t>
      </w:r>
      <w:r w:rsidR="009B7FAD">
        <w:t>-</w:t>
      </w:r>
      <w:r>
        <w:t>off, but one can be badly</w:t>
      </w:r>
      <w:r w:rsidR="009B7FAD">
        <w:t>-</w:t>
      </w:r>
      <w:r>
        <w:t xml:space="preserve">off but believe that one is well-off. This seems exactly right: one of the good things about being well-off is having accurate beliefs about how </w:t>
      </w:r>
      <w:r w:rsidR="00D37257">
        <w:t>one’s</w:t>
      </w:r>
      <w:r>
        <w:t xml:space="preserve"> life is going, and </w:t>
      </w:r>
      <w:r w:rsidR="009B7FAD">
        <w:t xml:space="preserve">one of the bad things about being badly-off </w:t>
      </w:r>
      <w:r w:rsidR="000C7FFE">
        <w:t>is</w:t>
      </w:r>
      <w:r w:rsidR="009B7FAD">
        <w:t xml:space="preserve"> </w:t>
      </w:r>
      <w:r w:rsidR="000C7FFE">
        <w:t>having</w:t>
      </w:r>
      <w:r w:rsidR="009B7FAD">
        <w:t xml:space="preserve"> false beliefs about how one’s life is going.</w:t>
      </w:r>
    </w:p>
    <w:p w14:paraId="26C58FE2" w14:textId="10058015" w:rsidR="0017296F" w:rsidRDefault="00531E7B" w:rsidP="009B7FAD">
      <w:pPr>
        <w:spacing w:line="360" w:lineRule="auto"/>
      </w:pPr>
      <w:r>
        <w:tab/>
        <w:t xml:space="preserve">It is appropriate here to note an implication of my view concerning the value of knowledge. Theorists of well-being have traditionally tried to capture the thought that knowledge is intrinsically good for the knower. And only objective list </w:t>
      </w:r>
      <w:r w:rsidR="00D37257">
        <w:t>theorists</w:t>
      </w:r>
      <w:r>
        <w:t xml:space="preserve"> have had success in this endeavor.</w:t>
      </w:r>
      <w:r>
        <w:rPr>
          <w:rStyle w:val="FootnoteReference"/>
        </w:rPr>
        <w:footnoteReference w:id="9"/>
      </w:r>
      <w:r>
        <w:t xml:space="preserve"> Hedonists cannot account for the value of knowledge</w:t>
      </w:r>
      <w:r w:rsidR="009B7FAD">
        <w:t xml:space="preserve">: </w:t>
      </w:r>
      <w:r>
        <w:t>two people can be phenomenologically alike but differ as to whether they know a proposition</w:t>
      </w:r>
      <w:r w:rsidR="00D37257">
        <w:t>; k</w:t>
      </w:r>
      <w:r w:rsidR="009B7FAD">
        <w:t xml:space="preserve">nowledge has no distinctive phenomenological character. </w:t>
      </w:r>
      <w:r w:rsidR="00E76293">
        <w:t>Aristotle says that man by nature desires to know, but he was probably not right about this, leading s</w:t>
      </w:r>
      <w:r>
        <w:t xml:space="preserve">ubjectivist theories </w:t>
      </w:r>
      <w:r w:rsidR="00E76293">
        <w:t>to difficulty in explaining the value of knowledge for those who do not care about it.</w:t>
      </w:r>
      <w:r w:rsidRPr="00531E7B">
        <w:t xml:space="preserve"> </w:t>
      </w:r>
      <w:r w:rsidR="00E76293">
        <w:t xml:space="preserve">But if my view is correct, </w:t>
      </w:r>
      <w:r>
        <w:t>then knowledge is something like a transcendental condition required for the very possibility of well-being—no one can benefit from anything at all unless they have knowledge of it.</w:t>
      </w:r>
      <w:r w:rsidR="00E76293">
        <w:t xml:space="preserve"> Knowledge is not intrinsically good for the knower or good because the knower desires knowledge, but rather </w:t>
      </w:r>
      <w:r w:rsidR="00717517">
        <w:t>because knowledge (in the form of awareness) enable</w:t>
      </w:r>
      <w:r w:rsidR="00254DE5">
        <w:t>s</w:t>
      </w:r>
      <w:r w:rsidR="00717517">
        <w:t xml:space="preserve"> the things which one desires to benefit one. Without knowledge, desire would </w:t>
      </w:r>
      <w:r w:rsidR="00E76293">
        <w:t>lack the capacity to contribute to one’s well-being.</w:t>
      </w:r>
    </w:p>
    <w:p w14:paraId="5DDCEECC" w14:textId="3075F107" w:rsidR="00871465" w:rsidRDefault="000A53F5" w:rsidP="00366512">
      <w:pPr>
        <w:spacing w:line="360" w:lineRule="auto"/>
        <w:ind w:firstLine="720"/>
      </w:pPr>
      <w:r w:rsidRPr="00CB2223">
        <w:t xml:space="preserve">The </w:t>
      </w:r>
      <w:r w:rsidR="007E16FF">
        <w:t>second argument</w:t>
      </w:r>
      <w:r w:rsidRPr="00CB2223">
        <w:t xml:space="preserve"> </w:t>
      </w:r>
      <w:r>
        <w:t>I shall consider concern</w:t>
      </w:r>
      <w:r w:rsidR="007E16FF">
        <w:t>s</w:t>
      </w:r>
      <w:r w:rsidRPr="00CB2223">
        <w:t xml:space="preserve"> rationality. Divide one’s satisfied desires into two classes: those of which one </w:t>
      </w:r>
      <w:r w:rsidR="007E16FF">
        <w:t>is aware</w:t>
      </w:r>
      <w:r w:rsidRPr="00CB2223">
        <w:t xml:space="preserve"> that they are satisfied and those of which one </w:t>
      </w:r>
      <w:r w:rsidR="007E16FF">
        <w:t>is not aware</w:t>
      </w:r>
      <w:r w:rsidRPr="00CB2223">
        <w:t xml:space="preserve"> that they are satisfied. Surely, at most times, most of us have satisfied desires in each category. </w:t>
      </w:r>
      <w:r w:rsidR="002C2ECB">
        <w:t>If the awareness requirement holds, then</w:t>
      </w:r>
      <w:r w:rsidRPr="00CB2223">
        <w:t>, it is rational to invest some time, energy or other resources in</w:t>
      </w:r>
      <w:r w:rsidR="002C2ECB">
        <w:t>to</w:t>
      </w:r>
      <w:r w:rsidRPr="00CB2223">
        <w:t xml:space="preserve"> learning whether one’s desires are satisfied, since one does not benefit from a satisfied desire until one learns that one’s desire is satisfied. So, for one who accepts an awareness requirement, it is rational to pay to learn that one’s desires are satisfied, or to buy insurance against forgetting that one’s desires are satisfied etc. This </w:t>
      </w:r>
      <w:r>
        <w:t>is</w:t>
      </w:r>
      <w:r w:rsidRPr="00CB2223">
        <w:t xml:space="preserve"> the right result. Contrast this to what is rational for one who rejects the awareness requirement. They should be indifferent to learning whether or not their desire is satisfied, but in addition, they must be indifferent to </w:t>
      </w:r>
      <w:r w:rsidRPr="00CB2223">
        <w:lastRenderedPageBreak/>
        <w:t>losing</w:t>
      </w:r>
      <w:r>
        <w:t xml:space="preserve"> all</w:t>
      </w:r>
      <w:r w:rsidRPr="00CB2223">
        <w:t xml:space="preserve"> knowledge about whether their desires are satisfied. </w:t>
      </w:r>
      <w:r w:rsidR="00366512">
        <w:t>One who denies</w:t>
      </w:r>
      <w:r>
        <w:t xml:space="preserve"> the awareness requirement </w:t>
      </w:r>
      <w:r w:rsidRPr="00CB2223">
        <w:t>should gladly accept a deal where they are paid one dollar in exchange for forgetting that all of their desires are satisfied. But this is the wrong result, and the awareness requirement explains why.</w:t>
      </w:r>
    </w:p>
    <w:p w14:paraId="500EE720" w14:textId="7437049F" w:rsidR="000B5CEA" w:rsidRDefault="00733248" w:rsidP="009B7FAD">
      <w:pPr>
        <w:spacing w:line="360" w:lineRule="auto"/>
        <w:ind w:firstLine="720"/>
      </w:pPr>
      <w:r>
        <w:t xml:space="preserve">There is an alternative way to explain the data that </w:t>
      </w:r>
      <w:r w:rsidR="008E295C">
        <w:t>I have appealed</w:t>
      </w:r>
      <w:r>
        <w:t xml:space="preserve"> to</w:t>
      </w:r>
      <w:r w:rsidR="00AB2928">
        <w:t xml:space="preserve"> in support of the awareness requirement. That is by positing that</w:t>
      </w:r>
      <w:r w:rsidR="00AF220D">
        <w:t xml:space="preserve">, at least typically, when </w:t>
      </w:r>
      <w:r w:rsidR="00AB2928">
        <w:t xml:space="preserve">someone has a desire for P, they also have </w:t>
      </w:r>
      <w:r w:rsidR="00835D7B">
        <w:t>desire to know that their desire that P is satisfied. Call such a desire a</w:t>
      </w:r>
      <w:r w:rsidR="00AB2928">
        <w:t xml:space="preserve">n </w:t>
      </w:r>
      <w:r w:rsidR="00AB2928" w:rsidRPr="00AB2928">
        <w:rPr>
          <w:i/>
          <w:iCs w:val="0"/>
        </w:rPr>
        <w:t>epistemic meta-desire</w:t>
      </w:r>
      <w:r w:rsidR="00AB2928">
        <w:t xml:space="preserve"> (EMD)</w:t>
      </w:r>
      <w:r w:rsidR="00835D7B">
        <w:t>, and c</w:t>
      </w:r>
      <w:r w:rsidR="00AB2928">
        <w:t>all this the EMD theory.</w:t>
      </w:r>
      <w:r w:rsidR="00185FD6">
        <w:t xml:space="preserve"> </w:t>
      </w:r>
      <w:r w:rsidR="00835D7B">
        <w:t xml:space="preserve">According to the EMD theory, in the prime number </w:t>
      </w:r>
      <w:r w:rsidR="00AF220D">
        <w:t xml:space="preserve">or stranger </w:t>
      </w:r>
      <w:r w:rsidR="00835D7B">
        <w:t>case</w:t>
      </w:r>
      <w:r w:rsidR="00AF220D">
        <w:t>s</w:t>
      </w:r>
      <w:r w:rsidR="00835D7B">
        <w:t>, you are badly</w:t>
      </w:r>
      <w:r w:rsidR="00366512">
        <w:t>-</w:t>
      </w:r>
      <w:r w:rsidR="00835D7B">
        <w:t xml:space="preserve">off because you have a frustrated EMD, not because there is an awareness requirement. Likewise, the EMD theorist can claim that </w:t>
      </w:r>
      <w:r w:rsidR="00366512">
        <w:t xml:space="preserve">the cases as I have set them up above are </w:t>
      </w:r>
      <w:r w:rsidR="00835D7B">
        <w:t>inconsistent</w:t>
      </w:r>
      <w:r w:rsidR="00366512">
        <w:t>. If there are EMD’s, i</w:t>
      </w:r>
      <w:r w:rsidR="00835D7B">
        <w:t xml:space="preserve">t is impossible for all of one’s desires to be satisfied </w:t>
      </w:r>
      <w:r w:rsidR="000B5CEA">
        <w:t>though one believes of each desire that it is not satisfied.</w:t>
      </w:r>
      <w:r w:rsidR="000D0545">
        <w:t xml:space="preserve"> And it is likewise impossible for Ann and Beth to be alike in their desire satisfactions but unalike in what they are aware of.</w:t>
      </w:r>
    </w:p>
    <w:p w14:paraId="59D70CEA" w14:textId="75BF74B5" w:rsidR="00D92FA7" w:rsidRDefault="000B5CEA" w:rsidP="009B7FAD">
      <w:pPr>
        <w:spacing w:line="360" w:lineRule="auto"/>
        <w:ind w:firstLine="720"/>
      </w:pPr>
      <w:r>
        <w:t>EMD theory is not correct, for at least two reasons. First, the view gest the wrong results about a person’s net level of well-being in the cases that it is designed to handle.</w:t>
      </w:r>
      <w:r w:rsidR="00B92D0A">
        <w:t xml:space="preserve"> If </w:t>
      </w:r>
      <w:r w:rsidR="008E7071">
        <w:t>Parfit</w:t>
      </w:r>
      <w:r w:rsidR="00B92D0A">
        <w:t xml:space="preserve"> desire</w:t>
      </w:r>
      <w:r w:rsidR="008E7071">
        <w:t>s</w:t>
      </w:r>
      <w:r w:rsidR="00B92D0A">
        <w:t xml:space="preserve"> that the number of atoms is prime, it is prime, </w:t>
      </w:r>
      <w:r w:rsidR="008E7071">
        <w:t>he</w:t>
      </w:r>
      <w:r w:rsidR="00B92D0A">
        <w:t xml:space="preserve"> desire</w:t>
      </w:r>
      <w:r w:rsidR="008E7071">
        <w:t>s</w:t>
      </w:r>
      <w:r w:rsidR="00B92D0A">
        <w:t xml:space="preserve"> that </w:t>
      </w:r>
      <w:r w:rsidR="008E7071">
        <w:t xml:space="preserve">he </w:t>
      </w:r>
      <w:r w:rsidR="00B92D0A">
        <w:t>know</w:t>
      </w:r>
      <w:r w:rsidR="008E7071">
        <w:t>s</w:t>
      </w:r>
      <w:r w:rsidR="00B92D0A">
        <w:t xml:space="preserve"> the number of atoms is prime, </w:t>
      </w:r>
      <w:r w:rsidR="005005A5">
        <w:t>and he</w:t>
      </w:r>
      <w:r w:rsidR="008E7071">
        <w:t xml:space="preserve"> does</w:t>
      </w:r>
      <w:r w:rsidR="00B92D0A">
        <w:t xml:space="preserve"> not know </w:t>
      </w:r>
      <w:r w:rsidR="00366512">
        <w:t>that the number is prime</w:t>
      </w:r>
      <w:r w:rsidR="00B92D0A">
        <w:t xml:space="preserve">, then </w:t>
      </w:r>
      <w:r w:rsidR="008E7071">
        <w:t>his</w:t>
      </w:r>
      <w:r w:rsidR="00B92D0A">
        <w:t xml:space="preserve"> </w:t>
      </w:r>
      <w:proofErr w:type="spellStart"/>
      <w:r w:rsidR="00B92D0A">
        <w:t>net</w:t>
      </w:r>
      <w:proofErr w:type="spellEnd"/>
      <w:r w:rsidR="00B92D0A">
        <w:t xml:space="preserve"> level of well-being, on the EMD theory, is the intensity of </w:t>
      </w:r>
      <w:r w:rsidR="005005A5">
        <w:t>his</w:t>
      </w:r>
      <w:r w:rsidR="00AF220D">
        <w:t xml:space="preserve"> (satisfied)</w:t>
      </w:r>
      <w:r w:rsidR="00B92D0A">
        <w:t xml:space="preserve"> desire that the number of atoms is prime, minus the intensity of </w:t>
      </w:r>
      <w:r w:rsidR="005005A5">
        <w:t>his</w:t>
      </w:r>
      <w:r w:rsidR="00B92D0A">
        <w:t xml:space="preserve"> </w:t>
      </w:r>
      <w:r w:rsidR="00AF220D">
        <w:t xml:space="preserve">(unsatisfied) </w:t>
      </w:r>
      <w:r w:rsidR="00B92D0A">
        <w:t xml:space="preserve">desire that </w:t>
      </w:r>
      <w:r w:rsidR="005005A5">
        <w:t>he</w:t>
      </w:r>
      <w:r w:rsidR="00B92D0A">
        <w:t xml:space="preserve"> know the number of atoms is prime. </w:t>
      </w:r>
      <w:r w:rsidR="008E7071">
        <w:t xml:space="preserve">Thus, in this case, Parfit has a middling level of well-being, yet </w:t>
      </w:r>
      <w:r w:rsidR="00AF220D">
        <w:t xml:space="preserve">the natural intuition is that he has </w:t>
      </w:r>
      <w:r w:rsidR="00AF220D">
        <w:rPr>
          <w:i/>
          <w:iCs w:val="0"/>
        </w:rPr>
        <w:t xml:space="preserve">no </w:t>
      </w:r>
      <w:r w:rsidR="00AF220D">
        <w:t>well-being</w:t>
      </w:r>
      <w:r w:rsidR="008E7071">
        <w:t>. Yu (2022)</w:t>
      </w:r>
      <w:r w:rsidR="00EC7BF0">
        <w:t>, an EMD theorist,</w:t>
      </w:r>
      <w:r w:rsidR="008E7071">
        <w:t xml:space="preserve"> claims that it is easy for us to mistake a </w:t>
      </w:r>
      <w:r w:rsidR="005005A5">
        <w:t>middling or small</w:t>
      </w:r>
      <w:r w:rsidR="008E7071">
        <w:t xml:space="preserve"> amount of well-being for no well-being in thinking about such cases. </w:t>
      </w:r>
      <w:r w:rsidR="005005A5">
        <w:t>But considering well-designed thought experiments can help us distinguish these options. Consider two duplicates of Parfit (in different worlds), both of which desire that the number of atoms in their world is prime. In Parfit1’s world the number of atoms is prime but in Parfit2’s world the number of atoms is not prime. Neither Parfit1 nor Parfit2 know anything abou</w:t>
      </w:r>
      <w:r w:rsidR="00D92FA7">
        <w:t>t the number of atoms</w:t>
      </w:r>
      <w:r w:rsidR="005005A5">
        <w:t>. So</w:t>
      </w:r>
      <w:r w:rsidR="00D92FA7">
        <w:t>,</w:t>
      </w:r>
      <w:r w:rsidR="005005A5">
        <w:t xml:space="preserve"> their respective </w:t>
      </w:r>
      <w:r w:rsidR="00EC7BF0">
        <w:t>EMD’s are</w:t>
      </w:r>
      <w:r w:rsidR="005005A5">
        <w:t xml:space="preserve"> both unsatisfied. Yet, the EMD theorist must say that Parfit1 is better-off than Parfit2 in virtue of the fact that in Parfit1’s world there are a prime number of atoms and in Parfit2’s world there are not. </w:t>
      </w:r>
      <w:r w:rsidR="00D92FA7">
        <w:t>This comparative judgment holds wh</w:t>
      </w:r>
      <w:r w:rsidR="00721420">
        <w:t>atever the relative strengths of their first-order desires and their EMD’s. But</w:t>
      </w:r>
      <w:r w:rsidR="00BD6227">
        <w:t xml:space="preserve"> the</w:t>
      </w:r>
      <w:r w:rsidR="00721420">
        <w:t xml:space="preserve"> ratio of Parfit1 to Parfit2’s net </w:t>
      </w:r>
      <w:r w:rsidR="00AF220D">
        <w:t xml:space="preserve">levels </w:t>
      </w:r>
      <w:r w:rsidR="00721420">
        <w:t xml:space="preserve">well-being is </w:t>
      </w:r>
      <w:r w:rsidR="00721420">
        <w:lastRenderedPageBreak/>
        <w:t xml:space="preserve">proportional to the ratio of the strength of their first-order desires to their EMD’s. Thus, Yu’s conjecture that we mistake small amounts of well-being for no well-being in these cases </w:t>
      </w:r>
      <w:r w:rsidR="00BD6227">
        <w:t xml:space="preserve">is only plausible </w:t>
      </w:r>
      <w:r w:rsidR="00721420">
        <w:t>when EMD’s are much stronger than first-order desires.</w:t>
      </w:r>
      <w:r w:rsidR="0064129E">
        <w:t xml:space="preserve"> This does not seem to be true</w:t>
      </w:r>
      <w:r w:rsidR="00AF220D">
        <w:t xml:space="preserve"> in general</w:t>
      </w:r>
      <w:r w:rsidR="0064129E">
        <w:t xml:space="preserve">: we can imagine a case where </w:t>
      </w:r>
      <w:r w:rsidR="00AF220D">
        <w:t>a</w:t>
      </w:r>
      <w:r w:rsidR="0064129E">
        <w:t xml:space="preserve"> first</w:t>
      </w:r>
      <w:r w:rsidR="00AF220D">
        <w:t>-</w:t>
      </w:r>
      <w:r w:rsidR="0064129E">
        <w:t xml:space="preserve">order desire is </w:t>
      </w:r>
      <w:r w:rsidR="00AF220D">
        <w:t xml:space="preserve">much </w:t>
      </w:r>
      <w:r w:rsidR="0064129E">
        <w:t>stronger than the desire to know, and in which the lack of knowledge of the satisfaction of the desire seems to leave the person with zero net well-being.</w:t>
      </w:r>
    </w:p>
    <w:p w14:paraId="3F76A2B2" w14:textId="660EE73F" w:rsidR="006F319B" w:rsidRDefault="000B5CEA" w:rsidP="006F319B">
      <w:pPr>
        <w:spacing w:line="360" w:lineRule="auto"/>
        <w:ind w:firstLine="720"/>
      </w:pPr>
      <w:r>
        <w:t>Second, the EMD theory faces a dilemma. Eithe</w:t>
      </w:r>
      <w:r w:rsidR="00BC1541">
        <w:t>r, necessarily, each desire is accompanied by an EMD</w:t>
      </w:r>
      <w:r>
        <w:t xml:space="preserve">, or </w:t>
      </w:r>
      <w:r w:rsidR="00BC1541">
        <w:t>EMD’s</w:t>
      </w:r>
      <w:r>
        <w:t xml:space="preserve"> merely contingently </w:t>
      </w:r>
      <w:r w:rsidR="00366AA8">
        <w:t xml:space="preserve">accompany most desires that most people have. The former view leads to an infinite regress: </w:t>
      </w:r>
      <w:r w:rsidR="00BC1541">
        <w:t>second-</w:t>
      </w:r>
      <w:r w:rsidR="00366AA8">
        <w:t xml:space="preserve">order desires to know that </w:t>
      </w:r>
      <w:r w:rsidR="00BC1541">
        <w:t>first-</w:t>
      </w:r>
      <w:r w:rsidR="00366AA8">
        <w:t xml:space="preserve">order desires are satisfied are accompanied by </w:t>
      </w:r>
      <w:r w:rsidR="00BC1541">
        <w:t>third-</w:t>
      </w:r>
      <w:r w:rsidR="00366AA8">
        <w:t xml:space="preserve">order desires to know that </w:t>
      </w:r>
      <w:r w:rsidR="00BC1541">
        <w:t>second-</w:t>
      </w:r>
      <w:r w:rsidR="00366AA8">
        <w:t>order desires are satisfied, and so on.</w:t>
      </w:r>
      <w:r w:rsidR="0088743F">
        <w:t xml:space="preserve"> </w:t>
      </w:r>
      <w:r w:rsidR="00366AA8">
        <w:t xml:space="preserve">This means that if we have any desires at all then we have an infinite number of desires. </w:t>
      </w:r>
      <w:r w:rsidR="0088743F">
        <w:t>On this view almost all of our well-being would derive from the satisfaction and frustration of EMD’s, rather than first</w:t>
      </w:r>
      <w:r w:rsidR="0064129E">
        <w:t>-</w:t>
      </w:r>
      <w:r w:rsidR="0088743F">
        <w:t xml:space="preserve">order desires. This is just incorrect—most of our well-being comes from the way the world is, not from </w:t>
      </w:r>
      <w:r w:rsidR="00BC1541">
        <w:t>introspection of our own epistemic states</w:t>
      </w:r>
      <w:r w:rsidR="0088743F">
        <w:t xml:space="preserve">. </w:t>
      </w:r>
      <w:r w:rsidR="00BC1541">
        <w:t>I</w:t>
      </w:r>
      <w:r w:rsidR="0088743F">
        <w:t xml:space="preserve">f we try to </w:t>
      </w:r>
      <w:r w:rsidR="0064129E">
        <w:t>resist</w:t>
      </w:r>
      <w:r w:rsidR="0088743F">
        <w:t xml:space="preserve"> this</w:t>
      </w:r>
      <w:r w:rsidR="0064129E">
        <w:t xml:space="preserve"> implication</w:t>
      </w:r>
      <w:r w:rsidR="0088743F">
        <w:t xml:space="preserve"> by saying that EMD’s have a very small magnitude, and that their magnitudes decrease exponentially as we ascend to ever-higher orders of desire, then this undermines the response to the prime number cases that motivated the EMD theory in the first place</w:t>
      </w:r>
      <w:r w:rsidR="00E23B15">
        <w:t xml:space="preserve"> </w:t>
      </w:r>
      <w:r w:rsidR="00BC1541">
        <w:t xml:space="preserve">(that response requires EMD’s to be strong, not weak) </w:t>
      </w:r>
      <w:r w:rsidR="00E23B15">
        <w:t>and would</w:t>
      </w:r>
      <w:r w:rsidR="00BC1541">
        <w:t xml:space="preserve"> thus</w:t>
      </w:r>
      <w:r w:rsidR="00E23B15">
        <w:t xml:space="preserve"> leave the EMD theorist open to my first objection. Trying to cut off the regress at the first l</w:t>
      </w:r>
      <w:r w:rsidR="00BC1541">
        <w:t xml:space="preserve">evel </w:t>
      </w:r>
      <w:r w:rsidR="006F319B">
        <w:t xml:space="preserve">would be unmotivated, and </w:t>
      </w:r>
      <w:r w:rsidR="00BC1541">
        <w:t>will not work</w:t>
      </w:r>
      <w:r w:rsidR="006F319B">
        <w:t xml:space="preserve"> in any case</w:t>
      </w:r>
      <w:r w:rsidR="00BC1541">
        <w:t xml:space="preserve">, because for that we need a criterion of what makes a desire </w:t>
      </w:r>
      <w:r w:rsidR="006F319B">
        <w:t xml:space="preserve">first-order. Perhaps a desire is first-order if it is not about one’s own epistemic states. But this is not right: </w:t>
      </w:r>
      <w:r w:rsidR="00E23B15">
        <w:t>I can desire to know whether a certain team won last night without desiring that they won.</w:t>
      </w:r>
      <w:r w:rsidR="00E826FB">
        <w:t xml:space="preserve"> </w:t>
      </w:r>
      <w:r w:rsidR="006F319B">
        <w:t>This desire is first-order, not higher-order.</w:t>
      </w:r>
      <w:r w:rsidR="00E530E0">
        <w:t xml:space="preserve"> </w:t>
      </w:r>
    </w:p>
    <w:p w14:paraId="348D45F6" w14:textId="2CAF540F" w:rsidR="000B5CEA" w:rsidRDefault="00DE1416" w:rsidP="007955A1">
      <w:pPr>
        <w:spacing w:line="360" w:lineRule="auto"/>
        <w:ind w:firstLine="720"/>
      </w:pPr>
      <w:r>
        <w:t>Grasping the other horn implies that there could be creatures that had no EMD’s whatsoever</w:t>
      </w:r>
      <w:r w:rsidR="006F319B">
        <w:t xml:space="preserve">, </w:t>
      </w:r>
      <w:r>
        <w:t>though humans simply happen to have EMD’s about most or all of their first-order desires. If this is the case, then all of my arguments above can be run for such c</w:t>
      </w:r>
      <w:r w:rsidR="00A94DFB">
        <w:t>reatures.</w:t>
      </w:r>
      <w:r>
        <w:t xml:space="preserve"> </w:t>
      </w:r>
      <w:r w:rsidR="006F319B">
        <w:t xml:space="preserve">Non-human animals </w:t>
      </w:r>
      <w:r w:rsidR="00E530E0">
        <w:t>may be</w:t>
      </w:r>
      <w:r w:rsidR="006F319B">
        <w:t xml:space="preserve"> such creatures. Suppose that a dog wants its owner to be home, but unbeknownst to it, the owner is hiding in the bathroom</w:t>
      </w:r>
      <w:r w:rsidR="007955A1">
        <w:t xml:space="preserve">. The dog does not have the concept of knowledge, so it would be impossible for it to form the relevant EMD: I want to know that my desire for my owner to be home is satisfied. But it seems clear that the dog is not made better-off when its owner is hiding in the bathroom, but only becomes better-off when it learns that its </w:t>
      </w:r>
      <w:r w:rsidR="007955A1">
        <w:lastRenderedPageBreak/>
        <w:t xml:space="preserve">owner is in fact home. The awareness requirement explains this but the EMD theory does not. </w:t>
      </w:r>
      <w:r w:rsidR="00E826FB">
        <w:t>Overall, t</w:t>
      </w:r>
      <w:r w:rsidR="008912DD">
        <w:t>he awareness requirement does the same work as EMD theory, but better, and with fewe</w:t>
      </w:r>
      <w:r w:rsidR="001423BC">
        <w:t>r new ontological commitments.</w:t>
      </w:r>
    </w:p>
    <w:p w14:paraId="253FF342" w14:textId="77777777" w:rsidR="00835D7B" w:rsidRPr="00DE7327" w:rsidRDefault="00835D7B" w:rsidP="009B7FAD">
      <w:pPr>
        <w:spacing w:line="360" w:lineRule="auto"/>
      </w:pPr>
    </w:p>
    <w:p w14:paraId="1FC29318" w14:textId="7E940C89" w:rsidR="00EA48DF" w:rsidRPr="00DE7327" w:rsidRDefault="00EA48DF" w:rsidP="009B7FAD">
      <w:pPr>
        <w:spacing w:line="360" w:lineRule="auto"/>
      </w:pPr>
      <w:r w:rsidRPr="00DE7327">
        <w:rPr>
          <w:u w:val="single"/>
        </w:rPr>
        <w:t>2. Concurrentism</w:t>
      </w:r>
    </w:p>
    <w:p w14:paraId="091EDCFF" w14:textId="55264997" w:rsidR="00F941CD" w:rsidRDefault="00D84C72" w:rsidP="009B7FAD">
      <w:pPr>
        <w:spacing w:line="360" w:lineRule="auto"/>
      </w:pPr>
      <w:r>
        <w:tab/>
      </w:r>
      <w:r w:rsidR="007D7559">
        <w:t xml:space="preserve">In this section I will set the awareness requirement to focus on issues about the time of benefit. We will bring the two discussions together in the next section. </w:t>
      </w:r>
      <w:r>
        <w:t>Well-being is a temporal phenomenon.</w:t>
      </w:r>
      <w:r w:rsidR="006F02A7">
        <w:t xml:space="preserve"> People </w:t>
      </w:r>
      <w:r w:rsidR="009D242E">
        <w:t>have</w:t>
      </w:r>
      <w:r w:rsidR="006F02A7">
        <w:t xml:space="preserve"> well-being at times not </w:t>
      </w:r>
      <w:proofErr w:type="spellStart"/>
      <w:r w:rsidR="006F02A7">
        <w:t>atemporally</w:t>
      </w:r>
      <w:proofErr w:type="spellEnd"/>
      <w:r w:rsidR="006F02A7">
        <w:t>.</w:t>
      </w:r>
      <w:r w:rsidR="007D7559">
        <w:t xml:space="preserve"> </w:t>
      </w:r>
      <w:r w:rsidR="00F941CD">
        <w:t xml:space="preserve">Coarse-grained </w:t>
      </w:r>
      <w:r w:rsidR="00A50CCA">
        <w:t xml:space="preserve">inter-temporal </w:t>
      </w:r>
      <w:r w:rsidR="00F941CD">
        <w:t xml:space="preserve">judgments about a person’s level of overall well-being </w:t>
      </w:r>
      <w:r w:rsidR="0041310F">
        <w:t>such as</w:t>
      </w:r>
      <w:r w:rsidR="00F941CD">
        <w:t xml:space="preserve"> </w:t>
      </w:r>
      <w:r w:rsidR="007D7559">
        <w:t xml:space="preserve">“Jim </w:t>
      </w:r>
      <w:r w:rsidR="00F941CD">
        <w:t xml:space="preserve">is </w:t>
      </w:r>
      <w:r w:rsidR="007D7559">
        <w:t>better off this month than he was last month” make sense</w:t>
      </w:r>
      <w:r w:rsidR="00F941CD">
        <w:t xml:space="preserve">, just like interpersonal judgements </w:t>
      </w:r>
      <w:r w:rsidR="00FA617C">
        <w:t>like</w:t>
      </w:r>
      <w:r w:rsidR="00F941CD">
        <w:t xml:space="preserve"> </w:t>
      </w:r>
      <w:r w:rsidR="007D7559">
        <w:t xml:space="preserve">“Jim </w:t>
      </w:r>
      <w:r w:rsidR="00F941CD">
        <w:t xml:space="preserve">is </w:t>
      </w:r>
      <w:r w:rsidR="007D7559">
        <w:t>better</w:t>
      </w:r>
      <w:r w:rsidR="00764A3B">
        <w:t>-</w:t>
      </w:r>
      <w:r w:rsidR="007D7559">
        <w:t>off than John</w:t>
      </w:r>
      <w:r w:rsidR="00F941CD">
        <w:t xml:space="preserve">.” Likewise for fine-grained </w:t>
      </w:r>
      <w:r w:rsidR="003175B5">
        <w:t>judgments</w:t>
      </w:r>
      <w:r w:rsidR="00F941CD">
        <w:t xml:space="preserve"> about particular welfare benefits. </w:t>
      </w:r>
      <w:r w:rsidR="006F02A7">
        <w:t xml:space="preserve">The things that benefit one do so at </w:t>
      </w:r>
      <w:r w:rsidR="00714CC6">
        <w:t xml:space="preserve">some times and not others: I’m now benefitting from the satisfaction of my desire to have a cup of coffee, though </w:t>
      </w:r>
      <w:r w:rsidR="00A50CCA">
        <w:t>I did not b</w:t>
      </w:r>
      <w:r w:rsidR="00714CC6">
        <w:t>enefit from this when I was a baby</w:t>
      </w:r>
      <w:r w:rsidR="006F02A7">
        <w:t xml:space="preserve">. </w:t>
      </w:r>
      <w:r w:rsidR="0088619D">
        <w:t xml:space="preserve">Indeed, the premise structuring this discussion </w:t>
      </w:r>
      <w:r w:rsidR="0041310F">
        <w:t>is</w:t>
      </w:r>
      <w:r w:rsidR="0088619D">
        <w:t xml:space="preserve"> that all welfare benefits are temporal: one benefits from P only if one benefits at some time(s) from P.</w:t>
      </w:r>
      <w:r w:rsidR="0088619D">
        <w:rPr>
          <w:rStyle w:val="FootnoteReference"/>
        </w:rPr>
        <w:footnoteReference w:id="10"/>
      </w:r>
    </w:p>
    <w:p w14:paraId="6C83AF58" w14:textId="337FA881" w:rsidR="006F02A7" w:rsidRDefault="006F02A7" w:rsidP="009B7FAD">
      <w:pPr>
        <w:spacing w:line="360" w:lineRule="auto"/>
        <w:ind w:firstLine="720"/>
      </w:pPr>
      <w:r>
        <w:t xml:space="preserve">Discussions </w:t>
      </w:r>
      <w:r w:rsidR="00F941CD">
        <w:t>among</w:t>
      </w:r>
      <w:r>
        <w:t xml:space="preserve"> theorists </w:t>
      </w:r>
      <w:r w:rsidR="00F941CD">
        <w:t>of</w:t>
      </w:r>
      <w:r>
        <w:t xml:space="preserve"> well-being usually concern which kind of things make one’s life go well or poorly. But they must</w:t>
      </w:r>
      <w:r w:rsidR="00FA617C">
        <w:t xml:space="preserve"> also</w:t>
      </w:r>
      <w:r>
        <w:t xml:space="preserve"> take up the question of when the things that make one’s life go well do so. Hedonists have a natural extension of their theory to offer here: one’s well-being in an interval of time T is determined by all of the pleasures and pains one experiences in T. </w:t>
      </w:r>
      <w:r w:rsidR="003175B5">
        <w:t xml:space="preserve">A pleasure benefits one at the times at which it is experienced. </w:t>
      </w:r>
      <w:r>
        <w:t xml:space="preserve">Perhaps desire theorists could say something similar: one’s well-being in an interval T is determined by all of the desire satisfactions one experiences </w:t>
      </w:r>
      <w:r w:rsidR="003175B5">
        <w:t>during</w:t>
      </w:r>
      <w:r>
        <w:t xml:space="preserve"> T.</w:t>
      </w:r>
    </w:p>
    <w:p w14:paraId="10B16F73" w14:textId="35B8FF74" w:rsidR="00714CC6" w:rsidRDefault="00714CC6" w:rsidP="009B7FAD">
      <w:pPr>
        <w:spacing w:line="360" w:lineRule="auto"/>
      </w:pPr>
      <w:r>
        <w:tab/>
      </w:r>
      <w:r w:rsidR="00A94DFB">
        <w:t>T</w:t>
      </w:r>
      <w:r>
        <w:t>his is not a very natural extension</w:t>
      </w:r>
      <w:r w:rsidR="004F1D37">
        <w:t xml:space="preserve"> of desire satisfactionism in its own right, because it neglects the fact that there are two structural constituents of desires </w:t>
      </w:r>
      <w:r w:rsidR="003175B5">
        <w:t xml:space="preserve">whose persistence conditions </w:t>
      </w:r>
      <w:r w:rsidR="00E536A6">
        <w:t>can vary independently of one another</w:t>
      </w:r>
      <w:r w:rsidR="004F1D37">
        <w:t xml:space="preserve">: the </w:t>
      </w:r>
      <w:proofErr w:type="spellStart"/>
      <w:r w:rsidR="004F1D37">
        <w:t>having</w:t>
      </w:r>
      <w:proofErr w:type="spellEnd"/>
      <w:r w:rsidR="004F1D37">
        <w:t xml:space="preserve"> of the desire and the obtaining of the contents of the desire. One can desire P at times when P does not obtain, and P can obtain at times when no one desires it. Desires and their contents are both temporally delimited entities: they have a beginning, exist for some duration, and then have an end. So, should we say that the person </w:t>
      </w:r>
      <w:r w:rsidR="004F1D37">
        <w:lastRenderedPageBreak/>
        <w:t xml:space="preserve">benefits from the satisfaction of their desire for P at the times when they have the desire in question, or at the times when the content of the desire obtains, or </w:t>
      </w:r>
      <w:r w:rsidR="00FA617C">
        <w:t>something</w:t>
      </w:r>
      <w:r w:rsidR="004F1D37">
        <w:t xml:space="preserve"> even more complicated</w:t>
      </w:r>
      <w:r w:rsidR="003175B5">
        <w:t>?</w:t>
      </w:r>
      <w:r w:rsidR="004F1D37">
        <w:t xml:space="preserve"> </w:t>
      </w:r>
      <w:r w:rsidR="00FA617C">
        <w:t>There are four answers to this time of benefit question which deserve consideration</w:t>
      </w:r>
      <w:r>
        <w:t xml:space="preserve">. </w:t>
      </w:r>
      <w:r w:rsidR="00F00A38">
        <w:t>One benefits from the satisfaction of a desire at</w:t>
      </w:r>
      <w:r>
        <w:t>:</w:t>
      </w:r>
    </w:p>
    <w:p w14:paraId="53FF05E0" w14:textId="77777777" w:rsidR="00714CC6" w:rsidRPr="00CB2223" w:rsidRDefault="00714CC6" w:rsidP="009B7FAD">
      <w:pPr>
        <w:pStyle w:val="ListParagraph"/>
        <w:numPr>
          <w:ilvl w:val="0"/>
          <w:numId w:val="4"/>
        </w:numPr>
        <w:spacing w:line="360" w:lineRule="auto"/>
      </w:pPr>
      <w:r w:rsidRPr="00CB2223">
        <w:t>The times at which the contents of the desire obtain (time of object view).</w:t>
      </w:r>
    </w:p>
    <w:p w14:paraId="79915529" w14:textId="77777777" w:rsidR="00714CC6" w:rsidRPr="00CB2223" w:rsidRDefault="00714CC6" w:rsidP="009B7FAD">
      <w:pPr>
        <w:pStyle w:val="ListParagraph"/>
        <w:numPr>
          <w:ilvl w:val="0"/>
          <w:numId w:val="4"/>
        </w:numPr>
        <w:spacing w:line="360" w:lineRule="auto"/>
      </w:pPr>
      <w:r w:rsidRPr="00CB2223">
        <w:t>The times at which one has the desire (time of desire view).</w:t>
      </w:r>
      <w:r w:rsidRPr="00CB2223">
        <w:rPr>
          <w:rStyle w:val="FootnoteReference"/>
        </w:rPr>
        <w:footnoteReference w:id="11"/>
      </w:r>
    </w:p>
    <w:p w14:paraId="577D1096" w14:textId="77777777" w:rsidR="00714CC6" w:rsidRPr="00CB2223" w:rsidRDefault="00714CC6" w:rsidP="009B7FAD">
      <w:pPr>
        <w:pStyle w:val="ListParagraph"/>
        <w:numPr>
          <w:ilvl w:val="0"/>
          <w:numId w:val="4"/>
        </w:numPr>
        <w:spacing w:line="360" w:lineRule="auto"/>
      </w:pPr>
      <w:r w:rsidRPr="00CB2223">
        <w:t>Between the earliest time at which one both has had the desire and its contents have obtained, and the latest time at which either one has the desire or its contents obtain (</w:t>
      </w:r>
      <w:proofErr w:type="spellStart"/>
      <w:r w:rsidRPr="00CB2223">
        <w:t>asymmetrism</w:t>
      </w:r>
      <w:proofErr w:type="spellEnd"/>
      <w:r w:rsidRPr="00CB2223">
        <w:t>).</w:t>
      </w:r>
      <w:r w:rsidRPr="00CB2223">
        <w:rPr>
          <w:rStyle w:val="FootnoteReference"/>
        </w:rPr>
        <w:footnoteReference w:id="12"/>
      </w:r>
    </w:p>
    <w:p w14:paraId="73F22CB8" w14:textId="654BE2F2" w:rsidR="00714CC6" w:rsidRPr="00CB2223" w:rsidRDefault="00714CC6" w:rsidP="009B7FAD">
      <w:pPr>
        <w:pStyle w:val="ListParagraph"/>
        <w:numPr>
          <w:ilvl w:val="0"/>
          <w:numId w:val="4"/>
        </w:numPr>
        <w:spacing w:line="360" w:lineRule="auto"/>
      </w:pPr>
      <w:r w:rsidRPr="00CB2223">
        <w:t xml:space="preserve">The times at which both the person has the desire </w:t>
      </w:r>
      <w:r w:rsidR="00E536A6">
        <w:t>and</w:t>
      </w:r>
      <w:r w:rsidRPr="00CB2223">
        <w:t xml:space="preserve"> the contents of the desire obtain (concurrentism).</w:t>
      </w:r>
      <w:r w:rsidRPr="00CB2223">
        <w:rPr>
          <w:rStyle w:val="FootnoteReference"/>
        </w:rPr>
        <w:footnoteReference w:id="13"/>
      </w:r>
    </w:p>
    <w:p w14:paraId="651AE639" w14:textId="3C3FAF13" w:rsidR="00714CC6" w:rsidRDefault="006C2C1A" w:rsidP="009B7FAD">
      <w:pPr>
        <w:spacing w:line="360" w:lineRule="auto"/>
      </w:pPr>
      <w:r>
        <w:t>I will</w:t>
      </w:r>
      <w:r w:rsidR="003175B5">
        <w:t xml:space="preserve"> present some arguments defending concurrentism vis-à-vis other views</w:t>
      </w:r>
      <w:r>
        <w:t xml:space="preserve">. </w:t>
      </w:r>
    </w:p>
    <w:p w14:paraId="72FA9B5B" w14:textId="630FED7E" w:rsidR="00E4391E" w:rsidRDefault="00254723" w:rsidP="009B7FAD">
      <w:pPr>
        <w:spacing w:line="360" w:lineRule="auto"/>
      </w:pPr>
      <w:r>
        <w:tab/>
        <w:t xml:space="preserve">One argument concerns the </w:t>
      </w:r>
      <w:r w:rsidR="00D54B84">
        <w:t xml:space="preserve">relationship between the </w:t>
      </w:r>
      <w:r w:rsidR="005F6155">
        <w:t>time at which one benefits and the amount that one benefits</w:t>
      </w:r>
      <w:r>
        <w:t xml:space="preserve">. In addition to the time of benefit question, there is also the </w:t>
      </w:r>
      <w:r w:rsidRPr="00254723">
        <w:rPr>
          <w:i/>
          <w:iCs w:val="0"/>
        </w:rPr>
        <w:t>magnitude of benefit question</w:t>
      </w:r>
      <w:r>
        <w:t xml:space="preserve">: given that one benefits at </w:t>
      </w:r>
      <w:r>
        <w:rPr>
          <w:i/>
          <w:iCs w:val="0"/>
        </w:rPr>
        <w:t xml:space="preserve">t </w:t>
      </w:r>
      <w:r>
        <w:t>from the satisfaction of one’s desire that P, how much does one benefit</w:t>
      </w:r>
      <w:r w:rsidR="00F00A38">
        <w:t xml:space="preserve">? </w:t>
      </w:r>
      <w:r>
        <w:t xml:space="preserve">A </w:t>
      </w:r>
      <w:r w:rsidRPr="00254723">
        <w:rPr>
          <w:i/>
          <w:iCs w:val="0"/>
        </w:rPr>
        <w:t>benefit function</w:t>
      </w:r>
      <w:r w:rsidR="00292D63">
        <w:t xml:space="preserve"> </w:t>
      </w:r>
      <m:oMath>
        <m:sSub>
          <m:sSubPr>
            <m:ctrlPr>
              <w:rPr>
                <w:rFonts w:ascii="Cambria Math" w:hAnsi="Cambria Math"/>
                <w:iCs w:val="0"/>
              </w:rPr>
            </m:ctrlPr>
          </m:sSubPr>
          <m:e>
            <m:r>
              <m:rPr>
                <m:sty m:val="p"/>
              </m:rPr>
              <w:rPr>
                <w:rFonts w:ascii="Cambria Math" w:hAnsi="Cambria Math"/>
              </w:rPr>
              <m:t>B</m:t>
            </m:r>
          </m:e>
          <m:sub>
            <m:r>
              <m:rPr>
                <m:sty m:val="p"/>
              </m:rPr>
              <w:rPr>
                <w:rFonts w:ascii="Cambria Math" w:hAnsi="Cambria Math"/>
              </w:rPr>
              <m:t>D(P)</m:t>
            </m:r>
          </m:sub>
        </m:sSub>
      </m:oMath>
      <w:r w:rsidR="00292D63" w:rsidRPr="00F00A38">
        <w:rPr>
          <w:iCs w:val="0"/>
        </w:rPr>
        <w:t>(</w:t>
      </w:r>
      <w:r w:rsidR="00EB5456">
        <w:rPr>
          <w:iCs w:val="0"/>
        </w:rPr>
        <w:t>t</w:t>
      </w:r>
      <w:r w:rsidR="00292D63" w:rsidRPr="00F00A38">
        <w:rPr>
          <w:iCs w:val="0"/>
        </w:rPr>
        <w:t>)</w:t>
      </w:r>
      <w:r w:rsidR="00292D63">
        <w:t xml:space="preserve"> for a given satisfied desire for P, D(P), </w:t>
      </w:r>
      <w:r w:rsidR="00EB5456">
        <w:t>denotes how much one benefits at t</w:t>
      </w:r>
      <w:r w:rsidR="00292D63">
        <w:t>.</w:t>
      </w:r>
      <w:r w:rsidR="00F46B99">
        <w:rPr>
          <w:rStyle w:val="FootnoteReference"/>
        </w:rPr>
        <w:footnoteReference w:id="14"/>
      </w:r>
      <w:r w:rsidR="00292D63">
        <w:t xml:space="preserve"> The </w:t>
      </w:r>
      <w:r w:rsidR="00292D63">
        <w:rPr>
          <w:i/>
          <w:iCs w:val="0"/>
        </w:rPr>
        <w:t>standard benefit function</w:t>
      </w:r>
      <w:r w:rsidR="00292D63">
        <w:t xml:space="preserve"> holds that the degree to which a person benefits</w:t>
      </w:r>
      <w:r w:rsidR="001360A8">
        <w:t xml:space="preserve"> at time </w:t>
      </w:r>
      <w:r w:rsidR="001360A8">
        <w:rPr>
          <w:i/>
          <w:iCs w:val="0"/>
        </w:rPr>
        <w:t>t</w:t>
      </w:r>
      <w:r w:rsidR="00292D63">
        <w:t xml:space="preserve"> from the satisfaction of their desire for P </w:t>
      </w:r>
      <w:r w:rsidR="00F46B99">
        <w:t xml:space="preserve">is </w:t>
      </w:r>
      <w:r w:rsidR="00EB5456">
        <w:t>given by</w:t>
      </w:r>
      <w:r w:rsidR="00F46B99">
        <w:t xml:space="preserve"> the strength of the person’s desire at </w:t>
      </w:r>
      <w:r w:rsidR="00F46B99">
        <w:rPr>
          <w:i/>
          <w:iCs w:val="0"/>
        </w:rPr>
        <w:t>t</w:t>
      </w:r>
      <w:r w:rsidR="00F46B99">
        <w:t xml:space="preserve">. Formally, for all </w:t>
      </w:r>
      <w:r w:rsidR="00F46B99" w:rsidRPr="00F00A38">
        <w:t xml:space="preserve">t: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D(P)</m:t>
            </m:r>
          </m:sub>
        </m:sSub>
      </m:oMath>
      <w:r w:rsidR="00F46B99" w:rsidRPr="00F00A38">
        <w:t xml:space="preserve">(t) =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D(P)</m:t>
            </m:r>
          </m:sub>
        </m:sSub>
      </m:oMath>
      <w:r w:rsidR="00F46B99" w:rsidRPr="00F00A38">
        <w:t>(t),</w:t>
      </w:r>
      <w:r w:rsidR="00F46B99">
        <w:t xml:space="preserve"> </w:t>
      </w:r>
      <w:r w:rsidR="00F46B99" w:rsidRPr="00F00A38">
        <w:t xml:space="preserve">where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D(P)</m:t>
            </m:r>
          </m:sub>
        </m:sSub>
      </m:oMath>
      <w:r w:rsidR="00F46B99" w:rsidRPr="00F00A38">
        <w:t>(t) denotes the strength of the person’s desire for P at t.</w:t>
      </w:r>
    </w:p>
    <w:p w14:paraId="41434D01" w14:textId="123A7305" w:rsidR="00D54B84" w:rsidRDefault="00F46B99" w:rsidP="009B7FAD">
      <w:pPr>
        <w:spacing w:line="360" w:lineRule="auto"/>
      </w:pPr>
      <w:r>
        <w:tab/>
        <w:t xml:space="preserve">Desire </w:t>
      </w:r>
      <w:proofErr w:type="spellStart"/>
      <w:r>
        <w:t>satisfactionists</w:t>
      </w:r>
      <w:proofErr w:type="spellEnd"/>
      <w:r>
        <w:t xml:space="preserve"> </w:t>
      </w:r>
      <w:r w:rsidR="00F00A38">
        <w:t>have to</w:t>
      </w:r>
      <w:r>
        <w:t xml:space="preserve"> answer the magnitude of benefit question in addition to the time of benefit question</w:t>
      </w:r>
      <w:r w:rsidR="00F00A38">
        <w:t xml:space="preserve">. </w:t>
      </w:r>
      <w:r>
        <w:t>The two questions are related.</w:t>
      </w:r>
      <w:r w:rsidR="00BA1430">
        <w:rPr>
          <w:rStyle w:val="FootnoteReference"/>
        </w:rPr>
        <w:footnoteReference w:id="15"/>
      </w:r>
      <w:r>
        <w:t xml:space="preserve"> </w:t>
      </w:r>
      <w:r w:rsidR="00D7127A">
        <w:t>The standard benefit function is by far the most natural</w:t>
      </w:r>
      <w:r w:rsidR="00F00A38">
        <w:t xml:space="preserve"> way for desire </w:t>
      </w:r>
      <w:proofErr w:type="spellStart"/>
      <w:r w:rsidR="00F00A38">
        <w:t>satisfactionists</w:t>
      </w:r>
      <w:proofErr w:type="spellEnd"/>
      <w:r w:rsidR="00F00A38">
        <w:t xml:space="preserve"> to answer</w:t>
      </w:r>
      <w:r w:rsidR="00D7127A">
        <w:t xml:space="preserve"> the magnitude of benefit question. But it is inconsistent with two answers to the time of benefit question: </w:t>
      </w:r>
      <w:proofErr w:type="spellStart"/>
      <w:r w:rsidR="00D7127A">
        <w:t>asymmetrism</w:t>
      </w:r>
      <w:proofErr w:type="spellEnd"/>
      <w:r w:rsidR="00D7127A">
        <w:t xml:space="preserve"> and the time of object view. </w:t>
      </w:r>
      <w:r w:rsidR="00D54B84">
        <w:t xml:space="preserve">To illustrate this, consider a case where </w:t>
      </w:r>
      <w:r w:rsidR="00BA1430">
        <w:t xml:space="preserve">the </w:t>
      </w:r>
      <w:r w:rsidR="00453E11">
        <w:t>content</w:t>
      </w:r>
      <w:r w:rsidR="00D54B84">
        <w:t xml:space="preserve"> of someone’s desire begins to obtain </w:t>
      </w:r>
      <w:r w:rsidR="00C341E4">
        <w:t xml:space="preserve">only </w:t>
      </w:r>
      <w:r w:rsidR="00D54B84">
        <w:t xml:space="preserve">after </w:t>
      </w:r>
      <w:r w:rsidR="00CA022B">
        <w:t>the person</w:t>
      </w:r>
      <w:r w:rsidR="00D54B84">
        <w:t xml:space="preserve"> has stopped having the desire</w:t>
      </w:r>
      <w:r w:rsidR="00C341E4">
        <w:t xml:space="preserve">: there is no overlap between when one </w:t>
      </w:r>
      <w:r w:rsidR="00C341E4">
        <w:lastRenderedPageBreak/>
        <w:t>has the desire and when its contents obtain</w:t>
      </w:r>
      <w:r w:rsidR="000A1822">
        <w:t>.</w:t>
      </w:r>
      <w:r w:rsidR="00B21054">
        <w:rPr>
          <w:rStyle w:val="FootnoteReference"/>
        </w:rPr>
        <w:footnoteReference w:id="16"/>
      </w:r>
      <w:r w:rsidR="000A1822">
        <w:t xml:space="preserve"> Not having a desire that P </w:t>
      </w:r>
      <w:r w:rsidR="00C341E4">
        <w:t xml:space="preserve">at a time </w:t>
      </w:r>
      <w:r w:rsidR="000A1822">
        <w:t xml:space="preserve">is equivalent to </w:t>
      </w:r>
      <w:r w:rsidR="006F03A3">
        <w:t xml:space="preserve">having a desire that P </w:t>
      </w:r>
      <w:r w:rsidR="000A3F9A">
        <w:t>with</w:t>
      </w:r>
      <w:r w:rsidR="006F03A3">
        <w:t xml:space="preserve"> strength zero</w:t>
      </w:r>
      <w:r w:rsidR="00C341E4">
        <w:t xml:space="preserve"> at that time.</w:t>
      </w:r>
      <w:r w:rsidR="006F03A3">
        <w:t xml:space="preserve"> </w:t>
      </w:r>
      <w:r w:rsidR="00AD26AC">
        <w:t>I</w:t>
      </w:r>
      <w:r w:rsidR="006F03A3">
        <w:t xml:space="preserve">f either the time of object view or </w:t>
      </w:r>
      <w:proofErr w:type="spellStart"/>
      <w:r w:rsidR="006F03A3">
        <w:t>asymmetrism</w:t>
      </w:r>
      <w:proofErr w:type="spellEnd"/>
      <w:r w:rsidR="006F03A3">
        <w:t xml:space="preserve"> is true, then one benefits </w:t>
      </w:r>
      <w:r w:rsidR="000A3F9A">
        <w:t>at times</w:t>
      </w:r>
      <w:r w:rsidR="006F03A3">
        <w:t xml:space="preserve"> during which the strength of one’s desire is zero</w:t>
      </w:r>
      <w:r w:rsidR="00182999">
        <w:t>, the time</w:t>
      </w:r>
      <w:r w:rsidR="00C341E4">
        <w:t>s</w:t>
      </w:r>
      <w:r w:rsidR="00182999">
        <w:t xml:space="preserve"> when the contents obtain</w:t>
      </w:r>
      <w:r w:rsidR="006F03A3">
        <w:t xml:space="preserve">. This is inconsistent with the standard benefit function, since the strength of the desire and the degree of benefit are out of proportion. </w:t>
      </w:r>
    </w:p>
    <w:p w14:paraId="33A6494B" w14:textId="2533D7BB" w:rsidR="00361B4B" w:rsidRDefault="00221080" w:rsidP="009B7FAD">
      <w:pPr>
        <w:spacing w:line="360" w:lineRule="auto"/>
      </w:pPr>
      <w:r>
        <w:tab/>
      </w:r>
      <w:r w:rsidR="00C341E4">
        <w:t>W</w:t>
      </w:r>
      <w:r>
        <w:t xml:space="preserve">hich should we </w:t>
      </w:r>
      <w:r w:rsidR="00FC4E56">
        <w:t>reject</w:t>
      </w:r>
      <w:r>
        <w:t xml:space="preserve">, the standard benefit function or </w:t>
      </w:r>
      <w:r w:rsidR="00AD26AC">
        <w:t>the</w:t>
      </w:r>
      <w:r w:rsidR="00FC4E56">
        <w:t xml:space="preserve"> </w:t>
      </w:r>
      <w:r w:rsidR="00AD26AC">
        <w:t>answers to the time of benefit question</w:t>
      </w:r>
      <w:r w:rsidR="00FC4E56">
        <w:t xml:space="preserve"> incompatible with it</w:t>
      </w:r>
      <w:r w:rsidR="00182999">
        <w:t xml:space="preserve">? </w:t>
      </w:r>
      <w:r w:rsidR="00FC4E56">
        <w:t xml:space="preserve">We should reject </w:t>
      </w:r>
      <w:r w:rsidR="00C341E4">
        <w:t>the latter.</w:t>
      </w:r>
      <w:r w:rsidR="00FC4E56">
        <w:t xml:space="preserve"> This is because the standard benefit function is </w:t>
      </w:r>
      <w:r w:rsidR="00B04E5D">
        <w:t xml:space="preserve">the way to </w:t>
      </w:r>
      <w:proofErr w:type="spellStart"/>
      <w:r w:rsidR="00B04E5D">
        <w:t>precisify</w:t>
      </w:r>
      <w:proofErr w:type="spellEnd"/>
      <w:r w:rsidR="00B04E5D">
        <w:t xml:space="preserve"> desire satisfactionism which is most faithful to its original motivations</w:t>
      </w:r>
      <w:r w:rsidR="00FC4E56">
        <w:t xml:space="preserve">. The informal thought behind many desire theories is the resonance constraint, the view that in order for something to benefit one, one must at least be disposed to positively value the thing in question. We can formulate a synchronic version of this constraint too: in order for something to benefit one at a time, one must at least be disposed to positively value the thing in question at </w:t>
      </w:r>
      <w:r w:rsidR="000A3F9A">
        <w:t>that</w:t>
      </w:r>
      <w:r w:rsidR="00FC4E56">
        <w:t xml:space="preserve"> time.</w:t>
      </w:r>
      <w:r w:rsidR="007A101C">
        <w:rPr>
          <w:rStyle w:val="FootnoteReference"/>
        </w:rPr>
        <w:footnoteReference w:id="17"/>
      </w:r>
      <w:r w:rsidR="0046542E">
        <w:t xml:space="preserve"> </w:t>
      </w:r>
      <w:r w:rsidR="00AD26AC">
        <w:t xml:space="preserve">Further sharpening this </w:t>
      </w:r>
      <w:r w:rsidR="008C66F4">
        <w:t>constraint</w:t>
      </w:r>
      <w:r w:rsidR="00AD26AC">
        <w:t xml:space="preserve">, we can say that </w:t>
      </w:r>
      <w:r w:rsidR="008C66F4">
        <w:t>the degree to which a thing benefits you at a time must be proportional to the strength of your evaluative dispositions toward the thing at the time.</w:t>
      </w:r>
      <w:r w:rsidR="00AD0042">
        <w:t xml:space="preserve"> If one modestly valued a thing at a time but greatly benefitted from it, or if one greatly valued a thing at a time but only modestly benefitted from it, then this violates the </w:t>
      </w:r>
      <w:r w:rsidR="007A101C">
        <w:t xml:space="preserve">kind of </w:t>
      </w:r>
      <w:proofErr w:type="spellStart"/>
      <w:r w:rsidR="007A101C">
        <w:t>precisified</w:t>
      </w:r>
      <w:proofErr w:type="spellEnd"/>
      <w:r w:rsidR="007A101C">
        <w:t xml:space="preserve"> resonance constraint I have in mind</w:t>
      </w:r>
      <w:r w:rsidR="00AD0042">
        <w:t>. Benefit cannot come apart from something’s resonance with you</w:t>
      </w:r>
      <w:r w:rsidR="00361B4B">
        <w:t xml:space="preserve">, in </w:t>
      </w:r>
      <w:r w:rsidR="007A101C">
        <w:t>time</w:t>
      </w:r>
      <w:r w:rsidR="00361B4B">
        <w:t xml:space="preserve"> or in degree. That is the idea behind desire satisfactionism. If degree of resonance (strength of desire) came apart from benefit at any time, then we would have to say what factors cause them to be out of proportion</w:t>
      </w:r>
      <w:r w:rsidR="003F0C65">
        <w:t>. S</w:t>
      </w:r>
      <w:r w:rsidR="0046542E">
        <w:t xml:space="preserve">ince desire </w:t>
      </w:r>
      <w:proofErr w:type="spellStart"/>
      <w:r w:rsidR="0046542E">
        <w:t>satisfactionists</w:t>
      </w:r>
      <w:proofErr w:type="spellEnd"/>
      <w:r w:rsidR="0046542E">
        <w:t xml:space="preserve"> are subjectivists about well-being, they </w:t>
      </w:r>
      <w:r w:rsidR="007A101C">
        <w:t>should</w:t>
      </w:r>
      <w:r w:rsidR="0046542E">
        <w:t xml:space="preserve"> be hesitant about positing such factors</w:t>
      </w:r>
      <w:r w:rsidR="003F0C65">
        <w:t>,</w:t>
      </w:r>
      <w:r w:rsidR="00C341E4">
        <w:t xml:space="preserve"> which would have to be</w:t>
      </w:r>
      <w:r w:rsidR="007A101C">
        <w:t xml:space="preserve"> independent of </w:t>
      </w:r>
      <w:r w:rsidR="003F0C65">
        <w:t>the</w:t>
      </w:r>
      <w:r w:rsidR="007A101C">
        <w:t xml:space="preserve"> person’s </w:t>
      </w:r>
      <w:r w:rsidR="00C341E4">
        <w:t>own evaluative dispositions</w:t>
      </w:r>
      <w:r w:rsidR="0046542E">
        <w:t>.</w:t>
      </w:r>
      <w:r w:rsidR="00C257C5">
        <w:t xml:space="preserve"> The standard benefit function is the only one which ensures that degree of benefit and degree of desire remain in proportion, so that is why desire </w:t>
      </w:r>
      <w:proofErr w:type="spellStart"/>
      <w:r w:rsidR="00C257C5">
        <w:t>satisfactionists</w:t>
      </w:r>
      <w:proofErr w:type="spellEnd"/>
      <w:r w:rsidR="00C257C5">
        <w:t xml:space="preserve"> should not give up the standard benefit function, but rather should give up views about the time of benefit inconsistent with it.</w:t>
      </w:r>
      <w:r w:rsidR="00C257C5">
        <w:rPr>
          <w:rStyle w:val="FootnoteReference"/>
        </w:rPr>
        <w:footnoteReference w:id="18"/>
      </w:r>
    </w:p>
    <w:p w14:paraId="78C46707" w14:textId="53E1513C" w:rsidR="00027CE4" w:rsidRDefault="00433827" w:rsidP="009B7FAD">
      <w:pPr>
        <w:spacing w:line="360" w:lineRule="auto"/>
      </w:pPr>
      <w:r>
        <w:tab/>
      </w:r>
      <w:r w:rsidR="003F0C65">
        <w:t>Second, m</w:t>
      </w:r>
      <w:r w:rsidR="00077373" w:rsidRPr="00CB2223">
        <w:t xml:space="preserve">any, including myself, will see the fact that concurrentism immediately rules out posthumous and </w:t>
      </w:r>
      <w:proofErr w:type="spellStart"/>
      <w:r w:rsidR="00077373" w:rsidRPr="00CB2223">
        <w:t>preconceptional</w:t>
      </w:r>
      <w:proofErr w:type="spellEnd"/>
      <w:r w:rsidR="00077373" w:rsidRPr="00CB2223">
        <w:t xml:space="preserve"> benefits and harms as a key advantage of the view. </w:t>
      </w:r>
      <w:r w:rsidR="00077373">
        <w:lastRenderedPageBreak/>
        <w:t>Concurrentism rules out these possibilities</w:t>
      </w:r>
      <w:r w:rsidR="00077373" w:rsidRPr="00CB2223">
        <w:t xml:space="preserve">, of course, </w:t>
      </w:r>
      <w:r w:rsidR="00D63A98">
        <w:t xml:space="preserve">only </w:t>
      </w:r>
      <w:r w:rsidR="00077373" w:rsidRPr="00CB2223">
        <w:t xml:space="preserve">on the assumption that one cannot have desires before one is conceived or after one </w:t>
      </w:r>
      <w:proofErr w:type="gramStart"/>
      <w:r w:rsidR="00077373" w:rsidRPr="00CB2223">
        <w:t>dies</w:t>
      </w:r>
      <w:proofErr w:type="gramEnd"/>
      <w:r w:rsidR="00077373" w:rsidRPr="00CB2223">
        <w:t xml:space="preserve">, either because one does not exist at these times or because one does not have the psychological capabilities necessary for having desires at these times. </w:t>
      </w:r>
      <w:r w:rsidR="00152220">
        <w:t xml:space="preserve">Indeed, inquiring into the time of benefit question helps us to see the conceptual mistake made by fans of </w:t>
      </w:r>
      <w:r w:rsidR="00D63A98">
        <w:t>such harm</w:t>
      </w:r>
      <w:r w:rsidR="00152220">
        <w:t>s</w:t>
      </w:r>
      <w:r w:rsidR="00D63A98">
        <w:t xml:space="preserve"> and benefits</w:t>
      </w:r>
      <w:r w:rsidR="00152220">
        <w:t xml:space="preserve">. Since anything which harms or benefits someone must do so at a time, </w:t>
      </w:r>
      <w:r w:rsidR="00681D00">
        <w:t>events that go on after your death or before your birth must benefit or harm you at times during your life, if they benefit or harm you at all.</w:t>
      </w:r>
      <w:r w:rsidR="00085DDA">
        <w:t xml:space="preserve"> Something cannot benefit or harm you at a time at which you do</w:t>
      </w:r>
      <w:r w:rsidR="00735B78">
        <w:t xml:space="preserve"> not</w:t>
      </w:r>
      <w:r w:rsidR="00085DDA">
        <w:t xml:space="preserve"> exist. Suppose </w:t>
      </w:r>
      <w:r w:rsidR="003F0C65">
        <w:t>that, as an adult, I desire P, but P began to obtain</w:t>
      </w:r>
      <w:r w:rsidR="00085DDA">
        <w:t xml:space="preserve"> before I was born. I do not benefit from the satisfaction of this desire before I was born. At best, the first time I benefit is</w:t>
      </w:r>
      <w:r w:rsidR="003F0C65">
        <w:t xml:space="preserve"> </w:t>
      </w:r>
      <w:r w:rsidR="006131C0">
        <w:t>when I first</w:t>
      </w:r>
      <w:r w:rsidR="00085DDA">
        <w:t xml:space="preserve"> have the desire.</w:t>
      </w:r>
      <w:r w:rsidR="00027CE4">
        <w:t xml:space="preserve"> Someone cannot benefit or be harmed at a posthumous or </w:t>
      </w:r>
      <w:proofErr w:type="spellStart"/>
      <w:r w:rsidR="00027CE4">
        <w:t>preconceptional</w:t>
      </w:r>
      <w:proofErr w:type="spellEnd"/>
      <w:r w:rsidR="00027CE4">
        <w:t xml:space="preserve"> time, because they </w:t>
      </w:r>
      <w:r w:rsidR="00916FF5">
        <w:t>do not</w:t>
      </w:r>
      <w:r w:rsidR="00027CE4">
        <w:t xml:space="preserve"> exist to be benefitted or harmed at </w:t>
      </w:r>
      <w:r w:rsidR="00764A3B">
        <w:t xml:space="preserve">such </w:t>
      </w:r>
      <w:r w:rsidR="00027CE4">
        <w:t xml:space="preserve">a time, and in order for one to be a welfare subject at a time (indeed, to have any properties </w:t>
      </w:r>
      <w:r w:rsidR="00916FF5">
        <w:t xml:space="preserve">or stand in any relations </w:t>
      </w:r>
      <w:r w:rsidR="00027CE4">
        <w:t>at a time), one must exist at that time.</w:t>
      </w:r>
      <w:r w:rsidR="00735B78">
        <w:rPr>
          <w:rStyle w:val="FootnoteReference"/>
        </w:rPr>
        <w:footnoteReference w:id="19"/>
      </w:r>
    </w:p>
    <w:p w14:paraId="74A2CAD5" w14:textId="02AC0992" w:rsidR="00562CF8" w:rsidRDefault="006D0A1A" w:rsidP="009B7FAD">
      <w:pPr>
        <w:spacing w:line="360" w:lineRule="auto"/>
      </w:pPr>
      <w:r>
        <w:tab/>
      </w:r>
      <w:r w:rsidR="00027CE4">
        <w:t>Unfortunately</w:t>
      </w:r>
      <w:r>
        <w:t xml:space="preserve">, both the time of object view and </w:t>
      </w:r>
      <w:proofErr w:type="spellStart"/>
      <w:r w:rsidR="00681D00">
        <w:t>asymmetrism</w:t>
      </w:r>
      <w:proofErr w:type="spellEnd"/>
      <w:r w:rsidR="00681D00">
        <w:t xml:space="preserve"> entail that you can benefit</w:t>
      </w:r>
      <w:r w:rsidR="00F7209B">
        <w:t xml:space="preserve"> or be harmed</w:t>
      </w:r>
      <w:r w:rsidR="00681D00">
        <w:t xml:space="preserve"> at a posthumous time</w:t>
      </w:r>
      <w:r w:rsidR="00735B78">
        <w:t xml:space="preserve">, since the object of your desire can still obtain at a posthumous time. The only way to avoid this commitment is by adopting an </w:t>
      </w:r>
      <w:r w:rsidR="00735B78">
        <w:rPr>
          <w:i/>
          <w:iCs w:val="0"/>
        </w:rPr>
        <w:t xml:space="preserve">ad hoc </w:t>
      </w:r>
      <w:r w:rsidR="00735B78">
        <w:t>modification of either view to restrict the times at which one can benefit from the satisfaction of a desire to times at which one is alive.</w:t>
      </w:r>
      <w:r w:rsidR="00735B78">
        <w:rPr>
          <w:rStyle w:val="FootnoteReference"/>
        </w:rPr>
        <w:footnoteReference w:id="20"/>
      </w:r>
      <w:r w:rsidR="00735B78">
        <w:t xml:space="preserve"> Concurrentism requires no </w:t>
      </w:r>
      <w:r w:rsidR="00735B78">
        <w:rPr>
          <w:i/>
          <w:iCs w:val="0"/>
        </w:rPr>
        <w:t xml:space="preserve">ad hoc </w:t>
      </w:r>
      <w:r w:rsidR="00735B78">
        <w:t xml:space="preserve">stipulations to avoid </w:t>
      </w:r>
      <w:r w:rsidR="006131C0">
        <w:t>such an</w:t>
      </w:r>
      <w:r w:rsidR="00735B78">
        <w:t xml:space="preserve"> implication, and is therefore the better view. </w:t>
      </w:r>
    </w:p>
    <w:p w14:paraId="0B3A366E" w14:textId="77777777" w:rsidR="001360A8" w:rsidRDefault="00A71732" w:rsidP="009B7FAD">
      <w:pPr>
        <w:spacing w:line="360" w:lineRule="auto"/>
        <w:rPr>
          <w:i/>
          <w:iCs w:val="0"/>
        </w:rPr>
      </w:pPr>
      <w:r>
        <w:tab/>
      </w:r>
      <w:r w:rsidR="006131C0">
        <w:t xml:space="preserve">We have argued thus far against the time of </w:t>
      </w:r>
      <w:r>
        <w:t xml:space="preserve">object view and </w:t>
      </w:r>
      <w:proofErr w:type="spellStart"/>
      <w:r>
        <w:t>asymmetrism</w:t>
      </w:r>
      <w:proofErr w:type="spellEnd"/>
      <w:r>
        <w:t>, but what can be said against the time of desire view</w:t>
      </w:r>
      <w:r w:rsidR="008105E9">
        <w:t>?</w:t>
      </w:r>
      <w:r w:rsidR="00033BC7">
        <w:t xml:space="preserve"> </w:t>
      </w:r>
      <w:r w:rsidR="00034559">
        <w:t xml:space="preserve">The best arguments against the time of desire view will require a somewhat nuanced understanding of the nature of contents of desire. </w:t>
      </w:r>
      <w:r w:rsidR="00263447">
        <w:t>I have been assuming throughout</w:t>
      </w:r>
      <w:r w:rsidR="000F2C4A">
        <w:t xml:space="preserve">, and will continue to assume, </w:t>
      </w:r>
      <w:r w:rsidR="00263447">
        <w:t>that the contents of desire</w:t>
      </w:r>
      <w:r w:rsidR="006131C0">
        <w:t>s</w:t>
      </w:r>
      <w:r w:rsidR="00263447">
        <w:t xml:space="preserve"> are propositions. But there is a debate about whether propositions can change truth value over time</w:t>
      </w:r>
      <w:r w:rsidR="002803C4">
        <w:t>—tensed propositions can change their truth value over time, tenseless propositions cannot</w:t>
      </w:r>
      <w:r w:rsidR="004F0594">
        <w:t>.</w:t>
      </w:r>
      <w:r w:rsidR="004F0594">
        <w:rPr>
          <w:rStyle w:val="FootnoteReference"/>
        </w:rPr>
        <w:footnoteReference w:id="21"/>
      </w:r>
      <w:r w:rsidR="004F0594">
        <w:t xml:space="preserve"> </w:t>
      </w:r>
      <w:r w:rsidR="004A7424">
        <w:t>&lt;The cat is on the mat&gt; is a tense</w:t>
      </w:r>
      <w:r w:rsidR="00552074">
        <w:t xml:space="preserve">d proposition, since it changes its truth value as the cat moves about the room, but &lt;the cat is on the mat at </w:t>
      </w:r>
      <w:r w:rsidR="00552074">
        <w:rPr>
          <w:i/>
          <w:iCs w:val="0"/>
        </w:rPr>
        <w:t>t&gt;</w:t>
      </w:r>
      <w:r w:rsidR="00552074">
        <w:t xml:space="preserve"> is a tenseless proposition, since it is true at all times if the cat is in fact on the mat at </w:t>
      </w:r>
      <w:r w:rsidR="00552074">
        <w:rPr>
          <w:i/>
          <w:iCs w:val="0"/>
        </w:rPr>
        <w:t xml:space="preserve">t. </w:t>
      </w:r>
    </w:p>
    <w:p w14:paraId="6D23D0D6" w14:textId="7516EACA" w:rsidR="004E348A" w:rsidRDefault="004F0594" w:rsidP="001360A8">
      <w:pPr>
        <w:spacing w:line="360" w:lineRule="auto"/>
        <w:ind w:firstLine="720"/>
      </w:pPr>
      <w:r w:rsidRPr="00552074">
        <w:lastRenderedPageBreak/>
        <w:t>Most</w:t>
      </w:r>
      <w:r>
        <w:t xml:space="preserve"> discussions in this domain would be less interesting if </w:t>
      </w:r>
      <w:r w:rsidR="001503C6">
        <w:t xml:space="preserve">we thought of </w:t>
      </w:r>
      <w:r w:rsidR="005A6032">
        <w:t>the contents of desire</w:t>
      </w:r>
      <w:r w:rsidR="001503C6">
        <w:t xml:space="preserve"> as</w:t>
      </w:r>
      <w:r w:rsidR="000F2C4A">
        <w:t xml:space="preserve"> tenseless.</w:t>
      </w:r>
      <w:r>
        <w:t xml:space="preserve"> For example, the time of object view would amount to the claim that one benefits from the satisfaction of a desire that P at all times, for if P is true</w:t>
      </w:r>
      <w:r w:rsidR="00E54EB8">
        <w:t xml:space="preserve"> at any time</w:t>
      </w:r>
      <w:r>
        <w:t xml:space="preserve">, it is true at all times. </w:t>
      </w:r>
      <w:r w:rsidR="000F2C4A">
        <w:t xml:space="preserve">This view is clearly </w:t>
      </w:r>
      <w:r w:rsidR="001503C6">
        <w:t>false</w:t>
      </w:r>
      <w:r w:rsidR="000F2C4A">
        <w:t xml:space="preserve">: I did not benefit from my desire to drink a cup of coffee </w:t>
      </w:r>
      <w:r w:rsidR="001503C6">
        <w:t>one second after the big bang. Likewise, if propositions are tenseless</w:t>
      </w:r>
      <w:r>
        <w:t>, then the time of desire view is equivalent to concurrentism: since propositions are true at all times or none, if a desire is satisfied then the interval of time during which one has the desire is identical to the interval of time during which one has the desire and its contents obtain</w:t>
      </w:r>
      <w:r w:rsidR="002803C4">
        <w:t>.</w:t>
      </w:r>
      <w:r w:rsidR="001503C6">
        <w:t xml:space="preserve"> </w:t>
      </w:r>
      <w:r w:rsidR="00E255C3">
        <w:t>And if the time of desire view collapses into concurrentism, I have no arguments against this view, since it is true.</w:t>
      </w:r>
    </w:p>
    <w:p w14:paraId="71C33EC8" w14:textId="3889ACF6" w:rsidR="00B71202" w:rsidRPr="007A63E5" w:rsidRDefault="002803C4" w:rsidP="009B7FAD">
      <w:pPr>
        <w:spacing w:line="360" w:lineRule="auto"/>
      </w:pPr>
      <w:r>
        <w:tab/>
        <w:t>However, if propositions are tensed, then the time of desire view is false, for it faces compelling counterexamples.</w:t>
      </w:r>
      <w:r w:rsidR="00804964">
        <w:t xml:space="preserve"> Suppose that P obtains at all times before </w:t>
      </w:r>
      <w:r w:rsidR="00804964">
        <w:rPr>
          <w:i/>
          <w:iCs w:val="0"/>
        </w:rPr>
        <w:t>t</w:t>
      </w:r>
      <w:r w:rsidR="00804964">
        <w:t xml:space="preserve">, and ~P obtains at all times after </w:t>
      </w:r>
      <w:r w:rsidR="00804964">
        <w:rPr>
          <w:i/>
          <w:iCs w:val="0"/>
        </w:rPr>
        <w:t>t</w:t>
      </w:r>
      <w:r w:rsidR="00804964">
        <w:t xml:space="preserve">. Suppose further that one desires ~P at all times before </w:t>
      </w:r>
      <w:r w:rsidR="00804964">
        <w:rPr>
          <w:i/>
          <w:iCs w:val="0"/>
        </w:rPr>
        <w:t>t</w:t>
      </w:r>
      <w:r w:rsidR="00804964">
        <w:t xml:space="preserve">, and desires P at all times after </w:t>
      </w:r>
      <w:r w:rsidR="00804964">
        <w:rPr>
          <w:i/>
          <w:iCs w:val="0"/>
        </w:rPr>
        <w:t>t</w:t>
      </w:r>
      <w:r w:rsidR="00804964">
        <w:t>. Both one’s desire that P and one’s desire that ~P are satisfied.</w:t>
      </w:r>
      <w:r w:rsidR="001360A8">
        <w:rPr>
          <w:rStyle w:val="FootnoteReference"/>
        </w:rPr>
        <w:footnoteReference w:id="22"/>
      </w:r>
      <w:r w:rsidR="00804964">
        <w:t xml:space="preserve"> </w:t>
      </w:r>
      <w:r w:rsidR="00296C55">
        <w:t xml:space="preserve">According to the time of desire view, </w:t>
      </w:r>
      <w:r w:rsidR="007F0A5E">
        <w:t>the times at which</w:t>
      </w:r>
      <w:r w:rsidR="004A7C5E">
        <w:t xml:space="preserve"> one</w:t>
      </w:r>
      <w:r w:rsidR="00804964">
        <w:t xml:space="preserve"> benefits from the satisfaction of one’s desire that ~P </w:t>
      </w:r>
      <w:r w:rsidR="007F0A5E">
        <w:t>are the times at which P obtains</w:t>
      </w:r>
      <w:r w:rsidR="00296C55">
        <w:t xml:space="preserve">, and </w:t>
      </w:r>
      <w:r w:rsidR="007F0A5E">
        <w:t xml:space="preserve">the times at which one </w:t>
      </w:r>
      <w:r w:rsidR="00296C55">
        <w:t xml:space="preserve">benefits from the satisfaction of one’s desire that P </w:t>
      </w:r>
      <w:r w:rsidR="007F0A5E">
        <w:t>are the times at which</w:t>
      </w:r>
      <w:r w:rsidR="00296C55">
        <w:t xml:space="preserve"> ~P obtains. At no time in the case </w:t>
      </w:r>
      <w:r w:rsidR="008A4A62">
        <w:t>does one</w:t>
      </w:r>
      <w:r w:rsidR="00296C55">
        <w:t xml:space="preserve"> get what </w:t>
      </w:r>
      <w:r w:rsidR="008A4A62">
        <w:t>one</w:t>
      </w:r>
      <w:r w:rsidR="00296C55">
        <w:t xml:space="preserve"> want</w:t>
      </w:r>
      <w:r w:rsidR="008A4A62">
        <w:t>s</w:t>
      </w:r>
      <w:r w:rsidR="00296C55">
        <w:t xml:space="preserve"> </w:t>
      </w:r>
      <w:r w:rsidR="00296C55">
        <w:rPr>
          <w:i/>
          <w:iCs w:val="0"/>
        </w:rPr>
        <w:t xml:space="preserve">when </w:t>
      </w:r>
      <w:r w:rsidR="008A4A62">
        <w:rPr>
          <w:i/>
          <w:iCs w:val="0"/>
        </w:rPr>
        <w:t>one</w:t>
      </w:r>
      <w:r w:rsidR="00296C55">
        <w:rPr>
          <w:i/>
          <w:iCs w:val="0"/>
        </w:rPr>
        <w:t xml:space="preserve"> want</w:t>
      </w:r>
      <w:r w:rsidR="008A4A62">
        <w:rPr>
          <w:i/>
          <w:iCs w:val="0"/>
        </w:rPr>
        <w:t>s</w:t>
      </w:r>
      <w:r w:rsidR="00296C55">
        <w:rPr>
          <w:i/>
          <w:iCs w:val="0"/>
        </w:rPr>
        <w:t xml:space="preserve"> it</w:t>
      </w:r>
      <w:r w:rsidR="00296C55">
        <w:t xml:space="preserve">. One wants ~P at all times up until </w:t>
      </w:r>
      <w:r w:rsidR="00296C55">
        <w:rPr>
          <w:i/>
          <w:iCs w:val="0"/>
        </w:rPr>
        <w:t>t</w:t>
      </w:r>
      <w:r w:rsidR="00296C55">
        <w:t>, and is disappointed because one does not get it at any of these times, and just when one does get ~P, one ceases to want it. This is an incredibly disappointing turn of events.</w:t>
      </w:r>
      <w:r w:rsidR="007F0A5E">
        <w:t xml:space="preserve"> One does not </w:t>
      </w:r>
      <w:r w:rsidR="00BD545A">
        <w:t>have what one wants, then gets it when one does not want it</w:t>
      </w:r>
      <w:r w:rsidR="00D00282">
        <w:t>. At</w:t>
      </w:r>
      <w:r w:rsidR="00BD545A">
        <w:t xml:space="preserve"> no time does it seem like one </w:t>
      </w:r>
      <w:proofErr w:type="gramStart"/>
      <w:r w:rsidR="00BD545A">
        <w:t>benefits</w:t>
      </w:r>
      <w:proofErr w:type="gramEnd"/>
      <w:r w:rsidR="00BD545A">
        <w:t xml:space="preserve"> </w:t>
      </w:r>
      <w:r w:rsidR="00D00282">
        <w:t>in this case</w:t>
      </w:r>
      <w:r w:rsidR="00BD545A">
        <w:t xml:space="preserve">. </w:t>
      </w:r>
      <w:r w:rsidR="000F7759">
        <w:t>One’s</w:t>
      </w:r>
      <w:r w:rsidR="00BD545A">
        <w:t xml:space="preserve"> disappointment will not be alleviated by being </w:t>
      </w:r>
      <w:r w:rsidR="00296C55">
        <w:t xml:space="preserve">told by the time of desire theorist that since ~P will obtain sometime in the future, this future state of affairs </w:t>
      </w:r>
      <w:r w:rsidR="00B46BA0">
        <w:t>retroactively</w:t>
      </w:r>
      <w:r w:rsidR="00E54EB8">
        <w:t xml:space="preserve"> benefit</w:t>
      </w:r>
      <w:r w:rsidR="00B46BA0">
        <w:t>s</w:t>
      </w:r>
      <w:r w:rsidR="00E54EB8">
        <w:t xml:space="preserve"> </w:t>
      </w:r>
      <w:r w:rsidR="000F7759">
        <w:t>one</w:t>
      </w:r>
      <w:r w:rsidR="00E54EB8">
        <w:t xml:space="preserve"> now</w:t>
      </w:r>
      <w:r w:rsidR="00B46BA0">
        <w:t xml:space="preserve">, even though it does not obtain now when </w:t>
      </w:r>
      <w:r w:rsidR="000F7759">
        <w:t>one</w:t>
      </w:r>
      <w:r w:rsidR="00B46BA0">
        <w:t xml:space="preserve"> want</w:t>
      </w:r>
      <w:r w:rsidR="000F7759">
        <w:t>s</w:t>
      </w:r>
      <w:r w:rsidR="00B46BA0">
        <w:t xml:space="preserve"> it.</w:t>
      </w:r>
      <w:r w:rsidR="00E54EB8">
        <w:t xml:space="preserve"> </w:t>
      </w:r>
      <w:r w:rsidR="00B46BA0">
        <w:t>Similarly</w:t>
      </w:r>
      <w:r w:rsidR="00E54EB8">
        <w:t xml:space="preserve">, it will not help you to be told, when you desire P, that you are actually benefitting now because P </w:t>
      </w:r>
      <w:r w:rsidR="004E50C0">
        <w:t>once</w:t>
      </w:r>
      <w:r w:rsidR="00E54EB8">
        <w:t xml:space="preserve"> obtain</w:t>
      </w:r>
      <w:r w:rsidR="004A7424">
        <w:t>ed</w:t>
      </w:r>
      <w:r w:rsidR="00E54EB8">
        <w:t xml:space="preserve"> in the far past, long before you desired it.</w:t>
      </w:r>
      <w:r w:rsidR="00530D2A">
        <w:t xml:space="preserve"> </w:t>
      </w:r>
      <w:r w:rsidR="00E54EB8">
        <w:t xml:space="preserve">Well-being is about getting what you want when you want it. Getting what you want at </w:t>
      </w:r>
      <w:r w:rsidR="00E54EB8">
        <w:rPr>
          <w:i/>
          <w:iCs w:val="0"/>
        </w:rPr>
        <w:t xml:space="preserve">t </w:t>
      </w:r>
      <w:r w:rsidR="00E54EB8">
        <w:t xml:space="preserve">at some time </w:t>
      </w:r>
      <w:r w:rsidR="00DA765A">
        <w:t xml:space="preserve">other than </w:t>
      </w:r>
      <w:r w:rsidR="00DA765A">
        <w:rPr>
          <w:i/>
          <w:iCs w:val="0"/>
        </w:rPr>
        <w:t xml:space="preserve">t </w:t>
      </w:r>
      <w:r w:rsidR="00E54EB8">
        <w:t xml:space="preserve">at which you are indifferent or even hostile to it is no substitute. </w:t>
      </w:r>
      <w:r w:rsidR="00651CCE">
        <w:t xml:space="preserve">Eating when one is full, having sex when one is not aroused or socializing when one feels like </w:t>
      </w:r>
      <w:r w:rsidR="004A7424">
        <w:t>being alone</w:t>
      </w:r>
      <w:r w:rsidR="00651CCE">
        <w:t xml:space="preserve"> do not benefit one, even </w:t>
      </w:r>
      <w:r w:rsidR="004A7C5E">
        <w:t>though</w:t>
      </w:r>
      <w:r w:rsidR="00651CCE">
        <w:t xml:space="preserve"> one has desires to eat, have sex or socialize at other times. </w:t>
      </w:r>
      <w:r w:rsidR="00C65665">
        <w:t xml:space="preserve">These events do not benefit </w:t>
      </w:r>
      <w:r w:rsidR="004A7C5E">
        <w:t>one</w:t>
      </w:r>
      <w:r w:rsidR="00C65665">
        <w:t xml:space="preserve"> when they occur (as the time of object view suggest</w:t>
      </w:r>
      <w:r w:rsidR="00530D2A">
        <w:t>s</w:t>
      </w:r>
      <w:r w:rsidR="00C65665">
        <w:t xml:space="preserve">) or when </w:t>
      </w:r>
      <w:r w:rsidR="004A7C5E">
        <w:t>one</w:t>
      </w:r>
      <w:r w:rsidR="00C65665">
        <w:t xml:space="preserve"> want</w:t>
      </w:r>
      <w:r w:rsidR="004A7C5E">
        <w:t>s</w:t>
      </w:r>
      <w:r w:rsidR="00C65665">
        <w:t xml:space="preserve"> them</w:t>
      </w:r>
      <w:r w:rsidR="004A7424">
        <w:t xml:space="preserve"> at other times</w:t>
      </w:r>
      <w:r w:rsidR="00C65665">
        <w:t xml:space="preserve"> (as the time of desire view suggests), for they do not benefit </w:t>
      </w:r>
      <w:r w:rsidR="004A7C5E">
        <w:t>one</w:t>
      </w:r>
      <w:r w:rsidR="00C65665">
        <w:t xml:space="preserve"> at </w:t>
      </w:r>
      <w:r w:rsidR="00C65665">
        <w:lastRenderedPageBreak/>
        <w:t>all.</w:t>
      </w:r>
      <w:r w:rsidR="00C65665">
        <w:rPr>
          <w:rStyle w:val="FootnoteReference"/>
        </w:rPr>
        <w:footnoteReference w:id="23"/>
      </w:r>
      <w:r w:rsidR="00C65665">
        <w:t xml:space="preserve"> </w:t>
      </w:r>
      <w:r w:rsidR="009A24EE">
        <w:t xml:space="preserve">Thus, </w:t>
      </w:r>
      <w:r w:rsidR="000F7759">
        <w:t xml:space="preserve">the </w:t>
      </w:r>
      <w:r w:rsidR="00E54EB8">
        <w:t>time of desire view is mistaken if we understand the contents of desire as tensed.</w:t>
      </w:r>
      <w:r w:rsidR="009A24EE">
        <w:t xml:space="preserve"> Having argued against the other plausible views in the literature, I conclude that concurrentism is the best view.</w:t>
      </w:r>
    </w:p>
    <w:p w14:paraId="312E2E0A" w14:textId="77777777" w:rsidR="00EA48DF" w:rsidRPr="00DE7327" w:rsidRDefault="00EA48DF" w:rsidP="009B7FAD">
      <w:pPr>
        <w:spacing w:line="360" w:lineRule="auto"/>
      </w:pPr>
    </w:p>
    <w:p w14:paraId="73696AB5" w14:textId="093EEE55" w:rsidR="00EA48DF" w:rsidRPr="00DE7327" w:rsidRDefault="00EA48DF" w:rsidP="009B7FAD">
      <w:pPr>
        <w:spacing w:line="360" w:lineRule="auto"/>
      </w:pPr>
      <w:r w:rsidRPr="00DE7327">
        <w:rPr>
          <w:u w:val="single"/>
        </w:rPr>
        <w:t xml:space="preserve">3. </w:t>
      </w:r>
      <w:r w:rsidR="00660922">
        <w:rPr>
          <w:u w:val="single"/>
        </w:rPr>
        <w:t>Concurrent Awareness Desire Satisfactionism</w:t>
      </w:r>
    </w:p>
    <w:p w14:paraId="1602F12C" w14:textId="2BE8195B" w:rsidR="00297C44" w:rsidRDefault="002E302B" w:rsidP="009B7FAD">
      <w:pPr>
        <w:spacing w:line="360" w:lineRule="auto"/>
      </w:pPr>
      <w:r>
        <w:tab/>
        <w:t xml:space="preserve">The two issues that I have considered in this paper—epistemic requirements on well-being and the time of benefit question—may seem quite independent of one another. This is not the case. In this section, I will </w:t>
      </w:r>
      <w:r w:rsidR="008F3023">
        <w:t xml:space="preserve">present the two issues together. First, I will restate my official view, </w:t>
      </w:r>
      <w:r w:rsidR="00290E27">
        <w:t>further specifying</w:t>
      </w:r>
      <w:r w:rsidR="00660922">
        <w:t xml:space="preserve"> </w:t>
      </w:r>
      <w:r w:rsidR="00DF5867">
        <w:t>three</w:t>
      </w:r>
      <w:r w:rsidR="00660922">
        <w:t xml:space="preserve"> aspects of the view</w:t>
      </w:r>
      <w:r w:rsidR="008F3023">
        <w:t xml:space="preserve">. Then I will explain why </w:t>
      </w:r>
      <w:r w:rsidR="00A07431">
        <w:t>the</w:t>
      </w:r>
      <w:r w:rsidR="008F3023">
        <w:t xml:space="preserve"> awareness requirement and concurrentism naturally go together, and argue that views which accept one but not the other are implausible. </w:t>
      </w:r>
    </w:p>
    <w:p w14:paraId="0552C6FB" w14:textId="4045A4F7" w:rsidR="006C5BDD" w:rsidRDefault="006C5BDD" w:rsidP="009B7FAD">
      <w:pPr>
        <w:spacing w:line="360" w:lineRule="auto"/>
      </w:pPr>
      <w:r>
        <w:tab/>
      </w:r>
      <w:r w:rsidR="009A24EE">
        <w:t>T</w:t>
      </w:r>
      <w:r w:rsidR="00CA7942">
        <w:t xml:space="preserve">wo conditions must obtain at a time </w:t>
      </w:r>
      <w:r w:rsidR="00CA7942">
        <w:rPr>
          <w:i/>
          <w:iCs w:val="0"/>
        </w:rPr>
        <w:t>t</w:t>
      </w:r>
      <w:r w:rsidR="00CA7942">
        <w:t xml:space="preserve"> in order for one to benefit </w:t>
      </w:r>
      <w:r w:rsidR="009A24EE">
        <w:t xml:space="preserve">at </w:t>
      </w:r>
      <w:r w:rsidR="009A24EE">
        <w:rPr>
          <w:i/>
          <w:iCs w:val="0"/>
        </w:rPr>
        <w:t xml:space="preserve">t </w:t>
      </w:r>
      <w:r w:rsidR="00CA7942">
        <w:t xml:space="preserve">from the satisfaction of one’s </w:t>
      </w:r>
      <w:r w:rsidR="0083399B">
        <w:t>desire</w:t>
      </w:r>
      <w:r w:rsidR="00CA7942">
        <w:t xml:space="preserve"> that P.</w:t>
      </w:r>
    </w:p>
    <w:p w14:paraId="038D9A1C" w14:textId="73C886B9" w:rsidR="00CA7942" w:rsidRDefault="00CA7942" w:rsidP="009B7FAD">
      <w:pPr>
        <w:pStyle w:val="ListParagraph"/>
        <w:numPr>
          <w:ilvl w:val="0"/>
          <w:numId w:val="7"/>
        </w:numPr>
        <w:spacing w:line="360" w:lineRule="auto"/>
      </w:pPr>
      <w:r>
        <w:t xml:space="preserve">One is aware at </w:t>
      </w:r>
      <w:r>
        <w:rPr>
          <w:i/>
          <w:iCs w:val="0"/>
        </w:rPr>
        <w:t xml:space="preserve">t </w:t>
      </w:r>
      <w:r>
        <w:t>that P.</w:t>
      </w:r>
    </w:p>
    <w:p w14:paraId="6EE55CB1" w14:textId="28A89760" w:rsidR="00CA7942" w:rsidRDefault="00CA7942" w:rsidP="009B7FAD">
      <w:pPr>
        <w:pStyle w:val="ListParagraph"/>
        <w:numPr>
          <w:ilvl w:val="0"/>
          <w:numId w:val="7"/>
        </w:numPr>
        <w:spacing w:line="360" w:lineRule="auto"/>
      </w:pPr>
      <w:r>
        <w:t xml:space="preserve">One is aware at </w:t>
      </w:r>
      <w:r>
        <w:rPr>
          <w:i/>
          <w:iCs w:val="0"/>
        </w:rPr>
        <w:t xml:space="preserve">t </w:t>
      </w:r>
      <w:r>
        <w:t>that one desires P.</w:t>
      </w:r>
    </w:p>
    <w:p w14:paraId="17C5501D" w14:textId="525577CB" w:rsidR="00EF5985" w:rsidRDefault="00EF5985" w:rsidP="009B7FAD">
      <w:pPr>
        <w:spacing w:line="360" w:lineRule="auto"/>
      </w:pPr>
      <w:r>
        <w:t xml:space="preserve">When these two conditions obtain, I will say that one is aware that one’s desire is satisfied. </w:t>
      </w:r>
      <w:r w:rsidR="00CA7942">
        <w:t xml:space="preserve">Given the </w:t>
      </w:r>
      <w:proofErr w:type="spellStart"/>
      <w:r w:rsidR="00CA7942">
        <w:t>factivity</w:t>
      </w:r>
      <w:proofErr w:type="spellEnd"/>
      <w:r w:rsidR="00CA7942">
        <w:t xml:space="preserve"> of awareness, </w:t>
      </w:r>
      <w:r w:rsidR="0083399B">
        <w:t xml:space="preserve">the first condition implies that P obtains at </w:t>
      </w:r>
      <w:r w:rsidR="0083399B">
        <w:rPr>
          <w:i/>
          <w:iCs w:val="0"/>
        </w:rPr>
        <w:t>t</w:t>
      </w:r>
      <w:r w:rsidR="0083399B">
        <w:t xml:space="preserve">, and the second condition implies that one desires P at </w:t>
      </w:r>
      <w:r w:rsidR="0083399B">
        <w:rPr>
          <w:i/>
          <w:iCs w:val="0"/>
        </w:rPr>
        <w:t>t</w:t>
      </w:r>
      <w:r w:rsidR="0083399B">
        <w:t>.</w:t>
      </w:r>
      <w:r>
        <w:t xml:space="preserve"> Three things need to be clarified about this position, in light of the preceding discussion.</w:t>
      </w:r>
    </w:p>
    <w:p w14:paraId="0DA14D2B" w14:textId="08ABAE45" w:rsidR="00063D2A" w:rsidRDefault="00EF5985" w:rsidP="009B7FAD">
      <w:pPr>
        <w:spacing w:line="360" w:lineRule="auto"/>
      </w:pPr>
      <w:r>
        <w:tab/>
        <w:t>First, one’s awareness that one’s desire</w:t>
      </w:r>
      <w:r w:rsidR="00CF4B31">
        <w:t xml:space="preserve"> is satisfied must obtain concurrently with the </w:t>
      </w:r>
      <w:r w:rsidR="00E23043">
        <w:t>desire’s contents</w:t>
      </w:r>
      <w:r w:rsidR="00CF4B31">
        <w:t xml:space="preserve"> and one’s desire itself. Three things must obtain at a time in order </w:t>
      </w:r>
      <w:r w:rsidR="00E23043">
        <w:t>for</w:t>
      </w:r>
      <w:r w:rsidR="00CF4B31">
        <w:t xml:space="preserve"> one to benefit at that time: one is aware that one’s desire that P is satisfied, one desires P and P obtains. </w:t>
      </w:r>
      <w:r w:rsidR="00923EA9">
        <w:t xml:space="preserve">One does not benefit if one becomes aware that one’s desire is satisfied </w:t>
      </w:r>
      <w:r w:rsidR="00DB778C">
        <w:t>only after the contents have ceased to obtain, or after one has ceased to have the desire, as the following example illustrates:</w:t>
      </w:r>
    </w:p>
    <w:p w14:paraId="7FE71206" w14:textId="4BF50C10" w:rsidR="00DB778C" w:rsidRPr="00CB2223" w:rsidRDefault="00DB778C" w:rsidP="009B7FAD">
      <w:pPr>
        <w:spacing w:line="360" w:lineRule="auto"/>
        <w:ind w:left="720"/>
      </w:pPr>
      <w:r w:rsidRPr="00CB2223">
        <w:rPr>
          <w:i/>
          <w:iCs w:val="0"/>
        </w:rPr>
        <w:t>Promotion</w:t>
      </w:r>
      <w:r w:rsidRPr="00CB2223">
        <w:t xml:space="preserve">: </w:t>
      </w:r>
      <w:r w:rsidR="00CE0467">
        <w:t>You</w:t>
      </w:r>
      <w:r w:rsidRPr="00CB2223">
        <w:t xml:space="preserve"> desire that your friend get </w:t>
      </w:r>
      <w:r w:rsidR="00CE0467">
        <w:t>a</w:t>
      </w:r>
      <w:r w:rsidRPr="00CB2223">
        <w:t xml:space="preserve"> promotion. </w:t>
      </w:r>
      <w:r w:rsidR="00CE0467">
        <w:t>T</w:t>
      </w:r>
      <w:r w:rsidRPr="00CB2223">
        <w:t xml:space="preserve">he friend gets the promotion, but she does not tell you. You and your friend then have a falling out so severe that you </w:t>
      </w:r>
      <w:r w:rsidRPr="00CB2223">
        <w:lastRenderedPageBreak/>
        <w:t xml:space="preserve">no longer </w:t>
      </w:r>
      <w:r w:rsidR="000F7759">
        <w:t xml:space="preserve">desire </w:t>
      </w:r>
      <w:r w:rsidR="00CE0467">
        <w:t xml:space="preserve">that </w:t>
      </w:r>
      <w:r w:rsidRPr="00CB2223">
        <w:t>she be promoted. Much later, you learn that your friend was promoted (during the time while you desired that she was promoted).</w:t>
      </w:r>
      <w:r w:rsidR="00DF5867">
        <w:rPr>
          <w:rStyle w:val="FootnoteReference"/>
        </w:rPr>
        <w:footnoteReference w:id="24"/>
      </w:r>
    </w:p>
    <w:p w14:paraId="76EDCCA1" w14:textId="0D5D50C9" w:rsidR="00DB778C" w:rsidRDefault="00DB778C" w:rsidP="009B7FAD">
      <w:pPr>
        <w:spacing w:line="360" w:lineRule="auto"/>
      </w:pPr>
      <w:r>
        <w:t xml:space="preserve">Here, it is implausible to say that you benefit from your friend’s promotion at any time. Since we argued for concurrentism above, the time would have to be while you had the desire and while its contents obtain. But at all such times you lack one of the necessary conditions for the desire satisfaction to benefit you: the awareness that your desire is satisfied. If this awareness comes later, after you’ve stopped having the desire or after its contents have ceased to obtain, then the awareness is useless. </w:t>
      </w:r>
      <w:r w:rsidR="002324E0">
        <w:t>You’re never aware</w:t>
      </w:r>
      <w:r w:rsidR="00B50B47">
        <w:t>, when you’ve gotten what you want when you want it,</w:t>
      </w:r>
      <w:r w:rsidR="002324E0">
        <w:t xml:space="preserve"> that you’ve gotten what you want when you want it</w:t>
      </w:r>
      <w:r w:rsidR="00CE0467">
        <w:t>, so you do not benefit.</w:t>
      </w:r>
    </w:p>
    <w:p w14:paraId="16A751CA" w14:textId="5062BD98" w:rsidR="00C850B3" w:rsidRDefault="00C850B3" w:rsidP="009B7FAD">
      <w:pPr>
        <w:spacing w:line="360" w:lineRule="auto"/>
        <w:ind w:firstLine="720"/>
      </w:pPr>
      <w:r>
        <w:t xml:space="preserve">Second, there must be a match between the guise under which you desire P and the guise under which you are aware that your desire </w:t>
      </w:r>
      <w:r w:rsidR="00B50B47">
        <w:t>that</w:t>
      </w:r>
      <w:r>
        <w:t xml:space="preserve"> P is satisfie</w:t>
      </w:r>
      <w:r w:rsidR="00CE0467">
        <w:t>d</w:t>
      </w:r>
      <w:r>
        <w:t>. I think desires (and all intentional states) have coarse-grained contents which are presented under guise</w:t>
      </w:r>
      <w:r w:rsidR="00A07431">
        <w:t>s</w:t>
      </w:r>
      <w:r>
        <w:t>—desire and awareness are both three-place relations between an agent, a coarse-grained content and a guise under which the content is presented. But it is possible to desire that P, be aware that P, yet fail to benefit because the guise under which you desire</w:t>
      </w:r>
      <w:r w:rsidR="00744E7F">
        <w:t xml:space="preserve"> that</w:t>
      </w:r>
      <w:r>
        <w:t xml:space="preserve"> P is not the same as the guise under which you are aware that P</w:t>
      </w:r>
      <w:r w:rsidR="00D043DC">
        <w:t>, as the following examples illustrate:</w:t>
      </w:r>
    </w:p>
    <w:p w14:paraId="2BF97884" w14:textId="0C645902" w:rsidR="00C850B3" w:rsidRDefault="00C850B3" w:rsidP="009B7FAD">
      <w:pPr>
        <w:spacing w:line="360" w:lineRule="auto"/>
        <w:ind w:left="720"/>
      </w:pPr>
      <w:r w:rsidRPr="00CB2223">
        <w:rPr>
          <w:i/>
          <w:iCs w:val="0"/>
        </w:rPr>
        <w:t>Lois Lane</w:t>
      </w:r>
      <w:r w:rsidRPr="00CB2223">
        <w:t>: Lois Lane desires to kiss Superman, but has a desire of equal strength not to kiss Clark Kent. She kisses Superman (i.e.</w:t>
      </w:r>
      <w:r w:rsidR="00DF5867">
        <w:t>,</w:t>
      </w:r>
      <w:r w:rsidRPr="00CB2223">
        <w:t xml:space="preserve"> kisses Kent while he is in uniform). At the time of the kiss, she is aware that she kissed Superman but unaware that she kissed Kent. Later she learns that Kent is Superman, and thus becomes aware that her desire not to kiss Kent is frustrated.</w:t>
      </w:r>
    </w:p>
    <w:p w14:paraId="1C913A65" w14:textId="344378C1" w:rsidR="00C850B3" w:rsidRPr="00CB2223" w:rsidRDefault="00C850B3" w:rsidP="009B7FAD">
      <w:pPr>
        <w:spacing w:line="360" w:lineRule="auto"/>
        <w:ind w:left="720"/>
      </w:pPr>
      <w:r w:rsidRPr="00CB2223">
        <w:rPr>
          <w:i/>
          <w:iCs w:val="0"/>
        </w:rPr>
        <w:t>Perry’s Cart</w:t>
      </w:r>
      <w:r w:rsidRPr="00CB2223">
        <w:t xml:space="preserve">: Perry is in the grocery store and notices a trail of sugar leading around the aisles, and figures that someone has a leaky bag. He desires that someone makes such a mess, because he hates this store and is rivals with its owner. But </w:t>
      </w:r>
      <w:r w:rsidR="00B50B47">
        <w:t>he desires</w:t>
      </w:r>
      <w:r w:rsidRPr="00CB2223">
        <w:t xml:space="preserve"> that </w:t>
      </w:r>
      <w:r w:rsidRPr="00CB2223">
        <w:rPr>
          <w:i/>
          <w:iCs w:val="0"/>
        </w:rPr>
        <w:t>he</w:t>
      </w:r>
      <w:r w:rsidR="00744E7F">
        <w:rPr>
          <w:i/>
          <w:iCs w:val="0"/>
        </w:rPr>
        <w:t xml:space="preserve"> himself</w:t>
      </w:r>
      <w:r w:rsidRPr="00CB2223">
        <w:t xml:space="preserve"> </w:t>
      </w:r>
      <w:r w:rsidR="00B50B47">
        <w:t xml:space="preserve">does not </w:t>
      </w:r>
      <w:r w:rsidRPr="00CB2223">
        <w:t>make</w:t>
      </w:r>
      <w:r w:rsidR="00B50B47">
        <w:t xml:space="preserve"> </w:t>
      </w:r>
      <w:r w:rsidRPr="00CB2223">
        <w:t xml:space="preserve">the mess. Perry looks down and </w:t>
      </w:r>
      <w:r w:rsidR="00B50B47">
        <w:t>becomes aware</w:t>
      </w:r>
      <w:r w:rsidRPr="00CB2223">
        <w:t xml:space="preserve"> that </w:t>
      </w:r>
      <w:r w:rsidRPr="00CB2223">
        <w:rPr>
          <w:i/>
          <w:iCs w:val="0"/>
        </w:rPr>
        <w:t xml:space="preserve">he </w:t>
      </w:r>
      <w:r w:rsidRPr="00CB2223">
        <w:t>is the one making the mess.</w:t>
      </w:r>
      <w:r w:rsidRPr="00CB2223">
        <w:rPr>
          <w:rStyle w:val="FootnoteReference"/>
        </w:rPr>
        <w:footnoteReference w:id="25"/>
      </w:r>
    </w:p>
    <w:p w14:paraId="716E57BB" w14:textId="6CD86BF1" w:rsidR="00A646A1" w:rsidRDefault="00C850B3" w:rsidP="009B7FAD">
      <w:pPr>
        <w:spacing w:line="360" w:lineRule="auto"/>
      </w:pPr>
      <w:r>
        <w:t xml:space="preserve">Lois Lane desires that P and desires that ~P, and the reason that this is psychologically possible for her is because their contents are presented under different guises. Perry desires an existentially quantified content which is contingently made true </w:t>
      </w:r>
      <w:r w:rsidR="00B50B47">
        <w:t xml:space="preserve">by a specific content that he </w:t>
      </w:r>
      <w:r w:rsidR="00B50B47">
        <w:lastRenderedPageBreak/>
        <w:t>d</w:t>
      </w:r>
      <w:r w:rsidR="00781AE5">
        <w:t xml:space="preserve">esires not to be the case. </w:t>
      </w:r>
      <w:r w:rsidR="003F16C2">
        <w:t xml:space="preserve">If one desires P under guise G, but is aware that P under guise F (where F =/= G), then one does not benefit from the fact that one’s desire for P is satisfied. </w:t>
      </w:r>
      <w:r w:rsidR="00A646A1">
        <w:t xml:space="preserve">This </w:t>
      </w:r>
      <w:r w:rsidR="00574C5F">
        <w:t>fact explains how Lane’s and Perry’s well-being change over time in the stories above</w:t>
      </w:r>
      <w:r w:rsidR="004A39CB">
        <w:t>:</w:t>
      </w:r>
      <w:r w:rsidR="00574C5F">
        <w:t xml:space="preserve"> intuitively, they both start well-off, and then become worse-off</w:t>
      </w:r>
      <w:r w:rsidR="00A646A1">
        <w:t>.</w:t>
      </w:r>
      <w:r w:rsidR="00B94E9C">
        <w:t xml:space="preserve"> Lane </w:t>
      </w:r>
      <w:r w:rsidR="00574C5F">
        <w:t>has</w:t>
      </w:r>
      <w:r w:rsidR="00B94E9C">
        <w:t xml:space="preserve"> </w:t>
      </w:r>
      <w:r w:rsidR="00574C5F">
        <w:t>higher</w:t>
      </w:r>
      <w:r w:rsidR="00B94E9C">
        <w:t xml:space="preserve"> well-being at the start of the story because she is aware that she’s kissed a particular man under the Superman guise, making her well-off, and then </w:t>
      </w:r>
      <w:r w:rsidR="00574C5F">
        <w:t xml:space="preserve">becomes </w:t>
      </w:r>
      <w:r w:rsidR="00B94E9C">
        <w:t>aware that she’s kissed that particular man under the Kent guise, making her worse-off. Likewise, Perry is aware under</w:t>
      </w:r>
      <w:r w:rsidR="007B05BB">
        <w:t xml:space="preserve"> a</w:t>
      </w:r>
      <w:r w:rsidR="00735B77">
        <w:t xml:space="preserve"> generic </w:t>
      </w:r>
      <w:r w:rsidR="007B05BB">
        <w:t xml:space="preserve">guise merely that someone has spilt sugar, making him well-off, and then becomes aware under a first-personal guise that </w:t>
      </w:r>
      <w:r w:rsidR="007B05BB" w:rsidRPr="00574C5F">
        <w:rPr>
          <w:i/>
          <w:iCs w:val="0"/>
        </w:rPr>
        <w:t>he’s</w:t>
      </w:r>
      <w:r w:rsidR="007B05BB">
        <w:t xml:space="preserve"> spilt the sugar, making him w</w:t>
      </w:r>
      <w:r w:rsidR="00735B77">
        <w:t>orse</w:t>
      </w:r>
      <w:r w:rsidR="007B05BB">
        <w:t xml:space="preserve">-off. The desire theorist who is not committed to the awareness requirement cannot explain the change in Lane’s and Perry’s momentary well-being as the </w:t>
      </w:r>
      <w:r w:rsidR="00574C5F">
        <w:t>stories</w:t>
      </w:r>
      <w:r w:rsidR="007B05BB">
        <w:t xml:space="preserve"> progress. But once we adopt an awareness requirement and understand the contents of desires and awareness as presented under particular guises, we are able to explain the changes in their well-being over the course of the </w:t>
      </w:r>
      <w:r w:rsidR="00735B77">
        <w:t>stories</w:t>
      </w:r>
      <w:r w:rsidR="007B05BB">
        <w:t>.</w:t>
      </w:r>
    </w:p>
    <w:p w14:paraId="3680C564" w14:textId="5CBBC494" w:rsidR="00BD15F5" w:rsidRDefault="00BD15F5" w:rsidP="009B7FAD">
      <w:pPr>
        <w:spacing w:line="360" w:lineRule="auto"/>
      </w:pPr>
      <w:r>
        <w:tab/>
        <w:t>Third, being aware that one’s desire that P is satisfied may be something over and above the sum of the states of being aware that one desires P and being aware that P</w:t>
      </w:r>
      <w:r w:rsidR="00574C5F">
        <w:t xml:space="preserve"> (under the same guise)</w:t>
      </w:r>
      <w:r>
        <w:t xml:space="preserve">. This is because </w:t>
      </w:r>
      <w:r w:rsidR="00B34ADB">
        <w:t>a person</w:t>
      </w:r>
      <w:r>
        <w:t xml:space="preserve"> may fail to draw the inference from (1) P and (2) I desire that P to (3) my desire that P is satisfied, because they get distracted, etc. Think about it this way, if one person is aware that </w:t>
      </w:r>
      <w:r w:rsidR="00735B77">
        <w:t>they</w:t>
      </w:r>
      <w:r>
        <w:t xml:space="preserve"> desire P, an</w:t>
      </w:r>
      <w:r w:rsidR="00CF16EB">
        <w:t xml:space="preserve">d a different </w:t>
      </w:r>
      <w:r>
        <w:t xml:space="preserve">person is aware that P, this is not sufficient for </w:t>
      </w:r>
      <w:r w:rsidR="00574C5F">
        <w:t xml:space="preserve">anyone to </w:t>
      </w:r>
      <w:r>
        <w:t xml:space="preserve">benefit, because there </w:t>
      </w:r>
      <w:r w:rsidR="00574C5F">
        <w:t>is not</w:t>
      </w:r>
      <w:r>
        <w:t xml:space="preserve"> the right kind of causal connection between the </w:t>
      </w:r>
      <w:r w:rsidR="00CF16EB">
        <w:t xml:space="preserve">state </w:t>
      </w:r>
      <w:r w:rsidR="00735B77">
        <w:t xml:space="preserve">of </w:t>
      </w:r>
      <w:r>
        <w:t xml:space="preserve">awareness that P and the </w:t>
      </w:r>
      <w:r w:rsidR="00CF16EB">
        <w:t>state</w:t>
      </w:r>
      <w:r w:rsidR="00574C5F">
        <w:t xml:space="preserve"> of </w:t>
      </w:r>
      <w:r w:rsidR="00CF16EB">
        <w:t>desir</w:t>
      </w:r>
      <w:r w:rsidR="00574C5F">
        <w:t>ing</w:t>
      </w:r>
      <w:r w:rsidR="00CF16EB">
        <w:t xml:space="preserve"> P. </w:t>
      </w:r>
      <w:r w:rsidR="00F40310">
        <w:t>This causal connection between the two states is necessary for benefit.</w:t>
      </w:r>
      <w:r w:rsidR="00257C8C">
        <w:t xml:space="preserve"> But if the causal connection between these two states could fail to obtain when the states are located in different persons’ minds, it could fail to obtain when they are located in the same person’s mind as well (even if this case is less frequent). So</w:t>
      </w:r>
      <w:r w:rsidR="00AA31EF">
        <w:t>,</w:t>
      </w:r>
      <w:r w:rsidR="00257C8C">
        <w:t xml:space="preserve"> we must add the qualification that one must draw the appropriate inference giving rise to the </w:t>
      </w:r>
      <w:r w:rsidR="00F73F14">
        <w:t xml:space="preserve">appropriate </w:t>
      </w:r>
      <w:r w:rsidR="00257C8C">
        <w:t xml:space="preserve">causal connection between </w:t>
      </w:r>
      <w:r w:rsidR="00F73F14">
        <w:t>the two states, in order to be aware that one’s desire is satisfied.</w:t>
      </w:r>
      <w:r w:rsidR="00B94E9C">
        <w:rPr>
          <w:rStyle w:val="FootnoteReference"/>
        </w:rPr>
        <w:footnoteReference w:id="26"/>
      </w:r>
    </w:p>
    <w:p w14:paraId="5B45A486" w14:textId="51310BBB" w:rsidR="00A52E3A" w:rsidRDefault="0013786E" w:rsidP="00A52E3A">
      <w:pPr>
        <w:spacing w:line="360" w:lineRule="auto"/>
      </w:pPr>
      <w:r>
        <w:tab/>
      </w:r>
      <w:r w:rsidR="00A52E3A">
        <w:t>Now I will argue that concurrentism and the awareness requirement naturally go together: views which accept one but not the other are unmotivated. Consider the case of the oppressed author again, but slightly modified:</w:t>
      </w:r>
    </w:p>
    <w:p w14:paraId="19C5860B" w14:textId="24FBF359" w:rsidR="00A52E3A" w:rsidRPr="00CB2223" w:rsidRDefault="00A52E3A" w:rsidP="00A52E3A">
      <w:pPr>
        <w:spacing w:line="360" w:lineRule="auto"/>
        <w:ind w:left="720"/>
      </w:pPr>
      <w:r w:rsidRPr="00CB2223">
        <w:rPr>
          <w:i/>
          <w:iCs w:val="0"/>
        </w:rPr>
        <w:t>Oppressed Author</w:t>
      </w:r>
      <w:r w:rsidRPr="00CB2223">
        <w:t xml:space="preserve">: An author works on his manuscript for years, desiring nothing more than for it to be published. He lives in a country with a repressive regime, so he entrusts </w:t>
      </w:r>
      <w:r w:rsidRPr="00CB2223">
        <w:lastRenderedPageBreak/>
        <w:t>his completed manuscript to a confidant who smuggles it out of the country to be published. There are two versions of what happens next:</w:t>
      </w:r>
    </w:p>
    <w:p w14:paraId="49B413E9" w14:textId="77777777" w:rsidR="00A52E3A" w:rsidRPr="00CB2223" w:rsidRDefault="00A52E3A" w:rsidP="00A52E3A">
      <w:pPr>
        <w:spacing w:line="360" w:lineRule="auto"/>
        <w:ind w:left="1440"/>
      </w:pPr>
      <w:r w:rsidRPr="00CB2223">
        <w:rPr>
          <w:i/>
          <w:iCs w:val="0"/>
        </w:rPr>
        <w:t>Version 1</w:t>
      </w:r>
      <w:r w:rsidRPr="00CB2223">
        <w:t>: The author loses the desire before the manuscript was published, whether because he moved on to other projects, or he was discovered by the regime and subjected to reeducation and brainwashing</w:t>
      </w:r>
      <w:r>
        <w:t>, etc</w:t>
      </w:r>
      <w:r w:rsidRPr="00CB2223">
        <w:t xml:space="preserve">. </w:t>
      </w:r>
      <w:r>
        <w:t>Then, as it is published the author becomes aware of the status of the manuscript, but is indifferent to the fact.</w:t>
      </w:r>
    </w:p>
    <w:p w14:paraId="1C6CA92A" w14:textId="3D3F0BF6" w:rsidR="00A52E3A" w:rsidRPr="00CB2223" w:rsidRDefault="00A52E3A" w:rsidP="00A52E3A">
      <w:pPr>
        <w:spacing w:line="360" w:lineRule="auto"/>
        <w:ind w:left="1440"/>
      </w:pPr>
      <w:r w:rsidRPr="00CB2223">
        <w:rPr>
          <w:i/>
          <w:iCs w:val="0"/>
        </w:rPr>
        <w:t>Version 2</w:t>
      </w:r>
      <w:r w:rsidRPr="00CB2223">
        <w:t xml:space="preserve">: The confidant dutifully publishes the manuscript while the author continues to desire that it is published, but word </w:t>
      </w:r>
      <w:r>
        <w:t>of the manuscript’s publication never reaches him</w:t>
      </w:r>
      <w:r w:rsidRPr="00CB2223">
        <w:t xml:space="preserve">. </w:t>
      </w:r>
      <w:r w:rsidR="004A39CB">
        <w:t>The</w:t>
      </w:r>
      <w:r w:rsidR="00F54470">
        <w:t xml:space="preserve"> </w:t>
      </w:r>
      <w:r w:rsidRPr="00CB2223">
        <w:t>author believes that the manuscript is not published.</w:t>
      </w:r>
    </w:p>
    <w:p w14:paraId="0FA269BB" w14:textId="4A2817ED" w:rsidR="00A52E3A" w:rsidRDefault="00A52E3A" w:rsidP="00A52E3A">
      <w:pPr>
        <w:spacing w:line="360" w:lineRule="auto"/>
      </w:pPr>
      <w:r>
        <w:t xml:space="preserve">One who denies concurrentism but accepts the awareness requirement will say that the author benefits in the first version of the story but not the second, and one who accepts concurrentism but denies the awareness requirement will say that the author benefits in the second version but not the first. It is not plausible to say that the author benefits in either version. Awareness only matters given that there is concurrence, and concurrence only matters given that there is awareness. In version 1, the only thing that the author can be aware </w:t>
      </w:r>
      <w:r w:rsidRPr="00BE3C98">
        <w:rPr>
          <w:i/>
          <w:iCs w:val="0"/>
        </w:rPr>
        <w:t>of</w:t>
      </w:r>
      <w:r w:rsidR="00076D03">
        <w:t xml:space="preserve"> </w:t>
      </w:r>
      <w:r>
        <w:t xml:space="preserve">is a mundane state of affairs which has no significance for him, given his loss of desire. He </w:t>
      </w:r>
      <w:r w:rsidR="00076D03">
        <w:t>may</w:t>
      </w:r>
      <w:r>
        <w:t xml:space="preserve"> be aware </w:t>
      </w:r>
      <w:r w:rsidRPr="006348B9">
        <w:t>that</w:t>
      </w:r>
      <w:r>
        <w:t xml:space="preserve"> his book was published, but this awareness does nothing for him given that he then has no pro-attitude towards the book</w:t>
      </w:r>
      <w:r w:rsidR="004A39CB">
        <w:t>’s</w:t>
      </w:r>
      <w:r>
        <w:t xml:space="preserve"> publication. In general, whenever there is not concurrence between the content and the desire, one can be aware merely of the content (as an undesired, ordinary content), or one can be aware merely of an unsatisfied desire. On a phenomenological level, these two kinds of defective awareness do not seem to be the kind of thing which would contribute to one’s well-being, for they would have either a neutral or a negative valence</w:t>
      </w:r>
      <w:r w:rsidR="00E46FEE">
        <w:t>, respectively</w:t>
      </w:r>
      <w:r>
        <w:t>. A life full of</w:t>
      </w:r>
      <w:r w:rsidR="00076D03">
        <w:t xml:space="preserve"> only</w:t>
      </w:r>
      <w:r>
        <w:t xml:space="preserve"> such mental states would not be a good one. The more robust awareness that one’s desires are satisfied enables well-being, but it is impossible for one to have awareness of this kind when there is not concurrence. This is because the mind and the world do not both </w:t>
      </w:r>
      <w:r w:rsidR="00E46FEE">
        <w:t xml:space="preserve">simultaneously </w:t>
      </w:r>
      <w:r>
        <w:t>provide their shares—the mind must provide the desire and the world must provide the content</w:t>
      </w:r>
      <w:r w:rsidR="00076D03">
        <w:t>—</w:t>
      </w:r>
      <w:r>
        <w:t>in order for awareness</w:t>
      </w:r>
      <w:r w:rsidR="00F54470">
        <w:t xml:space="preserve"> of something</w:t>
      </w:r>
      <w:r>
        <w:t xml:space="preserve"> to promote one’s well-being. </w:t>
      </w:r>
    </w:p>
    <w:p w14:paraId="6D909E47" w14:textId="4FA7C88F" w:rsidR="00F9002D" w:rsidRDefault="00A52E3A" w:rsidP="00A52E3A">
      <w:pPr>
        <w:spacing w:line="360" w:lineRule="auto"/>
        <w:ind w:firstLine="720"/>
      </w:pPr>
      <w:r>
        <w:t xml:space="preserve">Likewise, if one lacks awareness, then it is impossible for concurrence to matter. If one is unaware of whether one’s desire is or will be satisfied, then it would be unimportant to one what time the desire is ultimately satisfied. If one is aware, then one would clearly prefer that the </w:t>
      </w:r>
      <w:r>
        <w:lastRenderedPageBreak/>
        <w:t xml:space="preserve">contents obtain while one desires them to non-concurrence, because this enables the positively valanced mental state of awareness of desire satisfaction. But the basis of this preference is absent when one is unaware of whether the content obtains. To put it another way, think about things in the second person: you know that your friend will always remain unaware of whether or not her desire is satisfied, and you are in a position to decide whether the contents obtain concurrently with her desiring them or non-concurrently. It is clear that you would have no reason to bring about the contents at one time rather than the other, since </w:t>
      </w:r>
      <w:r w:rsidR="00E46FEE">
        <w:t>no one, including your friend, could</w:t>
      </w:r>
      <w:r>
        <w:t xml:space="preserve"> voice </w:t>
      </w:r>
      <w:r w:rsidR="00B62D92">
        <w:t>a</w:t>
      </w:r>
      <w:r>
        <w:t xml:space="preserve"> complaint about one decision or the other.</w:t>
      </w:r>
      <w:r w:rsidR="00B62D92">
        <w:rPr>
          <w:rStyle w:val="FootnoteReference"/>
        </w:rPr>
        <w:footnoteReference w:id="27"/>
      </w:r>
    </w:p>
    <w:p w14:paraId="5EC1C6A0" w14:textId="38297953" w:rsidR="005E3381" w:rsidRDefault="00F9002D" w:rsidP="00F9002D">
      <w:pPr>
        <w:spacing w:line="360" w:lineRule="auto"/>
        <w:ind w:firstLine="720"/>
      </w:pPr>
      <w:r>
        <w:t xml:space="preserve">CADS entails that you have no reason to prefer concurrence without awareness to awareness without concurrence or vice versa. This is the right result—getting what you want at </w:t>
      </w:r>
      <w:r>
        <w:rPr>
          <w:i/>
          <w:iCs w:val="0"/>
        </w:rPr>
        <w:t>t</w:t>
      </w:r>
      <w:r>
        <w:t xml:space="preserve">, at a time other than </w:t>
      </w:r>
      <w:r>
        <w:rPr>
          <w:i/>
          <w:iCs w:val="0"/>
        </w:rPr>
        <w:t>t</w:t>
      </w:r>
      <w:r>
        <w:t xml:space="preserve"> when you don’t want it</w:t>
      </w:r>
      <w:r w:rsidR="006C14AC">
        <w:t xml:space="preserve"> </w:t>
      </w:r>
      <w:r>
        <w:t xml:space="preserve">and </w:t>
      </w:r>
      <w:r w:rsidR="00EE2B9A">
        <w:t>knowing</w:t>
      </w:r>
      <w:r>
        <w:t xml:space="preserve"> about it is simply no better or worse for you than getting what you want when you want it but not knowing about it. </w:t>
      </w:r>
      <w:r w:rsidR="0092025D">
        <w:t xml:space="preserve">In both cases, to speak metaphorically, the desire’s satisfaction is outside of </w:t>
      </w:r>
      <w:r w:rsidR="005B2788">
        <w:t>your</w:t>
      </w:r>
      <w:r w:rsidR="0092025D">
        <w:t xml:space="preserve"> world—it is too remote to play the role in </w:t>
      </w:r>
      <w:r w:rsidR="005B2788">
        <w:t>your</w:t>
      </w:r>
      <w:r w:rsidR="0092025D">
        <w:t xml:space="preserve"> life that determinants of </w:t>
      </w:r>
      <w:r w:rsidR="005B2788">
        <w:t>your</w:t>
      </w:r>
      <w:r w:rsidR="0092025D">
        <w:t xml:space="preserve"> well-being must play.</w:t>
      </w:r>
      <w:r w:rsidR="00A34AF6">
        <w:t xml:space="preserve"> Neither influences the quality of your lived experience</w:t>
      </w:r>
      <w:r>
        <w:t xml:space="preserve"> in the right way</w:t>
      </w:r>
      <w:r w:rsidR="00F900FF">
        <w:t>, in the one case because the content is undesired, in the other because it is unknown</w:t>
      </w:r>
      <w:r w:rsidR="00A34AF6">
        <w:t>.</w:t>
      </w:r>
      <w:r w:rsidR="0092025D">
        <w:t xml:space="preserve"> By contrast, i</w:t>
      </w:r>
      <w:r w:rsidR="005E3381">
        <w:t xml:space="preserve">f concurrentism holds but the awareness requirement does not, then </w:t>
      </w:r>
      <w:r w:rsidR="006C14AC">
        <w:t xml:space="preserve">one </w:t>
      </w:r>
      <w:r w:rsidR="005E3381">
        <w:t>should</w:t>
      </w:r>
      <w:r w:rsidR="007A26BE">
        <w:t xml:space="preserve"> prefer concurrence between the desire and its content without awareness to awareness without concurrence. And vice versa if the awareness requirement holds but concurrentism does not.</w:t>
      </w:r>
      <w:r w:rsidR="0092025D">
        <w:t xml:space="preserve"> These are the wrong results</w:t>
      </w:r>
      <w:r w:rsidR="006C14AC">
        <w:t xml:space="preserve">, for </w:t>
      </w:r>
      <w:r w:rsidR="00EE2B9A">
        <w:t>there is no reason to prefer one of these to the other.</w:t>
      </w:r>
    </w:p>
    <w:p w14:paraId="0C09087D" w14:textId="5197602D" w:rsidR="00B34ADB" w:rsidRDefault="00B34ADB" w:rsidP="009B7FAD">
      <w:pPr>
        <w:spacing w:line="360" w:lineRule="auto"/>
      </w:pPr>
    </w:p>
    <w:p w14:paraId="3751841A" w14:textId="33484461" w:rsidR="00B34ADB" w:rsidRPr="00B34ADB" w:rsidRDefault="00B34ADB" w:rsidP="009B7FAD">
      <w:pPr>
        <w:spacing w:line="360" w:lineRule="auto"/>
      </w:pPr>
      <w:r>
        <w:rPr>
          <w:u w:val="single"/>
        </w:rPr>
        <w:t xml:space="preserve">4. Conclusion: </w:t>
      </w:r>
      <w:r w:rsidR="00C93DAD">
        <w:rPr>
          <w:u w:val="single"/>
        </w:rPr>
        <w:t>CADS and t</w:t>
      </w:r>
      <w:r>
        <w:rPr>
          <w:u w:val="single"/>
        </w:rPr>
        <w:t>he Metaphysics of Well-being</w:t>
      </w:r>
    </w:p>
    <w:p w14:paraId="004323F2" w14:textId="5B3A24B4" w:rsidR="00A646A1" w:rsidRDefault="0061768F" w:rsidP="009B7FAD">
      <w:pPr>
        <w:spacing w:line="360" w:lineRule="auto"/>
      </w:pPr>
      <w:r>
        <w:tab/>
      </w:r>
      <w:r w:rsidR="000E539E" w:rsidRPr="00CB2223">
        <w:t>According to CADS, well-being only exists when</w:t>
      </w:r>
      <w:r w:rsidR="001604D5">
        <w:t xml:space="preserve"> the</w:t>
      </w:r>
      <w:r w:rsidR="000E539E" w:rsidRPr="00CB2223">
        <w:t xml:space="preserve"> right relationship obtains between mind and world—straddling the distinction between </w:t>
      </w:r>
      <w:r w:rsidR="00C93DAD">
        <w:t>mental statist and non-mental statist</w:t>
      </w:r>
      <w:r w:rsidR="000E539E" w:rsidRPr="00CB2223">
        <w:t xml:space="preserve"> </w:t>
      </w:r>
      <w:r w:rsidR="00C93DAD">
        <w:t xml:space="preserve">views </w:t>
      </w:r>
      <w:r w:rsidR="000E539E" w:rsidRPr="00CB2223">
        <w:t>in the philosophy of well-being.</w:t>
      </w:r>
      <w:r w:rsidR="001604D5">
        <w:rPr>
          <w:rStyle w:val="FootnoteReference"/>
        </w:rPr>
        <w:footnoteReference w:id="28"/>
      </w:r>
      <w:r w:rsidR="000E539E" w:rsidRPr="00CB2223">
        <w:t xml:space="preserve"> To be well-off, there has to be the right kind of match between one’s attitudes with two different directions of fit. You desire that P (world to mind)</w:t>
      </w:r>
      <w:r w:rsidR="00B50351">
        <w:t>,</w:t>
      </w:r>
      <w:r w:rsidR="000E539E" w:rsidRPr="00CB2223">
        <w:t xml:space="preserve"> but are not well-off until you also </w:t>
      </w:r>
      <w:r w:rsidR="00EE2815">
        <w:t>are aware</w:t>
      </w:r>
      <w:r w:rsidR="000E539E" w:rsidRPr="00CB2223">
        <w:t xml:space="preserve"> that your desire that P is satisfied (mind to world). But not just </w:t>
      </w:r>
      <w:r w:rsidR="000E539E" w:rsidRPr="00CB2223">
        <w:lastRenderedPageBreak/>
        <w:t xml:space="preserve">any combination of these attitudes will do—the examples that we </w:t>
      </w:r>
      <w:r w:rsidR="0059674E">
        <w:t xml:space="preserve">considered above </w:t>
      </w:r>
      <w:r w:rsidR="000E539E" w:rsidRPr="00CB2223">
        <w:t xml:space="preserve">show that in order to be well-off, the guise under which one desires P must be the very same as the guise under which one </w:t>
      </w:r>
      <w:r w:rsidR="00EE2815">
        <w:t>is aware</w:t>
      </w:r>
      <w:r w:rsidR="000E539E" w:rsidRPr="00CB2223">
        <w:t xml:space="preserve"> that P. And since well-being is a temporal phenomenon, these relations between mind and world—as well as the relata that they relate, the subject’s desire and the content of the desire—must all obtain simultaneously in order for the subject to be well-off.</w:t>
      </w:r>
      <w:r w:rsidR="00EE2815">
        <w:t xml:space="preserve"> </w:t>
      </w:r>
      <w:proofErr w:type="gramStart"/>
      <w:r w:rsidR="00EE2815">
        <w:t>So</w:t>
      </w:r>
      <w:proofErr w:type="gramEnd"/>
      <w:r w:rsidR="00EE2815">
        <w:t xml:space="preserve"> the right kind of intentional, causal and temporal relations must obtain </w:t>
      </w:r>
      <w:r w:rsidR="00B50351">
        <w:t>among</w:t>
      </w:r>
      <w:r w:rsidR="00EE2815">
        <w:t xml:space="preserve"> </w:t>
      </w:r>
      <w:r w:rsidR="00B05A7D">
        <w:t>the contents</w:t>
      </w:r>
      <w:r w:rsidR="0059674E">
        <w:t>, one’s awareness</w:t>
      </w:r>
      <w:r w:rsidR="00B05A7D">
        <w:t xml:space="preserve"> and one’s desire in order</w:t>
      </w:r>
      <w:r w:rsidR="00EE2815">
        <w:t xml:space="preserve"> </w:t>
      </w:r>
      <w:r w:rsidR="00EE2B9A">
        <w:t xml:space="preserve">for one </w:t>
      </w:r>
      <w:r w:rsidR="00EE2815">
        <w:t xml:space="preserve">to be well-off. </w:t>
      </w:r>
      <w:r w:rsidR="000E539E" w:rsidRPr="00CB2223">
        <w:t>This manifests an organic unity</w:t>
      </w:r>
      <w:r w:rsidR="001604D5">
        <w:t>. O</w:t>
      </w:r>
      <w:r w:rsidR="000E539E" w:rsidRPr="00CB2223">
        <w:t xml:space="preserve">n their own, neither the desire that P, P, nor one’s </w:t>
      </w:r>
      <w:r w:rsidR="00B05A7D">
        <w:t>awareness</w:t>
      </w:r>
      <w:r w:rsidR="000E539E" w:rsidRPr="00CB2223">
        <w:t xml:space="preserve"> that P make one well-off. But when the</w:t>
      </w:r>
      <w:r w:rsidR="001604D5">
        <w:t xml:space="preserve">y </w:t>
      </w:r>
      <w:r w:rsidR="000E539E" w:rsidRPr="00CB2223">
        <w:t xml:space="preserve">fit together in the right way, </w:t>
      </w:r>
      <w:r w:rsidR="00864CB5">
        <w:t>the unity has value though none of the parts do</w:t>
      </w:r>
      <w:r w:rsidR="000E539E" w:rsidRPr="00CB2223">
        <w:t>.</w:t>
      </w:r>
      <w:r w:rsidR="00B05A7D">
        <w:rPr>
          <w:rStyle w:val="FootnoteReference"/>
        </w:rPr>
        <w:footnoteReference w:id="29"/>
      </w:r>
    </w:p>
    <w:p w14:paraId="42E3EFC6" w14:textId="34C799D3" w:rsidR="00674E0E" w:rsidRDefault="00674E0E" w:rsidP="009B7FAD">
      <w:pPr>
        <w:spacing w:line="360" w:lineRule="auto"/>
      </w:pPr>
      <w:r>
        <w:tab/>
      </w:r>
      <w:r w:rsidR="001C290B">
        <w:t>It is important to see why m</w:t>
      </w:r>
      <w:r>
        <w:t xml:space="preserve">y view is not a version of what might be called </w:t>
      </w:r>
      <w:r>
        <w:rPr>
          <w:i/>
          <w:iCs w:val="0"/>
        </w:rPr>
        <w:t>veridical hedonism</w:t>
      </w:r>
      <w:r w:rsidR="001C290B">
        <w:t xml:space="preserve">. </w:t>
      </w:r>
      <w:r w:rsidR="00796859">
        <w:t>This is the view that it is only pleasure that promotes well-being, but that a pleasure contributes to one’s well-being only if it is taken in an actually obtaining state of affairs.</w:t>
      </w:r>
      <w:r w:rsidR="00796859">
        <w:rPr>
          <w:rStyle w:val="FootnoteReference"/>
        </w:rPr>
        <w:footnoteReference w:id="30"/>
      </w:r>
      <w:r w:rsidR="00796859">
        <w:t xml:space="preserve"> </w:t>
      </w:r>
      <w:r w:rsidR="001C290B">
        <w:t>Admittedly, I have used hedonism-friendly language when describing the state that someone is in when they are aware that their desire is satisfied. Indeed</w:t>
      </w:r>
      <w:r w:rsidR="00796859">
        <w:t>, though I did not argue for this above</w:t>
      </w:r>
      <w:r w:rsidR="001C290B">
        <w:t>, since I am an attitudinal theorist about pleasure</w:t>
      </w:r>
      <w:r w:rsidR="00796859">
        <w:t>,</w:t>
      </w:r>
      <w:r w:rsidR="001C290B">
        <w:t xml:space="preserve"> I think that pleasure just consists in such a state</w:t>
      </w:r>
      <w:r w:rsidR="00796859">
        <w:t>, and it is impossible to be aware that one’s desire is satisfied but not be pleased</w:t>
      </w:r>
      <w:r w:rsidR="0037371E">
        <w:t>.</w:t>
      </w:r>
    </w:p>
    <w:p w14:paraId="44790784" w14:textId="54BA60C8" w:rsidR="00C926F4" w:rsidRDefault="00674E0E" w:rsidP="009B7FAD">
      <w:pPr>
        <w:spacing w:line="360" w:lineRule="auto"/>
      </w:pPr>
      <w:r>
        <w:tab/>
      </w:r>
      <w:r w:rsidR="002B4183">
        <w:t xml:space="preserve">The important difference between CADS and veridical hedonism is </w:t>
      </w:r>
      <w:r w:rsidR="00BB14E7">
        <w:t>a difference in where the views locate</w:t>
      </w:r>
      <w:r w:rsidR="002B4183">
        <w:t xml:space="preserve"> </w:t>
      </w:r>
      <w:r w:rsidR="00864CB5">
        <w:t xml:space="preserve">welfare </w:t>
      </w:r>
      <w:r w:rsidR="002B4183">
        <w:t>value.</w:t>
      </w:r>
      <w:r w:rsidR="00EA4A92">
        <w:rPr>
          <w:rStyle w:val="FootnoteReference"/>
        </w:rPr>
        <w:footnoteReference w:id="31"/>
      </w:r>
      <w:r w:rsidR="002B4183">
        <w:t xml:space="preserve"> Veridical hedonism locates value in the state of awareness that one’s desire is satisfied</w:t>
      </w:r>
      <w:r w:rsidR="00283216">
        <w:t>, the site of pleasant sensations</w:t>
      </w:r>
      <w:r w:rsidR="00864CB5">
        <w:t xml:space="preserve"> and feelings of satisfaction</w:t>
      </w:r>
      <w:r w:rsidR="002B4183">
        <w:t xml:space="preserve">. This state is rendered valuable </w:t>
      </w:r>
      <w:r w:rsidR="00283216">
        <w:t xml:space="preserve">only </w:t>
      </w:r>
      <w:r w:rsidR="002B4183">
        <w:t xml:space="preserve">when </w:t>
      </w:r>
      <w:r w:rsidR="00283216">
        <w:t>it corresponds to something real—</w:t>
      </w:r>
      <w:r w:rsidR="00F343B6">
        <w:t xml:space="preserve">meaning that </w:t>
      </w:r>
      <w:r w:rsidR="00864CB5">
        <w:t>the relations it bears to</w:t>
      </w:r>
      <w:r w:rsidR="00283216">
        <w:t xml:space="preserve"> other states (states in the w</w:t>
      </w:r>
      <w:r w:rsidR="007971F6">
        <w:t>orld)</w:t>
      </w:r>
      <w:r w:rsidR="00283216">
        <w:t xml:space="preserve"> bestow value upon it. And when </w:t>
      </w:r>
      <w:r w:rsidR="007971F6">
        <w:t>the pleasurable sensations</w:t>
      </w:r>
      <w:r w:rsidR="00283216">
        <w:t xml:space="preserve"> fail to stand in the appropriate relations to </w:t>
      </w:r>
      <w:r w:rsidR="00B8785E">
        <w:t xml:space="preserve">states of the world, </w:t>
      </w:r>
      <w:r w:rsidR="00096ACA">
        <w:t>they are</w:t>
      </w:r>
      <w:r w:rsidR="00B8785E">
        <w:t xml:space="preserve"> not valuable. </w:t>
      </w:r>
      <w:r w:rsidR="00283216">
        <w:t>But I, following Moore</w:t>
      </w:r>
      <w:r w:rsidR="00F343B6">
        <w:t xml:space="preserve"> (1903)</w:t>
      </w:r>
      <w:r w:rsidR="00283216">
        <w:t xml:space="preserve">, do not </w:t>
      </w:r>
      <w:r w:rsidR="00BB14E7">
        <w:t>think</w:t>
      </w:r>
      <w:r w:rsidR="00283216">
        <w:t xml:space="preserve"> that the value of a </w:t>
      </w:r>
      <w:r w:rsidR="00BB14E7">
        <w:t>thing</w:t>
      </w:r>
      <w:r w:rsidR="00283216">
        <w:t xml:space="preserve"> can depend on the relational properties of that thing.</w:t>
      </w:r>
      <w:r w:rsidR="00B8785E">
        <w:t xml:space="preserve"> </w:t>
      </w:r>
      <w:r w:rsidR="007971F6">
        <w:t xml:space="preserve">Moore, of course, intended this constraint to apply to value </w:t>
      </w:r>
      <w:r w:rsidR="007971F6">
        <w:rPr>
          <w:i/>
          <w:iCs w:val="0"/>
        </w:rPr>
        <w:t>simpliciter</w:t>
      </w:r>
      <w:r w:rsidR="007971F6">
        <w:t xml:space="preserve">, not welfare value, for he was famously suspicious of that notion. Nevertheless, the </w:t>
      </w:r>
      <w:proofErr w:type="spellStart"/>
      <w:r w:rsidR="007971F6">
        <w:t>Moorean</w:t>
      </w:r>
      <w:proofErr w:type="spellEnd"/>
      <w:r w:rsidR="007971F6">
        <w:t xml:space="preserve"> constraint should be taken up by theorists of well-being as well.</w:t>
      </w:r>
      <w:r w:rsidR="007971F6">
        <w:rPr>
          <w:rStyle w:val="FootnoteReference"/>
        </w:rPr>
        <w:footnoteReference w:id="32"/>
      </w:r>
      <w:r w:rsidR="007971F6">
        <w:t xml:space="preserve"> Unlike veridical hedonism, CADS is consistent with the </w:t>
      </w:r>
      <w:proofErr w:type="spellStart"/>
      <w:r w:rsidR="007971F6">
        <w:t>Moorean</w:t>
      </w:r>
      <w:proofErr w:type="spellEnd"/>
      <w:r w:rsidR="007971F6">
        <w:t xml:space="preserve"> constraint. </w:t>
      </w:r>
      <w:r w:rsidR="00B8785E">
        <w:t xml:space="preserve">On my view value does not reside in the state </w:t>
      </w:r>
      <w:r w:rsidR="00B8785E">
        <w:lastRenderedPageBreak/>
        <w:t xml:space="preserve">of awareness that one’s desire is satisfied, but rather in the mereologically complex state of affairs which has as </w:t>
      </w:r>
      <w:r w:rsidR="007971F6">
        <w:t>components</w:t>
      </w:r>
      <w:r w:rsidR="00B8785E">
        <w:t xml:space="preserve"> the state of awareness, </w:t>
      </w:r>
      <w:r w:rsidR="00BB14E7">
        <w:t>the agent’s desire and the desire’s content</w:t>
      </w:r>
      <w:r w:rsidR="00B8785E">
        <w:t>. This complex state of affairs is what the subject’s well-being consists in, though none of the parts on their own give the subject any well-being.</w:t>
      </w:r>
      <w:r w:rsidR="0081319F">
        <w:t xml:space="preserve"> It is the unity which is </w:t>
      </w:r>
      <w:r w:rsidR="003C747B">
        <w:t xml:space="preserve">fundamentally </w:t>
      </w:r>
      <w:r w:rsidR="0081319F">
        <w:t>valuable, and the pleasant sensations of being aware that one’s desire is satisfied are valuable only in virtue of being parts of this unity</w:t>
      </w:r>
      <w:r w:rsidR="003C747B">
        <w:t xml:space="preserve">, </w:t>
      </w:r>
      <w:r w:rsidR="00313AE5">
        <w:t xml:space="preserve">not the other way around. </w:t>
      </w:r>
      <w:r w:rsidR="003C747B">
        <w:t xml:space="preserve">None of the components would be valuable if the others did not exist or were not related in the right way. </w:t>
      </w:r>
      <w:r w:rsidR="00313AE5">
        <w:t>On my view,</w:t>
      </w:r>
      <w:r w:rsidR="00EA4A92">
        <w:t xml:space="preserve"> value is not localized in </w:t>
      </w:r>
      <w:r w:rsidR="00096ACA">
        <w:t>the state of awareness</w:t>
      </w:r>
      <w:r w:rsidR="00EA4A92">
        <w:t xml:space="preserve"> that one’s desire is satisfied, but rather, when the parts of the complex are related in the right way, it is distributed homogenously throughout the desire, its content and one’s awareness of them</w:t>
      </w:r>
      <w:r w:rsidR="0007374C">
        <w:t>.</w:t>
      </w:r>
      <w:r w:rsidR="00D35E55" w:rsidRPr="00A32594">
        <w:rPr>
          <w:rStyle w:val="FootnoteReference"/>
        </w:rPr>
        <w:footnoteReference w:id="33"/>
      </w:r>
    </w:p>
    <w:p w14:paraId="3269168B" w14:textId="049294F6" w:rsidR="00896ACD" w:rsidRDefault="00896ACD" w:rsidP="009B7FAD">
      <w:pPr>
        <w:spacing w:line="360" w:lineRule="auto"/>
      </w:pPr>
    </w:p>
    <w:p w14:paraId="0B871DD1" w14:textId="77777777" w:rsidR="00896ACD" w:rsidRDefault="00896ACD" w:rsidP="009B7FAD">
      <w:pPr>
        <w:spacing w:line="360" w:lineRule="auto"/>
        <w:sectPr w:rsidR="00896ACD" w:rsidSect="00817240">
          <w:headerReference w:type="even" r:id="rId8"/>
          <w:headerReference w:type="default" r:id="rId9"/>
          <w:pgSz w:w="12240" w:h="15840"/>
          <w:pgMar w:top="1440" w:right="1440" w:bottom="1440" w:left="1440" w:header="720" w:footer="720" w:gutter="0"/>
          <w:cols w:space="720"/>
          <w:titlePg/>
          <w:docGrid w:linePitch="360"/>
        </w:sectPr>
      </w:pPr>
    </w:p>
    <w:p w14:paraId="20AE7DF9" w14:textId="77777777" w:rsidR="00896ACD" w:rsidRPr="00CB2223" w:rsidRDefault="00896ACD" w:rsidP="000E00B1">
      <w:pPr>
        <w:spacing w:line="360" w:lineRule="auto"/>
        <w:ind w:left="480" w:hanging="480"/>
        <w:jc w:val="center"/>
      </w:pPr>
      <w:r w:rsidRPr="00CB2223">
        <w:rPr>
          <w:u w:val="single"/>
        </w:rPr>
        <w:lastRenderedPageBreak/>
        <w:t>Bibliography</w:t>
      </w:r>
    </w:p>
    <w:p w14:paraId="569F6609" w14:textId="77777777" w:rsidR="00C73557" w:rsidRDefault="00896ACD" w:rsidP="009B7FAD">
      <w:pPr>
        <w:spacing w:line="360" w:lineRule="auto"/>
      </w:pPr>
      <w:r w:rsidRPr="00CB2223">
        <w:t xml:space="preserve">Bramble, Ben. 2018. </w:t>
      </w:r>
      <w:r w:rsidRPr="00CB2223">
        <w:rPr>
          <w:i/>
          <w:iCs w:val="0"/>
        </w:rPr>
        <w:t>The Passing of Temporal Well-Being</w:t>
      </w:r>
      <w:r w:rsidRPr="00CB2223">
        <w:t xml:space="preserve">. New </w:t>
      </w:r>
      <w:proofErr w:type="gramStart"/>
      <w:r w:rsidRPr="00CB2223">
        <w:t>York :</w:t>
      </w:r>
      <w:proofErr w:type="gramEnd"/>
      <w:r w:rsidRPr="00CB2223">
        <w:t xml:space="preserve"> Routledge, 2018. </w:t>
      </w:r>
    </w:p>
    <w:p w14:paraId="0C31C8C8" w14:textId="16516BEE" w:rsidR="00896ACD" w:rsidRDefault="00000000" w:rsidP="000E00B1">
      <w:pPr>
        <w:spacing w:line="360" w:lineRule="auto"/>
        <w:ind w:firstLine="480"/>
        <w:rPr>
          <w:rFonts w:eastAsia="Times New Roman"/>
          <w:iCs w:val="0"/>
        </w:rPr>
      </w:pPr>
      <w:hyperlink r:id="rId10" w:history="1">
        <w:r w:rsidR="00C73557" w:rsidRPr="00764EEA">
          <w:rPr>
            <w:rStyle w:val="Hyperlink"/>
          </w:rPr>
          <w:t>https://doi.org/10.4324/9781315213385</w:t>
        </w:r>
      </w:hyperlink>
      <w:r w:rsidR="00896ACD" w:rsidRPr="00CB2223">
        <w:t>.</w:t>
      </w:r>
    </w:p>
    <w:p w14:paraId="6CF054E1" w14:textId="77777777" w:rsidR="00896ACD" w:rsidRPr="00CB2223" w:rsidRDefault="00896ACD" w:rsidP="009B7FAD">
      <w:pPr>
        <w:spacing w:line="360" w:lineRule="auto"/>
        <w:ind w:left="480" w:hanging="480"/>
        <w:rPr>
          <w:rFonts w:eastAsia="Times New Roman"/>
          <w:iCs w:val="0"/>
        </w:rPr>
      </w:pPr>
      <w:proofErr w:type="spellStart"/>
      <w:r>
        <w:rPr>
          <w:rFonts w:eastAsia="Times New Roman"/>
          <w:iCs w:val="0"/>
        </w:rPr>
        <w:t>Darwall</w:t>
      </w:r>
      <w:proofErr w:type="spellEnd"/>
      <w:r>
        <w:rPr>
          <w:rFonts w:eastAsia="Times New Roman"/>
          <w:iCs w:val="0"/>
        </w:rPr>
        <w:t xml:space="preserve">, Stephen. 2002. </w:t>
      </w:r>
      <w:r w:rsidRPr="00EF3541">
        <w:rPr>
          <w:rFonts w:eastAsia="Times New Roman"/>
          <w:i/>
        </w:rPr>
        <w:t>Welfare and Rational Care</w:t>
      </w:r>
      <w:r>
        <w:rPr>
          <w:rFonts w:eastAsia="Times New Roman"/>
          <w:iCs w:val="0"/>
        </w:rPr>
        <w:t>. Princeton University Press.</w:t>
      </w:r>
    </w:p>
    <w:p w14:paraId="0AC1D87B" w14:textId="5DB5F45F" w:rsidR="00896ACD" w:rsidRDefault="00896ACD" w:rsidP="009B7FAD">
      <w:pPr>
        <w:spacing w:line="360" w:lineRule="auto"/>
        <w:ind w:left="480" w:hanging="480"/>
        <w:rPr>
          <w:rFonts w:eastAsia="Times New Roman"/>
          <w:iCs w:val="0"/>
        </w:rPr>
      </w:pPr>
      <w:r w:rsidRPr="00CB2223">
        <w:rPr>
          <w:rFonts w:eastAsia="Times New Roman"/>
          <w:iCs w:val="0"/>
        </w:rPr>
        <w:t xml:space="preserve">Dorsey, D. 2013. “Desire-Satisfaction and Welfare as Temporal.” </w:t>
      </w:r>
      <w:r w:rsidRPr="00CB2223">
        <w:rPr>
          <w:rFonts w:eastAsia="Times New Roman"/>
          <w:i/>
        </w:rPr>
        <w:t>Ethical Theory and Moral Practice</w:t>
      </w:r>
      <w:r w:rsidRPr="00CB2223">
        <w:rPr>
          <w:rFonts w:eastAsia="Times New Roman"/>
          <w:iCs w:val="0"/>
        </w:rPr>
        <w:t xml:space="preserve"> 16 (1): 151–71. </w:t>
      </w:r>
      <w:hyperlink r:id="rId11" w:history="1">
        <w:r w:rsidRPr="00CB2223">
          <w:rPr>
            <w:rFonts w:eastAsia="Times New Roman"/>
            <w:iCs w:val="0"/>
            <w:color w:val="0000FF"/>
            <w:u w:val="single"/>
          </w:rPr>
          <w:t>https://doi.org/10.1007/s10677-011-9315-6</w:t>
        </w:r>
      </w:hyperlink>
      <w:r w:rsidRPr="00CB2223">
        <w:rPr>
          <w:rFonts w:eastAsia="Times New Roman"/>
          <w:iCs w:val="0"/>
        </w:rPr>
        <w:t>.</w:t>
      </w:r>
    </w:p>
    <w:p w14:paraId="1A03919A" w14:textId="77777777" w:rsidR="00B46BA0" w:rsidRDefault="00B46BA0" w:rsidP="009B7FAD">
      <w:pPr>
        <w:spacing w:line="360" w:lineRule="auto"/>
        <w:rPr>
          <w:rFonts w:eastAsia="Times New Roman"/>
          <w:i/>
        </w:rPr>
      </w:pPr>
      <w:r w:rsidRPr="00B46BA0">
        <w:rPr>
          <w:rFonts w:eastAsia="Times New Roman"/>
          <w:iCs w:val="0"/>
        </w:rPr>
        <w:t xml:space="preserve">Emery, Nina, Ned </w:t>
      </w:r>
      <w:proofErr w:type="spellStart"/>
      <w:r w:rsidRPr="00B46BA0">
        <w:rPr>
          <w:rFonts w:eastAsia="Times New Roman"/>
          <w:iCs w:val="0"/>
        </w:rPr>
        <w:t>Markosian</w:t>
      </w:r>
      <w:proofErr w:type="spellEnd"/>
      <w:r w:rsidRPr="00B46BA0">
        <w:rPr>
          <w:rFonts w:eastAsia="Times New Roman"/>
          <w:iCs w:val="0"/>
        </w:rPr>
        <w:t xml:space="preserve">, and Meghan Sullivan. 2020. “Time.” In </w:t>
      </w:r>
      <w:r w:rsidRPr="00B46BA0">
        <w:rPr>
          <w:rFonts w:eastAsia="Times New Roman"/>
          <w:i/>
        </w:rPr>
        <w:t xml:space="preserve">The Stanford </w:t>
      </w:r>
    </w:p>
    <w:p w14:paraId="286CCE0F" w14:textId="15F56FEE" w:rsidR="00B46BA0" w:rsidRPr="00CB2223" w:rsidRDefault="00B46BA0" w:rsidP="009B7FAD">
      <w:pPr>
        <w:spacing w:line="360" w:lineRule="auto"/>
        <w:ind w:left="480"/>
        <w:rPr>
          <w:rFonts w:eastAsia="Times New Roman"/>
          <w:iCs w:val="0"/>
        </w:rPr>
      </w:pPr>
      <w:r w:rsidRPr="00B46BA0">
        <w:rPr>
          <w:rFonts w:eastAsia="Times New Roman"/>
          <w:i/>
        </w:rPr>
        <w:t>Encyclopedia of Philosophy</w:t>
      </w:r>
      <w:r w:rsidRPr="00B46BA0">
        <w:rPr>
          <w:rFonts w:eastAsia="Times New Roman"/>
          <w:iCs w:val="0"/>
        </w:rPr>
        <w:t xml:space="preserve">, edited by Edward N. </w:t>
      </w:r>
      <w:proofErr w:type="spellStart"/>
      <w:r w:rsidRPr="00B46BA0">
        <w:rPr>
          <w:rFonts w:eastAsia="Times New Roman"/>
          <w:iCs w:val="0"/>
        </w:rPr>
        <w:t>Zalta</w:t>
      </w:r>
      <w:proofErr w:type="spellEnd"/>
      <w:r w:rsidRPr="00B46BA0">
        <w:rPr>
          <w:rFonts w:eastAsia="Times New Roman"/>
          <w:iCs w:val="0"/>
        </w:rPr>
        <w:t xml:space="preserve">, Winter 2020. Metaphysics Research Lab, Stanford University. </w:t>
      </w:r>
      <w:hyperlink r:id="rId12" w:history="1">
        <w:r w:rsidRPr="00B46BA0">
          <w:rPr>
            <w:rStyle w:val="Hyperlink"/>
            <w:rFonts w:eastAsia="Times New Roman"/>
            <w:iCs w:val="0"/>
          </w:rPr>
          <w:t>https://plato.stanford.edu/archives/win2020/entriesime/</w:t>
        </w:r>
      </w:hyperlink>
      <w:r w:rsidRPr="00B46BA0">
        <w:rPr>
          <w:rFonts w:eastAsia="Times New Roman"/>
          <w:iCs w:val="0"/>
        </w:rPr>
        <w:t>.</w:t>
      </w:r>
    </w:p>
    <w:p w14:paraId="5ABD6D8B" w14:textId="77777777" w:rsidR="00896ACD" w:rsidRPr="00CB2223" w:rsidRDefault="00896ACD" w:rsidP="009B7FAD">
      <w:pPr>
        <w:spacing w:line="360" w:lineRule="auto"/>
        <w:ind w:left="480" w:hanging="480"/>
        <w:rPr>
          <w:rFonts w:eastAsia="Times New Roman"/>
          <w:iCs w:val="0"/>
        </w:rPr>
      </w:pPr>
      <w:proofErr w:type="spellStart"/>
      <w:r w:rsidRPr="00CB2223">
        <w:rPr>
          <w:rFonts w:eastAsia="Times New Roman"/>
          <w:iCs w:val="0"/>
        </w:rPr>
        <w:t>Forcehimes</w:t>
      </w:r>
      <w:proofErr w:type="spellEnd"/>
      <w:r w:rsidRPr="00CB2223">
        <w:rPr>
          <w:rFonts w:eastAsia="Times New Roman"/>
          <w:iCs w:val="0"/>
        </w:rPr>
        <w:t>, Andrew T. 2019. “</w:t>
      </w:r>
      <w:proofErr w:type="spellStart"/>
      <w:r w:rsidRPr="00CB2223">
        <w:rPr>
          <w:rFonts w:eastAsia="Times New Roman"/>
          <w:iCs w:val="0"/>
        </w:rPr>
        <w:t>Asymmetrism</w:t>
      </w:r>
      <w:proofErr w:type="spellEnd"/>
      <w:r w:rsidRPr="00CB2223">
        <w:rPr>
          <w:rFonts w:eastAsia="Times New Roman"/>
          <w:iCs w:val="0"/>
        </w:rPr>
        <w:t xml:space="preserve"> and the Magnitudes of Welfare Benefits.” </w:t>
      </w:r>
      <w:r w:rsidRPr="00CB2223">
        <w:rPr>
          <w:rFonts w:eastAsia="Times New Roman"/>
          <w:i/>
        </w:rPr>
        <w:t>Journal of Ethics and Social Philosophy</w:t>
      </w:r>
      <w:r w:rsidRPr="00CB2223">
        <w:rPr>
          <w:rFonts w:eastAsia="Times New Roman"/>
          <w:iCs w:val="0"/>
        </w:rPr>
        <w:t xml:space="preserve"> 15 (2): 175–85. </w:t>
      </w:r>
      <w:hyperlink r:id="rId13" w:history="1">
        <w:r w:rsidRPr="00CB2223">
          <w:rPr>
            <w:rFonts w:eastAsia="Times New Roman"/>
            <w:iCs w:val="0"/>
            <w:color w:val="0000FF"/>
            <w:u w:val="single"/>
          </w:rPr>
          <w:t>https://doi.org/10.26556/jesp.v15i2.644</w:t>
        </w:r>
      </w:hyperlink>
      <w:r w:rsidRPr="00CB2223">
        <w:rPr>
          <w:rFonts w:eastAsia="Times New Roman"/>
          <w:iCs w:val="0"/>
        </w:rPr>
        <w:t>.</w:t>
      </w:r>
    </w:p>
    <w:p w14:paraId="3020611D"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Frugé, Christopher. Forthcoming. “Structuring Wellbeing.” </w:t>
      </w:r>
      <w:r w:rsidRPr="00CB2223">
        <w:rPr>
          <w:rFonts w:eastAsia="Times New Roman"/>
          <w:i/>
        </w:rPr>
        <w:t>Philosophy and Phenomenological Research</w:t>
      </w:r>
      <w:r w:rsidRPr="00CB2223">
        <w:rPr>
          <w:rFonts w:eastAsia="Times New Roman"/>
          <w:iCs w:val="0"/>
        </w:rPr>
        <w:t xml:space="preserve">. </w:t>
      </w:r>
      <w:hyperlink r:id="rId14" w:history="1">
        <w:r w:rsidRPr="00CB2223">
          <w:rPr>
            <w:rFonts w:eastAsia="Times New Roman"/>
            <w:iCs w:val="0"/>
            <w:color w:val="0000FF"/>
            <w:u w:val="single"/>
          </w:rPr>
          <w:t>https://doi.org/10.1111/phpr.12830</w:t>
        </w:r>
      </w:hyperlink>
      <w:r w:rsidRPr="00CB2223">
        <w:rPr>
          <w:rFonts w:eastAsia="Times New Roman"/>
          <w:iCs w:val="0"/>
        </w:rPr>
        <w:t>.</w:t>
      </w:r>
    </w:p>
    <w:p w14:paraId="653A536D"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Griffin, James. 1986. </w:t>
      </w:r>
      <w:r w:rsidRPr="00CB2223">
        <w:rPr>
          <w:rFonts w:eastAsia="Times New Roman"/>
          <w:i/>
        </w:rPr>
        <w:t>Well-being: Its Meaning, Measurement and Moral Importance</w:t>
      </w:r>
      <w:r w:rsidRPr="00CB2223">
        <w:rPr>
          <w:rFonts w:eastAsia="Times New Roman"/>
          <w:iCs w:val="0"/>
        </w:rPr>
        <w:t>. Oxford University Press.</w:t>
      </w:r>
    </w:p>
    <w:p w14:paraId="40F79608"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Heathwood, Chris. 2005. “The Problem of Defective Desires.” </w:t>
      </w:r>
      <w:r w:rsidRPr="00CB2223">
        <w:rPr>
          <w:rFonts w:eastAsia="Times New Roman"/>
          <w:i/>
        </w:rPr>
        <w:t>Australasian Journal of Philosophy</w:t>
      </w:r>
      <w:r w:rsidRPr="00CB2223">
        <w:rPr>
          <w:rFonts w:eastAsia="Times New Roman"/>
          <w:iCs w:val="0"/>
        </w:rPr>
        <w:t xml:space="preserve"> 83 (4): 487–504. </w:t>
      </w:r>
      <w:hyperlink r:id="rId15" w:history="1">
        <w:r w:rsidRPr="00CB2223">
          <w:rPr>
            <w:rFonts w:eastAsia="Times New Roman"/>
            <w:iCs w:val="0"/>
            <w:color w:val="0000FF"/>
            <w:u w:val="single"/>
          </w:rPr>
          <w:t>https://doi.org/10.1080/00048400500338690</w:t>
        </w:r>
      </w:hyperlink>
      <w:r w:rsidRPr="00CB2223">
        <w:rPr>
          <w:rFonts w:eastAsia="Times New Roman"/>
          <w:iCs w:val="0"/>
        </w:rPr>
        <w:t>.</w:t>
      </w:r>
    </w:p>
    <w:p w14:paraId="75438CD7"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 2006. “Desire Satisfactionism and Hedonism.” </w:t>
      </w:r>
      <w:r w:rsidRPr="00CB2223">
        <w:rPr>
          <w:rFonts w:eastAsia="Times New Roman"/>
          <w:i/>
        </w:rPr>
        <w:t>Philosophical Studies: An International Journal for Philosophy in the Analytic Tradition</w:t>
      </w:r>
      <w:r w:rsidRPr="00CB2223">
        <w:rPr>
          <w:rFonts w:eastAsia="Times New Roman"/>
          <w:iCs w:val="0"/>
        </w:rPr>
        <w:t xml:space="preserve"> 128 (3): 539–63.</w:t>
      </w:r>
    </w:p>
    <w:p w14:paraId="148014EE" w14:textId="6856742C" w:rsidR="00896ACD" w:rsidRDefault="00896ACD" w:rsidP="009B7FAD">
      <w:pPr>
        <w:spacing w:line="360" w:lineRule="auto"/>
        <w:ind w:left="480" w:hanging="480"/>
        <w:rPr>
          <w:rFonts w:eastAsia="Times New Roman"/>
          <w:iCs w:val="0"/>
        </w:rPr>
      </w:pPr>
      <w:r w:rsidRPr="00CB2223">
        <w:rPr>
          <w:rFonts w:eastAsia="Times New Roman"/>
          <w:iCs w:val="0"/>
        </w:rPr>
        <w:t xml:space="preserve">Hurka, Thomas. 2019. “On ‘Hybrid’ Theories of Personal Good.” </w:t>
      </w:r>
      <w:proofErr w:type="spellStart"/>
      <w:r w:rsidRPr="00CB2223">
        <w:rPr>
          <w:rFonts w:eastAsia="Times New Roman"/>
          <w:i/>
        </w:rPr>
        <w:t>Utilitas</w:t>
      </w:r>
      <w:proofErr w:type="spellEnd"/>
      <w:r w:rsidRPr="00CB2223">
        <w:rPr>
          <w:rFonts w:eastAsia="Times New Roman"/>
          <w:iCs w:val="0"/>
        </w:rPr>
        <w:t xml:space="preserve"> 31 (4): 450–62. </w:t>
      </w:r>
      <w:hyperlink r:id="rId16" w:history="1">
        <w:r w:rsidRPr="00CB2223">
          <w:rPr>
            <w:rFonts w:eastAsia="Times New Roman"/>
            <w:iCs w:val="0"/>
            <w:color w:val="0000FF"/>
            <w:u w:val="single"/>
          </w:rPr>
          <w:t>https://doi.org/10.1017/s0953820819000256</w:t>
        </w:r>
      </w:hyperlink>
      <w:r w:rsidRPr="00CB2223">
        <w:rPr>
          <w:rFonts w:eastAsia="Times New Roman"/>
          <w:iCs w:val="0"/>
        </w:rPr>
        <w:t>.</w:t>
      </w:r>
    </w:p>
    <w:p w14:paraId="5E40C179" w14:textId="77777777" w:rsidR="00721478" w:rsidRPr="0091617F" w:rsidRDefault="00721478" w:rsidP="009B7FAD">
      <w:pPr>
        <w:spacing w:line="360" w:lineRule="auto"/>
        <w:rPr>
          <w:rFonts w:eastAsia="Times New Roman"/>
          <w:iCs w:val="0"/>
          <w:lang w:val="de-DE"/>
        </w:rPr>
      </w:pPr>
      <w:r w:rsidRPr="00CB2223">
        <w:rPr>
          <w:rFonts w:eastAsia="Times New Roman"/>
          <w:iCs w:val="0"/>
        </w:rPr>
        <w:t>———.</w:t>
      </w:r>
      <w:r w:rsidRPr="00721478">
        <w:rPr>
          <w:rFonts w:eastAsia="Times New Roman"/>
          <w:iCs w:val="0"/>
        </w:rPr>
        <w:t xml:space="preserve"> 2020. “The Parallel Goods of Knowledge and Achievement.” </w:t>
      </w:r>
      <w:r w:rsidRPr="0091617F">
        <w:rPr>
          <w:rFonts w:eastAsia="Times New Roman"/>
          <w:i/>
          <w:lang w:val="de-DE"/>
        </w:rPr>
        <w:t>Erkenntnis</w:t>
      </w:r>
      <w:r w:rsidRPr="0091617F">
        <w:rPr>
          <w:rFonts w:eastAsia="Times New Roman"/>
          <w:iCs w:val="0"/>
          <w:lang w:val="de-DE"/>
        </w:rPr>
        <w:t xml:space="preserve"> 85 (3): 589–</w:t>
      </w:r>
    </w:p>
    <w:p w14:paraId="57B3B751" w14:textId="754B3185" w:rsidR="00721478" w:rsidRPr="0091617F" w:rsidRDefault="00721478" w:rsidP="009B7FAD">
      <w:pPr>
        <w:spacing w:line="360" w:lineRule="auto"/>
        <w:ind w:firstLine="480"/>
        <w:rPr>
          <w:rFonts w:eastAsia="Times New Roman"/>
          <w:iCs w:val="0"/>
          <w:lang w:val="de-DE"/>
        </w:rPr>
      </w:pPr>
      <w:r w:rsidRPr="0091617F">
        <w:rPr>
          <w:rFonts w:eastAsia="Times New Roman"/>
          <w:iCs w:val="0"/>
          <w:lang w:val="de-DE"/>
        </w:rPr>
        <w:t xml:space="preserve">608. </w:t>
      </w:r>
      <w:hyperlink r:id="rId17" w:history="1">
        <w:r w:rsidRPr="0091617F">
          <w:rPr>
            <w:rStyle w:val="Hyperlink"/>
            <w:rFonts w:eastAsia="Times New Roman"/>
            <w:iCs w:val="0"/>
            <w:lang w:val="de-DE"/>
          </w:rPr>
          <w:t>https://doi.org/10.1007/s10670-020-00245-0</w:t>
        </w:r>
      </w:hyperlink>
      <w:r w:rsidRPr="0091617F">
        <w:rPr>
          <w:rFonts w:eastAsia="Times New Roman"/>
          <w:iCs w:val="0"/>
          <w:lang w:val="de-DE"/>
        </w:rPr>
        <w:t>.</w:t>
      </w:r>
    </w:p>
    <w:p w14:paraId="10AFAEC1"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Kagan, Shelly.1998.  </w:t>
      </w:r>
      <w:r w:rsidRPr="00CB2223">
        <w:rPr>
          <w:rFonts w:eastAsia="Times New Roman"/>
          <w:i/>
        </w:rPr>
        <w:t>Normative Ethics</w:t>
      </w:r>
      <w:r w:rsidRPr="00CB2223">
        <w:rPr>
          <w:rFonts w:eastAsia="Times New Roman"/>
          <w:iCs w:val="0"/>
        </w:rPr>
        <w:t>. Westview Press. Boulder</w:t>
      </w:r>
    </w:p>
    <w:p w14:paraId="3ECFCFBF" w14:textId="39F63058" w:rsidR="00896ACD" w:rsidRDefault="00896ACD" w:rsidP="009B7FAD">
      <w:pPr>
        <w:spacing w:line="360" w:lineRule="auto"/>
        <w:ind w:left="480" w:hanging="480"/>
        <w:rPr>
          <w:rFonts w:eastAsia="Times New Roman"/>
          <w:iCs w:val="0"/>
        </w:rPr>
      </w:pPr>
      <w:r w:rsidRPr="00CB2223">
        <w:rPr>
          <w:rFonts w:eastAsia="Times New Roman"/>
          <w:iCs w:val="0"/>
        </w:rPr>
        <w:t xml:space="preserve">———. 2009. “Well-Being as Enjoying the Good.” </w:t>
      </w:r>
      <w:r w:rsidRPr="00CB2223">
        <w:rPr>
          <w:rFonts w:eastAsia="Times New Roman"/>
          <w:i/>
        </w:rPr>
        <w:t>Philosophical Perspectives</w:t>
      </w:r>
      <w:r w:rsidRPr="00CB2223">
        <w:rPr>
          <w:rFonts w:eastAsia="Times New Roman"/>
          <w:iCs w:val="0"/>
        </w:rPr>
        <w:t xml:space="preserve"> 23 (1): 253–72. </w:t>
      </w:r>
      <w:hyperlink r:id="rId18" w:history="1">
        <w:r w:rsidRPr="00CB2223">
          <w:rPr>
            <w:rFonts w:eastAsia="Times New Roman"/>
            <w:iCs w:val="0"/>
            <w:color w:val="0000FF"/>
            <w:u w:val="single"/>
          </w:rPr>
          <w:t>https://doi.org/10.1111/j.1520-8583.2009.00170.x</w:t>
        </w:r>
      </w:hyperlink>
      <w:r w:rsidRPr="00CB2223">
        <w:rPr>
          <w:rFonts w:eastAsia="Times New Roman"/>
          <w:iCs w:val="0"/>
        </w:rPr>
        <w:t>.</w:t>
      </w:r>
    </w:p>
    <w:p w14:paraId="0D4EEFBD" w14:textId="479A714D" w:rsidR="00896ACD" w:rsidRPr="00CB2223" w:rsidRDefault="00896ACD" w:rsidP="009B7FAD">
      <w:pPr>
        <w:spacing w:line="360" w:lineRule="auto"/>
        <w:ind w:left="480" w:hanging="480"/>
        <w:rPr>
          <w:rFonts w:eastAsia="Times New Roman"/>
          <w:iCs w:val="0"/>
        </w:rPr>
      </w:pPr>
      <w:r w:rsidRPr="00CB2223">
        <w:rPr>
          <w:rFonts w:eastAsia="Times New Roman"/>
          <w:iCs w:val="0"/>
        </w:rPr>
        <w:t>Lin, Eden. 2017. “</w:t>
      </w:r>
      <w:proofErr w:type="spellStart"/>
      <w:r w:rsidRPr="00CB2223">
        <w:rPr>
          <w:rFonts w:eastAsia="Times New Roman"/>
          <w:iCs w:val="0"/>
        </w:rPr>
        <w:t>Asymmetrism</w:t>
      </w:r>
      <w:proofErr w:type="spellEnd"/>
      <w:r w:rsidRPr="00CB2223">
        <w:rPr>
          <w:rFonts w:eastAsia="Times New Roman"/>
          <w:iCs w:val="0"/>
        </w:rPr>
        <w:t xml:space="preserve"> about Desire Satisfactionism and Time.” In </w:t>
      </w:r>
      <w:r w:rsidRPr="00CB2223">
        <w:rPr>
          <w:rFonts w:eastAsia="Times New Roman"/>
          <w:i/>
        </w:rPr>
        <w:t>Oxford Studies in Normative Ethics, Vol 7</w:t>
      </w:r>
      <w:r w:rsidRPr="00CB2223">
        <w:rPr>
          <w:rFonts w:eastAsia="Times New Roman"/>
          <w:iCs w:val="0"/>
        </w:rPr>
        <w:t xml:space="preserve">. Oxford: Oxford University Press. </w:t>
      </w:r>
      <w:hyperlink r:id="rId19" w:history="1">
        <w:r w:rsidRPr="00CB2223">
          <w:rPr>
            <w:rFonts w:eastAsia="Times New Roman"/>
            <w:iCs w:val="0"/>
            <w:color w:val="0000FF"/>
            <w:u w:val="single"/>
          </w:rPr>
          <w:t>https://doi.org/10.1093/oso/9780198808930.003.0009</w:t>
        </w:r>
      </w:hyperlink>
      <w:r w:rsidRPr="00CB2223">
        <w:rPr>
          <w:rFonts w:eastAsia="Times New Roman"/>
          <w:iCs w:val="0"/>
        </w:rPr>
        <w:t>.</w:t>
      </w:r>
    </w:p>
    <w:p w14:paraId="19193319" w14:textId="17E85053"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 2021. “The Experience Requirement on Well-Being.” </w:t>
      </w:r>
      <w:r w:rsidRPr="00CB2223">
        <w:rPr>
          <w:rFonts w:eastAsia="Times New Roman"/>
          <w:i/>
        </w:rPr>
        <w:t>Philosophical Studies</w:t>
      </w:r>
      <w:r w:rsidRPr="00CB2223">
        <w:rPr>
          <w:rFonts w:eastAsia="Times New Roman"/>
          <w:iCs w:val="0"/>
        </w:rPr>
        <w:t xml:space="preserve"> 178 (3): 867–86. </w:t>
      </w:r>
      <w:hyperlink r:id="rId20" w:history="1">
        <w:r w:rsidRPr="00CB2223">
          <w:rPr>
            <w:rFonts w:eastAsia="Times New Roman"/>
            <w:iCs w:val="0"/>
            <w:color w:val="0000FF"/>
            <w:u w:val="single"/>
          </w:rPr>
          <w:t>https://doi.org/10.1007/s11098-020-01463-6</w:t>
        </w:r>
      </w:hyperlink>
      <w:r w:rsidRPr="00CB2223">
        <w:rPr>
          <w:rFonts w:eastAsia="Times New Roman"/>
          <w:iCs w:val="0"/>
        </w:rPr>
        <w:t>.</w:t>
      </w:r>
    </w:p>
    <w:p w14:paraId="76CA07F1"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lastRenderedPageBreak/>
        <w:t xml:space="preserve">Lowe, Dan, and Joseph Stenberg. 2017. “The Experience Machine Objection to Desire Satisfactionism.” </w:t>
      </w:r>
      <w:r w:rsidRPr="00CB2223">
        <w:rPr>
          <w:rFonts w:eastAsia="Times New Roman"/>
          <w:i/>
        </w:rPr>
        <w:t>Journal of the American Philosophical Association</w:t>
      </w:r>
      <w:r w:rsidRPr="00CB2223">
        <w:rPr>
          <w:rFonts w:eastAsia="Times New Roman"/>
          <w:iCs w:val="0"/>
        </w:rPr>
        <w:t xml:space="preserve"> 3 (2): 247–63. </w:t>
      </w:r>
      <w:hyperlink r:id="rId21" w:history="1">
        <w:r w:rsidRPr="00CB2223">
          <w:rPr>
            <w:rFonts w:eastAsia="Times New Roman"/>
            <w:iCs w:val="0"/>
            <w:color w:val="0000FF"/>
            <w:u w:val="single"/>
          </w:rPr>
          <w:t>https://doi.org/10.1017/apa.2017.24</w:t>
        </w:r>
      </w:hyperlink>
      <w:r w:rsidRPr="00CB2223">
        <w:rPr>
          <w:rFonts w:eastAsia="Times New Roman"/>
          <w:iCs w:val="0"/>
        </w:rPr>
        <w:t>.</w:t>
      </w:r>
    </w:p>
    <w:p w14:paraId="042FCB0A" w14:textId="4A37E76C" w:rsidR="00B46BA0" w:rsidRDefault="00896ACD" w:rsidP="009B7FAD">
      <w:pPr>
        <w:spacing w:line="360" w:lineRule="auto"/>
        <w:ind w:left="480" w:hanging="480"/>
        <w:rPr>
          <w:rFonts w:eastAsia="Times New Roman"/>
          <w:iCs w:val="0"/>
        </w:rPr>
      </w:pPr>
      <w:r w:rsidRPr="00CB2223">
        <w:rPr>
          <w:rFonts w:eastAsia="Times New Roman"/>
          <w:iCs w:val="0"/>
        </w:rPr>
        <w:t xml:space="preserve">Luper, Steven. 2005. “Past Desires and the Dead.” </w:t>
      </w:r>
      <w:r w:rsidRPr="00CB2223">
        <w:rPr>
          <w:rFonts w:eastAsia="Times New Roman"/>
          <w:i/>
        </w:rPr>
        <w:t xml:space="preserve">Philosophical Studies: </w:t>
      </w:r>
      <w:r w:rsidRPr="00CB2223">
        <w:rPr>
          <w:rFonts w:eastAsia="Times New Roman"/>
          <w:iCs w:val="0"/>
        </w:rPr>
        <w:t>126 (3): 331–45.</w:t>
      </w:r>
    </w:p>
    <w:p w14:paraId="2BF4E7EF" w14:textId="76D7F33B" w:rsidR="00C92D2E" w:rsidRPr="00C92D2E" w:rsidRDefault="00C92D2E" w:rsidP="009B7FAD">
      <w:pPr>
        <w:spacing w:line="360" w:lineRule="auto"/>
        <w:ind w:left="480" w:hanging="480"/>
        <w:rPr>
          <w:rFonts w:eastAsia="Times New Roman"/>
          <w:iCs w:val="0"/>
        </w:rPr>
      </w:pPr>
      <w:r>
        <w:rPr>
          <w:rFonts w:eastAsia="Times New Roman"/>
          <w:iCs w:val="0"/>
        </w:rPr>
        <w:t xml:space="preserve">Moore, G. E. 1903. </w:t>
      </w:r>
      <w:r>
        <w:rPr>
          <w:rFonts w:eastAsia="Times New Roman"/>
          <w:i/>
        </w:rPr>
        <w:t xml:space="preserve">Principia </w:t>
      </w:r>
      <w:proofErr w:type="spellStart"/>
      <w:r>
        <w:rPr>
          <w:rFonts w:eastAsia="Times New Roman"/>
          <w:i/>
        </w:rPr>
        <w:t>Ethica</w:t>
      </w:r>
      <w:proofErr w:type="spellEnd"/>
      <w:r>
        <w:rPr>
          <w:rFonts w:eastAsia="Times New Roman"/>
          <w:iCs w:val="0"/>
        </w:rPr>
        <w:t>. Cambridge University Press.</w:t>
      </w:r>
    </w:p>
    <w:p w14:paraId="69287C4E"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Murphy, Mark C. 1999. “The Simple Desire-Fulfillment Theory.” </w:t>
      </w:r>
      <w:proofErr w:type="spellStart"/>
      <w:r w:rsidRPr="00CB2223">
        <w:rPr>
          <w:rFonts w:eastAsia="Times New Roman"/>
          <w:i/>
        </w:rPr>
        <w:t>Noûs</w:t>
      </w:r>
      <w:proofErr w:type="spellEnd"/>
      <w:r w:rsidRPr="00CB2223">
        <w:rPr>
          <w:rFonts w:eastAsia="Times New Roman"/>
          <w:iCs w:val="0"/>
        </w:rPr>
        <w:t xml:space="preserve"> 33 (2): 247–72.</w:t>
      </w:r>
    </w:p>
    <w:p w14:paraId="5135BA11" w14:textId="77777777" w:rsidR="00896ACD" w:rsidRPr="00CB2223" w:rsidRDefault="00896ACD" w:rsidP="009B7FAD">
      <w:pPr>
        <w:spacing w:line="360" w:lineRule="auto"/>
        <w:ind w:left="480" w:hanging="480"/>
        <w:rPr>
          <w:rFonts w:eastAsia="Times New Roman"/>
          <w:iCs w:val="0"/>
        </w:rPr>
      </w:pPr>
      <w:proofErr w:type="spellStart"/>
      <w:r w:rsidRPr="00CB2223">
        <w:rPr>
          <w:rFonts w:eastAsia="Times New Roman"/>
          <w:iCs w:val="0"/>
        </w:rPr>
        <w:t>Overvold</w:t>
      </w:r>
      <w:proofErr w:type="spellEnd"/>
      <w:r w:rsidRPr="00CB2223">
        <w:rPr>
          <w:rFonts w:eastAsia="Times New Roman"/>
          <w:iCs w:val="0"/>
        </w:rPr>
        <w:t xml:space="preserve">, M.C. 1980: “Self-Interest and the Concept of Self-Sacrifice,” </w:t>
      </w:r>
      <w:r w:rsidRPr="00CB2223">
        <w:rPr>
          <w:rFonts w:eastAsia="Times New Roman"/>
          <w:i/>
        </w:rPr>
        <w:t>Canadian Journal of Philosophy</w:t>
      </w:r>
      <w:r w:rsidRPr="00CB2223">
        <w:rPr>
          <w:rFonts w:eastAsia="Times New Roman"/>
          <w:iCs w:val="0"/>
        </w:rPr>
        <w:t xml:space="preserve"> 10, 105-118.</w:t>
      </w:r>
    </w:p>
    <w:p w14:paraId="152FF013"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Parfit, Derek. 1983. </w:t>
      </w:r>
      <w:r w:rsidRPr="00CB2223">
        <w:rPr>
          <w:rFonts w:eastAsia="Times New Roman"/>
          <w:i/>
        </w:rPr>
        <w:t>Reasons and Persons</w:t>
      </w:r>
      <w:r w:rsidRPr="00CB2223">
        <w:rPr>
          <w:rFonts w:eastAsia="Times New Roman"/>
          <w:iCs w:val="0"/>
        </w:rPr>
        <w:t>. Oxford University Press.</w:t>
      </w:r>
    </w:p>
    <w:p w14:paraId="6B19D0D5"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Perry, John. 1979. “The Problem of the Essential Indexical.” </w:t>
      </w:r>
      <w:proofErr w:type="spellStart"/>
      <w:r w:rsidRPr="00CB2223">
        <w:rPr>
          <w:rFonts w:eastAsia="Times New Roman"/>
          <w:i/>
        </w:rPr>
        <w:t>Noûs</w:t>
      </w:r>
      <w:proofErr w:type="spellEnd"/>
      <w:r w:rsidRPr="00CB2223">
        <w:rPr>
          <w:rFonts w:eastAsia="Times New Roman"/>
          <w:iCs w:val="0"/>
        </w:rPr>
        <w:t xml:space="preserve"> Vol. 13, No. 1, pp. 3-21.</w:t>
      </w:r>
    </w:p>
    <w:p w14:paraId="7792FE42"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Purves, Duncan. 2017. “Desire Satisfaction, Death, and Time.” </w:t>
      </w:r>
      <w:r w:rsidRPr="00CB2223">
        <w:rPr>
          <w:rFonts w:eastAsia="Times New Roman"/>
          <w:i/>
        </w:rPr>
        <w:t>Canadian Journal of Philosophy</w:t>
      </w:r>
      <w:r w:rsidRPr="00CB2223">
        <w:rPr>
          <w:rFonts w:eastAsia="Times New Roman"/>
          <w:iCs w:val="0"/>
        </w:rPr>
        <w:t xml:space="preserve"> 47 (6): 799–819. </w:t>
      </w:r>
      <w:hyperlink r:id="rId22" w:history="1">
        <w:r w:rsidRPr="00CB2223">
          <w:rPr>
            <w:rFonts w:eastAsia="Times New Roman"/>
            <w:iCs w:val="0"/>
            <w:color w:val="0000FF"/>
            <w:u w:val="single"/>
          </w:rPr>
          <w:t>https://doi.org/10.1080/00455091.2017.1321910</w:t>
        </w:r>
      </w:hyperlink>
      <w:r w:rsidRPr="00CB2223">
        <w:rPr>
          <w:rFonts w:eastAsia="Times New Roman"/>
          <w:iCs w:val="0"/>
        </w:rPr>
        <w:t>.</w:t>
      </w:r>
    </w:p>
    <w:p w14:paraId="5D3118B8" w14:textId="77777777" w:rsidR="00896ACD" w:rsidRPr="00CB2223" w:rsidRDefault="00896ACD" w:rsidP="009B7FAD">
      <w:pPr>
        <w:spacing w:line="360" w:lineRule="auto"/>
        <w:ind w:left="480" w:hanging="480"/>
        <w:rPr>
          <w:rFonts w:eastAsia="Times New Roman"/>
          <w:iCs w:val="0"/>
        </w:rPr>
      </w:pPr>
      <w:r w:rsidRPr="00CB2223">
        <w:rPr>
          <w:rFonts w:eastAsia="Times New Roman"/>
          <w:iCs w:val="0"/>
        </w:rPr>
        <w:t xml:space="preserve">Railton, Peter. 1986. “Moral Realism.” </w:t>
      </w:r>
      <w:r w:rsidRPr="00CB2223">
        <w:rPr>
          <w:rFonts w:eastAsia="Times New Roman"/>
          <w:i/>
        </w:rPr>
        <w:t>The Philosophical Review</w:t>
      </w:r>
      <w:r w:rsidRPr="00CB2223">
        <w:rPr>
          <w:rFonts w:eastAsia="Times New Roman"/>
          <w:iCs w:val="0"/>
        </w:rPr>
        <w:t xml:space="preserve"> Vol. 95, No. 2 (Apr., 1986), pp. 163-207</w:t>
      </w:r>
    </w:p>
    <w:p w14:paraId="4DD40035" w14:textId="77777777" w:rsidR="00896ACD" w:rsidRPr="00CB2223" w:rsidRDefault="00896ACD" w:rsidP="009B7FAD">
      <w:pPr>
        <w:spacing w:line="360" w:lineRule="auto"/>
      </w:pPr>
      <w:r w:rsidRPr="00CB2223">
        <w:t xml:space="preserve">Velleman, J. David. 1991. “Well-Being and Time.” </w:t>
      </w:r>
      <w:r w:rsidRPr="00CB2223">
        <w:rPr>
          <w:i/>
          <w:iCs w:val="0"/>
        </w:rPr>
        <w:t>Pacific Philosophical Quarterly</w:t>
      </w:r>
      <w:r w:rsidRPr="00CB2223">
        <w:t xml:space="preserve"> 72 (1): 48–</w:t>
      </w:r>
    </w:p>
    <w:p w14:paraId="5918D309" w14:textId="77777777" w:rsidR="00896ACD" w:rsidRPr="00CB2223" w:rsidRDefault="00896ACD" w:rsidP="009B7FAD">
      <w:pPr>
        <w:spacing w:line="360" w:lineRule="auto"/>
        <w:ind w:firstLine="480"/>
      </w:pPr>
      <w:r w:rsidRPr="00CB2223">
        <w:t xml:space="preserve">77. </w:t>
      </w:r>
      <w:hyperlink r:id="rId23" w:history="1">
        <w:r w:rsidRPr="00CB2223">
          <w:rPr>
            <w:rStyle w:val="Hyperlink"/>
          </w:rPr>
          <w:t>https://doi.org/10.1111/j.1468-0114.1991.tb00410.x</w:t>
        </w:r>
      </w:hyperlink>
      <w:r w:rsidRPr="00CB2223">
        <w:t>.</w:t>
      </w:r>
    </w:p>
    <w:p w14:paraId="2864DBAF" w14:textId="0D746B70" w:rsidR="00896ACD" w:rsidRPr="00CB2223" w:rsidRDefault="00896ACD" w:rsidP="009B7FAD">
      <w:pPr>
        <w:spacing w:line="360" w:lineRule="auto"/>
        <w:ind w:left="480" w:hanging="480"/>
        <w:rPr>
          <w:rFonts w:eastAsia="Times New Roman"/>
          <w:iCs w:val="0"/>
        </w:rPr>
      </w:pPr>
      <w:proofErr w:type="spellStart"/>
      <w:r w:rsidRPr="00CB2223">
        <w:rPr>
          <w:rFonts w:eastAsia="Times New Roman"/>
          <w:iCs w:val="0"/>
        </w:rPr>
        <w:t>Weelden</w:t>
      </w:r>
      <w:proofErr w:type="spellEnd"/>
      <w:r w:rsidRPr="00CB2223">
        <w:rPr>
          <w:rFonts w:eastAsia="Times New Roman"/>
          <w:iCs w:val="0"/>
        </w:rPr>
        <w:t xml:space="preserve">, Joseph van. 2019. “On Two Interpretations of the Desire-Satisfaction Theory of Prudential Value.” </w:t>
      </w:r>
      <w:proofErr w:type="spellStart"/>
      <w:r w:rsidRPr="00CB2223">
        <w:rPr>
          <w:rFonts w:eastAsia="Times New Roman"/>
          <w:i/>
        </w:rPr>
        <w:t>Utilitas</w:t>
      </w:r>
      <w:proofErr w:type="spellEnd"/>
      <w:r w:rsidRPr="00CB2223">
        <w:rPr>
          <w:rFonts w:eastAsia="Times New Roman"/>
          <w:iCs w:val="0"/>
        </w:rPr>
        <w:t xml:space="preserve"> 31 (2): 137–56. </w:t>
      </w:r>
      <w:hyperlink r:id="rId24" w:history="1">
        <w:r w:rsidRPr="00CB2223">
          <w:rPr>
            <w:rFonts w:eastAsia="Times New Roman"/>
            <w:iCs w:val="0"/>
            <w:color w:val="0000FF"/>
            <w:u w:val="single"/>
          </w:rPr>
          <w:t>https://doi.org/10.1017/s0953820818000237</w:t>
        </w:r>
      </w:hyperlink>
      <w:r w:rsidRPr="00CB2223">
        <w:rPr>
          <w:rFonts w:eastAsia="Times New Roman"/>
          <w:iCs w:val="0"/>
        </w:rPr>
        <w:t>.</w:t>
      </w:r>
    </w:p>
    <w:p w14:paraId="118E0A05" w14:textId="5F967B4A" w:rsidR="00896ACD" w:rsidRDefault="00896ACD" w:rsidP="009B7FAD">
      <w:pPr>
        <w:spacing w:line="360" w:lineRule="auto"/>
        <w:ind w:left="480" w:hanging="480"/>
        <w:rPr>
          <w:rFonts w:eastAsia="Times New Roman"/>
          <w:iCs w:val="0"/>
        </w:rPr>
      </w:pPr>
      <w:proofErr w:type="spellStart"/>
      <w:r w:rsidRPr="00CB2223">
        <w:rPr>
          <w:rFonts w:eastAsia="Times New Roman"/>
          <w:iCs w:val="0"/>
        </w:rPr>
        <w:t>Wiland</w:t>
      </w:r>
      <w:proofErr w:type="spellEnd"/>
      <w:r w:rsidRPr="00CB2223">
        <w:rPr>
          <w:rFonts w:eastAsia="Times New Roman"/>
          <w:iCs w:val="0"/>
        </w:rPr>
        <w:t>, Eric. Manuscript. “Knowing Well-being.”</w:t>
      </w:r>
    </w:p>
    <w:p w14:paraId="0F6DA0EB" w14:textId="77777777" w:rsidR="00185FD6" w:rsidRDefault="00185FD6" w:rsidP="009B7FAD">
      <w:pPr>
        <w:ind w:left="480" w:hanging="480"/>
      </w:pPr>
      <w:r>
        <w:t xml:space="preserve">Yu, Xiang. 2022. “Hidden Desires: A Unified Strategy for Defending the Desire-Satisfaction Theory.” </w:t>
      </w:r>
      <w:proofErr w:type="spellStart"/>
      <w:r>
        <w:rPr>
          <w:i/>
          <w:iCs w:val="0"/>
        </w:rPr>
        <w:t>Utilitas</w:t>
      </w:r>
      <w:proofErr w:type="spellEnd"/>
      <w:r>
        <w:t xml:space="preserve">, August, 1–16. </w:t>
      </w:r>
      <w:hyperlink r:id="rId25" w:history="1">
        <w:r>
          <w:rPr>
            <w:rStyle w:val="Hyperlink"/>
          </w:rPr>
          <w:t>https://doi.org/10.1017/S0953820822000309</w:t>
        </w:r>
      </w:hyperlink>
      <w:r>
        <w:t>.</w:t>
      </w:r>
    </w:p>
    <w:p w14:paraId="2B04BA9F" w14:textId="77777777" w:rsidR="00185FD6" w:rsidRPr="00C92D2E" w:rsidRDefault="00185FD6" w:rsidP="009B7FAD">
      <w:pPr>
        <w:spacing w:line="360" w:lineRule="auto"/>
        <w:ind w:left="480" w:hanging="480"/>
        <w:rPr>
          <w:rFonts w:eastAsia="Times New Roman"/>
          <w:iCs w:val="0"/>
        </w:rPr>
      </w:pPr>
    </w:p>
    <w:sectPr w:rsidR="00185FD6" w:rsidRPr="00C92D2E" w:rsidSect="008172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D052" w14:textId="77777777" w:rsidR="000E56B4" w:rsidRDefault="000E56B4" w:rsidP="00DE7327">
      <w:r>
        <w:separator/>
      </w:r>
    </w:p>
  </w:endnote>
  <w:endnote w:type="continuationSeparator" w:id="0">
    <w:p w14:paraId="07B58722" w14:textId="77777777" w:rsidR="000E56B4" w:rsidRDefault="000E56B4" w:rsidP="00DE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CCC5" w14:textId="77777777" w:rsidR="000E56B4" w:rsidRDefault="000E56B4" w:rsidP="00DE7327">
      <w:r>
        <w:separator/>
      </w:r>
    </w:p>
  </w:footnote>
  <w:footnote w:type="continuationSeparator" w:id="0">
    <w:p w14:paraId="5FE80300" w14:textId="77777777" w:rsidR="000E56B4" w:rsidRDefault="000E56B4" w:rsidP="00DE7327">
      <w:r>
        <w:continuationSeparator/>
      </w:r>
    </w:p>
  </w:footnote>
  <w:footnote w:id="1">
    <w:p w14:paraId="12D14602" w14:textId="068EADCC" w:rsidR="00F1184D" w:rsidRDefault="00F1184D">
      <w:pPr>
        <w:pStyle w:val="FootnoteText"/>
      </w:pPr>
      <w:r>
        <w:rPr>
          <w:rStyle w:val="FootnoteReference"/>
        </w:rPr>
        <w:footnoteRef/>
      </w:r>
      <w:r>
        <w:t xml:space="preserve"> I will not investigate whether these conditions are sufficient as well as necessary. We might want to exclude desires to count blades of grass, ill-informed or base desires, or malicious desires from benefiting one, or we might instead hold that these conditions are sufficient</w:t>
      </w:r>
      <w:r w:rsidR="00A84A32">
        <w:t xml:space="preserve">. </w:t>
      </w:r>
      <w:r>
        <w:t>See Railton (1986) and Heathwood (2005) for discussions related to this question.</w:t>
      </w:r>
    </w:p>
  </w:footnote>
  <w:footnote w:id="2">
    <w:p w14:paraId="3421FDFE" w14:textId="16184A3C" w:rsidR="000E26B0" w:rsidRDefault="000E26B0">
      <w:pPr>
        <w:pStyle w:val="FootnoteText"/>
      </w:pPr>
      <w:r>
        <w:rPr>
          <w:rStyle w:val="FootnoteReference"/>
        </w:rPr>
        <w:footnoteRef/>
      </w:r>
      <w:r>
        <w:t xml:space="preserve"> See Griffin (1986)</w:t>
      </w:r>
      <w:r w:rsidR="00C92D2E">
        <w:t xml:space="preserve">, Murphy (1999) </w:t>
      </w:r>
      <w:r>
        <w:t xml:space="preserve">and Heathwood (2006) for </w:t>
      </w:r>
      <w:r w:rsidR="00C92D2E">
        <w:t>related arguments</w:t>
      </w:r>
      <w:r>
        <w:t>.</w:t>
      </w:r>
    </w:p>
  </w:footnote>
  <w:footnote w:id="3">
    <w:p w14:paraId="4E287E01" w14:textId="77777777" w:rsidR="002511F1" w:rsidRDefault="002511F1" w:rsidP="002511F1">
      <w:pPr>
        <w:pStyle w:val="FootnoteText"/>
      </w:pPr>
      <w:r>
        <w:rPr>
          <w:rStyle w:val="FootnoteReference"/>
        </w:rPr>
        <w:footnoteRef/>
      </w:r>
      <w:r>
        <w:t xml:space="preserve"> E.g., Parfit (1984) and </w:t>
      </w:r>
      <w:proofErr w:type="spellStart"/>
      <w:r>
        <w:t>Overvold</w:t>
      </w:r>
      <w:proofErr w:type="spellEnd"/>
      <w:r>
        <w:t xml:space="preserve"> (1980).</w:t>
      </w:r>
    </w:p>
  </w:footnote>
  <w:footnote w:id="4">
    <w:p w14:paraId="29EE34BD" w14:textId="7055BF4D" w:rsidR="00D15CBA" w:rsidRDefault="00D15CBA">
      <w:pPr>
        <w:pStyle w:val="FootnoteText"/>
      </w:pPr>
      <w:r>
        <w:rPr>
          <w:rStyle w:val="FootnoteReference"/>
        </w:rPr>
        <w:footnoteRef/>
      </w:r>
      <w:r>
        <w:t xml:space="preserve"> See Heathwood (2006, 550)</w:t>
      </w:r>
      <w:r w:rsidR="008757CC">
        <w:t xml:space="preserve"> takes not</w:t>
      </w:r>
      <w:r w:rsidR="00955E85">
        <w:t>e</w:t>
      </w:r>
      <w:r w:rsidR="008757CC">
        <w:t xml:space="preserve"> of this fact.</w:t>
      </w:r>
    </w:p>
  </w:footnote>
  <w:footnote w:id="5">
    <w:p w14:paraId="1C53054B" w14:textId="69900545" w:rsidR="00C92D2E" w:rsidRDefault="00C92D2E">
      <w:pPr>
        <w:pStyle w:val="FootnoteText"/>
      </w:pPr>
      <w:r>
        <w:rPr>
          <w:rStyle w:val="FootnoteReference"/>
        </w:rPr>
        <w:footnoteRef/>
      </w:r>
      <w:r>
        <w:t xml:space="preserve"> See Lowe and Stenberg (2017) for more on the relation between desire satisfactionism and the experience machine.</w:t>
      </w:r>
    </w:p>
  </w:footnote>
  <w:footnote w:id="6">
    <w:p w14:paraId="5651CBCF" w14:textId="77777777" w:rsidR="009F0CFB" w:rsidRDefault="009F0CFB" w:rsidP="009F0CFB">
      <w:pPr>
        <w:pStyle w:val="FootnoteText"/>
      </w:pPr>
      <w:r>
        <w:rPr>
          <w:rStyle w:val="FootnoteReference"/>
        </w:rPr>
        <w:footnoteRef/>
      </w:r>
      <w:r>
        <w:t xml:space="preserve"> This is not to fully endorse a causal theory of knowledge or awareness, but only to concede that there are some causal constraints on awareness and knowledge. </w:t>
      </w:r>
    </w:p>
  </w:footnote>
  <w:footnote w:id="7">
    <w:p w14:paraId="44125FC5" w14:textId="18761902" w:rsidR="002B0C2A" w:rsidRDefault="002B0C2A">
      <w:pPr>
        <w:pStyle w:val="FootnoteText"/>
      </w:pPr>
      <w:r>
        <w:rPr>
          <w:rStyle w:val="FootnoteReference"/>
        </w:rPr>
        <w:footnoteRef/>
      </w:r>
      <w:r>
        <w:t xml:space="preserve"> </w:t>
      </w:r>
      <w:r w:rsidR="00744E7F">
        <w:t>I will discuss the importance of consciousness representation further in the third section.</w:t>
      </w:r>
    </w:p>
  </w:footnote>
  <w:footnote w:id="8">
    <w:p w14:paraId="323BCB96" w14:textId="7F04668F" w:rsidR="00C96CE1" w:rsidRDefault="00C96CE1" w:rsidP="00C96CE1">
      <w:pPr>
        <w:pStyle w:val="FootnoteText"/>
        <w:jc w:val="both"/>
      </w:pPr>
      <w:r>
        <w:rPr>
          <w:rStyle w:val="FootnoteReference"/>
        </w:rPr>
        <w:footnoteRef/>
      </w:r>
      <w:r>
        <w:t xml:space="preserve"> See </w:t>
      </w:r>
      <w:proofErr w:type="spellStart"/>
      <w:r>
        <w:t>Wiland</w:t>
      </w:r>
      <w:proofErr w:type="spellEnd"/>
      <w:r>
        <w:t xml:space="preserve"> (</w:t>
      </w:r>
      <w:proofErr w:type="spellStart"/>
      <w:r>
        <w:t>ms</w:t>
      </w:r>
      <w:proofErr w:type="spellEnd"/>
      <w:r>
        <w:t xml:space="preserve">) for a defense of this </w:t>
      </w:r>
      <w:r w:rsidR="00150361">
        <w:t>thesis</w:t>
      </w:r>
      <w:r>
        <w:t>.</w:t>
      </w:r>
    </w:p>
  </w:footnote>
  <w:footnote w:id="9">
    <w:p w14:paraId="33F3E472" w14:textId="77777777" w:rsidR="00531E7B" w:rsidRDefault="00531E7B" w:rsidP="00531E7B">
      <w:pPr>
        <w:pStyle w:val="FootnoteText"/>
      </w:pPr>
      <w:r>
        <w:rPr>
          <w:rStyle w:val="FootnoteReference"/>
        </w:rPr>
        <w:footnoteRef/>
      </w:r>
      <w:r>
        <w:t xml:space="preserve"> E.g., Hurka (2020).</w:t>
      </w:r>
    </w:p>
  </w:footnote>
  <w:footnote w:id="10">
    <w:p w14:paraId="5DAD8E29" w14:textId="72D0CC5F" w:rsidR="0088619D" w:rsidRDefault="0088619D">
      <w:pPr>
        <w:pStyle w:val="FootnoteText"/>
      </w:pPr>
      <w:r>
        <w:rPr>
          <w:rStyle w:val="FootnoteReference"/>
        </w:rPr>
        <w:footnoteRef/>
      </w:r>
      <w:r>
        <w:t xml:space="preserve"> Even theorists like Bramble (201</w:t>
      </w:r>
      <w:r w:rsidR="00987072">
        <w:t>8</w:t>
      </w:r>
      <w:r>
        <w:t>) who</w:t>
      </w:r>
      <w:r w:rsidR="00B214F3">
        <w:t xml:space="preserve"> find the notion of well-being at a time unintelligible, and favor instead the notion of lifetime well-being, can accept this premise, for they can simply conceive of the time at which one is made better-off by a welfare benefit </w:t>
      </w:r>
      <w:r w:rsidR="00B21054">
        <w:t>as the interval of time during which one’s life is going on.</w:t>
      </w:r>
      <w:r w:rsidR="00C73557">
        <w:t xml:space="preserve"> Likewise</w:t>
      </w:r>
      <w:r w:rsidR="00986514">
        <w:t>,</w:t>
      </w:r>
      <w:r w:rsidR="00C73557">
        <w:t xml:space="preserve"> Velleman’s (1991) view that the shape of a life matters is also consistent with this premise.</w:t>
      </w:r>
    </w:p>
  </w:footnote>
  <w:footnote w:id="11">
    <w:p w14:paraId="2CAA9411" w14:textId="77777777" w:rsidR="00714CC6" w:rsidRDefault="00714CC6" w:rsidP="00714CC6">
      <w:pPr>
        <w:pStyle w:val="FootnoteText"/>
        <w:jc w:val="both"/>
      </w:pPr>
      <w:r>
        <w:rPr>
          <w:rStyle w:val="FootnoteReference"/>
        </w:rPr>
        <w:footnoteRef/>
      </w:r>
      <w:r>
        <w:t xml:space="preserve"> Dorsey (2013) defends this view.</w:t>
      </w:r>
    </w:p>
  </w:footnote>
  <w:footnote w:id="12">
    <w:p w14:paraId="26FF2885" w14:textId="77777777" w:rsidR="00714CC6" w:rsidRDefault="00714CC6" w:rsidP="00714CC6">
      <w:pPr>
        <w:pStyle w:val="FootnoteText"/>
        <w:jc w:val="both"/>
      </w:pPr>
      <w:r>
        <w:rPr>
          <w:rStyle w:val="FootnoteReference"/>
        </w:rPr>
        <w:footnoteRef/>
      </w:r>
      <w:r>
        <w:t xml:space="preserve"> Lin (2017) defends this view.</w:t>
      </w:r>
    </w:p>
  </w:footnote>
  <w:footnote w:id="13">
    <w:p w14:paraId="25C22FB7" w14:textId="77777777" w:rsidR="00714CC6" w:rsidRDefault="00714CC6" w:rsidP="00714CC6">
      <w:pPr>
        <w:pStyle w:val="FootnoteText"/>
        <w:jc w:val="both"/>
      </w:pPr>
      <w:r>
        <w:rPr>
          <w:rStyle w:val="FootnoteReference"/>
        </w:rPr>
        <w:footnoteRef/>
      </w:r>
      <w:r>
        <w:t xml:space="preserve"> Heathwood (2006) defends a closely related view.</w:t>
      </w:r>
    </w:p>
  </w:footnote>
  <w:footnote w:id="14">
    <w:p w14:paraId="4ED77886" w14:textId="3896C62C" w:rsidR="00F46B99" w:rsidRDefault="00F46B99">
      <w:pPr>
        <w:pStyle w:val="FootnoteText"/>
      </w:pPr>
      <w:r>
        <w:rPr>
          <w:rStyle w:val="FootnoteReference"/>
        </w:rPr>
        <w:footnoteRef/>
      </w:r>
      <w:r>
        <w:t xml:space="preserve"> The benefits here are relativized to a desire, so it is still an open question how the multitude of </w:t>
      </w:r>
      <w:r w:rsidR="00B21054">
        <w:t xml:space="preserve">desire-relative </w:t>
      </w:r>
      <w:r>
        <w:t xml:space="preserve">benefit functions </w:t>
      </w:r>
      <w:r w:rsidR="00B21054">
        <w:t>are aggregated</w:t>
      </w:r>
      <w:r>
        <w:t xml:space="preserve"> to arrive at one’s overall benefit at a time.</w:t>
      </w:r>
    </w:p>
  </w:footnote>
  <w:footnote w:id="15">
    <w:p w14:paraId="2B4DC317" w14:textId="744C9A79" w:rsidR="00BA1430" w:rsidRDefault="00BA1430">
      <w:pPr>
        <w:pStyle w:val="FootnoteText"/>
      </w:pPr>
      <w:r>
        <w:rPr>
          <w:rStyle w:val="FootnoteReference"/>
        </w:rPr>
        <w:footnoteRef/>
      </w:r>
      <w:r>
        <w:t xml:space="preserve"> Indeed, the magnitude question subsumes the time question. Thanks to </w:t>
      </w:r>
      <w:r w:rsidR="00EF06C0">
        <w:t>[redacted]</w:t>
      </w:r>
      <w:r>
        <w:t xml:space="preserve"> for pointing this out to me.</w:t>
      </w:r>
    </w:p>
  </w:footnote>
  <w:footnote w:id="16">
    <w:p w14:paraId="09A94F2F" w14:textId="16D19074" w:rsidR="00B21054" w:rsidRDefault="00B21054">
      <w:pPr>
        <w:pStyle w:val="FootnoteText"/>
      </w:pPr>
      <w:r>
        <w:rPr>
          <w:rStyle w:val="FootnoteReference"/>
        </w:rPr>
        <w:footnoteRef/>
      </w:r>
      <w:r>
        <w:t xml:space="preserve"> Note that </w:t>
      </w:r>
      <w:proofErr w:type="spellStart"/>
      <w:r>
        <w:t>asymmetrism</w:t>
      </w:r>
      <w:proofErr w:type="spellEnd"/>
      <w:r>
        <w:t xml:space="preserve"> behaves like the time of object view when the times at which the contents of a desire obtain are after the times at which one has the desire</w:t>
      </w:r>
    </w:p>
  </w:footnote>
  <w:footnote w:id="17">
    <w:p w14:paraId="42D0854F" w14:textId="555990D7" w:rsidR="007A101C" w:rsidRDefault="007A101C">
      <w:pPr>
        <w:pStyle w:val="FootnoteText"/>
      </w:pPr>
      <w:r>
        <w:rPr>
          <w:rStyle w:val="FootnoteReference"/>
        </w:rPr>
        <w:footnoteRef/>
      </w:r>
      <w:r>
        <w:t xml:space="preserve"> See Dorsey (2013, 154-159) and Lin (2017, 178-180) for related discussions.</w:t>
      </w:r>
    </w:p>
  </w:footnote>
  <w:footnote w:id="18">
    <w:p w14:paraId="58B5EB89" w14:textId="52D998E8" w:rsidR="00C257C5" w:rsidRDefault="00C257C5">
      <w:pPr>
        <w:pStyle w:val="FootnoteText"/>
      </w:pPr>
      <w:r>
        <w:rPr>
          <w:rStyle w:val="FootnoteReference"/>
        </w:rPr>
        <w:footnoteRef/>
      </w:r>
      <w:r>
        <w:t xml:space="preserve"> </w:t>
      </w:r>
      <w:proofErr w:type="spellStart"/>
      <w:r>
        <w:t>Forcehimes</w:t>
      </w:r>
      <w:proofErr w:type="spellEnd"/>
      <w:r>
        <w:t xml:space="preserve"> (2019) raises</w:t>
      </w:r>
      <w:r w:rsidR="003F0C65">
        <w:t xml:space="preserve"> interesting, but</w:t>
      </w:r>
      <w:r>
        <w:t xml:space="preserve"> different</w:t>
      </w:r>
      <w:r w:rsidR="003F0C65">
        <w:t>,</w:t>
      </w:r>
      <w:r>
        <w:t xml:space="preserve"> concerns for </w:t>
      </w:r>
      <w:proofErr w:type="spellStart"/>
      <w:r>
        <w:t>asymmetrism</w:t>
      </w:r>
      <w:proofErr w:type="spellEnd"/>
      <w:r>
        <w:t xml:space="preserve"> having to do with the magnitude of benefit.</w:t>
      </w:r>
    </w:p>
  </w:footnote>
  <w:footnote w:id="19">
    <w:p w14:paraId="2293D028" w14:textId="3DD54901" w:rsidR="00735B78" w:rsidRDefault="00735B78">
      <w:pPr>
        <w:pStyle w:val="FootnoteText"/>
      </w:pPr>
      <w:r>
        <w:rPr>
          <w:rStyle w:val="FootnoteReference"/>
        </w:rPr>
        <w:footnoteRef/>
      </w:r>
      <w:r>
        <w:t xml:space="preserve"> Everything I have said </w:t>
      </w:r>
      <w:r w:rsidR="006131C0">
        <w:t>here</w:t>
      </w:r>
      <w:r>
        <w:t xml:space="preserve"> is consistent </w:t>
      </w:r>
      <w:r w:rsidR="006131C0">
        <w:t>with the claim that posthumous and preconceptionally occurring events can benefit or harm me during my life.</w:t>
      </w:r>
    </w:p>
  </w:footnote>
  <w:footnote w:id="20">
    <w:p w14:paraId="66CFF975" w14:textId="2C8E6B67" w:rsidR="00735B78" w:rsidRDefault="00735B78">
      <w:pPr>
        <w:pStyle w:val="FootnoteText"/>
      </w:pPr>
      <w:r>
        <w:rPr>
          <w:rStyle w:val="FootnoteReference"/>
        </w:rPr>
        <w:footnoteRef/>
      </w:r>
      <w:r>
        <w:t xml:space="preserve"> Indeed, Lin (2017, </w:t>
      </w:r>
      <w:r w:rsidR="00916FF5">
        <w:t>180-181</w:t>
      </w:r>
      <w:r>
        <w:t xml:space="preserve">) explicitly </w:t>
      </w:r>
      <w:r w:rsidR="000F2C4A">
        <w:t xml:space="preserve">adopts such a restriction to his </w:t>
      </w:r>
      <w:proofErr w:type="spellStart"/>
      <w:r w:rsidR="000F2C4A">
        <w:t>asymmetrist</w:t>
      </w:r>
      <w:proofErr w:type="spellEnd"/>
      <w:r w:rsidR="000F2C4A">
        <w:t xml:space="preserve"> view.</w:t>
      </w:r>
    </w:p>
  </w:footnote>
  <w:footnote w:id="21">
    <w:p w14:paraId="1EC25033" w14:textId="70A1C254" w:rsidR="004F0594" w:rsidRDefault="004F0594">
      <w:pPr>
        <w:pStyle w:val="FootnoteText"/>
      </w:pPr>
      <w:r>
        <w:rPr>
          <w:rStyle w:val="FootnoteReference"/>
        </w:rPr>
        <w:footnoteRef/>
      </w:r>
      <w:r>
        <w:t xml:space="preserve"> </w:t>
      </w:r>
      <w:r w:rsidR="00B46BA0">
        <w:t>Emery et al. (2020).</w:t>
      </w:r>
    </w:p>
  </w:footnote>
  <w:footnote w:id="22">
    <w:p w14:paraId="242E1311" w14:textId="623431C1" w:rsidR="001360A8" w:rsidRDefault="001360A8">
      <w:pPr>
        <w:pStyle w:val="FootnoteText"/>
      </w:pPr>
      <w:r>
        <w:rPr>
          <w:rStyle w:val="FootnoteReference"/>
        </w:rPr>
        <w:footnoteRef/>
      </w:r>
      <w:r>
        <w:t xml:space="preserve"> </w:t>
      </w:r>
      <w:r w:rsidR="000F7759">
        <w:t>Satisfaction</w:t>
      </w:r>
      <w:r>
        <w:t xml:space="preserve">, as I am </w:t>
      </w:r>
      <w:r w:rsidR="000F7759">
        <w:t>using</w:t>
      </w:r>
      <w:r>
        <w:t xml:space="preserve"> the notion, is a tenseless matter</w:t>
      </w:r>
      <w:r w:rsidR="000F7759">
        <w:t>: a desire is satisfied if its contents obtain at some time.</w:t>
      </w:r>
    </w:p>
  </w:footnote>
  <w:footnote w:id="23">
    <w:p w14:paraId="04693E1E" w14:textId="32F9A33A" w:rsidR="00C65665" w:rsidRPr="00C65665" w:rsidRDefault="00C65665">
      <w:pPr>
        <w:pStyle w:val="FootnoteText"/>
      </w:pPr>
      <w:r>
        <w:rPr>
          <w:rStyle w:val="FootnoteReference"/>
        </w:rPr>
        <w:footnoteRef/>
      </w:r>
      <w:r>
        <w:t xml:space="preserve"> Might we think o</w:t>
      </w:r>
      <w:r w:rsidR="009A24EE">
        <w:t xml:space="preserve">f our wants in these cases as desires </w:t>
      </w:r>
      <w:r>
        <w:t xml:space="preserve">not to eat </w:t>
      </w:r>
      <w:r w:rsidRPr="009A24EE">
        <w:rPr>
          <w:i/>
          <w:iCs w:val="0"/>
        </w:rPr>
        <w:t>now</w:t>
      </w:r>
      <w:r>
        <w:t xml:space="preserve">, </w:t>
      </w:r>
      <w:r w:rsidR="00B04E5D">
        <w:t xml:space="preserve">not to </w:t>
      </w:r>
      <w:r>
        <w:t xml:space="preserve">have sex </w:t>
      </w:r>
      <w:r w:rsidRPr="009A24EE">
        <w:rPr>
          <w:i/>
          <w:iCs w:val="0"/>
        </w:rPr>
        <w:t>now</w:t>
      </w:r>
      <w:r>
        <w:t xml:space="preserve"> or </w:t>
      </w:r>
      <w:r w:rsidR="00B04E5D">
        <w:t xml:space="preserve">not to </w:t>
      </w:r>
      <w:r>
        <w:t xml:space="preserve">socialize </w:t>
      </w:r>
      <w:r w:rsidRPr="009A24EE">
        <w:rPr>
          <w:i/>
          <w:iCs w:val="0"/>
        </w:rPr>
        <w:t>now</w:t>
      </w:r>
      <w:r>
        <w:t xml:space="preserve">?  The desire for P at </w:t>
      </w:r>
      <w:r>
        <w:rPr>
          <w:i/>
          <w:iCs w:val="0"/>
        </w:rPr>
        <w:t xml:space="preserve">t </w:t>
      </w:r>
      <w:r>
        <w:t xml:space="preserve">is a tenseless content, for it is true at all times or none, so this move returns to the </w:t>
      </w:r>
      <w:r w:rsidR="00B04E5D">
        <w:t>previous paragraph</w:t>
      </w:r>
      <w:r>
        <w:t xml:space="preserve"> on which the time of desire view collapses into concurrentism.</w:t>
      </w:r>
    </w:p>
  </w:footnote>
  <w:footnote w:id="24">
    <w:p w14:paraId="38D57D67" w14:textId="25270044" w:rsidR="00DF5867" w:rsidRDefault="00DF5867">
      <w:pPr>
        <w:pStyle w:val="FootnoteText"/>
      </w:pPr>
      <w:r>
        <w:rPr>
          <w:rStyle w:val="FootnoteReference"/>
        </w:rPr>
        <w:footnoteRef/>
      </w:r>
      <w:r>
        <w:t xml:space="preserve"> An analogous example could be constructed where the contents cease to obtain before you become aware of this.</w:t>
      </w:r>
    </w:p>
  </w:footnote>
  <w:footnote w:id="25">
    <w:p w14:paraId="032E1B64" w14:textId="77777777" w:rsidR="00C850B3" w:rsidRPr="001F7D79" w:rsidRDefault="00C850B3" w:rsidP="00C850B3">
      <w:pPr>
        <w:pStyle w:val="FootnoteText"/>
        <w:jc w:val="both"/>
      </w:pPr>
      <w:r>
        <w:rPr>
          <w:rStyle w:val="FootnoteReference"/>
        </w:rPr>
        <w:footnoteRef/>
      </w:r>
      <w:r>
        <w:t xml:space="preserve"> An obvious variant on John Perry’s (1979) example illustrating the import of </w:t>
      </w:r>
      <w:r>
        <w:rPr>
          <w:i/>
          <w:iCs w:val="0"/>
        </w:rPr>
        <w:t xml:space="preserve">de se </w:t>
      </w:r>
      <w:r>
        <w:t>attitudes.</w:t>
      </w:r>
    </w:p>
  </w:footnote>
  <w:footnote w:id="26">
    <w:p w14:paraId="5420F91A" w14:textId="010C1933" w:rsidR="00B94E9C" w:rsidRDefault="00B94E9C">
      <w:pPr>
        <w:pStyle w:val="FootnoteText"/>
      </w:pPr>
      <w:r>
        <w:rPr>
          <w:rStyle w:val="FootnoteReference"/>
        </w:rPr>
        <w:footnoteRef/>
      </w:r>
      <w:r>
        <w:t xml:space="preserve"> Thanks to </w:t>
      </w:r>
      <w:r w:rsidR="00EF06C0">
        <w:t>[redacted]</w:t>
      </w:r>
      <w:r>
        <w:t xml:space="preserve"> for </w:t>
      </w:r>
      <w:r w:rsidR="00B34ADB">
        <w:t>raising this objection.</w:t>
      </w:r>
    </w:p>
  </w:footnote>
  <w:footnote w:id="27">
    <w:p w14:paraId="72C5F315" w14:textId="30AACCEF" w:rsidR="00B62D92" w:rsidRDefault="00B62D92">
      <w:pPr>
        <w:pStyle w:val="FootnoteText"/>
      </w:pPr>
      <w:r>
        <w:rPr>
          <w:rStyle w:val="FootnoteReference"/>
        </w:rPr>
        <w:footnoteRef/>
      </w:r>
      <w:r>
        <w:t xml:space="preserve"> </w:t>
      </w:r>
      <w:proofErr w:type="spellStart"/>
      <w:r>
        <w:t>Darwall</w:t>
      </w:r>
      <w:proofErr w:type="spellEnd"/>
      <w:r>
        <w:t xml:space="preserve"> (2002) suggests that</w:t>
      </w:r>
      <w:r w:rsidR="00651ECC">
        <w:t xml:space="preserve"> a person’s</w:t>
      </w:r>
      <w:r>
        <w:t xml:space="preserve"> well-being consists in what an impartial observer would have reason to want for </w:t>
      </w:r>
      <w:r w:rsidR="00651ECC">
        <w:t>their</w:t>
      </w:r>
      <w:r>
        <w:t xml:space="preserve"> sake. But one does not have to have a second personal account of well-being to accept the point I am making here</w:t>
      </w:r>
      <w:r w:rsidR="00651ECC">
        <w:t>.</w:t>
      </w:r>
    </w:p>
  </w:footnote>
  <w:footnote w:id="28">
    <w:p w14:paraId="20B518AD" w14:textId="7DBA7215" w:rsidR="001604D5" w:rsidRDefault="001604D5">
      <w:pPr>
        <w:pStyle w:val="FootnoteText"/>
      </w:pPr>
      <w:r>
        <w:rPr>
          <w:rStyle w:val="FootnoteReference"/>
        </w:rPr>
        <w:footnoteRef/>
      </w:r>
      <w:r>
        <w:t xml:space="preserve"> In this respect, it could be considered what Hurka (2019) calls a “hybrid” theory</w:t>
      </w:r>
      <w:r w:rsidR="00CD03E4">
        <w:t>; see also Lin (2021) on this distinction</w:t>
      </w:r>
      <w:r>
        <w:t>. Kagan (2009) develops a quite different hybrid theory between hedonism and objective list theory.</w:t>
      </w:r>
    </w:p>
  </w:footnote>
  <w:footnote w:id="29">
    <w:p w14:paraId="4E69D8F6" w14:textId="025F9270" w:rsidR="00B05A7D" w:rsidRDefault="00B05A7D">
      <w:pPr>
        <w:pStyle w:val="FootnoteText"/>
      </w:pPr>
      <w:r>
        <w:rPr>
          <w:rStyle w:val="FootnoteReference"/>
        </w:rPr>
        <w:footnoteRef/>
      </w:r>
      <w:r>
        <w:t xml:space="preserve"> For more on organic unities and well-being, see Hurka (2020).</w:t>
      </w:r>
    </w:p>
  </w:footnote>
  <w:footnote w:id="30">
    <w:p w14:paraId="68EE561D" w14:textId="2FF16419" w:rsidR="00796859" w:rsidRDefault="00796859" w:rsidP="00796859">
      <w:pPr>
        <w:pStyle w:val="FootnoteText"/>
      </w:pPr>
      <w:r>
        <w:rPr>
          <w:rStyle w:val="FootnoteReference"/>
        </w:rPr>
        <w:footnoteRef/>
      </w:r>
      <w:r>
        <w:t xml:space="preserve"> Entering the experience machine would not benefit one, on veridical hedonism, but would on ordinary hedonism.</w:t>
      </w:r>
    </w:p>
  </w:footnote>
  <w:footnote w:id="31">
    <w:p w14:paraId="2F28C179" w14:textId="77777777" w:rsidR="00EA4A92" w:rsidRDefault="00EA4A92" w:rsidP="00EA4A92">
      <w:pPr>
        <w:pStyle w:val="FootnoteText"/>
      </w:pPr>
      <w:r>
        <w:rPr>
          <w:rStyle w:val="FootnoteReference"/>
        </w:rPr>
        <w:footnoteRef/>
      </w:r>
      <w:r>
        <w:t xml:space="preserve"> For more on the location and grounds of welfare value, see, respectively, </w:t>
      </w:r>
      <w:proofErr w:type="spellStart"/>
      <w:r>
        <w:t>Weelden</w:t>
      </w:r>
      <w:proofErr w:type="spellEnd"/>
      <w:r>
        <w:t xml:space="preserve"> (2019) and Frugé (forthcoming).</w:t>
      </w:r>
    </w:p>
  </w:footnote>
  <w:footnote w:id="32">
    <w:p w14:paraId="3C5CBAD2" w14:textId="58B85348" w:rsidR="007971F6" w:rsidRPr="007971F6" w:rsidRDefault="007971F6">
      <w:pPr>
        <w:pStyle w:val="FootnoteText"/>
      </w:pPr>
      <w:r>
        <w:rPr>
          <w:rStyle w:val="FootnoteReference"/>
        </w:rPr>
        <w:footnoteRef/>
      </w:r>
      <w:r>
        <w:t xml:space="preserve"> On certain understandings of the relationship between value </w:t>
      </w:r>
      <w:r>
        <w:rPr>
          <w:i/>
          <w:iCs w:val="0"/>
        </w:rPr>
        <w:t xml:space="preserve">simpliciter </w:t>
      </w:r>
      <w:r>
        <w:t>and welfare value, Moore’s constraint can hold for both, but showing this must be left for another occasion.</w:t>
      </w:r>
    </w:p>
  </w:footnote>
  <w:footnote w:id="33">
    <w:p w14:paraId="5ABE9DE1" w14:textId="154CE5AE" w:rsidR="00D35E55" w:rsidRDefault="00D35E55" w:rsidP="00D35E55">
      <w:pPr>
        <w:pStyle w:val="FootnoteText"/>
      </w:pPr>
      <w:r>
        <w:rPr>
          <w:rStyle w:val="FootnoteReference"/>
        </w:rPr>
        <w:footnoteRef/>
      </w:r>
      <w:r>
        <w:t xml:space="preserve"> Thanks to </w:t>
      </w:r>
      <w:r w:rsidR="00EF06C0">
        <w:t>[redacted].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393804"/>
      <w:docPartObj>
        <w:docPartGallery w:val="Page Numbers (Top of Page)"/>
        <w:docPartUnique/>
      </w:docPartObj>
    </w:sdtPr>
    <w:sdtContent>
      <w:p w14:paraId="319C647E" w14:textId="2FA47BE0" w:rsidR="00817240" w:rsidRDefault="00817240" w:rsidP="00245A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9CDE3" w14:textId="77777777" w:rsidR="00817240" w:rsidRDefault="00817240" w:rsidP="008172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5070922"/>
      <w:docPartObj>
        <w:docPartGallery w:val="Page Numbers (Top of Page)"/>
        <w:docPartUnique/>
      </w:docPartObj>
    </w:sdtPr>
    <w:sdtContent>
      <w:p w14:paraId="5F960F9F" w14:textId="18CB39A8" w:rsidR="00817240" w:rsidRDefault="00817240" w:rsidP="00245A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54A6F7" w14:textId="77777777" w:rsidR="00817240" w:rsidRDefault="00817240" w:rsidP="008172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D36"/>
    <w:multiLevelType w:val="hybridMultilevel"/>
    <w:tmpl w:val="255ED38C"/>
    <w:lvl w:ilvl="0" w:tplc="F5C4113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70527"/>
    <w:multiLevelType w:val="hybridMultilevel"/>
    <w:tmpl w:val="F29A7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7E0"/>
    <w:multiLevelType w:val="hybridMultilevel"/>
    <w:tmpl w:val="C206F15C"/>
    <w:lvl w:ilvl="0" w:tplc="C6240B6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42B1"/>
    <w:multiLevelType w:val="hybridMultilevel"/>
    <w:tmpl w:val="9626AA58"/>
    <w:lvl w:ilvl="0" w:tplc="ED4C0CA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82C9D"/>
    <w:multiLevelType w:val="hybridMultilevel"/>
    <w:tmpl w:val="9DDC6F78"/>
    <w:lvl w:ilvl="0" w:tplc="D42C4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C352F3"/>
    <w:multiLevelType w:val="hybridMultilevel"/>
    <w:tmpl w:val="3984E18E"/>
    <w:lvl w:ilvl="0" w:tplc="BD84F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C336C"/>
    <w:multiLevelType w:val="hybridMultilevel"/>
    <w:tmpl w:val="D27EC6A2"/>
    <w:lvl w:ilvl="0" w:tplc="9B78C16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4995">
    <w:abstractNumId w:val="4"/>
  </w:num>
  <w:num w:numId="2" w16cid:durableId="1710642490">
    <w:abstractNumId w:val="2"/>
  </w:num>
  <w:num w:numId="3" w16cid:durableId="561452436">
    <w:abstractNumId w:val="0"/>
  </w:num>
  <w:num w:numId="4" w16cid:durableId="896864030">
    <w:abstractNumId w:val="1"/>
  </w:num>
  <w:num w:numId="5" w16cid:durableId="577444837">
    <w:abstractNumId w:val="6"/>
  </w:num>
  <w:num w:numId="6" w16cid:durableId="1082723681">
    <w:abstractNumId w:val="3"/>
  </w:num>
  <w:num w:numId="7" w16cid:durableId="903829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21"/>
    <w:rsid w:val="0000036D"/>
    <w:rsid w:val="00002CFB"/>
    <w:rsid w:val="0000595E"/>
    <w:rsid w:val="00022145"/>
    <w:rsid w:val="00027CA9"/>
    <w:rsid w:val="00027CE4"/>
    <w:rsid w:val="0003030E"/>
    <w:rsid w:val="00033995"/>
    <w:rsid w:val="00033BC7"/>
    <w:rsid w:val="00034559"/>
    <w:rsid w:val="00050A32"/>
    <w:rsid w:val="0005126A"/>
    <w:rsid w:val="00062D2C"/>
    <w:rsid w:val="00063D2A"/>
    <w:rsid w:val="0007220A"/>
    <w:rsid w:val="0007374C"/>
    <w:rsid w:val="00076D03"/>
    <w:rsid w:val="00077373"/>
    <w:rsid w:val="00081BEA"/>
    <w:rsid w:val="00085DDA"/>
    <w:rsid w:val="00096ACA"/>
    <w:rsid w:val="000A13E1"/>
    <w:rsid w:val="000A1822"/>
    <w:rsid w:val="000A3F9A"/>
    <w:rsid w:val="000A53F5"/>
    <w:rsid w:val="000B0BDD"/>
    <w:rsid w:val="000B5CEA"/>
    <w:rsid w:val="000B72B2"/>
    <w:rsid w:val="000C55DD"/>
    <w:rsid w:val="000C7FFE"/>
    <w:rsid w:val="000D0545"/>
    <w:rsid w:val="000D2963"/>
    <w:rsid w:val="000D60ED"/>
    <w:rsid w:val="000E00B1"/>
    <w:rsid w:val="000E26B0"/>
    <w:rsid w:val="000E539E"/>
    <w:rsid w:val="000E56B4"/>
    <w:rsid w:val="000F2C4A"/>
    <w:rsid w:val="000F7759"/>
    <w:rsid w:val="00122941"/>
    <w:rsid w:val="00133DDB"/>
    <w:rsid w:val="001360A8"/>
    <w:rsid w:val="001365CE"/>
    <w:rsid w:val="0013786E"/>
    <w:rsid w:val="001423BC"/>
    <w:rsid w:val="00142787"/>
    <w:rsid w:val="00150361"/>
    <w:rsid w:val="001503C6"/>
    <w:rsid w:val="00150B6D"/>
    <w:rsid w:val="00152220"/>
    <w:rsid w:val="001604D5"/>
    <w:rsid w:val="0017296F"/>
    <w:rsid w:val="00182999"/>
    <w:rsid w:val="00183457"/>
    <w:rsid w:val="00183B0C"/>
    <w:rsid w:val="00185FD6"/>
    <w:rsid w:val="00194BC2"/>
    <w:rsid w:val="001A4760"/>
    <w:rsid w:val="001A7E53"/>
    <w:rsid w:val="001C290B"/>
    <w:rsid w:val="001C3C75"/>
    <w:rsid w:val="001C78FD"/>
    <w:rsid w:val="001D0BED"/>
    <w:rsid w:val="001E303E"/>
    <w:rsid w:val="001E34A2"/>
    <w:rsid w:val="001E67C3"/>
    <w:rsid w:val="001E6DFE"/>
    <w:rsid w:val="001F7EA0"/>
    <w:rsid w:val="00212D7F"/>
    <w:rsid w:val="00221080"/>
    <w:rsid w:val="0022381E"/>
    <w:rsid w:val="00224566"/>
    <w:rsid w:val="002324E0"/>
    <w:rsid w:val="00233A9C"/>
    <w:rsid w:val="002431A1"/>
    <w:rsid w:val="00244764"/>
    <w:rsid w:val="00245DBA"/>
    <w:rsid w:val="002511F1"/>
    <w:rsid w:val="00253E05"/>
    <w:rsid w:val="00254723"/>
    <w:rsid w:val="002549E3"/>
    <w:rsid w:val="00254DE5"/>
    <w:rsid w:val="00257C8C"/>
    <w:rsid w:val="00261AA0"/>
    <w:rsid w:val="00263447"/>
    <w:rsid w:val="00267341"/>
    <w:rsid w:val="00274972"/>
    <w:rsid w:val="002803C4"/>
    <w:rsid w:val="00281F15"/>
    <w:rsid w:val="0028286E"/>
    <w:rsid w:val="00283216"/>
    <w:rsid w:val="00290E27"/>
    <w:rsid w:val="00292D63"/>
    <w:rsid w:val="00296C55"/>
    <w:rsid w:val="00297C44"/>
    <w:rsid w:val="002B0C2A"/>
    <w:rsid w:val="002B4183"/>
    <w:rsid w:val="002C2ECB"/>
    <w:rsid w:val="002C4074"/>
    <w:rsid w:val="002E302B"/>
    <w:rsid w:val="00300C09"/>
    <w:rsid w:val="00310F4A"/>
    <w:rsid w:val="00313AE5"/>
    <w:rsid w:val="003175B5"/>
    <w:rsid w:val="00321E77"/>
    <w:rsid w:val="00325235"/>
    <w:rsid w:val="0032718D"/>
    <w:rsid w:val="003437B5"/>
    <w:rsid w:val="003503E8"/>
    <w:rsid w:val="00353476"/>
    <w:rsid w:val="0036007F"/>
    <w:rsid w:val="003600FB"/>
    <w:rsid w:val="00361B4B"/>
    <w:rsid w:val="00366512"/>
    <w:rsid w:val="00366AA8"/>
    <w:rsid w:val="00372152"/>
    <w:rsid w:val="00372D10"/>
    <w:rsid w:val="0037371E"/>
    <w:rsid w:val="003758D1"/>
    <w:rsid w:val="00376405"/>
    <w:rsid w:val="0038256F"/>
    <w:rsid w:val="00384679"/>
    <w:rsid w:val="00385D29"/>
    <w:rsid w:val="00394999"/>
    <w:rsid w:val="00396E5A"/>
    <w:rsid w:val="003A7F28"/>
    <w:rsid w:val="003B4099"/>
    <w:rsid w:val="003C1C4A"/>
    <w:rsid w:val="003C6821"/>
    <w:rsid w:val="003C747B"/>
    <w:rsid w:val="003D0ABD"/>
    <w:rsid w:val="003E0F03"/>
    <w:rsid w:val="003E3988"/>
    <w:rsid w:val="003F0C65"/>
    <w:rsid w:val="003F16C2"/>
    <w:rsid w:val="004002BF"/>
    <w:rsid w:val="00400693"/>
    <w:rsid w:val="00403151"/>
    <w:rsid w:val="00410D1F"/>
    <w:rsid w:val="0041310F"/>
    <w:rsid w:val="0042304A"/>
    <w:rsid w:val="0042544E"/>
    <w:rsid w:val="00433827"/>
    <w:rsid w:val="00450384"/>
    <w:rsid w:val="00453E11"/>
    <w:rsid w:val="00460D1A"/>
    <w:rsid w:val="00464903"/>
    <w:rsid w:val="0046542E"/>
    <w:rsid w:val="0046695E"/>
    <w:rsid w:val="00466A5E"/>
    <w:rsid w:val="00476D80"/>
    <w:rsid w:val="004911EC"/>
    <w:rsid w:val="004A265A"/>
    <w:rsid w:val="004A39CB"/>
    <w:rsid w:val="004A7424"/>
    <w:rsid w:val="004A7C5E"/>
    <w:rsid w:val="004B3A1B"/>
    <w:rsid w:val="004B7EF4"/>
    <w:rsid w:val="004C1F1A"/>
    <w:rsid w:val="004C3D63"/>
    <w:rsid w:val="004C51FE"/>
    <w:rsid w:val="004D38CD"/>
    <w:rsid w:val="004D5197"/>
    <w:rsid w:val="004D7AC7"/>
    <w:rsid w:val="004E15EA"/>
    <w:rsid w:val="004E348A"/>
    <w:rsid w:val="004E50C0"/>
    <w:rsid w:val="004F0594"/>
    <w:rsid w:val="004F1D37"/>
    <w:rsid w:val="004F5112"/>
    <w:rsid w:val="004F5390"/>
    <w:rsid w:val="004F7397"/>
    <w:rsid w:val="005005A5"/>
    <w:rsid w:val="005035ED"/>
    <w:rsid w:val="0050437C"/>
    <w:rsid w:val="005100FF"/>
    <w:rsid w:val="00512286"/>
    <w:rsid w:val="00513C34"/>
    <w:rsid w:val="00514978"/>
    <w:rsid w:val="00515A0B"/>
    <w:rsid w:val="005274F9"/>
    <w:rsid w:val="00530D2A"/>
    <w:rsid w:val="00531E7B"/>
    <w:rsid w:val="00536B1B"/>
    <w:rsid w:val="00544F88"/>
    <w:rsid w:val="00552074"/>
    <w:rsid w:val="00561EC1"/>
    <w:rsid w:val="00562CF8"/>
    <w:rsid w:val="00574618"/>
    <w:rsid w:val="00574C5F"/>
    <w:rsid w:val="00576676"/>
    <w:rsid w:val="00582A0E"/>
    <w:rsid w:val="00585469"/>
    <w:rsid w:val="00586596"/>
    <w:rsid w:val="0059674E"/>
    <w:rsid w:val="005A6032"/>
    <w:rsid w:val="005A650F"/>
    <w:rsid w:val="005B2788"/>
    <w:rsid w:val="005B2A31"/>
    <w:rsid w:val="005B79D3"/>
    <w:rsid w:val="005C27CD"/>
    <w:rsid w:val="005C56F2"/>
    <w:rsid w:val="005E0B3B"/>
    <w:rsid w:val="005E3381"/>
    <w:rsid w:val="005E7EF8"/>
    <w:rsid w:val="005F5649"/>
    <w:rsid w:val="005F6155"/>
    <w:rsid w:val="005F71B7"/>
    <w:rsid w:val="00610896"/>
    <w:rsid w:val="006131C0"/>
    <w:rsid w:val="0061704A"/>
    <w:rsid w:val="0061768F"/>
    <w:rsid w:val="00620932"/>
    <w:rsid w:val="0062238C"/>
    <w:rsid w:val="006270B6"/>
    <w:rsid w:val="00630B61"/>
    <w:rsid w:val="0064129E"/>
    <w:rsid w:val="0064221D"/>
    <w:rsid w:val="00643C55"/>
    <w:rsid w:val="00645412"/>
    <w:rsid w:val="00651CCE"/>
    <w:rsid w:val="00651ECC"/>
    <w:rsid w:val="006578AF"/>
    <w:rsid w:val="00660922"/>
    <w:rsid w:val="00674E0E"/>
    <w:rsid w:val="00681D00"/>
    <w:rsid w:val="0068580A"/>
    <w:rsid w:val="006A73DD"/>
    <w:rsid w:val="006B18C6"/>
    <w:rsid w:val="006B7204"/>
    <w:rsid w:val="006C14AC"/>
    <w:rsid w:val="006C2684"/>
    <w:rsid w:val="006C2C1A"/>
    <w:rsid w:val="006C5BDD"/>
    <w:rsid w:val="006D0A1A"/>
    <w:rsid w:val="006E241C"/>
    <w:rsid w:val="006E5110"/>
    <w:rsid w:val="006F02A7"/>
    <w:rsid w:val="006F03A3"/>
    <w:rsid w:val="006F2B19"/>
    <w:rsid w:val="006F319B"/>
    <w:rsid w:val="006F472D"/>
    <w:rsid w:val="00700FF3"/>
    <w:rsid w:val="0070660A"/>
    <w:rsid w:val="00714CC6"/>
    <w:rsid w:val="007164F4"/>
    <w:rsid w:val="00717517"/>
    <w:rsid w:val="00721420"/>
    <w:rsid w:val="00721478"/>
    <w:rsid w:val="00733248"/>
    <w:rsid w:val="00735B77"/>
    <w:rsid w:val="00735B78"/>
    <w:rsid w:val="00737861"/>
    <w:rsid w:val="00744E7F"/>
    <w:rsid w:val="00745F78"/>
    <w:rsid w:val="0075384A"/>
    <w:rsid w:val="00764A3B"/>
    <w:rsid w:val="00771D2F"/>
    <w:rsid w:val="00775DFB"/>
    <w:rsid w:val="00781AE5"/>
    <w:rsid w:val="0078616A"/>
    <w:rsid w:val="007955A1"/>
    <w:rsid w:val="00796446"/>
    <w:rsid w:val="00796859"/>
    <w:rsid w:val="007971F6"/>
    <w:rsid w:val="007A101C"/>
    <w:rsid w:val="007A10A7"/>
    <w:rsid w:val="007A26BE"/>
    <w:rsid w:val="007A63E5"/>
    <w:rsid w:val="007B05BB"/>
    <w:rsid w:val="007B2858"/>
    <w:rsid w:val="007B5188"/>
    <w:rsid w:val="007B7636"/>
    <w:rsid w:val="007C118B"/>
    <w:rsid w:val="007D0E60"/>
    <w:rsid w:val="007D7559"/>
    <w:rsid w:val="007E16FF"/>
    <w:rsid w:val="007E7EDC"/>
    <w:rsid w:val="007F0068"/>
    <w:rsid w:val="007F0A5E"/>
    <w:rsid w:val="007F33A2"/>
    <w:rsid w:val="007F374F"/>
    <w:rsid w:val="0080494B"/>
    <w:rsid w:val="00804964"/>
    <w:rsid w:val="008105E9"/>
    <w:rsid w:val="00812E24"/>
    <w:rsid w:val="0081319F"/>
    <w:rsid w:val="00813DAB"/>
    <w:rsid w:val="00815788"/>
    <w:rsid w:val="00816929"/>
    <w:rsid w:val="00817240"/>
    <w:rsid w:val="00823A6D"/>
    <w:rsid w:val="00824235"/>
    <w:rsid w:val="00825151"/>
    <w:rsid w:val="00826173"/>
    <w:rsid w:val="0083399B"/>
    <w:rsid w:val="0083450E"/>
    <w:rsid w:val="00835D7B"/>
    <w:rsid w:val="00840512"/>
    <w:rsid w:val="00861392"/>
    <w:rsid w:val="00864CB5"/>
    <w:rsid w:val="00871465"/>
    <w:rsid w:val="008729D6"/>
    <w:rsid w:val="008757CC"/>
    <w:rsid w:val="008760D0"/>
    <w:rsid w:val="008801EB"/>
    <w:rsid w:val="0088619D"/>
    <w:rsid w:val="0088743F"/>
    <w:rsid w:val="008912DD"/>
    <w:rsid w:val="00893354"/>
    <w:rsid w:val="00894562"/>
    <w:rsid w:val="00896ACD"/>
    <w:rsid w:val="00897591"/>
    <w:rsid w:val="008A089E"/>
    <w:rsid w:val="008A4A62"/>
    <w:rsid w:val="008A5E72"/>
    <w:rsid w:val="008A72DF"/>
    <w:rsid w:val="008B249F"/>
    <w:rsid w:val="008B5A66"/>
    <w:rsid w:val="008C2218"/>
    <w:rsid w:val="008C29FB"/>
    <w:rsid w:val="008C441A"/>
    <w:rsid w:val="008C63D2"/>
    <w:rsid w:val="008C66F4"/>
    <w:rsid w:val="008E295C"/>
    <w:rsid w:val="008E7071"/>
    <w:rsid w:val="008F014A"/>
    <w:rsid w:val="008F3023"/>
    <w:rsid w:val="008F6B8D"/>
    <w:rsid w:val="0090295D"/>
    <w:rsid w:val="00903C89"/>
    <w:rsid w:val="00905649"/>
    <w:rsid w:val="00905F5D"/>
    <w:rsid w:val="00912B7F"/>
    <w:rsid w:val="0091617F"/>
    <w:rsid w:val="00916FF5"/>
    <w:rsid w:val="00917D1D"/>
    <w:rsid w:val="0092025D"/>
    <w:rsid w:val="00920508"/>
    <w:rsid w:val="0092146E"/>
    <w:rsid w:val="00923EA9"/>
    <w:rsid w:val="009257DA"/>
    <w:rsid w:val="00934ACE"/>
    <w:rsid w:val="009421E4"/>
    <w:rsid w:val="0094603B"/>
    <w:rsid w:val="00946C47"/>
    <w:rsid w:val="00953431"/>
    <w:rsid w:val="00955E85"/>
    <w:rsid w:val="00976994"/>
    <w:rsid w:val="00980E33"/>
    <w:rsid w:val="00986514"/>
    <w:rsid w:val="00987072"/>
    <w:rsid w:val="00995A32"/>
    <w:rsid w:val="009A24EE"/>
    <w:rsid w:val="009A41F0"/>
    <w:rsid w:val="009A4AE7"/>
    <w:rsid w:val="009B07EE"/>
    <w:rsid w:val="009B0804"/>
    <w:rsid w:val="009B7FAD"/>
    <w:rsid w:val="009D242E"/>
    <w:rsid w:val="009E5B73"/>
    <w:rsid w:val="009E689E"/>
    <w:rsid w:val="009F0CFB"/>
    <w:rsid w:val="009F3AF7"/>
    <w:rsid w:val="009F6421"/>
    <w:rsid w:val="00A03C66"/>
    <w:rsid w:val="00A054A8"/>
    <w:rsid w:val="00A07431"/>
    <w:rsid w:val="00A10002"/>
    <w:rsid w:val="00A157A1"/>
    <w:rsid w:val="00A15A37"/>
    <w:rsid w:val="00A240F5"/>
    <w:rsid w:val="00A33DCB"/>
    <w:rsid w:val="00A34AF6"/>
    <w:rsid w:val="00A4087F"/>
    <w:rsid w:val="00A40BB4"/>
    <w:rsid w:val="00A46EDB"/>
    <w:rsid w:val="00A5044F"/>
    <w:rsid w:val="00A50CCA"/>
    <w:rsid w:val="00A52E3A"/>
    <w:rsid w:val="00A61A81"/>
    <w:rsid w:val="00A646A1"/>
    <w:rsid w:val="00A70172"/>
    <w:rsid w:val="00A71732"/>
    <w:rsid w:val="00A801AA"/>
    <w:rsid w:val="00A81AA1"/>
    <w:rsid w:val="00A84A32"/>
    <w:rsid w:val="00A94DFB"/>
    <w:rsid w:val="00A9662D"/>
    <w:rsid w:val="00AA1167"/>
    <w:rsid w:val="00AA31EF"/>
    <w:rsid w:val="00AB28A1"/>
    <w:rsid w:val="00AB2928"/>
    <w:rsid w:val="00AC01C4"/>
    <w:rsid w:val="00AC311F"/>
    <w:rsid w:val="00AC7E92"/>
    <w:rsid w:val="00AD0042"/>
    <w:rsid w:val="00AD26AC"/>
    <w:rsid w:val="00AD46BF"/>
    <w:rsid w:val="00AE3A5E"/>
    <w:rsid w:val="00AE5A60"/>
    <w:rsid w:val="00AF220D"/>
    <w:rsid w:val="00AF63D7"/>
    <w:rsid w:val="00AF7951"/>
    <w:rsid w:val="00B04E5D"/>
    <w:rsid w:val="00B05A7D"/>
    <w:rsid w:val="00B078BB"/>
    <w:rsid w:val="00B21054"/>
    <w:rsid w:val="00B214F3"/>
    <w:rsid w:val="00B341BB"/>
    <w:rsid w:val="00B34ADB"/>
    <w:rsid w:val="00B35D7B"/>
    <w:rsid w:val="00B412E0"/>
    <w:rsid w:val="00B416B7"/>
    <w:rsid w:val="00B4427D"/>
    <w:rsid w:val="00B46BA0"/>
    <w:rsid w:val="00B50351"/>
    <w:rsid w:val="00B50B47"/>
    <w:rsid w:val="00B5466D"/>
    <w:rsid w:val="00B627AD"/>
    <w:rsid w:val="00B62D92"/>
    <w:rsid w:val="00B67DD4"/>
    <w:rsid w:val="00B71202"/>
    <w:rsid w:val="00B776D9"/>
    <w:rsid w:val="00B8785E"/>
    <w:rsid w:val="00B91D52"/>
    <w:rsid w:val="00B92D0A"/>
    <w:rsid w:val="00B94E9C"/>
    <w:rsid w:val="00BA1430"/>
    <w:rsid w:val="00BA1AE1"/>
    <w:rsid w:val="00BA7ADE"/>
    <w:rsid w:val="00BB14E7"/>
    <w:rsid w:val="00BB67E8"/>
    <w:rsid w:val="00BC1541"/>
    <w:rsid w:val="00BD15F5"/>
    <w:rsid w:val="00BD545A"/>
    <w:rsid w:val="00BD6227"/>
    <w:rsid w:val="00BE1233"/>
    <w:rsid w:val="00BE414A"/>
    <w:rsid w:val="00C003CF"/>
    <w:rsid w:val="00C07400"/>
    <w:rsid w:val="00C07E3D"/>
    <w:rsid w:val="00C16637"/>
    <w:rsid w:val="00C172F1"/>
    <w:rsid w:val="00C17E8C"/>
    <w:rsid w:val="00C20FC0"/>
    <w:rsid w:val="00C257C5"/>
    <w:rsid w:val="00C341E4"/>
    <w:rsid w:val="00C47A7C"/>
    <w:rsid w:val="00C5399F"/>
    <w:rsid w:val="00C603C3"/>
    <w:rsid w:val="00C65665"/>
    <w:rsid w:val="00C73557"/>
    <w:rsid w:val="00C82B37"/>
    <w:rsid w:val="00C850B3"/>
    <w:rsid w:val="00C85184"/>
    <w:rsid w:val="00C876A1"/>
    <w:rsid w:val="00C9180E"/>
    <w:rsid w:val="00C926F4"/>
    <w:rsid w:val="00C92D2E"/>
    <w:rsid w:val="00C93DAD"/>
    <w:rsid w:val="00C93EE0"/>
    <w:rsid w:val="00C96CE1"/>
    <w:rsid w:val="00C9712A"/>
    <w:rsid w:val="00CA022B"/>
    <w:rsid w:val="00CA637B"/>
    <w:rsid w:val="00CA6631"/>
    <w:rsid w:val="00CA772C"/>
    <w:rsid w:val="00CA7942"/>
    <w:rsid w:val="00CA7C69"/>
    <w:rsid w:val="00CB1CC2"/>
    <w:rsid w:val="00CB5FDB"/>
    <w:rsid w:val="00CB71CA"/>
    <w:rsid w:val="00CB7D47"/>
    <w:rsid w:val="00CC0343"/>
    <w:rsid w:val="00CC45C2"/>
    <w:rsid w:val="00CC77E3"/>
    <w:rsid w:val="00CD03E4"/>
    <w:rsid w:val="00CD6163"/>
    <w:rsid w:val="00CD7152"/>
    <w:rsid w:val="00CE0467"/>
    <w:rsid w:val="00CE415D"/>
    <w:rsid w:val="00CF16EB"/>
    <w:rsid w:val="00CF3073"/>
    <w:rsid w:val="00CF4B31"/>
    <w:rsid w:val="00D00282"/>
    <w:rsid w:val="00D043DC"/>
    <w:rsid w:val="00D1383C"/>
    <w:rsid w:val="00D13F9A"/>
    <w:rsid w:val="00D15CBA"/>
    <w:rsid w:val="00D16AA6"/>
    <w:rsid w:val="00D21FDB"/>
    <w:rsid w:val="00D261AE"/>
    <w:rsid w:val="00D26E10"/>
    <w:rsid w:val="00D35E55"/>
    <w:rsid w:val="00D36A77"/>
    <w:rsid w:val="00D37257"/>
    <w:rsid w:val="00D47BDB"/>
    <w:rsid w:val="00D51C2F"/>
    <w:rsid w:val="00D54B84"/>
    <w:rsid w:val="00D61B05"/>
    <w:rsid w:val="00D63A98"/>
    <w:rsid w:val="00D678E3"/>
    <w:rsid w:val="00D7127A"/>
    <w:rsid w:val="00D73C5B"/>
    <w:rsid w:val="00D74828"/>
    <w:rsid w:val="00D7615C"/>
    <w:rsid w:val="00D82C31"/>
    <w:rsid w:val="00D84C72"/>
    <w:rsid w:val="00D92FA7"/>
    <w:rsid w:val="00DA765A"/>
    <w:rsid w:val="00DB1D11"/>
    <w:rsid w:val="00DB2B5F"/>
    <w:rsid w:val="00DB30A1"/>
    <w:rsid w:val="00DB778C"/>
    <w:rsid w:val="00DC74E4"/>
    <w:rsid w:val="00DD08C7"/>
    <w:rsid w:val="00DE1416"/>
    <w:rsid w:val="00DE7327"/>
    <w:rsid w:val="00DF5867"/>
    <w:rsid w:val="00DF5E37"/>
    <w:rsid w:val="00E02EC6"/>
    <w:rsid w:val="00E13073"/>
    <w:rsid w:val="00E14BA8"/>
    <w:rsid w:val="00E23043"/>
    <w:rsid w:val="00E2386B"/>
    <w:rsid w:val="00E23B15"/>
    <w:rsid w:val="00E255C3"/>
    <w:rsid w:val="00E31484"/>
    <w:rsid w:val="00E4391E"/>
    <w:rsid w:val="00E46FEE"/>
    <w:rsid w:val="00E530E0"/>
    <w:rsid w:val="00E536A6"/>
    <w:rsid w:val="00E54EB8"/>
    <w:rsid w:val="00E6551F"/>
    <w:rsid w:val="00E671A1"/>
    <w:rsid w:val="00E67CB6"/>
    <w:rsid w:val="00E76293"/>
    <w:rsid w:val="00E826FB"/>
    <w:rsid w:val="00E97B39"/>
    <w:rsid w:val="00EA48DF"/>
    <w:rsid w:val="00EA4A92"/>
    <w:rsid w:val="00EA7EB5"/>
    <w:rsid w:val="00EB1FCF"/>
    <w:rsid w:val="00EB476F"/>
    <w:rsid w:val="00EB4B24"/>
    <w:rsid w:val="00EB5456"/>
    <w:rsid w:val="00EC7BF0"/>
    <w:rsid w:val="00ED01BF"/>
    <w:rsid w:val="00ED19B4"/>
    <w:rsid w:val="00ED2291"/>
    <w:rsid w:val="00ED3442"/>
    <w:rsid w:val="00EE2815"/>
    <w:rsid w:val="00EE2B9A"/>
    <w:rsid w:val="00EE5E84"/>
    <w:rsid w:val="00EF06C0"/>
    <w:rsid w:val="00EF4BF6"/>
    <w:rsid w:val="00EF5985"/>
    <w:rsid w:val="00F00A38"/>
    <w:rsid w:val="00F01943"/>
    <w:rsid w:val="00F1184D"/>
    <w:rsid w:val="00F11976"/>
    <w:rsid w:val="00F13CB4"/>
    <w:rsid w:val="00F343B6"/>
    <w:rsid w:val="00F40310"/>
    <w:rsid w:val="00F46B99"/>
    <w:rsid w:val="00F472FE"/>
    <w:rsid w:val="00F53A53"/>
    <w:rsid w:val="00F54470"/>
    <w:rsid w:val="00F613F1"/>
    <w:rsid w:val="00F6174A"/>
    <w:rsid w:val="00F673AB"/>
    <w:rsid w:val="00F7209B"/>
    <w:rsid w:val="00F73F14"/>
    <w:rsid w:val="00F7769E"/>
    <w:rsid w:val="00F81E34"/>
    <w:rsid w:val="00F9002D"/>
    <w:rsid w:val="00F900FF"/>
    <w:rsid w:val="00F941CD"/>
    <w:rsid w:val="00FA1A26"/>
    <w:rsid w:val="00FA617C"/>
    <w:rsid w:val="00FB78CC"/>
    <w:rsid w:val="00FC4E56"/>
    <w:rsid w:val="00FE7E9A"/>
    <w:rsid w:val="00FF0725"/>
    <w:rsid w:val="00FF3F67"/>
    <w:rsid w:val="00FF5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612641"/>
  <w14:defaultImageDpi w14:val="32767"/>
  <w15:chartTrackingRefBased/>
  <w15:docId w15:val="{DE7C6B57-B493-1C4A-AD15-B70F13DE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63"/>
    <w:pPr>
      <w:ind w:left="720"/>
      <w:contextualSpacing/>
    </w:pPr>
  </w:style>
  <w:style w:type="paragraph" w:styleId="FootnoteText">
    <w:name w:val="footnote text"/>
    <w:basedOn w:val="Normal"/>
    <w:link w:val="FootnoteTextChar"/>
    <w:uiPriority w:val="99"/>
    <w:semiHidden/>
    <w:unhideWhenUsed/>
    <w:rsid w:val="00DE7327"/>
    <w:rPr>
      <w:sz w:val="20"/>
      <w:szCs w:val="20"/>
    </w:rPr>
  </w:style>
  <w:style w:type="character" w:customStyle="1" w:styleId="FootnoteTextChar">
    <w:name w:val="Footnote Text Char"/>
    <w:basedOn w:val="DefaultParagraphFont"/>
    <w:link w:val="FootnoteText"/>
    <w:uiPriority w:val="99"/>
    <w:semiHidden/>
    <w:rsid w:val="00DE7327"/>
    <w:rPr>
      <w:sz w:val="20"/>
      <w:szCs w:val="20"/>
    </w:rPr>
  </w:style>
  <w:style w:type="character" w:styleId="FootnoteReference">
    <w:name w:val="footnote reference"/>
    <w:basedOn w:val="DefaultParagraphFont"/>
    <w:uiPriority w:val="99"/>
    <w:semiHidden/>
    <w:unhideWhenUsed/>
    <w:rsid w:val="00DE7327"/>
    <w:rPr>
      <w:vertAlign w:val="superscript"/>
    </w:rPr>
  </w:style>
  <w:style w:type="paragraph" w:styleId="Header">
    <w:name w:val="header"/>
    <w:basedOn w:val="Normal"/>
    <w:link w:val="HeaderChar"/>
    <w:uiPriority w:val="99"/>
    <w:unhideWhenUsed/>
    <w:rsid w:val="00817240"/>
    <w:pPr>
      <w:tabs>
        <w:tab w:val="center" w:pos="4680"/>
        <w:tab w:val="right" w:pos="9360"/>
      </w:tabs>
    </w:pPr>
  </w:style>
  <w:style w:type="character" w:customStyle="1" w:styleId="HeaderChar">
    <w:name w:val="Header Char"/>
    <w:basedOn w:val="DefaultParagraphFont"/>
    <w:link w:val="Header"/>
    <w:uiPriority w:val="99"/>
    <w:rsid w:val="00817240"/>
  </w:style>
  <w:style w:type="paragraph" w:styleId="Footer">
    <w:name w:val="footer"/>
    <w:basedOn w:val="Normal"/>
    <w:link w:val="FooterChar"/>
    <w:uiPriority w:val="99"/>
    <w:unhideWhenUsed/>
    <w:rsid w:val="00817240"/>
    <w:pPr>
      <w:tabs>
        <w:tab w:val="center" w:pos="4680"/>
        <w:tab w:val="right" w:pos="9360"/>
      </w:tabs>
    </w:pPr>
  </w:style>
  <w:style w:type="character" w:customStyle="1" w:styleId="FooterChar">
    <w:name w:val="Footer Char"/>
    <w:basedOn w:val="DefaultParagraphFont"/>
    <w:link w:val="Footer"/>
    <w:uiPriority w:val="99"/>
    <w:rsid w:val="00817240"/>
  </w:style>
  <w:style w:type="character" w:styleId="PageNumber">
    <w:name w:val="page number"/>
    <w:basedOn w:val="DefaultParagraphFont"/>
    <w:uiPriority w:val="99"/>
    <w:semiHidden/>
    <w:unhideWhenUsed/>
    <w:rsid w:val="00817240"/>
  </w:style>
  <w:style w:type="character" w:styleId="Hyperlink">
    <w:name w:val="Hyperlink"/>
    <w:basedOn w:val="DefaultParagraphFont"/>
    <w:uiPriority w:val="99"/>
    <w:unhideWhenUsed/>
    <w:rsid w:val="00896ACD"/>
    <w:rPr>
      <w:color w:val="0563C1" w:themeColor="hyperlink"/>
      <w:u w:val="single"/>
    </w:rPr>
  </w:style>
  <w:style w:type="character" w:styleId="UnresolvedMention">
    <w:name w:val="Unresolved Mention"/>
    <w:basedOn w:val="DefaultParagraphFont"/>
    <w:uiPriority w:val="99"/>
    <w:rsid w:val="00721478"/>
    <w:rPr>
      <w:color w:val="605E5C"/>
      <w:shd w:val="clear" w:color="auto" w:fill="E1DFDD"/>
    </w:rPr>
  </w:style>
  <w:style w:type="character" w:styleId="FollowedHyperlink">
    <w:name w:val="FollowedHyperlink"/>
    <w:basedOn w:val="DefaultParagraphFont"/>
    <w:uiPriority w:val="99"/>
    <w:semiHidden/>
    <w:unhideWhenUsed/>
    <w:rsid w:val="00987072"/>
    <w:rPr>
      <w:color w:val="954F72" w:themeColor="followedHyperlink"/>
      <w:u w:val="single"/>
    </w:rPr>
  </w:style>
  <w:style w:type="character" w:styleId="CommentReference">
    <w:name w:val="annotation reference"/>
    <w:basedOn w:val="DefaultParagraphFont"/>
    <w:uiPriority w:val="99"/>
    <w:semiHidden/>
    <w:unhideWhenUsed/>
    <w:rsid w:val="00B62D92"/>
    <w:rPr>
      <w:sz w:val="16"/>
      <w:szCs w:val="16"/>
    </w:rPr>
  </w:style>
  <w:style w:type="paragraph" w:styleId="CommentText">
    <w:name w:val="annotation text"/>
    <w:basedOn w:val="Normal"/>
    <w:link w:val="CommentTextChar"/>
    <w:uiPriority w:val="99"/>
    <w:semiHidden/>
    <w:unhideWhenUsed/>
    <w:rsid w:val="00B62D92"/>
    <w:rPr>
      <w:sz w:val="20"/>
      <w:szCs w:val="20"/>
    </w:rPr>
  </w:style>
  <w:style w:type="character" w:customStyle="1" w:styleId="CommentTextChar">
    <w:name w:val="Comment Text Char"/>
    <w:basedOn w:val="DefaultParagraphFont"/>
    <w:link w:val="CommentText"/>
    <w:uiPriority w:val="99"/>
    <w:semiHidden/>
    <w:rsid w:val="00B62D92"/>
    <w:rPr>
      <w:sz w:val="20"/>
      <w:szCs w:val="20"/>
    </w:rPr>
  </w:style>
  <w:style w:type="paragraph" w:styleId="CommentSubject">
    <w:name w:val="annotation subject"/>
    <w:basedOn w:val="CommentText"/>
    <w:next w:val="CommentText"/>
    <w:link w:val="CommentSubjectChar"/>
    <w:uiPriority w:val="99"/>
    <w:semiHidden/>
    <w:unhideWhenUsed/>
    <w:rsid w:val="00B62D92"/>
    <w:rPr>
      <w:b/>
      <w:bCs/>
    </w:rPr>
  </w:style>
  <w:style w:type="character" w:customStyle="1" w:styleId="CommentSubjectChar">
    <w:name w:val="Comment Subject Char"/>
    <w:basedOn w:val="CommentTextChar"/>
    <w:link w:val="CommentSubject"/>
    <w:uiPriority w:val="99"/>
    <w:semiHidden/>
    <w:rsid w:val="00B62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448">
      <w:bodyDiv w:val="1"/>
      <w:marLeft w:val="0"/>
      <w:marRight w:val="0"/>
      <w:marTop w:val="0"/>
      <w:marBottom w:val="0"/>
      <w:divBdr>
        <w:top w:val="none" w:sz="0" w:space="0" w:color="auto"/>
        <w:left w:val="none" w:sz="0" w:space="0" w:color="auto"/>
        <w:bottom w:val="none" w:sz="0" w:space="0" w:color="auto"/>
        <w:right w:val="none" w:sz="0" w:space="0" w:color="auto"/>
      </w:divBdr>
      <w:divsChild>
        <w:div w:id="639111306">
          <w:marLeft w:val="480"/>
          <w:marRight w:val="0"/>
          <w:marTop w:val="0"/>
          <w:marBottom w:val="0"/>
          <w:divBdr>
            <w:top w:val="none" w:sz="0" w:space="0" w:color="auto"/>
            <w:left w:val="none" w:sz="0" w:space="0" w:color="auto"/>
            <w:bottom w:val="none" w:sz="0" w:space="0" w:color="auto"/>
            <w:right w:val="none" w:sz="0" w:space="0" w:color="auto"/>
          </w:divBdr>
          <w:divsChild>
            <w:div w:id="998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666">
      <w:bodyDiv w:val="1"/>
      <w:marLeft w:val="0"/>
      <w:marRight w:val="0"/>
      <w:marTop w:val="0"/>
      <w:marBottom w:val="0"/>
      <w:divBdr>
        <w:top w:val="none" w:sz="0" w:space="0" w:color="auto"/>
        <w:left w:val="none" w:sz="0" w:space="0" w:color="auto"/>
        <w:bottom w:val="none" w:sz="0" w:space="0" w:color="auto"/>
        <w:right w:val="none" w:sz="0" w:space="0" w:color="auto"/>
      </w:divBdr>
    </w:div>
    <w:div w:id="408305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9641">
          <w:marLeft w:val="480"/>
          <w:marRight w:val="0"/>
          <w:marTop w:val="0"/>
          <w:marBottom w:val="0"/>
          <w:divBdr>
            <w:top w:val="none" w:sz="0" w:space="0" w:color="auto"/>
            <w:left w:val="none" w:sz="0" w:space="0" w:color="auto"/>
            <w:bottom w:val="none" w:sz="0" w:space="0" w:color="auto"/>
            <w:right w:val="none" w:sz="0" w:space="0" w:color="auto"/>
          </w:divBdr>
          <w:divsChild>
            <w:div w:id="20953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7877">
      <w:bodyDiv w:val="1"/>
      <w:marLeft w:val="0"/>
      <w:marRight w:val="0"/>
      <w:marTop w:val="0"/>
      <w:marBottom w:val="0"/>
      <w:divBdr>
        <w:top w:val="none" w:sz="0" w:space="0" w:color="auto"/>
        <w:left w:val="none" w:sz="0" w:space="0" w:color="auto"/>
        <w:bottom w:val="none" w:sz="0" w:space="0" w:color="auto"/>
        <w:right w:val="none" w:sz="0" w:space="0" w:color="auto"/>
      </w:divBdr>
      <w:divsChild>
        <w:div w:id="480734009">
          <w:marLeft w:val="480"/>
          <w:marRight w:val="0"/>
          <w:marTop w:val="0"/>
          <w:marBottom w:val="0"/>
          <w:divBdr>
            <w:top w:val="none" w:sz="0" w:space="0" w:color="auto"/>
            <w:left w:val="none" w:sz="0" w:space="0" w:color="auto"/>
            <w:bottom w:val="none" w:sz="0" w:space="0" w:color="auto"/>
            <w:right w:val="none" w:sz="0" w:space="0" w:color="auto"/>
          </w:divBdr>
          <w:divsChild>
            <w:div w:id="15168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9828">
      <w:bodyDiv w:val="1"/>
      <w:marLeft w:val="0"/>
      <w:marRight w:val="0"/>
      <w:marTop w:val="0"/>
      <w:marBottom w:val="0"/>
      <w:divBdr>
        <w:top w:val="none" w:sz="0" w:space="0" w:color="auto"/>
        <w:left w:val="none" w:sz="0" w:space="0" w:color="auto"/>
        <w:bottom w:val="none" w:sz="0" w:space="0" w:color="auto"/>
        <w:right w:val="none" w:sz="0" w:space="0" w:color="auto"/>
      </w:divBdr>
      <w:divsChild>
        <w:div w:id="771125317">
          <w:marLeft w:val="480"/>
          <w:marRight w:val="0"/>
          <w:marTop w:val="0"/>
          <w:marBottom w:val="0"/>
          <w:divBdr>
            <w:top w:val="none" w:sz="0" w:space="0" w:color="auto"/>
            <w:left w:val="none" w:sz="0" w:space="0" w:color="auto"/>
            <w:bottom w:val="none" w:sz="0" w:space="0" w:color="auto"/>
            <w:right w:val="none" w:sz="0" w:space="0" w:color="auto"/>
          </w:divBdr>
          <w:divsChild>
            <w:div w:id="15200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172">
      <w:bodyDiv w:val="1"/>
      <w:marLeft w:val="0"/>
      <w:marRight w:val="0"/>
      <w:marTop w:val="0"/>
      <w:marBottom w:val="0"/>
      <w:divBdr>
        <w:top w:val="none" w:sz="0" w:space="0" w:color="auto"/>
        <w:left w:val="none" w:sz="0" w:space="0" w:color="auto"/>
        <w:bottom w:val="none" w:sz="0" w:space="0" w:color="auto"/>
        <w:right w:val="none" w:sz="0" w:space="0" w:color="auto"/>
      </w:divBdr>
      <w:divsChild>
        <w:div w:id="996805975">
          <w:marLeft w:val="480"/>
          <w:marRight w:val="0"/>
          <w:marTop w:val="0"/>
          <w:marBottom w:val="0"/>
          <w:divBdr>
            <w:top w:val="none" w:sz="0" w:space="0" w:color="auto"/>
            <w:left w:val="none" w:sz="0" w:space="0" w:color="auto"/>
            <w:bottom w:val="none" w:sz="0" w:space="0" w:color="auto"/>
            <w:right w:val="none" w:sz="0" w:space="0" w:color="auto"/>
          </w:divBdr>
          <w:divsChild>
            <w:div w:id="1237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2259">
      <w:bodyDiv w:val="1"/>
      <w:marLeft w:val="0"/>
      <w:marRight w:val="0"/>
      <w:marTop w:val="0"/>
      <w:marBottom w:val="0"/>
      <w:divBdr>
        <w:top w:val="none" w:sz="0" w:space="0" w:color="auto"/>
        <w:left w:val="none" w:sz="0" w:space="0" w:color="auto"/>
        <w:bottom w:val="none" w:sz="0" w:space="0" w:color="auto"/>
        <w:right w:val="none" w:sz="0" w:space="0" w:color="auto"/>
      </w:divBdr>
      <w:divsChild>
        <w:div w:id="119299892">
          <w:marLeft w:val="480"/>
          <w:marRight w:val="0"/>
          <w:marTop w:val="0"/>
          <w:marBottom w:val="0"/>
          <w:divBdr>
            <w:top w:val="none" w:sz="0" w:space="0" w:color="auto"/>
            <w:left w:val="none" w:sz="0" w:space="0" w:color="auto"/>
            <w:bottom w:val="none" w:sz="0" w:space="0" w:color="auto"/>
            <w:right w:val="none" w:sz="0" w:space="0" w:color="auto"/>
          </w:divBdr>
          <w:divsChild>
            <w:div w:id="11654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3637">
      <w:bodyDiv w:val="1"/>
      <w:marLeft w:val="0"/>
      <w:marRight w:val="0"/>
      <w:marTop w:val="0"/>
      <w:marBottom w:val="0"/>
      <w:divBdr>
        <w:top w:val="none" w:sz="0" w:space="0" w:color="auto"/>
        <w:left w:val="none" w:sz="0" w:space="0" w:color="auto"/>
        <w:bottom w:val="none" w:sz="0" w:space="0" w:color="auto"/>
        <w:right w:val="none" w:sz="0" w:space="0" w:color="auto"/>
      </w:divBdr>
      <w:divsChild>
        <w:div w:id="1481536830">
          <w:marLeft w:val="480"/>
          <w:marRight w:val="0"/>
          <w:marTop w:val="0"/>
          <w:marBottom w:val="0"/>
          <w:divBdr>
            <w:top w:val="none" w:sz="0" w:space="0" w:color="auto"/>
            <w:left w:val="none" w:sz="0" w:space="0" w:color="auto"/>
            <w:bottom w:val="none" w:sz="0" w:space="0" w:color="auto"/>
            <w:right w:val="none" w:sz="0" w:space="0" w:color="auto"/>
          </w:divBdr>
          <w:divsChild>
            <w:div w:id="1639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0213">
      <w:bodyDiv w:val="1"/>
      <w:marLeft w:val="0"/>
      <w:marRight w:val="0"/>
      <w:marTop w:val="0"/>
      <w:marBottom w:val="0"/>
      <w:divBdr>
        <w:top w:val="none" w:sz="0" w:space="0" w:color="auto"/>
        <w:left w:val="none" w:sz="0" w:space="0" w:color="auto"/>
        <w:bottom w:val="none" w:sz="0" w:space="0" w:color="auto"/>
        <w:right w:val="none" w:sz="0" w:space="0" w:color="auto"/>
      </w:divBdr>
      <w:divsChild>
        <w:div w:id="1737430791">
          <w:marLeft w:val="480"/>
          <w:marRight w:val="0"/>
          <w:marTop w:val="0"/>
          <w:marBottom w:val="0"/>
          <w:divBdr>
            <w:top w:val="none" w:sz="0" w:space="0" w:color="auto"/>
            <w:left w:val="none" w:sz="0" w:space="0" w:color="auto"/>
            <w:bottom w:val="none" w:sz="0" w:space="0" w:color="auto"/>
            <w:right w:val="none" w:sz="0" w:space="0" w:color="auto"/>
          </w:divBdr>
          <w:divsChild>
            <w:div w:id="1584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6556/jesp.v15i2.644" TargetMode="External"/><Relationship Id="rId18" Type="http://schemas.openxmlformats.org/officeDocument/2006/relationships/hyperlink" Target="https://doi.org/10.1111/j.1520-8583.2009.00170.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7/apa.2017.24" TargetMode="External"/><Relationship Id="rId7" Type="http://schemas.openxmlformats.org/officeDocument/2006/relationships/endnotes" Target="endnotes.xml"/><Relationship Id="rId12" Type="http://schemas.openxmlformats.org/officeDocument/2006/relationships/hyperlink" Target="https://plato.stanford.edu/archives/win2020/entriesime/" TargetMode="External"/><Relationship Id="rId17" Type="http://schemas.openxmlformats.org/officeDocument/2006/relationships/hyperlink" Target="https://doi.org/10.1007/s10670-020-00245-0" TargetMode="External"/><Relationship Id="rId25" Type="http://schemas.openxmlformats.org/officeDocument/2006/relationships/hyperlink" Target="https://doi.org/10.1017/S0953820822000309" TargetMode="External"/><Relationship Id="rId2" Type="http://schemas.openxmlformats.org/officeDocument/2006/relationships/numbering" Target="numbering.xml"/><Relationship Id="rId16" Type="http://schemas.openxmlformats.org/officeDocument/2006/relationships/hyperlink" Target="https://doi.org/10.1017/s0953820819000256" TargetMode="External"/><Relationship Id="rId20" Type="http://schemas.openxmlformats.org/officeDocument/2006/relationships/hyperlink" Target="https://doi.org/10.1007/s11098-020-014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77-011-9315-6" TargetMode="External"/><Relationship Id="rId24" Type="http://schemas.openxmlformats.org/officeDocument/2006/relationships/hyperlink" Target="https://doi.org/10.1017/s0953820818000237" TargetMode="External"/><Relationship Id="rId5" Type="http://schemas.openxmlformats.org/officeDocument/2006/relationships/webSettings" Target="webSettings.xml"/><Relationship Id="rId15" Type="http://schemas.openxmlformats.org/officeDocument/2006/relationships/hyperlink" Target="https://doi.org/10.1080/00048400500338690" TargetMode="External"/><Relationship Id="rId23" Type="http://schemas.openxmlformats.org/officeDocument/2006/relationships/hyperlink" Target="https://doi.org/10.1111/j.1468-0114.1991.tb00410.x" TargetMode="External"/><Relationship Id="rId10" Type="http://schemas.openxmlformats.org/officeDocument/2006/relationships/hyperlink" Target="https://doi.org/10.4324/9781315213385" TargetMode="External"/><Relationship Id="rId19" Type="http://schemas.openxmlformats.org/officeDocument/2006/relationships/hyperlink" Target="https://doi.org/10.1093/oso/9780198808930.003.00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phpr.12830" TargetMode="External"/><Relationship Id="rId22" Type="http://schemas.openxmlformats.org/officeDocument/2006/relationships/hyperlink" Target="https://doi.org/10.1080/00455091.2017.132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1DAE-6606-5A4B-B4CB-6EADE142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8795</Words>
  <Characters>50136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2</cp:revision>
  <dcterms:created xsi:type="dcterms:W3CDTF">2022-10-31T16:11:00Z</dcterms:created>
  <dcterms:modified xsi:type="dcterms:W3CDTF">2022-10-31T16:11:00Z</dcterms:modified>
</cp:coreProperties>
</file>