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68C4" w14:textId="2DFA0264" w:rsidR="002C0A11" w:rsidRDefault="00534C91" w:rsidP="00A9099E">
      <w:pPr>
        <w:spacing w:after="0" w:line="240" w:lineRule="auto"/>
        <w:jc w:val="center"/>
        <w:rPr>
          <w:rFonts w:ascii="Times New Roman" w:hAnsi="Times New Roman" w:cs="Times New Roman"/>
          <w:b/>
          <w:bCs/>
          <w:sz w:val="24"/>
          <w:szCs w:val="24"/>
        </w:rPr>
      </w:pPr>
      <w:r w:rsidRPr="00A9099E">
        <w:rPr>
          <w:rFonts w:ascii="Times New Roman" w:hAnsi="Times New Roman" w:cs="Times New Roman"/>
          <w:b/>
          <w:bCs/>
          <w:sz w:val="24"/>
          <w:szCs w:val="24"/>
        </w:rPr>
        <w:t>“</w:t>
      </w:r>
      <w:r w:rsidRPr="00687206">
        <w:rPr>
          <w:rFonts w:ascii="Times New Roman" w:hAnsi="Times New Roman" w:cs="Times New Roman"/>
          <w:b/>
          <w:bCs/>
          <w:i/>
          <w:iCs/>
          <w:sz w:val="24"/>
          <w:szCs w:val="24"/>
        </w:rPr>
        <w:t>Frustra enim esset ratiocinativa inquisitio, nisi perveniret ad intellectivam unionem</w:t>
      </w:r>
      <w:r w:rsidRPr="00A9099E">
        <w:rPr>
          <w:rFonts w:ascii="Times New Roman" w:hAnsi="Times New Roman" w:cs="Times New Roman"/>
          <w:b/>
          <w:bCs/>
          <w:sz w:val="24"/>
          <w:szCs w:val="24"/>
        </w:rPr>
        <w:t>”:</w:t>
      </w:r>
      <w:r w:rsidRPr="00D23A2D">
        <w:rPr>
          <w:rFonts w:ascii="Times New Roman" w:hAnsi="Times New Roman" w:cs="Times New Roman"/>
          <w:b/>
          <w:bCs/>
          <w:sz w:val="24"/>
          <w:szCs w:val="24"/>
        </w:rPr>
        <w:t xml:space="preserve"> </w:t>
      </w:r>
      <w:r w:rsidRPr="00BB7E1E">
        <w:rPr>
          <w:rFonts w:ascii="Times New Roman" w:hAnsi="Times New Roman" w:cs="Times New Roman"/>
          <w:b/>
          <w:bCs/>
          <w:sz w:val="24"/>
          <w:szCs w:val="24"/>
        </w:rPr>
        <w:t>investigação racional</w:t>
      </w:r>
      <w:r w:rsidR="00D23A2D">
        <w:rPr>
          <w:rFonts w:ascii="Times New Roman" w:hAnsi="Times New Roman" w:cs="Times New Roman"/>
          <w:b/>
          <w:bCs/>
          <w:sz w:val="24"/>
          <w:szCs w:val="24"/>
        </w:rPr>
        <w:t xml:space="preserve"> e</w:t>
      </w:r>
      <w:r w:rsidRPr="00BB7E1E">
        <w:rPr>
          <w:rFonts w:ascii="Times New Roman" w:hAnsi="Times New Roman" w:cs="Times New Roman"/>
          <w:b/>
          <w:bCs/>
          <w:sz w:val="24"/>
          <w:szCs w:val="24"/>
        </w:rPr>
        <w:t xml:space="preserve"> união intelectiva no </w:t>
      </w:r>
      <w:r w:rsidR="0017027B" w:rsidRPr="0017027B">
        <w:rPr>
          <w:rFonts w:ascii="Times New Roman" w:eastAsia="Times New Roman" w:hAnsi="Times New Roman" w:cs="Times New Roman"/>
          <w:b/>
          <w:bCs/>
          <w:i/>
          <w:iCs/>
          <w:sz w:val="24"/>
          <w:szCs w:val="24"/>
          <w:lang w:eastAsia="pt-BR"/>
        </w:rPr>
        <w:t>Super Mysticam Theologiam Dionysii</w:t>
      </w:r>
      <w:r w:rsidR="0017027B" w:rsidRPr="0017027B">
        <w:rPr>
          <w:rFonts w:ascii="Times New Roman" w:hAnsi="Times New Roman" w:cs="Times New Roman"/>
          <w:b/>
          <w:bCs/>
          <w:sz w:val="24"/>
          <w:szCs w:val="24"/>
        </w:rPr>
        <w:t xml:space="preserve"> </w:t>
      </w:r>
    </w:p>
    <w:p w14:paraId="30F68EA3" w14:textId="44FFE85F" w:rsidR="00534C91" w:rsidRPr="00687206" w:rsidRDefault="00534C91" w:rsidP="00A9099E">
      <w:pPr>
        <w:spacing w:after="0" w:line="240" w:lineRule="auto"/>
        <w:jc w:val="center"/>
        <w:rPr>
          <w:rFonts w:ascii="Times New Roman" w:hAnsi="Times New Roman" w:cs="Times New Roman"/>
          <w:b/>
          <w:bCs/>
          <w:sz w:val="24"/>
          <w:szCs w:val="24"/>
          <w:lang w:val="it-IT"/>
        </w:rPr>
      </w:pPr>
      <w:r w:rsidRPr="00687206">
        <w:rPr>
          <w:rFonts w:ascii="Times New Roman" w:hAnsi="Times New Roman" w:cs="Times New Roman"/>
          <w:b/>
          <w:bCs/>
          <w:sz w:val="24"/>
          <w:szCs w:val="24"/>
          <w:lang w:val="it-IT"/>
        </w:rPr>
        <w:t>de Alberto Magno</w:t>
      </w:r>
    </w:p>
    <w:p w14:paraId="4A7FEEA7" w14:textId="77777777" w:rsidR="007231CC" w:rsidRPr="00687206" w:rsidRDefault="007231CC" w:rsidP="004B14DA">
      <w:pPr>
        <w:spacing w:after="0" w:line="240" w:lineRule="auto"/>
        <w:jc w:val="center"/>
        <w:rPr>
          <w:rFonts w:ascii="Times New Roman" w:hAnsi="Times New Roman" w:cs="Times New Roman"/>
          <w:sz w:val="24"/>
          <w:szCs w:val="24"/>
          <w:lang w:val="it-IT"/>
        </w:rPr>
      </w:pPr>
    </w:p>
    <w:p w14:paraId="4E55CA6D" w14:textId="28F35636" w:rsidR="00EB546C" w:rsidRPr="00BB7E1E" w:rsidRDefault="00EB546C" w:rsidP="004B14DA">
      <w:pPr>
        <w:spacing w:after="0" w:line="240" w:lineRule="auto"/>
        <w:jc w:val="center"/>
        <w:rPr>
          <w:rFonts w:ascii="Times New Roman" w:hAnsi="Times New Roman" w:cs="Times New Roman"/>
          <w:sz w:val="24"/>
          <w:szCs w:val="24"/>
          <w:lang w:val="it-IT"/>
        </w:rPr>
      </w:pPr>
      <w:r w:rsidRPr="00BB7E1E">
        <w:rPr>
          <w:rFonts w:ascii="Times New Roman" w:hAnsi="Times New Roman" w:cs="Times New Roman"/>
          <w:sz w:val="24"/>
          <w:szCs w:val="24"/>
          <w:lang w:val="it-IT"/>
        </w:rPr>
        <w:t>Prof. Matteo Raschietti (UFABC)</w:t>
      </w:r>
    </w:p>
    <w:p w14:paraId="1A3F0B6B" w14:textId="7FA5CB61" w:rsidR="007231CC" w:rsidRPr="00BB7E1E" w:rsidRDefault="007231CC" w:rsidP="004B14DA">
      <w:pPr>
        <w:spacing w:after="0" w:line="240" w:lineRule="auto"/>
        <w:jc w:val="center"/>
        <w:rPr>
          <w:rFonts w:ascii="Times New Roman" w:hAnsi="Times New Roman" w:cs="Times New Roman"/>
          <w:sz w:val="24"/>
          <w:szCs w:val="24"/>
          <w:lang w:val="it-IT"/>
        </w:rPr>
      </w:pPr>
    </w:p>
    <w:p w14:paraId="1D88DF5B" w14:textId="04E1B793" w:rsidR="007231CC" w:rsidRPr="00687206" w:rsidRDefault="007231CC" w:rsidP="004B14DA">
      <w:pPr>
        <w:spacing w:after="0" w:line="240" w:lineRule="auto"/>
        <w:jc w:val="both"/>
        <w:rPr>
          <w:rFonts w:ascii="Times New Roman" w:hAnsi="Times New Roman" w:cs="Times New Roman"/>
          <w:sz w:val="24"/>
          <w:szCs w:val="24"/>
        </w:rPr>
      </w:pPr>
      <w:r w:rsidRPr="00687206">
        <w:rPr>
          <w:rFonts w:ascii="Times New Roman" w:hAnsi="Times New Roman" w:cs="Times New Roman"/>
          <w:b/>
          <w:bCs/>
          <w:sz w:val="24"/>
          <w:szCs w:val="24"/>
        </w:rPr>
        <w:t xml:space="preserve">Resumo: </w:t>
      </w:r>
      <w:r w:rsidR="00AE29B1" w:rsidRPr="00AE29B1">
        <w:rPr>
          <w:rFonts w:ascii="Times New Roman" w:hAnsi="Times New Roman" w:cs="Times New Roman"/>
          <w:sz w:val="24"/>
          <w:szCs w:val="24"/>
        </w:rPr>
        <w:t>O dominicano</w:t>
      </w:r>
      <w:r w:rsidR="00AE29B1">
        <w:rPr>
          <w:rFonts w:ascii="Times New Roman" w:hAnsi="Times New Roman" w:cs="Times New Roman"/>
          <w:b/>
          <w:bCs/>
          <w:sz w:val="24"/>
          <w:szCs w:val="24"/>
        </w:rPr>
        <w:t xml:space="preserve"> </w:t>
      </w:r>
      <w:r w:rsidR="00AE29B1">
        <w:rPr>
          <w:rFonts w:ascii="Times New Roman" w:hAnsi="Times New Roman" w:cs="Times New Roman"/>
          <w:sz w:val="24"/>
          <w:szCs w:val="24"/>
        </w:rPr>
        <w:t>Alberto Magno</w:t>
      </w:r>
      <w:r w:rsidR="005E42B8">
        <w:rPr>
          <w:rFonts w:ascii="Times New Roman" w:hAnsi="Times New Roman" w:cs="Times New Roman"/>
          <w:sz w:val="24"/>
          <w:szCs w:val="24"/>
        </w:rPr>
        <w:t xml:space="preserve"> é o responsável pela fundação do </w:t>
      </w:r>
      <w:r w:rsidR="00AE29B1">
        <w:rPr>
          <w:rFonts w:ascii="Times New Roman" w:hAnsi="Times New Roman" w:cs="Times New Roman"/>
          <w:sz w:val="24"/>
          <w:szCs w:val="24"/>
        </w:rPr>
        <w:t>n</w:t>
      </w:r>
      <w:r w:rsidR="005E42B8">
        <w:rPr>
          <w:rFonts w:ascii="Times New Roman" w:hAnsi="Times New Roman" w:cs="Times New Roman"/>
          <w:sz w:val="24"/>
          <w:szCs w:val="24"/>
        </w:rPr>
        <w:t>eoplatonismo na Escolástica Dominicana alemã e pelo nascimento da mística da mesma linhagem, graças</w:t>
      </w:r>
      <w:r w:rsidR="00AE29B1">
        <w:rPr>
          <w:rFonts w:ascii="Times New Roman" w:hAnsi="Times New Roman" w:cs="Times New Roman"/>
          <w:sz w:val="24"/>
          <w:szCs w:val="24"/>
        </w:rPr>
        <w:t xml:space="preserve"> também</w:t>
      </w:r>
      <w:r w:rsidR="005E42B8">
        <w:rPr>
          <w:rFonts w:ascii="Times New Roman" w:hAnsi="Times New Roman" w:cs="Times New Roman"/>
          <w:sz w:val="24"/>
          <w:szCs w:val="24"/>
        </w:rPr>
        <w:t xml:space="preserve"> às obras pseudodionisianas por ele comentadas</w:t>
      </w:r>
      <w:r w:rsidR="005F0282">
        <w:rPr>
          <w:rFonts w:ascii="Times New Roman" w:hAnsi="Times New Roman" w:cs="Times New Roman"/>
          <w:sz w:val="24"/>
          <w:szCs w:val="24"/>
        </w:rPr>
        <w:t>.</w:t>
      </w:r>
      <w:r w:rsidR="00AE29B1">
        <w:rPr>
          <w:rFonts w:ascii="Times New Roman" w:hAnsi="Times New Roman" w:cs="Times New Roman"/>
          <w:sz w:val="24"/>
          <w:szCs w:val="24"/>
        </w:rPr>
        <w:t xml:space="preserve"> </w:t>
      </w:r>
      <w:r w:rsidR="00AE29B1">
        <w:rPr>
          <w:rFonts w:ascii="Times New Roman" w:eastAsia="Times New Roman" w:hAnsi="Times New Roman" w:cs="Times New Roman"/>
          <w:sz w:val="24"/>
          <w:szCs w:val="24"/>
          <w:lang w:eastAsia="pt-BR"/>
        </w:rPr>
        <w:t>Dentre estas</w:t>
      </w:r>
      <w:r w:rsidR="00AE29B1" w:rsidRPr="00BB7E1E">
        <w:rPr>
          <w:rFonts w:ascii="Times New Roman" w:eastAsia="Times New Roman" w:hAnsi="Times New Roman" w:cs="Times New Roman"/>
          <w:sz w:val="24"/>
          <w:szCs w:val="24"/>
          <w:lang w:eastAsia="pt-BR"/>
        </w:rPr>
        <w:t xml:space="preserve">, a </w:t>
      </w:r>
      <w:r w:rsidR="00AE29B1" w:rsidRPr="00BB7E1E">
        <w:rPr>
          <w:rFonts w:ascii="Times New Roman" w:eastAsia="Times New Roman" w:hAnsi="Times New Roman" w:cs="Times New Roman"/>
          <w:i/>
          <w:iCs/>
          <w:sz w:val="24"/>
          <w:szCs w:val="24"/>
          <w:lang w:eastAsia="pt-BR"/>
        </w:rPr>
        <w:t xml:space="preserve">Teologia Mística </w:t>
      </w:r>
      <w:r w:rsidR="00AE29B1">
        <w:rPr>
          <w:rFonts w:ascii="Times New Roman" w:eastAsia="Times New Roman" w:hAnsi="Times New Roman" w:cs="Times New Roman"/>
          <w:sz w:val="24"/>
          <w:szCs w:val="24"/>
          <w:lang w:eastAsia="pt-BR"/>
        </w:rPr>
        <w:t>é certamente</w:t>
      </w:r>
      <w:r w:rsidR="00AE29B1" w:rsidRPr="00BB7E1E">
        <w:rPr>
          <w:rFonts w:ascii="Times New Roman" w:eastAsia="Times New Roman" w:hAnsi="Times New Roman" w:cs="Times New Roman"/>
          <w:sz w:val="24"/>
          <w:szCs w:val="24"/>
          <w:lang w:eastAsia="pt-BR"/>
        </w:rPr>
        <w:t xml:space="preserve"> uma das mais influentes</w:t>
      </w:r>
      <w:r w:rsidR="00AE29B1">
        <w:rPr>
          <w:rFonts w:ascii="Times New Roman" w:eastAsia="Times New Roman" w:hAnsi="Times New Roman" w:cs="Times New Roman"/>
          <w:sz w:val="24"/>
          <w:szCs w:val="24"/>
          <w:lang w:eastAsia="pt-BR"/>
        </w:rPr>
        <w:t>:</w:t>
      </w:r>
      <w:r w:rsidR="00AE29B1" w:rsidRPr="00BB7E1E">
        <w:rPr>
          <w:rFonts w:ascii="Times New Roman" w:eastAsia="Times New Roman" w:hAnsi="Times New Roman" w:cs="Times New Roman"/>
          <w:sz w:val="24"/>
          <w:szCs w:val="24"/>
          <w:lang w:eastAsia="pt-BR"/>
        </w:rPr>
        <w:t xml:space="preserve"> </w:t>
      </w:r>
      <w:r w:rsidR="0013788F">
        <w:rPr>
          <w:rFonts w:ascii="Times New Roman" w:eastAsia="Times New Roman" w:hAnsi="Times New Roman" w:cs="Times New Roman"/>
          <w:sz w:val="24"/>
          <w:szCs w:val="24"/>
          <w:lang w:eastAsia="pt-BR"/>
        </w:rPr>
        <w:t>a finalidade deste artigo, em primeiro lugar, é</w:t>
      </w:r>
      <w:r w:rsidR="00271036">
        <w:rPr>
          <w:rFonts w:ascii="Times New Roman" w:eastAsia="Times New Roman" w:hAnsi="Times New Roman" w:cs="Times New Roman"/>
          <w:sz w:val="24"/>
          <w:szCs w:val="24"/>
          <w:lang w:eastAsia="pt-BR"/>
        </w:rPr>
        <w:t xml:space="preserve"> mostrar a recepção do Pseudo-Dionísio Areopagita na Idade Média,</w:t>
      </w:r>
      <w:r w:rsidR="0013788F">
        <w:rPr>
          <w:rFonts w:ascii="Times New Roman" w:eastAsia="Times New Roman" w:hAnsi="Times New Roman" w:cs="Times New Roman"/>
          <w:sz w:val="24"/>
          <w:szCs w:val="24"/>
          <w:lang w:eastAsia="pt-BR"/>
        </w:rPr>
        <w:t xml:space="preserve"> </w:t>
      </w:r>
      <w:r w:rsidR="00271036">
        <w:rPr>
          <w:rFonts w:ascii="Times New Roman" w:eastAsia="Times New Roman" w:hAnsi="Times New Roman" w:cs="Times New Roman"/>
          <w:sz w:val="24"/>
          <w:szCs w:val="24"/>
          <w:lang w:eastAsia="pt-BR"/>
        </w:rPr>
        <w:t xml:space="preserve">focando a atenção na obra </w:t>
      </w:r>
      <w:r w:rsidR="00271036">
        <w:rPr>
          <w:rFonts w:ascii="Times New Roman" w:eastAsia="Times New Roman" w:hAnsi="Times New Roman" w:cs="Times New Roman"/>
          <w:i/>
          <w:iCs/>
          <w:sz w:val="24"/>
          <w:szCs w:val="24"/>
          <w:lang w:eastAsia="pt-BR"/>
        </w:rPr>
        <w:t>De Mystica t</w:t>
      </w:r>
      <w:r w:rsidR="00CC0B89">
        <w:rPr>
          <w:rFonts w:ascii="Times New Roman" w:eastAsia="Times New Roman" w:hAnsi="Times New Roman" w:cs="Times New Roman"/>
          <w:i/>
          <w:iCs/>
          <w:sz w:val="24"/>
          <w:szCs w:val="24"/>
          <w:lang w:eastAsia="pt-BR"/>
        </w:rPr>
        <w:t>h</w:t>
      </w:r>
      <w:r w:rsidR="00271036">
        <w:rPr>
          <w:rFonts w:ascii="Times New Roman" w:eastAsia="Times New Roman" w:hAnsi="Times New Roman" w:cs="Times New Roman"/>
          <w:i/>
          <w:iCs/>
          <w:sz w:val="24"/>
          <w:szCs w:val="24"/>
          <w:lang w:eastAsia="pt-BR"/>
        </w:rPr>
        <w:t xml:space="preserve">eologia </w:t>
      </w:r>
      <w:r w:rsidR="00271036">
        <w:rPr>
          <w:rFonts w:ascii="Times New Roman" w:eastAsia="Times New Roman" w:hAnsi="Times New Roman" w:cs="Times New Roman"/>
          <w:sz w:val="24"/>
          <w:szCs w:val="24"/>
          <w:lang w:eastAsia="pt-BR"/>
        </w:rPr>
        <w:t xml:space="preserve">e </w:t>
      </w:r>
      <w:r w:rsidR="00AB06EA">
        <w:rPr>
          <w:rFonts w:ascii="Times New Roman" w:eastAsia="Times New Roman" w:hAnsi="Times New Roman" w:cs="Times New Roman"/>
          <w:sz w:val="24"/>
          <w:szCs w:val="24"/>
          <w:lang w:eastAsia="pt-BR"/>
        </w:rPr>
        <w:t xml:space="preserve">nos </w:t>
      </w:r>
      <w:r w:rsidR="00271036">
        <w:rPr>
          <w:rFonts w:ascii="Times New Roman" w:eastAsia="Times New Roman" w:hAnsi="Times New Roman" w:cs="Times New Roman"/>
          <w:sz w:val="24"/>
          <w:szCs w:val="24"/>
          <w:lang w:eastAsia="pt-BR"/>
        </w:rPr>
        <w:t>seus comentários latinos;</w:t>
      </w:r>
      <w:r w:rsidR="0013788F">
        <w:rPr>
          <w:rFonts w:ascii="Times New Roman" w:eastAsia="Times New Roman" w:hAnsi="Times New Roman" w:cs="Times New Roman"/>
          <w:sz w:val="24"/>
          <w:szCs w:val="24"/>
          <w:lang w:eastAsia="pt-BR"/>
        </w:rPr>
        <w:t xml:space="preserve"> </w:t>
      </w:r>
      <w:r w:rsidR="00271036">
        <w:rPr>
          <w:rFonts w:ascii="Times New Roman" w:eastAsia="Times New Roman" w:hAnsi="Times New Roman" w:cs="Times New Roman"/>
          <w:sz w:val="24"/>
          <w:szCs w:val="24"/>
          <w:lang w:eastAsia="pt-BR"/>
        </w:rPr>
        <w:t>em segundo lugar, apresenta</w:t>
      </w:r>
      <w:r w:rsidR="00CC0B89">
        <w:rPr>
          <w:rFonts w:ascii="Times New Roman" w:eastAsia="Times New Roman" w:hAnsi="Times New Roman" w:cs="Times New Roman"/>
          <w:sz w:val="24"/>
          <w:szCs w:val="24"/>
          <w:lang w:eastAsia="pt-BR"/>
        </w:rPr>
        <w:t xml:space="preserve">r </w:t>
      </w:r>
      <w:r w:rsidR="00AB06EA">
        <w:rPr>
          <w:rFonts w:ascii="Times New Roman" w:eastAsia="Times New Roman" w:hAnsi="Times New Roman" w:cs="Times New Roman"/>
          <w:sz w:val="24"/>
          <w:szCs w:val="24"/>
          <w:lang w:eastAsia="pt-BR"/>
        </w:rPr>
        <w:t>su</w:t>
      </w:r>
      <w:r w:rsidR="00CC0B89">
        <w:rPr>
          <w:rFonts w:ascii="Times New Roman" w:eastAsia="Times New Roman" w:hAnsi="Times New Roman" w:cs="Times New Roman"/>
          <w:sz w:val="24"/>
          <w:szCs w:val="24"/>
          <w:lang w:eastAsia="pt-BR"/>
        </w:rPr>
        <w:t>a estrutura e a subdivisão</w:t>
      </w:r>
      <w:r w:rsidR="0013788F">
        <w:rPr>
          <w:rFonts w:ascii="Times New Roman" w:eastAsia="Times New Roman" w:hAnsi="Times New Roman" w:cs="Times New Roman"/>
          <w:sz w:val="24"/>
          <w:szCs w:val="24"/>
          <w:lang w:eastAsia="pt-BR"/>
        </w:rPr>
        <w:t xml:space="preserve"> em linhas gerais</w:t>
      </w:r>
      <w:r w:rsidR="00CC0B89">
        <w:rPr>
          <w:rFonts w:ascii="Times New Roman" w:eastAsia="Times New Roman" w:hAnsi="Times New Roman" w:cs="Times New Roman"/>
          <w:sz w:val="24"/>
          <w:szCs w:val="24"/>
          <w:lang w:eastAsia="pt-BR"/>
        </w:rPr>
        <w:t>; em terceiro lugar,</w:t>
      </w:r>
      <w:r w:rsidR="0013788F">
        <w:rPr>
          <w:rFonts w:ascii="Times New Roman" w:eastAsia="Times New Roman" w:hAnsi="Times New Roman" w:cs="Times New Roman"/>
          <w:sz w:val="24"/>
          <w:szCs w:val="24"/>
          <w:lang w:eastAsia="pt-BR"/>
        </w:rPr>
        <w:t xml:space="preserve"> </w:t>
      </w:r>
      <w:r w:rsidR="00CC0B89">
        <w:rPr>
          <w:rFonts w:ascii="Times New Roman" w:eastAsia="Times New Roman" w:hAnsi="Times New Roman" w:cs="Times New Roman"/>
          <w:sz w:val="24"/>
          <w:szCs w:val="24"/>
          <w:lang w:eastAsia="pt-BR"/>
        </w:rPr>
        <w:t>examinar</w:t>
      </w:r>
      <w:r w:rsidR="0013788F">
        <w:rPr>
          <w:rFonts w:ascii="Times New Roman" w:eastAsia="Times New Roman" w:hAnsi="Times New Roman" w:cs="Times New Roman"/>
          <w:sz w:val="24"/>
          <w:szCs w:val="24"/>
          <w:lang w:eastAsia="pt-BR"/>
        </w:rPr>
        <w:t xml:space="preserve"> o conceito </w:t>
      </w:r>
      <w:r w:rsidR="00CC0B89">
        <w:rPr>
          <w:rFonts w:ascii="Times New Roman" w:eastAsia="Times New Roman" w:hAnsi="Times New Roman" w:cs="Times New Roman"/>
          <w:sz w:val="24"/>
          <w:szCs w:val="24"/>
          <w:lang w:eastAsia="pt-BR"/>
        </w:rPr>
        <w:t xml:space="preserve">albertiano </w:t>
      </w:r>
      <w:r w:rsidR="0013788F">
        <w:rPr>
          <w:rFonts w:ascii="Times New Roman" w:eastAsia="Times New Roman" w:hAnsi="Times New Roman" w:cs="Times New Roman"/>
          <w:sz w:val="24"/>
          <w:szCs w:val="24"/>
          <w:lang w:eastAsia="pt-BR"/>
        </w:rPr>
        <w:t xml:space="preserve">de mística e, finalmente, aprofundar as questões da relação entre </w:t>
      </w:r>
      <w:r w:rsidR="0013788F">
        <w:rPr>
          <w:rFonts w:ascii="Times New Roman" w:eastAsia="Times New Roman" w:hAnsi="Times New Roman" w:cs="Times New Roman"/>
          <w:i/>
          <w:iCs/>
          <w:sz w:val="24"/>
          <w:szCs w:val="24"/>
          <w:lang w:eastAsia="pt-BR"/>
        </w:rPr>
        <w:t xml:space="preserve">affectus </w:t>
      </w:r>
      <w:r w:rsidR="0013788F" w:rsidRPr="003512D8">
        <w:rPr>
          <w:rFonts w:ascii="Times New Roman" w:eastAsia="Times New Roman" w:hAnsi="Times New Roman" w:cs="Times New Roman"/>
          <w:sz w:val="24"/>
          <w:szCs w:val="24"/>
          <w:lang w:eastAsia="pt-BR"/>
        </w:rPr>
        <w:t>e</w:t>
      </w:r>
      <w:r w:rsidR="0013788F">
        <w:rPr>
          <w:rFonts w:ascii="Times New Roman" w:eastAsia="Times New Roman" w:hAnsi="Times New Roman" w:cs="Times New Roman"/>
          <w:i/>
          <w:iCs/>
          <w:sz w:val="24"/>
          <w:szCs w:val="24"/>
          <w:lang w:eastAsia="pt-BR"/>
        </w:rPr>
        <w:t xml:space="preserve"> intellectus</w:t>
      </w:r>
      <w:r w:rsidR="0013788F">
        <w:rPr>
          <w:rFonts w:ascii="Times New Roman" w:eastAsia="Times New Roman" w:hAnsi="Times New Roman" w:cs="Times New Roman"/>
          <w:sz w:val="24"/>
          <w:szCs w:val="24"/>
          <w:lang w:eastAsia="pt-BR"/>
        </w:rPr>
        <w:t xml:space="preserve"> </w:t>
      </w:r>
      <w:r w:rsidR="00CC0B89">
        <w:rPr>
          <w:rFonts w:ascii="Times New Roman" w:eastAsia="Times New Roman" w:hAnsi="Times New Roman" w:cs="Times New Roman"/>
          <w:sz w:val="24"/>
          <w:szCs w:val="24"/>
          <w:lang w:eastAsia="pt-BR"/>
        </w:rPr>
        <w:t xml:space="preserve">e </w:t>
      </w:r>
      <w:r w:rsidR="0013788F">
        <w:rPr>
          <w:rFonts w:ascii="Times New Roman" w:eastAsia="Times New Roman" w:hAnsi="Times New Roman" w:cs="Times New Roman"/>
          <w:sz w:val="24"/>
          <w:szCs w:val="24"/>
          <w:lang w:eastAsia="pt-BR"/>
        </w:rPr>
        <w:t>do modo próprio de conhecer a Deus</w:t>
      </w:r>
      <w:r w:rsidR="00CC0B89">
        <w:rPr>
          <w:rFonts w:ascii="Times New Roman" w:eastAsia="Times New Roman" w:hAnsi="Times New Roman" w:cs="Times New Roman"/>
          <w:sz w:val="24"/>
          <w:szCs w:val="24"/>
          <w:lang w:eastAsia="pt-BR"/>
        </w:rPr>
        <w:t xml:space="preserve"> na concepção do </w:t>
      </w:r>
      <w:r w:rsidR="00CC0B89">
        <w:rPr>
          <w:rFonts w:ascii="Times New Roman" w:eastAsia="Times New Roman" w:hAnsi="Times New Roman" w:cs="Times New Roman"/>
          <w:i/>
          <w:iCs/>
          <w:sz w:val="24"/>
          <w:szCs w:val="24"/>
          <w:lang w:eastAsia="pt-BR"/>
        </w:rPr>
        <w:t>Doctor universalis</w:t>
      </w:r>
      <w:r w:rsidR="00CC0B89">
        <w:rPr>
          <w:rFonts w:ascii="Times New Roman" w:eastAsia="Times New Roman" w:hAnsi="Times New Roman" w:cs="Times New Roman"/>
          <w:sz w:val="24"/>
          <w:szCs w:val="24"/>
          <w:lang w:eastAsia="pt-BR"/>
        </w:rPr>
        <w:t>.</w:t>
      </w:r>
    </w:p>
    <w:p w14:paraId="26ED77BB" w14:textId="77777777" w:rsidR="007231CC" w:rsidRPr="00687206" w:rsidRDefault="007231CC" w:rsidP="004B14DA">
      <w:pPr>
        <w:spacing w:after="0" w:line="240" w:lineRule="auto"/>
        <w:jc w:val="both"/>
        <w:rPr>
          <w:rFonts w:ascii="Times New Roman" w:hAnsi="Times New Roman" w:cs="Times New Roman"/>
          <w:sz w:val="24"/>
          <w:szCs w:val="24"/>
        </w:rPr>
      </w:pPr>
    </w:p>
    <w:p w14:paraId="7F171A52" w14:textId="03221263" w:rsidR="007231CC" w:rsidRPr="00BB7E1E" w:rsidRDefault="007231CC" w:rsidP="004B14DA">
      <w:pPr>
        <w:spacing w:after="0" w:line="240" w:lineRule="auto"/>
        <w:jc w:val="both"/>
        <w:rPr>
          <w:rFonts w:ascii="Times New Roman" w:hAnsi="Times New Roman" w:cs="Times New Roman"/>
          <w:sz w:val="24"/>
          <w:szCs w:val="24"/>
        </w:rPr>
      </w:pPr>
      <w:r w:rsidRPr="00BB7E1E">
        <w:rPr>
          <w:rFonts w:ascii="Times New Roman" w:hAnsi="Times New Roman" w:cs="Times New Roman"/>
          <w:b/>
          <w:bCs/>
          <w:sz w:val="24"/>
          <w:szCs w:val="24"/>
        </w:rPr>
        <w:t>Palavras-chaves:</w:t>
      </w:r>
      <w:r w:rsidRPr="00BB7E1E">
        <w:rPr>
          <w:rFonts w:ascii="Times New Roman" w:hAnsi="Times New Roman" w:cs="Times New Roman"/>
          <w:sz w:val="24"/>
          <w:szCs w:val="24"/>
        </w:rPr>
        <w:t xml:space="preserve"> </w:t>
      </w:r>
      <w:r w:rsidR="00CC0B89">
        <w:rPr>
          <w:rFonts w:ascii="Times New Roman" w:hAnsi="Times New Roman" w:cs="Times New Roman"/>
          <w:sz w:val="24"/>
          <w:szCs w:val="24"/>
        </w:rPr>
        <w:t xml:space="preserve">Alberto Magno – neoplatonismo – Pseudo-Dionísio Areopagita </w:t>
      </w:r>
      <w:r w:rsidR="00D12F2F">
        <w:rPr>
          <w:rFonts w:ascii="Times New Roman" w:hAnsi="Times New Roman" w:cs="Times New Roman"/>
          <w:sz w:val="24"/>
          <w:szCs w:val="24"/>
        </w:rPr>
        <w:t>–</w:t>
      </w:r>
      <w:r w:rsidR="00CC0B89">
        <w:rPr>
          <w:rFonts w:ascii="Times New Roman" w:hAnsi="Times New Roman" w:cs="Times New Roman"/>
          <w:sz w:val="24"/>
          <w:szCs w:val="24"/>
        </w:rPr>
        <w:t xml:space="preserve"> mística</w:t>
      </w:r>
      <w:r w:rsidR="00D12F2F">
        <w:rPr>
          <w:rFonts w:ascii="Times New Roman" w:hAnsi="Times New Roman" w:cs="Times New Roman"/>
          <w:sz w:val="24"/>
          <w:szCs w:val="24"/>
        </w:rPr>
        <w:t xml:space="preserve"> - </w:t>
      </w:r>
      <w:r w:rsidR="00D12F2F">
        <w:rPr>
          <w:rFonts w:ascii="Times New Roman" w:eastAsia="Times New Roman" w:hAnsi="Times New Roman" w:cs="Times New Roman"/>
          <w:i/>
          <w:iCs/>
          <w:sz w:val="24"/>
          <w:szCs w:val="24"/>
          <w:lang w:eastAsia="pt-BR"/>
        </w:rPr>
        <w:t xml:space="preserve">affectus </w:t>
      </w:r>
      <w:r w:rsidR="00D12F2F" w:rsidRPr="003512D8">
        <w:rPr>
          <w:rFonts w:ascii="Times New Roman" w:eastAsia="Times New Roman" w:hAnsi="Times New Roman" w:cs="Times New Roman"/>
          <w:sz w:val="24"/>
          <w:szCs w:val="24"/>
          <w:lang w:eastAsia="pt-BR"/>
        </w:rPr>
        <w:t>e</w:t>
      </w:r>
      <w:r w:rsidR="00D12F2F">
        <w:rPr>
          <w:rFonts w:ascii="Times New Roman" w:eastAsia="Times New Roman" w:hAnsi="Times New Roman" w:cs="Times New Roman"/>
          <w:i/>
          <w:iCs/>
          <w:sz w:val="24"/>
          <w:szCs w:val="24"/>
          <w:lang w:eastAsia="pt-BR"/>
        </w:rPr>
        <w:t xml:space="preserve"> intellectus</w:t>
      </w:r>
    </w:p>
    <w:p w14:paraId="3459B061" w14:textId="77777777" w:rsidR="007231CC" w:rsidRPr="00BB7E1E" w:rsidRDefault="007231CC" w:rsidP="004B14DA">
      <w:pPr>
        <w:spacing w:after="0" w:line="240" w:lineRule="auto"/>
        <w:jc w:val="both"/>
        <w:rPr>
          <w:rFonts w:ascii="Times New Roman" w:hAnsi="Times New Roman" w:cs="Times New Roman"/>
          <w:b/>
          <w:bCs/>
          <w:sz w:val="24"/>
          <w:szCs w:val="24"/>
        </w:rPr>
      </w:pPr>
    </w:p>
    <w:p w14:paraId="6FD044FD" w14:textId="321D1CC9" w:rsidR="007231CC" w:rsidRPr="00D12F2F" w:rsidRDefault="007231CC" w:rsidP="004B14DA">
      <w:pPr>
        <w:spacing w:after="0" w:line="240" w:lineRule="auto"/>
        <w:jc w:val="both"/>
        <w:rPr>
          <w:rFonts w:ascii="Times New Roman" w:hAnsi="Times New Roman" w:cs="Times New Roman"/>
          <w:sz w:val="24"/>
          <w:szCs w:val="24"/>
          <w:lang w:val="en-US"/>
        </w:rPr>
      </w:pPr>
      <w:r w:rsidRPr="00D12F2F">
        <w:rPr>
          <w:rFonts w:ascii="Times New Roman" w:hAnsi="Times New Roman" w:cs="Times New Roman"/>
          <w:b/>
          <w:bCs/>
          <w:sz w:val="24"/>
          <w:szCs w:val="24"/>
          <w:lang w:val="en-US"/>
        </w:rPr>
        <w:t xml:space="preserve">Abstract: </w:t>
      </w:r>
      <w:r w:rsidR="00D12F2F" w:rsidRPr="00D12F2F">
        <w:rPr>
          <w:rFonts w:ascii="Times New Roman" w:hAnsi="Times New Roman" w:cs="Times New Roman"/>
          <w:sz w:val="24"/>
          <w:szCs w:val="24"/>
          <w:lang w:val="en-US"/>
        </w:rPr>
        <w:t>The Dominican Albert</w:t>
      </w:r>
      <w:r w:rsidR="00D12F2F">
        <w:rPr>
          <w:rFonts w:ascii="Times New Roman" w:hAnsi="Times New Roman" w:cs="Times New Roman"/>
          <w:sz w:val="24"/>
          <w:szCs w:val="24"/>
          <w:lang w:val="en-US"/>
        </w:rPr>
        <w:t xml:space="preserve"> the Great</w:t>
      </w:r>
      <w:r w:rsidR="00D12F2F" w:rsidRPr="00D12F2F">
        <w:rPr>
          <w:rFonts w:ascii="Times New Roman" w:hAnsi="Times New Roman" w:cs="Times New Roman"/>
          <w:sz w:val="24"/>
          <w:szCs w:val="24"/>
          <w:lang w:val="en-US"/>
        </w:rPr>
        <w:t xml:space="preserve"> is responsible for founding Neoplatonism in the German Dominican Scholastics and for the birth of the mystique of the same lineage, thanks also to the pseudo-</w:t>
      </w:r>
      <w:r w:rsidR="00D12F2F">
        <w:rPr>
          <w:rFonts w:ascii="Times New Roman" w:hAnsi="Times New Roman" w:cs="Times New Roman"/>
          <w:sz w:val="24"/>
          <w:szCs w:val="24"/>
          <w:lang w:val="en-US"/>
        </w:rPr>
        <w:t>d</w:t>
      </w:r>
      <w:r w:rsidR="00D12F2F" w:rsidRPr="00D12F2F">
        <w:rPr>
          <w:rFonts w:ascii="Times New Roman" w:hAnsi="Times New Roman" w:cs="Times New Roman"/>
          <w:sz w:val="24"/>
          <w:szCs w:val="24"/>
          <w:lang w:val="en-US"/>
        </w:rPr>
        <w:t xml:space="preserve">ionisian works he commented on. Among these, </w:t>
      </w:r>
      <w:r w:rsidR="00D12F2F" w:rsidRPr="00D12F2F">
        <w:rPr>
          <w:rFonts w:ascii="Times New Roman" w:hAnsi="Times New Roman" w:cs="Times New Roman"/>
          <w:i/>
          <w:iCs/>
          <w:sz w:val="24"/>
          <w:szCs w:val="24"/>
          <w:lang w:val="en-US"/>
        </w:rPr>
        <w:t>Mystical Theology</w:t>
      </w:r>
      <w:r w:rsidR="00D12F2F" w:rsidRPr="00D12F2F">
        <w:rPr>
          <w:rFonts w:ascii="Times New Roman" w:hAnsi="Times New Roman" w:cs="Times New Roman"/>
          <w:sz w:val="24"/>
          <w:szCs w:val="24"/>
          <w:lang w:val="en-US"/>
        </w:rPr>
        <w:t xml:space="preserve"> is certainly one of the most influential: the purpose of this article, first, is to show the reception of Pseudo-Dionysius Areopagite in the Middle Ages, focusing attention on </w:t>
      </w:r>
      <w:r w:rsidR="00D12F2F" w:rsidRPr="00D12F2F">
        <w:rPr>
          <w:rFonts w:ascii="Times New Roman" w:hAnsi="Times New Roman" w:cs="Times New Roman"/>
          <w:i/>
          <w:iCs/>
          <w:sz w:val="24"/>
          <w:szCs w:val="24"/>
          <w:lang w:val="en-US"/>
        </w:rPr>
        <w:t>De Mystica theologia</w:t>
      </w:r>
      <w:r w:rsidR="00D12F2F" w:rsidRPr="00D12F2F">
        <w:rPr>
          <w:rFonts w:ascii="Times New Roman" w:hAnsi="Times New Roman" w:cs="Times New Roman"/>
          <w:sz w:val="24"/>
          <w:szCs w:val="24"/>
          <w:lang w:val="en-US"/>
        </w:rPr>
        <w:t xml:space="preserve"> and</w:t>
      </w:r>
      <w:r w:rsidR="00AB06EA">
        <w:rPr>
          <w:rFonts w:ascii="Times New Roman" w:hAnsi="Times New Roman" w:cs="Times New Roman"/>
          <w:sz w:val="24"/>
          <w:szCs w:val="24"/>
          <w:lang w:val="en-US"/>
        </w:rPr>
        <w:t xml:space="preserve"> on</w:t>
      </w:r>
      <w:r w:rsidR="00D12F2F" w:rsidRPr="00D12F2F">
        <w:rPr>
          <w:rFonts w:ascii="Times New Roman" w:hAnsi="Times New Roman" w:cs="Times New Roman"/>
          <w:sz w:val="24"/>
          <w:szCs w:val="24"/>
          <w:lang w:val="en-US"/>
        </w:rPr>
        <w:t xml:space="preserve"> its </w:t>
      </w:r>
      <w:r w:rsidR="00D12F2F">
        <w:rPr>
          <w:rFonts w:ascii="Times New Roman" w:hAnsi="Times New Roman" w:cs="Times New Roman"/>
          <w:sz w:val="24"/>
          <w:szCs w:val="24"/>
          <w:lang w:val="en-US"/>
        </w:rPr>
        <w:t>l</w:t>
      </w:r>
      <w:r w:rsidR="00D12F2F" w:rsidRPr="00D12F2F">
        <w:rPr>
          <w:rFonts w:ascii="Times New Roman" w:hAnsi="Times New Roman" w:cs="Times New Roman"/>
          <w:sz w:val="24"/>
          <w:szCs w:val="24"/>
          <w:lang w:val="en-US"/>
        </w:rPr>
        <w:t xml:space="preserve">atin commentaries; secondly, to present its structure and its subdivision in general lines; thirdly, to examine the Albertian concept of mysticism and, finally, to deepen the issues of the relationship between </w:t>
      </w:r>
      <w:r w:rsidR="00D12F2F" w:rsidRPr="00D12F2F">
        <w:rPr>
          <w:rFonts w:ascii="Times New Roman" w:hAnsi="Times New Roman" w:cs="Times New Roman"/>
          <w:i/>
          <w:iCs/>
          <w:sz w:val="24"/>
          <w:szCs w:val="24"/>
          <w:lang w:val="en-US"/>
        </w:rPr>
        <w:t>affectus</w:t>
      </w:r>
      <w:r w:rsidR="00D12F2F" w:rsidRPr="00D12F2F">
        <w:rPr>
          <w:rFonts w:ascii="Times New Roman" w:hAnsi="Times New Roman" w:cs="Times New Roman"/>
          <w:sz w:val="24"/>
          <w:szCs w:val="24"/>
          <w:lang w:val="en-US"/>
        </w:rPr>
        <w:t xml:space="preserve"> and </w:t>
      </w:r>
      <w:r w:rsidR="00D12F2F" w:rsidRPr="00D12F2F">
        <w:rPr>
          <w:rFonts w:ascii="Times New Roman" w:hAnsi="Times New Roman" w:cs="Times New Roman"/>
          <w:i/>
          <w:iCs/>
          <w:sz w:val="24"/>
          <w:szCs w:val="24"/>
          <w:lang w:val="en-US"/>
        </w:rPr>
        <w:t>intellectus</w:t>
      </w:r>
      <w:r w:rsidR="00D12F2F" w:rsidRPr="00D12F2F">
        <w:rPr>
          <w:rFonts w:ascii="Times New Roman" w:hAnsi="Times New Roman" w:cs="Times New Roman"/>
          <w:sz w:val="24"/>
          <w:szCs w:val="24"/>
          <w:lang w:val="en-US"/>
        </w:rPr>
        <w:t xml:space="preserve"> and of the proper way of knowing God in the </w:t>
      </w:r>
      <w:r w:rsidR="00D12F2F" w:rsidRPr="00D12F2F">
        <w:rPr>
          <w:rFonts w:ascii="Times New Roman" w:hAnsi="Times New Roman" w:cs="Times New Roman"/>
          <w:i/>
          <w:iCs/>
          <w:sz w:val="24"/>
          <w:szCs w:val="24"/>
          <w:lang w:val="en-US"/>
        </w:rPr>
        <w:t>Doctor universalis'</w:t>
      </w:r>
      <w:r w:rsidR="00D12F2F" w:rsidRPr="00D12F2F">
        <w:rPr>
          <w:rFonts w:ascii="Times New Roman" w:hAnsi="Times New Roman" w:cs="Times New Roman"/>
          <w:sz w:val="24"/>
          <w:szCs w:val="24"/>
          <w:lang w:val="en-US"/>
        </w:rPr>
        <w:t xml:space="preserve"> conception.</w:t>
      </w:r>
    </w:p>
    <w:p w14:paraId="23F39041" w14:textId="77777777" w:rsidR="007231CC" w:rsidRPr="00D12F2F" w:rsidRDefault="007231CC" w:rsidP="004B14DA">
      <w:pPr>
        <w:spacing w:after="0" w:line="240" w:lineRule="auto"/>
        <w:jc w:val="both"/>
        <w:rPr>
          <w:rFonts w:ascii="Times New Roman" w:hAnsi="Times New Roman" w:cs="Times New Roman"/>
          <w:b/>
          <w:bCs/>
          <w:sz w:val="24"/>
          <w:szCs w:val="24"/>
          <w:lang w:val="en-US"/>
        </w:rPr>
      </w:pPr>
    </w:p>
    <w:p w14:paraId="51F1C848" w14:textId="53C18B68" w:rsidR="007231CC" w:rsidRPr="00D12F2F" w:rsidRDefault="007231CC" w:rsidP="004B14DA">
      <w:pPr>
        <w:spacing w:after="0" w:line="240" w:lineRule="auto"/>
        <w:jc w:val="both"/>
        <w:rPr>
          <w:rFonts w:ascii="Times New Roman" w:hAnsi="Times New Roman" w:cs="Times New Roman"/>
          <w:b/>
          <w:bCs/>
          <w:sz w:val="24"/>
          <w:szCs w:val="24"/>
          <w:lang w:val="en-US"/>
        </w:rPr>
      </w:pPr>
      <w:r w:rsidRPr="00D12F2F">
        <w:rPr>
          <w:rFonts w:ascii="Times New Roman" w:hAnsi="Times New Roman" w:cs="Times New Roman"/>
          <w:b/>
          <w:bCs/>
          <w:sz w:val="24"/>
          <w:szCs w:val="24"/>
          <w:lang w:val="en-US"/>
        </w:rPr>
        <w:t xml:space="preserve">Keywords: </w:t>
      </w:r>
      <w:r w:rsidR="00D12F2F" w:rsidRPr="00D12F2F">
        <w:rPr>
          <w:rFonts w:ascii="Times New Roman" w:hAnsi="Times New Roman" w:cs="Times New Roman"/>
          <w:sz w:val="24"/>
          <w:szCs w:val="24"/>
          <w:lang w:val="en-US"/>
        </w:rPr>
        <w:t>Albert</w:t>
      </w:r>
      <w:r w:rsidR="00D12F2F">
        <w:rPr>
          <w:rFonts w:ascii="Times New Roman" w:hAnsi="Times New Roman" w:cs="Times New Roman"/>
          <w:sz w:val="24"/>
          <w:szCs w:val="24"/>
          <w:lang w:val="en-US"/>
        </w:rPr>
        <w:t xml:space="preserve"> the Great</w:t>
      </w:r>
      <w:r w:rsidR="00D12F2F" w:rsidRPr="00D12F2F">
        <w:rPr>
          <w:rFonts w:ascii="Times New Roman" w:hAnsi="Times New Roman" w:cs="Times New Roman"/>
          <w:sz w:val="24"/>
          <w:szCs w:val="24"/>
          <w:lang w:val="en-US"/>
        </w:rPr>
        <w:t xml:space="preserve"> - Neoplatonism - Pseudo-Dionysius Areopagite - mystic</w:t>
      </w:r>
      <w:r w:rsidR="00D12F2F">
        <w:rPr>
          <w:rFonts w:ascii="Times New Roman" w:hAnsi="Times New Roman" w:cs="Times New Roman"/>
          <w:sz w:val="24"/>
          <w:szCs w:val="24"/>
          <w:lang w:val="en-US"/>
        </w:rPr>
        <w:t>ism</w:t>
      </w:r>
      <w:r w:rsidR="00D12F2F" w:rsidRPr="00D12F2F">
        <w:rPr>
          <w:rFonts w:ascii="Times New Roman" w:hAnsi="Times New Roman" w:cs="Times New Roman"/>
          <w:sz w:val="24"/>
          <w:szCs w:val="24"/>
          <w:lang w:val="en-US"/>
        </w:rPr>
        <w:t xml:space="preserve"> - </w:t>
      </w:r>
      <w:r w:rsidR="00D12F2F" w:rsidRPr="00D12F2F">
        <w:rPr>
          <w:rFonts w:ascii="Times New Roman" w:hAnsi="Times New Roman" w:cs="Times New Roman"/>
          <w:i/>
          <w:iCs/>
          <w:sz w:val="24"/>
          <w:szCs w:val="24"/>
          <w:lang w:val="en-US"/>
        </w:rPr>
        <w:t>affectus</w:t>
      </w:r>
      <w:r w:rsidR="00D12F2F" w:rsidRPr="00D12F2F">
        <w:rPr>
          <w:rFonts w:ascii="Times New Roman" w:hAnsi="Times New Roman" w:cs="Times New Roman"/>
          <w:sz w:val="24"/>
          <w:szCs w:val="24"/>
          <w:lang w:val="en-US"/>
        </w:rPr>
        <w:t xml:space="preserve"> and </w:t>
      </w:r>
      <w:r w:rsidR="00D12F2F" w:rsidRPr="00D12F2F">
        <w:rPr>
          <w:rFonts w:ascii="Times New Roman" w:hAnsi="Times New Roman" w:cs="Times New Roman"/>
          <w:i/>
          <w:iCs/>
          <w:sz w:val="24"/>
          <w:szCs w:val="24"/>
          <w:lang w:val="en-US"/>
        </w:rPr>
        <w:t>intellectus</w:t>
      </w:r>
    </w:p>
    <w:p w14:paraId="439D549D" w14:textId="77777777" w:rsidR="007231CC" w:rsidRPr="00D12F2F" w:rsidRDefault="007231CC" w:rsidP="004B14DA">
      <w:pPr>
        <w:spacing w:after="0" w:line="240" w:lineRule="auto"/>
        <w:jc w:val="both"/>
        <w:rPr>
          <w:rFonts w:ascii="Times New Roman" w:hAnsi="Times New Roman" w:cs="Times New Roman"/>
          <w:sz w:val="24"/>
          <w:szCs w:val="24"/>
          <w:lang w:val="en-US"/>
        </w:rPr>
      </w:pPr>
    </w:p>
    <w:p w14:paraId="05C3D871" w14:textId="77777777" w:rsidR="007231CC" w:rsidRPr="00BB7E1E" w:rsidRDefault="007231CC" w:rsidP="004B14DA">
      <w:pPr>
        <w:spacing w:after="0" w:line="240" w:lineRule="auto"/>
        <w:jc w:val="both"/>
        <w:rPr>
          <w:rFonts w:ascii="Times New Roman" w:hAnsi="Times New Roman" w:cs="Times New Roman"/>
          <w:b/>
          <w:bCs/>
          <w:sz w:val="24"/>
          <w:szCs w:val="24"/>
        </w:rPr>
      </w:pPr>
      <w:r w:rsidRPr="00BB7E1E">
        <w:rPr>
          <w:rFonts w:ascii="Times New Roman" w:hAnsi="Times New Roman" w:cs="Times New Roman"/>
          <w:b/>
          <w:bCs/>
          <w:sz w:val="24"/>
          <w:szCs w:val="24"/>
        </w:rPr>
        <w:t xml:space="preserve">Introdução </w:t>
      </w:r>
    </w:p>
    <w:p w14:paraId="16783B55" w14:textId="77777777" w:rsidR="007231CC" w:rsidRPr="00BB7E1E" w:rsidRDefault="007231CC" w:rsidP="004B14DA">
      <w:pPr>
        <w:spacing w:after="0" w:line="240" w:lineRule="auto"/>
        <w:jc w:val="center"/>
        <w:rPr>
          <w:rFonts w:ascii="Times New Roman" w:hAnsi="Times New Roman" w:cs="Times New Roman"/>
          <w:sz w:val="24"/>
          <w:szCs w:val="24"/>
        </w:rPr>
      </w:pPr>
    </w:p>
    <w:p w14:paraId="5A8BF655" w14:textId="1CF32E84" w:rsidR="00BB7E1E" w:rsidRDefault="00574532" w:rsidP="00A9151C">
      <w:pPr>
        <w:pStyle w:val="Corpodetexto"/>
        <w:spacing w:after="0"/>
        <w:ind w:right="-10"/>
        <w:jc w:val="both"/>
        <w:rPr>
          <w:lang w:val="pt-BR"/>
        </w:rPr>
      </w:pPr>
      <w:r>
        <w:rPr>
          <w:lang w:val="pt-BR"/>
        </w:rPr>
        <w:t>De acordo com o medievalista Alain de Libera, “l</w:t>
      </w:r>
      <w:r w:rsidR="00BB7E1E" w:rsidRPr="00A96C95">
        <w:rPr>
          <w:lang w:val="pt-BR"/>
        </w:rPr>
        <w:t>er Alberto em nossos dias significa surpreender a filosofia medieval em sua fase inicial</w:t>
      </w:r>
      <w:r>
        <w:rPr>
          <w:lang w:val="pt-BR"/>
        </w:rPr>
        <w:t>”</w:t>
      </w:r>
      <w:r w:rsidR="00A9151C">
        <w:rPr>
          <w:lang w:val="pt-BR"/>
        </w:rPr>
        <w:t>.</w:t>
      </w:r>
      <w:r w:rsidR="00BB7E1E">
        <w:rPr>
          <w:rStyle w:val="Refdenotaderodap"/>
          <w:lang w:val="pt-BR"/>
        </w:rPr>
        <w:footnoteReference w:id="1"/>
      </w:r>
      <w:r w:rsidR="00BB7E1E" w:rsidRPr="00A96C95">
        <w:rPr>
          <w:lang w:val="pt-BR"/>
        </w:rPr>
        <w:t xml:space="preserve"> </w:t>
      </w:r>
      <w:r w:rsidR="00BB7E1E">
        <w:rPr>
          <w:lang w:val="pt-BR"/>
        </w:rPr>
        <w:t>Com efeito,</w:t>
      </w:r>
      <w:r w:rsidR="00BB7E1E" w:rsidRPr="00A96C95">
        <w:rPr>
          <w:lang w:val="pt-BR"/>
        </w:rPr>
        <w:t xml:space="preserve"> </w:t>
      </w:r>
      <w:r w:rsidR="00BB7E1E">
        <w:rPr>
          <w:lang w:val="pt-BR"/>
        </w:rPr>
        <w:t>s</w:t>
      </w:r>
      <w:r w:rsidR="00BB7E1E" w:rsidRPr="00A96C95">
        <w:rPr>
          <w:lang w:val="pt-BR"/>
        </w:rPr>
        <w:t>e considerarmos o significado "técnico" que o termo filosofia assum</w:t>
      </w:r>
      <w:r w:rsidR="000D5D83">
        <w:rPr>
          <w:lang w:val="pt-BR"/>
        </w:rPr>
        <w:t>e</w:t>
      </w:r>
      <w:r w:rsidR="00BB7E1E" w:rsidRPr="00A96C95">
        <w:rPr>
          <w:lang w:val="pt-BR"/>
        </w:rPr>
        <w:t xml:space="preserve"> a partir da primeira metade do século XIII, </w:t>
      </w:r>
      <w:r w:rsidR="00BB7E1E">
        <w:rPr>
          <w:lang w:val="pt-BR"/>
        </w:rPr>
        <w:t>fica</w:t>
      </w:r>
      <w:r w:rsidR="00BB7E1E" w:rsidRPr="00A96C95">
        <w:rPr>
          <w:lang w:val="pt-BR"/>
        </w:rPr>
        <w:t xml:space="preserve"> evidente que o mestre domin</w:t>
      </w:r>
      <w:r w:rsidR="00BB7E1E">
        <w:rPr>
          <w:lang w:val="pt-BR"/>
        </w:rPr>
        <w:t>icano</w:t>
      </w:r>
      <w:r w:rsidR="00BB7E1E" w:rsidRPr="00A96C95">
        <w:rPr>
          <w:lang w:val="pt-BR"/>
        </w:rPr>
        <w:t xml:space="preserve"> </w:t>
      </w:r>
      <w:r w:rsidR="00BB7E1E">
        <w:rPr>
          <w:lang w:val="pt-BR"/>
        </w:rPr>
        <w:t xml:space="preserve">(cujo projeto </w:t>
      </w:r>
      <w:r w:rsidR="00B57DF2">
        <w:rPr>
          <w:lang w:val="pt-BR"/>
        </w:rPr>
        <w:t>é</w:t>
      </w:r>
      <w:r w:rsidR="00BB7E1E" w:rsidRPr="00A96C95">
        <w:rPr>
          <w:lang w:val="pt-BR"/>
        </w:rPr>
        <w:t xml:space="preserve"> tornar</w:t>
      </w:r>
      <w:r w:rsidR="00BB7E1E">
        <w:rPr>
          <w:lang w:val="pt-BR"/>
        </w:rPr>
        <w:t xml:space="preserve"> Aristóteles</w:t>
      </w:r>
      <w:r w:rsidR="00BB7E1E" w:rsidRPr="00A96C95">
        <w:rPr>
          <w:lang w:val="pt-BR"/>
        </w:rPr>
        <w:t xml:space="preserve"> "</w:t>
      </w:r>
      <w:r w:rsidR="00BB7E1E" w:rsidRPr="00E85F35">
        <w:rPr>
          <w:rFonts w:cs="Times New Roman"/>
          <w:shd w:val="clear" w:color="auto" w:fill="FFFFFF"/>
          <w:lang w:val="pt-BR"/>
        </w:rPr>
        <w:t>inteligível aos latinos</w:t>
      </w:r>
      <w:r w:rsidR="00BB7E1E" w:rsidRPr="00A96C95">
        <w:rPr>
          <w:lang w:val="pt-BR"/>
        </w:rPr>
        <w:t>"</w:t>
      </w:r>
      <w:r w:rsidR="00BB7E1E">
        <w:rPr>
          <w:rStyle w:val="Refdenotaderodap"/>
          <w:lang w:val="pt-BR"/>
        </w:rPr>
        <w:footnoteReference w:id="2"/>
      </w:r>
      <w:r w:rsidR="00BB7E1E">
        <w:rPr>
          <w:lang w:val="pt-BR"/>
        </w:rPr>
        <w:t>)</w:t>
      </w:r>
      <w:r w:rsidR="00BB7E1E" w:rsidRPr="00A96C95">
        <w:rPr>
          <w:lang w:val="pt-BR"/>
        </w:rPr>
        <w:t xml:space="preserve">, </w:t>
      </w:r>
      <w:r w:rsidR="000D5D83">
        <w:rPr>
          <w:lang w:val="pt-BR"/>
        </w:rPr>
        <w:t>é</w:t>
      </w:r>
      <w:r w:rsidR="00BB7E1E" w:rsidRPr="00A96C95">
        <w:rPr>
          <w:lang w:val="pt-BR"/>
        </w:rPr>
        <w:t xml:space="preserve"> um dos principais arquitetos de seu nascimento e seu desenvolvimento na Idade Média. </w:t>
      </w:r>
      <w:r w:rsidR="00BB7E1E">
        <w:rPr>
          <w:lang w:val="pt-BR"/>
        </w:rPr>
        <w:t>Seus contemporâneos</w:t>
      </w:r>
      <w:r w:rsidR="00BB7E1E" w:rsidRPr="00A96C95">
        <w:rPr>
          <w:lang w:val="pt-BR"/>
        </w:rPr>
        <w:t xml:space="preserve">, </w:t>
      </w:r>
      <w:r w:rsidR="00BB7E1E">
        <w:rPr>
          <w:lang w:val="pt-BR"/>
        </w:rPr>
        <w:t xml:space="preserve">que </w:t>
      </w:r>
      <w:r w:rsidR="00BB7E1E" w:rsidRPr="00A96C95">
        <w:rPr>
          <w:lang w:val="pt-BR"/>
        </w:rPr>
        <w:t xml:space="preserve">durante as aulas </w:t>
      </w:r>
      <w:r w:rsidR="00BB7E1E">
        <w:rPr>
          <w:lang w:val="pt-BR"/>
        </w:rPr>
        <w:t>n</w:t>
      </w:r>
      <w:r w:rsidR="00BB7E1E" w:rsidRPr="00A96C95">
        <w:rPr>
          <w:lang w:val="pt-BR"/>
        </w:rPr>
        <w:t xml:space="preserve">a universidade </w:t>
      </w:r>
      <w:r w:rsidR="00BB7E1E">
        <w:rPr>
          <w:lang w:val="pt-BR"/>
        </w:rPr>
        <w:t xml:space="preserve">o citam como </w:t>
      </w:r>
      <w:r w:rsidR="00BB7E1E">
        <w:rPr>
          <w:i/>
          <w:iCs/>
          <w:lang w:val="pt-BR"/>
        </w:rPr>
        <w:t xml:space="preserve">auctoritas </w:t>
      </w:r>
      <w:r w:rsidR="00BB7E1E" w:rsidRPr="00A96C95">
        <w:rPr>
          <w:lang w:val="pt-BR"/>
        </w:rPr>
        <w:t>junto com Aristóteles, Avicena e Averr</w:t>
      </w:r>
      <w:r w:rsidR="00BB7E1E">
        <w:rPr>
          <w:lang w:val="pt-BR"/>
        </w:rPr>
        <w:t xml:space="preserve">óis, já se </w:t>
      </w:r>
      <w:r w:rsidR="003E42F5">
        <w:rPr>
          <w:lang w:val="pt-BR"/>
        </w:rPr>
        <w:t>dão</w:t>
      </w:r>
      <w:r w:rsidR="00BB7E1E">
        <w:rPr>
          <w:lang w:val="pt-BR"/>
        </w:rPr>
        <w:t xml:space="preserve"> conta disso.</w:t>
      </w:r>
      <w:r w:rsidR="00BB7E1E">
        <w:rPr>
          <w:rStyle w:val="Refdenotaderodap"/>
          <w:lang w:val="pt-BR"/>
        </w:rPr>
        <w:footnoteReference w:id="3"/>
      </w:r>
      <w:r w:rsidR="00BB7E1E">
        <w:rPr>
          <w:lang w:val="pt-BR"/>
        </w:rPr>
        <w:t xml:space="preserve"> </w:t>
      </w:r>
      <w:r w:rsidR="000D5D83">
        <w:rPr>
          <w:lang w:val="pt-BR"/>
        </w:rPr>
        <w:t>Além do mais</w:t>
      </w:r>
      <w:r w:rsidR="00BB7E1E" w:rsidRPr="00183744">
        <w:rPr>
          <w:lang w:val="pt-BR"/>
        </w:rPr>
        <w:t>, o fato de o uso</w:t>
      </w:r>
      <w:r w:rsidR="00BB7E1E">
        <w:rPr>
          <w:lang w:val="pt-BR"/>
        </w:rPr>
        <w:t xml:space="preserve"> </w:t>
      </w:r>
      <w:r w:rsidR="00BB7E1E" w:rsidRPr="00183744">
        <w:rPr>
          <w:lang w:val="pt-BR"/>
        </w:rPr>
        <w:t xml:space="preserve">do adjetivo </w:t>
      </w:r>
      <w:r w:rsidR="00246FC3">
        <w:rPr>
          <w:i/>
          <w:iCs/>
          <w:lang w:val="pt-BR"/>
        </w:rPr>
        <w:t>m</w:t>
      </w:r>
      <w:r w:rsidR="00BB7E1E" w:rsidRPr="00183744">
        <w:rPr>
          <w:i/>
          <w:iCs/>
          <w:lang w:val="pt-BR"/>
        </w:rPr>
        <w:t>agnus</w:t>
      </w:r>
      <w:r w:rsidR="00BB7E1E" w:rsidRPr="00183744">
        <w:rPr>
          <w:lang w:val="pt-BR"/>
        </w:rPr>
        <w:t xml:space="preserve"> </w:t>
      </w:r>
      <w:r w:rsidR="00BB7E1E">
        <w:rPr>
          <w:lang w:val="pt-BR"/>
        </w:rPr>
        <w:t xml:space="preserve">estar </w:t>
      </w:r>
      <w:r w:rsidR="00BB7E1E" w:rsidRPr="00183744">
        <w:rPr>
          <w:lang w:val="pt-BR"/>
        </w:rPr>
        <w:t>associado ao nome de Albert</w:t>
      </w:r>
      <w:r w:rsidR="00BB7E1E">
        <w:rPr>
          <w:lang w:val="pt-BR"/>
        </w:rPr>
        <w:t>o</w:t>
      </w:r>
      <w:r w:rsidR="00BB7E1E" w:rsidRPr="00183744">
        <w:rPr>
          <w:lang w:val="pt-BR"/>
        </w:rPr>
        <w:t xml:space="preserve"> </w:t>
      </w:r>
      <w:r w:rsidR="00BB7E1E">
        <w:rPr>
          <w:lang w:val="pt-BR"/>
        </w:rPr>
        <w:t>de</w:t>
      </w:r>
      <w:r w:rsidR="00BB7E1E" w:rsidRPr="00183744">
        <w:rPr>
          <w:lang w:val="pt-BR"/>
        </w:rPr>
        <w:t xml:space="preserve"> </w:t>
      </w:r>
      <w:r w:rsidR="00BB7E1E" w:rsidRPr="00183744">
        <w:rPr>
          <w:lang w:val="pt-BR"/>
        </w:rPr>
        <w:lastRenderedPageBreak/>
        <w:t>Lauingen</w:t>
      </w:r>
      <w:r w:rsidR="00BB7E1E">
        <w:rPr>
          <w:lang w:val="pt-BR"/>
        </w:rPr>
        <w:t xml:space="preserve"> enquanto </w:t>
      </w:r>
      <w:r w:rsidR="00BB7E1E">
        <w:rPr>
          <w:i/>
          <w:iCs/>
          <w:lang w:val="pt-BR"/>
        </w:rPr>
        <w:t>philosophus,</w:t>
      </w:r>
      <w:r w:rsidR="00BB7E1E" w:rsidRPr="00183744">
        <w:rPr>
          <w:lang w:val="pt-BR"/>
        </w:rPr>
        <w:t xml:space="preserve"> </w:t>
      </w:r>
      <w:r w:rsidR="00696197">
        <w:rPr>
          <w:lang w:val="pt-BR"/>
        </w:rPr>
        <w:t>mostra clara</w:t>
      </w:r>
      <w:r w:rsidR="00BB7E1E" w:rsidRPr="00183744">
        <w:rPr>
          <w:lang w:val="pt-BR"/>
        </w:rPr>
        <w:t>mente</w:t>
      </w:r>
      <w:r w:rsidR="00BB7E1E">
        <w:rPr>
          <w:lang w:val="pt-BR"/>
        </w:rPr>
        <w:t xml:space="preserve"> </w:t>
      </w:r>
      <w:r w:rsidR="00BB7E1E" w:rsidRPr="00183744">
        <w:rPr>
          <w:lang w:val="pt-BR"/>
        </w:rPr>
        <w:t>qual a razão predominante de sua fama.</w:t>
      </w:r>
      <w:r w:rsidR="00BB7E1E">
        <w:rPr>
          <w:lang w:val="pt-BR"/>
        </w:rPr>
        <w:t xml:space="preserve"> N</w:t>
      </w:r>
      <w:r w:rsidR="00BB7E1E" w:rsidRPr="008A1608">
        <w:rPr>
          <w:lang w:val="pt-BR"/>
        </w:rPr>
        <w:t xml:space="preserve">a </w:t>
      </w:r>
      <w:r w:rsidR="000D5D83">
        <w:rPr>
          <w:lang w:val="pt-BR"/>
        </w:rPr>
        <w:t>pessoa dele</w:t>
      </w:r>
      <w:r w:rsidR="00BB7E1E">
        <w:rPr>
          <w:lang w:val="pt-BR"/>
        </w:rPr>
        <w:t xml:space="preserve"> se fundem</w:t>
      </w:r>
      <w:r w:rsidR="00BB7E1E" w:rsidRPr="008A1608">
        <w:rPr>
          <w:lang w:val="pt-BR"/>
        </w:rPr>
        <w:t xml:space="preserve"> o pregador, o cientista, o professor universitário, o bispo </w:t>
      </w:r>
      <w:r w:rsidR="000D5D83">
        <w:rPr>
          <w:lang w:val="pt-BR"/>
        </w:rPr>
        <w:t>incansável</w:t>
      </w:r>
      <w:r w:rsidR="00BB7E1E" w:rsidRPr="008A1608">
        <w:rPr>
          <w:lang w:val="pt-BR"/>
        </w:rPr>
        <w:t xml:space="preserve"> e </w:t>
      </w:r>
      <w:r w:rsidR="000D5D83">
        <w:rPr>
          <w:lang w:val="pt-BR"/>
        </w:rPr>
        <w:t>promotor da paz</w:t>
      </w:r>
      <w:r w:rsidR="00BB7E1E" w:rsidRPr="008A1608">
        <w:rPr>
          <w:lang w:val="pt-BR"/>
        </w:rPr>
        <w:t xml:space="preserve">, o </w:t>
      </w:r>
      <w:r w:rsidR="00BB7E1E" w:rsidRPr="008A1608">
        <w:rPr>
          <w:i/>
          <w:iCs/>
          <w:lang w:val="pt-BR"/>
        </w:rPr>
        <w:t>homo politicus</w:t>
      </w:r>
      <w:r w:rsidR="00BB7E1E" w:rsidRPr="008A1608">
        <w:rPr>
          <w:lang w:val="pt-BR"/>
        </w:rPr>
        <w:t xml:space="preserve"> e, de certa forma, uma das razões de sua "</w:t>
      </w:r>
      <w:r w:rsidR="000D5D83">
        <w:rPr>
          <w:lang w:val="pt-BR"/>
        </w:rPr>
        <w:t>magnitude</w:t>
      </w:r>
      <w:r w:rsidR="00BB7E1E" w:rsidRPr="008A1608">
        <w:rPr>
          <w:lang w:val="pt-BR"/>
        </w:rPr>
        <w:t xml:space="preserve">" pode consistir </w:t>
      </w:r>
      <w:r w:rsidR="00A9151C">
        <w:rPr>
          <w:lang w:val="pt-BR"/>
        </w:rPr>
        <w:t>just</w:t>
      </w:r>
      <w:r w:rsidR="00BB7E1E" w:rsidRPr="008A1608">
        <w:rPr>
          <w:lang w:val="pt-BR"/>
        </w:rPr>
        <w:t>amente na impossibilidade de encerrar seu perfil em definições muito estreitas</w:t>
      </w:r>
      <w:r w:rsidR="00BB7E1E">
        <w:rPr>
          <w:lang w:val="pt-BR"/>
        </w:rPr>
        <w:t xml:space="preserve">. </w:t>
      </w:r>
      <w:r w:rsidR="00BB7E1E" w:rsidRPr="008A1608">
        <w:rPr>
          <w:lang w:val="pt-BR"/>
        </w:rPr>
        <w:t xml:space="preserve">O fato </w:t>
      </w:r>
      <w:r w:rsidR="00BB7E1E">
        <w:rPr>
          <w:lang w:val="pt-BR"/>
        </w:rPr>
        <w:t>de</w:t>
      </w:r>
      <w:r w:rsidR="00BB7E1E" w:rsidRPr="008A1608">
        <w:rPr>
          <w:lang w:val="pt-BR"/>
        </w:rPr>
        <w:t xml:space="preserve"> ele próprio nunca </w:t>
      </w:r>
      <w:r w:rsidR="00BB7E1E">
        <w:rPr>
          <w:lang w:val="pt-BR"/>
        </w:rPr>
        <w:t xml:space="preserve">ter </w:t>
      </w:r>
      <w:r w:rsidR="00BB7E1E" w:rsidRPr="008A1608">
        <w:rPr>
          <w:lang w:val="pt-BR"/>
        </w:rPr>
        <w:t xml:space="preserve">se </w:t>
      </w:r>
      <w:r w:rsidR="00BB7E1E">
        <w:rPr>
          <w:lang w:val="pt-BR"/>
        </w:rPr>
        <w:t>denominado</w:t>
      </w:r>
      <w:r w:rsidR="00BB7E1E" w:rsidRPr="008A1608">
        <w:rPr>
          <w:lang w:val="pt-BR"/>
        </w:rPr>
        <w:t xml:space="preserve"> "filósofo", mas, pelo contrário, </w:t>
      </w:r>
      <w:r w:rsidR="00BB7E1E">
        <w:rPr>
          <w:lang w:val="pt-BR"/>
        </w:rPr>
        <w:t xml:space="preserve">tendo ensinado </w:t>
      </w:r>
      <w:r w:rsidR="00BB7E1E" w:rsidRPr="008A1608">
        <w:rPr>
          <w:lang w:val="pt-BR"/>
        </w:rPr>
        <w:t>sempre como "teólogo"</w:t>
      </w:r>
      <w:r w:rsidR="00BB7E1E">
        <w:rPr>
          <w:lang w:val="pt-BR"/>
        </w:rPr>
        <w:t>,</w:t>
      </w:r>
      <w:r w:rsidR="00BB7E1E" w:rsidRPr="008A1608">
        <w:rPr>
          <w:lang w:val="pt-BR"/>
        </w:rPr>
        <w:t xml:space="preserve"> não </w:t>
      </w:r>
      <w:r w:rsidR="000D5D83">
        <w:rPr>
          <w:lang w:val="pt-BR"/>
        </w:rPr>
        <w:t>é</w:t>
      </w:r>
      <w:r w:rsidR="00BB7E1E" w:rsidRPr="008A1608">
        <w:rPr>
          <w:lang w:val="pt-BR"/>
        </w:rPr>
        <w:t xml:space="preserve"> contraditório,</w:t>
      </w:r>
      <w:r w:rsidR="00BB7E1E">
        <w:rPr>
          <w:lang w:val="pt-BR"/>
        </w:rPr>
        <w:t xml:space="preserve"> aliás: </w:t>
      </w:r>
      <w:r w:rsidR="002A13F1">
        <w:rPr>
          <w:lang w:val="pt-BR"/>
        </w:rPr>
        <w:t>com toda probabilidade</w:t>
      </w:r>
      <w:r w:rsidR="00BB7E1E" w:rsidRPr="008A1608">
        <w:rPr>
          <w:lang w:val="pt-BR"/>
        </w:rPr>
        <w:t>, estamos diante do primeiro autor medieval que</w:t>
      </w:r>
      <w:r w:rsidR="00BB7E1E">
        <w:rPr>
          <w:lang w:val="pt-BR"/>
        </w:rPr>
        <w:t>, após estabelecer</w:t>
      </w:r>
      <w:r w:rsidR="00BB7E1E" w:rsidRPr="008A1608">
        <w:rPr>
          <w:lang w:val="pt-BR"/>
        </w:rPr>
        <w:t xml:space="preserve"> claramente os limites que separam o fim, o objeto e o método da teologia e da filosofia, mov</w:t>
      </w:r>
      <w:r w:rsidR="000D5D83">
        <w:rPr>
          <w:lang w:val="pt-BR"/>
        </w:rPr>
        <w:t>e</w:t>
      </w:r>
      <w:r w:rsidR="00BB7E1E">
        <w:rPr>
          <w:lang w:val="pt-BR"/>
        </w:rPr>
        <w:t>-se</w:t>
      </w:r>
      <w:r w:rsidR="00BB7E1E" w:rsidRPr="008A1608">
        <w:rPr>
          <w:lang w:val="pt-BR"/>
        </w:rPr>
        <w:t xml:space="preserve"> com grande autoridade </w:t>
      </w:r>
      <w:r w:rsidR="00BB7E1E">
        <w:rPr>
          <w:lang w:val="pt-BR"/>
        </w:rPr>
        <w:t>em ambas as</w:t>
      </w:r>
      <w:r w:rsidR="00BB7E1E" w:rsidRPr="008A1608">
        <w:rPr>
          <w:lang w:val="pt-BR"/>
        </w:rPr>
        <w:t xml:space="preserve"> disciplina</w:t>
      </w:r>
      <w:r w:rsidR="00BB7E1E">
        <w:rPr>
          <w:lang w:val="pt-BR"/>
        </w:rPr>
        <w:t>s.</w:t>
      </w:r>
    </w:p>
    <w:p w14:paraId="4B1C3F7E" w14:textId="0761F7DD" w:rsidR="00BB7E1E" w:rsidRPr="00BB7E1E" w:rsidRDefault="00BB7E1E" w:rsidP="004B14DA">
      <w:pPr>
        <w:pStyle w:val="Corpodetexto"/>
        <w:spacing w:after="0"/>
        <w:ind w:right="-11" w:firstLine="709"/>
        <w:jc w:val="both"/>
        <w:rPr>
          <w:rFonts w:cs="Times New Roman"/>
          <w:lang w:val="pt-BR"/>
        </w:rPr>
      </w:pPr>
      <w:r>
        <w:rPr>
          <w:lang w:val="pt-BR"/>
        </w:rPr>
        <w:t>O êxito</w:t>
      </w:r>
      <w:r w:rsidRPr="00710D44">
        <w:rPr>
          <w:lang w:val="pt-BR"/>
        </w:rPr>
        <w:t xml:space="preserve"> de Albert</w:t>
      </w:r>
      <w:r>
        <w:rPr>
          <w:lang w:val="pt-BR"/>
        </w:rPr>
        <w:t>o</w:t>
      </w:r>
      <w:r w:rsidRPr="00710D44">
        <w:rPr>
          <w:lang w:val="pt-BR"/>
        </w:rPr>
        <w:t xml:space="preserve"> </w:t>
      </w:r>
      <w:r>
        <w:rPr>
          <w:lang w:val="pt-BR"/>
        </w:rPr>
        <w:t>Magno</w:t>
      </w:r>
      <w:r w:rsidRPr="00710D44">
        <w:rPr>
          <w:lang w:val="pt-BR"/>
        </w:rPr>
        <w:t xml:space="preserve"> como </w:t>
      </w:r>
      <w:r w:rsidRPr="00710D44">
        <w:rPr>
          <w:i/>
          <w:iCs/>
          <w:lang w:val="pt-BR"/>
        </w:rPr>
        <w:t xml:space="preserve">homo divinus </w:t>
      </w:r>
      <w:r>
        <w:rPr>
          <w:i/>
          <w:iCs/>
          <w:lang w:val="pt-BR"/>
        </w:rPr>
        <w:t>in</w:t>
      </w:r>
      <w:r w:rsidRPr="00710D44">
        <w:rPr>
          <w:i/>
          <w:iCs/>
          <w:lang w:val="pt-BR"/>
        </w:rPr>
        <w:t xml:space="preserve"> omni scientia</w:t>
      </w:r>
      <w:r w:rsidRPr="00710D44">
        <w:rPr>
          <w:lang w:val="pt-BR"/>
        </w:rPr>
        <w:t xml:space="preserve"> começ</w:t>
      </w:r>
      <w:r w:rsidR="000D5D83">
        <w:rPr>
          <w:lang w:val="pt-BR"/>
        </w:rPr>
        <w:t>a</w:t>
      </w:r>
      <w:r w:rsidRPr="00710D44">
        <w:rPr>
          <w:lang w:val="pt-BR"/>
        </w:rPr>
        <w:t xml:space="preserve"> no verão de 1248, com a transferência de Paris para Colônia</w:t>
      </w:r>
      <w:r>
        <w:rPr>
          <w:lang w:val="pt-BR"/>
        </w:rPr>
        <w:t xml:space="preserve">. Nesta cidade </w:t>
      </w:r>
      <w:r w:rsidRPr="00710D44">
        <w:rPr>
          <w:lang w:val="pt-BR"/>
        </w:rPr>
        <w:t xml:space="preserve">o mestre dominicano, </w:t>
      </w:r>
      <w:r>
        <w:rPr>
          <w:lang w:val="pt-BR"/>
        </w:rPr>
        <w:t>após dedicar</w:t>
      </w:r>
      <w:r w:rsidRPr="00710D44">
        <w:rPr>
          <w:lang w:val="pt-BR"/>
        </w:rPr>
        <w:t xml:space="preserve"> alguns anos a coment</w:t>
      </w:r>
      <w:r w:rsidR="002E2A31">
        <w:rPr>
          <w:lang w:val="pt-BR"/>
        </w:rPr>
        <w:t>a</w:t>
      </w:r>
      <w:r w:rsidRPr="00710D44">
        <w:rPr>
          <w:lang w:val="pt-BR"/>
        </w:rPr>
        <w:t xml:space="preserve">r o </w:t>
      </w:r>
      <w:r w:rsidRPr="00710D44">
        <w:rPr>
          <w:i/>
          <w:iCs/>
          <w:lang w:val="pt-BR"/>
        </w:rPr>
        <w:t>Liber Sententiarum</w:t>
      </w:r>
      <w:r w:rsidRPr="00710D44">
        <w:rPr>
          <w:lang w:val="pt-BR"/>
        </w:rPr>
        <w:t xml:space="preserve"> e o </w:t>
      </w:r>
      <w:r w:rsidRPr="00710D44">
        <w:rPr>
          <w:i/>
          <w:iCs/>
          <w:lang w:val="pt-BR"/>
        </w:rPr>
        <w:t>Corpus Dionysiacum</w:t>
      </w:r>
      <w:r w:rsidRPr="00710D44">
        <w:rPr>
          <w:lang w:val="pt-BR"/>
        </w:rPr>
        <w:t>, trabalh</w:t>
      </w:r>
      <w:r w:rsidR="000D5D83">
        <w:rPr>
          <w:lang w:val="pt-BR"/>
        </w:rPr>
        <w:t>a</w:t>
      </w:r>
      <w:r>
        <w:rPr>
          <w:lang w:val="pt-BR"/>
        </w:rPr>
        <w:t xml:space="preserve"> </w:t>
      </w:r>
      <w:r w:rsidR="00314877">
        <w:rPr>
          <w:lang w:val="pt-BR"/>
        </w:rPr>
        <w:t xml:space="preserve">por </w:t>
      </w:r>
      <w:r w:rsidR="003E42F5">
        <w:rPr>
          <w:lang w:val="pt-BR"/>
        </w:rPr>
        <w:t>cerca de</w:t>
      </w:r>
      <w:r>
        <w:rPr>
          <w:lang w:val="pt-BR"/>
        </w:rPr>
        <w:t xml:space="preserve"> dezessete anos </w:t>
      </w:r>
      <w:r w:rsidRPr="00710D44">
        <w:rPr>
          <w:lang w:val="pt-BR"/>
        </w:rPr>
        <w:t>(1250</w:t>
      </w:r>
      <w:r>
        <w:rPr>
          <w:lang w:val="pt-BR"/>
        </w:rPr>
        <w:t xml:space="preserve"> </w:t>
      </w:r>
      <w:r w:rsidRPr="00710D44">
        <w:rPr>
          <w:lang w:val="pt-BR"/>
        </w:rPr>
        <w:t xml:space="preserve">ca.- 1267) </w:t>
      </w:r>
      <w:r>
        <w:rPr>
          <w:lang w:val="pt-BR"/>
        </w:rPr>
        <w:t>no</w:t>
      </w:r>
      <w:r w:rsidRPr="00710D44">
        <w:rPr>
          <w:lang w:val="pt-BR"/>
        </w:rPr>
        <w:t xml:space="preserve"> seu ambicioso projeto de leitura e </w:t>
      </w:r>
      <w:r>
        <w:rPr>
          <w:lang w:val="pt-BR"/>
        </w:rPr>
        <w:t xml:space="preserve">paráfrase de </w:t>
      </w:r>
      <w:r w:rsidRPr="00710D44">
        <w:rPr>
          <w:lang w:val="pt-BR"/>
        </w:rPr>
        <w:t xml:space="preserve">todo o </w:t>
      </w:r>
      <w:r>
        <w:rPr>
          <w:i/>
          <w:iCs/>
          <w:lang w:val="pt-BR"/>
        </w:rPr>
        <w:t>C</w:t>
      </w:r>
      <w:r w:rsidRPr="00710D44">
        <w:rPr>
          <w:i/>
          <w:iCs/>
          <w:lang w:val="pt-BR"/>
        </w:rPr>
        <w:t>orpus</w:t>
      </w:r>
      <w:r w:rsidRPr="00710D44">
        <w:rPr>
          <w:lang w:val="pt-BR"/>
        </w:rPr>
        <w:t xml:space="preserve"> </w:t>
      </w:r>
      <w:r>
        <w:rPr>
          <w:i/>
          <w:iCs/>
          <w:lang w:val="pt-BR"/>
        </w:rPr>
        <w:t>Aristotelicum</w:t>
      </w:r>
      <w:r w:rsidRPr="00710D44">
        <w:rPr>
          <w:lang w:val="pt-BR"/>
        </w:rPr>
        <w:t xml:space="preserve">, ao qual </w:t>
      </w:r>
      <w:r>
        <w:rPr>
          <w:lang w:val="pt-BR"/>
        </w:rPr>
        <w:t>foram</w:t>
      </w:r>
      <w:r w:rsidRPr="00710D44">
        <w:rPr>
          <w:lang w:val="pt-BR"/>
        </w:rPr>
        <w:t xml:space="preserve"> acrescenta</w:t>
      </w:r>
      <w:r>
        <w:rPr>
          <w:lang w:val="pt-BR"/>
        </w:rPr>
        <w:t>dos</w:t>
      </w:r>
      <w:r w:rsidRPr="00710D44">
        <w:rPr>
          <w:lang w:val="pt-BR"/>
        </w:rPr>
        <w:t xml:space="preserve"> numerosos outros escritos de matriz peripatética</w:t>
      </w:r>
      <w:r>
        <w:rPr>
          <w:lang w:val="pt-BR"/>
        </w:rPr>
        <w:t>.</w:t>
      </w:r>
      <w:r>
        <w:rPr>
          <w:rStyle w:val="Refdenotaderodap"/>
          <w:lang w:val="pt-BR"/>
        </w:rPr>
        <w:footnoteReference w:id="4"/>
      </w:r>
      <w:r>
        <w:rPr>
          <w:lang w:val="pt-BR"/>
        </w:rPr>
        <w:t xml:space="preserve"> </w:t>
      </w:r>
      <w:r w:rsidRPr="002C1AD8">
        <w:rPr>
          <w:lang w:val="pt-BR"/>
        </w:rPr>
        <w:t xml:space="preserve">O objetivo de Alberto </w:t>
      </w:r>
      <w:r w:rsidR="000D5D83">
        <w:rPr>
          <w:lang w:val="pt-BR"/>
        </w:rPr>
        <w:t>é</w:t>
      </w:r>
      <w:r w:rsidRPr="002C1AD8">
        <w:rPr>
          <w:lang w:val="pt-BR"/>
        </w:rPr>
        <w:t xml:space="preserve"> muito ambicioso e inovador: </w:t>
      </w:r>
      <w:r>
        <w:rPr>
          <w:lang w:val="pt-BR"/>
        </w:rPr>
        <w:t xml:space="preserve">fazer um “confronto </w:t>
      </w:r>
      <w:r w:rsidRPr="002C1AD8">
        <w:rPr>
          <w:lang w:val="pt-BR"/>
        </w:rPr>
        <w:t>com o racionalismo científico e filosófico pagão, que ele pretend</w:t>
      </w:r>
      <w:r w:rsidR="000D5D83">
        <w:rPr>
          <w:lang w:val="pt-BR"/>
        </w:rPr>
        <w:t>e</w:t>
      </w:r>
      <w:r w:rsidRPr="002C1AD8">
        <w:rPr>
          <w:lang w:val="pt-BR"/>
        </w:rPr>
        <w:t xml:space="preserve"> </w:t>
      </w:r>
      <w:r>
        <w:rPr>
          <w:lang w:val="pt-BR"/>
        </w:rPr>
        <w:t>apreender</w:t>
      </w:r>
      <w:r w:rsidRPr="002C1AD8">
        <w:rPr>
          <w:lang w:val="pt-BR"/>
        </w:rPr>
        <w:t xml:space="preserve"> em sua </w:t>
      </w:r>
      <w:r>
        <w:rPr>
          <w:lang w:val="pt-BR"/>
        </w:rPr>
        <w:t>forma</w:t>
      </w:r>
      <w:r w:rsidRPr="002C1AD8">
        <w:rPr>
          <w:lang w:val="pt-BR"/>
        </w:rPr>
        <w:t xml:space="preserve"> mais detalhada</w:t>
      </w:r>
      <w:r>
        <w:rPr>
          <w:lang w:val="pt-BR"/>
        </w:rPr>
        <w:t>,</w:t>
      </w:r>
      <w:r w:rsidRPr="002C2EF1">
        <w:rPr>
          <w:lang w:val="pt-BR"/>
        </w:rPr>
        <w:t xml:space="preserve"> mais típica e mais eficaz, isto é, no conjunto dos escritos de Aristóteles</w:t>
      </w:r>
      <w:r>
        <w:rPr>
          <w:lang w:val="pt-BR"/>
        </w:rPr>
        <w:t>”</w:t>
      </w:r>
      <w:r w:rsidR="000D5D83">
        <w:rPr>
          <w:lang w:val="pt-BR"/>
        </w:rPr>
        <w:t>;</w:t>
      </w:r>
      <w:r>
        <w:rPr>
          <w:rStyle w:val="Refdenotaderodap"/>
          <w:lang w:val="pt-BR"/>
        </w:rPr>
        <w:footnoteReference w:id="5"/>
      </w:r>
      <w:r>
        <w:rPr>
          <w:lang w:val="pt-BR"/>
        </w:rPr>
        <w:t xml:space="preserve"> </w:t>
      </w:r>
      <w:r w:rsidR="000D5D83">
        <w:rPr>
          <w:lang w:val="pt-BR"/>
        </w:rPr>
        <w:t xml:space="preserve">ao mesmo tempo, </w:t>
      </w:r>
      <w:r w:rsidR="00B57DF2">
        <w:rPr>
          <w:lang w:val="pt-BR"/>
        </w:rPr>
        <w:t>o mestre alemão</w:t>
      </w:r>
      <w:r>
        <w:rPr>
          <w:lang w:val="pt-BR"/>
        </w:rPr>
        <w:t xml:space="preserve"> exerce uma influência determinante na espiritualidade dominicana d</w:t>
      </w:r>
      <w:r w:rsidR="00A9151C">
        <w:rPr>
          <w:lang w:val="pt-BR"/>
        </w:rPr>
        <w:t>a</w:t>
      </w:r>
      <w:r>
        <w:rPr>
          <w:lang w:val="pt-BR"/>
        </w:rPr>
        <w:t xml:space="preserve"> sua província</w:t>
      </w:r>
      <w:r w:rsidR="00A9151C">
        <w:rPr>
          <w:lang w:val="pt-BR"/>
        </w:rPr>
        <w:t xml:space="preserve">, </w:t>
      </w:r>
      <w:r>
        <w:rPr>
          <w:lang w:val="pt-BR"/>
        </w:rPr>
        <w:t>imprimindo-lhe um caráter indiscutivelmente neoplatônico</w:t>
      </w:r>
      <w:r w:rsidR="00490A8C">
        <w:rPr>
          <w:lang w:val="pt-BR"/>
        </w:rPr>
        <w:t xml:space="preserve">, através dos seus comentários ao </w:t>
      </w:r>
      <w:r w:rsidRPr="00BB7E1E">
        <w:rPr>
          <w:rFonts w:cs="Times New Roman"/>
          <w:i/>
          <w:iCs/>
          <w:lang w:val="pt-BR"/>
        </w:rPr>
        <w:t>Corpus Dionysiacum</w:t>
      </w:r>
      <w:r w:rsidR="00490A8C">
        <w:rPr>
          <w:rFonts w:cs="Times New Roman"/>
          <w:lang w:val="pt-BR"/>
        </w:rPr>
        <w:t xml:space="preserve"> </w:t>
      </w:r>
      <w:r w:rsidR="00490A8C" w:rsidRPr="00DA79B9">
        <w:rPr>
          <w:rFonts w:cs="Times New Roman"/>
          <w:lang w:val="pt-BR"/>
        </w:rPr>
        <w:t>que realiza</w:t>
      </w:r>
      <w:r w:rsidR="00490A8C">
        <w:rPr>
          <w:rFonts w:cs="Times New Roman"/>
          <w:i/>
          <w:iCs/>
          <w:lang w:val="pt-BR"/>
        </w:rPr>
        <w:t xml:space="preserve"> </w:t>
      </w:r>
      <w:r w:rsidRPr="00BB7E1E">
        <w:rPr>
          <w:rFonts w:cs="Times New Roman"/>
          <w:lang w:val="pt-BR"/>
        </w:rPr>
        <w:t xml:space="preserve">em modo sequencial começando pela </w:t>
      </w:r>
      <w:r w:rsidRPr="00BB7E1E">
        <w:rPr>
          <w:rFonts w:cs="Times New Roman"/>
          <w:i/>
          <w:iCs/>
          <w:lang w:val="pt-BR"/>
        </w:rPr>
        <w:t xml:space="preserve">Hierarquia celeste </w:t>
      </w:r>
      <w:r w:rsidRPr="00BB7E1E">
        <w:rPr>
          <w:rFonts w:cs="Times New Roman"/>
          <w:lang w:val="pt-BR"/>
        </w:rPr>
        <w:t>e procedendo em ordem com a</w:t>
      </w:r>
      <w:r w:rsidRPr="00BB7E1E">
        <w:rPr>
          <w:rFonts w:cs="Times New Roman"/>
          <w:i/>
          <w:iCs/>
          <w:lang w:val="pt-BR"/>
        </w:rPr>
        <w:t xml:space="preserve"> Hierarquia eclesiástica, </w:t>
      </w:r>
      <w:r w:rsidRPr="00BB7E1E">
        <w:rPr>
          <w:rFonts w:cs="Times New Roman"/>
          <w:lang w:val="pt-BR"/>
        </w:rPr>
        <w:t xml:space="preserve">os </w:t>
      </w:r>
      <w:r w:rsidRPr="00BB7E1E">
        <w:rPr>
          <w:rFonts w:cs="Times New Roman"/>
          <w:i/>
          <w:iCs/>
          <w:lang w:val="pt-BR"/>
        </w:rPr>
        <w:t xml:space="preserve">Nomes divinos, </w:t>
      </w:r>
      <w:r w:rsidRPr="00BB7E1E">
        <w:rPr>
          <w:rFonts w:cs="Times New Roman"/>
          <w:lang w:val="pt-BR"/>
        </w:rPr>
        <w:t>a</w:t>
      </w:r>
      <w:r w:rsidRPr="00BB7E1E">
        <w:rPr>
          <w:rFonts w:cs="Times New Roman"/>
          <w:i/>
          <w:iCs/>
          <w:lang w:val="pt-BR"/>
        </w:rPr>
        <w:t xml:space="preserve"> Teologia mística </w:t>
      </w:r>
      <w:r w:rsidRPr="00BB7E1E">
        <w:rPr>
          <w:rFonts w:cs="Times New Roman"/>
          <w:lang w:val="pt-BR"/>
        </w:rPr>
        <w:t>e as</w:t>
      </w:r>
      <w:r w:rsidRPr="00BB7E1E">
        <w:rPr>
          <w:rFonts w:cs="Times New Roman"/>
          <w:i/>
          <w:iCs/>
          <w:lang w:val="pt-BR"/>
        </w:rPr>
        <w:t xml:space="preserve"> Epístolas, </w:t>
      </w:r>
      <w:r w:rsidRPr="00BB7E1E">
        <w:rPr>
          <w:rFonts w:cs="Times New Roman"/>
          <w:lang w:val="pt-BR"/>
        </w:rPr>
        <w:t xml:space="preserve">como se pode </w:t>
      </w:r>
      <w:r w:rsidR="00314877">
        <w:rPr>
          <w:rFonts w:cs="Times New Roman"/>
          <w:lang w:val="pt-BR"/>
        </w:rPr>
        <w:t>de</w:t>
      </w:r>
      <w:r w:rsidRPr="00BB7E1E">
        <w:rPr>
          <w:rFonts w:cs="Times New Roman"/>
          <w:lang w:val="pt-BR"/>
        </w:rPr>
        <w:t>preender das referências internas entre as obras.</w:t>
      </w:r>
      <w:r w:rsidRPr="00BB7E1E">
        <w:rPr>
          <w:rStyle w:val="Refdenotaderodap"/>
          <w:rFonts w:cs="Times New Roman"/>
          <w:lang w:val="pt-BR"/>
        </w:rPr>
        <w:footnoteReference w:id="6"/>
      </w:r>
      <w:r w:rsidRPr="00BB7E1E">
        <w:rPr>
          <w:rFonts w:cs="Times New Roman"/>
          <w:lang w:val="pt-BR"/>
        </w:rPr>
        <w:t xml:space="preserve"> </w:t>
      </w:r>
      <w:r w:rsidR="00314877">
        <w:rPr>
          <w:rFonts w:cs="Times New Roman"/>
          <w:lang w:val="pt-BR"/>
        </w:rPr>
        <w:t>À</w:t>
      </w:r>
      <w:r w:rsidRPr="00BB7E1E">
        <w:rPr>
          <w:rFonts w:cs="Times New Roman"/>
          <w:lang w:val="pt-BR"/>
        </w:rPr>
        <w:t xml:space="preserve"> época do mestre dominicano o </w:t>
      </w:r>
      <w:r w:rsidRPr="00BB7E1E">
        <w:rPr>
          <w:rFonts w:cs="Times New Roman"/>
          <w:i/>
          <w:iCs/>
          <w:lang w:val="pt-BR"/>
        </w:rPr>
        <w:t>Corpus Dionysiacum</w:t>
      </w:r>
      <w:r w:rsidRPr="00BB7E1E">
        <w:rPr>
          <w:rFonts w:cs="Times New Roman"/>
          <w:lang w:val="pt-BR"/>
        </w:rPr>
        <w:t xml:space="preserve"> </w:t>
      </w:r>
      <w:r w:rsidR="00DA79B9">
        <w:rPr>
          <w:rFonts w:cs="Times New Roman"/>
          <w:lang w:val="pt-BR"/>
        </w:rPr>
        <w:t>assume</w:t>
      </w:r>
      <w:r w:rsidRPr="00BB7E1E">
        <w:rPr>
          <w:rFonts w:cs="Times New Roman"/>
          <w:lang w:val="pt-BR"/>
        </w:rPr>
        <w:t xml:space="preserve"> um aspecto muito definido e bastante complexo</w:t>
      </w:r>
      <w:r w:rsidR="00314877">
        <w:rPr>
          <w:rFonts w:cs="Times New Roman"/>
          <w:lang w:val="pt-BR"/>
        </w:rPr>
        <w:t>:</w:t>
      </w:r>
      <w:r w:rsidRPr="00BB7E1E">
        <w:rPr>
          <w:rFonts w:cs="Times New Roman"/>
          <w:lang w:val="pt-BR"/>
        </w:rPr>
        <w:t xml:space="preserve"> </w:t>
      </w:r>
      <w:r w:rsidR="00246FC3">
        <w:rPr>
          <w:rFonts w:cs="Times New Roman"/>
          <w:lang w:val="pt-BR"/>
        </w:rPr>
        <w:t>de acordo com</w:t>
      </w:r>
      <w:r w:rsidRPr="00BB7E1E">
        <w:rPr>
          <w:rFonts w:cs="Times New Roman"/>
          <w:lang w:val="pt-BR"/>
        </w:rPr>
        <w:t xml:space="preserve"> Brandão, o dominicano alemão </w:t>
      </w:r>
      <w:r w:rsidRPr="00246FC3">
        <w:rPr>
          <w:rFonts w:cs="Times New Roman"/>
          <w:lang w:val="pt-BR"/>
        </w:rPr>
        <w:t>“</w:t>
      </w:r>
      <w:r w:rsidRPr="00BB7E1E">
        <w:rPr>
          <w:rFonts w:cs="Times New Roman"/>
          <w:lang w:val="pt-BR"/>
        </w:rPr>
        <w:t xml:space="preserve">tão logo se tornou professor da Universidade de Paris [...] iniciou um comentário que se estendeu a todas as obras atribuídas a Dionísio. Dizem alguns que tinha o </w:t>
      </w:r>
      <w:r w:rsidR="00246FC3">
        <w:rPr>
          <w:rFonts w:cs="Times New Roman"/>
          <w:i/>
          <w:iCs/>
          <w:lang w:val="pt-BR"/>
        </w:rPr>
        <w:t>C</w:t>
      </w:r>
      <w:r w:rsidRPr="00BB7E1E">
        <w:rPr>
          <w:rFonts w:cs="Times New Roman"/>
          <w:i/>
          <w:iCs/>
          <w:lang w:val="pt-BR"/>
        </w:rPr>
        <w:t xml:space="preserve">orpus </w:t>
      </w:r>
      <w:r w:rsidR="00246FC3">
        <w:rPr>
          <w:rFonts w:cs="Times New Roman"/>
          <w:i/>
          <w:iCs/>
          <w:lang w:val="pt-BR"/>
        </w:rPr>
        <w:t>D</w:t>
      </w:r>
      <w:r w:rsidRPr="00BB7E1E">
        <w:rPr>
          <w:rFonts w:cs="Times New Roman"/>
          <w:i/>
          <w:iCs/>
          <w:lang w:val="pt-BR"/>
        </w:rPr>
        <w:t>ion</w:t>
      </w:r>
      <w:r w:rsidR="00246FC3">
        <w:rPr>
          <w:rFonts w:cs="Times New Roman"/>
          <w:i/>
          <w:iCs/>
          <w:lang w:val="pt-BR"/>
        </w:rPr>
        <w:t>y</w:t>
      </w:r>
      <w:r w:rsidRPr="00BB7E1E">
        <w:rPr>
          <w:rFonts w:cs="Times New Roman"/>
          <w:i/>
          <w:iCs/>
          <w:lang w:val="pt-BR"/>
        </w:rPr>
        <w:t>sia</w:t>
      </w:r>
      <w:r w:rsidR="00246FC3">
        <w:rPr>
          <w:rFonts w:cs="Times New Roman"/>
          <w:i/>
          <w:iCs/>
          <w:lang w:val="pt-BR"/>
        </w:rPr>
        <w:t>c</w:t>
      </w:r>
      <w:r w:rsidRPr="00BB7E1E">
        <w:rPr>
          <w:rFonts w:cs="Times New Roman"/>
          <w:i/>
          <w:iCs/>
          <w:lang w:val="pt-BR"/>
        </w:rPr>
        <w:t>um</w:t>
      </w:r>
      <w:r w:rsidRPr="00BB7E1E">
        <w:rPr>
          <w:rFonts w:cs="Times New Roman"/>
          <w:lang w:val="pt-BR"/>
        </w:rPr>
        <w:t xml:space="preserve"> como livro de cabeceira</w:t>
      </w:r>
      <w:r w:rsidRPr="00246FC3">
        <w:rPr>
          <w:rFonts w:cs="Times New Roman"/>
          <w:lang w:val="pt-BR"/>
        </w:rPr>
        <w:t>”</w:t>
      </w:r>
      <w:r w:rsidRPr="00BB7E1E">
        <w:rPr>
          <w:rFonts w:cs="Times New Roman"/>
          <w:lang w:val="pt-BR"/>
        </w:rPr>
        <w:t>.</w:t>
      </w:r>
      <w:r w:rsidRPr="00BB7E1E">
        <w:rPr>
          <w:rStyle w:val="Refdenotaderodap"/>
          <w:rFonts w:cs="Times New Roman"/>
          <w:lang w:val="pt-BR"/>
        </w:rPr>
        <w:footnoteReference w:id="7"/>
      </w:r>
    </w:p>
    <w:p w14:paraId="15BCB385" w14:textId="74DB9486" w:rsidR="00BB7E1E" w:rsidRPr="003051DB" w:rsidRDefault="00BB7E1E" w:rsidP="004B14DA">
      <w:pPr>
        <w:spacing w:after="0" w:line="240" w:lineRule="auto"/>
        <w:ind w:firstLine="708"/>
        <w:jc w:val="both"/>
        <w:rPr>
          <w:rFonts w:ascii="Times New Roman" w:hAnsi="Times New Roman" w:cs="Times New Roman"/>
          <w:i/>
          <w:iCs/>
          <w:sz w:val="24"/>
          <w:szCs w:val="24"/>
        </w:rPr>
      </w:pPr>
      <w:r w:rsidRPr="00BB7E1E">
        <w:rPr>
          <w:rFonts w:ascii="Times New Roman" w:hAnsi="Times New Roman" w:cs="Times New Roman"/>
          <w:sz w:val="24"/>
          <w:szCs w:val="24"/>
        </w:rPr>
        <w:t xml:space="preserve">Embora </w:t>
      </w:r>
      <w:r w:rsidR="00B57DF2">
        <w:rPr>
          <w:rFonts w:ascii="Times New Roman" w:hAnsi="Times New Roman" w:cs="Times New Roman"/>
          <w:sz w:val="24"/>
          <w:szCs w:val="24"/>
        </w:rPr>
        <w:t>a obra d</w:t>
      </w:r>
      <w:r w:rsidRPr="00BB7E1E">
        <w:rPr>
          <w:rFonts w:ascii="Times New Roman" w:hAnsi="Times New Roman" w:cs="Times New Roman"/>
          <w:sz w:val="24"/>
          <w:szCs w:val="24"/>
        </w:rPr>
        <w:t xml:space="preserve">o Pseudo-Dionísio </w:t>
      </w:r>
      <w:r w:rsidR="00DA79B9">
        <w:rPr>
          <w:rFonts w:ascii="Times New Roman" w:hAnsi="Times New Roman" w:cs="Times New Roman"/>
          <w:sz w:val="24"/>
          <w:szCs w:val="24"/>
        </w:rPr>
        <w:t>tenha</w:t>
      </w:r>
      <w:r w:rsidRPr="00BB7E1E">
        <w:rPr>
          <w:rFonts w:ascii="Times New Roman" w:hAnsi="Times New Roman" w:cs="Times New Roman"/>
          <w:sz w:val="24"/>
          <w:szCs w:val="24"/>
        </w:rPr>
        <w:t xml:space="preserve"> sido comentad</w:t>
      </w:r>
      <w:r w:rsidR="00B57DF2">
        <w:rPr>
          <w:rFonts w:ascii="Times New Roman" w:hAnsi="Times New Roman" w:cs="Times New Roman"/>
          <w:sz w:val="24"/>
          <w:szCs w:val="24"/>
        </w:rPr>
        <w:t>a</w:t>
      </w:r>
      <w:r w:rsidRPr="00BB7E1E">
        <w:rPr>
          <w:rFonts w:ascii="Times New Roman" w:hAnsi="Times New Roman" w:cs="Times New Roman"/>
          <w:sz w:val="24"/>
          <w:szCs w:val="24"/>
        </w:rPr>
        <w:t xml:space="preserve"> várias vezes, pela primeira vez </w:t>
      </w:r>
      <w:r w:rsidR="00B57DF2">
        <w:rPr>
          <w:rFonts w:ascii="Times New Roman" w:hAnsi="Times New Roman" w:cs="Times New Roman"/>
          <w:sz w:val="24"/>
          <w:szCs w:val="24"/>
        </w:rPr>
        <w:t>é</w:t>
      </w:r>
      <w:r w:rsidR="00B57DF2" w:rsidRPr="00BB7E1E">
        <w:rPr>
          <w:rFonts w:ascii="Times New Roman" w:hAnsi="Times New Roman" w:cs="Times New Roman"/>
          <w:sz w:val="24"/>
          <w:szCs w:val="24"/>
        </w:rPr>
        <w:t xml:space="preserve"> utilizad</w:t>
      </w:r>
      <w:r w:rsidR="00B57DF2">
        <w:rPr>
          <w:rFonts w:ascii="Times New Roman" w:hAnsi="Times New Roman" w:cs="Times New Roman"/>
          <w:sz w:val="24"/>
          <w:szCs w:val="24"/>
        </w:rPr>
        <w:t>a</w:t>
      </w:r>
      <w:r w:rsidR="00B57DF2" w:rsidRPr="00BB7E1E">
        <w:rPr>
          <w:rFonts w:ascii="Times New Roman" w:hAnsi="Times New Roman" w:cs="Times New Roman"/>
          <w:sz w:val="24"/>
          <w:szCs w:val="24"/>
        </w:rPr>
        <w:t xml:space="preserve"> </w:t>
      </w:r>
      <w:r w:rsidRPr="00BB7E1E">
        <w:rPr>
          <w:rFonts w:ascii="Times New Roman" w:hAnsi="Times New Roman" w:cs="Times New Roman"/>
          <w:sz w:val="24"/>
          <w:szCs w:val="24"/>
        </w:rPr>
        <w:t xml:space="preserve">como texto de estudo em um curso de teologia, em pé de igualdade com as Sentenças de Pedro Lombardo e a Sagrada Escritura. Em 1249, </w:t>
      </w:r>
      <w:r w:rsidR="00530F2C">
        <w:rPr>
          <w:rFonts w:ascii="Times New Roman" w:hAnsi="Times New Roman" w:cs="Times New Roman"/>
          <w:sz w:val="24"/>
          <w:szCs w:val="24"/>
        </w:rPr>
        <w:t>escreve</w:t>
      </w:r>
      <w:r w:rsidRPr="00BB7E1E">
        <w:rPr>
          <w:rFonts w:ascii="Times New Roman" w:hAnsi="Times New Roman" w:cs="Times New Roman"/>
          <w:sz w:val="24"/>
          <w:szCs w:val="24"/>
        </w:rPr>
        <w:t xml:space="preserve"> Sturlese, “o mestre alemão estabelece como base das suas aulas os textos do </w:t>
      </w:r>
      <w:r w:rsidRPr="00BB7E1E">
        <w:rPr>
          <w:rFonts w:ascii="Times New Roman" w:hAnsi="Times New Roman" w:cs="Times New Roman"/>
          <w:i/>
          <w:iCs/>
          <w:sz w:val="24"/>
          <w:szCs w:val="24"/>
        </w:rPr>
        <w:t>Corpus Dionysiacum</w:t>
      </w:r>
      <w:r w:rsidRPr="00BB7E1E">
        <w:rPr>
          <w:rFonts w:ascii="Times New Roman" w:hAnsi="Times New Roman" w:cs="Times New Roman"/>
          <w:sz w:val="24"/>
          <w:szCs w:val="24"/>
        </w:rPr>
        <w:t xml:space="preserve">. Embora esses textos </w:t>
      </w:r>
      <w:r w:rsidR="00DA79B9">
        <w:rPr>
          <w:rFonts w:ascii="Times New Roman" w:hAnsi="Times New Roman" w:cs="Times New Roman"/>
          <w:sz w:val="24"/>
          <w:szCs w:val="24"/>
        </w:rPr>
        <w:t>sejam</w:t>
      </w:r>
      <w:r w:rsidRPr="00BB7E1E">
        <w:rPr>
          <w:rFonts w:ascii="Times New Roman" w:hAnsi="Times New Roman" w:cs="Times New Roman"/>
          <w:sz w:val="24"/>
          <w:szCs w:val="24"/>
        </w:rPr>
        <w:t xml:space="preserve"> considerados uma espécie de ‘apêndice’ importante ao Novo testamento, o fato é que precedentes de um uso acadêmico de Dionísio não são conhecidos”.</w:t>
      </w:r>
      <w:r w:rsidRPr="00BB7E1E">
        <w:rPr>
          <w:rStyle w:val="Refdenotaderodap"/>
          <w:rFonts w:ascii="Times New Roman" w:hAnsi="Times New Roman" w:cs="Times New Roman"/>
          <w:sz w:val="24"/>
          <w:szCs w:val="24"/>
        </w:rPr>
        <w:footnoteReference w:id="8"/>
      </w:r>
      <w:r w:rsidR="003F759E">
        <w:rPr>
          <w:rFonts w:ascii="Times New Roman" w:hAnsi="Times New Roman" w:cs="Times New Roman"/>
          <w:sz w:val="24"/>
          <w:szCs w:val="24"/>
        </w:rPr>
        <w:t xml:space="preserve"> Segundo Rorem, as </w:t>
      </w:r>
      <w:r w:rsidR="003051DB">
        <w:rPr>
          <w:rFonts w:ascii="Times New Roman" w:hAnsi="Times New Roman" w:cs="Times New Roman"/>
          <w:sz w:val="24"/>
          <w:szCs w:val="24"/>
        </w:rPr>
        <w:t>aulas</w:t>
      </w:r>
      <w:r w:rsidR="003F759E">
        <w:rPr>
          <w:rFonts w:ascii="Times New Roman" w:hAnsi="Times New Roman" w:cs="Times New Roman"/>
          <w:sz w:val="24"/>
          <w:szCs w:val="24"/>
        </w:rPr>
        <w:t xml:space="preserve"> albertianas </w:t>
      </w:r>
      <w:r w:rsidR="003051DB">
        <w:rPr>
          <w:rFonts w:ascii="Times New Roman" w:hAnsi="Times New Roman" w:cs="Times New Roman"/>
          <w:sz w:val="24"/>
          <w:szCs w:val="24"/>
        </w:rPr>
        <w:t>ministrad</w:t>
      </w:r>
      <w:r w:rsidR="003F759E">
        <w:rPr>
          <w:rFonts w:ascii="Times New Roman" w:hAnsi="Times New Roman" w:cs="Times New Roman"/>
          <w:sz w:val="24"/>
          <w:szCs w:val="24"/>
        </w:rPr>
        <w:t xml:space="preserve">as a partir das obras pseudionisianas “são um </w:t>
      </w:r>
      <w:r w:rsidR="003051DB">
        <w:rPr>
          <w:rFonts w:ascii="Times New Roman" w:hAnsi="Times New Roman" w:cs="Times New Roman"/>
          <w:sz w:val="24"/>
          <w:szCs w:val="24"/>
        </w:rPr>
        <w:t>acontecimento-</w:t>
      </w:r>
      <w:r w:rsidR="003F759E">
        <w:rPr>
          <w:rFonts w:ascii="Times New Roman" w:hAnsi="Times New Roman" w:cs="Times New Roman"/>
          <w:sz w:val="24"/>
          <w:szCs w:val="24"/>
        </w:rPr>
        <w:t xml:space="preserve">chave na teologia escolástica e na mística medieval, seja </w:t>
      </w:r>
      <w:r w:rsidR="003051DB">
        <w:rPr>
          <w:rFonts w:ascii="Times New Roman" w:hAnsi="Times New Roman" w:cs="Times New Roman"/>
          <w:sz w:val="24"/>
          <w:szCs w:val="24"/>
        </w:rPr>
        <w:t>por</w:t>
      </w:r>
      <w:r w:rsidR="003F759E">
        <w:rPr>
          <w:rFonts w:ascii="Times New Roman" w:hAnsi="Times New Roman" w:cs="Times New Roman"/>
          <w:sz w:val="24"/>
          <w:szCs w:val="24"/>
        </w:rPr>
        <w:t xml:space="preserve"> </w:t>
      </w:r>
      <w:r w:rsidR="003E42F5">
        <w:rPr>
          <w:rFonts w:ascii="Times New Roman" w:hAnsi="Times New Roman" w:cs="Times New Roman"/>
          <w:sz w:val="24"/>
          <w:szCs w:val="24"/>
        </w:rPr>
        <w:t xml:space="preserve">direito </w:t>
      </w:r>
      <w:r w:rsidR="003F759E">
        <w:rPr>
          <w:rFonts w:ascii="Times New Roman" w:hAnsi="Times New Roman" w:cs="Times New Roman"/>
          <w:sz w:val="24"/>
          <w:szCs w:val="24"/>
        </w:rPr>
        <w:t xml:space="preserve">próprio, seja também </w:t>
      </w:r>
      <w:r w:rsidR="003051DB">
        <w:rPr>
          <w:rFonts w:ascii="Times New Roman" w:hAnsi="Times New Roman" w:cs="Times New Roman"/>
          <w:sz w:val="24"/>
          <w:szCs w:val="24"/>
        </w:rPr>
        <w:t>pel</w:t>
      </w:r>
      <w:r w:rsidR="003F759E">
        <w:rPr>
          <w:rFonts w:ascii="Times New Roman" w:hAnsi="Times New Roman" w:cs="Times New Roman"/>
          <w:sz w:val="24"/>
          <w:szCs w:val="24"/>
        </w:rPr>
        <w:t xml:space="preserve">a influência de Alberto em outros, especialmente </w:t>
      </w:r>
      <w:r w:rsidR="003051DB">
        <w:rPr>
          <w:rFonts w:ascii="Times New Roman" w:hAnsi="Times New Roman" w:cs="Times New Roman"/>
          <w:sz w:val="24"/>
          <w:szCs w:val="24"/>
        </w:rPr>
        <w:t xml:space="preserve">em </w:t>
      </w:r>
      <w:r w:rsidR="003F759E">
        <w:rPr>
          <w:rFonts w:ascii="Times New Roman" w:hAnsi="Times New Roman" w:cs="Times New Roman"/>
          <w:sz w:val="24"/>
          <w:szCs w:val="24"/>
        </w:rPr>
        <w:t>Tomás e Eckhart”.</w:t>
      </w:r>
      <w:r w:rsidR="003F759E">
        <w:rPr>
          <w:rStyle w:val="Refdenotaderodap"/>
          <w:rFonts w:ascii="Times New Roman" w:hAnsi="Times New Roman" w:cs="Times New Roman"/>
          <w:sz w:val="24"/>
          <w:szCs w:val="24"/>
        </w:rPr>
        <w:footnoteReference w:id="9"/>
      </w:r>
      <w:r w:rsidR="003051DB">
        <w:rPr>
          <w:rFonts w:ascii="Times New Roman" w:hAnsi="Times New Roman" w:cs="Times New Roman"/>
          <w:sz w:val="24"/>
          <w:szCs w:val="24"/>
        </w:rPr>
        <w:t xml:space="preserve"> Com efeito, na esteira do anônimo escritor sírio do sec. V, o </w:t>
      </w:r>
      <w:r w:rsidR="003051DB">
        <w:rPr>
          <w:rFonts w:ascii="Times New Roman" w:hAnsi="Times New Roman" w:cs="Times New Roman"/>
          <w:i/>
          <w:iCs/>
          <w:sz w:val="24"/>
          <w:szCs w:val="24"/>
        </w:rPr>
        <w:t>Doctor universalis</w:t>
      </w:r>
      <w:r w:rsidR="003051DB">
        <w:rPr>
          <w:rFonts w:ascii="Times New Roman" w:hAnsi="Times New Roman" w:cs="Times New Roman"/>
          <w:sz w:val="24"/>
          <w:szCs w:val="24"/>
        </w:rPr>
        <w:t xml:space="preserve"> inaugura, como afirma A. Haas, “um viés fortemente neoplatônico da teologia mística e, nesse modo, fundou a mística alemã especulativa”</w:t>
      </w:r>
      <w:r w:rsidR="003051DB">
        <w:rPr>
          <w:rStyle w:val="Refdenotaderodap"/>
          <w:rFonts w:cs="Times New Roman"/>
          <w:sz w:val="24"/>
          <w:szCs w:val="24"/>
        </w:rPr>
        <w:footnoteReference w:id="10"/>
      </w:r>
      <w:r w:rsidR="003051DB">
        <w:rPr>
          <w:rFonts w:ascii="Times New Roman" w:hAnsi="Times New Roman" w:cs="Times New Roman"/>
          <w:sz w:val="24"/>
          <w:szCs w:val="24"/>
        </w:rPr>
        <w:t>.</w:t>
      </w:r>
    </w:p>
    <w:p w14:paraId="2AF9FCEB" w14:textId="0F617747" w:rsidR="00EB546C" w:rsidRDefault="00BB7E1E" w:rsidP="004B14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BB7E1E">
        <w:rPr>
          <w:rFonts w:ascii="Times New Roman" w:eastAsia="Times New Roman" w:hAnsi="Times New Roman" w:cs="Times New Roman"/>
          <w:sz w:val="24"/>
          <w:szCs w:val="24"/>
          <w:lang w:eastAsia="pt-BR"/>
        </w:rPr>
        <w:lastRenderedPageBreak/>
        <w:t xml:space="preserve">Entre as várias obras </w:t>
      </w:r>
      <w:r w:rsidR="00574532">
        <w:rPr>
          <w:rFonts w:ascii="Times New Roman" w:eastAsia="Times New Roman" w:hAnsi="Times New Roman" w:cs="Times New Roman"/>
          <w:sz w:val="24"/>
          <w:szCs w:val="24"/>
          <w:lang w:eastAsia="pt-BR"/>
        </w:rPr>
        <w:t>pseudodionisianas</w:t>
      </w:r>
      <w:r w:rsidRPr="00BB7E1E">
        <w:rPr>
          <w:rFonts w:ascii="Times New Roman" w:eastAsia="Times New Roman" w:hAnsi="Times New Roman" w:cs="Times New Roman"/>
          <w:sz w:val="24"/>
          <w:szCs w:val="24"/>
          <w:lang w:eastAsia="pt-BR"/>
        </w:rPr>
        <w:t xml:space="preserve">, a </w:t>
      </w:r>
      <w:r w:rsidRPr="00BB7E1E">
        <w:rPr>
          <w:rFonts w:ascii="Times New Roman" w:eastAsia="Times New Roman" w:hAnsi="Times New Roman" w:cs="Times New Roman"/>
          <w:i/>
          <w:iCs/>
          <w:sz w:val="24"/>
          <w:szCs w:val="24"/>
          <w:lang w:eastAsia="pt-BR"/>
        </w:rPr>
        <w:t xml:space="preserve">Teologia Mística </w:t>
      </w:r>
      <w:r w:rsidR="00DA79B9">
        <w:rPr>
          <w:rFonts w:ascii="Times New Roman" w:eastAsia="Times New Roman" w:hAnsi="Times New Roman" w:cs="Times New Roman"/>
          <w:sz w:val="24"/>
          <w:szCs w:val="24"/>
          <w:lang w:eastAsia="pt-BR"/>
        </w:rPr>
        <w:t>é certamente</w:t>
      </w:r>
      <w:r w:rsidRPr="00BB7E1E">
        <w:rPr>
          <w:rFonts w:ascii="Times New Roman" w:eastAsia="Times New Roman" w:hAnsi="Times New Roman" w:cs="Times New Roman"/>
          <w:sz w:val="24"/>
          <w:szCs w:val="24"/>
          <w:lang w:eastAsia="pt-BR"/>
        </w:rPr>
        <w:t xml:space="preserve"> uma das mais influentes, herança talvez compartilhada com</w:t>
      </w:r>
      <w:r w:rsidR="00267128">
        <w:rPr>
          <w:rFonts w:ascii="Times New Roman" w:eastAsia="Times New Roman" w:hAnsi="Times New Roman" w:cs="Times New Roman"/>
          <w:sz w:val="24"/>
          <w:szCs w:val="24"/>
          <w:lang w:eastAsia="pt-BR"/>
        </w:rPr>
        <w:t xml:space="preserve"> a obra </w:t>
      </w:r>
      <w:r w:rsidR="00267128">
        <w:rPr>
          <w:rFonts w:ascii="Times New Roman" w:eastAsia="Times New Roman" w:hAnsi="Times New Roman" w:cs="Times New Roman"/>
          <w:i/>
          <w:iCs/>
          <w:sz w:val="24"/>
          <w:szCs w:val="24"/>
          <w:lang w:eastAsia="pt-BR"/>
        </w:rPr>
        <w:t>Do</w:t>
      </w:r>
      <w:r w:rsidRPr="00BB7E1E">
        <w:rPr>
          <w:rFonts w:ascii="Times New Roman" w:eastAsia="Times New Roman" w:hAnsi="Times New Roman" w:cs="Times New Roman"/>
          <w:i/>
          <w:iCs/>
          <w:sz w:val="24"/>
          <w:szCs w:val="24"/>
          <w:lang w:eastAsia="pt-BR"/>
        </w:rPr>
        <w:t>s Nomes Divinos.</w:t>
      </w:r>
      <w:r w:rsidR="00267128">
        <w:rPr>
          <w:rFonts w:ascii="Times New Roman" w:eastAsia="Times New Roman" w:hAnsi="Times New Roman" w:cs="Times New Roman"/>
          <w:i/>
          <w:iCs/>
          <w:sz w:val="24"/>
          <w:szCs w:val="24"/>
          <w:lang w:eastAsia="pt-BR"/>
        </w:rPr>
        <w:t xml:space="preserve"> </w:t>
      </w:r>
      <w:r w:rsidR="00267128">
        <w:rPr>
          <w:rFonts w:ascii="Times New Roman" w:eastAsia="Times New Roman" w:hAnsi="Times New Roman" w:cs="Times New Roman"/>
          <w:sz w:val="24"/>
          <w:szCs w:val="24"/>
          <w:lang w:eastAsia="pt-BR"/>
        </w:rPr>
        <w:t xml:space="preserve">No comentário </w:t>
      </w:r>
      <w:r w:rsidR="00E10786">
        <w:rPr>
          <w:rFonts w:ascii="Times New Roman" w:eastAsia="Times New Roman" w:hAnsi="Times New Roman" w:cs="Times New Roman"/>
          <w:sz w:val="24"/>
          <w:szCs w:val="24"/>
          <w:lang w:eastAsia="pt-BR"/>
        </w:rPr>
        <w:t xml:space="preserve">à primeira, </w:t>
      </w:r>
      <w:r w:rsidR="00267128">
        <w:rPr>
          <w:rFonts w:ascii="Times New Roman" w:eastAsia="Times New Roman" w:hAnsi="Times New Roman" w:cs="Times New Roman"/>
          <w:sz w:val="24"/>
          <w:szCs w:val="24"/>
          <w:lang w:eastAsia="pt-BR"/>
        </w:rPr>
        <w:t xml:space="preserve">Alberto Magno </w:t>
      </w:r>
      <w:r w:rsidR="00C81FB0">
        <w:rPr>
          <w:rFonts w:ascii="Times New Roman" w:eastAsia="Times New Roman" w:hAnsi="Times New Roman" w:cs="Times New Roman"/>
          <w:sz w:val="24"/>
          <w:szCs w:val="24"/>
          <w:lang w:eastAsia="pt-BR"/>
        </w:rPr>
        <w:t>apresenta</w:t>
      </w:r>
      <w:r w:rsidR="00267128">
        <w:rPr>
          <w:rFonts w:ascii="Times New Roman" w:eastAsia="Times New Roman" w:hAnsi="Times New Roman" w:cs="Times New Roman"/>
          <w:sz w:val="24"/>
          <w:szCs w:val="24"/>
          <w:lang w:eastAsia="pt-BR"/>
        </w:rPr>
        <w:t xml:space="preserve"> sua compreensão da mística como </w:t>
      </w:r>
      <w:r w:rsidR="00267128">
        <w:rPr>
          <w:rFonts w:ascii="Times New Roman" w:eastAsia="Times New Roman" w:hAnsi="Times New Roman" w:cs="Times New Roman"/>
          <w:i/>
          <w:iCs/>
          <w:sz w:val="24"/>
          <w:szCs w:val="24"/>
          <w:lang w:eastAsia="pt-BR"/>
        </w:rPr>
        <w:t>scientia</w:t>
      </w:r>
      <w:r w:rsidR="00DA79B9">
        <w:rPr>
          <w:rFonts w:ascii="Times New Roman" w:eastAsia="Times New Roman" w:hAnsi="Times New Roman" w:cs="Times New Roman"/>
          <w:sz w:val="24"/>
          <w:szCs w:val="24"/>
          <w:lang w:eastAsia="pt-BR"/>
        </w:rPr>
        <w:t xml:space="preserve"> </w:t>
      </w:r>
      <w:r w:rsidR="00A9099E">
        <w:rPr>
          <w:rFonts w:ascii="Times New Roman" w:eastAsia="Times New Roman" w:hAnsi="Times New Roman" w:cs="Times New Roman"/>
          <w:sz w:val="24"/>
          <w:szCs w:val="24"/>
          <w:lang w:eastAsia="pt-BR"/>
        </w:rPr>
        <w:t xml:space="preserve">teológica </w:t>
      </w:r>
      <w:r w:rsidR="00B2222F">
        <w:rPr>
          <w:rFonts w:ascii="Times New Roman" w:eastAsia="Times New Roman" w:hAnsi="Times New Roman" w:cs="Times New Roman"/>
          <w:sz w:val="24"/>
          <w:szCs w:val="24"/>
          <w:lang w:eastAsia="pt-BR"/>
        </w:rPr>
        <w:t>(</w:t>
      </w:r>
      <w:r w:rsidR="00A9099E">
        <w:rPr>
          <w:rFonts w:ascii="Times New Roman" w:eastAsia="Times New Roman" w:hAnsi="Times New Roman" w:cs="Times New Roman"/>
          <w:sz w:val="24"/>
          <w:szCs w:val="24"/>
          <w:lang w:eastAsia="pt-BR"/>
        </w:rPr>
        <w:t>com método, matéria, destinatário e fim próprios</w:t>
      </w:r>
      <w:r w:rsidR="00B2222F">
        <w:rPr>
          <w:rFonts w:ascii="Times New Roman" w:eastAsia="Times New Roman" w:hAnsi="Times New Roman" w:cs="Times New Roman"/>
          <w:sz w:val="24"/>
          <w:szCs w:val="24"/>
          <w:lang w:eastAsia="pt-BR"/>
        </w:rPr>
        <w:t xml:space="preserve">), </w:t>
      </w:r>
      <w:r w:rsidR="00E10786">
        <w:rPr>
          <w:rFonts w:ascii="Times New Roman" w:eastAsia="Times New Roman" w:hAnsi="Times New Roman" w:cs="Times New Roman"/>
          <w:sz w:val="24"/>
          <w:szCs w:val="24"/>
          <w:lang w:eastAsia="pt-BR"/>
        </w:rPr>
        <w:t xml:space="preserve">junto a </w:t>
      </w:r>
      <w:r w:rsidR="00B2222F">
        <w:rPr>
          <w:rFonts w:ascii="Times New Roman" w:eastAsia="Times New Roman" w:hAnsi="Times New Roman" w:cs="Times New Roman"/>
          <w:sz w:val="24"/>
          <w:szCs w:val="24"/>
          <w:lang w:eastAsia="pt-BR"/>
        </w:rPr>
        <w:t>considerações sobre a elevação do intelecto e a contemplação de Deus, bem como sobre a união com Ele e o caráter apofático do</w:t>
      </w:r>
      <w:r w:rsidR="00B9436D">
        <w:rPr>
          <w:rFonts w:ascii="Times New Roman" w:eastAsia="Times New Roman" w:hAnsi="Times New Roman" w:cs="Times New Roman"/>
          <w:sz w:val="24"/>
          <w:szCs w:val="24"/>
          <w:lang w:eastAsia="pt-BR"/>
        </w:rPr>
        <w:t xml:space="preserve"> seu</w:t>
      </w:r>
      <w:r w:rsidR="00B2222F">
        <w:rPr>
          <w:rFonts w:ascii="Times New Roman" w:eastAsia="Times New Roman" w:hAnsi="Times New Roman" w:cs="Times New Roman"/>
          <w:sz w:val="24"/>
          <w:szCs w:val="24"/>
          <w:lang w:eastAsia="pt-BR"/>
        </w:rPr>
        <w:t xml:space="preserve"> conhecimento</w:t>
      </w:r>
      <w:r w:rsidR="00B9436D">
        <w:rPr>
          <w:rFonts w:ascii="Times New Roman" w:eastAsia="Times New Roman" w:hAnsi="Times New Roman" w:cs="Times New Roman"/>
          <w:sz w:val="24"/>
          <w:szCs w:val="24"/>
          <w:lang w:eastAsia="pt-BR"/>
        </w:rPr>
        <w:t>,</w:t>
      </w:r>
      <w:r w:rsidR="00B2222F">
        <w:rPr>
          <w:rFonts w:ascii="Times New Roman" w:eastAsia="Times New Roman" w:hAnsi="Times New Roman" w:cs="Times New Roman"/>
          <w:sz w:val="24"/>
          <w:szCs w:val="24"/>
          <w:lang w:eastAsia="pt-BR"/>
        </w:rPr>
        <w:t xml:space="preserve"> </w:t>
      </w:r>
      <w:r w:rsidR="00C81FB0">
        <w:rPr>
          <w:rFonts w:ascii="Times New Roman" w:eastAsia="Times New Roman" w:hAnsi="Times New Roman" w:cs="Times New Roman"/>
          <w:sz w:val="24"/>
          <w:szCs w:val="24"/>
          <w:lang w:eastAsia="pt-BR"/>
        </w:rPr>
        <w:t>com o</w:t>
      </w:r>
      <w:r w:rsidR="00B9436D">
        <w:rPr>
          <w:rFonts w:ascii="Times New Roman" w:eastAsia="Times New Roman" w:hAnsi="Times New Roman" w:cs="Times New Roman"/>
          <w:sz w:val="24"/>
          <w:szCs w:val="24"/>
          <w:lang w:eastAsia="pt-BR"/>
        </w:rPr>
        <w:t xml:space="preserve"> qual está</w:t>
      </w:r>
      <w:r w:rsidR="00B2222F">
        <w:rPr>
          <w:rFonts w:ascii="Times New Roman" w:eastAsia="Times New Roman" w:hAnsi="Times New Roman" w:cs="Times New Roman"/>
          <w:sz w:val="24"/>
          <w:szCs w:val="24"/>
          <w:lang w:eastAsia="pt-BR"/>
        </w:rPr>
        <w:t xml:space="preserve"> imbrica</w:t>
      </w:r>
      <w:r w:rsidR="00B9436D">
        <w:rPr>
          <w:rFonts w:ascii="Times New Roman" w:eastAsia="Times New Roman" w:hAnsi="Times New Roman" w:cs="Times New Roman"/>
          <w:sz w:val="24"/>
          <w:szCs w:val="24"/>
          <w:lang w:eastAsia="pt-BR"/>
        </w:rPr>
        <w:t xml:space="preserve">da a questão da prioridade do </w:t>
      </w:r>
      <w:r w:rsidR="002A13F1">
        <w:rPr>
          <w:rFonts w:ascii="Times New Roman" w:eastAsia="Times New Roman" w:hAnsi="Times New Roman" w:cs="Times New Roman"/>
          <w:i/>
          <w:iCs/>
          <w:sz w:val="24"/>
          <w:szCs w:val="24"/>
          <w:lang w:eastAsia="pt-BR"/>
        </w:rPr>
        <w:t>intellectus</w:t>
      </w:r>
      <w:r w:rsidR="00B9436D">
        <w:rPr>
          <w:rFonts w:ascii="Times New Roman" w:eastAsia="Times New Roman" w:hAnsi="Times New Roman" w:cs="Times New Roman"/>
          <w:sz w:val="24"/>
          <w:szCs w:val="24"/>
          <w:lang w:eastAsia="pt-BR"/>
        </w:rPr>
        <w:t xml:space="preserve"> ou do </w:t>
      </w:r>
      <w:r w:rsidR="002A13F1">
        <w:rPr>
          <w:rFonts w:ascii="Times New Roman" w:eastAsia="Times New Roman" w:hAnsi="Times New Roman" w:cs="Times New Roman"/>
          <w:i/>
          <w:iCs/>
          <w:sz w:val="24"/>
          <w:szCs w:val="24"/>
          <w:lang w:eastAsia="pt-BR"/>
        </w:rPr>
        <w:t>affectus</w:t>
      </w:r>
      <w:r w:rsidR="00B9436D">
        <w:rPr>
          <w:rFonts w:ascii="Times New Roman" w:eastAsia="Times New Roman" w:hAnsi="Times New Roman" w:cs="Times New Roman"/>
          <w:sz w:val="24"/>
          <w:szCs w:val="24"/>
          <w:lang w:eastAsia="pt-BR"/>
        </w:rPr>
        <w:t xml:space="preserve"> na união mística</w:t>
      </w:r>
      <w:r w:rsidR="00C81FB0">
        <w:rPr>
          <w:rFonts w:ascii="Times New Roman" w:eastAsia="Times New Roman" w:hAnsi="Times New Roman" w:cs="Times New Roman"/>
          <w:sz w:val="24"/>
          <w:szCs w:val="24"/>
          <w:lang w:eastAsia="pt-BR"/>
        </w:rPr>
        <w:t>: segundo</w:t>
      </w:r>
      <w:r w:rsidR="00B9436D">
        <w:rPr>
          <w:rFonts w:ascii="Times New Roman" w:eastAsia="Times New Roman" w:hAnsi="Times New Roman" w:cs="Times New Roman"/>
          <w:sz w:val="24"/>
          <w:szCs w:val="24"/>
          <w:lang w:eastAsia="pt-BR"/>
        </w:rPr>
        <w:t xml:space="preserve"> </w:t>
      </w:r>
      <w:r w:rsidR="00C81FB0">
        <w:rPr>
          <w:rFonts w:ascii="Times New Roman" w:eastAsia="Times New Roman" w:hAnsi="Times New Roman" w:cs="Times New Roman"/>
          <w:sz w:val="24"/>
          <w:szCs w:val="24"/>
          <w:lang w:eastAsia="pt-BR"/>
        </w:rPr>
        <w:t>a tradição teológica</w:t>
      </w:r>
      <w:r w:rsidR="00136AF2">
        <w:rPr>
          <w:rFonts w:ascii="Times New Roman" w:eastAsia="Times New Roman" w:hAnsi="Times New Roman" w:cs="Times New Roman"/>
          <w:sz w:val="24"/>
          <w:szCs w:val="24"/>
          <w:lang w:eastAsia="pt-BR"/>
        </w:rPr>
        <w:t xml:space="preserve"> contemporânea </w:t>
      </w:r>
      <w:r w:rsidR="003E42F5">
        <w:rPr>
          <w:rFonts w:ascii="Times New Roman" w:eastAsia="Times New Roman" w:hAnsi="Times New Roman" w:cs="Times New Roman"/>
          <w:sz w:val="24"/>
          <w:szCs w:val="24"/>
          <w:lang w:eastAsia="pt-BR"/>
        </w:rPr>
        <w:t>a</w:t>
      </w:r>
      <w:r w:rsidR="00136AF2">
        <w:rPr>
          <w:rFonts w:ascii="Times New Roman" w:eastAsia="Times New Roman" w:hAnsi="Times New Roman" w:cs="Times New Roman"/>
          <w:sz w:val="24"/>
          <w:szCs w:val="24"/>
          <w:lang w:eastAsia="pt-BR"/>
        </w:rPr>
        <w:t>o mestre dominicano</w:t>
      </w:r>
      <w:r w:rsidR="00C81FB0">
        <w:rPr>
          <w:rFonts w:ascii="Times New Roman" w:eastAsia="Times New Roman" w:hAnsi="Times New Roman" w:cs="Times New Roman"/>
          <w:sz w:val="24"/>
          <w:szCs w:val="24"/>
          <w:lang w:eastAsia="pt-BR"/>
        </w:rPr>
        <w:t>, com efeito, o amor e a afetividade detêm a primazia</w:t>
      </w:r>
      <w:r w:rsidR="003512D8">
        <w:rPr>
          <w:rFonts w:ascii="Times New Roman" w:eastAsia="Times New Roman" w:hAnsi="Times New Roman" w:cs="Times New Roman"/>
          <w:sz w:val="24"/>
          <w:szCs w:val="24"/>
          <w:lang w:eastAsia="pt-BR"/>
        </w:rPr>
        <w:t>, enquanto o intelecto é apenas um dos degraus da assim chamada ascensão mística</w:t>
      </w:r>
      <w:r w:rsidR="00C81FB0">
        <w:rPr>
          <w:rFonts w:ascii="Times New Roman" w:eastAsia="Times New Roman" w:hAnsi="Times New Roman" w:cs="Times New Roman"/>
          <w:sz w:val="24"/>
          <w:szCs w:val="24"/>
          <w:lang w:eastAsia="pt-BR"/>
        </w:rPr>
        <w:t>.</w:t>
      </w:r>
      <w:r w:rsidR="003512D8">
        <w:rPr>
          <w:rFonts w:ascii="Times New Roman" w:eastAsia="Times New Roman" w:hAnsi="Times New Roman" w:cs="Times New Roman"/>
          <w:sz w:val="24"/>
          <w:szCs w:val="24"/>
          <w:lang w:eastAsia="pt-BR"/>
        </w:rPr>
        <w:t xml:space="preserve"> </w:t>
      </w:r>
      <w:r w:rsidR="002A13F1">
        <w:rPr>
          <w:rFonts w:ascii="Times New Roman" w:eastAsia="Times New Roman" w:hAnsi="Times New Roman" w:cs="Times New Roman"/>
          <w:sz w:val="24"/>
          <w:szCs w:val="24"/>
          <w:lang w:eastAsia="pt-BR"/>
        </w:rPr>
        <w:t>Ele</w:t>
      </w:r>
      <w:r w:rsidR="003E42F5">
        <w:rPr>
          <w:rFonts w:ascii="Times New Roman" w:eastAsia="Times New Roman" w:hAnsi="Times New Roman" w:cs="Times New Roman"/>
          <w:sz w:val="24"/>
          <w:szCs w:val="24"/>
          <w:lang w:eastAsia="pt-BR"/>
        </w:rPr>
        <w:t xml:space="preserve">, </w:t>
      </w:r>
      <w:r w:rsidR="002A13F1">
        <w:rPr>
          <w:rFonts w:ascii="Times New Roman" w:eastAsia="Times New Roman" w:hAnsi="Times New Roman" w:cs="Times New Roman"/>
          <w:sz w:val="24"/>
          <w:szCs w:val="24"/>
          <w:lang w:eastAsia="pt-BR"/>
        </w:rPr>
        <w:t xml:space="preserve">ao invés, </w:t>
      </w:r>
      <w:r w:rsidR="003512D8">
        <w:rPr>
          <w:rFonts w:ascii="Times New Roman" w:eastAsia="Times New Roman" w:hAnsi="Times New Roman" w:cs="Times New Roman"/>
          <w:sz w:val="24"/>
          <w:szCs w:val="24"/>
          <w:lang w:eastAsia="pt-BR"/>
        </w:rPr>
        <w:t xml:space="preserve">dá preferência à dimensão intelectual </w:t>
      </w:r>
      <w:r w:rsidR="00530F2C">
        <w:rPr>
          <w:rFonts w:ascii="Times New Roman" w:eastAsia="Times New Roman" w:hAnsi="Times New Roman" w:cs="Times New Roman"/>
          <w:sz w:val="24"/>
          <w:szCs w:val="24"/>
          <w:lang w:eastAsia="pt-BR"/>
        </w:rPr>
        <w:t>antes</w:t>
      </w:r>
      <w:r w:rsidR="003512D8">
        <w:rPr>
          <w:rFonts w:ascii="Times New Roman" w:eastAsia="Times New Roman" w:hAnsi="Times New Roman" w:cs="Times New Roman"/>
          <w:sz w:val="24"/>
          <w:szCs w:val="24"/>
          <w:lang w:eastAsia="pt-BR"/>
        </w:rPr>
        <w:t xml:space="preserve"> que à dimensão afetiva, embora não falt</w:t>
      </w:r>
      <w:r w:rsidR="002C0A11">
        <w:rPr>
          <w:rFonts w:ascii="Times New Roman" w:eastAsia="Times New Roman" w:hAnsi="Times New Roman" w:cs="Times New Roman"/>
          <w:sz w:val="24"/>
          <w:szCs w:val="24"/>
          <w:lang w:eastAsia="pt-BR"/>
        </w:rPr>
        <w:t>e</w:t>
      </w:r>
      <w:r w:rsidR="003512D8">
        <w:rPr>
          <w:rFonts w:ascii="Times New Roman" w:eastAsia="Times New Roman" w:hAnsi="Times New Roman" w:cs="Times New Roman"/>
          <w:sz w:val="24"/>
          <w:szCs w:val="24"/>
          <w:lang w:eastAsia="pt-BR"/>
        </w:rPr>
        <w:t xml:space="preserve"> quem defenda </w:t>
      </w:r>
      <w:r w:rsidR="00530F2C">
        <w:rPr>
          <w:rFonts w:ascii="Times New Roman" w:eastAsia="Times New Roman" w:hAnsi="Times New Roman" w:cs="Times New Roman"/>
          <w:sz w:val="24"/>
          <w:szCs w:val="24"/>
          <w:lang w:eastAsia="pt-BR"/>
        </w:rPr>
        <w:t>a posição contrária</w:t>
      </w:r>
      <w:r w:rsidR="003512D8">
        <w:rPr>
          <w:rFonts w:ascii="Times New Roman" w:eastAsia="Times New Roman" w:hAnsi="Times New Roman" w:cs="Times New Roman"/>
          <w:sz w:val="24"/>
          <w:szCs w:val="24"/>
          <w:lang w:eastAsia="pt-BR"/>
        </w:rPr>
        <w:t>.</w:t>
      </w:r>
      <w:r w:rsidR="00C81FB0">
        <w:rPr>
          <w:rFonts w:ascii="Times New Roman" w:eastAsia="Times New Roman" w:hAnsi="Times New Roman" w:cs="Times New Roman"/>
          <w:sz w:val="24"/>
          <w:szCs w:val="24"/>
          <w:lang w:eastAsia="pt-BR"/>
        </w:rPr>
        <w:t xml:space="preserve"> </w:t>
      </w:r>
      <w:r w:rsidR="00687206">
        <w:rPr>
          <w:rFonts w:ascii="Times New Roman" w:eastAsia="Times New Roman" w:hAnsi="Times New Roman" w:cs="Times New Roman"/>
          <w:sz w:val="24"/>
          <w:szCs w:val="24"/>
          <w:lang w:eastAsia="pt-BR"/>
        </w:rPr>
        <w:t xml:space="preserve">Outra grande questão que </w:t>
      </w:r>
      <w:r w:rsidR="00136AF2">
        <w:rPr>
          <w:rFonts w:ascii="Times New Roman" w:eastAsia="Times New Roman" w:hAnsi="Times New Roman" w:cs="Times New Roman"/>
          <w:sz w:val="24"/>
          <w:szCs w:val="24"/>
          <w:lang w:eastAsia="pt-BR"/>
        </w:rPr>
        <w:t>Alberto</w:t>
      </w:r>
      <w:r w:rsidR="00687206">
        <w:rPr>
          <w:rFonts w:ascii="Times New Roman" w:eastAsia="Times New Roman" w:hAnsi="Times New Roman" w:cs="Times New Roman"/>
          <w:sz w:val="24"/>
          <w:szCs w:val="24"/>
          <w:lang w:eastAsia="pt-BR"/>
        </w:rPr>
        <w:t xml:space="preserve"> trata em seu comentário, oriund</w:t>
      </w:r>
      <w:r w:rsidR="00136AF2">
        <w:rPr>
          <w:rFonts w:ascii="Times New Roman" w:eastAsia="Times New Roman" w:hAnsi="Times New Roman" w:cs="Times New Roman"/>
          <w:sz w:val="24"/>
          <w:szCs w:val="24"/>
          <w:lang w:eastAsia="pt-BR"/>
        </w:rPr>
        <w:t>a</w:t>
      </w:r>
      <w:r w:rsidR="00687206">
        <w:rPr>
          <w:rFonts w:ascii="Times New Roman" w:eastAsia="Times New Roman" w:hAnsi="Times New Roman" w:cs="Times New Roman"/>
          <w:sz w:val="24"/>
          <w:szCs w:val="24"/>
          <w:lang w:eastAsia="pt-BR"/>
        </w:rPr>
        <w:t xml:space="preserve"> da tradição agostiniana, refere-se ao conhecimento direto e imediato que a alma tem de si mesma e de tudo aquilo que </w:t>
      </w:r>
      <w:r w:rsidR="00530F2C">
        <w:rPr>
          <w:rFonts w:ascii="Times New Roman" w:eastAsia="Times New Roman" w:hAnsi="Times New Roman" w:cs="Times New Roman"/>
          <w:sz w:val="24"/>
          <w:szCs w:val="24"/>
          <w:lang w:eastAsia="pt-BR"/>
        </w:rPr>
        <w:t xml:space="preserve">nela </w:t>
      </w:r>
      <w:r w:rsidR="00E10786">
        <w:rPr>
          <w:rFonts w:ascii="Times New Roman" w:eastAsia="Times New Roman" w:hAnsi="Times New Roman" w:cs="Times New Roman"/>
          <w:sz w:val="24"/>
          <w:szCs w:val="24"/>
          <w:lang w:eastAsia="pt-BR"/>
        </w:rPr>
        <w:t xml:space="preserve">se encontra, inclusive Deus. </w:t>
      </w:r>
      <w:r w:rsidR="00DA79B9">
        <w:rPr>
          <w:rFonts w:ascii="Times New Roman" w:eastAsia="Times New Roman" w:hAnsi="Times New Roman" w:cs="Times New Roman"/>
          <w:sz w:val="24"/>
          <w:szCs w:val="24"/>
          <w:lang w:eastAsia="pt-BR"/>
        </w:rPr>
        <w:t>A finalidade deste artigo</w:t>
      </w:r>
      <w:r w:rsidR="00E10786">
        <w:rPr>
          <w:rFonts w:ascii="Times New Roman" w:eastAsia="Times New Roman" w:hAnsi="Times New Roman" w:cs="Times New Roman"/>
          <w:sz w:val="24"/>
          <w:szCs w:val="24"/>
          <w:lang w:eastAsia="pt-BR"/>
        </w:rPr>
        <w:t>, em primeiro lugar,</w:t>
      </w:r>
      <w:r w:rsidR="00DA79B9">
        <w:rPr>
          <w:rFonts w:ascii="Times New Roman" w:eastAsia="Times New Roman" w:hAnsi="Times New Roman" w:cs="Times New Roman"/>
          <w:sz w:val="24"/>
          <w:szCs w:val="24"/>
          <w:lang w:eastAsia="pt-BR"/>
        </w:rPr>
        <w:t xml:space="preserve"> é</w:t>
      </w:r>
      <w:r w:rsidR="00E10786">
        <w:rPr>
          <w:rFonts w:ascii="Times New Roman" w:eastAsia="Times New Roman" w:hAnsi="Times New Roman" w:cs="Times New Roman"/>
          <w:sz w:val="24"/>
          <w:szCs w:val="24"/>
          <w:lang w:eastAsia="pt-BR"/>
        </w:rPr>
        <w:t xml:space="preserve"> fazer uma</w:t>
      </w:r>
      <w:r w:rsidR="00DA79B9">
        <w:rPr>
          <w:rFonts w:ascii="Times New Roman" w:eastAsia="Times New Roman" w:hAnsi="Times New Roman" w:cs="Times New Roman"/>
          <w:sz w:val="24"/>
          <w:szCs w:val="24"/>
          <w:lang w:eastAsia="pt-BR"/>
        </w:rPr>
        <w:t xml:space="preserve"> </w:t>
      </w:r>
      <w:r w:rsidR="00A93B14">
        <w:rPr>
          <w:rFonts w:ascii="Times New Roman" w:eastAsia="Times New Roman" w:hAnsi="Times New Roman" w:cs="Times New Roman"/>
          <w:sz w:val="24"/>
          <w:szCs w:val="24"/>
          <w:lang w:eastAsia="pt-BR"/>
        </w:rPr>
        <w:t>apresenta</w:t>
      </w:r>
      <w:r w:rsidR="00E10786">
        <w:rPr>
          <w:rFonts w:ascii="Times New Roman" w:eastAsia="Times New Roman" w:hAnsi="Times New Roman" w:cs="Times New Roman"/>
          <w:sz w:val="24"/>
          <w:szCs w:val="24"/>
          <w:lang w:eastAsia="pt-BR"/>
        </w:rPr>
        <w:t xml:space="preserve">ção </w:t>
      </w:r>
      <w:r w:rsidR="0054592A">
        <w:rPr>
          <w:rFonts w:ascii="Times New Roman" w:eastAsia="Times New Roman" w:hAnsi="Times New Roman" w:cs="Times New Roman"/>
          <w:sz w:val="24"/>
          <w:szCs w:val="24"/>
          <w:lang w:eastAsia="pt-BR"/>
        </w:rPr>
        <w:t xml:space="preserve">em linhas gerais do tratado pseudodionisiano </w:t>
      </w:r>
      <w:r w:rsidR="0054592A">
        <w:rPr>
          <w:rFonts w:ascii="Times New Roman" w:eastAsia="Times New Roman" w:hAnsi="Times New Roman" w:cs="Times New Roman"/>
          <w:i/>
          <w:iCs/>
          <w:sz w:val="24"/>
          <w:szCs w:val="24"/>
          <w:lang w:eastAsia="pt-BR"/>
        </w:rPr>
        <w:t xml:space="preserve">Teologia mística </w:t>
      </w:r>
      <w:r w:rsidR="0054592A">
        <w:rPr>
          <w:rFonts w:ascii="Times New Roman" w:eastAsia="Times New Roman" w:hAnsi="Times New Roman" w:cs="Times New Roman"/>
          <w:sz w:val="24"/>
          <w:szCs w:val="24"/>
          <w:lang w:eastAsia="pt-BR"/>
        </w:rPr>
        <w:t xml:space="preserve">e </w:t>
      </w:r>
      <w:r w:rsidR="00E10786">
        <w:rPr>
          <w:rFonts w:ascii="Times New Roman" w:eastAsia="Times New Roman" w:hAnsi="Times New Roman" w:cs="Times New Roman"/>
          <w:sz w:val="24"/>
          <w:szCs w:val="24"/>
          <w:lang w:eastAsia="pt-BR"/>
        </w:rPr>
        <w:t>do</w:t>
      </w:r>
      <w:r w:rsidR="00A93B14">
        <w:rPr>
          <w:rFonts w:ascii="Times New Roman" w:eastAsia="Times New Roman" w:hAnsi="Times New Roman" w:cs="Times New Roman"/>
          <w:sz w:val="24"/>
          <w:szCs w:val="24"/>
          <w:lang w:eastAsia="pt-BR"/>
        </w:rPr>
        <w:t xml:space="preserve"> comentário </w:t>
      </w:r>
      <w:r w:rsidR="00E10786">
        <w:rPr>
          <w:rFonts w:ascii="Times New Roman" w:eastAsia="Times New Roman" w:hAnsi="Times New Roman" w:cs="Times New Roman"/>
          <w:sz w:val="24"/>
          <w:szCs w:val="24"/>
          <w:lang w:eastAsia="pt-BR"/>
        </w:rPr>
        <w:t>albertiano</w:t>
      </w:r>
      <w:r w:rsidR="001A5500">
        <w:rPr>
          <w:rFonts w:ascii="Times New Roman" w:eastAsia="Times New Roman" w:hAnsi="Times New Roman" w:cs="Times New Roman"/>
          <w:sz w:val="24"/>
          <w:szCs w:val="24"/>
          <w:lang w:eastAsia="pt-BR"/>
        </w:rPr>
        <w:t xml:space="preserve"> </w:t>
      </w:r>
      <w:r w:rsidR="001A5500">
        <w:rPr>
          <w:rFonts w:ascii="Times New Roman" w:eastAsia="Times New Roman" w:hAnsi="Times New Roman" w:cs="Times New Roman"/>
          <w:i/>
          <w:iCs/>
          <w:sz w:val="24"/>
          <w:szCs w:val="24"/>
          <w:lang w:eastAsia="pt-BR"/>
        </w:rPr>
        <w:t>Super Mysticam Theologiam Dionysii</w:t>
      </w:r>
      <w:r w:rsidR="005E42B8">
        <w:rPr>
          <w:rFonts w:ascii="Times New Roman" w:eastAsia="Times New Roman" w:hAnsi="Times New Roman" w:cs="Times New Roman"/>
          <w:sz w:val="24"/>
          <w:szCs w:val="24"/>
          <w:lang w:eastAsia="pt-BR"/>
        </w:rPr>
        <w:t>;</w:t>
      </w:r>
      <w:r w:rsidR="005F0282">
        <w:rPr>
          <w:rStyle w:val="Refdenotaderodap"/>
          <w:rFonts w:ascii="Times New Roman" w:eastAsia="Times New Roman" w:hAnsi="Times New Roman" w:cs="Times New Roman"/>
          <w:sz w:val="24"/>
          <w:szCs w:val="24"/>
          <w:lang w:eastAsia="pt-BR"/>
        </w:rPr>
        <w:footnoteReference w:id="11"/>
      </w:r>
      <w:r w:rsidR="005E42B8">
        <w:rPr>
          <w:rFonts w:ascii="Times New Roman" w:eastAsia="Times New Roman" w:hAnsi="Times New Roman" w:cs="Times New Roman"/>
          <w:sz w:val="24"/>
          <w:szCs w:val="24"/>
          <w:lang w:eastAsia="pt-BR"/>
        </w:rPr>
        <w:t xml:space="preserve"> em seguida, apresentar o conceito de mística segundo Alberto Magno; enfim, discutir </w:t>
      </w:r>
      <w:r w:rsidR="00E10786">
        <w:rPr>
          <w:rFonts w:ascii="Times New Roman" w:eastAsia="Times New Roman" w:hAnsi="Times New Roman" w:cs="Times New Roman"/>
          <w:sz w:val="24"/>
          <w:szCs w:val="24"/>
          <w:lang w:eastAsia="pt-BR"/>
        </w:rPr>
        <w:t>as questões apresentadas</w:t>
      </w:r>
      <w:r w:rsidR="0054592A">
        <w:rPr>
          <w:rFonts w:ascii="Times New Roman" w:eastAsia="Times New Roman" w:hAnsi="Times New Roman" w:cs="Times New Roman"/>
          <w:sz w:val="24"/>
          <w:szCs w:val="24"/>
          <w:lang w:eastAsia="pt-BR"/>
        </w:rPr>
        <w:t xml:space="preserve"> </w:t>
      </w:r>
      <w:r w:rsidR="005E42B8">
        <w:rPr>
          <w:rFonts w:ascii="Times New Roman" w:eastAsia="Times New Roman" w:hAnsi="Times New Roman" w:cs="Times New Roman"/>
          <w:sz w:val="24"/>
          <w:szCs w:val="24"/>
          <w:lang w:eastAsia="pt-BR"/>
        </w:rPr>
        <w:t>a fim de</w:t>
      </w:r>
      <w:r w:rsidR="00E10786">
        <w:rPr>
          <w:rFonts w:ascii="Times New Roman" w:eastAsia="Times New Roman" w:hAnsi="Times New Roman" w:cs="Times New Roman"/>
          <w:sz w:val="24"/>
          <w:szCs w:val="24"/>
          <w:lang w:eastAsia="pt-BR"/>
        </w:rPr>
        <w:t xml:space="preserve"> </w:t>
      </w:r>
      <w:r w:rsidR="00EF1678">
        <w:rPr>
          <w:rFonts w:ascii="Times New Roman" w:eastAsia="Times New Roman" w:hAnsi="Times New Roman" w:cs="Times New Roman"/>
          <w:sz w:val="24"/>
          <w:szCs w:val="24"/>
          <w:lang w:eastAsia="pt-BR"/>
        </w:rPr>
        <w:t>descobri</w:t>
      </w:r>
      <w:r w:rsidR="0054592A">
        <w:rPr>
          <w:rFonts w:ascii="Times New Roman" w:eastAsia="Times New Roman" w:hAnsi="Times New Roman" w:cs="Times New Roman"/>
          <w:sz w:val="24"/>
          <w:szCs w:val="24"/>
          <w:lang w:eastAsia="pt-BR"/>
        </w:rPr>
        <w:t>r</w:t>
      </w:r>
      <w:r w:rsidR="00A93B14">
        <w:rPr>
          <w:rFonts w:ascii="Times New Roman" w:eastAsia="Times New Roman" w:hAnsi="Times New Roman" w:cs="Times New Roman"/>
          <w:sz w:val="24"/>
          <w:szCs w:val="24"/>
          <w:lang w:eastAsia="pt-BR"/>
        </w:rPr>
        <w:t xml:space="preserve"> </w:t>
      </w:r>
      <w:r w:rsidR="00A9151C">
        <w:rPr>
          <w:rFonts w:ascii="Times New Roman" w:eastAsia="Times New Roman" w:hAnsi="Times New Roman" w:cs="Times New Roman"/>
          <w:sz w:val="24"/>
          <w:szCs w:val="24"/>
          <w:lang w:eastAsia="pt-BR"/>
        </w:rPr>
        <w:t>se</w:t>
      </w:r>
      <w:r w:rsidR="003512D8">
        <w:rPr>
          <w:rFonts w:ascii="Times New Roman" w:eastAsia="Times New Roman" w:hAnsi="Times New Roman" w:cs="Times New Roman"/>
          <w:sz w:val="24"/>
          <w:szCs w:val="24"/>
          <w:lang w:eastAsia="pt-BR"/>
        </w:rPr>
        <w:t xml:space="preserve"> </w:t>
      </w:r>
      <w:r w:rsidR="00EF1678">
        <w:rPr>
          <w:rFonts w:ascii="Times New Roman" w:eastAsia="Times New Roman" w:hAnsi="Times New Roman" w:cs="Times New Roman"/>
          <w:sz w:val="24"/>
          <w:szCs w:val="24"/>
          <w:lang w:eastAsia="pt-BR"/>
        </w:rPr>
        <w:t>é</w:t>
      </w:r>
      <w:r w:rsidR="00B9436D">
        <w:rPr>
          <w:rFonts w:ascii="Times New Roman" w:eastAsia="Times New Roman" w:hAnsi="Times New Roman" w:cs="Times New Roman"/>
          <w:sz w:val="24"/>
          <w:szCs w:val="24"/>
          <w:lang w:eastAsia="pt-BR"/>
        </w:rPr>
        <w:t xml:space="preserve"> </w:t>
      </w:r>
      <w:r w:rsidR="002C0A11">
        <w:rPr>
          <w:rFonts w:ascii="Times New Roman" w:eastAsia="Times New Roman" w:hAnsi="Times New Roman" w:cs="Times New Roman"/>
          <w:sz w:val="24"/>
          <w:szCs w:val="24"/>
          <w:lang w:eastAsia="pt-BR"/>
        </w:rPr>
        <w:t>possível</w:t>
      </w:r>
      <w:r w:rsidR="00B9436D">
        <w:rPr>
          <w:rFonts w:ascii="Times New Roman" w:eastAsia="Times New Roman" w:hAnsi="Times New Roman" w:cs="Times New Roman"/>
          <w:sz w:val="24"/>
          <w:szCs w:val="24"/>
          <w:lang w:eastAsia="pt-BR"/>
        </w:rPr>
        <w:t xml:space="preserve"> falar de</w:t>
      </w:r>
      <w:r w:rsidR="00EC7CE2">
        <w:rPr>
          <w:rFonts w:ascii="Times New Roman" w:eastAsia="Times New Roman" w:hAnsi="Times New Roman" w:cs="Times New Roman"/>
          <w:sz w:val="24"/>
          <w:szCs w:val="24"/>
          <w:lang w:eastAsia="pt-BR"/>
        </w:rPr>
        <w:t xml:space="preserve"> integração </w:t>
      </w:r>
      <w:r w:rsidR="003512D8">
        <w:rPr>
          <w:rFonts w:ascii="Times New Roman" w:eastAsia="Times New Roman" w:hAnsi="Times New Roman" w:cs="Times New Roman"/>
          <w:sz w:val="24"/>
          <w:szCs w:val="24"/>
          <w:lang w:eastAsia="pt-BR"/>
        </w:rPr>
        <w:t xml:space="preserve">entre </w:t>
      </w:r>
      <w:r w:rsidR="003512D8">
        <w:rPr>
          <w:rFonts w:ascii="Times New Roman" w:eastAsia="Times New Roman" w:hAnsi="Times New Roman" w:cs="Times New Roman"/>
          <w:i/>
          <w:iCs/>
          <w:sz w:val="24"/>
          <w:szCs w:val="24"/>
          <w:lang w:eastAsia="pt-BR"/>
        </w:rPr>
        <w:t xml:space="preserve">affectus </w:t>
      </w:r>
      <w:r w:rsidR="003512D8" w:rsidRPr="003512D8">
        <w:rPr>
          <w:rFonts w:ascii="Times New Roman" w:eastAsia="Times New Roman" w:hAnsi="Times New Roman" w:cs="Times New Roman"/>
          <w:sz w:val="24"/>
          <w:szCs w:val="24"/>
          <w:lang w:eastAsia="pt-BR"/>
        </w:rPr>
        <w:t>e</w:t>
      </w:r>
      <w:r w:rsidR="003512D8">
        <w:rPr>
          <w:rFonts w:ascii="Times New Roman" w:eastAsia="Times New Roman" w:hAnsi="Times New Roman" w:cs="Times New Roman"/>
          <w:i/>
          <w:iCs/>
          <w:sz w:val="24"/>
          <w:szCs w:val="24"/>
          <w:lang w:eastAsia="pt-BR"/>
        </w:rPr>
        <w:t xml:space="preserve"> intellectus</w:t>
      </w:r>
      <w:r w:rsidR="00B9436D">
        <w:rPr>
          <w:rFonts w:ascii="Times New Roman" w:eastAsia="Times New Roman" w:hAnsi="Times New Roman" w:cs="Times New Roman"/>
          <w:sz w:val="24"/>
          <w:szCs w:val="24"/>
          <w:lang w:eastAsia="pt-BR"/>
        </w:rPr>
        <w:t xml:space="preserve"> </w:t>
      </w:r>
      <w:r w:rsidR="00136AF2">
        <w:rPr>
          <w:rFonts w:ascii="Times New Roman" w:eastAsia="Times New Roman" w:hAnsi="Times New Roman" w:cs="Times New Roman"/>
          <w:sz w:val="24"/>
          <w:szCs w:val="24"/>
          <w:lang w:eastAsia="pt-BR"/>
        </w:rPr>
        <w:t xml:space="preserve">e se, de acordo com a leitura albertiana do Pseudo-Dionísio Areopagita, há um modo próprio de conhecer a Deus que é diferente do modo de conhecer as </w:t>
      </w:r>
      <w:r w:rsidR="00530F2C">
        <w:rPr>
          <w:rFonts w:ascii="Times New Roman" w:eastAsia="Times New Roman" w:hAnsi="Times New Roman" w:cs="Times New Roman"/>
          <w:sz w:val="24"/>
          <w:szCs w:val="24"/>
          <w:lang w:eastAsia="pt-BR"/>
        </w:rPr>
        <w:t>demais</w:t>
      </w:r>
      <w:r w:rsidR="00136AF2">
        <w:rPr>
          <w:rFonts w:ascii="Times New Roman" w:eastAsia="Times New Roman" w:hAnsi="Times New Roman" w:cs="Times New Roman"/>
          <w:sz w:val="24"/>
          <w:szCs w:val="24"/>
          <w:lang w:eastAsia="pt-BR"/>
        </w:rPr>
        <w:t xml:space="preserve"> realidades</w:t>
      </w:r>
      <w:r w:rsidR="00D02F16">
        <w:rPr>
          <w:rFonts w:ascii="Times New Roman" w:eastAsia="Times New Roman" w:hAnsi="Times New Roman" w:cs="Times New Roman"/>
          <w:sz w:val="24"/>
          <w:szCs w:val="24"/>
          <w:lang w:eastAsia="pt-BR"/>
        </w:rPr>
        <w:t>.</w:t>
      </w:r>
    </w:p>
    <w:p w14:paraId="0A64434A" w14:textId="292988AE" w:rsidR="003512D8" w:rsidRDefault="003512D8" w:rsidP="004B14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14:paraId="396D434B" w14:textId="77777777" w:rsidR="002A13F1" w:rsidRDefault="002A13F1" w:rsidP="004B14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14:paraId="4D8E7153" w14:textId="77777777" w:rsidR="00246FC3" w:rsidRDefault="00246FC3" w:rsidP="004B14DA">
      <w:pPr>
        <w:spacing w:after="0" w:line="240" w:lineRule="auto"/>
        <w:jc w:val="both"/>
        <w:rPr>
          <w:rFonts w:ascii="Times New Roman" w:hAnsi="Times New Roman" w:cs="Times New Roman"/>
          <w:b/>
          <w:bCs/>
          <w:sz w:val="24"/>
          <w:szCs w:val="24"/>
        </w:rPr>
      </w:pPr>
      <w:r w:rsidRPr="00D84159">
        <w:rPr>
          <w:rFonts w:ascii="Times New Roman" w:hAnsi="Times New Roman" w:cs="Times New Roman"/>
          <w:b/>
          <w:bCs/>
          <w:sz w:val="24"/>
          <w:szCs w:val="24"/>
        </w:rPr>
        <w:t xml:space="preserve">1. A recepção do </w:t>
      </w:r>
      <w:r w:rsidRPr="00D84159">
        <w:rPr>
          <w:rFonts w:ascii="Times New Roman" w:hAnsi="Times New Roman" w:cs="Times New Roman"/>
          <w:b/>
          <w:bCs/>
          <w:i/>
          <w:iCs/>
          <w:sz w:val="24"/>
          <w:szCs w:val="24"/>
        </w:rPr>
        <w:t xml:space="preserve">Corpus </w:t>
      </w:r>
      <w:r>
        <w:rPr>
          <w:rFonts w:ascii="Times New Roman" w:hAnsi="Times New Roman" w:cs="Times New Roman"/>
          <w:b/>
          <w:bCs/>
          <w:i/>
          <w:iCs/>
          <w:sz w:val="24"/>
          <w:szCs w:val="24"/>
        </w:rPr>
        <w:t>Dionisyacum</w:t>
      </w:r>
      <w:r w:rsidRPr="00D84159">
        <w:rPr>
          <w:rFonts w:ascii="Times New Roman" w:hAnsi="Times New Roman" w:cs="Times New Roman"/>
          <w:b/>
          <w:bCs/>
          <w:sz w:val="24"/>
          <w:szCs w:val="24"/>
        </w:rPr>
        <w:t xml:space="preserve"> pelo Ocidente latino</w:t>
      </w:r>
      <w:r>
        <w:rPr>
          <w:rFonts w:ascii="Times New Roman" w:hAnsi="Times New Roman" w:cs="Times New Roman"/>
          <w:b/>
          <w:bCs/>
          <w:sz w:val="24"/>
          <w:szCs w:val="24"/>
        </w:rPr>
        <w:t xml:space="preserve"> na Idade Média</w:t>
      </w:r>
      <w:r>
        <w:rPr>
          <w:rStyle w:val="Refdenotaderodap"/>
          <w:rFonts w:cs="Times New Roman"/>
          <w:b/>
          <w:bCs/>
          <w:sz w:val="24"/>
          <w:szCs w:val="24"/>
        </w:rPr>
        <w:footnoteReference w:id="12"/>
      </w:r>
    </w:p>
    <w:p w14:paraId="6C9E4DC6" w14:textId="77777777" w:rsidR="00246FC3" w:rsidRDefault="00246FC3" w:rsidP="004B14DA">
      <w:pPr>
        <w:spacing w:after="0" w:line="240" w:lineRule="auto"/>
        <w:jc w:val="both"/>
        <w:rPr>
          <w:rFonts w:ascii="Times New Roman" w:hAnsi="Times New Roman" w:cs="Times New Roman"/>
          <w:b/>
          <w:bCs/>
          <w:sz w:val="24"/>
          <w:szCs w:val="24"/>
        </w:rPr>
      </w:pPr>
    </w:p>
    <w:p w14:paraId="101A8FDB" w14:textId="6F9BBD21" w:rsidR="00246FC3" w:rsidRPr="004F6335" w:rsidRDefault="00246FC3" w:rsidP="004B14DA">
      <w:pPr>
        <w:pStyle w:val="Textodenotaderodap"/>
        <w:ind w:left="0" w:firstLine="0"/>
        <w:jc w:val="both"/>
        <w:rPr>
          <w:rFonts w:cs="Times New Roman"/>
          <w:sz w:val="24"/>
          <w:szCs w:val="24"/>
          <w:lang w:val="pt-BR"/>
        </w:rPr>
      </w:pPr>
      <w:r w:rsidRPr="004F6335">
        <w:rPr>
          <w:rFonts w:cs="Times New Roman"/>
          <w:sz w:val="24"/>
          <w:szCs w:val="24"/>
          <w:lang w:val="pt-BR"/>
        </w:rPr>
        <w:t xml:space="preserve">O </w:t>
      </w:r>
      <w:r w:rsidRPr="004F6335">
        <w:rPr>
          <w:rFonts w:cs="Times New Roman"/>
          <w:i/>
          <w:iCs/>
          <w:sz w:val="24"/>
          <w:szCs w:val="24"/>
          <w:lang w:val="pt-BR"/>
        </w:rPr>
        <w:t>Corpus Dionisyacum</w:t>
      </w:r>
      <w:r w:rsidRPr="004F6335">
        <w:rPr>
          <w:rFonts w:cs="Times New Roman"/>
          <w:sz w:val="24"/>
          <w:szCs w:val="24"/>
          <w:lang w:val="pt-BR"/>
        </w:rPr>
        <w:t xml:space="preserve"> origin</w:t>
      </w:r>
      <w:r w:rsidR="00054194" w:rsidRPr="004F6335">
        <w:rPr>
          <w:rFonts w:cs="Times New Roman"/>
          <w:sz w:val="24"/>
          <w:szCs w:val="24"/>
          <w:lang w:val="pt-BR"/>
        </w:rPr>
        <w:t>a</w:t>
      </w:r>
      <w:r w:rsidRPr="004F6335">
        <w:rPr>
          <w:rFonts w:cs="Times New Roman"/>
          <w:sz w:val="24"/>
          <w:szCs w:val="24"/>
          <w:lang w:val="pt-BR"/>
        </w:rPr>
        <w:t xml:space="preserve">-se na encruzilhada entre o neoplatonismo pagão tardio e o pensamento patrístico e, mais especificamente, entre as problemáticas cristológicas e as problemáticas místicas que caracterizam o Oriente cristão dos séculos IV e V. As antigas citações desse </w:t>
      </w:r>
      <w:r w:rsidRPr="004F6335">
        <w:rPr>
          <w:rFonts w:cs="Times New Roman"/>
          <w:i/>
          <w:iCs/>
          <w:sz w:val="24"/>
          <w:szCs w:val="24"/>
          <w:lang w:val="pt-BR"/>
        </w:rPr>
        <w:t>Corpus,</w:t>
      </w:r>
      <w:r w:rsidRPr="004F6335">
        <w:rPr>
          <w:rFonts w:cs="Times New Roman"/>
          <w:sz w:val="24"/>
          <w:szCs w:val="24"/>
          <w:lang w:val="pt-BR"/>
        </w:rPr>
        <w:t xml:space="preserve"> composto por quatro tratados e dez cartas (embora o conjunto original provavelmente </w:t>
      </w:r>
      <w:r w:rsidR="001F2809" w:rsidRPr="004F6335">
        <w:rPr>
          <w:rFonts w:cs="Times New Roman"/>
          <w:sz w:val="24"/>
          <w:szCs w:val="24"/>
          <w:lang w:val="pt-BR"/>
        </w:rPr>
        <w:t>seja</w:t>
      </w:r>
      <w:r w:rsidRPr="004F6335">
        <w:rPr>
          <w:rFonts w:cs="Times New Roman"/>
          <w:sz w:val="24"/>
          <w:szCs w:val="24"/>
          <w:lang w:val="pt-BR"/>
        </w:rPr>
        <w:t xml:space="preserve"> mais amplo daquele redescoberto na baixa Idade Média), remontam ao começo do sec. VI em ocasião de um Colóquio em </w:t>
      </w:r>
      <w:r w:rsidR="001F2809" w:rsidRPr="004F6335">
        <w:rPr>
          <w:rFonts w:cs="Times New Roman"/>
          <w:sz w:val="24"/>
          <w:szCs w:val="24"/>
          <w:lang w:val="pt-BR"/>
        </w:rPr>
        <w:t>Constantinopla</w:t>
      </w:r>
      <w:r w:rsidRPr="004F6335">
        <w:rPr>
          <w:rFonts w:cs="Times New Roman"/>
          <w:sz w:val="24"/>
          <w:szCs w:val="24"/>
          <w:lang w:val="pt-BR"/>
        </w:rPr>
        <w:t xml:space="preserve"> (533), no qual os monofisitas (que defend</w:t>
      </w:r>
      <w:r w:rsidR="00585C87" w:rsidRPr="004F6335">
        <w:rPr>
          <w:rFonts w:cs="Times New Roman"/>
          <w:sz w:val="24"/>
          <w:szCs w:val="24"/>
          <w:lang w:val="pt-BR"/>
        </w:rPr>
        <w:t>e</w:t>
      </w:r>
      <w:r w:rsidRPr="004F6335">
        <w:rPr>
          <w:rFonts w:cs="Times New Roman"/>
          <w:sz w:val="24"/>
          <w:szCs w:val="24"/>
          <w:lang w:val="pt-BR"/>
        </w:rPr>
        <w:t>m a presença, em Cristo, de uma única natureza, a divina) aduz</w:t>
      </w:r>
      <w:r w:rsidR="00585C87" w:rsidRPr="004F6335">
        <w:rPr>
          <w:rFonts w:cs="Times New Roman"/>
          <w:sz w:val="24"/>
          <w:szCs w:val="24"/>
          <w:lang w:val="pt-BR"/>
        </w:rPr>
        <w:t>e</w:t>
      </w:r>
      <w:r w:rsidRPr="004F6335">
        <w:rPr>
          <w:rFonts w:cs="Times New Roman"/>
          <w:sz w:val="24"/>
          <w:szCs w:val="24"/>
          <w:lang w:val="pt-BR"/>
        </w:rPr>
        <w:t xml:space="preserve">m alguns testemunhos a partir das obras dionisianas, cuja autenticidade </w:t>
      </w:r>
      <w:r w:rsidR="001F2809" w:rsidRPr="004F6335">
        <w:rPr>
          <w:rFonts w:cs="Times New Roman"/>
          <w:sz w:val="24"/>
          <w:szCs w:val="24"/>
          <w:lang w:val="pt-BR"/>
        </w:rPr>
        <w:t>é</w:t>
      </w:r>
      <w:r w:rsidRPr="004F6335">
        <w:rPr>
          <w:rFonts w:cs="Times New Roman"/>
          <w:sz w:val="24"/>
          <w:szCs w:val="24"/>
          <w:lang w:val="pt-BR"/>
        </w:rPr>
        <w:t xml:space="preserve"> questionada pelo bispo Hipácio de Éfeso. </w:t>
      </w:r>
      <w:r w:rsidRPr="0072189D">
        <w:rPr>
          <w:rFonts w:cs="Times New Roman"/>
          <w:sz w:val="24"/>
          <w:szCs w:val="24"/>
          <w:lang w:val="pt-BR"/>
        </w:rPr>
        <w:t xml:space="preserve">As dúvidas relativas à ortodoxia dessas obras, </w:t>
      </w:r>
      <w:r w:rsidRPr="004F6335">
        <w:rPr>
          <w:rFonts w:cs="Times New Roman"/>
          <w:sz w:val="24"/>
          <w:szCs w:val="24"/>
          <w:lang w:val="pt-BR"/>
        </w:rPr>
        <w:t>entretanto, desapare</w:t>
      </w:r>
      <w:r w:rsidR="00585C87" w:rsidRPr="004F6335">
        <w:rPr>
          <w:rFonts w:cs="Times New Roman"/>
          <w:sz w:val="24"/>
          <w:szCs w:val="24"/>
          <w:lang w:val="pt-BR"/>
        </w:rPr>
        <w:t>ce</w:t>
      </w:r>
      <w:r w:rsidRPr="004F6335">
        <w:rPr>
          <w:rFonts w:cs="Times New Roman"/>
          <w:sz w:val="24"/>
          <w:szCs w:val="24"/>
          <w:lang w:val="pt-BR"/>
        </w:rPr>
        <w:t>m rapidamente primeiro graças a João de Citópolis e, em seguida, a Máximo o Confessor:</w:t>
      </w:r>
      <w:r>
        <w:rPr>
          <w:rStyle w:val="Refdenotaderodap"/>
          <w:rFonts w:cs="Times New Roman"/>
          <w:sz w:val="24"/>
          <w:szCs w:val="24"/>
        </w:rPr>
        <w:footnoteReference w:id="13"/>
      </w:r>
      <w:r w:rsidRPr="004F6335">
        <w:rPr>
          <w:rFonts w:cs="Times New Roman"/>
          <w:sz w:val="24"/>
          <w:szCs w:val="24"/>
          <w:lang w:val="pt-BR"/>
        </w:rPr>
        <w:t xml:space="preserve"> a partir dele, o Oriente cristão </w:t>
      </w:r>
      <w:r w:rsidR="00585C87" w:rsidRPr="004F6335">
        <w:rPr>
          <w:rFonts w:cs="Times New Roman"/>
          <w:sz w:val="24"/>
          <w:szCs w:val="24"/>
          <w:lang w:val="pt-BR"/>
        </w:rPr>
        <w:t>passa a acreditar</w:t>
      </w:r>
      <w:r w:rsidRPr="004F6335">
        <w:rPr>
          <w:rFonts w:cs="Times New Roman"/>
          <w:sz w:val="24"/>
          <w:szCs w:val="24"/>
          <w:lang w:val="pt-BR"/>
        </w:rPr>
        <w:t xml:space="preserve"> na origem apostólica das obras do discípulo de Paulo, venerado como bispo de Atenas.</w:t>
      </w:r>
    </w:p>
    <w:p w14:paraId="660D7FD3" w14:textId="7906CF5F"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à datação do </w:t>
      </w:r>
      <w:r w:rsidRPr="001073EF">
        <w:rPr>
          <w:rFonts w:ascii="Times New Roman" w:hAnsi="Times New Roman" w:cs="Times New Roman"/>
          <w:i/>
          <w:iCs/>
          <w:sz w:val="24"/>
          <w:szCs w:val="24"/>
        </w:rPr>
        <w:t xml:space="preserve">Corpus </w:t>
      </w:r>
      <w:r>
        <w:rPr>
          <w:rFonts w:ascii="Times New Roman" w:hAnsi="Times New Roman" w:cs="Times New Roman"/>
          <w:i/>
          <w:iCs/>
          <w:sz w:val="24"/>
          <w:szCs w:val="24"/>
        </w:rPr>
        <w:t>Dionisyac</w:t>
      </w:r>
      <w:r w:rsidRPr="000A500F">
        <w:rPr>
          <w:rFonts w:ascii="Times New Roman" w:hAnsi="Times New Roman" w:cs="Times New Roman"/>
          <w:i/>
          <w:iCs/>
          <w:sz w:val="24"/>
          <w:szCs w:val="24"/>
        </w:rPr>
        <w:t>um</w:t>
      </w:r>
      <w:r>
        <w:rPr>
          <w:rFonts w:ascii="Times New Roman" w:hAnsi="Times New Roman" w:cs="Times New Roman"/>
          <w:i/>
          <w:iCs/>
          <w:sz w:val="24"/>
          <w:szCs w:val="24"/>
        </w:rPr>
        <w:t>,</w:t>
      </w:r>
      <w:r>
        <w:rPr>
          <w:rFonts w:ascii="Times New Roman" w:hAnsi="Times New Roman" w:cs="Times New Roman"/>
          <w:sz w:val="24"/>
          <w:szCs w:val="24"/>
        </w:rPr>
        <w:t xml:space="preserve"> os trabalhos de H. Koch e de J. Stiglmayr</w:t>
      </w:r>
      <w:r>
        <w:rPr>
          <w:rStyle w:val="Refdenotaderodap"/>
          <w:rFonts w:cs="Times New Roman"/>
          <w:sz w:val="24"/>
          <w:szCs w:val="24"/>
        </w:rPr>
        <w:footnoteReference w:id="14"/>
      </w:r>
      <w:r>
        <w:rPr>
          <w:rFonts w:ascii="Times New Roman" w:hAnsi="Times New Roman" w:cs="Times New Roman"/>
          <w:sz w:val="24"/>
          <w:szCs w:val="24"/>
        </w:rPr>
        <w:t xml:space="preserve"> demonstram a dependência do IV capítulo do tratado </w:t>
      </w:r>
      <w:r>
        <w:rPr>
          <w:rFonts w:ascii="Times New Roman" w:hAnsi="Times New Roman" w:cs="Times New Roman"/>
          <w:i/>
          <w:iCs/>
          <w:sz w:val="24"/>
          <w:szCs w:val="24"/>
        </w:rPr>
        <w:t>De divinis nominibus</w:t>
      </w:r>
      <w:r>
        <w:rPr>
          <w:rFonts w:ascii="Times New Roman" w:hAnsi="Times New Roman" w:cs="Times New Roman"/>
          <w:sz w:val="24"/>
          <w:szCs w:val="24"/>
        </w:rPr>
        <w:t xml:space="preserve"> (que versa </w:t>
      </w:r>
      <w:r w:rsidR="00585C87">
        <w:rPr>
          <w:rFonts w:ascii="Times New Roman" w:hAnsi="Times New Roman" w:cs="Times New Roman"/>
          <w:sz w:val="24"/>
          <w:szCs w:val="24"/>
        </w:rPr>
        <w:t xml:space="preserve">sobre </w:t>
      </w:r>
      <w:r>
        <w:rPr>
          <w:rFonts w:ascii="Times New Roman" w:hAnsi="Times New Roman" w:cs="Times New Roman"/>
          <w:sz w:val="24"/>
          <w:szCs w:val="24"/>
        </w:rPr>
        <w:t>o problema do mal)</w:t>
      </w:r>
      <w:r>
        <w:rPr>
          <w:rStyle w:val="Refdenotaderodap"/>
          <w:rFonts w:cs="Times New Roman"/>
          <w:sz w:val="24"/>
          <w:szCs w:val="24"/>
        </w:rPr>
        <w:footnoteReference w:id="15"/>
      </w:r>
      <w:r>
        <w:rPr>
          <w:rFonts w:ascii="Times New Roman" w:hAnsi="Times New Roman" w:cs="Times New Roman"/>
          <w:sz w:val="24"/>
          <w:szCs w:val="24"/>
        </w:rPr>
        <w:t xml:space="preserve"> da obra </w:t>
      </w:r>
      <w:r>
        <w:rPr>
          <w:rFonts w:ascii="Times New Roman" w:hAnsi="Times New Roman" w:cs="Times New Roman"/>
          <w:i/>
          <w:iCs/>
          <w:sz w:val="24"/>
          <w:szCs w:val="24"/>
        </w:rPr>
        <w:t>De malorum subsistentia</w:t>
      </w:r>
      <w:r>
        <w:rPr>
          <w:rStyle w:val="Refdenotaderodap"/>
          <w:rFonts w:cs="Times New Roman"/>
          <w:i/>
          <w:iCs/>
          <w:sz w:val="24"/>
          <w:szCs w:val="24"/>
        </w:rPr>
        <w:footnoteReference w:id="16"/>
      </w:r>
      <w:r>
        <w:rPr>
          <w:rFonts w:ascii="Times New Roman" w:hAnsi="Times New Roman" w:cs="Times New Roman"/>
          <w:i/>
          <w:iCs/>
          <w:sz w:val="24"/>
          <w:szCs w:val="24"/>
        </w:rPr>
        <w:t xml:space="preserve"> </w:t>
      </w:r>
      <w:r>
        <w:rPr>
          <w:rFonts w:ascii="Times New Roman" w:hAnsi="Times New Roman" w:cs="Times New Roman"/>
          <w:sz w:val="24"/>
          <w:szCs w:val="24"/>
        </w:rPr>
        <w:t>de Proclo. P</w:t>
      </w:r>
      <w:r w:rsidRPr="004421E0">
        <w:rPr>
          <w:rFonts w:ascii="Times New Roman" w:hAnsi="Times New Roman" w:cs="Times New Roman"/>
          <w:sz w:val="24"/>
          <w:szCs w:val="24"/>
        </w:rPr>
        <w:t>ortanto,</w:t>
      </w:r>
      <w:r>
        <w:rPr>
          <w:rFonts w:ascii="Times New Roman" w:hAnsi="Times New Roman" w:cs="Times New Roman"/>
          <w:sz w:val="24"/>
          <w:szCs w:val="24"/>
        </w:rPr>
        <w:t xml:space="preserve"> o autor do </w:t>
      </w:r>
      <w:r>
        <w:rPr>
          <w:rFonts w:ascii="Times New Roman" w:hAnsi="Times New Roman" w:cs="Times New Roman"/>
          <w:i/>
          <w:iCs/>
          <w:sz w:val="24"/>
          <w:szCs w:val="24"/>
        </w:rPr>
        <w:t>Corpus</w:t>
      </w:r>
      <w:r>
        <w:rPr>
          <w:rFonts w:ascii="Times New Roman" w:hAnsi="Times New Roman" w:cs="Times New Roman"/>
          <w:sz w:val="24"/>
          <w:szCs w:val="24"/>
        </w:rPr>
        <w:t xml:space="preserve"> </w:t>
      </w:r>
      <w:r w:rsidR="00585C87">
        <w:rPr>
          <w:rFonts w:ascii="Times New Roman" w:hAnsi="Times New Roman" w:cs="Times New Roman"/>
          <w:sz w:val="24"/>
          <w:szCs w:val="24"/>
        </w:rPr>
        <w:t>é provavelmente um contemporâneo</w:t>
      </w:r>
      <w:r>
        <w:rPr>
          <w:rFonts w:ascii="Times New Roman" w:hAnsi="Times New Roman" w:cs="Times New Roman"/>
          <w:sz w:val="24"/>
          <w:szCs w:val="24"/>
        </w:rPr>
        <w:t xml:space="preserve"> do filósofo neoplatônico (</w:t>
      </w:r>
      <w:r w:rsidR="00585C87">
        <w:rPr>
          <w:rFonts w:ascii="Times New Roman" w:hAnsi="Times New Roman" w:cs="Times New Roman"/>
          <w:sz w:val="24"/>
          <w:szCs w:val="24"/>
        </w:rPr>
        <w:t>cuja morte se dá</w:t>
      </w:r>
      <w:r>
        <w:rPr>
          <w:rFonts w:ascii="Times New Roman" w:hAnsi="Times New Roman" w:cs="Times New Roman"/>
          <w:sz w:val="24"/>
          <w:szCs w:val="24"/>
        </w:rPr>
        <w:t xml:space="preserve"> em 485 e com o qual </w:t>
      </w:r>
      <w:r w:rsidR="001F2809">
        <w:rPr>
          <w:rFonts w:ascii="Times New Roman" w:hAnsi="Times New Roman" w:cs="Times New Roman"/>
          <w:sz w:val="24"/>
          <w:szCs w:val="24"/>
        </w:rPr>
        <w:t xml:space="preserve">ele </w:t>
      </w:r>
      <w:r>
        <w:rPr>
          <w:rFonts w:ascii="Times New Roman" w:hAnsi="Times New Roman" w:cs="Times New Roman"/>
          <w:sz w:val="24"/>
          <w:szCs w:val="24"/>
        </w:rPr>
        <w:t>se relacion</w:t>
      </w:r>
      <w:r w:rsidR="00585C87">
        <w:rPr>
          <w:rFonts w:ascii="Times New Roman" w:hAnsi="Times New Roman" w:cs="Times New Roman"/>
          <w:sz w:val="24"/>
          <w:szCs w:val="24"/>
        </w:rPr>
        <w:t>a</w:t>
      </w:r>
      <w:r>
        <w:rPr>
          <w:rFonts w:ascii="Times New Roman" w:hAnsi="Times New Roman" w:cs="Times New Roman"/>
          <w:sz w:val="24"/>
          <w:szCs w:val="24"/>
        </w:rPr>
        <w:t xml:space="preserve"> pessoalmente), ou pouco depois dele; a data de composição das obras estaria entre 482 (data do </w:t>
      </w:r>
      <w:r w:rsidRPr="007C19C3">
        <w:rPr>
          <w:rFonts w:ascii="Times New Roman" w:hAnsi="Times New Roman" w:cs="Times New Roman"/>
          <w:i/>
          <w:iCs/>
          <w:sz w:val="24"/>
          <w:szCs w:val="24"/>
        </w:rPr>
        <w:t>Henotikón</w:t>
      </w:r>
      <w:r>
        <w:rPr>
          <w:rFonts w:ascii="Times New Roman" w:hAnsi="Times New Roman" w:cs="Times New Roman"/>
          <w:sz w:val="24"/>
          <w:szCs w:val="24"/>
        </w:rPr>
        <w:t xml:space="preserve"> – edito do imperador Zenão com o qual quer dar um fim às controvérsias cristológicas)</w:t>
      </w:r>
      <w:r>
        <w:rPr>
          <w:rStyle w:val="Refdenotaderodap"/>
          <w:rFonts w:cs="Times New Roman"/>
          <w:sz w:val="24"/>
          <w:szCs w:val="24"/>
        </w:rPr>
        <w:footnoteReference w:id="17"/>
      </w:r>
      <w:r>
        <w:rPr>
          <w:rFonts w:ascii="Times New Roman" w:hAnsi="Times New Roman" w:cs="Times New Roman"/>
          <w:sz w:val="24"/>
          <w:szCs w:val="24"/>
        </w:rPr>
        <w:t xml:space="preserve"> e o começo do século VI, e </w:t>
      </w:r>
      <w:r w:rsidR="00585C87">
        <w:rPr>
          <w:rFonts w:ascii="Times New Roman" w:hAnsi="Times New Roman" w:cs="Times New Roman"/>
          <w:sz w:val="24"/>
          <w:szCs w:val="24"/>
        </w:rPr>
        <w:t>são</w:t>
      </w:r>
      <w:r>
        <w:rPr>
          <w:rFonts w:ascii="Times New Roman" w:hAnsi="Times New Roman" w:cs="Times New Roman"/>
          <w:sz w:val="24"/>
          <w:szCs w:val="24"/>
        </w:rPr>
        <w:t xml:space="preserve"> redigidas na seguinte ordem: </w:t>
      </w:r>
      <w:r>
        <w:rPr>
          <w:rFonts w:ascii="Times New Roman" w:hAnsi="Times New Roman" w:cs="Times New Roman"/>
          <w:i/>
          <w:iCs/>
          <w:sz w:val="24"/>
          <w:szCs w:val="24"/>
        </w:rPr>
        <w:t xml:space="preserve">De coelesti hierarchia (CH), De ecclesiastica hierarquia (EH), De divins nominibus (DN), (MTh), Epistulae (Ep.), </w:t>
      </w:r>
      <w:r>
        <w:rPr>
          <w:rFonts w:ascii="Times New Roman" w:hAnsi="Times New Roman" w:cs="Times New Roman"/>
          <w:sz w:val="24"/>
          <w:szCs w:val="24"/>
        </w:rPr>
        <w:t>por um autor desconhecido originário da Síria.</w:t>
      </w:r>
      <w:r>
        <w:rPr>
          <w:rFonts w:ascii="Times New Roman" w:hAnsi="Times New Roman" w:cs="Times New Roman"/>
          <w:i/>
          <w:iCs/>
          <w:sz w:val="24"/>
          <w:szCs w:val="24"/>
        </w:rPr>
        <w:t xml:space="preserve"> </w:t>
      </w:r>
      <w:r>
        <w:rPr>
          <w:rFonts w:ascii="Times New Roman" w:hAnsi="Times New Roman" w:cs="Times New Roman"/>
          <w:sz w:val="24"/>
          <w:szCs w:val="24"/>
        </w:rPr>
        <w:t xml:space="preserve">Contudo, se a questão de dar um rosto ao seu autor já </w:t>
      </w:r>
      <w:r w:rsidR="001F2809">
        <w:rPr>
          <w:rFonts w:ascii="Times New Roman" w:hAnsi="Times New Roman" w:cs="Times New Roman"/>
          <w:sz w:val="24"/>
          <w:szCs w:val="24"/>
        </w:rPr>
        <w:t>tem sido</w:t>
      </w:r>
      <w:r>
        <w:rPr>
          <w:rFonts w:ascii="Times New Roman" w:hAnsi="Times New Roman" w:cs="Times New Roman"/>
          <w:sz w:val="24"/>
          <w:szCs w:val="24"/>
        </w:rPr>
        <w:t xml:space="preserve"> deixada para trás há muito tempo, ficam pelo menos duas certezas: 1) ele não </w:t>
      </w:r>
      <w:r w:rsidR="00585C87">
        <w:rPr>
          <w:rFonts w:ascii="Times New Roman" w:hAnsi="Times New Roman" w:cs="Times New Roman"/>
          <w:sz w:val="24"/>
          <w:szCs w:val="24"/>
        </w:rPr>
        <w:t>é</w:t>
      </w:r>
      <w:r>
        <w:rPr>
          <w:rFonts w:ascii="Times New Roman" w:hAnsi="Times New Roman" w:cs="Times New Roman"/>
          <w:sz w:val="24"/>
          <w:szCs w:val="24"/>
        </w:rPr>
        <w:t xml:space="preserve"> nem o convertido do Areópago, nem o mártir que a tradição identifica com o bispo de Atenas;</w:t>
      </w:r>
      <w:r w:rsidRPr="00727270">
        <w:rPr>
          <w:rFonts w:ascii="Times New Roman" w:hAnsi="Times New Roman" w:cs="Times New Roman"/>
          <w:sz w:val="24"/>
          <w:szCs w:val="24"/>
        </w:rPr>
        <w:t xml:space="preserve"> </w:t>
      </w:r>
      <w:r>
        <w:rPr>
          <w:rFonts w:ascii="Times New Roman" w:hAnsi="Times New Roman" w:cs="Times New Roman"/>
          <w:sz w:val="24"/>
          <w:szCs w:val="24"/>
        </w:rPr>
        <w:t>2) a influência que sua obra</w:t>
      </w:r>
      <w:r>
        <w:rPr>
          <w:rFonts w:ascii="Times New Roman" w:hAnsi="Times New Roman" w:cs="Times New Roman"/>
          <w:i/>
          <w:iCs/>
          <w:sz w:val="24"/>
          <w:szCs w:val="24"/>
        </w:rPr>
        <w:t xml:space="preserve"> </w:t>
      </w:r>
      <w:r>
        <w:rPr>
          <w:rFonts w:ascii="Times New Roman" w:hAnsi="Times New Roman" w:cs="Times New Roman"/>
          <w:sz w:val="24"/>
          <w:szCs w:val="24"/>
        </w:rPr>
        <w:t xml:space="preserve">exerce na cultura ocidental, principalmente na filosofia, na teologia, na mística, nas artes e na literatura, </w:t>
      </w:r>
      <w:r w:rsidR="00585C87">
        <w:rPr>
          <w:rFonts w:ascii="Times New Roman" w:hAnsi="Times New Roman" w:cs="Times New Roman"/>
          <w:sz w:val="24"/>
          <w:szCs w:val="24"/>
        </w:rPr>
        <w:t>é</w:t>
      </w:r>
      <w:r>
        <w:rPr>
          <w:rFonts w:ascii="Times New Roman" w:hAnsi="Times New Roman" w:cs="Times New Roman"/>
          <w:sz w:val="24"/>
          <w:szCs w:val="24"/>
        </w:rPr>
        <w:t xml:space="preserve"> enorme: “se, quanto ao método, seus escritos não p</w:t>
      </w:r>
      <w:r w:rsidR="00585C87">
        <w:rPr>
          <w:rFonts w:ascii="Times New Roman" w:hAnsi="Times New Roman" w:cs="Times New Roman"/>
          <w:sz w:val="24"/>
          <w:szCs w:val="24"/>
        </w:rPr>
        <w:t>o</w:t>
      </w:r>
      <w:r>
        <w:rPr>
          <w:rFonts w:ascii="Times New Roman" w:hAnsi="Times New Roman" w:cs="Times New Roman"/>
          <w:sz w:val="24"/>
          <w:szCs w:val="24"/>
        </w:rPr>
        <w:t>dem ser tomados como guia pelos escolásticos, porque demasiadamente obscuros, e su</w:t>
      </w:r>
      <w:r w:rsidR="001F2809">
        <w:rPr>
          <w:rFonts w:ascii="Times New Roman" w:hAnsi="Times New Roman" w:cs="Times New Roman"/>
          <w:sz w:val="24"/>
          <w:szCs w:val="24"/>
        </w:rPr>
        <w:t>a</w:t>
      </w:r>
      <w:r>
        <w:rPr>
          <w:rFonts w:ascii="Times New Roman" w:hAnsi="Times New Roman" w:cs="Times New Roman"/>
          <w:sz w:val="24"/>
          <w:szCs w:val="24"/>
        </w:rPr>
        <w:t xml:space="preserve"> influ</w:t>
      </w:r>
      <w:r w:rsidR="001F2809">
        <w:rPr>
          <w:rFonts w:ascii="Times New Roman" w:hAnsi="Times New Roman" w:cs="Times New Roman"/>
          <w:sz w:val="24"/>
          <w:szCs w:val="24"/>
        </w:rPr>
        <w:t>ência</w:t>
      </w:r>
      <w:r>
        <w:rPr>
          <w:rFonts w:ascii="Times New Roman" w:hAnsi="Times New Roman" w:cs="Times New Roman"/>
          <w:sz w:val="24"/>
          <w:szCs w:val="24"/>
        </w:rPr>
        <w:t xml:space="preserve"> fic</w:t>
      </w:r>
      <w:r w:rsidR="00585C87">
        <w:rPr>
          <w:rFonts w:ascii="Times New Roman" w:hAnsi="Times New Roman" w:cs="Times New Roman"/>
          <w:sz w:val="24"/>
          <w:szCs w:val="24"/>
        </w:rPr>
        <w:t>a</w:t>
      </w:r>
      <w:r>
        <w:rPr>
          <w:rFonts w:ascii="Times New Roman" w:hAnsi="Times New Roman" w:cs="Times New Roman"/>
          <w:sz w:val="24"/>
          <w:szCs w:val="24"/>
        </w:rPr>
        <w:t xml:space="preserve"> muito atrás de S. Agostinho e do Estagirita, todavia, quanto ao pensamento, representam (ao lado de Agostinho) a base da mística medieval”.</w:t>
      </w:r>
      <w:r>
        <w:rPr>
          <w:rStyle w:val="Refdenotaderodap"/>
          <w:rFonts w:cs="Times New Roman"/>
          <w:sz w:val="24"/>
          <w:szCs w:val="24"/>
        </w:rPr>
        <w:footnoteReference w:id="18"/>
      </w:r>
    </w:p>
    <w:p w14:paraId="2EEDB57E" w14:textId="607309E2"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Pseudo-Dionísio</w:t>
      </w:r>
      <w:r w:rsidR="00155809">
        <w:rPr>
          <w:rFonts w:ascii="Times New Roman" w:hAnsi="Times New Roman" w:cs="Times New Roman"/>
          <w:sz w:val="24"/>
          <w:szCs w:val="24"/>
        </w:rPr>
        <w:t xml:space="preserve"> Areopagita</w:t>
      </w:r>
      <w:r>
        <w:rPr>
          <w:rFonts w:ascii="Times New Roman" w:hAnsi="Times New Roman" w:cs="Times New Roman"/>
          <w:sz w:val="24"/>
          <w:szCs w:val="24"/>
        </w:rPr>
        <w:t xml:space="preserve"> </w:t>
      </w:r>
      <w:r w:rsidR="00585C87">
        <w:rPr>
          <w:rFonts w:ascii="Times New Roman" w:hAnsi="Times New Roman" w:cs="Times New Roman"/>
          <w:sz w:val="24"/>
          <w:szCs w:val="24"/>
        </w:rPr>
        <w:t xml:space="preserve">ingressa </w:t>
      </w:r>
      <w:r>
        <w:rPr>
          <w:rFonts w:ascii="Times New Roman" w:hAnsi="Times New Roman" w:cs="Times New Roman"/>
          <w:sz w:val="24"/>
          <w:szCs w:val="24"/>
        </w:rPr>
        <w:t>no Ocidente o ano de 758, quando Paulo I envi</w:t>
      </w:r>
      <w:r w:rsidR="00585C87">
        <w:rPr>
          <w:rFonts w:ascii="Times New Roman" w:hAnsi="Times New Roman" w:cs="Times New Roman"/>
          <w:sz w:val="24"/>
          <w:szCs w:val="24"/>
        </w:rPr>
        <w:t>a</w:t>
      </w:r>
      <w:r>
        <w:rPr>
          <w:rFonts w:ascii="Times New Roman" w:hAnsi="Times New Roman" w:cs="Times New Roman"/>
          <w:sz w:val="24"/>
          <w:szCs w:val="24"/>
        </w:rPr>
        <w:t xml:space="preserve"> a Pipino o Breve um texto grego das suas obras. Em 827, o imperador do Oriente Miguel o Gago presente</w:t>
      </w:r>
      <w:r w:rsidR="00585C87">
        <w:rPr>
          <w:rFonts w:ascii="Times New Roman" w:hAnsi="Times New Roman" w:cs="Times New Roman"/>
          <w:sz w:val="24"/>
          <w:szCs w:val="24"/>
        </w:rPr>
        <w:t>ia</w:t>
      </w:r>
      <w:r>
        <w:rPr>
          <w:rFonts w:ascii="Times New Roman" w:hAnsi="Times New Roman" w:cs="Times New Roman"/>
          <w:sz w:val="24"/>
          <w:szCs w:val="24"/>
        </w:rPr>
        <w:t xml:space="preserve"> o imperador Ludovico o Piedoso com o código das obras pseudodionisianas.</w:t>
      </w:r>
      <w:r>
        <w:rPr>
          <w:rStyle w:val="Refdenotaderodap"/>
          <w:rFonts w:cs="Times New Roman"/>
          <w:sz w:val="24"/>
          <w:szCs w:val="24"/>
        </w:rPr>
        <w:footnoteReference w:id="19"/>
      </w:r>
      <w:r>
        <w:rPr>
          <w:rFonts w:ascii="Times New Roman" w:hAnsi="Times New Roman" w:cs="Times New Roman"/>
          <w:sz w:val="24"/>
          <w:szCs w:val="24"/>
        </w:rPr>
        <w:t xml:space="preserve"> A partir dessa data, e por quase um milênio, o Ocidente </w:t>
      </w:r>
      <w:r w:rsidR="00585C87">
        <w:rPr>
          <w:rFonts w:ascii="Times New Roman" w:hAnsi="Times New Roman" w:cs="Times New Roman"/>
          <w:sz w:val="24"/>
          <w:szCs w:val="24"/>
        </w:rPr>
        <w:t xml:space="preserve">vai </w:t>
      </w:r>
      <w:r>
        <w:rPr>
          <w:rFonts w:ascii="Times New Roman" w:hAnsi="Times New Roman" w:cs="Times New Roman"/>
          <w:sz w:val="24"/>
          <w:szCs w:val="24"/>
        </w:rPr>
        <w:t>acredit</w:t>
      </w:r>
      <w:r w:rsidR="00585C87">
        <w:rPr>
          <w:rFonts w:ascii="Times New Roman" w:hAnsi="Times New Roman" w:cs="Times New Roman"/>
          <w:sz w:val="24"/>
          <w:szCs w:val="24"/>
        </w:rPr>
        <w:t>ar</w:t>
      </w:r>
      <w:r>
        <w:rPr>
          <w:rFonts w:ascii="Times New Roman" w:hAnsi="Times New Roman" w:cs="Times New Roman"/>
          <w:sz w:val="24"/>
          <w:szCs w:val="24"/>
        </w:rPr>
        <w:t xml:space="preserve"> erroneamente (com poucas exceções) na dupla identificação do autor dessas obras com o discípulo de Paulo e com o apóstolo das Gálias degolado em Montmartre à época do imperador Décio. </w:t>
      </w:r>
    </w:p>
    <w:p w14:paraId="70587591" w14:textId="4CC87300"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primeira tradução latina do </w:t>
      </w:r>
      <w:r>
        <w:rPr>
          <w:rFonts w:ascii="Times New Roman" w:hAnsi="Times New Roman" w:cs="Times New Roman"/>
          <w:i/>
          <w:iCs/>
          <w:sz w:val="24"/>
          <w:szCs w:val="24"/>
        </w:rPr>
        <w:t xml:space="preserve">Corpus </w:t>
      </w:r>
      <w:r>
        <w:rPr>
          <w:rFonts w:ascii="Times New Roman" w:hAnsi="Times New Roman" w:cs="Times New Roman"/>
          <w:sz w:val="24"/>
          <w:szCs w:val="24"/>
        </w:rPr>
        <w:t>(832-835)</w:t>
      </w:r>
      <w:r>
        <w:rPr>
          <w:rFonts w:ascii="Times New Roman" w:hAnsi="Times New Roman" w:cs="Times New Roman"/>
          <w:i/>
          <w:iCs/>
          <w:sz w:val="24"/>
          <w:szCs w:val="24"/>
        </w:rPr>
        <w:t xml:space="preserve"> </w:t>
      </w:r>
      <w:r w:rsidR="00585C87">
        <w:rPr>
          <w:rFonts w:ascii="Times New Roman" w:hAnsi="Times New Roman" w:cs="Times New Roman"/>
          <w:sz w:val="24"/>
          <w:szCs w:val="24"/>
        </w:rPr>
        <w:t>é</w:t>
      </w:r>
      <w:r>
        <w:rPr>
          <w:rFonts w:ascii="Times New Roman" w:hAnsi="Times New Roman" w:cs="Times New Roman"/>
          <w:sz w:val="24"/>
          <w:szCs w:val="24"/>
        </w:rPr>
        <w:t xml:space="preserve"> atribuída ao abade Hilduíno de Saint-Denys mas, </w:t>
      </w:r>
      <w:r w:rsidR="00585C87">
        <w:rPr>
          <w:rFonts w:ascii="Times New Roman" w:hAnsi="Times New Roman" w:cs="Times New Roman"/>
          <w:sz w:val="24"/>
          <w:szCs w:val="24"/>
        </w:rPr>
        <w:t>sendo</w:t>
      </w:r>
      <w:r>
        <w:rPr>
          <w:rFonts w:ascii="Times New Roman" w:hAnsi="Times New Roman" w:cs="Times New Roman"/>
          <w:sz w:val="24"/>
          <w:szCs w:val="24"/>
        </w:rPr>
        <w:t xml:space="preserve"> muito literal, revel</w:t>
      </w:r>
      <w:r w:rsidR="00585C87">
        <w:rPr>
          <w:rFonts w:ascii="Times New Roman" w:hAnsi="Times New Roman" w:cs="Times New Roman"/>
          <w:sz w:val="24"/>
          <w:szCs w:val="24"/>
        </w:rPr>
        <w:t>a</w:t>
      </w:r>
      <w:r>
        <w:rPr>
          <w:rFonts w:ascii="Times New Roman" w:hAnsi="Times New Roman" w:cs="Times New Roman"/>
          <w:sz w:val="24"/>
          <w:szCs w:val="24"/>
        </w:rPr>
        <w:t>-se de difícil compreensão e acab</w:t>
      </w:r>
      <w:r w:rsidR="00585C87">
        <w:rPr>
          <w:rFonts w:ascii="Times New Roman" w:hAnsi="Times New Roman" w:cs="Times New Roman"/>
          <w:sz w:val="24"/>
          <w:szCs w:val="24"/>
        </w:rPr>
        <w:t>a</w:t>
      </w:r>
      <w:r>
        <w:rPr>
          <w:rFonts w:ascii="Times New Roman" w:hAnsi="Times New Roman" w:cs="Times New Roman"/>
          <w:sz w:val="24"/>
          <w:szCs w:val="24"/>
        </w:rPr>
        <w:t xml:space="preserve"> sendo pouco utilizada. Êxito melhor te</w:t>
      </w:r>
      <w:r w:rsidR="00585C87">
        <w:rPr>
          <w:rFonts w:ascii="Times New Roman" w:hAnsi="Times New Roman" w:cs="Times New Roman"/>
          <w:sz w:val="24"/>
          <w:szCs w:val="24"/>
        </w:rPr>
        <w:t>m</w:t>
      </w:r>
      <w:r>
        <w:rPr>
          <w:rFonts w:ascii="Times New Roman" w:hAnsi="Times New Roman" w:cs="Times New Roman"/>
          <w:sz w:val="24"/>
          <w:szCs w:val="24"/>
        </w:rPr>
        <w:t xml:space="preserve"> a tradução de João Escoto Erígena (860-862), já </w:t>
      </w:r>
      <w:r w:rsidR="00585C87">
        <w:rPr>
          <w:rFonts w:ascii="Times New Roman" w:hAnsi="Times New Roman" w:cs="Times New Roman"/>
          <w:sz w:val="24"/>
          <w:szCs w:val="24"/>
        </w:rPr>
        <w:t>tradutor</w:t>
      </w:r>
      <w:r>
        <w:rPr>
          <w:rFonts w:ascii="Times New Roman" w:hAnsi="Times New Roman" w:cs="Times New Roman"/>
          <w:sz w:val="24"/>
          <w:szCs w:val="24"/>
        </w:rPr>
        <w:t xml:space="preserve"> </w:t>
      </w:r>
      <w:r w:rsidR="00585C87">
        <w:rPr>
          <w:rFonts w:ascii="Times New Roman" w:hAnsi="Times New Roman" w:cs="Times New Roman"/>
          <w:sz w:val="24"/>
          <w:szCs w:val="24"/>
        </w:rPr>
        <w:t>d</w:t>
      </w:r>
      <w:r>
        <w:rPr>
          <w:rFonts w:ascii="Times New Roman" w:hAnsi="Times New Roman" w:cs="Times New Roman"/>
          <w:sz w:val="24"/>
          <w:szCs w:val="24"/>
        </w:rPr>
        <w:t xml:space="preserve">os </w:t>
      </w:r>
      <w:r>
        <w:rPr>
          <w:rFonts w:ascii="Times New Roman" w:hAnsi="Times New Roman" w:cs="Times New Roman"/>
          <w:i/>
          <w:iCs/>
          <w:sz w:val="24"/>
          <w:szCs w:val="24"/>
        </w:rPr>
        <w:t xml:space="preserve">Ambigua </w:t>
      </w:r>
      <w:r>
        <w:rPr>
          <w:rFonts w:ascii="Times New Roman" w:hAnsi="Times New Roman" w:cs="Times New Roman"/>
          <w:sz w:val="24"/>
          <w:szCs w:val="24"/>
        </w:rPr>
        <w:t xml:space="preserve">de Máximo o Confessor além de desenvolver os temas pseudodionisianos na sua maior obra, o </w:t>
      </w:r>
      <w:r>
        <w:rPr>
          <w:rFonts w:ascii="Times New Roman" w:hAnsi="Times New Roman" w:cs="Times New Roman"/>
          <w:i/>
          <w:iCs/>
          <w:sz w:val="24"/>
          <w:szCs w:val="24"/>
        </w:rPr>
        <w:t>De Periphyseon</w:t>
      </w:r>
      <w:r>
        <w:rPr>
          <w:rFonts w:ascii="Times New Roman" w:hAnsi="Times New Roman" w:cs="Times New Roman"/>
          <w:sz w:val="24"/>
          <w:szCs w:val="24"/>
        </w:rPr>
        <w:t xml:space="preserve"> (cujo nome em latim </w:t>
      </w:r>
      <w:r w:rsidR="00585C87">
        <w:rPr>
          <w:rFonts w:ascii="Times New Roman" w:hAnsi="Times New Roman" w:cs="Times New Roman"/>
          <w:sz w:val="24"/>
          <w:szCs w:val="24"/>
        </w:rPr>
        <w:t>é</w:t>
      </w:r>
      <w:r>
        <w:rPr>
          <w:rFonts w:ascii="Times New Roman" w:hAnsi="Times New Roman" w:cs="Times New Roman"/>
          <w:sz w:val="24"/>
          <w:szCs w:val="24"/>
        </w:rPr>
        <w:t xml:space="preserve"> </w:t>
      </w:r>
      <w:r>
        <w:rPr>
          <w:rFonts w:ascii="Times New Roman" w:hAnsi="Times New Roman" w:cs="Times New Roman"/>
          <w:i/>
          <w:iCs/>
          <w:sz w:val="24"/>
          <w:szCs w:val="24"/>
        </w:rPr>
        <w:t>De divisione naturae</w:t>
      </w:r>
      <w:r>
        <w:rPr>
          <w:rFonts w:ascii="Times New Roman" w:hAnsi="Times New Roman" w:cs="Times New Roman"/>
          <w:sz w:val="24"/>
          <w:szCs w:val="24"/>
        </w:rPr>
        <w:t xml:space="preserve">). Na primeira metade do século XII </w:t>
      </w:r>
      <w:r w:rsidR="001F2809">
        <w:rPr>
          <w:rFonts w:ascii="Times New Roman" w:hAnsi="Times New Roman" w:cs="Times New Roman"/>
          <w:sz w:val="24"/>
          <w:szCs w:val="24"/>
        </w:rPr>
        <w:t>aparece</w:t>
      </w:r>
      <w:r>
        <w:rPr>
          <w:rFonts w:ascii="Times New Roman" w:hAnsi="Times New Roman" w:cs="Times New Roman"/>
          <w:sz w:val="24"/>
          <w:szCs w:val="24"/>
        </w:rPr>
        <w:t xml:space="preserve"> a tradução de Hugo de São Vítor (1096-1141), os </w:t>
      </w:r>
      <w:r>
        <w:rPr>
          <w:rFonts w:ascii="Times New Roman" w:hAnsi="Times New Roman" w:cs="Times New Roman"/>
          <w:i/>
          <w:iCs/>
          <w:sz w:val="24"/>
          <w:szCs w:val="24"/>
        </w:rPr>
        <w:t xml:space="preserve">Commentaria in Hierarchiam coelestem S. Dionysii Areopagitae: </w:t>
      </w:r>
      <w:r>
        <w:rPr>
          <w:rFonts w:ascii="Times New Roman" w:hAnsi="Times New Roman" w:cs="Times New Roman"/>
          <w:sz w:val="24"/>
          <w:szCs w:val="24"/>
        </w:rPr>
        <w:t>“com este comentário, baseado na tradução de Erígena (energicamente criticada), ele visa alcançar uma melhor compreensão do texto que era difícil”.</w:t>
      </w:r>
      <w:r>
        <w:rPr>
          <w:rStyle w:val="Refdenotaderodap"/>
          <w:rFonts w:cs="Times New Roman"/>
          <w:sz w:val="24"/>
          <w:szCs w:val="24"/>
        </w:rPr>
        <w:footnoteReference w:id="20"/>
      </w:r>
      <w:r>
        <w:rPr>
          <w:rFonts w:ascii="Times New Roman" w:hAnsi="Times New Roman" w:cs="Times New Roman"/>
          <w:sz w:val="24"/>
          <w:szCs w:val="24"/>
        </w:rPr>
        <w:t xml:space="preserve"> Na segunda metade do mesmo século, João Sarraceno apresent</w:t>
      </w:r>
      <w:r w:rsidR="00585C87">
        <w:rPr>
          <w:rFonts w:ascii="Times New Roman" w:hAnsi="Times New Roman" w:cs="Times New Roman"/>
          <w:sz w:val="24"/>
          <w:szCs w:val="24"/>
        </w:rPr>
        <w:t>a</w:t>
      </w:r>
      <w:r>
        <w:rPr>
          <w:rFonts w:ascii="Times New Roman" w:hAnsi="Times New Roman" w:cs="Times New Roman"/>
          <w:sz w:val="24"/>
          <w:szCs w:val="24"/>
        </w:rPr>
        <w:t xml:space="preserve"> uma reelaboração do texto erigeniano</w:t>
      </w:r>
      <w:r w:rsidR="00A9151C">
        <w:rPr>
          <w:rFonts w:ascii="Times New Roman" w:hAnsi="Times New Roman" w:cs="Times New Roman"/>
          <w:sz w:val="24"/>
          <w:szCs w:val="24"/>
        </w:rPr>
        <w:t>.</w:t>
      </w:r>
      <w:r>
        <w:rPr>
          <w:rFonts w:ascii="Times New Roman" w:hAnsi="Times New Roman" w:cs="Times New Roman"/>
          <w:sz w:val="24"/>
          <w:szCs w:val="24"/>
        </w:rPr>
        <w:t xml:space="preserve"> que constitui a base dos Comentários de Alberto Magno</w:t>
      </w:r>
      <w:r>
        <w:rPr>
          <w:rFonts w:ascii="Times New Roman" w:hAnsi="Times New Roman" w:cs="Times New Roman"/>
          <w:i/>
          <w:iCs/>
          <w:sz w:val="24"/>
          <w:szCs w:val="24"/>
        </w:rPr>
        <w:t>.</w:t>
      </w:r>
    </w:p>
    <w:p w14:paraId="0CA330DE" w14:textId="004ADC3B"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 xml:space="preserve">Compendiosa extractio </w:t>
      </w:r>
      <w:r>
        <w:rPr>
          <w:rFonts w:ascii="Times New Roman" w:hAnsi="Times New Roman" w:cs="Times New Roman"/>
          <w:sz w:val="24"/>
          <w:szCs w:val="24"/>
        </w:rPr>
        <w:t>de Tomás Gallo (1238),</w:t>
      </w:r>
      <w:r>
        <w:rPr>
          <w:rStyle w:val="Refdenotaderodap"/>
          <w:rFonts w:cs="Times New Roman"/>
          <w:sz w:val="24"/>
          <w:szCs w:val="24"/>
        </w:rPr>
        <w:footnoteReference w:id="21"/>
      </w:r>
      <w:r w:rsidRPr="00CC6B20">
        <w:rPr>
          <w:rFonts w:ascii="Times New Roman" w:hAnsi="Times New Roman" w:cs="Times New Roman"/>
          <w:sz w:val="24"/>
          <w:szCs w:val="24"/>
        </w:rPr>
        <w:t xml:space="preserve"> </w:t>
      </w:r>
      <w:r>
        <w:rPr>
          <w:rFonts w:ascii="Times New Roman" w:hAnsi="Times New Roman" w:cs="Times New Roman"/>
          <w:sz w:val="24"/>
          <w:szCs w:val="24"/>
        </w:rPr>
        <w:t>uma espécie de paráfrase da tradução do Sarraceno, te</w:t>
      </w:r>
      <w:r w:rsidR="00585C87">
        <w:rPr>
          <w:rFonts w:ascii="Times New Roman" w:hAnsi="Times New Roman" w:cs="Times New Roman"/>
          <w:sz w:val="24"/>
          <w:szCs w:val="24"/>
        </w:rPr>
        <w:t>m</w:t>
      </w:r>
      <w:r>
        <w:rPr>
          <w:rFonts w:ascii="Times New Roman" w:hAnsi="Times New Roman" w:cs="Times New Roman"/>
          <w:sz w:val="24"/>
          <w:szCs w:val="24"/>
        </w:rPr>
        <w:t xml:space="preserve"> um papel fundamental na influência que o Pseudo-Dionísio</w:t>
      </w:r>
      <w:r w:rsidR="00155809">
        <w:rPr>
          <w:rFonts w:ascii="Times New Roman" w:hAnsi="Times New Roman" w:cs="Times New Roman"/>
          <w:sz w:val="24"/>
          <w:szCs w:val="24"/>
        </w:rPr>
        <w:t xml:space="preserve"> Areopagita</w:t>
      </w:r>
      <w:r>
        <w:rPr>
          <w:rFonts w:ascii="Times New Roman" w:hAnsi="Times New Roman" w:cs="Times New Roman"/>
          <w:sz w:val="24"/>
          <w:szCs w:val="24"/>
        </w:rPr>
        <w:t xml:space="preserve"> exerce na mística medieval: o mérito do abade de Vercelli </w:t>
      </w:r>
      <w:r w:rsidR="00585C87">
        <w:rPr>
          <w:rFonts w:ascii="Times New Roman" w:hAnsi="Times New Roman" w:cs="Times New Roman"/>
          <w:sz w:val="24"/>
          <w:szCs w:val="24"/>
        </w:rPr>
        <w:t>é</w:t>
      </w:r>
      <w:r>
        <w:rPr>
          <w:rFonts w:ascii="Times New Roman" w:hAnsi="Times New Roman" w:cs="Times New Roman"/>
          <w:sz w:val="24"/>
          <w:szCs w:val="24"/>
        </w:rPr>
        <w:t xml:space="preserve"> tornar acessíveis os escritos pseudodionisianos à espiritualidade dos séculos sucessivos, inclusive fora das escolas de teologia.</w:t>
      </w:r>
      <w:r>
        <w:rPr>
          <w:rStyle w:val="Refdenotaderodap"/>
          <w:rFonts w:cs="Times New Roman"/>
          <w:sz w:val="24"/>
          <w:szCs w:val="24"/>
        </w:rPr>
        <w:footnoteReference w:id="22"/>
      </w:r>
      <w:r>
        <w:rPr>
          <w:rFonts w:ascii="Times New Roman" w:hAnsi="Times New Roman" w:cs="Times New Roman"/>
          <w:sz w:val="24"/>
          <w:szCs w:val="24"/>
        </w:rPr>
        <w:t xml:space="preserve"> Quase na mesma época, entre 1239 e 1243, Roberto Grosseteste se debruç</w:t>
      </w:r>
      <w:r w:rsidR="00585C87">
        <w:rPr>
          <w:rFonts w:ascii="Times New Roman" w:hAnsi="Times New Roman" w:cs="Times New Roman"/>
          <w:sz w:val="24"/>
          <w:szCs w:val="24"/>
        </w:rPr>
        <w:t>a</w:t>
      </w:r>
      <w:r>
        <w:rPr>
          <w:rFonts w:ascii="Times New Roman" w:hAnsi="Times New Roman" w:cs="Times New Roman"/>
          <w:sz w:val="24"/>
          <w:szCs w:val="24"/>
        </w:rPr>
        <w:t xml:space="preserve"> também sobre o </w:t>
      </w:r>
      <w:r>
        <w:rPr>
          <w:rFonts w:ascii="Times New Roman" w:hAnsi="Times New Roman" w:cs="Times New Roman"/>
          <w:i/>
          <w:iCs/>
          <w:sz w:val="24"/>
          <w:szCs w:val="24"/>
        </w:rPr>
        <w:t xml:space="preserve">Corpus </w:t>
      </w:r>
      <w:r w:rsidR="00155809">
        <w:rPr>
          <w:rFonts w:ascii="Times New Roman" w:hAnsi="Times New Roman" w:cs="Times New Roman"/>
          <w:i/>
          <w:iCs/>
          <w:sz w:val="24"/>
          <w:szCs w:val="24"/>
        </w:rPr>
        <w:t>D</w:t>
      </w:r>
      <w:r>
        <w:rPr>
          <w:rFonts w:ascii="Times New Roman" w:hAnsi="Times New Roman" w:cs="Times New Roman"/>
          <w:i/>
          <w:iCs/>
          <w:sz w:val="24"/>
          <w:szCs w:val="24"/>
        </w:rPr>
        <w:t>ionysiacum:</w:t>
      </w:r>
      <w:r>
        <w:rPr>
          <w:rFonts w:ascii="Times New Roman" w:hAnsi="Times New Roman" w:cs="Times New Roman"/>
          <w:sz w:val="24"/>
          <w:szCs w:val="24"/>
        </w:rPr>
        <w:t xml:space="preserve"> “o respeito da autoridade f</w:t>
      </w:r>
      <w:r w:rsidR="00585C87">
        <w:rPr>
          <w:rFonts w:ascii="Times New Roman" w:hAnsi="Times New Roman" w:cs="Times New Roman"/>
          <w:sz w:val="24"/>
          <w:szCs w:val="24"/>
        </w:rPr>
        <w:t>a</w:t>
      </w:r>
      <w:r>
        <w:rPr>
          <w:rFonts w:ascii="Times New Roman" w:hAnsi="Times New Roman" w:cs="Times New Roman"/>
          <w:sz w:val="24"/>
          <w:szCs w:val="24"/>
        </w:rPr>
        <w:t xml:space="preserve">z com que ele </w:t>
      </w:r>
      <w:r w:rsidR="00585C87">
        <w:rPr>
          <w:rFonts w:ascii="Times New Roman" w:hAnsi="Times New Roman" w:cs="Times New Roman"/>
          <w:sz w:val="24"/>
          <w:szCs w:val="24"/>
        </w:rPr>
        <w:t>siga</w:t>
      </w:r>
      <w:r>
        <w:rPr>
          <w:rFonts w:ascii="Times New Roman" w:hAnsi="Times New Roman" w:cs="Times New Roman"/>
          <w:sz w:val="24"/>
          <w:szCs w:val="24"/>
        </w:rPr>
        <w:t xml:space="preserve"> literalmente o texto de Dionísio quase até o escrúpulo, a fim de conservar e talvez acrescentar sua obscuridade enquanto o traduz”.</w:t>
      </w:r>
      <w:r>
        <w:rPr>
          <w:rStyle w:val="Refdenotaderodap"/>
          <w:rFonts w:cs="Times New Roman"/>
          <w:sz w:val="24"/>
          <w:szCs w:val="24"/>
        </w:rPr>
        <w:footnoteReference w:id="23"/>
      </w:r>
      <w:r>
        <w:rPr>
          <w:rFonts w:ascii="Times New Roman" w:hAnsi="Times New Roman" w:cs="Times New Roman"/>
          <w:sz w:val="24"/>
          <w:szCs w:val="24"/>
        </w:rPr>
        <w:t xml:space="preserve"> Como o resultado da tradução do bispo de Lincoln </w:t>
      </w:r>
      <w:r w:rsidR="00585C87">
        <w:rPr>
          <w:rFonts w:ascii="Times New Roman" w:hAnsi="Times New Roman" w:cs="Times New Roman"/>
          <w:sz w:val="24"/>
          <w:szCs w:val="24"/>
        </w:rPr>
        <w:t>é</w:t>
      </w:r>
      <w:r>
        <w:rPr>
          <w:rFonts w:ascii="Times New Roman" w:hAnsi="Times New Roman" w:cs="Times New Roman"/>
          <w:sz w:val="24"/>
          <w:szCs w:val="24"/>
        </w:rPr>
        <w:t xml:space="preserve"> muito literal e ainda mais difícil de compreender do que a tradução do Sarraceno, não </w:t>
      </w:r>
      <w:r w:rsidR="00585C87">
        <w:rPr>
          <w:rFonts w:ascii="Times New Roman" w:hAnsi="Times New Roman" w:cs="Times New Roman"/>
          <w:sz w:val="24"/>
          <w:szCs w:val="24"/>
        </w:rPr>
        <w:t xml:space="preserve">chega a </w:t>
      </w:r>
      <w:r>
        <w:rPr>
          <w:rFonts w:ascii="Times New Roman" w:hAnsi="Times New Roman" w:cs="Times New Roman"/>
          <w:sz w:val="24"/>
          <w:szCs w:val="24"/>
        </w:rPr>
        <w:t>exerce</w:t>
      </w:r>
      <w:r w:rsidR="00585C87">
        <w:rPr>
          <w:rFonts w:ascii="Times New Roman" w:hAnsi="Times New Roman" w:cs="Times New Roman"/>
          <w:sz w:val="24"/>
          <w:szCs w:val="24"/>
        </w:rPr>
        <w:t>r</w:t>
      </w:r>
      <w:r>
        <w:rPr>
          <w:rFonts w:ascii="Times New Roman" w:hAnsi="Times New Roman" w:cs="Times New Roman"/>
          <w:sz w:val="24"/>
          <w:szCs w:val="24"/>
        </w:rPr>
        <w:t xml:space="preserve"> uma influência significativa nos grandes mestres do século XIII.</w:t>
      </w:r>
    </w:p>
    <w:p w14:paraId="6B966B6B" w14:textId="68DB7A9C"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À época de Alberto Magno, o </w:t>
      </w:r>
      <w:r>
        <w:rPr>
          <w:rFonts w:ascii="Times New Roman" w:hAnsi="Times New Roman" w:cs="Times New Roman"/>
          <w:i/>
          <w:iCs/>
          <w:sz w:val="24"/>
          <w:szCs w:val="24"/>
        </w:rPr>
        <w:t xml:space="preserve">Corpus </w:t>
      </w:r>
      <w:r w:rsidR="00510BDE">
        <w:rPr>
          <w:rFonts w:ascii="Times New Roman" w:hAnsi="Times New Roman" w:cs="Times New Roman"/>
          <w:i/>
          <w:iCs/>
          <w:sz w:val="24"/>
          <w:szCs w:val="24"/>
        </w:rPr>
        <w:t>Dionysiac</w:t>
      </w:r>
      <w:r w:rsidR="00510BDE" w:rsidRPr="000A500F">
        <w:rPr>
          <w:rFonts w:ascii="Times New Roman" w:hAnsi="Times New Roman" w:cs="Times New Roman"/>
          <w:i/>
          <w:iCs/>
          <w:sz w:val="24"/>
          <w:szCs w:val="24"/>
        </w:rPr>
        <w:t>um</w:t>
      </w:r>
      <w:r>
        <w:rPr>
          <w:rFonts w:ascii="Times New Roman" w:hAnsi="Times New Roman" w:cs="Times New Roman"/>
          <w:sz w:val="24"/>
          <w:szCs w:val="24"/>
        </w:rPr>
        <w:t xml:space="preserve"> assum</w:t>
      </w:r>
      <w:r w:rsidR="00585C87">
        <w:rPr>
          <w:rFonts w:ascii="Times New Roman" w:hAnsi="Times New Roman" w:cs="Times New Roman"/>
          <w:sz w:val="24"/>
          <w:szCs w:val="24"/>
        </w:rPr>
        <w:t>e</w:t>
      </w:r>
      <w:r>
        <w:rPr>
          <w:rFonts w:ascii="Times New Roman" w:hAnsi="Times New Roman" w:cs="Times New Roman"/>
          <w:sz w:val="24"/>
          <w:szCs w:val="24"/>
        </w:rPr>
        <w:t xml:space="preserve"> um aspecto bem definido e complexo e, na Universidade de Paris, a versão utilizada pelos mestres parisienses </w:t>
      </w:r>
      <w:r w:rsidR="00B60E9E">
        <w:rPr>
          <w:rFonts w:ascii="Times New Roman" w:hAnsi="Times New Roman" w:cs="Times New Roman"/>
          <w:sz w:val="24"/>
          <w:szCs w:val="24"/>
        </w:rPr>
        <w:t>é</w:t>
      </w:r>
      <w:r>
        <w:rPr>
          <w:rFonts w:ascii="Times New Roman" w:hAnsi="Times New Roman" w:cs="Times New Roman"/>
          <w:sz w:val="24"/>
          <w:szCs w:val="24"/>
        </w:rPr>
        <w:t xml:space="preserve"> assim composta: </w:t>
      </w:r>
    </w:p>
    <w:p w14:paraId="46FB9C2C" w14:textId="77777777" w:rsidR="001431C7" w:rsidRDefault="001431C7" w:rsidP="004B14DA">
      <w:pPr>
        <w:spacing w:after="0" w:line="240" w:lineRule="auto"/>
        <w:ind w:firstLine="708"/>
        <w:jc w:val="both"/>
        <w:rPr>
          <w:rFonts w:ascii="Times New Roman" w:hAnsi="Times New Roman" w:cs="Times New Roman"/>
          <w:sz w:val="24"/>
          <w:szCs w:val="24"/>
        </w:rPr>
      </w:pPr>
    </w:p>
    <w:p w14:paraId="04A3DF9C" w14:textId="77777777" w:rsidR="00246FC3" w:rsidRDefault="00246FC3" w:rsidP="004B14DA">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I. </w:t>
      </w:r>
      <w:r>
        <w:rPr>
          <w:rFonts w:ascii="Times New Roman" w:hAnsi="Times New Roman" w:cs="Times New Roman"/>
          <w:i/>
          <w:iCs/>
          <w:sz w:val="24"/>
          <w:szCs w:val="24"/>
        </w:rPr>
        <w:t xml:space="preserve">Opus maius </w:t>
      </w:r>
      <w:r>
        <w:rPr>
          <w:rFonts w:ascii="Times New Roman" w:hAnsi="Times New Roman" w:cs="Times New Roman"/>
          <w:sz w:val="24"/>
          <w:szCs w:val="24"/>
        </w:rPr>
        <w:t xml:space="preserve">com a </w:t>
      </w:r>
      <w:r>
        <w:rPr>
          <w:rFonts w:ascii="Times New Roman" w:hAnsi="Times New Roman" w:cs="Times New Roman"/>
          <w:i/>
          <w:iCs/>
          <w:sz w:val="24"/>
          <w:szCs w:val="24"/>
        </w:rPr>
        <w:t xml:space="preserve">Vetus translatio: </w:t>
      </w:r>
    </w:p>
    <w:p w14:paraId="1DC62157" w14:textId="0B21B650"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CH na versão de João Scoto Erígena, à qual </w:t>
      </w:r>
      <w:r w:rsidR="00585C87">
        <w:rPr>
          <w:rFonts w:ascii="Times New Roman" w:hAnsi="Times New Roman" w:cs="Times New Roman"/>
          <w:sz w:val="24"/>
          <w:szCs w:val="24"/>
        </w:rPr>
        <w:t>são</w:t>
      </w:r>
      <w:r>
        <w:rPr>
          <w:rFonts w:ascii="Times New Roman" w:hAnsi="Times New Roman" w:cs="Times New Roman"/>
          <w:sz w:val="24"/>
          <w:szCs w:val="24"/>
        </w:rPr>
        <w:t xml:space="preserve"> associados os escólios de João de Citópolis-Máximo o Confessor e Anastácio, bem como os comentários de </w:t>
      </w:r>
      <w:r w:rsidRPr="00B5608D">
        <w:rPr>
          <w:rFonts w:ascii="Times New Roman" w:hAnsi="Times New Roman" w:cs="Times New Roman"/>
          <w:sz w:val="24"/>
          <w:szCs w:val="24"/>
        </w:rPr>
        <w:t>Scoto Erígena</w:t>
      </w:r>
      <w:r>
        <w:rPr>
          <w:rFonts w:ascii="Times New Roman" w:hAnsi="Times New Roman" w:cs="Times New Roman"/>
          <w:sz w:val="24"/>
          <w:szCs w:val="24"/>
        </w:rPr>
        <w:t xml:space="preserve">, Hugo de São Vítor e Sarraceno; </w:t>
      </w:r>
    </w:p>
    <w:p w14:paraId="54F9CCE3" w14:textId="3DA3143C"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EH, DN, MTh e 10 Ep (+ Ep 11) na versão de Erígena, acompanhados pelos escólios de João de Citópolis-Máximo o Confessor e Anastácio, por extratos do </w:t>
      </w:r>
      <w:r>
        <w:rPr>
          <w:rFonts w:ascii="Times New Roman" w:hAnsi="Times New Roman" w:cs="Times New Roman"/>
          <w:i/>
          <w:iCs/>
          <w:sz w:val="24"/>
          <w:szCs w:val="24"/>
        </w:rPr>
        <w:t xml:space="preserve">De divisione naturae [Periphyseon] </w:t>
      </w:r>
      <w:r>
        <w:rPr>
          <w:rFonts w:ascii="Times New Roman" w:hAnsi="Times New Roman" w:cs="Times New Roman"/>
          <w:sz w:val="24"/>
          <w:szCs w:val="24"/>
        </w:rPr>
        <w:t>de Erígena e pela glosa E.</w:t>
      </w:r>
    </w:p>
    <w:p w14:paraId="344C09E1" w14:textId="77777777" w:rsidR="001431C7" w:rsidRDefault="001431C7" w:rsidP="004B14DA">
      <w:pPr>
        <w:spacing w:after="0" w:line="240" w:lineRule="auto"/>
        <w:ind w:firstLine="708"/>
        <w:jc w:val="both"/>
        <w:rPr>
          <w:rFonts w:ascii="Times New Roman" w:hAnsi="Times New Roman" w:cs="Times New Roman"/>
          <w:sz w:val="24"/>
          <w:szCs w:val="24"/>
        </w:rPr>
      </w:pPr>
    </w:p>
    <w:p w14:paraId="0E3608D8" w14:textId="6423CC89" w:rsidR="00246FC3" w:rsidRDefault="00246FC3" w:rsidP="004B14DA">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II. </w:t>
      </w:r>
      <w:r>
        <w:rPr>
          <w:rFonts w:ascii="Times New Roman" w:hAnsi="Times New Roman" w:cs="Times New Roman"/>
          <w:i/>
          <w:iCs/>
          <w:sz w:val="24"/>
          <w:szCs w:val="24"/>
        </w:rPr>
        <w:t xml:space="preserve">Nova translatio </w:t>
      </w:r>
      <w:r w:rsidRPr="00B5608D">
        <w:rPr>
          <w:rFonts w:ascii="Times New Roman" w:hAnsi="Times New Roman" w:cs="Times New Roman"/>
          <w:sz w:val="24"/>
          <w:szCs w:val="24"/>
        </w:rPr>
        <w:t>de João Sarraceno</w:t>
      </w:r>
      <w:r>
        <w:rPr>
          <w:rFonts w:ascii="Times New Roman" w:hAnsi="Times New Roman" w:cs="Times New Roman"/>
          <w:sz w:val="24"/>
          <w:szCs w:val="24"/>
        </w:rPr>
        <w:t xml:space="preserve"> de todo o </w:t>
      </w:r>
      <w:r>
        <w:rPr>
          <w:rFonts w:ascii="Times New Roman" w:hAnsi="Times New Roman" w:cs="Times New Roman"/>
          <w:i/>
          <w:iCs/>
          <w:sz w:val="24"/>
          <w:szCs w:val="24"/>
        </w:rPr>
        <w:t>Corpus.</w:t>
      </w:r>
    </w:p>
    <w:p w14:paraId="4C6A8EC4" w14:textId="77777777" w:rsidR="001431C7" w:rsidRDefault="001431C7" w:rsidP="004B14DA">
      <w:pPr>
        <w:spacing w:after="0" w:line="240" w:lineRule="auto"/>
        <w:ind w:firstLine="708"/>
        <w:jc w:val="both"/>
        <w:rPr>
          <w:rFonts w:ascii="Times New Roman" w:hAnsi="Times New Roman" w:cs="Times New Roman"/>
          <w:i/>
          <w:iCs/>
          <w:sz w:val="24"/>
          <w:szCs w:val="24"/>
        </w:rPr>
      </w:pPr>
    </w:p>
    <w:p w14:paraId="49FDFAEB" w14:textId="2EF3DDBB"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i/>
          <w:iCs/>
          <w:sz w:val="24"/>
          <w:szCs w:val="24"/>
        </w:rPr>
        <w:t xml:space="preserve">Compendiosa extractio </w:t>
      </w:r>
      <w:r>
        <w:rPr>
          <w:rFonts w:ascii="Times New Roman" w:hAnsi="Times New Roman" w:cs="Times New Roman"/>
          <w:sz w:val="24"/>
          <w:szCs w:val="24"/>
        </w:rPr>
        <w:t>de Tomás Gallo.</w:t>
      </w:r>
      <w:r>
        <w:rPr>
          <w:rStyle w:val="Refdenotaderodap"/>
          <w:rFonts w:cs="Times New Roman"/>
          <w:sz w:val="24"/>
          <w:szCs w:val="24"/>
        </w:rPr>
        <w:footnoteReference w:id="24"/>
      </w:r>
      <w:r>
        <w:rPr>
          <w:rFonts w:ascii="Times New Roman" w:hAnsi="Times New Roman" w:cs="Times New Roman"/>
          <w:sz w:val="24"/>
          <w:szCs w:val="24"/>
        </w:rPr>
        <w:t xml:space="preserve"> </w:t>
      </w:r>
    </w:p>
    <w:p w14:paraId="5C8E1152" w14:textId="77777777" w:rsidR="001431C7" w:rsidRDefault="001431C7" w:rsidP="004B14DA">
      <w:pPr>
        <w:spacing w:after="0" w:line="240" w:lineRule="auto"/>
        <w:ind w:firstLine="708"/>
        <w:jc w:val="both"/>
        <w:rPr>
          <w:rFonts w:ascii="Times New Roman" w:hAnsi="Times New Roman" w:cs="Times New Roman"/>
          <w:sz w:val="24"/>
          <w:szCs w:val="24"/>
        </w:rPr>
      </w:pPr>
    </w:p>
    <w:p w14:paraId="2F8FE8E8" w14:textId="485BD36F"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comentários do </w:t>
      </w:r>
      <w:r>
        <w:rPr>
          <w:rFonts w:ascii="Times New Roman" w:hAnsi="Times New Roman" w:cs="Times New Roman"/>
          <w:i/>
          <w:iCs/>
          <w:sz w:val="24"/>
          <w:szCs w:val="24"/>
        </w:rPr>
        <w:t xml:space="preserve">Doctor universalis </w:t>
      </w:r>
      <w:r>
        <w:rPr>
          <w:rFonts w:ascii="Times New Roman" w:hAnsi="Times New Roman" w:cs="Times New Roman"/>
          <w:sz w:val="24"/>
          <w:szCs w:val="24"/>
        </w:rPr>
        <w:t>revelam que ele também lanç</w:t>
      </w:r>
      <w:r w:rsidR="003233E4">
        <w:rPr>
          <w:rFonts w:ascii="Times New Roman" w:hAnsi="Times New Roman" w:cs="Times New Roman"/>
          <w:sz w:val="24"/>
          <w:szCs w:val="24"/>
        </w:rPr>
        <w:t>a</w:t>
      </w:r>
      <w:r>
        <w:rPr>
          <w:rFonts w:ascii="Times New Roman" w:hAnsi="Times New Roman" w:cs="Times New Roman"/>
          <w:sz w:val="24"/>
          <w:szCs w:val="24"/>
        </w:rPr>
        <w:t xml:space="preserve"> mão desse mesmo instrumento de trabalho dos colegas, mas só a ele c</w:t>
      </w:r>
      <w:r w:rsidR="00585C87">
        <w:rPr>
          <w:rFonts w:ascii="Times New Roman" w:hAnsi="Times New Roman" w:cs="Times New Roman"/>
          <w:sz w:val="24"/>
          <w:szCs w:val="24"/>
        </w:rPr>
        <w:t>a</w:t>
      </w:r>
      <w:r>
        <w:rPr>
          <w:rFonts w:ascii="Times New Roman" w:hAnsi="Times New Roman" w:cs="Times New Roman"/>
          <w:sz w:val="24"/>
          <w:szCs w:val="24"/>
        </w:rPr>
        <w:t>be – segundo o medievalista Édouard Jeauneau – o “papel primordial na difusão do areopagitismo no século XIII”.</w:t>
      </w:r>
      <w:r>
        <w:rPr>
          <w:rStyle w:val="Refdenotaderodap"/>
          <w:rFonts w:cs="Times New Roman"/>
          <w:sz w:val="24"/>
          <w:szCs w:val="24"/>
        </w:rPr>
        <w:footnoteReference w:id="25"/>
      </w:r>
    </w:p>
    <w:p w14:paraId="3EE6D676" w14:textId="4535DB70" w:rsidR="00246FC3" w:rsidRDefault="00246FC3" w:rsidP="004B1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na metade desse século, as obras pseudodionisianas ocupam um lugar central na reflexão filosófica e teológica dos maiores intelectuais. Na Universidade de Paris elas </w:t>
      </w:r>
      <w:r w:rsidR="00585C87">
        <w:rPr>
          <w:rFonts w:ascii="Times New Roman" w:hAnsi="Times New Roman" w:cs="Times New Roman"/>
          <w:sz w:val="24"/>
          <w:szCs w:val="24"/>
        </w:rPr>
        <w:t>são</w:t>
      </w:r>
      <w:r>
        <w:rPr>
          <w:rFonts w:ascii="Times New Roman" w:hAnsi="Times New Roman" w:cs="Times New Roman"/>
          <w:sz w:val="24"/>
          <w:szCs w:val="24"/>
        </w:rPr>
        <w:t xml:space="preserve"> consideradas uma fonte prestigiosa para o ensino: Alberto Magno (considerando apenas a </w:t>
      </w:r>
      <w:r>
        <w:rPr>
          <w:rFonts w:ascii="Times New Roman" w:hAnsi="Times New Roman" w:cs="Times New Roman"/>
          <w:i/>
          <w:iCs/>
          <w:sz w:val="24"/>
          <w:szCs w:val="24"/>
        </w:rPr>
        <w:t xml:space="preserve">Summa de creaturis, </w:t>
      </w:r>
      <w:r>
        <w:rPr>
          <w:rFonts w:ascii="Times New Roman" w:hAnsi="Times New Roman" w:cs="Times New Roman"/>
          <w:sz w:val="24"/>
          <w:szCs w:val="24"/>
        </w:rPr>
        <w:t xml:space="preserve">o Comentário às Sentenças e a </w:t>
      </w:r>
      <w:r>
        <w:rPr>
          <w:rFonts w:ascii="Times New Roman" w:hAnsi="Times New Roman" w:cs="Times New Roman"/>
          <w:i/>
          <w:iCs/>
          <w:sz w:val="24"/>
          <w:szCs w:val="24"/>
        </w:rPr>
        <w:t>Summa theologiae</w:t>
      </w:r>
      <w:r>
        <w:rPr>
          <w:rFonts w:ascii="Times New Roman" w:hAnsi="Times New Roman" w:cs="Times New Roman"/>
          <w:sz w:val="24"/>
          <w:szCs w:val="24"/>
        </w:rPr>
        <w:t>) utiliz</w:t>
      </w:r>
      <w:r w:rsidR="00585C87">
        <w:rPr>
          <w:rFonts w:ascii="Times New Roman" w:hAnsi="Times New Roman" w:cs="Times New Roman"/>
          <w:sz w:val="24"/>
          <w:szCs w:val="24"/>
        </w:rPr>
        <w:t>a</w:t>
      </w:r>
      <w:r>
        <w:rPr>
          <w:rFonts w:ascii="Times New Roman" w:hAnsi="Times New Roman" w:cs="Times New Roman"/>
          <w:sz w:val="24"/>
          <w:szCs w:val="24"/>
        </w:rPr>
        <w:t xml:space="preserve"> o nome d</w:t>
      </w:r>
      <w:r w:rsidR="001431C7">
        <w:rPr>
          <w:rFonts w:ascii="Times New Roman" w:hAnsi="Times New Roman" w:cs="Times New Roman"/>
          <w:sz w:val="24"/>
          <w:szCs w:val="24"/>
        </w:rPr>
        <w:t xml:space="preserve">e </w:t>
      </w:r>
      <w:r>
        <w:rPr>
          <w:rFonts w:ascii="Times New Roman" w:hAnsi="Times New Roman" w:cs="Times New Roman"/>
          <w:sz w:val="24"/>
          <w:szCs w:val="24"/>
        </w:rPr>
        <w:t>Dionísio 1200 vezes,</w:t>
      </w:r>
      <w:r>
        <w:rPr>
          <w:rStyle w:val="Refdenotaderodap"/>
          <w:rFonts w:cs="Times New Roman"/>
          <w:sz w:val="24"/>
          <w:szCs w:val="24"/>
        </w:rPr>
        <w:footnoteReference w:id="26"/>
      </w:r>
      <w:r>
        <w:rPr>
          <w:rFonts w:ascii="Times New Roman" w:hAnsi="Times New Roman" w:cs="Times New Roman"/>
          <w:sz w:val="24"/>
          <w:szCs w:val="24"/>
        </w:rPr>
        <w:t xml:space="preserve"> enquanto seu confrade e aluno italiano o cit</w:t>
      </w:r>
      <w:r w:rsidR="00D93141">
        <w:rPr>
          <w:rFonts w:ascii="Times New Roman" w:hAnsi="Times New Roman" w:cs="Times New Roman"/>
          <w:sz w:val="24"/>
          <w:szCs w:val="24"/>
        </w:rPr>
        <w:t>a</w:t>
      </w:r>
      <w:r>
        <w:rPr>
          <w:rFonts w:ascii="Times New Roman" w:hAnsi="Times New Roman" w:cs="Times New Roman"/>
          <w:sz w:val="24"/>
          <w:szCs w:val="24"/>
        </w:rPr>
        <w:t xml:space="preserve"> explicitamente 1702 vezes</w:t>
      </w:r>
      <w:r>
        <w:rPr>
          <w:rStyle w:val="Refdenotaderodap"/>
          <w:rFonts w:cs="Times New Roman"/>
          <w:sz w:val="24"/>
          <w:szCs w:val="24"/>
        </w:rPr>
        <w:footnoteReference w:id="27"/>
      </w:r>
      <w:r>
        <w:rPr>
          <w:rFonts w:ascii="Times New Roman" w:hAnsi="Times New Roman" w:cs="Times New Roman"/>
          <w:sz w:val="24"/>
          <w:szCs w:val="24"/>
        </w:rPr>
        <w:t xml:space="preserve"> e Boaventura 248.</w:t>
      </w:r>
      <w:r>
        <w:rPr>
          <w:rStyle w:val="Refdenotaderodap"/>
          <w:rFonts w:cs="Times New Roman"/>
          <w:sz w:val="24"/>
          <w:szCs w:val="24"/>
        </w:rPr>
        <w:footnoteReference w:id="28"/>
      </w:r>
      <w:r>
        <w:rPr>
          <w:rFonts w:ascii="Times New Roman" w:hAnsi="Times New Roman" w:cs="Times New Roman"/>
          <w:sz w:val="24"/>
          <w:szCs w:val="24"/>
        </w:rPr>
        <w:t xml:space="preserve"> Focalizando a atenção no </w:t>
      </w:r>
      <w:r>
        <w:rPr>
          <w:rFonts w:ascii="Times New Roman" w:hAnsi="Times New Roman" w:cs="Times New Roman"/>
          <w:i/>
          <w:iCs/>
          <w:sz w:val="24"/>
          <w:szCs w:val="24"/>
        </w:rPr>
        <w:t>Doctor universalis</w:t>
      </w:r>
      <w:r>
        <w:rPr>
          <w:rFonts w:ascii="Times New Roman" w:hAnsi="Times New Roman" w:cs="Times New Roman"/>
          <w:sz w:val="24"/>
          <w:szCs w:val="24"/>
        </w:rPr>
        <w:t xml:space="preserve">, numerosas referências explícitas nos seus primeiros escritos </w:t>
      </w:r>
      <w:r w:rsidR="00D93141">
        <w:rPr>
          <w:rFonts w:ascii="Times New Roman" w:hAnsi="Times New Roman" w:cs="Times New Roman"/>
          <w:sz w:val="24"/>
          <w:szCs w:val="24"/>
        </w:rPr>
        <w:t>são</w:t>
      </w:r>
      <w:r>
        <w:rPr>
          <w:rFonts w:ascii="Times New Roman" w:hAnsi="Times New Roman" w:cs="Times New Roman"/>
          <w:sz w:val="24"/>
          <w:szCs w:val="24"/>
        </w:rPr>
        <w:t xml:space="preserve"> indícios preciosos de que ele – como afirm</w:t>
      </w:r>
      <w:r w:rsidR="00D93141">
        <w:rPr>
          <w:rFonts w:ascii="Times New Roman" w:hAnsi="Times New Roman" w:cs="Times New Roman"/>
          <w:sz w:val="24"/>
          <w:szCs w:val="24"/>
        </w:rPr>
        <w:t>a</w:t>
      </w:r>
      <w:r>
        <w:rPr>
          <w:rFonts w:ascii="Times New Roman" w:hAnsi="Times New Roman" w:cs="Times New Roman"/>
          <w:sz w:val="24"/>
          <w:szCs w:val="24"/>
        </w:rPr>
        <w:t xml:space="preserve"> Maria Burger</w:t>
      </w:r>
      <w:r>
        <w:rPr>
          <w:rStyle w:val="Refdenotaderodap"/>
          <w:rFonts w:cs="Times New Roman"/>
          <w:sz w:val="24"/>
          <w:szCs w:val="24"/>
        </w:rPr>
        <w:footnoteReference w:id="29"/>
      </w:r>
      <w:r>
        <w:rPr>
          <w:rFonts w:ascii="Times New Roman" w:hAnsi="Times New Roman" w:cs="Times New Roman"/>
          <w:sz w:val="24"/>
          <w:szCs w:val="24"/>
        </w:rPr>
        <w:t xml:space="preserve"> – est</w:t>
      </w:r>
      <w:r w:rsidR="00D93141">
        <w:rPr>
          <w:rFonts w:ascii="Times New Roman" w:hAnsi="Times New Roman" w:cs="Times New Roman"/>
          <w:sz w:val="24"/>
          <w:szCs w:val="24"/>
        </w:rPr>
        <w:t>á</w:t>
      </w:r>
      <w:r>
        <w:rPr>
          <w:rFonts w:ascii="Times New Roman" w:hAnsi="Times New Roman" w:cs="Times New Roman"/>
          <w:sz w:val="24"/>
          <w:szCs w:val="24"/>
        </w:rPr>
        <w:t xml:space="preserve"> familiarizado com a obra </w:t>
      </w:r>
      <w:r w:rsidR="001431C7">
        <w:rPr>
          <w:rFonts w:ascii="Times New Roman" w:hAnsi="Times New Roman" w:cs="Times New Roman"/>
          <w:sz w:val="24"/>
          <w:szCs w:val="24"/>
        </w:rPr>
        <w:t>pseudodionisiana</w:t>
      </w:r>
      <w:r>
        <w:rPr>
          <w:rFonts w:ascii="Times New Roman" w:hAnsi="Times New Roman" w:cs="Times New Roman"/>
          <w:sz w:val="24"/>
          <w:szCs w:val="24"/>
        </w:rPr>
        <w:t>, que já dev</w:t>
      </w:r>
      <w:r w:rsidR="00D93141">
        <w:rPr>
          <w:rFonts w:ascii="Times New Roman" w:hAnsi="Times New Roman" w:cs="Times New Roman"/>
          <w:sz w:val="24"/>
          <w:szCs w:val="24"/>
        </w:rPr>
        <w:t>e</w:t>
      </w:r>
      <w:r>
        <w:rPr>
          <w:rFonts w:ascii="Times New Roman" w:hAnsi="Times New Roman" w:cs="Times New Roman"/>
          <w:sz w:val="24"/>
          <w:szCs w:val="24"/>
        </w:rPr>
        <w:t xml:space="preserve"> ter encontrado </w:t>
      </w:r>
      <w:r w:rsidR="00D93141">
        <w:rPr>
          <w:rFonts w:ascii="Times New Roman" w:hAnsi="Times New Roman" w:cs="Times New Roman"/>
          <w:sz w:val="24"/>
          <w:szCs w:val="24"/>
        </w:rPr>
        <w:t>no começo da</w:t>
      </w:r>
      <w:r>
        <w:rPr>
          <w:rFonts w:ascii="Times New Roman" w:hAnsi="Times New Roman" w:cs="Times New Roman"/>
          <w:sz w:val="24"/>
          <w:szCs w:val="24"/>
        </w:rPr>
        <w:t xml:space="preserve"> sua educação teológica: “no começo da década de 1240, Alberto </w:t>
      </w:r>
      <w:r w:rsidR="00D93141">
        <w:rPr>
          <w:rFonts w:ascii="Times New Roman" w:hAnsi="Times New Roman" w:cs="Times New Roman"/>
          <w:sz w:val="24"/>
          <w:szCs w:val="24"/>
        </w:rPr>
        <w:t>vai</w:t>
      </w:r>
      <w:r>
        <w:rPr>
          <w:rFonts w:ascii="Times New Roman" w:hAnsi="Times New Roman" w:cs="Times New Roman"/>
          <w:sz w:val="24"/>
          <w:szCs w:val="24"/>
        </w:rPr>
        <w:t xml:space="preserve"> para a Universidade de Paris a fim de obter o doutorado em teologia e lá te</w:t>
      </w:r>
      <w:r w:rsidR="00D93141">
        <w:rPr>
          <w:rFonts w:ascii="Times New Roman" w:hAnsi="Times New Roman" w:cs="Times New Roman"/>
          <w:sz w:val="24"/>
          <w:szCs w:val="24"/>
        </w:rPr>
        <w:t>m</w:t>
      </w:r>
      <w:r>
        <w:rPr>
          <w:rFonts w:ascii="Times New Roman" w:hAnsi="Times New Roman" w:cs="Times New Roman"/>
          <w:sz w:val="24"/>
          <w:szCs w:val="24"/>
        </w:rPr>
        <w:t xml:space="preserve"> a possibilidade de testemunhar a estima especial em que o santo nacional </w:t>
      </w:r>
      <w:r w:rsidR="00D93141">
        <w:rPr>
          <w:rFonts w:ascii="Times New Roman" w:hAnsi="Times New Roman" w:cs="Times New Roman"/>
          <w:sz w:val="24"/>
          <w:szCs w:val="24"/>
        </w:rPr>
        <w:t>é</w:t>
      </w:r>
      <w:r>
        <w:rPr>
          <w:rFonts w:ascii="Times New Roman" w:hAnsi="Times New Roman" w:cs="Times New Roman"/>
          <w:sz w:val="24"/>
          <w:szCs w:val="24"/>
        </w:rPr>
        <w:t xml:space="preserve"> tido”.</w:t>
      </w:r>
      <w:r>
        <w:rPr>
          <w:rStyle w:val="Refdenotaderodap"/>
          <w:rFonts w:cs="Times New Roman"/>
          <w:sz w:val="24"/>
          <w:szCs w:val="24"/>
        </w:rPr>
        <w:footnoteReference w:id="30"/>
      </w:r>
      <w:r>
        <w:rPr>
          <w:rFonts w:ascii="Times New Roman" w:hAnsi="Times New Roman" w:cs="Times New Roman"/>
          <w:sz w:val="24"/>
          <w:szCs w:val="24"/>
        </w:rPr>
        <w:t xml:space="preserve"> Oito anos mais tarde, no dia de Pentecostes (07 de junho de 1248), o Capítulo Geral dos Dominicanos reunido em Paris decid</w:t>
      </w:r>
      <w:r w:rsidR="00D93141">
        <w:rPr>
          <w:rFonts w:ascii="Times New Roman" w:hAnsi="Times New Roman" w:cs="Times New Roman"/>
          <w:sz w:val="24"/>
          <w:szCs w:val="24"/>
        </w:rPr>
        <w:t>e</w:t>
      </w:r>
      <w:r>
        <w:rPr>
          <w:rFonts w:ascii="Times New Roman" w:hAnsi="Times New Roman" w:cs="Times New Roman"/>
          <w:sz w:val="24"/>
          <w:szCs w:val="24"/>
        </w:rPr>
        <w:t xml:space="preserve"> abrir novos </w:t>
      </w:r>
      <w:r>
        <w:rPr>
          <w:rFonts w:ascii="Times New Roman" w:hAnsi="Times New Roman" w:cs="Times New Roman"/>
          <w:i/>
          <w:iCs/>
          <w:sz w:val="24"/>
          <w:szCs w:val="24"/>
        </w:rPr>
        <w:t>Studia generalia</w:t>
      </w:r>
      <w:r>
        <w:rPr>
          <w:rStyle w:val="Refdenotaderodap"/>
          <w:rFonts w:cs="Times New Roman"/>
          <w:i/>
          <w:iCs/>
          <w:sz w:val="24"/>
          <w:szCs w:val="24"/>
        </w:rPr>
        <w:footnoteReference w:id="31"/>
      </w:r>
      <w:r>
        <w:rPr>
          <w:rFonts w:ascii="Times New Roman" w:hAnsi="Times New Roman" w:cs="Times New Roman"/>
          <w:sz w:val="24"/>
          <w:szCs w:val="24"/>
        </w:rPr>
        <w:t xml:space="preserve"> em Bolonha, Montpellier, Oxford e Colônia, e o dominicano alemão </w:t>
      </w:r>
      <w:r w:rsidR="00D93141">
        <w:rPr>
          <w:rFonts w:ascii="Times New Roman" w:hAnsi="Times New Roman" w:cs="Times New Roman"/>
          <w:sz w:val="24"/>
          <w:szCs w:val="24"/>
        </w:rPr>
        <w:t>é</w:t>
      </w:r>
      <w:r>
        <w:rPr>
          <w:rFonts w:ascii="Times New Roman" w:hAnsi="Times New Roman" w:cs="Times New Roman"/>
          <w:sz w:val="24"/>
          <w:szCs w:val="24"/>
        </w:rPr>
        <w:t xml:space="preserve"> enviado para essa última cidade a fim de pôr em execução a decisão capitular. Nesse mesmo período, o </w:t>
      </w:r>
      <w:r>
        <w:rPr>
          <w:rFonts w:ascii="Times New Roman" w:hAnsi="Times New Roman" w:cs="Times New Roman"/>
          <w:i/>
          <w:iCs/>
          <w:sz w:val="24"/>
          <w:szCs w:val="24"/>
        </w:rPr>
        <w:t xml:space="preserve">Doctor </w:t>
      </w:r>
      <w:r w:rsidR="001431C7">
        <w:rPr>
          <w:rFonts w:ascii="Times New Roman" w:hAnsi="Times New Roman" w:cs="Times New Roman"/>
          <w:i/>
          <w:iCs/>
          <w:sz w:val="24"/>
          <w:szCs w:val="24"/>
        </w:rPr>
        <w:t>u</w:t>
      </w:r>
      <w:r>
        <w:rPr>
          <w:rFonts w:ascii="Times New Roman" w:hAnsi="Times New Roman" w:cs="Times New Roman"/>
          <w:i/>
          <w:iCs/>
          <w:sz w:val="24"/>
          <w:szCs w:val="24"/>
        </w:rPr>
        <w:t>niversalis</w:t>
      </w:r>
      <w:r>
        <w:rPr>
          <w:rFonts w:ascii="Times New Roman" w:hAnsi="Times New Roman" w:cs="Times New Roman"/>
          <w:sz w:val="24"/>
          <w:szCs w:val="24"/>
        </w:rPr>
        <w:t xml:space="preserve"> d</w:t>
      </w:r>
      <w:r w:rsidR="00D93141">
        <w:rPr>
          <w:rFonts w:ascii="Times New Roman" w:hAnsi="Times New Roman" w:cs="Times New Roman"/>
          <w:sz w:val="24"/>
          <w:szCs w:val="24"/>
        </w:rPr>
        <w:t>á</w:t>
      </w:r>
      <w:r>
        <w:rPr>
          <w:rFonts w:ascii="Times New Roman" w:hAnsi="Times New Roman" w:cs="Times New Roman"/>
          <w:sz w:val="24"/>
          <w:szCs w:val="24"/>
        </w:rPr>
        <w:t xml:space="preserve"> início à tarefa de comentar todo o </w:t>
      </w:r>
      <w:r>
        <w:rPr>
          <w:rFonts w:ascii="Times New Roman" w:hAnsi="Times New Roman" w:cs="Times New Roman"/>
          <w:i/>
          <w:iCs/>
          <w:sz w:val="24"/>
          <w:szCs w:val="24"/>
        </w:rPr>
        <w:t>Corpus Dionysiacum</w:t>
      </w:r>
      <w:r>
        <w:rPr>
          <w:rFonts w:ascii="Times New Roman" w:hAnsi="Times New Roman" w:cs="Times New Roman"/>
          <w:sz w:val="24"/>
          <w:szCs w:val="24"/>
        </w:rPr>
        <w:t xml:space="preserve">, embora ele já </w:t>
      </w:r>
      <w:r w:rsidR="00D93141">
        <w:rPr>
          <w:rFonts w:ascii="Times New Roman" w:hAnsi="Times New Roman" w:cs="Times New Roman"/>
          <w:sz w:val="24"/>
          <w:szCs w:val="24"/>
        </w:rPr>
        <w:t>tenha</w:t>
      </w:r>
      <w:r>
        <w:rPr>
          <w:rFonts w:ascii="Times New Roman" w:hAnsi="Times New Roman" w:cs="Times New Roman"/>
          <w:sz w:val="24"/>
          <w:szCs w:val="24"/>
        </w:rPr>
        <w:t xml:space="preserve"> comentado o </w:t>
      </w:r>
      <w:r>
        <w:rPr>
          <w:rFonts w:ascii="Times New Roman" w:hAnsi="Times New Roman" w:cs="Times New Roman"/>
          <w:i/>
          <w:iCs/>
          <w:sz w:val="24"/>
          <w:szCs w:val="24"/>
        </w:rPr>
        <w:t xml:space="preserve">De caelesti hierarchia </w:t>
      </w:r>
      <w:r>
        <w:rPr>
          <w:rFonts w:ascii="Times New Roman" w:hAnsi="Times New Roman" w:cs="Times New Roman"/>
          <w:sz w:val="24"/>
          <w:szCs w:val="24"/>
        </w:rPr>
        <w:t>durante o período parisiense, com o auxílio dos comentários de João Scoto Erígena e de Hugo de São Vítor.</w:t>
      </w:r>
      <w:r>
        <w:rPr>
          <w:rStyle w:val="Refdenotaderodap"/>
          <w:rFonts w:cs="Times New Roman"/>
          <w:sz w:val="24"/>
          <w:szCs w:val="24"/>
        </w:rPr>
        <w:footnoteReference w:id="32"/>
      </w:r>
      <w:r>
        <w:rPr>
          <w:rFonts w:ascii="Times New Roman" w:hAnsi="Times New Roman" w:cs="Times New Roman"/>
          <w:sz w:val="24"/>
          <w:szCs w:val="24"/>
        </w:rPr>
        <w:t xml:space="preserve"> Como ressalt</w:t>
      </w:r>
      <w:r w:rsidR="00D93141">
        <w:rPr>
          <w:rFonts w:ascii="Times New Roman" w:hAnsi="Times New Roman" w:cs="Times New Roman"/>
          <w:sz w:val="24"/>
          <w:szCs w:val="24"/>
        </w:rPr>
        <w:t>a</w:t>
      </w:r>
      <w:r>
        <w:rPr>
          <w:rFonts w:ascii="Times New Roman" w:hAnsi="Times New Roman" w:cs="Times New Roman"/>
          <w:sz w:val="24"/>
          <w:szCs w:val="24"/>
        </w:rPr>
        <w:t xml:space="preserve"> Burger, o mestre dominicano depend</w:t>
      </w:r>
      <w:r w:rsidR="00D93141">
        <w:rPr>
          <w:rFonts w:ascii="Times New Roman" w:hAnsi="Times New Roman" w:cs="Times New Roman"/>
          <w:sz w:val="24"/>
          <w:szCs w:val="24"/>
        </w:rPr>
        <w:t>e</w:t>
      </w:r>
      <w:r>
        <w:rPr>
          <w:rFonts w:ascii="Times New Roman" w:hAnsi="Times New Roman" w:cs="Times New Roman"/>
          <w:sz w:val="24"/>
          <w:szCs w:val="24"/>
        </w:rPr>
        <w:t xml:space="preserve"> exclusivamente das traduções latinas por ele conhecidas, a saber: “para o comentário ao </w:t>
      </w:r>
      <w:r>
        <w:rPr>
          <w:rFonts w:ascii="Times New Roman" w:hAnsi="Times New Roman" w:cs="Times New Roman"/>
          <w:i/>
          <w:iCs/>
          <w:sz w:val="24"/>
          <w:szCs w:val="24"/>
        </w:rPr>
        <w:t>De caelestis hierarchia</w:t>
      </w:r>
      <w:r>
        <w:rPr>
          <w:rFonts w:ascii="Times New Roman" w:hAnsi="Times New Roman" w:cs="Times New Roman"/>
          <w:sz w:val="24"/>
          <w:szCs w:val="24"/>
        </w:rPr>
        <w:t xml:space="preserve">, bem como para o </w:t>
      </w:r>
      <w:r>
        <w:rPr>
          <w:rFonts w:ascii="Times New Roman" w:hAnsi="Times New Roman" w:cs="Times New Roman"/>
          <w:i/>
          <w:iCs/>
          <w:sz w:val="24"/>
          <w:szCs w:val="24"/>
        </w:rPr>
        <w:t>De ecclesiastica hierarchia</w:t>
      </w:r>
      <w:r>
        <w:rPr>
          <w:rFonts w:ascii="Times New Roman" w:hAnsi="Times New Roman" w:cs="Times New Roman"/>
          <w:sz w:val="24"/>
          <w:szCs w:val="24"/>
        </w:rPr>
        <w:t>, Alberto utiliz</w:t>
      </w:r>
      <w:r w:rsidR="00D93141">
        <w:rPr>
          <w:rFonts w:ascii="Times New Roman" w:hAnsi="Times New Roman" w:cs="Times New Roman"/>
          <w:sz w:val="24"/>
          <w:szCs w:val="24"/>
        </w:rPr>
        <w:t>a</w:t>
      </w:r>
      <w:r>
        <w:rPr>
          <w:rFonts w:ascii="Times New Roman" w:hAnsi="Times New Roman" w:cs="Times New Roman"/>
          <w:sz w:val="24"/>
          <w:szCs w:val="24"/>
        </w:rPr>
        <w:t xml:space="preserve"> como base a tradução de João Scoto Erígena. Com o </w:t>
      </w:r>
      <w:r>
        <w:rPr>
          <w:rFonts w:ascii="Times New Roman" w:hAnsi="Times New Roman" w:cs="Times New Roman"/>
          <w:i/>
          <w:iCs/>
          <w:sz w:val="24"/>
          <w:szCs w:val="24"/>
        </w:rPr>
        <w:t>De divinis nominibus</w:t>
      </w:r>
      <w:r>
        <w:rPr>
          <w:rFonts w:ascii="Times New Roman" w:hAnsi="Times New Roman" w:cs="Times New Roman"/>
          <w:sz w:val="24"/>
          <w:szCs w:val="24"/>
        </w:rPr>
        <w:t>, ele mud</w:t>
      </w:r>
      <w:r w:rsidR="00D93141">
        <w:rPr>
          <w:rFonts w:ascii="Times New Roman" w:hAnsi="Times New Roman" w:cs="Times New Roman"/>
          <w:sz w:val="24"/>
          <w:szCs w:val="24"/>
        </w:rPr>
        <w:t>a</w:t>
      </w:r>
      <w:r>
        <w:rPr>
          <w:rFonts w:ascii="Times New Roman" w:hAnsi="Times New Roman" w:cs="Times New Roman"/>
          <w:sz w:val="24"/>
          <w:szCs w:val="24"/>
        </w:rPr>
        <w:t xml:space="preserve"> para a tradução de João Sarraceno, utilizando-a para os trabalhos restantes”.</w:t>
      </w:r>
      <w:r>
        <w:rPr>
          <w:rStyle w:val="Refdenotaderodap"/>
          <w:rFonts w:cs="Times New Roman"/>
          <w:sz w:val="24"/>
          <w:szCs w:val="24"/>
        </w:rPr>
        <w:footnoteReference w:id="33"/>
      </w:r>
      <w:r>
        <w:rPr>
          <w:rFonts w:ascii="Times New Roman" w:hAnsi="Times New Roman" w:cs="Times New Roman"/>
          <w:sz w:val="24"/>
          <w:szCs w:val="24"/>
        </w:rPr>
        <w:t xml:space="preserve"> A maior concordância com as referências do mestre teutônico encontra</w:t>
      </w:r>
      <w:r w:rsidR="00D93141">
        <w:rPr>
          <w:rFonts w:ascii="Times New Roman" w:hAnsi="Times New Roman" w:cs="Times New Roman"/>
          <w:sz w:val="24"/>
          <w:szCs w:val="24"/>
        </w:rPr>
        <w:t>-se</w:t>
      </w:r>
      <w:r>
        <w:rPr>
          <w:rFonts w:ascii="Times New Roman" w:hAnsi="Times New Roman" w:cs="Times New Roman"/>
          <w:sz w:val="24"/>
          <w:szCs w:val="24"/>
        </w:rPr>
        <w:t xml:space="preserve"> no Códi</w:t>
      </w:r>
      <w:r w:rsidR="00D93141">
        <w:rPr>
          <w:rFonts w:ascii="Times New Roman" w:hAnsi="Times New Roman" w:cs="Times New Roman"/>
          <w:sz w:val="24"/>
          <w:szCs w:val="24"/>
        </w:rPr>
        <w:t>go</w:t>
      </w:r>
      <w:r>
        <w:rPr>
          <w:rFonts w:ascii="Times New Roman" w:hAnsi="Times New Roman" w:cs="Times New Roman"/>
          <w:sz w:val="24"/>
          <w:szCs w:val="24"/>
        </w:rPr>
        <w:t xml:space="preserve"> 30 da Biblioteca da Catedral de Colônia.</w:t>
      </w:r>
      <w:r>
        <w:rPr>
          <w:rStyle w:val="Refdenotaderodap"/>
          <w:rFonts w:cs="Times New Roman"/>
          <w:sz w:val="24"/>
          <w:szCs w:val="24"/>
        </w:rPr>
        <w:footnoteReference w:id="34"/>
      </w:r>
    </w:p>
    <w:p w14:paraId="32F34E50" w14:textId="512BF68C" w:rsidR="003B4E2A" w:rsidRDefault="003B4E2A" w:rsidP="004B14DA">
      <w:pPr>
        <w:spacing w:after="0" w:line="240" w:lineRule="auto"/>
        <w:jc w:val="both"/>
        <w:rPr>
          <w:rFonts w:ascii="Times New Roman" w:hAnsi="Times New Roman" w:cs="Times New Roman"/>
          <w:sz w:val="24"/>
          <w:szCs w:val="24"/>
        </w:rPr>
      </w:pPr>
    </w:p>
    <w:p w14:paraId="1B233044" w14:textId="77777777" w:rsidR="00A6497F" w:rsidRDefault="00A6497F" w:rsidP="004B14DA">
      <w:pPr>
        <w:spacing w:after="0" w:line="240" w:lineRule="auto"/>
        <w:jc w:val="both"/>
        <w:rPr>
          <w:rFonts w:ascii="Times New Roman" w:hAnsi="Times New Roman" w:cs="Times New Roman"/>
          <w:sz w:val="24"/>
          <w:szCs w:val="24"/>
        </w:rPr>
      </w:pPr>
    </w:p>
    <w:p w14:paraId="3BD21C5D" w14:textId="244F6CDE" w:rsidR="003B4E2A" w:rsidRDefault="003B4E2A" w:rsidP="004B14D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O tratado </w:t>
      </w:r>
      <w:r w:rsidR="00FD7516" w:rsidRPr="00FD7516">
        <w:rPr>
          <w:rFonts w:ascii="Times New Roman" w:hAnsi="Times New Roman" w:cs="Times New Roman"/>
          <w:b/>
          <w:bCs/>
          <w:i/>
          <w:iCs/>
          <w:sz w:val="24"/>
          <w:szCs w:val="24"/>
        </w:rPr>
        <w:t>De mystica theologia</w:t>
      </w:r>
      <w:r w:rsidR="00FD7516">
        <w:rPr>
          <w:rFonts w:ascii="Times New Roman" w:hAnsi="Times New Roman" w:cs="Times New Roman"/>
          <w:i/>
          <w:iCs/>
          <w:sz w:val="24"/>
          <w:szCs w:val="24"/>
        </w:rPr>
        <w:t xml:space="preserve"> </w:t>
      </w:r>
      <w:r>
        <w:rPr>
          <w:rFonts w:ascii="Times New Roman" w:hAnsi="Times New Roman" w:cs="Times New Roman"/>
          <w:b/>
          <w:bCs/>
          <w:sz w:val="24"/>
          <w:szCs w:val="24"/>
        </w:rPr>
        <w:t>e seus comentários latinos no século XIII</w:t>
      </w:r>
    </w:p>
    <w:p w14:paraId="564167BF" w14:textId="2635DE89" w:rsidR="00862797" w:rsidRDefault="00862797" w:rsidP="004B14DA">
      <w:pPr>
        <w:spacing w:after="0" w:line="240" w:lineRule="auto"/>
        <w:jc w:val="both"/>
        <w:rPr>
          <w:rFonts w:ascii="Times New Roman" w:hAnsi="Times New Roman" w:cs="Times New Roman"/>
          <w:sz w:val="24"/>
          <w:szCs w:val="24"/>
        </w:rPr>
      </w:pPr>
    </w:p>
    <w:p w14:paraId="7BA6EC08" w14:textId="7FB1BD50" w:rsidR="00862797" w:rsidRDefault="00862797" w:rsidP="004B1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autor desse tratado é, antes de mais nada, um místico</w:t>
      </w:r>
      <w:r w:rsidR="0038496B">
        <w:rPr>
          <w:rFonts w:ascii="Times New Roman" w:hAnsi="Times New Roman" w:cs="Times New Roman"/>
          <w:sz w:val="24"/>
          <w:szCs w:val="24"/>
        </w:rPr>
        <w:t xml:space="preserve">. </w:t>
      </w:r>
      <w:r w:rsidR="0038496B" w:rsidRPr="0038496B">
        <w:rPr>
          <w:rFonts w:ascii="Greek" w:hAnsi="Greek" w:cs="Times New Roman"/>
          <w:sz w:val="24"/>
          <w:szCs w:val="24"/>
        </w:rPr>
        <w:t>Mustik</w:t>
      </w:r>
      <w:r w:rsidR="0038496B">
        <w:rPr>
          <w:rFonts w:ascii="Greek" w:hAnsi="Greek" w:cs="Times New Roman"/>
          <w:sz w:val="24"/>
          <w:szCs w:val="24"/>
        </w:rPr>
        <w:sym w:font="Greek" w:char="F0D2"/>
      </w:r>
      <w:r w:rsidR="0038496B">
        <w:rPr>
          <w:rFonts w:ascii="Greek" w:hAnsi="Greek" w:cs="Times New Roman"/>
          <w:sz w:val="24"/>
          <w:szCs w:val="24"/>
        </w:rPr>
        <w:t>j</w:t>
      </w:r>
      <w:r w:rsidR="0038496B">
        <w:rPr>
          <w:rFonts w:ascii="Times New Roman" w:hAnsi="Times New Roman" w:cs="Times New Roman"/>
          <w:sz w:val="24"/>
          <w:szCs w:val="24"/>
        </w:rPr>
        <w:t>, em grego, é um adjetivo derivado d</w:t>
      </w:r>
      <w:r w:rsidR="00E24D4A">
        <w:rPr>
          <w:rFonts w:ascii="Times New Roman" w:hAnsi="Times New Roman" w:cs="Times New Roman"/>
          <w:sz w:val="24"/>
          <w:szCs w:val="24"/>
        </w:rPr>
        <w:t>o</w:t>
      </w:r>
      <w:r w:rsidR="00EC2D17">
        <w:rPr>
          <w:rFonts w:ascii="Times New Roman" w:hAnsi="Times New Roman" w:cs="Times New Roman"/>
          <w:sz w:val="24"/>
          <w:szCs w:val="24"/>
        </w:rPr>
        <w:t xml:space="preserve"> </w:t>
      </w:r>
      <w:r w:rsidR="0038496B">
        <w:rPr>
          <w:rFonts w:ascii="Times New Roman" w:hAnsi="Times New Roman" w:cs="Times New Roman"/>
          <w:sz w:val="24"/>
          <w:szCs w:val="24"/>
        </w:rPr>
        <w:t xml:space="preserve">tema nominal </w:t>
      </w:r>
      <w:r w:rsidR="0038496B">
        <w:rPr>
          <w:rFonts w:ascii="Greek" w:hAnsi="Greek" w:cs="Times New Roman"/>
          <w:sz w:val="24"/>
          <w:szCs w:val="24"/>
        </w:rPr>
        <w:t>m</w:t>
      </w:r>
      <w:r w:rsidR="0038496B">
        <w:rPr>
          <w:rFonts w:ascii="Greek" w:hAnsi="Greek" w:cs="Times New Roman"/>
          <w:sz w:val="24"/>
          <w:szCs w:val="24"/>
        </w:rPr>
        <w:sym w:font="Greek" w:char="F0DA"/>
      </w:r>
      <w:r w:rsidR="0038496B">
        <w:rPr>
          <w:rFonts w:ascii="Greek" w:hAnsi="Greek" w:cs="Times New Roman"/>
          <w:sz w:val="24"/>
          <w:szCs w:val="24"/>
        </w:rPr>
        <w:sym w:font="Greek" w:char="F073"/>
      </w:r>
      <w:r w:rsidR="0038496B">
        <w:rPr>
          <w:rFonts w:ascii="Greek" w:hAnsi="Greek" w:cs="Times New Roman"/>
          <w:sz w:val="24"/>
          <w:szCs w:val="24"/>
        </w:rPr>
        <w:sym w:font="Greek" w:char="F074"/>
      </w:r>
      <w:r w:rsidR="0038496B">
        <w:rPr>
          <w:rFonts w:ascii="Greek" w:hAnsi="Greek" w:cs="Times New Roman"/>
          <w:sz w:val="24"/>
          <w:szCs w:val="24"/>
        </w:rPr>
        <w:sym w:font="Greek" w:char="F068"/>
      </w:r>
      <w:r w:rsidR="0038496B">
        <w:rPr>
          <w:rFonts w:ascii="Greek" w:hAnsi="Greek" w:cs="Times New Roman"/>
          <w:sz w:val="24"/>
          <w:szCs w:val="24"/>
        </w:rPr>
        <w:sym w:font="Greek" w:char="F06A"/>
      </w:r>
      <w:r w:rsidR="008101D3">
        <w:rPr>
          <w:rFonts w:ascii="Greek" w:hAnsi="Greek" w:cs="Times New Roman"/>
          <w:sz w:val="24"/>
          <w:szCs w:val="24"/>
        </w:rPr>
        <w:t>,</w:t>
      </w:r>
      <w:r w:rsidR="00E24D4A">
        <w:rPr>
          <w:rFonts w:ascii="Greek" w:hAnsi="Greek" w:cs="Times New Roman"/>
          <w:sz w:val="24"/>
          <w:szCs w:val="24"/>
        </w:rPr>
        <w:t xml:space="preserve"> </w:t>
      </w:r>
      <w:r w:rsidR="00E24D4A">
        <w:rPr>
          <w:rFonts w:ascii="Times New Roman" w:hAnsi="Times New Roman" w:cs="Times New Roman"/>
          <w:sz w:val="24"/>
          <w:szCs w:val="24"/>
        </w:rPr>
        <w:t>que significa “iniciado nos mistérios”</w:t>
      </w:r>
      <w:r w:rsidR="008101D3">
        <w:rPr>
          <w:rFonts w:ascii="Times New Roman" w:hAnsi="Times New Roman" w:cs="Times New Roman"/>
          <w:sz w:val="24"/>
          <w:szCs w:val="24"/>
        </w:rPr>
        <w:t>;</w:t>
      </w:r>
      <w:r w:rsidR="00B65D5A">
        <w:rPr>
          <w:rStyle w:val="Refdenotaderodap"/>
          <w:rFonts w:ascii="Times New Roman" w:hAnsi="Times New Roman" w:cs="Times New Roman"/>
          <w:sz w:val="24"/>
          <w:szCs w:val="24"/>
        </w:rPr>
        <w:footnoteReference w:id="35"/>
      </w:r>
      <w:r w:rsidR="0038496B">
        <w:rPr>
          <w:rFonts w:ascii="Times New Roman" w:hAnsi="Times New Roman" w:cs="Times New Roman"/>
          <w:sz w:val="24"/>
          <w:szCs w:val="24"/>
        </w:rPr>
        <w:t xml:space="preserve"> </w:t>
      </w:r>
      <w:r w:rsidR="008101D3">
        <w:rPr>
          <w:rFonts w:ascii="Times New Roman" w:hAnsi="Times New Roman" w:cs="Times New Roman"/>
          <w:sz w:val="24"/>
          <w:szCs w:val="24"/>
        </w:rPr>
        <w:t>o verbo</w:t>
      </w:r>
      <w:r w:rsidR="0038496B">
        <w:rPr>
          <w:rFonts w:ascii="Times New Roman" w:hAnsi="Times New Roman" w:cs="Times New Roman"/>
          <w:sz w:val="24"/>
          <w:szCs w:val="24"/>
        </w:rPr>
        <w:t xml:space="preserve"> </w:t>
      </w:r>
      <w:r w:rsidR="0038496B" w:rsidRPr="0038496B">
        <w:rPr>
          <w:rFonts w:ascii="Greek" w:hAnsi="Greek" w:cs="Times New Roman"/>
          <w:sz w:val="24"/>
          <w:szCs w:val="24"/>
        </w:rPr>
        <w:t>m</w:t>
      </w:r>
      <w:r w:rsidR="008101D3">
        <w:rPr>
          <w:rFonts w:ascii="Greek" w:hAnsi="Greek" w:cs="Times New Roman"/>
          <w:sz w:val="24"/>
          <w:szCs w:val="24"/>
        </w:rPr>
        <w:sym w:font="Greek" w:char="F0DA"/>
      </w:r>
      <w:r w:rsidR="00045BFA">
        <w:rPr>
          <w:rFonts w:ascii="Greek" w:hAnsi="Greek" w:cs="Times New Roman"/>
          <w:sz w:val="24"/>
          <w:szCs w:val="24"/>
        </w:rPr>
        <w:t>w</w:t>
      </w:r>
      <w:r w:rsidR="008101D3">
        <w:rPr>
          <w:rFonts w:ascii="Greek" w:hAnsi="Greek" w:cs="Times New Roman"/>
          <w:sz w:val="24"/>
          <w:szCs w:val="24"/>
        </w:rPr>
        <w:t>,</w:t>
      </w:r>
      <w:r w:rsidR="0038496B">
        <w:rPr>
          <w:rFonts w:ascii="Times New Roman" w:hAnsi="Times New Roman" w:cs="Times New Roman"/>
          <w:sz w:val="24"/>
          <w:szCs w:val="24"/>
        </w:rPr>
        <w:t xml:space="preserve"> </w:t>
      </w:r>
      <w:r w:rsidR="008101D3">
        <w:rPr>
          <w:rFonts w:ascii="Times New Roman" w:hAnsi="Times New Roman" w:cs="Times New Roman"/>
          <w:sz w:val="24"/>
          <w:szCs w:val="24"/>
        </w:rPr>
        <w:t xml:space="preserve">por sua vez, </w:t>
      </w:r>
      <w:r w:rsidR="00E24D4A">
        <w:rPr>
          <w:rFonts w:ascii="Times New Roman" w:hAnsi="Times New Roman" w:cs="Times New Roman"/>
          <w:sz w:val="24"/>
          <w:szCs w:val="24"/>
        </w:rPr>
        <w:t>indica o ato de</w:t>
      </w:r>
      <w:r w:rsidR="008101D3">
        <w:rPr>
          <w:rFonts w:ascii="Times New Roman" w:hAnsi="Times New Roman" w:cs="Times New Roman"/>
          <w:sz w:val="24"/>
          <w:szCs w:val="24"/>
        </w:rPr>
        <w:t xml:space="preserve"> fechar </w:t>
      </w:r>
      <w:r w:rsidR="00045BFA">
        <w:rPr>
          <w:rFonts w:ascii="Times New Roman" w:hAnsi="Times New Roman" w:cs="Times New Roman"/>
          <w:sz w:val="24"/>
          <w:szCs w:val="24"/>
        </w:rPr>
        <w:t>a boca ou</w:t>
      </w:r>
      <w:r w:rsidR="0038496B">
        <w:rPr>
          <w:rFonts w:ascii="Times New Roman" w:hAnsi="Times New Roman" w:cs="Times New Roman"/>
          <w:sz w:val="24"/>
          <w:szCs w:val="24"/>
        </w:rPr>
        <w:t xml:space="preserve"> os olhos</w:t>
      </w:r>
      <w:r w:rsidR="001744D7">
        <w:rPr>
          <w:rFonts w:ascii="Times New Roman" w:hAnsi="Times New Roman" w:cs="Times New Roman"/>
          <w:sz w:val="24"/>
          <w:szCs w:val="24"/>
        </w:rPr>
        <w:t>,</w:t>
      </w:r>
      <w:r w:rsidR="006C0E9B">
        <w:rPr>
          <w:rFonts w:ascii="Times New Roman" w:hAnsi="Times New Roman" w:cs="Times New Roman"/>
          <w:sz w:val="24"/>
          <w:szCs w:val="24"/>
        </w:rPr>
        <w:t xml:space="preserve"> e pode ser utilizado tanto para res</w:t>
      </w:r>
      <w:r w:rsidR="0081292D">
        <w:rPr>
          <w:rFonts w:ascii="Times New Roman" w:hAnsi="Times New Roman" w:cs="Times New Roman"/>
          <w:sz w:val="24"/>
          <w:szCs w:val="24"/>
        </w:rPr>
        <w:t>guard</w:t>
      </w:r>
      <w:r w:rsidR="006C0E9B">
        <w:rPr>
          <w:rFonts w:ascii="Times New Roman" w:hAnsi="Times New Roman" w:cs="Times New Roman"/>
          <w:sz w:val="24"/>
          <w:szCs w:val="24"/>
        </w:rPr>
        <w:t>ar um segredo iniciático, quanto para retirar-se da experiência sensível rumo à experiência interior</w:t>
      </w:r>
      <w:r w:rsidR="001744D7">
        <w:rPr>
          <w:rFonts w:ascii="Times New Roman" w:hAnsi="Times New Roman" w:cs="Times New Roman"/>
          <w:sz w:val="24"/>
          <w:szCs w:val="24"/>
        </w:rPr>
        <w:t>. Esta prática é comum a todas as escolas místicas, e o próprio Platão faz alusão</w:t>
      </w:r>
      <w:r w:rsidR="002248E5">
        <w:rPr>
          <w:rFonts w:ascii="Times New Roman" w:hAnsi="Times New Roman" w:cs="Times New Roman"/>
          <w:sz w:val="24"/>
          <w:szCs w:val="24"/>
        </w:rPr>
        <w:t xml:space="preserve"> a ela</w:t>
      </w:r>
      <w:r w:rsidR="001744D7">
        <w:rPr>
          <w:rFonts w:ascii="Times New Roman" w:hAnsi="Times New Roman" w:cs="Times New Roman"/>
          <w:sz w:val="24"/>
          <w:szCs w:val="24"/>
        </w:rPr>
        <w:t xml:space="preserve"> </w:t>
      </w:r>
      <w:r w:rsidR="002248E5">
        <w:rPr>
          <w:rFonts w:ascii="Times New Roman" w:hAnsi="Times New Roman" w:cs="Times New Roman"/>
          <w:sz w:val="24"/>
          <w:szCs w:val="24"/>
        </w:rPr>
        <w:t>no</w:t>
      </w:r>
      <w:r w:rsidR="001744D7">
        <w:rPr>
          <w:rFonts w:ascii="Times New Roman" w:hAnsi="Times New Roman" w:cs="Times New Roman"/>
          <w:sz w:val="24"/>
          <w:szCs w:val="24"/>
        </w:rPr>
        <w:t xml:space="preserve"> </w:t>
      </w:r>
      <w:r w:rsidR="001744D7" w:rsidRPr="001744D7">
        <w:rPr>
          <w:rFonts w:ascii="Times New Roman" w:hAnsi="Times New Roman" w:cs="Times New Roman"/>
          <w:sz w:val="24"/>
          <w:szCs w:val="24"/>
        </w:rPr>
        <w:t>diálogo</w:t>
      </w:r>
      <w:r w:rsidR="002248E5">
        <w:rPr>
          <w:rFonts w:ascii="Times New Roman" w:hAnsi="Times New Roman" w:cs="Times New Roman"/>
          <w:sz w:val="24"/>
          <w:szCs w:val="24"/>
        </w:rPr>
        <w:t xml:space="preserve"> </w:t>
      </w:r>
      <w:r w:rsidR="002248E5">
        <w:rPr>
          <w:rFonts w:ascii="Times New Roman" w:hAnsi="Times New Roman" w:cs="Times New Roman"/>
          <w:i/>
          <w:iCs/>
          <w:sz w:val="24"/>
          <w:szCs w:val="24"/>
        </w:rPr>
        <w:t>O Banquete</w:t>
      </w:r>
      <w:r w:rsidR="001744D7" w:rsidRPr="001744D7">
        <w:rPr>
          <w:rFonts w:ascii="Times New Roman" w:hAnsi="Times New Roman" w:cs="Times New Roman"/>
          <w:sz w:val="24"/>
          <w:szCs w:val="24"/>
        </w:rPr>
        <w:t>: “a visão do pensamento começa a enxergar com agudeza quando a dos olhos tende a perder sua força”</w:t>
      </w:r>
      <w:r w:rsidR="001744D7">
        <w:rPr>
          <w:rFonts w:ascii="Times New Roman" w:hAnsi="Times New Roman" w:cs="Times New Roman"/>
          <w:sz w:val="24"/>
          <w:szCs w:val="24"/>
        </w:rPr>
        <w:t xml:space="preserve"> (Banquete, 219 a 2)</w:t>
      </w:r>
      <w:r w:rsidR="002248E5">
        <w:rPr>
          <w:rFonts w:ascii="Times New Roman" w:hAnsi="Times New Roman" w:cs="Times New Roman"/>
          <w:sz w:val="24"/>
          <w:szCs w:val="24"/>
        </w:rPr>
        <w:t>.</w:t>
      </w:r>
      <w:r w:rsidR="001744D7">
        <w:rPr>
          <w:rStyle w:val="Refdenotaderodap"/>
          <w:rFonts w:ascii="Times New Roman" w:hAnsi="Times New Roman" w:cs="Times New Roman"/>
          <w:sz w:val="24"/>
          <w:szCs w:val="24"/>
        </w:rPr>
        <w:footnoteReference w:id="36"/>
      </w:r>
      <w:r w:rsidR="0081292D">
        <w:rPr>
          <w:rFonts w:ascii="Times New Roman" w:hAnsi="Times New Roman" w:cs="Times New Roman"/>
          <w:sz w:val="24"/>
          <w:szCs w:val="24"/>
        </w:rPr>
        <w:t xml:space="preserve"> </w:t>
      </w:r>
      <w:r w:rsidR="001B7D36">
        <w:rPr>
          <w:rFonts w:ascii="Times New Roman" w:hAnsi="Times New Roman" w:cs="Times New Roman"/>
          <w:sz w:val="24"/>
          <w:szCs w:val="24"/>
        </w:rPr>
        <w:t>A experiência m</w:t>
      </w:r>
      <w:r w:rsidR="0081292D">
        <w:rPr>
          <w:rFonts w:ascii="Times New Roman" w:hAnsi="Times New Roman" w:cs="Times New Roman"/>
          <w:sz w:val="24"/>
          <w:szCs w:val="24"/>
        </w:rPr>
        <w:t>ístic</w:t>
      </w:r>
      <w:r w:rsidR="001B7D36">
        <w:rPr>
          <w:rFonts w:ascii="Times New Roman" w:hAnsi="Times New Roman" w:cs="Times New Roman"/>
          <w:sz w:val="24"/>
          <w:szCs w:val="24"/>
        </w:rPr>
        <w:t>a</w:t>
      </w:r>
      <w:r w:rsidR="0081292D">
        <w:rPr>
          <w:rFonts w:ascii="Times New Roman" w:hAnsi="Times New Roman" w:cs="Times New Roman"/>
          <w:sz w:val="24"/>
          <w:szCs w:val="24"/>
        </w:rPr>
        <w:t xml:space="preserve">, portanto, </w:t>
      </w:r>
      <w:r w:rsidR="001B7D36">
        <w:rPr>
          <w:rFonts w:ascii="Times New Roman" w:hAnsi="Times New Roman" w:cs="Times New Roman"/>
          <w:sz w:val="24"/>
          <w:szCs w:val="24"/>
        </w:rPr>
        <w:t xml:space="preserve">é </w:t>
      </w:r>
      <w:r w:rsidR="0039584C">
        <w:rPr>
          <w:rFonts w:ascii="Times New Roman" w:hAnsi="Times New Roman" w:cs="Times New Roman"/>
          <w:sz w:val="24"/>
          <w:szCs w:val="24"/>
        </w:rPr>
        <w:t>o</w:t>
      </w:r>
      <w:r w:rsidR="001B7D36">
        <w:rPr>
          <w:rFonts w:ascii="Times New Roman" w:hAnsi="Times New Roman" w:cs="Times New Roman"/>
          <w:sz w:val="24"/>
          <w:szCs w:val="24"/>
        </w:rPr>
        <w:t xml:space="preserve"> esforç</w:t>
      </w:r>
      <w:r w:rsidR="0039584C">
        <w:rPr>
          <w:rFonts w:ascii="Times New Roman" w:hAnsi="Times New Roman" w:cs="Times New Roman"/>
          <w:sz w:val="24"/>
          <w:szCs w:val="24"/>
        </w:rPr>
        <w:t>o</w:t>
      </w:r>
      <w:r w:rsidR="001B7D36">
        <w:rPr>
          <w:rFonts w:ascii="Times New Roman" w:hAnsi="Times New Roman" w:cs="Times New Roman"/>
          <w:sz w:val="24"/>
          <w:szCs w:val="24"/>
        </w:rPr>
        <w:t xml:space="preserve"> </w:t>
      </w:r>
      <w:r w:rsidR="00FD7516">
        <w:rPr>
          <w:rFonts w:ascii="Times New Roman" w:hAnsi="Times New Roman" w:cs="Times New Roman"/>
          <w:sz w:val="24"/>
          <w:szCs w:val="24"/>
        </w:rPr>
        <w:t>de</w:t>
      </w:r>
      <w:r w:rsidR="001B7D36">
        <w:rPr>
          <w:rFonts w:ascii="Times New Roman" w:hAnsi="Times New Roman" w:cs="Times New Roman"/>
          <w:sz w:val="24"/>
          <w:szCs w:val="24"/>
        </w:rPr>
        <w:t xml:space="preserve"> procurar, </w:t>
      </w:r>
      <w:r w:rsidR="00CC6D54">
        <w:rPr>
          <w:rFonts w:ascii="Times New Roman" w:hAnsi="Times New Roman" w:cs="Times New Roman"/>
          <w:sz w:val="24"/>
          <w:szCs w:val="24"/>
        </w:rPr>
        <w:t xml:space="preserve">para </w:t>
      </w:r>
      <w:r w:rsidR="001B7D36">
        <w:rPr>
          <w:rFonts w:ascii="Times New Roman" w:hAnsi="Times New Roman" w:cs="Times New Roman"/>
          <w:sz w:val="24"/>
          <w:szCs w:val="24"/>
        </w:rPr>
        <w:t>além da inteligência, uma visão interior, uma relação com o transcendente, ou, como escreve Evelyn Underhill,</w:t>
      </w:r>
      <w:r w:rsidR="0039584C">
        <w:rPr>
          <w:rFonts w:ascii="Times New Roman" w:hAnsi="Times New Roman" w:cs="Times New Roman"/>
          <w:sz w:val="24"/>
          <w:szCs w:val="24"/>
        </w:rPr>
        <w:t xml:space="preserve"> </w:t>
      </w:r>
      <w:r w:rsidR="001B7D36">
        <w:rPr>
          <w:rFonts w:ascii="Times New Roman" w:hAnsi="Times New Roman" w:cs="Times New Roman"/>
          <w:sz w:val="24"/>
          <w:szCs w:val="24"/>
        </w:rPr>
        <w:t>“</w:t>
      </w:r>
      <w:r w:rsidR="0039584C">
        <w:rPr>
          <w:rFonts w:ascii="Times New Roman" w:hAnsi="Times New Roman" w:cs="Times New Roman"/>
          <w:sz w:val="24"/>
          <w:szCs w:val="24"/>
        </w:rPr>
        <w:t>é a arte de estabelecer uma relação consciente com o absoluto”.</w:t>
      </w:r>
      <w:r w:rsidR="0039584C">
        <w:rPr>
          <w:rStyle w:val="Refdenotaderodap"/>
          <w:rFonts w:ascii="Times New Roman" w:hAnsi="Times New Roman" w:cs="Times New Roman"/>
          <w:sz w:val="24"/>
          <w:szCs w:val="24"/>
        </w:rPr>
        <w:footnoteReference w:id="37"/>
      </w:r>
    </w:p>
    <w:p w14:paraId="79CB09AA" w14:textId="1B073D39" w:rsidR="00CC6D54" w:rsidRDefault="00CC6D54" w:rsidP="004B1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4D2B">
        <w:rPr>
          <w:rFonts w:ascii="Times New Roman" w:hAnsi="Times New Roman" w:cs="Times New Roman"/>
          <w:sz w:val="24"/>
          <w:szCs w:val="24"/>
        </w:rPr>
        <w:t>Este é o caso do</w:t>
      </w:r>
      <w:r w:rsidR="006A4D2B" w:rsidRPr="006A4D2B">
        <w:rPr>
          <w:rFonts w:ascii="Times New Roman" w:hAnsi="Times New Roman" w:cs="Times New Roman"/>
          <w:sz w:val="24"/>
          <w:szCs w:val="24"/>
        </w:rPr>
        <w:t xml:space="preserve"> </w:t>
      </w:r>
      <w:r w:rsidR="006A4D2B">
        <w:rPr>
          <w:rFonts w:ascii="Times New Roman" w:hAnsi="Times New Roman" w:cs="Times New Roman"/>
          <w:sz w:val="24"/>
          <w:szCs w:val="24"/>
        </w:rPr>
        <w:t>tratado pseudodionisiano</w:t>
      </w:r>
      <w:r>
        <w:rPr>
          <w:rFonts w:ascii="Times New Roman" w:hAnsi="Times New Roman" w:cs="Times New Roman"/>
          <w:sz w:val="24"/>
          <w:szCs w:val="24"/>
        </w:rPr>
        <w:t xml:space="preserve"> </w:t>
      </w:r>
      <w:r>
        <w:rPr>
          <w:rFonts w:ascii="Times New Roman" w:hAnsi="Times New Roman" w:cs="Times New Roman"/>
          <w:i/>
          <w:iCs/>
          <w:sz w:val="24"/>
          <w:szCs w:val="24"/>
        </w:rPr>
        <w:t>Teologia mística</w:t>
      </w:r>
      <w:r w:rsidR="006A4D2B">
        <w:rPr>
          <w:rFonts w:ascii="Times New Roman" w:hAnsi="Times New Roman" w:cs="Times New Roman"/>
          <w:sz w:val="24"/>
          <w:szCs w:val="24"/>
        </w:rPr>
        <w:t xml:space="preserve">, </w:t>
      </w:r>
      <w:r>
        <w:rPr>
          <w:rFonts w:ascii="Times New Roman" w:hAnsi="Times New Roman" w:cs="Times New Roman"/>
          <w:sz w:val="24"/>
          <w:szCs w:val="24"/>
        </w:rPr>
        <w:t>o mais breve</w:t>
      </w:r>
      <w:r w:rsidR="006A4D2B">
        <w:rPr>
          <w:rFonts w:ascii="Times New Roman" w:hAnsi="Times New Roman" w:cs="Times New Roman"/>
          <w:sz w:val="24"/>
          <w:szCs w:val="24"/>
        </w:rPr>
        <w:t xml:space="preserve"> de todos</w:t>
      </w:r>
      <w:r>
        <w:rPr>
          <w:rFonts w:ascii="Times New Roman" w:hAnsi="Times New Roman" w:cs="Times New Roman"/>
          <w:sz w:val="24"/>
          <w:szCs w:val="24"/>
        </w:rPr>
        <w:t xml:space="preserve"> (apenas cinco capítulos), mas, paradoxalmente, o mais denso de significado e o que teve mais repercussão na teologia ocidental. O título</w:t>
      </w:r>
      <w:r w:rsidR="005C5B6B">
        <w:rPr>
          <w:rFonts w:ascii="Times New Roman" w:hAnsi="Times New Roman" w:cs="Times New Roman"/>
          <w:sz w:val="24"/>
          <w:szCs w:val="24"/>
        </w:rPr>
        <w:t xml:space="preserve"> </w:t>
      </w:r>
      <w:r w:rsidR="005C5B6B">
        <w:rPr>
          <w:rFonts w:ascii="Greek" w:hAnsi="Greek" w:cs="Times New Roman"/>
          <w:sz w:val="24"/>
          <w:szCs w:val="24"/>
        </w:rPr>
        <w:t>PERI MYSTIKHE QEOLOGIAE PROS TIMOQEON</w:t>
      </w:r>
      <w:r w:rsidR="005C5B6B">
        <w:rPr>
          <w:rFonts w:ascii="Times New Roman" w:hAnsi="Times New Roman" w:cs="Times New Roman"/>
          <w:sz w:val="24"/>
          <w:szCs w:val="24"/>
        </w:rPr>
        <w:t>, à diferença das outras obras, não aparece no interior do texto e, por isso, poderia ser</w:t>
      </w:r>
      <w:r w:rsidR="001431C7">
        <w:rPr>
          <w:rFonts w:ascii="Times New Roman" w:hAnsi="Times New Roman" w:cs="Times New Roman"/>
          <w:sz w:val="24"/>
          <w:szCs w:val="24"/>
        </w:rPr>
        <w:t xml:space="preserve"> considerado</w:t>
      </w:r>
      <w:r w:rsidR="005C5B6B">
        <w:rPr>
          <w:rFonts w:ascii="Times New Roman" w:hAnsi="Times New Roman" w:cs="Times New Roman"/>
          <w:sz w:val="24"/>
          <w:szCs w:val="24"/>
        </w:rPr>
        <w:t xml:space="preserve"> o título </w:t>
      </w:r>
      <w:r w:rsidR="00953966">
        <w:rPr>
          <w:rFonts w:ascii="Times New Roman" w:hAnsi="Times New Roman" w:cs="Times New Roman"/>
          <w:sz w:val="24"/>
          <w:szCs w:val="24"/>
        </w:rPr>
        <w:t>d</w:t>
      </w:r>
      <w:r w:rsidR="002E2A31">
        <w:rPr>
          <w:rFonts w:ascii="Times New Roman" w:hAnsi="Times New Roman" w:cs="Times New Roman"/>
          <w:sz w:val="24"/>
          <w:szCs w:val="24"/>
        </w:rPr>
        <w:t xml:space="preserve">e todo </w:t>
      </w:r>
      <w:r w:rsidR="005C5B6B">
        <w:rPr>
          <w:rFonts w:ascii="Times New Roman" w:hAnsi="Times New Roman" w:cs="Times New Roman"/>
          <w:sz w:val="24"/>
          <w:szCs w:val="24"/>
        </w:rPr>
        <w:t xml:space="preserve">o </w:t>
      </w:r>
      <w:r w:rsidR="005C5B6B">
        <w:rPr>
          <w:rFonts w:ascii="Times New Roman" w:hAnsi="Times New Roman" w:cs="Times New Roman"/>
          <w:i/>
          <w:iCs/>
          <w:sz w:val="24"/>
          <w:szCs w:val="24"/>
        </w:rPr>
        <w:t>Corpus Dionysiacum,</w:t>
      </w:r>
      <w:r w:rsidR="005C5B6B">
        <w:rPr>
          <w:rFonts w:ascii="Times New Roman" w:hAnsi="Times New Roman" w:cs="Times New Roman"/>
          <w:sz w:val="24"/>
          <w:szCs w:val="24"/>
        </w:rPr>
        <w:t xml:space="preserve"> no qual retornam os temas tratados nessas páginas</w:t>
      </w:r>
      <w:r w:rsidR="00953966">
        <w:rPr>
          <w:rFonts w:ascii="Times New Roman" w:hAnsi="Times New Roman" w:cs="Times New Roman"/>
          <w:sz w:val="24"/>
          <w:szCs w:val="24"/>
        </w:rPr>
        <w:t xml:space="preserve"> </w:t>
      </w:r>
      <w:r w:rsidR="00FD7516">
        <w:rPr>
          <w:rFonts w:ascii="Times New Roman" w:hAnsi="Times New Roman" w:cs="Times New Roman"/>
          <w:sz w:val="24"/>
          <w:szCs w:val="24"/>
        </w:rPr>
        <w:t>(</w:t>
      </w:r>
      <w:r w:rsidR="00953966">
        <w:rPr>
          <w:rFonts w:ascii="Times New Roman" w:hAnsi="Times New Roman" w:cs="Times New Roman"/>
          <w:sz w:val="24"/>
          <w:szCs w:val="24"/>
        </w:rPr>
        <w:t>que</w:t>
      </w:r>
      <w:r w:rsidR="005C5B6B">
        <w:rPr>
          <w:rFonts w:ascii="Times New Roman" w:hAnsi="Times New Roman" w:cs="Times New Roman"/>
          <w:sz w:val="24"/>
          <w:szCs w:val="24"/>
        </w:rPr>
        <w:t xml:space="preserve"> representa</w:t>
      </w:r>
      <w:r w:rsidR="00953966">
        <w:rPr>
          <w:rFonts w:ascii="Times New Roman" w:hAnsi="Times New Roman" w:cs="Times New Roman"/>
          <w:sz w:val="24"/>
          <w:szCs w:val="24"/>
        </w:rPr>
        <w:t>m</w:t>
      </w:r>
      <w:r w:rsidR="00FC69CD">
        <w:rPr>
          <w:rFonts w:ascii="Times New Roman" w:hAnsi="Times New Roman" w:cs="Times New Roman"/>
          <w:sz w:val="24"/>
          <w:szCs w:val="24"/>
        </w:rPr>
        <w:t xml:space="preserve">, portanto, </w:t>
      </w:r>
      <w:r w:rsidR="005C5B6B">
        <w:rPr>
          <w:rFonts w:ascii="Times New Roman" w:hAnsi="Times New Roman" w:cs="Times New Roman"/>
          <w:sz w:val="24"/>
          <w:szCs w:val="24"/>
        </w:rPr>
        <w:t>uma espécie de síntese</w:t>
      </w:r>
      <w:r w:rsidR="00FD7516">
        <w:rPr>
          <w:rFonts w:ascii="Times New Roman" w:hAnsi="Times New Roman" w:cs="Times New Roman"/>
          <w:sz w:val="24"/>
          <w:szCs w:val="24"/>
        </w:rPr>
        <w:t>)</w:t>
      </w:r>
      <w:r w:rsidR="006A4D2B">
        <w:rPr>
          <w:rFonts w:ascii="Times New Roman" w:hAnsi="Times New Roman" w:cs="Times New Roman"/>
          <w:sz w:val="24"/>
          <w:szCs w:val="24"/>
        </w:rPr>
        <w:t>.</w:t>
      </w:r>
      <w:r w:rsidR="00022147">
        <w:rPr>
          <w:rFonts w:ascii="Times New Roman" w:hAnsi="Times New Roman" w:cs="Times New Roman"/>
          <w:sz w:val="24"/>
          <w:szCs w:val="24"/>
        </w:rPr>
        <w:t xml:space="preserve"> Enquanto obra de teologia, </w:t>
      </w:r>
      <w:r w:rsidR="00FC69CD">
        <w:rPr>
          <w:rFonts w:ascii="Times New Roman" w:hAnsi="Times New Roman" w:cs="Times New Roman"/>
          <w:sz w:val="24"/>
          <w:szCs w:val="24"/>
        </w:rPr>
        <w:t>ela</w:t>
      </w:r>
      <w:r w:rsidR="00FC69CD">
        <w:rPr>
          <w:rFonts w:ascii="Times New Roman" w:hAnsi="Times New Roman" w:cs="Times New Roman"/>
          <w:i/>
          <w:iCs/>
          <w:sz w:val="24"/>
          <w:szCs w:val="24"/>
        </w:rPr>
        <w:t xml:space="preserve"> </w:t>
      </w:r>
      <w:r w:rsidR="00FC69CD" w:rsidRPr="00FC69CD">
        <w:rPr>
          <w:rFonts w:ascii="Times New Roman" w:hAnsi="Times New Roman" w:cs="Times New Roman"/>
          <w:sz w:val="24"/>
          <w:szCs w:val="24"/>
        </w:rPr>
        <w:t>se</w:t>
      </w:r>
      <w:r w:rsidR="00FC69CD">
        <w:rPr>
          <w:rFonts w:ascii="Times New Roman" w:hAnsi="Times New Roman" w:cs="Times New Roman"/>
          <w:i/>
          <w:iCs/>
          <w:sz w:val="24"/>
          <w:szCs w:val="24"/>
        </w:rPr>
        <w:t xml:space="preserve"> </w:t>
      </w:r>
      <w:r w:rsidR="00022147">
        <w:rPr>
          <w:rFonts w:ascii="Times New Roman" w:hAnsi="Times New Roman" w:cs="Times New Roman"/>
          <w:sz w:val="24"/>
          <w:szCs w:val="24"/>
        </w:rPr>
        <w:t>contrapõe ao</w:t>
      </w:r>
      <w:r w:rsidR="00A30015">
        <w:rPr>
          <w:rFonts w:ascii="Times New Roman" w:hAnsi="Times New Roman" w:cs="Times New Roman"/>
          <w:sz w:val="24"/>
          <w:szCs w:val="24"/>
        </w:rPr>
        <w:t>s</w:t>
      </w:r>
      <w:r w:rsidR="00022147">
        <w:rPr>
          <w:rFonts w:ascii="Times New Roman" w:hAnsi="Times New Roman" w:cs="Times New Roman"/>
          <w:sz w:val="24"/>
          <w:szCs w:val="24"/>
        </w:rPr>
        <w:t xml:space="preserve"> tratado</w:t>
      </w:r>
      <w:r w:rsidR="00A30015">
        <w:rPr>
          <w:rFonts w:ascii="Times New Roman" w:hAnsi="Times New Roman" w:cs="Times New Roman"/>
          <w:sz w:val="24"/>
          <w:szCs w:val="24"/>
        </w:rPr>
        <w:t>s</w:t>
      </w:r>
      <w:r w:rsidR="00022147">
        <w:rPr>
          <w:rFonts w:ascii="Times New Roman" w:hAnsi="Times New Roman" w:cs="Times New Roman"/>
          <w:sz w:val="24"/>
          <w:szCs w:val="24"/>
        </w:rPr>
        <w:t xml:space="preserve"> </w:t>
      </w:r>
      <w:r w:rsidR="00022147">
        <w:rPr>
          <w:rFonts w:ascii="Times New Roman" w:hAnsi="Times New Roman" w:cs="Times New Roman"/>
          <w:i/>
          <w:iCs/>
          <w:sz w:val="24"/>
          <w:szCs w:val="24"/>
        </w:rPr>
        <w:t>Dos nomes divinos</w:t>
      </w:r>
      <w:r w:rsidR="00A30015">
        <w:rPr>
          <w:rFonts w:ascii="Times New Roman" w:hAnsi="Times New Roman" w:cs="Times New Roman"/>
          <w:i/>
          <w:iCs/>
          <w:sz w:val="24"/>
          <w:szCs w:val="24"/>
        </w:rPr>
        <w:t>,</w:t>
      </w:r>
      <w:r w:rsidR="00022147">
        <w:rPr>
          <w:rFonts w:ascii="Times New Roman" w:hAnsi="Times New Roman" w:cs="Times New Roman"/>
          <w:i/>
          <w:iCs/>
          <w:sz w:val="24"/>
          <w:szCs w:val="24"/>
        </w:rPr>
        <w:t xml:space="preserve"> Esboços teológicos </w:t>
      </w:r>
      <w:r w:rsidR="00022147">
        <w:rPr>
          <w:rFonts w:ascii="Times New Roman" w:hAnsi="Times New Roman" w:cs="Times New Roman"/>
          <w:sz w:val="24"/>
          <w:szCs w:val="24"/>
        </w:rPr>
        <w:t xml:space="preserve">e </w:t>
      </w:r>
      <w:r w:rsidR="00022147">
        <w:rPr>
          <w:rFonts w:ascii="Times New Roman" w:hAnsi="Times New Roman" w:cs="Times New Roman"/>
          <w:i/>
          <w:iCs/>
          <w:sz w:val="24"/>
          <w:szCs w:val="24"/>
        </w:rPr>
        <w:t>Teologia simbólica</w:t>
      </w:r>
      <w:r w:rsidR="00A30015">
        <w:rPr>
          <w:rFonts w:ascii="Times New Roman" w:hAnsi="Times New Roman" w:cs="Times New Roman"/>
          <w:i/>
          <w:iCs/>
          <w:sz w:val="24"/>
          <w:szCs w:val="24"/>
        </w:rPr>
        <w:t xml:space="preserve"> </w:t>
      </w:r>
      <w:r w:rsidR="00A30015">
        <w:rPr>
          <w:rFonts w:ascii="Times New Roman" w:hAnsi="Times New Roman" w:cs="Times New Roman"/>
          <w:sz w:val="24"/>
          <w:szCs w:val="24"/>
        </w:rPr>
        <w:t>que o Pseudo-Dionísio</w:t>
      </w:r>
      <w:r w:rsidR="00FD7516">
        <w:rPr>
          <w:rFonts w:ascii="Times New Roman" w:hAnsi="Times New Roman" w:cs="Times New Roman"/>
          <w:sz w:val="24"/>
          <w:szCs w:val="24"/>
        </w:rPr>
        <w:t xml:space="preserve"> Areopagita</w:t>
      </w:r>
      <w:r w:rsidR="00A30015">
        <w:rPr>
          <w:rFonts w:ascii="Times New Roman" w:hAnsi="Times New Roman" w:cs="Times New Roman"/>
          <w:sz w:val="24"/>
          <w:szCs w:val="24"/>
        </w:rPr>
        <w:t xml:space="preserve"> afirma ter dedicado ao mesmo tema:</w:t>
      </w:r>
    </w:p>
    <w:p w14:paraId="6C045436" w14:textId="7D1F9346" w:rsidR="00DA37BD" w:rsidRPr="00DA37BD" w:rsidRDefault="00DA37BD" w:rsidP="004B14DA">
      <w:pPr>
        <w:spacing w:after="0" w:line="240" w:lineRule="auto"/>
        <w:jc w:val="both"/>
        <w:rPr>
          <w:rFonts w:ascii="Garamond" w:hAnsi="Garamond" w:cs="Times New Roman"/>
        </w:rPr>
      </w:pPr>
    </w:p>
    <w:p w14:paraId="3F61E7C8" w14:textId="7A08CE20" w:rsidR="00DA37BD" w:rsidRPr="009476AE" w:rsidRDefault="00DA37BD" w:rsidP="004B14DA">
      <w:pPr>
        <w:spacing w:after="0" w:line="240" w:lineRule="auto"/>
        <w:ind w:left="2268"/>
        <w:jc w:val="both"/>
        <w:rPr>
          <w:rFonts w:ascii="Garamond" w:hAnsi="Garamond" w:cs="Times New Roman"/>
        </w:rPr>
      </w:pPr>
      <w:r w:rsidRPr="00DA37BD">
        <w:rPr>
          <w:rFonts w:ascii="Garamond" w:hAnsi="Garamond" w:cs="Times New Roman"/>
        </w:rPr>
        <w:t xml:space="preserve">nos </w:t>
      </w:r>
      <w:r w:rsidRPr="00DA37BD">
        <w:rPr>
          <w:rFonts w:ascii="Garamond" w:hAnsi="Garamond" w:cs="Times New Roman"/>
          <w:i/>
          <w:iCs/>
        </w:rPr>
        <w:t>Esboços Teológicos</w:t>
      </w:r>
      <w:r w:rsidR="009476AE">
        <w:rPr>
          <w:rFonts w:ascii="Garamond" w:hAnsi="Garamond" w:cs="Times New Roman"/>
        </w:rPr>
        <w:t xml:space="preserve"> celebramos os principais aspectos da teologia afirmativa: como é que podemos dizer, da natureza divina e boa, que é “una” e “trina”;</w:t>
      </w:r>
      <w:r w:rsidR="00510BDE">
        <w:rPr>
          <w:rFonts w:ascii="Garamond" w:hAnsi="Garamond" w:cs="Times New Roman"/>
        </w:rPr>
        <w:t xml:space="preserve"> que espécie de “paternidade” e “filiação” se invoca a respeito dela; o que pretende mostrar a teologia do Espírito; </w:t>
      </w:r>
      <w:r w:rsidR="009476AE">
        <w:rPr>
          <w:rFonts w:ascii="Garamond" w:hAnsi="Garamond" w:cs="Times New Roman"/>
        </w:rPr>
        <w:t>[...] Por sua vez, no livro que trata d’</w:t>
      </w:r>
      <w:r w:rsidR="009476AE">
        <w:rPr>
          <w:rFonts w:ascii="Garamond" w:hAnsi="Garamond" w:cs="Times New Roman"/>
          <w:i/>
          <w:iCs/>
        </w:rPr>
        <w:t>Os Nomes Divinos</w:t>
      </w:r>
      <w:r w:rsidR="009476AE">
        <w:rPr>
          <w:rFonts w:ascii="Garamond" w:hAnsi="Garamond" w:cs="Times New Roman"/>
        </w:rPr>
        <w:t xml:space="preserve">, dizemos de que modo se deve nomear o bem, o ser, a vida, a sabedoria, o poder e quantas outras denominações divinas são do domínio do inteligível. Na </w:t>
      </w:r>
      <w:r w:rsidR="009476AE">
        <w:rPr>
          <w:rFonts w:ascii="Garamond" w:hAnsi="Garamond" w:cs="Times New Roman"/>
          <w:i/>
          <w:iCs/>
        </w:rPr>
        <w:t xml:space="preserve">Teologia Simbólica </w:t>
      </w:r>
      <w:r w:rsidR="009476AE">
        <w:rPr>
          <w:rFonts w:ascii="Garamond" w:hAnsi="Garamond" w:cs="Times New Roman"/>
        </w:rPr>
        <w:t>explicamos as metonímias que a partir dos sentidos podem ser conformes com a divindade, quais são as formas divinas, as suas figuras, partes e órgãos.</w:t>
      </w:r>
      <w:r w:rsidR="009476AE">
        <w:rPr>
          <w:rStyle w:val="Refdenotaderodap"/>
          <w:rFonts w:ascii="Garamond" w:hAnsi="Garamond" w:cs="Times New Roman"/>
        </w:rPr>
        <w:footnoteReference w:id="38"/>
      </w:r>
    </w:p>
    <w:p w14:paraId="217CD89B" w14:textId="0582D425" w:rsidR="00246FC3" w:rsidRDefault="00246FC3" w:rsidP="004B14DA">
      <w:pPr>
        <w:autoSpaceDE w:val="0"/>
        <w:autoSpaceDN w:val="0"/>
        <w:adjustRightInd w:val="0"/>
        <w:spacing w:after="0" w:line="240" w:lineRule="auto"/>
        <w:ind w:firstLine="708"/>
        <w:jc w:val="both"/>
        <w:rPr>
          <w:rFonts w:ascii="Times New Roman" w:hAnsi="Times New Roman" w:cs="Times New Roman"/>
          <w:sz w:val="24"/>
          <w:szCs w:val="24"/>
        </w:rPr>
      </w:pPr>
    </w:p>
    <w:p w14:paraId="07113A4E" w14:textId="70782D7D" w:rsidR="000F358C" w:rsidRDefault="000F358C" w:rsidP="004B14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efeito, no mesmo capítulo </w:t>
      </w:r>
      <w:r w:rsidR="003233E4">
        <w:rPr>
          <w:rFonts w:ascii="Times New Roman" w:hAnsi="Times New Roman" w:cs="Times New Roman"/>
          <w:sz w:val="24"/>
          <w:szCs w:val="24"/>
        </w:rPr>
        <w:t>terceiro</w:t>
      </w:r>
      <w:r>
        <w:rPr>
          <w:rFonts w:ascii="Times New Roman" w:hAnsi="Times New Roman" w:cs="Times New Roman"/>
          <w:sz w:val="24"/>
          <w:szCs w:val="24"/>
        </w:rPr>
        <w:t xml:space="preserve"> (O método afirmativo e o método negativo), que poderia ser considerado a introdução </w:t>
      </w:r>
      <w:r w:rsidR="00A42C3B">
        <w:rPr>
          <w:rFonts w:ascii="Times New Roman" w:hAnsi="Times New Roman" w:cs="Times New Roman"/>
          <w:sz w:val="24"/>
          <w:szCs w:val="24"/>
        </w:rPr>
        <w:t>à</w:t>
      </w:r>
      <w:r>
        <w:rPr>
          <w:rFonts w:ascii="Times New Roman" w:hAnsi="Times New Roman" w:cs="Times New Roman"/>
          <w:sz w:val="24"/>
          <w:szCs w:val="24"/>
        </w:rPr>
        <w:t xml:space="preserve"> obra, enquanto o capítulo </w:t>
      </w:r>
      <w:r w:rsidR="003233E4">
        <w:rPr>
          <w:rFonts w:ascii="Times New Roman" w:hAnsi="Times New Roman" w:cs="Times New Roman"/>
          <w:sz w:val="24"/>
          <w:szCs w:val="24"/>
        </w:rPr>
        <w:t>primeiro</w:t>
      </w:r>
      <w:r>
        <w:rPr>
          <w:rFonts w:ascii="Times New Roman" w:hAnsi="Times New Roman" w:cs="Times New Roman"/>
          <w:sz w:val="24"/>
          <w:szCs w:val="24"/>
        </w:rPr>
        <w:t xml:space="preserve"> (A Treva divina) </w:t>
      </w:r>
      <w:r w:rsidR="00510BDE">
        <w:rPr>
          <w:rFonts w:ascii="Times New Roman" w:hAnsi="Times New Roman" w:cs="Times New Roman"/>
          <w:sz w:val="24"/>
          <w:szCs w:val="24"/>
        </w:rPr>
        <w:t>corresponde mais à</w:t>
      </w:r>
      <w:r>
        <w:rPr>
          <w:rFonts w:ascii="Times New Roman" w:hAnsi="Times New Roman" w:cs="Times New Roman"/>
          <w:sz w:val="24"/>
          <w:szCs w:val="24"/>
        </w:rPr>
        <w:t xml:space="preserve"> sua essência, o Pseudo-Dionísio</w:t>
      </w:r>
      <w:r w:rsidR="0054592A">
        <w:rPr>
          <w:rFonts w:ascii="Times New Roman" w:hAnsi="Times New Roman" w:cs="Times New Roman"/>
          <w:sz w:val="24"/>
          <w:szCs w:val="24"/>
        </w:rPr>
        <w:t xml:space="preserve"> Areopagita</w:t>
      </w:r>
      <w:r>
        <w:rPr>
          <w:rFonts w:ascii="Times New Roman" w:hAnsi="Times New Roman" w:cs="Times New Roman"/>
          <w:sz w:val="24"/>
          <w:szCs w:val="24"/>
        </w:rPr>
        <w:t xml:space="preserve"> enfatiza a </w:t>
      </w:r>
      <w:r w:rsidR="00A42C3B">
        <w:rPr>
          <w:rFonts w:ascii="Times New Roman" w:hAnsi="Times New Roman" w:cs="Times New Roman"/>
          <w:sz w:val="24"/>
          <w:szCs w:val="24"/>
        </w:rPr>
        <w:t>insuficiência</w:t>
      </w:r>
      <w:r>
        <w:rPr>
          <w:rFonts w:ascii="Times New Roman" w:hAnsi="Times New Roman" w:cs="Times New Roman"/>
          <w:sz w:val="24"/>
          <w:szCs w:val="24"/>
        </w:rPr>
        <w:t xml:space="preserve"> d</w:t>
      </w:r>
      <w:r w:rsidR="00A42C3B">
        <w:rPr>
          <w:rFonts w:ascii="Times New Roman" w:hAnsi="Times New Roman" w:cs="Times New Roman"/>
          <w:sz w:val="24"/>
          <w:szCs w:val="24"/>
        </w:rPr>
        <w:t>e um</w:t>
      </w:r>
      <w:r>
        <w:rPr>
          <w:rFonts w:ascii="Times New Roman" w:hAnsi="Times New Roman" w:cs="Times New Roman"/>
          <w:sz w:val="24"/>
          <w:szCs w:val="24"/>
        </w:rPr>
        <w:t xml:space="preserve"> discurso sobre Deus: “as palavras, quanto mais nos erguemos até ao que é elevado, mais se limitam numa visão de conjunto das realidades inteligíveis”.</w:t>
      </w:r>
      <w:r w:rsidR="00A42C3B">
        <w:rPr>
          <w:rStyle w:val="Refdenotaderodap"/>
          <w:rFonts w:ascii="Times New Roman" w:hAnsi="Times New Roman" w:cs="Times New Roman"/>
          <w:sz w:val="24"/>
          <w:szCs w:val="24"/>
        </w:rPr>
        <w:footnoteReference w:id="39"/>
      </w:r>
      <w:r w:rsidR="00A42C3B">
        <w:rPr>
          <w:rFonts w:ascii="Times New Roman" w:hAnsi="Times New Roman" w:cs="Times New Roman"/>
          <w:sz w:val="24"/>
          <w:szCs w:val="24"/>
        </w:rPr>
        <w:t xml:space="preserve"> Segundo ele, a teologia segue dois caminhos, afirmativo e negativo: o primeiro vai de cima para baixo em direção de um discurso cada vez mais amplo e distante do princípio divino que se revela, enquanto o segundo vai de baixo para cima com um discurso cada vez mais breve, até alcançar o silêncio:</w:t>
      </w:r>
    </w:p>
    <w:p w14:paraId="486BAA4F" w14:textId="2718695D" w:rsidR="00A42C3B" w:rsidRDefault="00A42C3B" w:rsidP="004B14DA">
      <w:pPr>
        <w:autoSpaceDE w:val="0"/>
        <w:autoSpaceDN w:val="0"/>
        <w:adjustRightInd w:val="0"/>
        <w:spacing w:after="0" w:line="240" w:lineRule="auto"/>
        <w:ind w:left="2268"/>
        <w:jc w:val="both"/>
        <w:rPr>
          <w:rFonts w:ascii="Garamond" w:hAnsi="Garamond" w:cs="Times New Roman"/>
        </w:rPr>
      </w:pPr>
    </w:p>
    <w:p w14:paraId="6E8EDE83" w14:textId="6CA5C38C" w:rsidR="00A42C3B" w:rsidRDefault="00A42C3B" w:rsidP="004B14DA">
      <w:pPr>
        <w:autoSpaceDE w:val="0"/>
        <w:autoSpaceDN w:val="0"/>
        <w:adjustRightInd w:val="0"/>
        <w:spacing w:after="0" w:line="240" w:lineRule="auto"/>
        <w:ind w:left="2268"/>
        <w:jc w:val="both"/>
        <w:rPr>
          <w:rFonts w:ascii="Garamond" w:hAnsi="Garamond" w:cs="Times New Roman"/>
        </w:rPr>
      </w:pPr>
      <w:r>
        <w:rPr>
          <w:rFonts w:ascii="Garamond" w:hAnsi="Garamond" w:cs="Times New Roman"/>
        </w:rPr>
        <w:t>Assim também, agora, ao penetrarmos na treva que está acima do inteligível, não é a escassez de palavras que encontramos, mas uma completa privação delas, bem como do entendimento. Ali, o nosso discurso descia, vindo de cima até às coisas ínfimas e à medida que descia expandia-se até atingir uma proporcional abundância de palavras; porém agora que, ao invés, sobe das coisas ínfimas às transcendentes, na proporção da subida vai-se também contraindo, e no termo dela ficará completamente mudo, totalmente unido ao Inefável.</w:t>
      </w:r>
      <w:r>
        <w:rPr>
          <w:rStyle w:val="Refdenotaderodap"/>
          <w:rFonts w:ascii="Garamond" w:hAnsi="Garamond" w:cs="Times New Roman"/>
        </w:rPr>
        <w:footnoteReference w:id="40"/>
      </w:r>
    </w:p>
    <w:p w14:paraId="2E4BB477" w14:textId="26BBEA29" w:rsidR="00873B34" w:rsidRDefault="00873B34" w:rsidP="004B14DA">
      <w:pPr>
        <w:autoSpaceDE w:val="0"/>
        <w:autoSpaceDN w:val="0"/>
        <w:adjustRightInd w:val="0"/>
        <w:spacing w:after="0" w:line="240" w:lineRule="auto"/>
        <w:ind w:left="2268"/>
        <w:jc w:val="both"/>
        <w:rPr>
          <w:rFonts w:ascii="Times New Roman" w:hAnsi="Times New Roman" w:cs="Times New Roman"/>
          <w:sz w:val="24"/>
          <w:szCs w:val="24"/>
        </w:rPr>
      </w:pPr>
    </w:p>
    <w:p w14:paraId="1212DEB8" w14:textId="3B72497B" w:rsidR="00873B34" w:rsidRDefault="00873B34" w:rsidP="004B14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Nas três obras acima mencionadas, caracterizadas como “teologia afirmativa” e “simbólica”</w:t>
      </w:r>
      <w:r w:rsidR="00D27D78">
        <w:rPr>
          <w:rFonts w:ascii="Times New Roman" w:hAnsi="Times New Roman" w:cs="Times New Roman"/>
          <w:sz w:val="24"/>
          <w:szCs w:val="24"/>
        </w:rPr>
        <w:t>, o autor anônimo trilh</w:t>
      </w:r>
      <w:r w:rsidR="00510BDE">
        <w:rPr>
          <w:rFonts w:ascii="Times New Roman" w:hAnsi="Times New Roman" w:cs="Times New Roman"/>
          <w:sz w:val="24"/>
          <w:szCs w:val="24"/>
        </w:rPr>
        <w:t>a</w:t>
      </w:r>
      <w:r w:rsidR="00D27D78">
        <w:rPr>
          <w:rFonts w:ascii="Times New Roman" w:hAnsi="Times New Roman" w:cs="Times New Roman"/>
          <w:sz w:val="24"/>
          <w:szCs w:val="24"/>
        </w:rPr>
        <w:t xml:space="preserve"> o primeiro caminho, enquanto agora se propõe seguir o </w:t>
      </w:r>
      <w:r w:rsidR="003233E4">
        <w:rPr>
          <w:rFonts w:ascii="Times New Roman" w:hAnsi="Times New Roman" w:cs="Times New Roman"/>
          <w:sz w:val="24"/>
          <w:szCs w:val="24"/>
        </w:rPr>
        <w:t>segundo</w:t>
      </w:r>
      <w:r w:rsidR="00D27D78">
        <w:rPr>
          <w:rFonts w:ascii="Times New Roman" w:hAnsi="Times New Roman" w:cs="Times New Roman"/>
          <w:sz w:val="24"/>
          <w:szCs w:val="24"/>
        </w:rPr>
        <w:t>,</w:t>
      </w:r>
      <w:r w:rsidR="001431C7">
        <w:rPr>
          <w:rFonts w:ascii="Times New Roman" w:hAnsi="Times New Roman" w:cs="Times New Roman"/>
          <w:sz w:val="24"/>
          <w:szCs w:val="24"/>
        </w:rPr>
        <w:t xml:space="preserve"> da assim chamada “teologia negativa” ou “apofática”,</w:t>
      </w:r>
      <w:r w:rsidR="00D27D78">
        <w:rPr>
          <w:rFonts w:ascii="Times New Roman" w:hAnsi="Times New Roman" w:cs="Times New Roman"/>
          <w:sz w:val="24"/>
          <w:szCs w:val="24"/>
        </w:rPr>
        <w:t xml:space="preserve"> cujo ponto final é o silêncio. Os dois últimos capítulos, com efeito, são apenas um elenco negativo dos nomes sensíveis (Capítulo IV: A Causa não é sensível) ou inteligíveis (Capítulo V: A Causa não é inteligível) que se encontram nas outras obras.</w:t>
      </w:r>
    </w:p>
    <w:p w14:paraId="3A68E1D3" w14:textId="0CE7453F" w:rsidR="004D5C35" w:rsidRDefault="004D5C35" w:rsidP="004B14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preocupação do Pseudo-Dionísio</w:t>
      </w:r>
      <w:r w:rsidR="0054592A">
        <w:rPr>
          <w:rFonts w:ascii="Times New Roman" w:hAnsi="Times New Roman" w:cs="Times New Roman"/>
          <w:sz w:val="24"/>
          <w:szCs w:val="24"/>
        </w:rPr>
        <w:t xml:space="preserve"> Areopagita</w:t>
      </w:r>
      <w:r>
        <w:rPr>
          <w:rFonts w:ascii="Times New Roman" w:hAnsi="Times New Roman" w:cs="Times New Roman"/>
          <w:sz w:val="24"/>
          <w:szCs w:val="24"/>
        </w:rPr>
        <w:t>, no entanto, é justificar esse modo de proceder e esclarecer seus passos, a fim de evitar interpretações ambíguas</w:t>
      </w:r>
      <w:r w:rsidR="007B6681">
        <w:rPr>
          <w:rFonts w:ascii="Times New Roman" w:hAnsi="Times New Roman" w:cs="Times New Roman"/>
          <w:sz w:val="24"/>
          <w:szCs w:val="24"/>
        </w:rPr>
        <w:t>: es</w:t>
      </w:r>
      <w:r w:rsidR="003233E4">
        <w:rPr>
          <w:rFonts w:ascii="Times New Roman" w:hAnsi="Times New Roman" w:cs="Times New Roman"/>
          <w:sz w:val="24"/>
          <w:szCs w:val="24"/>
        </w:rPr>
        <w:t>t</w:t>
      </w:r>
      <w:r w:rsidR="007B6681">
        <w:rPr>
          <w:rFonts w:ascii="Times New Roman" w:hAnsi="Times New Roman" w:cs="Times New Roman"/>
          <w:sz w:val="24"/>
          <w:szCs w:val="24"/>
        </w:rPr>
        <w:t>e é o argumento dos primeiros dois capítulos e, como acontece em todos os outros tratados, o fiel da balança</w:t>
      </w:r>
      <w:r w:rsidR="00D84B94">
        <w:rPr>
          <w:rFonts w:ascii="Times New Roman" w:hAnsi="Times New Roman" w:cs="Times New Roman"/>
          <w:sz w:val="24"/>
          <w:szCs w:val="24"/>
        </w:rPr>
        <w:t xml:space="preserve"> são as Sagradas Escrituras</w:t>
      </w:r>
      <w:r w:rsidR="004649DC">
        <w:rPr>
          <w:rFonts w:ascii="Times New Roman" w:hAnsi="Times New Roman" w:cs="Times New Roman"/>
          <w:sz w:val="24"/>
          <w:szCs w:val="24"/>
        </w:rPr>
        <w:t xml:space="preserve">. Após acenar ao apóstolo Bartolomeu (citado junto com Filipe e Mateus no Novo Testamento), </w:t>
      </w:r>
      <w:r w:rsidR="001431C7">
        <w:rPr>
          <w:rFonts w:ascii="Times New Roman" w:hAnsi="Times New Roman" w:cs="Times New Roman"/>
          <w:sz w:val="24"/>
          <w:szCs w:val="24"/>
        </w:rPr>
        <w:t>ele</w:t>
      </w:r>
      <w:r w:rsidR="004649DC">
        <w:rPr>
          <w:rFonts w:ascii="Times New Roman" w:hAnsi="Times New Roman" w:cs="Times New Roman"/>
          <w:sz w:val="24"/>
          <w:szCs w:val="24"/>
        </w:rPr>
        <w:t xml:space="preserve"> analisa</w:t>
      </w:r>
      <w:r w:rsidR="001431C7">
        <w:rPr>
          <w:rFonts w:ascii="Times New Roman" w:hAnsi="Times New Roman" w:cs="Times New Roman"/>
          <w:sz w:val="24"/>
          <w:szCs w:val="24"/>
        </w:rPr>
        <w:t xml:space="preserve"> </w:t>
      </w:r>
      <w:r w:rsidR="004649DC">
        <w:rPr>
          <w:rFonts w:ascii="Times New Roman" w:hAnsi="Times New Roman" w:cs="Times New Roman"/>
          <w:sz w:val="24"/>
          <w:szCs w:val="24"/>
        </w:rPr>
        <w:t>a teofania de Moisés no monte Sinai, articulada em três momentos:</w:t>
      </w:r>
    </w:p>
    <w:p w14:paraId="4E82FEE7" w14:textId="77777777" w:rsidR="004649DC" w:rsidRDefault="004649DC" w:rsidP="004B14DA">
      <w:pPr>
        <w:autoSpaceDE w:val="0"/>
        <w:autoSpaceDN w:val="0"/>
        <w:adjustRightInd w:val="0"/>
        <w:spacing w:after="0" w:line="240" w:lineRule="auto"/>
        <w:jc w:val="both"/>
        <w:rPr>
          <w:rFonts w:ascii="Times New Roman" w:hAnsi="Times New Roman" w:cs="Times New Roman"/>
          <w:sz w:val="24"/>
          <w:szCs w:val="24"/>
        </w:rPr>
      </w:pPr>
    </w:p>
    <w:p w14:paraId="3724C75F" w14:textId="1B00BE4C" w:rsidR="004649DC" w:rsidRDefault="004649DC" w:rsidP="004B14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p</w:t>
      </w:r>
      <w:r w:rsidRPr="004649DC">
        <w:rPr>
          <w:rFonts w:ascii="Times New Roman" w:hAnsi="Times New Roman" w:cs="Times New Roman"/>
          <w:sz w:val="24"/>
          <w:szCs w:val="24"/>
        </w:rPr>
        <w:t>rimeiramente Moisés recebe a ordem de se purificar e se separar da multidão: “e assim, não por acaso</w:t>
      </w:r>
      <w:r>
        <w:rPr>
          <w:rFonts w:ascii="Times New Roman" w:hAnsi="Times New Roman" w:cs="Times New Roman"/>
          <w:sz w:val="24"/>
          <w:szCs w:val="24"/>
        </w:rPr>
        <w:t>, o divino Moisés recebe pessoalmente ordem, não apenas de primeiro se purificar, mas também de se apartar dos que não são puros”;</w:t>
      </w:r>
      <w:r>
        <w:rPr>
          <w:rStyle w:val="Refdenotaderodap"/>
          <w:rFonts w:ascii="Times New Roman" w:hAnsi="Times New Roman" w:cs="Times New Roman"/>
          <w:sz w:val="24"/>
          <w:szCs w:val="24"/>
        </w:rPr>
        <w:footnoteReference w:id="41"/>
      </w:r>
    </w:p>
    <w:p w14:paraId="069126E8" w14:textId="6267A288" w:rsidR="004649DC" w:rsidRDefault="004649DC" w:rsidP="004B14DA">
      <w:pPr>
        <w:autoSpaceDE w:val="0"/>
        <w:autoSpaceDN w:val="0"/>
        <w:adjustRightInd w:val="0"/>
        <w:spacing w:after="0" w:line="240" w:lineRule="auto"/>
        <w:ind w:firstLine="708"/>
        <w:jc w:val="both"/>
        <w:rPr>
          <w:rFonts w:ascii="Times New Roman" w:hAnsi="Times New Roman" w:cs="Times New Roman"/>
          <w:sz w:val="24"/>
          <w:szCs w:val="24"/>
        </w:rPr>
      </w:pPr>
    </w:p>
    <w:p w14:paraId="3CD31373" w14:textId="204C30C9" w:rsidR="004649DC" w:rsidRDefault="004649DC" w:rsidP="004B14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em seguida, escuta o som das trombetas e vê as luzes, ou seja, o lugar da manifestação da glória de Deus: “depois de completa</w:t>
      </w:r>
      <w:r w:rsidR="0054592A">
        <w:rPr>
          <w:rFonts w:ascii="Times New Roman" w:hAnsi="Times New Roman" w:cs="Times New Roman"/>
          <w:sz w:val="24"/>
          <w:szCs w:val="24"/>
        </w:rPr>
        <w:t>r</w:t>
      </w:r>
      <w:r>
        <w:rPr>
          <w:rFonts w:ascii="Times New Roman" w:hAnsi="Times New Roman" w:cs="Times New Roman"/>
          <w:sz w:val="24"/>
          <w:szCs w:val="24"/>
        </w:rPr>
        <w:t xml:space="preserve"> a purificação, ouve as trombetas de mil sons, vê os puros raios amplamente disseminados das muitas luzes perfulgentes; então, apartando-se da multidão, </w:t>
      </w:r>
      <w:r w:rsidR="0072189D">
        <w:rPr>
          <w:rFonts w:ascii="Times New Roman" w:hAnsi="Times New Roman" w:cs="Times New Roman"/>
          <w:sz w:val="24"/>
          <w:szCs w:val="24"/>
        </w:rPr>
        <w:t>apressa-se com os sacerdotes escolhidos, a chegar ao cume das divinas ascensões”;</w:t>
      </w:r>
      <w:r w:rsidR="0072189D">
        <w:rPr>
          <w:rStyle w:val="Refdenotaderodap"/>
          <w:rFonts w:ascii="Times New Roman" w:hAnsi="Times New Roman" w:cs="Times New Roman"/>
          <w:sz w:val="24"/>
          <w:szCs w:val="24"/>
        </w:rPr>
        <w:footnoteReference w:id="42"/>
      </w:r>
    </w:p>
    <w:p w14:paraId="3C52C527" w14:textId="4E6242DB" w:rsidR="0005493F" w:rsidRDefault="0005493F" w:rsidP="004B14DA">
      <w:pPr>
        <w:autoSpaceDE w:val="0"/>
        <w:autoSpaceDN w:val="0"/>
        <w:adjustRightInd w:val="0"/>
        <w:spacing w:after="0" w:line="240" w:lineRule="auto"/>
        <w:ind w:firstLine="708"/>
        <w:jc w:val="both"/>
        <w:rPr>
          <w:rFonts w:ascii="Times New Roman" w:hAnsi="Times New Roman" w:cs="Times New Roman"/>
          <w:sz w:val="24"/>
          <w:szCs w:val="24"/>
        </w:rPr>
      </w:pPr>
    </w:p>
    <w:p w14:paraId="638B490D" w14:textId="77777777" w:rsidR="0005493F" w:rsidRDefault="0005493F" w:rsidP="004B14D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enfim, entra na treva para pertencer totalmente a Deus, unindo-se a Ele no momento em que não vê e não ouve mais nada: </w:t>
      </w:r>
    </w:p>
    <w:p w14:paraId="18BDB3F3" w14:textId="77777777" w:rsidR="0005493F" w:rsidRDefault="0005493F" w:rsidP="004B14DA">
      <w:pPr>
        <w:autoSpaceDE w:val="0"/>
        <w:autoSpaceDN w:val="0"/>
        <w:adjustRightInd w:val="0"/>
        <w:spacing w:after="0" w:line="240" w:lineRule="auto"/>
        <w:ind w:firstLine="708"/>
        <w:jc w:val="both"/>
        <w:rPr>
          <w:rFonts w:ascii="Times New Roman" w:hAnsi="Times New Roman" w:cs="Times New Roman"/>
          <w:sz w:val="24"/>
          <w:szCs w:val="24"/>
        </w:rPr>
      </w:pPr>
    </w:p>
    <w:p w14:paraId="2AABB5A9" w14:textId="5327BAB4" w:rsidR="0005493F" w:rsidRDefault="0005493F" w:rsidP="004B14DA">
      <w:pPr>
        <w:autoSpaceDE w:val="0"/>
        <w:autoSpaceDN w:val="0"/>
        <w:adjustRightInd w:val="0"/>
        <w:spacing w:after="0" w:line="240" w:lineRule="auto"/>
        <w:ind w:left="2268"/>
        <w:jc w:val="both"/>
        <w:rPr>
          <w:rFonts w:ascii="Garamond" w:hAnsi="Garamond" w:cs="Times New Roman"/>
        </w:rPr>
      </w:pPr>
      <w:r w:rsidRPr="0005493F">
        <w:rPr>
          <w:rFonts w:ascii="Garamond" w:hAnsi="Garamond" w:cs="Times New Roman"/>
        </w:rPr>
        <w:t>nesse momento Moisés, liberto de tudo o que é visto e de tudo o que vê, penetra na treva do não-conhecimento, a treva autenticamente mística e, renunciando às percepções intelectivas, chega à total intangibilidade e invisibilidade</w:t>
      </w:r>
      <w:r>
        <w:rPr>
          <w:rFonts w:ascii="Garamond" w:hAnsi="Garamond" w:cs="Times New Roman"/>
        </w:rPr>
        <w:t>; entrega-se inteiramente ao que está acima de tudo e de nada (e não é ele próprio nem outro), unindo-se da forma mais perfeita ao que é completamente incognoscível mediante a total inactividade do conhecimento, conhecendo além do espírito graças ao acto de nada conhecer.</w:t>
      </w:r>
      <w:r>
        <w:rPr>
          <w:rStyle w:val="Refdenotaderodap"/>
          <w:rFonts w:ascii="Garamond" w:hAnsi="Garamond" w:cs="Times New Roman"/>
        </w:rPr>
        <w:footnoteReference w:id="43"/>
      </w:r>
    </w:p>
    <w:p w14:paraId="36325F50" w14:textId="59D72E35" w:rsidR="0005493F" w:rsidRDefault="0005493F" w:rsidP="004B14DA">
      <w:pPr>
        <w:autoSpaceDE w:val="0"/>
        <w:autoSpaceDN w:val="0"/>
        <w:adjustRightInd w:val="0"/>
        <w:spacing w:after="0" w:line="240" w:lineRule="auto"/>
        <w:jc w:val="both"/>
        <w:rPr>
          <w:rFonts w:ascii="Times New Roman" w:hAnsi="Times New Roman" w:cs="Times New Roman"/>
          <w:sz w:val="24"/>
          <w:szCs w:val="24"/>
        </w:rPr>
      </w:pPr>
    </w:p>
    <w:p w14:paraId="2F147EFF" w14:textId="0227118C" w:rsidR="0005493F" w:rsidRDefault="0005493F" w:rsidP="004B14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064DD">
        <w:rPr>
          <w:rFonts w:ascii="Times New Roman" w:hAnsi="Times New Roman" w:cs="Times New Roman"/>
          <w:sz w:val="24"/>
          <w:szCs w:val="24"/>
        </w:rPr>
        <w:t xml:space="preserve">Os acontecimentos na vida de Moisés são o símbolo do caminho que Timóteo deve trilhar </w:t>
      </w:r>
      <w:r w:rsidR="006C1670">
        <w:rPr>
          <w:rFonts w:ascii="Times New Roman" w:hAnsi="Times New Roman" w:cs="Times New Roman"/>
          <w:sz w:val="24"/>
          <w:szCs w:val="24"/>
        </w:rPr>
        <w:t>para</w:t>
      </w:r>
      <w:r w:rsidR="00C064DD">
        <w:rPr>
          <w:rFonts w:ascii="Times New Roman" w:hAnsi="Times New Roman" w:cs="Times New Roman"/>
          <w:sz w:val="24"/>
          <w:szCs w:val="24"/>
        </w:rPr>
        <w:t xml:space="preserve"> alcançar a união com Deus. Embora o Pseudo-Dionísio</w:t>
      </w:r>
      <w:r w:rsidR="0054592A">
        <w:rPr>
          <w:rFonts w:ascii="Times New Roman" w:hAnsi="Times New Roman" w:cs="Times New Roman"/>
          <w:sz w:val="24"/>
          <w:szCs w:val="24"/>
        </w:rPr>
        <w:t xml:space="preserve"> Areopagita</w:t>
      </w:r>
      <w:r w:rsidR="00C064DD">
        <w:rPr>
          <w:rFonts w:ascii="Times New Roman" w:hAnsi="Times New Roman" w:cs="Times New Roman"/>
          <w:sz w:val="24"/>
          <w:szCs w:val="24"/>
        </w:rPr>
        <w:t xml:space="preserve"> não mencione explicitamente a purificação, ela </w:t>
      </w:r>
      <w:r w:rsidR="001431C7">
        <w:rPr>
          <w:rFonts w:ascii="Times New Roman" w:hAnsi="Times New Roman" w:cs="Times New Roman"/>
          <w:sz w:val="24"/>
          <w:szCs w:val="24"/>
        </w:rPr>
        <w:t>está</w:t>
      </w:r>
      <w:r w:rsidR="00C064DD">
        <w:rPr>
          <w:rFonts w:ascii="Times New Roman" w:hAnsi="Times New Roman" w:cs="Times New Roman"/>
          <w:sz w:val="24"/>
          <w:szCs w:val="24"/>
        </w:rPr>
        <w:t xml:space="preserve"> subentendida</w:t>
      </w:r>
      <w:r w:rsidR="006C1670">
        <w:rPr>
          <w:rFonts w:ascii="Times New Roman" w:hAnsi="Times New Roman" w:cs="Times New Roman"/>
          <w:sz w:val="24"/>
          <w:szCs w:val="24"/>
        </w:rPr>
        <w:t xml:space="preserve"> </w:t>
      </w:r>
      <w:r w:rsidR="00D84B94">
        <w:rPr>
          <w:rFonts w:ascii="Times New Roman" w:hAnsi="Times New Roman" w:cs="Times New Roman"/>
          <w:sz w:val="24"/>
          <w:szCs w:val="24"/>
        </w:rPr>
        <w:t xml:space="preserve">junto </w:t>
      </w:r>
      <w:r w:rsidR="006C1670">
        <w:rPr>
          <w:rFonts w:ascii="Times New Roman" w:hAnsi="Times New Roman" w:cs="Times New Roman"/>
          <w:sz w:val="24"/>
          <w:szCs w:val="24"/>
        </w:rPr>
        <w:t>com a advertência de não ensinar este caminho àqueles que não são iniciados nestes mistérios:</w:t>
      </w:r>
    </w:p>
    <w:p w14:paraId="6CA8FCF6" w14:textId="29FD59C3" w:rsidR="006C1670" w:rsidRDefault="006C1670" w:rsidP="004B14DA">
      <w:pPr>
        <w:autoSpaceDE w:val="0"/>
        <w:autoSpaceDN w:val="0"/>
        <w:adjustRightInd w:val="0"/>
        <w:spacing w:after="0" w:line="240" w:lineRule="auto"/>
        <w:jc w:val="both"/>
        <w:rPr>
          <w:rFonts w:ascii="Times New Roman" w:hAnsi="Times New Roman" w:cs="Times New Roman"/>
          <w:sz w:val="24"/>
          <w:szCs w:val="24"/>
        </w:rPr>
      </w:pPr>
    </w:p>
    <w:p w14:paraId="776952FF" w14:textId="1777B0C5" w:rsidR="006C1670" w:rsidRDefault="006C1670" w:rsidP="004B14DA">
      <w:pPr>
        <w:autoSpaceDE w:val="0"/>
        <w:autoSpaceDN w:val="0"/>
        <w:adjustRightInd w:val="0"/>
        <w:spacing w:after="0" w:line="240" w:lineRule="auto"/>
        <w:ind w:left="2268"/>
        <w:jc w:val="both"/>
        <w:rPr>
          <w:rFonts w:ascii="Garamond" w:hAnsi="Garamond" w:cs="Times New Roman"/>
        </w:rPr>
      </w:pPr>
      <w:r>
        <w:rPr>
          <w:rFonts w:ascii="Garamond" w:hAnsi="Garamond" w:cs="Times New Roman"/>
        </w:rPr>
        <w:t>Mas presta atenção, que nenhum dos não iniciados te ouça falar disto, quero dizer, nenhum dos que se atêm às realidades existentes e imaginam que nada mais que substancial existe acima delas, mas antes se creem ser capazes de entender, por força do seu próprio conhecimento, Aquele que dispôs “a obscuridade como ocultação”.</w:t>
      </w:r>
      <w:r>
        <w:rPr>
          <w:rStyle w:val="Refdenotaderodap"/>
          <w:rFonts w:ascii="Garamond" w:hAnsi="Garamond" w:cs="Times New Roman"/>
        </w:rPr>
        <w:footnoteReference w:id="44"/>
      </w:r>
    </w:p>
    <w:p w14:paraId="65C52FB5" w14:textId="7349AD92" w:rsidR="006C1670" w:rsidRDefault="006C1670" w:rsidP="004B14DA">
      <w:pPr>
        <w:autoSpaceDE w:val="0"/>
        <w:autoSpaceDN w:val="0"/>
        <w:adjustRightInd w:val="0"/>
        <w:spacing w:after="0" w:line="240" w:lineRule="auto"/>
        <w:jc w:val="both"/>
        <w:rPr>
          <w:rFonts w:ascii="Times New Roman" w:hAnsi="Times New Roman" w:cs="Times New Roman"/>
          <w:sz w:val="24"/>
          <w:szCs w:val="24"/>
        </w:rPr>
      </w:pPr>
    </w:p>
    <w:p w14:paraId="6C94A928" w14:textId="61AF538D" w:rsidR="006C1670" w:rsidRDefault="00AD0B14" w:rsidP="004B14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4592A">
        <w:rPr>
          <w:rFonts w:ascii="Times New Roman" w:hAnsi="Times New Roman" w:cs="Times New Roman"/>
          <w:sz w:val="24"/>
          <w:szCs w:val="24"/>
        </w:rPr>
        <w:t>Além disso, o</w:t>
      </w:r>
      <w:r>
        <w:rPr>
          <w:rFonts w:ascii="Times New Roman" w:hAnsi="Times New Roman" w:cs="Times New Roman"/>
          <w:sz w:val="24"/>
          <w:szCs w:val="24"/>
        </w:rPr>
        <w:t xml:space="preserve"> autor anônimo do tratado solicita o amigo Timóteo a contemplar as Sagradas Escrituras, a despojar-se do conhecimento sensível e intelectivo e a se elevar para penetrar no esconderijo onde o Absoluto fixa sua morada:</w:t>
      </w:r>
    </w:p>
    <w:p w14:paraId="57BB86B0" w14:textId="59CABB74" w:rsidR="00AD0B14" w:rsidRDefault="00AD0B14" w:rsidP="004B14DA">
      <w:pPr>
        <w:autoSpaceDE w:val="0"/>
        <w:autoSpaceDN w:val="0"/>
        <w:adjustRightInd w:val="0"/>
        <w:spacing w:after="0" w:line="240" w:lineRule="auto"/>
        <w:jc w:val="both"/>
        <w:rPr>
          <w:rFonts w:ascii="Garamond" w:hAnsi="Garamond" w:cs="Times New Roman"/>
        </w:rPr>
      </w:pPr>
    </w:p>
    <w:p w14:paraId="518626DC" w14:textId="169B3D2B" w:rsidR="00AD0B14" w:rsidRDefault="00AD0B14" w:rsidP="004B14DA">
      <w:pPr>
        <w:autoSpaceDE w:val="0"/>
        <w:autoSpaceDN w:val="0"/>
        <w:adjustRightInd w:val="0"/>
        <w:spacing w:after="0" w:line="240" w:lineRule="auto"/>
        <w:ind w:left="2268"/>
        <w:jc w:val="both"/>
        <w:rPr>
          <w:rFonts w:ascii="Garamond" w:hAnsi="Garamond" w:cs="Times New Roman"/>
        </w:rPr>
      </w:pPr>
      <w:r>
        <w:rPr>
          <w:rFonts w:ascii="Garamond" w:hAnsi="Garamond" w:cs="Times New Roman"/>
        </w:rPr>
        <w:t xml:space="preserve">Para mim, realmente, é isto que eu suplico; quanto a ti, amigo Timóteo, dedica-te à contínua exercitação nas maravilhas místicas e renuncia às percepções sensoriais e às actividades intelectivas, deixa tudo o que pertence ao sensível e ao inteligível e todas as coisas que não são e as que são; despojado de conhecimento, avança, na medida do possível, até à união com </w:t>
      </w:r>
      <w:r w:rsidR="00C01E38">
        <w:rPr>
          <w:rFonts w:ascii="Garamond" w:hAnsi="Garamond" w:cs="Times New Roman"/>
        </w:rPr>
        <w:t>A</w:t>
      </w:r>
      <w:r>
        <w:rPr>
          <w:rFonts w:ascii="Garamond" w:hAnsi="Garamond" w:cs="Times New Roman"/>
        </w:rPr>
        <w:t>quele que está acima de toda a substância e de todo o conhecer. No distanciamento irresistível e absoluto de ti mesmo e de tudo, uma vez arredado e liberto de todas as coisas, elevar-te-ás em plena pureza até o brilho, que é mais que substancial, da obscuridade divina.</w:t>
      </w:r>
      <w:r>
        <w:rPr>
          <w:rStyle w:val="Refdenotaderodap"/>
          <w:rFonts w:ascii="Garamond" w:hAnsi="Garamond" w:cs="Times New Roman"/>
        </w:rPr>
        <w:footnoteReference w:id="45"/>
      </w:r>
    </w:p>
    <w:p w14:paraId="31E79E64" w14:textId="1FF229AA" w:rsidR="00D16601" w:rsidRDefault="00D16601" w:rsidP="004B14DA">
      <w:pPr>
        <w:autoSpaceDE w:val="0"/>
        <w:autoSpaceDN w:val="0"/>
        <w:adjustRightInd w:val="0"/>
        <w:spacing w:after="0" w:line="240" w:lineRule="auto"/>
        <w:jc w:val="both"/>
        <w:rPr>
          <w:rFonts w:ascii="Times New Roman" w:hAnsi="Times New Roman" w:cs="Times New Roman"/>
          <w:sz w:val="24"/>
          <w:szCs w:val="24"/>
        </w:rPr>
      </w:pPr>
    </w:p>
    <w:p w14:paraId="283532E7" w14:textId="20842C7D" w:rsidR="00D16601" w:rsidRDefault="00D16601" w:rsidP="004B14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Es</w:t>
      </w:r>
      <w:r w:rsidR="00C01E38">
        <w:rPr>
          <w:rFonts w:ascii="Times New Roman" w:hAnsi="Times New Roman" w:cs="Times New Roman"/>
          <w:sz w:val="24"/>
          <w:szCs w:val="24"/>
        </w:rPr>
        <w:t>t</w:t>
      </w:r>
      <w:r>
        <w:rPr>
          <w:rFonts w:ascii="Times New Roman" w:hAnsi="Times New Roman" w:cs="Times New Roman"/>
          <w:sz w:val="24"/>
          <w:szCs w:val="24"/>
        </w:rPr>
        <w:t>a elevação deve acontecer por meio da negação da palavra, mas não como</w:t>
      </w:r>
      <w:r w:rsidR="00C01E38">
        <w:rPr>
          <w:rFonts w:ascii="Times New Roman" w:hAnsi="Times New Roman" w:cs="Times New Roman"/>
          <w:sz w:val="24"/>
          <w:szCs w:val="24"/>
        </w:rPr>
        <w:t xml:space="preserve"> mera</w:t>
      </w:r>
      <w:r>
        <w:rPr>
          <w:rFonts w:ascii="Times New Roman" w:hAnsi="Times New Roman" w:cs="Times New Roman"/>
          <w:sz w:val="24"/>
          <w:szCs w:val="24"/>
        </w:rPr>
        <w:t xml:space="preserve"> negação em si e sim como negação do limite, </w:t>
      </w:r>
      <w:r w:rsidR="00D84B94">
        <w:rPr>
          <w:rFonts w:ascii="Times New Roman" w:hAnsi="Times New Roman" w:cs="Times New Roman"/>
          <w:sz w:val="24"/>
          <w:szCs w:val="24"/>
        </w:rPr>
        <w:t>pois</w:t>
      </w:r>
      <w:r>
        <w:rPr>
          <w:rFonts w:ascii="Times New Roman" w:hAnsi="Times New Roman" w:cs="Times New Roman"/>
          <w:sz w:val="24"/>
          <w:szCs w:val="24"/>
        </w:rPr>
        <w:t xml:space="preserve"> negar significa, afinal das contas, afirmar muito mais daquilo que se nega:</w:t>
      </w:r>
    </w:p>
    <w:p w14:paraId="7A9CA9DF" w14:textId="62FF367A" w:rsidR="00D16601" w:rsidRDefault="00D16601" w:rsidP="004B14DA">
      <w:pPr>
        <w:autoSpaceDE w:val="0"/>
        <w:autoSpaceDN w:val="0"/>
        <w:adjustRightInd w:val="0"/>
        <w:spacing w:after="0" w:line="240" w:lineRule="auto"/>
        <w:jc w:val="both"/>
        <w:rPr>
          <w:rFonts w:ascii="Garamond" w:hAnsi="Garamond" w:cstheme="minorHAnsi"/>
        </w:rPr>
      </w:pPr>
    </w:p>
    <w:p w14:paraId="73D9CFD1" w14:textId="5A417277" w:rsidR="00D16601" w:rsidRDefault="00D16601" w:rsidP="004B14DA">
      <w:pPr>
        <w:autoSpaceDE w:val="0"/>
        <w:autoSpaceDN w:val="0"/>
        <w:adjustRightInd w:val="0"/>
        <w:spacing w:after="0" w:line="240" w:lineRule="auto"/>
        <w:ind w:left="2268"/>
        <w:jc w:val="both"/>
        <w:rPr>
          <w:rFonts w:ascii="Garamond" w:hAnsi="Garamond" w:cstheme="minorHAnsi"/>
        </w:rPr>
      </w:pPr>
      <w:r>
        <w:rPr>
          <w:rFonts w:ascii="Garamond" w:hAnsi="Garamond" w:cstheme="minorHAnsi"/>
        </w:rPr>
        <w:t>a boa causa de todas as coisas é de muitas como de escassas palavras, ao mesmo tempo que indizível, uma vez que não tem a ver com a palavra nem com o entendimento; isto, porque ela se encontra acima de todas as coisas, de um modo mais que substancial, e só se manifesta sem véus, na sua verdade plena, aos que transpõem tudo o que é impuro</w:t>
      </w:r>
      <w:r w:rsidR="00E30FFF">
        <w:rPr>
          <w:rFonts w:ascii="Garamond" w:hAnsi="Garamond" w:cstheme="minorHAnsi"/>
        </w:rPr>
        <w:t xml:space="preserve"> e o que é puro, que em cada subida se elevam além de todos os cumes santos e deixam para trás todas as luzes divinas, todos os sons e palavras do céu, penetrando “na treva onde” na realidade está – conforme dizem as Escrituras – aquele que tudo transcende.</w:t>
      </w:r>
      <w:r w:rsidR="00E30FFF">
        <w:rPr>
          <w:rStyle w:val="Refdenotaderodap"/>
          <w:rFonts w:ascii="Garamond" w:hAnsi="Garamond" w:cstheme="minorHAnsi"/>
        </w:rPr>
        <w:footnoteReference w:id="46"/>
      </w:r>
    </w:p>
    <w:p w14:paraId="1BD12A61" w14:textId="6FC696DB" w:rsidR="00E30FFF" w:rsidRDefault="00E30FFF" w:rsidP="004B14DA">
      <w:pPr>
        <w:autoSpaceDE w:val="0"/>
        <w:autoSpaceDN w:val="0"/>
        <w:adjustRightInd w:val="0"/>
        <w:spacing w:after="0" w:line="240" w:lineRule="auto"/>
        <w:jc w:val="both"/>
        <w:rPr>
          <w:rFonts w:ascii="Times New Roman" w:hAnsi="Times New Roman" w:cs="Times New Roman"/>
          <w:sz w:val="24"/>
          <w:szCs w:val="24"/>
        </w:rPr>
      </w:pPr>
    </w:p>
    <w:p w14:paraId="66BEE773" w14:textId="02B3156F" w:rsidR="00E30FFF" w:rsidRDefault="00E30FFF" w:rsidP="004B14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metáfora do escultor ajuda e entender </w:t>
      </w:r>
      <w:r w:rsidR="003233E4">
        <w:rPr>
          <w:rFonts w:ascii="Times New Roman" w:hAnsi="Times New Roman" w:cs="Times New Roman"/>
          <w:sz w:val="24"/>
          <w:szCs w:val="24"/>
        </w:rPr>
        <w:t>melhor</w:t>
      </w:r>
      <w:r>
        <w:rPr>
          <w:rFonts w:ascii="Times New Roman" w:hAnsi="Times New Roman" w:cs="Times New Roman"/>
          <w:sz w:val="24"/>
          <w:szCs w:val="24"/>
        </w:rPr>
        <w:t xml:space="preserve"> es</w:t>
      </w:r>
      <w:r w:rsidR="00FC1060">
        <w:rPr>
          <w:rFonts w:ascii="Times New Roman" w:hAnsi="Times New Roman" w:cs="Times New Roman"/>
          <w:sz w:val="24"/>
          <w:szCs w:val="24"/>
        </w:rPr>
        <w:t>t</w:t>
      </w:r>
      <w:r>
        <w:rPr>
          <w:rFonts w:ascii="Times New Roman" w:hAnsi="Times New Roman" w:cs="Times New Roman"/>
          <w:sz w:val="24"/>
          <w:szCs w:val="24"/>
        </w:rPr>
        <w:t>a realidade: o artista que deseja esculpir uma estátua a partir de um bloco de pedra deve eliminar, em primeiro lugar, tudo aquilo que impede à imagem já presente nele de vir à superfície:</w:t>
      </w:r>
    </w:p>
    <w:p w14:paraId="32D8813D" w14:textId="77777777" w:rsidR="00E30FFF" w:rsidRDefault="00E30FFF" w:rsidP="004B14DA">
      <w:pPr>
        <w:autoSpaceDE w:val="0"/>
        <w:autoSpaceDN w:val="0"/>
        <w:adjustRightInd w:val="0"/>
        <w:spacing w:after="0" w:line="240" w:lineRule="auto"/>
        <w:jc w:val="both"/>
        <w:rPr>
          <w:rFonts w:ascii="Garamond" w:hAnsi="Garamond" w:cs="Times New Roman"/>
        </w:rPr>
      </w:pPr>
    </w:p>
    <w:p w14:paraId="309651EF" w14:textId="7F4532D3" w:rsidR="00E30FFF" w:rsidRDefault="000F4687" w:rsidP="004B14DA">
      <w:pPr>
        <w:autoSpaceDE w:val="0"/>
        <w:autoSpaceDN w:val="0"/>
        <w:adjustRightInd w:val="0"/>
        <w:spacing w:after="0" w:line="240" w:lineRule="auto"/>
        <w:ind w:left="2268"/>
        <w:jc w:val="both"/>
        <w:rPr>
          <w:rFonts w:ascii="Times New Roman" w:hAnsi="Times New Roman" w:cs="Times New Roman"/>
          <w:sz w:val="24"/>
          <w:szCs w:val="24"/>
        </w:rPr>
      </w:pPr>
      <w:r>
        <w:rPr>
          <w:rFonts w:ascii="Garamond" w:hAnsi="Garamond" w:cs="Times New Roman"/>
        </w:rPr>
        <w:t>Chegar a esta treva mais que luminosa é o que suplicamos e, pela privação da visão e pelo não-conhecimento, ver e conhecer Aquele que está acima da contemplação e do conhecimento, precisamente pelo acto de não ver nem conhecer – nisto consiste, de facto, a verdadeira observação e conhecimento -, e celebrar Aquele que é mais que substancial de um modo mais que substancial, pela aférese sistemática das coisas existentes; tal o artista que esculpe uma estátua ao natural, desbastando todas as excrescências que entravam a contemplação pura da figura oculta, e apenas mediante essa aférese faz aparecer a formosura escondida tal como ela é em si mesma.</w:t>
      </w:r>
      <w:r>
        <w:rPr>
          <w:rStyle w:val="Refdenotaderodap"/>
          <w:rFonts w:ascii="Garamond" w:hAnsi="Garamond" w:cs="Times New Roman"/>
        </w:rPr>
        <w:footnoteReference w:id="47"/>
      </w:r>
      <w:r w:rsidR="00E30FFF">
        <w:rPr>
          <w:rFonts w:ascii="Times New Roman" w:hAnsi="Times New Roman" w:cs="Times New Roman"/>
          <w:sz w:val="24"/>
          <w:szCs w:val="24"/>
        </w:rPr>
        <w:t xml:space="preserve"> </w:t>
      </w:r>
    </w:p>
    <w:p w14:paraId="1CBBC290" w14:textId="77C6E1F9" w:rsidR="000F4687" w:rsidRDefault="000F4687" w:rsidP="004B14DA">
      <w:pPr>
        <w:autoSpaceDE w:val="0"/>
        <w:autoSpaceDN w:val="0"/>
        <w:adjustRightInd w:val="0"/>
        <w:spacing w:after="0" w:line="240" w:lineRule="auto"/>
        <w:jc w:val="both"/>
        <w:rPr>
          <w:rFonts w:ascii="Times New Roman" w:hAnsi="Times New Roman" w:cs="Times New Roman"/>
          <w:sz w:val="24"/>
          <w:szCs w:val="24"/>
        </w:rPr>
      </w:pPr>
    </w:p>
    <w:p w14:paraId="23D8020C" w14:textId="094A5AEF" w:rsidR="000F4687" w:rsidRDefault="000F4687" w:rsidP="004B1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Em modo análogo, o Pseudo-Dionísio</w:t>
      </w:r>
      <w:r w:rsidR="00C01E38">
        <w:rPr>
          <w:rFonts w:ascii="Times New Roman" w:hAnsi="Times New Roman" w:cs="Times New Roman"/>
          <w:sz w:val="24"/>
          <w:szCs w:val="24"/>
        </w:rPr>
        <w:t xml:space="preserve"> Areopagita</w:t>
      </w:r>
      <w:r>
        <w:rPr>
          <w:rFonts w:ascii="Times New Roman" w:hAnsi="Times New Roman" w:cs="Times New Roman"/>
          <w:sz w:val="24"/>
          <w:szCs w:val="24"/>
        </w:rPr>
        <w:t xml:space="preserve"> ensina a negar que Deus </w:t>
      </w:r>
      <w:r w:rsidR="00C01E38">
        <w:rPr>
          <w:rFonts w:ascii="Times New Roman" w:hAnsi="Times New Roman" w:cs="Times New Roman"/>
          <w:sz w:val="24"/>
          <w:szCs w:val="24"/>
        </w:rPr>
        <w:t>é</w:t>
      </w:r>
      <w:r>
        <w:rPr>
          <w:rFonts w:ascii="Times New Roman" w:hAnsi="Times New Roman" w:cs="Times New Roman"/>
          <w:sz w:val="24"/>
          <w:szCs w:val="24"/>
        </w:rPr>
        <w:t xml:space="preserve"> algo material ou ser</w:t>
      </w:r>
      <w:r w:rsidR="00472E26">
        <w:rPr>
          <w:rFonts w:ascii="Times New Roman" w:hAnsi="Times New Roman" w:cs="Times New Roman"/>
          <w:sz w:val="24"/>
          <w:szCs w:val="24"/>
        </w:rPr>
        <w:t xml:space="preserve"> para que melhor e mais apropriadamente se</w:t>
      </w:r>
      <w:r w:rsidR="00D84B94">
        <w:rPr>
          <w:rFonts w:ascii="Times New Roman" w:hAnsi="Times New Roman" w:cs="Times New Roman"/>
          <w:sz w:val="24"/>
          <w:szCs w:val="24"/>
        </w:rPr>
        <w:t>ja</w:t>
      </w:r>
      <w:r w:rsidR="00472E26">
        <w:rPr>
          <w:rFonts w:ascii="Times New Roman" w:hAnsi="Times New Roman" w:cs="Times New Roman"/>
          <w:sz w:val="24"/>
          <w:szCs w:val="24"/>
        </w:rPr>
        <w:t xml:space="preserve"> ressalt</w:t>
      </w:r>
      <w:r w:rsidR="00D84B94">
        <w:rPr>
          <w:rFonts w:ascii="Times New Roman" w:hAnsi="Times New Roman" w:cs="Times New Roman"/>
          <w:sz w:val="24"/>
          <w:szCs w:val="24"/>
        </w:rPr>
        <w:t>ada</w:t>
      </w:r>
      <w:r w:rsidR="00472E26">
        <w:rPr>
          <w:rFonts w:ascii="Times New Roman" w:hAnsi="Times New Roman" w:cs="Times New Roman"/>
          <w:sz w:val="24"/>
          <w:szCs w:val="24"/>
        </w:rPr>
        <w:t xml:space="preserve"> sua transcendência inefável, cujo desfecho é o silêncio</w:t>
      </w:r>
      <w:r w:rsidR="004715B7">
        <w:rPr>
          <w:rFonts w:ascii="Times New Roman" w:hAnsi="Times New Roman" w:cs="Times New Roman"/>
          <w:sz w:val="24"/>
          <w:szCs w:val="24"/>
        </w:rPr>
        <w:t xml:space="preserve"> </w:t>
      </w:r>
      <w:r w:rsidR="00472E26">
        <w:rPr>
          <w:rFonts w:ascii="Times New Roman" w:hAnsi="Times New Roman" w:cs="Times New Roman"/>
          <w:sz w:val="24"/>
          <w:szCs w:val="24"/>
        </w:rPr>
        <w:t>de quem</w:t>
      </w:r>
      <w:r w:rsidR="00D84B94">
        <w:rPr>
          <w:rFonts w:ascii="Times New Roman" w:hAnsi="Times New Roman" w:cs="Times New Roman"/>
          <w:sz w:val="24"/>
          <w:szCs w:val="24"/>
        </w:rPr>
        <w:t>, diante de</w:t>
      </w:r>
      <w:r w:rsidR="00472E26">
        <w:rPr>
          <w:rFonts w:ascii="Times New Roman" w:hAnsi="Times New Roman" w:cs="Times New Roman"/>
          <w:sz w:val="24"/>
          <w:szCs w:val="24"/>
        </w:rPr>
        <w:t xml:space="preserve"> uma realidade desmedida</w:t>
      </w:r>
      <w:r w:rsidR="00D84B94">
        <w:rPr>
          <w:rFonts w:ascii="Times New Roman" w:hAnsi="Times New Roman" w:cs="Times New Roman"/>
          <w:sz w:val="24"/>
          <w:szCs w:val="24"/>
        </w:rPr>
        <w:t>,</w:t>
      </w:r>
      <w:r w:rsidR="00472E26">
        <w:rPr>
          <w:rFonts w:ascii="Times New Roman" w:hAnsi="Times New Roman" w:cs="Times New Roman"/>
          <w:sz w:val="24"/>
          <w:szCs w:val="24"/>
        </w:rPr>
        <w:t xml:space="preserve"> não encontra palavras apropriadas para expressar o que ela é.</w:t>
      </w:r>
    </w:p>
    <w:p w14:paraId="3219C971" w14:textId="66A21E4C" w:rsidR="00537196" w:rsidRDefault="005E3340" w:rsidP="005371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comentaristas medievais, diante de uma obra tão obscura e difícil, têm uma árdua tarefa a realizar: </w:t>
      </w:r>
      <w:r w:rsidR="003233E4">
        <w:rPr>
          <w:rFonts w:ascii="Times New Roman" w:hAnsi="Times New Roman" w:cs="Times New Roman"/>
          <w:sz w:val="24"/>
          <w:szCs w:val="24"/>
        </w:rPr>
        <w:t>inicialmente</w:t>
      </w:r>
      <w:r>
        <w:rPr>
          <w:rFonts w:ascii="Times New Roman" w:hAnsi="Times New Roman" w:cs="Times New Roman"/>
          <w:sz w:val="24"/>
          <w:szCs w:val="24"/>
        </w:rPr>
        <w:t>, devem possuir um bom conhecimento da teologia para evitar os possíveis desvios doutrinais</w:t>
      </w:r>
      <w:r w:rsidR="00C01E38">
        <w:rPr>
          <w:rFonts w:ascii="Times New Roman" w:hAnsi="Times New Roman" w:cs="Times New Roman"/>
          <w:sz w:val="24"/>
          <w:szCs w:val="24"/>
        </w:rPr>
        <w:t>;</w:t>
      </w:r>
      <w:r>
        <w:rPr>
          <w:rFonts w:ascii="Times New Roman" w:hAnsi="Times New Roman" w:cs="Times New Roman"/>
          <w:sz w:val="24"/>
          <w:szCs w:val="24"/>
        </w:rPr>
        <w:t xml:space="preserve"> </w:t>
      </w:r>
      <w:r w:rsidR="00C01E38">
        <w:rPr>
          <w:rFonts w:ascii="Times New Roman" w:hAnsi="Times New Roman" w:cs="Times New Roman"/>
          <w:sz w:val="24"/>
          <w:szCs w:val="24"/>
        </w:rPr>
        <w:t>em segundo lugar,</w:t>
      </w:r>
      <w:r>
        <w:rPr>
          <w:rFonts w:ascii="Times New Roman" w:hAnsi="Times New Roman" w:cs="Times New Roman"/>
          <w:sz w:val="24"/>
          <w:szCs w:val="24"/>
        </w:rPr>
        <w:t xml:space="preserve"> uma certa experiência mística que possa obviar as dificuldades</w:t>
      </w:r>
      <w:r w:rsidR="00DF739D">
        <w:rPr>
          <w:rFonts w:ascii="Times New Roman" w:hAnsi="Times New Roman" w:cs="Times New Roman"/>
          <w:sz w:val="24"/>
          <w:szCs w:val="24"/>
        </w:rPr>
        <w:t xml:space="preserve"> diante desse tipo de argumento; </w:t>
      </w:r>
      <w:r w:rsidR="00C01E38">
        <w:rPr>
          <w:rFonts w:ascii="Times New Roman" w:hAnsi="Times New Roman" w:cs="Times New Roman"/>
          <w:sz w:val="24"/>
          <w:szCs w:val="24"/>
        </w:rPr>
        <w:t>por último</w:t>
      </w:r>
      <w:r w:rsidR="00DF739D">
        <w:rPr>
          <w:rFonts w:ascii="Times New Roman" w:hAnsi="Times New Roman" w:cs="Times New Roman"/>
          <w:sz w:val="24"/>
          <w:szCs w:val="24"/>
        </w:rPr>
        <w:t>, mas não menos importante, um conhecimento profundo da língua grega para penetrar as profundezas do pensamento na versão original do texto pseudodionisiano. Segundo Gamba,</w:t>
      </w:r>
      <w:r w:rsidR="00DF739D">
        <w:rPr>
          <w:rStyle w:val="Refdenotaderodap"/>
          <w:rFonts w:ascii="Times New Roman" w:hAnsi="Times New Roman" w:cs="Times New Roman"/>
          <w:sz w:val="24"/>
          <w:szCs w:val="24"/>
        </w:rPr>
        <w:footnoteReference w:id="48"/>
      </w:r>
      <w:r w:rsidR="00DF739D">
        <w:rPr>
          <w:rFonts w:ascii="Times New Roman" w:hAnsi="Times New Roman" w:cs="Times New Roman"/>
          <w:sz w:val="24"/>
          <w:szCs w:val="24"/>
        </w:rPr>
        <w:t xml:space="preserve"> um primeiro comentário à </w:t>
      </w:r>
      <w:r w:rsidR="00DF739D">
        <w:rPr>
          <w:rFonts w:ascii="Times New Roman" w:hAnsi="Times New Roman" w:cs="Times New Roman"/>
          <w:i/>
          <w:iCs/>
          <w:sz w:val="24"/>
          <w:szCs w:val="24"/>
        </w:rPr>
        <w:t xml:space="preserve">Teologia mística </w:t>
      </w:r>
      <w:r w:rsidR="00DF739D">
        <w:rPr>
          <w:rFonts w:ascii="Times New Roman" w:hAnsi="Times New Roman" w:cs="Times New Roman"/>
          <w:sz w:val="24"/>
          <w:szCs w:val="24"/>
        </w:rPr>
        <w:t>é atribuído a João Escoto Erígena, o segundo tradutor do Pseudo-Dionísio</w:t>
      </w:r>
      <w:r w:rsidR="00C01E38">
        <w:rPr>
          <w:rFonts w:ascii="Times New Roman" w:hAnsi="Times New Roman" w:cs="Times New Roman"/>
          <w:sz w:val="24"/>
          <w:szCs w:val="24"/>
        </w:rPr>
        <w:t xml:space="preserve"> Areopagita</w:t>
      </w:r>
      <w:r w:rsidR="00DF739D">
        <w:rPr>
          <w:rFonts w:ascii="Times New Roman" w:hAnsi="Times New Roman" w:cs="Times New Roman"/>
          <w:sz w:val="24"/>
          <w:szCs w:val="24"/>
        </w:rPr>
        <w:t>.</w:t>
      </w:r>
      <w:r w:rsidR="00DF55FB">
        <w:rPr>
          <w:rFonts w:ascii="Times New Roman" w:hAnsi="Times New Roman" w:cs="Times New Roman"/>
          <w:sz w:val="24"/>
          <w:szCs w:val="24"/>
        </w:rPr>
        <w:t xml:space="preserve"> Encarregado por Carlos II de França (conhecido também como Carlos, o Calvo) de traduzir o </w:t>
      </w:r>
      <w:r w:rsidR="00DF55FB">
        <w:rPr>
          <w:rFonts w:ascii="Times New Roman" w:hAnsi="Times New Roman" w:cs="Times New Roman"/>
          <w:i/>
          <w:iCs/>
          <w:sz w:val="24"/>
          <w:szCs w:val="24"/>
        </w:rPr>
        <w:t>Corpus Dionysianum</w:t>
      </w:r>
      <w:r w:rsidR="00DF55FB">
        <w:rPr>
          <w:rFonts w:ascii="Times New Roman" w:hAnsi="Times New Roman" w:cs="Times New Roman"/>
          <w:sz w:val="24"/>
          <w:szCs w:val="24"/>
        </w:rPr>
        <w:t>, logo após esse trabalho começa o comentário do mesmo, na década de 60 do século IX.</w:t>
      </w:r>
      <w:r w:rsidR="00DF55FB">
        <w:rPr>
          <w:rStyle w:val="Refdenotaderodap"/>
          <w:rFonts w:ascii="Times New Roman" w:hAnsi="Times New Roman" w:cs="Times New Roman"/>
          <w:sz w:val="24"/>
          <w:szCs w:val="24"/>
        </w:rPr>
        <w:footnoteReference w:id="49"/>
      </w:r>
      <w:r w:rsidR="00482591">
        <w:rPr>
          <w:rFonts w:ascii="Times New Roman" w:hAnsi="Times New Roman" w:cs="Times New Roman"/>
          <w:sz w:val="24"/>
          <w:szCs w:val="24"/>
        </w:rPr>
        <w:t xml:space="preserve"> Depois dele, os </w:t>
      </w:r>
      <w:r w:rsidR="00D37BEA">
        <w:rPr>
          <w:rFonts w:ascii="Times New Roman" w:hAnsi="Times New Roman" w:cs="Times New Roman"/>
          <w:sz w:val="24"/>
          <w:szCs w:val="24"/>
        </w:rPr>
        <w:t xml:space="preserve">comentários mais </w:t>
      </w:r>
      <w:r w:rsidR="00482591">
        <w:rPr>
          <w:rFonts w:ascii="Times New Roman" w:hAnsi="Times New Roman" w:cs="Times New Roman"/>
          <w:sz w:val="24"/>
          <w:szCs w:val="24"/>
        </w:rPr>
        <w:t>importantes são</w:t>
      </w:r>
      <w:r w:rsidR="00537196">
        <w:rPr>
          <w:rFonts w:ascii="Times New Roman" w:hAnsi="Times New Roman" w:cs="Times New Roman"/>
          <w:sz w:val="24"/>
          <w:szCs w:val="24"/>
        </w:rPr>
        <w:t xml:space="preserve"> </w:t>
      </w:r>
      <w:r w:rsidR="00D37BEA">
        <w:rPr>
          <w:rFonts w:ascii="Times New Roman" w:hAnsi="Times New Roman" w:cs="Times New Roman"/>
          <w:sz w:val="24"/>
          <w:szCs w:val="24"/>
        </w:rPr>
        <w:t xml:space="preserve">os </w:t>
      </w:r>
      <w:r w:rsidR="00537196">
        <w:rPr>
          <w:rFonts w:ascii="Times New Roman" w:hAnsi="Times New Roman" w:cs="Times New Roman"/>
          <w:sz w:val="24"/>
          <w:szCs w:val="24"/>
        </w:rPr>
        <w:t>três de Tomás Gallo: as glosas (1232), a “</w:t>
      </w:r>
      <w:r w:rsidR="00537196" w:rsidRPr="003E42F5">
        <w:rPr>
          <w:rFonts w:ascii="Times New Roman" w:hAnsi="Times New Roman" w:cs="Times New Roman"/>
          <w:i/>
          <w:iCs/>
          <w:sz w:val="24"/>
          <w:szCs w:val="24"/>
        </w:rPr>
        <w:t>Extractio</w:t>
      </w:r>
      <w:r w:rsidR="00537196">
        <w:rPr>
          <w:rFonts w:ascii="Times New Roman" w:hAnsi="Times New Roman" w:cs="Times New Roman"/>
          <w:sz w:val="24"/>
          <w:szCs w:val="24"/>
        </w:rPr>
        <w:t>” (1238) e a “</w:t>
      </w:r>
      <w:r w:rsidR="00537196" w:rsidRPr="003E42F5">
        <w:rPr>
          <w:rFonts w:ascii="Times New Roman" w:hAnsi="Times New Roman" w:cs="Times New Roman"/>
          <w:i/>
          <w:iCs/>
          <w:sz w:val="24"/>
          <w:szCs w:val="24"/>
        </w:rPr>
        <w:t>Explanatio</w:t>
      </w:r>
      <w:r w:rsidR="00537196">
        <w:rPr>
          <w:rFonts w:ascii="Times New Roman" w:hAnsi="Times New Roman" w:cs="Times New Roman"/>
          <w:sz w:val="24"/>
          <w:szCs w:val="24"/>
        </w:rPr>
        <w:t>” (1241), tod</w:t>
      </w:r>
      <w:r w:rsidR="00B637FC">
        <w:rPr>
          <w:rFonts w:ascii="Times New Roman" w:hAnsi="Times New Roman" w:cs="Times New Roman"/>
          <w:sz w:val="24"/>
          <w:szCs w:val="24"/>
        </w:rPr>
        <w:t>o</w:t>
      </w:r>
      <w:r w:rsidR="00537196">
        <w:rPr>
          <w:rFonts w:ascii="Times New Roman" w:hAnsi="Times New Roman" w:cs="Times New Roman"/>
          <w:sz w:val="24"/>
          <w:szCs w:val="24"/>
        </w:rPr>
        <w:t>s basead</w:t>
      </w:r>
      <w:r w:rsidR="00B637FC">
        <w:rPr>
          <w:rFonts w:ascii="Times New Roman" w:hAnsi="Times New Roman" w:cs="Times New Roman"/>
          <w:sz w:val="24"/>
          <w:szCs w:val="24"/>
        </w:rPr>
        <w:t>o</w:t>
      </w:r>
      <w:r w:rsidR="00537196">
        <w:rPr>
          <w:rFonts w:ascii="Times New Roman" w:hAnsi="Times New Roman" w:cs="Times New Roman"/>
          <w:sz w:val="24"/>
          <w:szCs w:val="24"/>
        </w:rPr>
        <w:t xml:space="preserve">s na </w:t>
      </w:r>
      <w:r w:rsidR="00B637FC">
        <w:rPr>
          <w:rFonts w:ascii="Times New Roman" w:hAnsi="Times New Roman" w:cs="Times New Roman"/>
          <w:sz w:val="24"/>
          <w:szCs w:val="24"/>
        </w:rPr>
        <w:t>traduç</w:t>
      </w:r>
      <w:r w:rsidR="00537196">
        <w:rPr>
          <w:rFonts w:ascii="Times New Roman" w:hAnsi="Times New Roman" w:cs="Times New Roman"/>
          <w:sz w:val="24"/>
          <w:szCs w:val="24"/>
        </w:rPr>
        <w:t xml:space="preserve">ão do Sarraceno, </w:t>
      </w:r>
      <w:r w:rsidR="00B637FC">
        <w:rPr>
          <w:rFonts w:ascii="Times New Roman" w:hAnsi="Times New Roman" w:cs="Times New Roman"/>
          <w:sz w:val="24"/>
          <w:szCs w:val="24"/>
        </w:rPr>
        <w:t>que serve de base também a</w:t>
      </w:r>
      <w:r w:rsidR="009B5711">
        <w:rPr>
          <w:rFonts w:ascii="Times New Roman" w:hAnsi="Times New Roman" w:cs="Times New Roman"/>
          <w:sz w:val="24"/>
          <w:szCs w:val="24"/>
        </w:rPr>
        <w:t>o</w:t>
      </w:r>
      <w:r w:rsidR="00537196">
        <w:rPr>
          <w:rFonts w:ascii="Times New Roman" w:hAnsi="Times New Roman" w:cs="Times New Roman"/>
          <w:sz w:val="24"/>
          <w:szCs w:val="24"/>
        </w:rPr>
        <w:t xml:space="preserve"> comentário de Roberto Grosseteste</w:t>
      </w:r>
      <w:r w:rsidR="00D37BEA">
        <w:rPr>
          <w:rFonts w:ascii="Times New Roman" w:hAnsi="Times New Roman" w:cs="Times New Roman"/>
          <w:sz w:val="24"/>
          <w:szCs w:val="24"/>
        </w:rPr>
        <w:t xml:space="preserve"> (124</w:t>
      </w:r>
      <w:r w:rsidR="009B5711">
        <w:rPr>
          <w:rFonts w:ascii="Times New Roman" w:hAnsi="Times New Roman" w:cs="Times New Roman"/>
          <w:sz w:val="24"/>
          <w:szCs w:val="24"/>
        </w:rPr>
        <w:t>1</w:t>
      </w:r>
      <w:r w:rsidR="00D37BEA">
        <w:rPr>
          <w:rFonts w:ascii="Times New Roman" w:hAnsi="Times New Roman" w:cs="Times New Roman"/>
          <w:sz w:val="24"/>
          <w:szCs w:val="24"/>
        </w:rPr>
        <w:t>)</w:t>
      </w:r>
      <w:r w:rsidR="009B5711">
        <w:rPr>
          <w:rStyle w:val="Refdenotaderodap"/>
          <w:rFonts w:ascii="Times New Roman" w:hAnsi="Times New Roman" w:cs="Times New Roman"/>
          <w:sz w:val="24"/>
          <w:szCs w:val="24"/>
        </w:rPr>
        <w:footnoteReference w:id="50"/>
      </w:r>
      <w:r w:rsidR="00537196">
        <w:rPr>
          <w:rFonts w:ascii="Times New Roman" w:hAnsi="Times New Roman" w:cs="Times New Roman"/>
          <w:sz w:val="24"/>
          <w:szCs w:val="24"/>
        </w:rPr>
        <w:t xml:space="preserve"> </w:t>
      </w:r>
      <w:r w:rsidR="00D37BEA">
        <w:rPr>
          <w:rFonts w:ascii="Times New Roman" w:hAnsi="Times New Roman" w:cs="Times New Roman"/>
          <w:sz w:val="24"/>
          <w:szCs w:val="24"/>
        </w:rPr>
        <w:t xml:space="preserve">e </w:t>
      </w:r>
      <w:r w:rsidR="00B637FC">
        <w:rPr>
          <w:rFonts w:ascii="Times New Roman" w:hAnsi="Times New Roman" w:cs="Times New Roman"/>
          <w:sz w:val="24"/>
          <w:szCs w:val="24"/>
        </w:rPr>
        <w:t xml:space="preserve">ao comentário </w:t>
      </w:r>
      <w:r w:rsidR="00D37BEA">
        <w:rPr>
          <w:rFonts w:ascii="Times New Roman" w:hAnsi="Times New Roman" w:cs="Times New Roman"/>
          <w:sz w:val="24"/>
          <w:szCs w:val="24"/>
        </w:rPr>
        <w:t>de Alberto Magno (1250-1255)</w:t>
      </w:r>
      <w:r w:rsidR="00C16A58">
        <w:rPr>
          <w:rFonts w:ascii="Times New Roman" w:hAnsi="Times New Roman" w:cs="Times New Roman"/>
          <w:sz w:val="24"/>
          <w:szCs w:val="24"/>
        </w:rPr>
        <w:t>.</w:t>
      </w:r>
    </w:p>
    <w:p w14:paraId="696865B8" w14:textId="296FBBE2" w:rsidR="00564C13" w:rsidRDefault="00564C13" w:rsidP="005371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identificação feita pelo abade Hilduíno, primeiro tradutor das obras do Pseudo-Dionísio</w:t>
      </w:r>
      <w:r w:rsidR="00C01E38">
        <w:rPr>
          <w:rFonts w:ascii="Times New Roman" w:hAnsi="Times New Roman" w:cs="Times New Roman"/>
          <w:sz w:val="24"/>
          <w:szCs w:val="24"/>
        </w:rPr>
        <w:t xml:space="preserve"> Areopagita</w:t>
      </w:r>
      <w:r>
        <w:rPr>
          <w:rFonts w:ascii="Times New Roman" w:hAnsi="Times New Roman" w:cs="Times New Roman"/>
          <w:sz w:val="24"/>
          <w:szCs w:val="24"/>
        </w:rPr>
        <w:t xml:space="preserve">, com o discípulo de Paulo, contribui sobremaneira pela fortuna dessas obras da Idade Média; na sua </w:t>
      </w:r>
      <w:r>
        <w:rPr>
          <w:rFonts w:ascii="Times New Roman" w:hAnsi="Times New Roman" w:cs="Times New Roman"/>
          <w:i/>
          <w:iCs/>
          <w:sz w:val="24"/>
          <w:szCs w:val="24"/>
        </w:rPr>
        <w:t>Vita S. Dionysii</w:t>
      </w:r>
      <w:r>
        <w:rPr>
          <w:rFonts w:ascii="Times New Roman" w:hAnsi="Times New Roman" w:cs="Times New Roman"/>
          <w:sz w:val="24"/>
          <w:szCs w:val="24"/>
        </w:rPr>
        <w:t xml:space="preserve">, com efeito, afirma que </w:t>
      </w:r>
    </w:p>
    <w:p w14:paraId="2CD62CAD" w14:textId="77777777" w:rsidR="00564C13" w:rsidRPr="008A0976" w:rsidRDefault="00564C13" w:rsidP="00537196">
      <w:pPr>
        <w:spacing w:after="0" w:line="240" w:lineRule="auto"/>
        <w:ind w:firstLine="708"/>
        <w:jc w:val="both"/>
        <w:rPr>
          <w:rFonts w:ascii="Garamond" w:hAnsi="Garamond" w:cs="Times New Roman"/>
        </w:rPr>
      </w:pPr>
    </w:p>
    <w:p w14:paraId="0BC70D86" w14:textId="26EAD3B1" w:rsidR="00564C13" w:rsidRPr="008A0976" w:rsidRDefault="008A0976" w:rsidP="00564C13">
      <w:pPr>
        <w:spacing w:after="0" w:line="240" w:lineRule="auto"/>
        <w:ind w:left="2268"/>
        <w:jc w:val="both"/>
        <w:rPr>
          <w:rFonts w:ascii="Garamond" w:hAnsi="Garamond" w:cs="Times New Roman"/>
        </w:rPr>
      </w:pPr>
      <w:r w:rsidRPr="008A0976">
        <w:rPr>
          <w:rFonts w:ascii="Garamond" w:hAnsi="Garamond" w:cs="Times New Roman"/>
        </w:rPr>
        <w:t>“</w:t>
      </w:r>
      <w:r w:rsidR="00564C13" w:rsidRPr="008A0976">
        <w:rPr>
          <w:rFonts w:ascii="Garamond" w:hAnsi="Garamond" w:cs="Times New Roman"/>
          <w:i/>
          <w:iCs/>
        </w:rPr>
        <w:t>a priori</w:t>
      </w:r>
      <w:r w:rsidR="00564C13" w:rsidRPr="008A0976">
        <w:rPr>
          <w:rFonts w:ascii="Garamond" w:hAnsi="Garamond" w:cs="Times New Roman"/>
        </w:rPr>
        <w:t xml:space="preserve"> é necessário aceitar todas as suas doutrinas como a expressão exata do pensamento cristão. Se algumas expressões faltam de precisão, se algumas doutrinas parecem </w:t>
      </w:r>
      <w:r w:rsidRPr="008A0976">
        <w:rPr>
          <w:rFonts w:ascii="Garamond" w:hAnsi="Garamond" w:cs="Times New Roman"/>
        </w:rPr>
        <w:t xml:space="preserve">não </w:t>
      </w:r>
      <w:r w:rsidR="00564C13" w:rsidRPr="008A0976">
        <w:rPr>
          <w:rFonts w:ascii="Garamond" w:hAnsi="Garamond" w:cs="Times New Roman"/>
        </w:rPr>
        <w:t xml:space="preserve">concordar </w:t>
      </w:r>
      <w:r w:rsidRPr="008A0976">
        <w:rPr>
          <w:rFonts w:ascii="Garamond" w:hAnsi="Garamond" w:cs="Times New Roman"/>
        </w:rPr>
        <w:t xml:space="preserve">bem com os dados dogmáticos já firmemente estabelecidos, o erro não é dele, mas nosso, que não compreendemos mais a profundidade dos seus escritos. Por conseguinte, </w:t>
      </w:r>
      <w:r w:rsidR="00B637FC">
        <w:rPr>
          <w:rFonts w:ascii="Garamond" w:hAnsi="Garamond" w:cs="Times New Roman"/>
        </w:rPr>
        <w:t>cumpre</w:t>
      </w:r>
      <w:r w:rsidRPr="008A0976">
        <w:rPr>
          <w:rFonts w:ascii="Garamond" w:hAnsi="Garamond" w:cs="Times New Roman"/>
        </w:rPr>
        <w:t xml:space="preserve"> comentá-lo, não discuti-lo”.</w:t>
      </w:r>
      <w:r>
        <w:rPr>
          <w:rStyle w:val="Refdenotaderodap"/>
          <w:rFonts w:ascii="Garamond" w:hAnsi="Garamond" w:cs="Times New Roman"/>
        </w:rPr>
        <w:footnoteReference w:id="51"/>
      </w:r>
    </w:p>
    <w:p w14:paraId="799EB5C7" w14:textId="704552FB" w:rsidR="006C1670" w:rsidRDefault="006C1670" w:rsidP="001A2F58">
      <w:pPr>
        <w:autoSpaceDE w:val="0"/>
        <w:autoSpaceDN w:val="0"/>
        <w:adjustRightInd w:val="0"/>
        <w:spacing w:after="0" w:line="240" w:lineRule="auto"/>
        <w:jc w:val="both"/>
        <w:rPr>
          <w:rFonts w:ascii="Times New Roman" w:hAnsi="Times New Roman" w:cs="Times New Roman"/>
          <w:sz w:val="24"/>
          <w:szCs w:val="24"/>
        </w:rPr>
      </w:pPr>
    </w:p>
    <w:p w14:paraId="2E8D678A" w14:textId="01C9D275" w:rsidR="008A6FA4" w:rsidRDefault="008A6FA4" w:rsidP="001A2F58">
      <w:pPr>
        <w:autoSpaceDE w:val="0"/>
        <w:autoSpaceDN w:val="0"/>
        <w:adjustRightInd w:val="0"/>
        <w:spacing w:after="0" w:line="240" w:lineRule="auto"/>
        <w:jc w:val="both"/>
        <w:rPr>
          <w:rFonts w:ascii="Times New Roman" w:hAnsi="Times New Roman" w:cs="Times New Roman"/>
          <w:sz w:val="24"/>
          <w:szCs w:val="24"/>
        </w:rPr>
      </w:pPr>
    </w:p>
    <w:p w14:paraId="072DA2D6" w14:textId="3610EA46" w:rsidR="008A6FA4" w:rsidRDefault="00EC2B38" w:rsidP="008A6F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8A6FA4">
        <w:rPr>
          <w:rFonts w:ascii="Times New Roman" w:hAnsi="Times New Roman" w:cs="Times New Roman"/>
          <w:b/>
          <w:bCs/>
          <w:sz w:val="24"/>
          <w:szCs w:val="24"/>
        </w:rPr>
        <w:t xml:space="preserve">. </w:t>
      </w:r>
      <w:r w:rsidR="00CC0B89">
        <w:rPr>
          <w:rFonts w:ascii="Times New Roman" w:hAnsi="Times New Roman" w:cs="Times New Roman"/>
          <w:b/>
          <w:bCs/>
          <w:sz w:val="24"/>
          <w:szCs w:val="24"/>
        </w:rPr>
        <w:t>E</w:t>
      </w:r>
      <w:r>
        <w:rPr>
          <w:rFonts w:ascii="Times New Roman" w:hAnsi="Times New Roman" w:cs="Times New Roman"/>
          <w:b/>
          <w:bCs/>
          <w:sz w:val="24"/>
          <w:szCs w:val="24"/>
        </w:rPr>
        <w:t>strutura</w:t>
      </w:r>
      <w:r w:rsidR="008A6FA4">
        <w:rPr>
          <w:rFonts w:ascii="Times New Roman" w:hAnsi="Times New Roman" w:cs="Times New Roman"/>
          <w:b/>
          <w:bCs/>
          <w:sz w:val="24"/>
          <w:szCs w:val="24"/>
        </w:rPr>
        <w:t xml:space="preserve"> </w:t>
      </w:r>
      <w:r w:rsidR="00CC0B89">
        <w:rPr>
          <w:rFonts w:ascii="Times New Roman" w:hAnsi="Times New Roman" w:cs="Times New Roman"/>
          <w:b/>
          <w:bCs/>
          <w:sz w:val="24"/>
          <w:szCs w:val="24"/>
        </w:rPr>
        <w:t xml:space="preserve">e subdivisão </w:t>
      </w:r>
      <w:r w:rsidR="008A6FA4">
        <w:rPr>
          <w:rFonts w:ascii="Times New Roman" w:hAnsi="Times New Roman" w:cs="Times New Roman"/>
          <w:b/>
          <w:bCs/>
          <w:sz w:val="24"/>
          <w:szCs w:val="24"/>
        </w:rPr>
        <w:t xml:space="preserve">do </w:t>
      </w:r>
      <w:r w:rsidRPr="00EC2B38">
        <w:rPr>
          <w:rFonts w:ascii="Times New Roman" w:hAnsi="Times New Roman" w:cs="Times New Roman"/>
          <w:b/>
          <w:bCs/>
          <w:i/>
          <w:sz w:val="24"/>
          <w:szCs w:val="24"/>
        </w:rPr>
        <w:t>Super Mysticam Theologiam Dionysii</w:t>
      </w:r>
    </w:p>
    <w:p w14:paraId="7CCCA176" w14:textId="77777777" w:rsidR="008A6FA4" w:rsidRDefault="008A6FA4" w:rsidP="008A6FA4">
      <w:pPr>
        <w:spacing w:after="0" w:line="240" w:lineRule="auto"/>
        <w:jc w:val="both"/>
        <w:rPr>
          <w:rFonts w:ascii="Times New Roman" w:hAnsi="Times New Roman" w:cs="Times New Roman"/>
          <w:sz w:val="24"/>
          <w:szCs w:val="24"/>
        </w:rPr>
      </w:pPr>
    </w:p>
    <w:p w14:paraId="515B3523" w14:textId="7E36EE9D"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O </w:t>
      </w:r>
      <w:r>
        <w:rPr>
          <w:rFonts w:ascii="Times New Roman" w:hAnsi="Times New Roman" w:cs="Times New Roman"/>
          <w:i/>
          <w:iCs/>
          <w:sz w:val="24"/>
          <w:szCs w:val="24"/>
        </w:rPr>
        <w:t>Doctor universalis</w:t>
      </w:r>
      <w:r>
        <w:rPr>
          <w:rFonts w:ascii="Times New Roman" w:hAnsi="Times New Roman" w:cs="Times New Roman"/>
          <w:sz w:val="24"/>
          <w:szCs w:val="24"/>
        </w:rPr>
        <w:t>, respeitando a divisão pseudodionisiana em cinco capítulos, subdivide também sua obra em cinco partes e intercala a exposição literal com questões cujos argumentos nem sempre se encontram no texto original, mas ainda assim remetem à doutrina do Pseudo-Dionísio</w:t>
      </w:r>
      <w:r w:rsidR="00FC1060">
        <w:rPr>
          <w:rFonts w:ascii="Times New Roman" w:hAnsi="Times New Roman" w:cs="Times New Roman"/>
          <w:sz w:val="24"/>
          <w:szCs w:val="24"/>
        </w:rPr>
        <w:t xml:space="preserve"> Areopagita</w:t>
      </w:r>
      <w:r>
        <w:rPr>
          <w:rFonts w:ascii="Times New Roman" w:hAnsi="Times New Roman" w:cs="Times New Roman"/>
          <w:sz w:val="24"/>
          <w:szCs w:val="24"/>
        </w:rPr>
        <w:t xml:space="preserve"> ou ao debate teológico em que vive. Ele utiliza, como se disse antes, a versão latina de João Sarraceno, pois, como afirma no comentário ao </w:t>
      </w:r>
      <w:r>
        <w:rPr>
          <w:rFonts w:ascii="Times New Roman" w:hAnsi="Times New Roman" w:cs="Times New Roman"/>
          <w:i/>
          <w:iCs/>
          <w:sz w:val="24"/>
          <w:szCs w:val="24"/>
        </w:rPr>
        <w:t>De Divinis nominibus</w:t>
      </w:r>
      <w:r>
        <w:rPr>
          <w:rFonts w:ascii="Times New Roman" w:hAnsi="Times New Roman" w:cs="Times New Roman"/>
          <w:sz w:val="24"/>
          <w:szCs w:val="24"/>
        </w:rPr>
        <w:t>, acredita ser a melhor: “Intentamos, além disso, apresentar a nova translação de João Sarraceno, que é melhor”.</w:t>
      </w:r>
      <w:r>
        <w:rPr>
          <w:rStyle w:val="Refdenotaderodap"/>
          <w:rFonts w:ascii="Times New Roman" w:hAnsi="Times New Roman" w:cs="Times New Roman"/>
          <w:sz w:val="24"/>
          <w:szCs w:val="24"/>
        </w:rPr>
        <w:footnoteReference w:id="52"/>
      </w:r>
      <w:r>
        <w:rPr>
          <w:rFonts w:ascii="Times New Roman" w:hAnsi="Times New Roman" w:cs="Times New Roman"/>
          <w:sz w:val="24"/>
          <w:szCs w:val="24"/>
        </w:rPr>
        <w:t xml:space="preserve"> Contudo, ele utiliza em modo ocasional outras traduções, que são indicadas com </w:t>
      </w:r>
      <w:r>
        <w:rPr>
          <w:rFonts w:ascii="Times New Roman" w:hAnsi="Times New Roman" w:cs="Times New Roman"/>
          <w:i/>
          <w:iCs/>
          <w:sz w:val="24"/>
          <w:szCs w:val="24"/>
        </w:rPr>
        <w:t>alia</w:t>
      </w:r>
      <w:r w:rsidR="00B9029F">
        <w:rPr>
          <w:rFonts w:ascii="Times New Roman" w:hAnsi="Times New Roman" w:cs="Times New Roman"/>
          <w:i/>
          <w:iCs/>
          <w:sz w:val="24"/>
          <w:szCs w:val="24"/>
        </w:rPr>
        <w:t xml:space="preserve"> littera </w:t>
      </w:r>
      <w:r w:rsidR="00B9029F">
        <w:rPr>
          <w:rFonts w:ascii="Times New Roman" w:hAnsi="Times New Roman" w:cs="Times New Roman"/>
          <w:sz w:val="24"/>
          <w:szCs w:val="24"/>
        </w:rPr>
        <w:t xml:space="preserve">ou </w:t>
      </w:r>
      <w:r w:rsidR="00B9029F">
        <w:rPr>
          <w:rFonts w:ascii="Times New Roman" w:hAnsi="Times New Roman" w:cs="Times New Roman"/>
          <w:i/>
          <w:iCs/>
          <w:sz w:val="24"/>
          <w:szCs w:val="24"/>
        </w:rPr>
        <w:t xml:space="preserve">alia </w:t>
      </w:r>
      <w:r>
        <w:rPr>
          <w:rFonts w:ascii="Times New Roman" w:hAnsi="Times New Roman" w:cs="Times New Roman"/>
          <w:i/>
          <w:iCs/>
          <w:sz w:val="24"/>
          <w:szCs w:val="24"/>
        </w:rPr>
        <w:t>translatio</w:t>
      </w:r>
      <w:r>
        <w:rPr>
          <w:rFonts w:ascii="Times New Roman" w:hAnsi="Times New Roman" w:cs="Times New Roman"/>
          <w:sz w:val="24"/>
          <w:szCs w:val="24"/>
        </w:rPr>
        <w:t>, por exemplo: “</w:t>
      </w:r>
      <w:r w:rsidRPr="00431119">
        <w:rPr>
          <w:rFonts w:ascii="Times New Roman" w:hAnsi="Times New Roman" w:cs="Times New Roman"/>
          <w:sz w:val="24"/>
          <w:szCs w:val="24"/>
        </w:rPr>
        <w:t>a mente</w:t>
      </w:r>
      <w:r>
        <w:rPr>
          <w:rFonts w:ascii="Times New Roman" w:hAnsi="Times New Roman" w:cs="Times New Roman"/>
          <w:sz w:val="24"/>
          <w:szCs w:val="24"/>
        </w:rPr>
        <w:t xml:space="preserve"> [...]</w:t>
      </w:r>
      <w:r w:rsidRPr="00431119">
        <w:rPr>
          <w:rFonts w:ascii="Times New Roman" w:hAnsi="Times New Roman" w:cs="Times New Roman"/>
          <w:sz w:val="24"/>
          <w:szCs w:val="24"/>
        </w:rPr>
        <w:t xml:space="preserve"> em ato imita Deus</w:t>
      </w:r>
      <w:r>
        <w:rPr>
          <w:rFonts w:ascii="Times New Roman" w:hAnsi="Times New Roman" w:cs="Times New Roman"/>
          <w:sz w:val="24"/>
          <w:szCs w:val="24"/>
        </w:rPr>
        <w:t xml:space="preserve"> </w:t>
      </w:r>
      <w:r w:rsidRPr="00431119">
        <w:rPr>
          <w:rFonts w:ascii="Times New Roman" w:hAnsi="Times New Roman" w:cs="Times New Roman"/>
          <w:sz w:val="24"/>
          <w:szCs w:val="24"/>
        </w:rPr>
        <w:t>– uma variação do texto</w:t>
      </w:r>
      <w:r w:rsidRPr="0053114C">
        <w:rPr>
          <w:rFonts w:ascii="Times New Roman" w:hAnsi="Times New Roman" w:cs="Times New Roman"/>
          <w:sz w:val="24"/>
          <w:szCs w:val="24"/>
        </w:rPr>
        <w:t xml:space="preserve"> </w:t>
      </w:r>
      <w:r w:rsidRPr="00431119">
        <w:rPr>
          <w:rFonts w:ascii="Times New Roman" w:hAnsi="Times New Roman" w:cs="Times New Roman"/>
          <w:sz w:val="24"/>
          <w:szCs w:val="24"/>
        </w:rPr>
        <w:t xml:space="preserve">traz </w:t>
      </w:r>
      <w:r w:rsidRPr="00431119">
        <w:rPr>
          <w:rFonts w:ascii="Times New Roman" w:hAnsi="Times New Roman" w:cs="Times New Roman"/>
          <w:i/>
          <w:sz w:val="24"/>
          <w:szCs w:val="24"/>
        </w:rPr>
        <w:t xml:space="preserve">união, </w:t>
      </w:r>
      <w:r w:rsidRPr="00431119">
        <w:rPr>
          <w:rFonts w:ascii="Times New Roman" w:hAnsi="Times New Roman" w:cs="Times New Roman"/>
          <w:sz w:val="24"/>
          <w:szCs w:val="24"/>
        </w:rPr>
        <w:t xml:space="preserve">ou seja, </w:t>
      </w:r>
      <w:r>
        <w:rPr>
          <w:rFonts w:ascii="Times New Roman" w:hAnsi="Times New Roman" w:cs="Times New Roman"/>
          <w:sz w:val="24"/>
          <w:szCs w:val="24"/>
        </w:rPr>
        <w:t xml:space="preserve">para </w:t>
      </w:r>
      <w:r w:rsidRPr="00431119">
        <w:rPr>
          <w:rFonts w:ascii="Times New Roman" w:hAnsi="Times New Roman" w:cs="Times New Roman"/>
          <w:sz w:val="24"/>
          <w:szCs w:val="24"/>
        </w:rPr>
        <w:t xml:space="preserve">que se </w:t>
      </w:r>
      <w:r>
        <w:rPr>
          <w:rFonts w:ascii="Times New Roman" w:hAnsi="Times New Roman" w:cs="Times New Roman"/>
          <w:sz w:val="24"/>
          <w:szCs w:val="24"/>
        </w:rPr>
        <w:t>eleve à união com</w:t>
      </w:r>
      <w:r w:rsidRPr="00431119">
        <w:rPr>
          <w:rFonts w:ascii="Times New Roman" w:hAnsi="Times New Roman" w:cs="Times New Roman"/>
          <w:sz w:val="24"/>
          <w:szCs w:val="24"/>
        </w:rPr>
        <w:t xml:space="preserve"> Deus; e esta </w:t>
      </w:r>
      <w:r>
        <w:rPr>
          <w:rFonts w:ascii="Times New Roman" w:hAnsi="Times New Roman" w:cs="Times New Roman"/>
          <w:sz w:val="24"/>
          <w:szCs w:val="24"/>
        </w:rPr>
        <w:t xml:space="preserve">variação </w:t>
      </w:r>
      <w:r w:rsidRPr="00431119">
        <w:rPr>
          <w:rFonts w:ascii="Times New Roman" w:hAnsi="Times New Roman" w:cs="Times New Roman"/>
          <w:sz w:val="24"/>
          <w:szCs w:val="24"/>
        </w:rPr>
        <w:t xml:space="preserve">concorda com outra tradução que utiliza </w:t>
      </w:r>
      <w:r w:rsidRPr="00431119">
        <w:rPr>
          <w:rFonts w:ascii="Times New Roman" w:hAnsi="Times New Roman" w:cs="Times New Roman"/>
          <w:i/>
          <w:sz w:val="24"/>
          <w:szCs w:val="24"/>
        </w:rPr>
        <w:t>unidade</w:t>
      </w:r>
      <w:r>
        <w:rPr>
          <w:rFonts w:ascii="Times New Roman" w:hAnsi="Times New Roman" w:cs="Times New Roman"/>
          <w:iCs/>
          <w:sz w:val="24"/>
          <w:szCs w:val="24"/>
        </w:rPr>
        <w:t>, ou seja, simplicidade”;</w:t>
      </w:r>
      <w:r>
        <w:rPr>
          <w:rStyle w:val="Refdenotaderodap"/>
          <w:rFonts w:ascii="Times New Roman" w:hAnsi="Times New Roman" w:cs="Times New Roman"/>
          <w:iCs/>
          <w:sz w:val="24"/>
          <w:szCs w:val="24"/>
        </w:rPr>
        <w:footnoteReference w:id="53"/>
      </w:r>
      <w:r>
        <w:rPr>
          <w:rFonts w:ascii="Times New Roman" w:hAnsi="Times New Roman" w:cs="Times New Roman"/>
          <w:iCs/>
          <w:sz w:val="24"/>
          <w:szCs w:val="24"/>
        </w:rPr>
        <w:t xml:space="preserve"> </w:t>
      </w:r>
      <w:r>
        <w:rPr>
          <w:rFonts w:ascii="Times New Roman" w:hAnsi="Times New Roman" w:cs="Times New Roman"/>
          <w:i/>
          <w:iCs/>
          <w:sz w:val="24"/>
          <w:szCs w:val="24"/>
        </w:rPr>
        <w:t>“</w:t>
      </w:r>
      <w:r w:rsidRPr="00431119">
        <w:rPr>
          <w:rFonts w:ascii="Times New Roman" w:hAnsi="Times New Roman" w:cs="Times New Roman"/>
          <w:sz w:val="24"/>
          <w:szCs w:val="24"/>
        </w:rPr>
        <w:t xml:space="preserve">[Dionísio], portanto, diz primeiro: </w:t>
      </w:r>
      <w:r w:rsidRPr="00431119">
        <w:rPr>
          <w:rFonts w:ascii="Times New Roman" w:hAnsi="Times New Roman" w:cs="Times New Roman"/>
          <w:i/>
          <w:sz w:val="24"/>
          <w:szCs w:val="24"/>
        </w:rPr>
        <w:t xml:space="preserve">Portanto, nas Instituições teológicas, </w:t>
      </w:r>
      <w:r>
        <w:rPr>
          <w:rFonts w:ascii="Times New Roman" w:hAnsi="Times New Roman" w:cs="Times New Roman"/>
          <w:sz w:val="24"/>
          <w:szCs w:val="24"/>
        </w:rPr>
        <w:t>isto é</w:t>
      </w:r>
      <w:r w:rsidRPr="00431119">
        <w:rPr>
          <w:rFonts w:ascii="Times New Roman" w:hAnsi="Times New Roman" w:cs="Times New Roman"/>
          <w:sz w:val="24"/>
          <w:szCs w:val="24"/>
        </w:rPr>
        <w:t xml:space="preserve">, no livro que escreveu sobre as pessoas divinas, </w:t>
      </w:r>
      <w:r w:rsidRPr="00431119">
        <w:rPr>
          <w:rFonts w:ascii="Times New Roman" w:hAnsi="Times New Roman" w:cs="Times New Roman"/>
          <w:i/>
          <w:sz w:val="24"/>
          <w:szCs w:val="24"/>
        </w:rPr>
        <w:t xml:space="preserve">louvemos </w:t>
      </w:r>
      <w:r>
        <w:rPr>
          <w:rFonts w:ascii="Times New Roman" w:hAnsi="Times New Roman" w:cs="Times New Roman"/>
          <w:i/>
          <w:sz w:val="24"/>
          <w:szCs w:val="24"/>
        </w:rPr>
        <w:t>principalmente</w:t>
      </w:r>
      <w:r w:rsidRPr="00431119">
        <w:rPr>
          <w:rFonts w:ascii="Times New Roman" w:hAnsi="Times New Roman" w:cs="Times New Roman"/>
          <w:i/>
          <w:sz w:val="24"/>
          <w:szCs w:val="24"/>
        </w:rPr>
        <w:t xml:space="preserve"> </w:t>
      </w:r>
      <w:r w:rsidRPr="00431119">
        <w:rPr>
          <w:rFonts w:ascii="Times New Roman" w:hAnsi="Times New Roman" w:cs="Times New Roman"/>
          <w:sz w:val="24"/>
          <w:szCs w:val="24"/>
        </w:rPr>
        <w:t xml:space="preserve">– em outra tradução: </w:t>
      </w:r>
      <w:r w:rsidRPr="00431119">
        <w:rPr>
          <w:rFonts w:ascii="Times New Roman" w:hAnsi="Times New Roman" w:cs="Times New Roman"/>
          <w:i/>
          <w:sz w:val="24"/>
          <w:szCs w:val="24"/>
        </w:rPr>
        <w:t>louvamos</w:t>
      </w:r>
      <w:r>
        <w:rPr>
          <w:rFonts w:ascii="Times New Roman" w:hAnsi="Times New Roman" w:cs="Times New Roman"/>
          <w:iCs/>
          <w:sz w:val="24"/>
          <w:szCs w:val="24"/>
        </w:rPr>
        <w:t>”;</w:t>
      </w:r>
      <w:r>
        <w:rPr>
          <w:rStyle w:val="Refdenotaderodap"/>
          <w:rFonts w:ascii="Times New Roman" w:hAnsi="Times New Roman" w:cs="Times New Roman"/>
          <w:iCs/>
          <w:sz w:val="24"/>
          <w:szCs w:val="24"/>
        </w:rPr>
        <w:footnoteReference w:id="54"/>
      </w:r>
      <w:r>
        <w:rPr>
          <w:rFonts w:ascii="Times New Roman" w:hAnsi="Times New Roman" w:cs="Times New Roman"/>
          <w:iCs/>
          <w:sz w:val="24"/>
          <w:szCs w:val="24"/>
        </w:rPr>
        <w:t xml:space="preserve"> “</w:t>
      </w:r>
      <w:r w:rsidRPr="00431119">
        <w:rPr>
          <w:rFonts w:ascii="Times New Roman" w:hAnsi="Times New Roman" w:cs="Times New Roman"/>
          <w:sz w:val="24"/>
          <w:szCs w:val="24"/>
        </w:rPr>
        <w:t xml:space="preserve">De onde é necessário partir para a caligem divina no modo citado, </w:t>
      </w:r>
      <w:r w:rsidRPr="00431119">
        <w:rPr>
          <w:rFonts w:ascii="Times New Roman" w:hAnsi="Times New Roman" w:cs="Times New Roman"/>
          <w:i/>
          <w:sz w:val="24"/>
          <w:szCs w:val="24"/>
        </w:rPr>
        <w:t xml:space="preserve">dizemos – </w:t>
      </w:r>
      <w:r w:rsidRPr="00431119">
        <w:rPr>
          <w:rFonts w:ascii="Times New Roman" w:hAnsi="Times New Roman" w:cs="Times New Roman"/>
          <w:sz w:val="24"/>
          <w:szCs w:val="24"/>
        </w:rPr>
        <w:t>ou</w:t>
      </w:r>
      <w:r>
        <w:rPr>
          <w:rFonts w:ascii="Times New Roman" w:hAnsi="Times New Roman" w:cs="Times New Roman"/>
          <w:sz w:val="24"/>
          <w:szCs w:val="24"/>
        </w:rPr>
        <w:t>, em</w:t>
      </w:r>
      <w:r w:rsidRPr="00431119">
        <w:rPr>
          <w:rFonts w:ascii="Times New Roman" w:hAnsi="Times New Roman" w:cs="Times New Roman"/>
          <w:sz w:val="24"/>
          <w:szCs w:val="24"/>
        </w:rPr>
        <w:t xml:space="preserve"> outra tradução: </w:t>
      </w:r>
      <w:r w:rsidRPr="00431119">
        <w:rPr>
          <w:rFonts w:ascii="Times New Roman" w:hAnsi="Times New Roman" w:cs="Times New Roman"/>
          <w:i/>
          <w:sz w:val="24"/>
          <w:szCs w:val="24"/>
        </w:rPr>
        <w:t>digamos</w:t>
      </w:r>
      <w:r>
        <w:rPr>
          <w:rFonts w:ascii="Times New Roman" w:hAnsi="Times New Roman" w:cs="Times New Roman"/>
          <w:iCs/>
          <w:sz w:val="24"/>
          <w:szCs w:val="24"/>
        </w:rPr>
        <w:t>”.</w:t>
      </w:r>
      <w:r>
        <w:rPr>
          <w:rStyle w:val="Refdenotaderodap"/>
          <w:rFonts w:ascii="Times New Roman" w:hAnsi="Times New Roman" w:cs="Times New Roman"/>
          <w:iCs/>
          <w:sz w:val="24"/>
          <w:szCs w:val="24"/>
        </w:rPr>
        <w:footnoteReference w:id="55"/>
      </w:r>
      <w:r>
        <w:rPr>
          <w:rFonts w:ascii="Times New Roman" w:hAnsi="Times New Roman" w:cs="Times New Roman"/>
          <w:iCs/>
          <w:sz w:val="24"/>
          <w:szCs w:val="24"/>
        </w:rPr>
        <w:t xml:space="preserve"> Essas referências, geralmente, são </w:t>
      </w:r>
      <w:r w:rsidR="00B9029F">
        <w:rPr>
          <w:rFonts w:ascii="Times New Roman" w:hAnsi="Times New Roman" w:cs="Times New Roman"/>
          <w:iCs/>
          <w:sz w:val="24"/>
          <w:szCs w:val="24"/>
        </w:rPr>
        <w:t>da</w:t>
      </w:r>
      <w:r>
        <w:rPr>
          <w:rFonts w:ascii="Times New Roman" w:hAnsi="Times New Roman" w:cs="Times New Roman"/>
          <w:iCs/>
          <w:sz w:val="24"/>
          <w:szCs w:val="24"/>
        </w:rPr>
        <w:t xml:space="preserve"> tradução de João Escoto Erígena, embora  não possa ser excluído que, às vezes, ele remeta às traduções de Hilduíno ou de Grosseteste.</w:t>
      </w:r>
      <w:r>
        <w:rPr>
          <w:rStyle w:val="Refdenotaderodap"/>
          <w:rFonts w:ascii="Times New Roman" w:hAnsi="Times New Roman" w:cs="Times New Roman"/>
          <w:iCs/>
          <w:sz w:val="24"/>
          <w:szCs w:val="24"/>
        </w:rPr>
        <w:footnoteReference w:id="56"/>
      </w:r>
    </w:p>
    <w:p w14:paraId="33125090" w14:textId="77777777"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Quanto à organização do comentário, é o próprio dominicano alemão que dá indicações precisas a respeito, fazendo uma citação metodológica da Metafísica de Aristóteles Δ 3 995 a 12-14: “É necessário ter sido instruído sobre o método que é próprio de cada ciência, pois é absurdo buscar ao mesmo tempo uma ciência e seu método. Com efeito, não é fácil conseguir nenhuma dessas duas coisas”.</w:t>
      </w:r>
      <w:r>
        <w:rPr>
          <w:rStyle w:val="Refdenotaderodap"/>
          <w:rFonts w:ascii="Times New Roman" w:hAnsi="Times New Roman" w:cs="Times New Roman"/>
          <w:iCs/>
          <w:sz w:val="24"/>
          <w:szCs w:val="24"/>
        </w:rPr>
        <w:footnoteReference w:id="57"/>
      </w:r>
      <w:r>
        <w:rPr>
          <w:rFonts w:ascii="Times New Roman" w:hAnsi="Times New Roman" w:cs="Times New Roman"/>
          <w:iCs/>
          <w:sz w:val="24"/>
          <w:szCs w:val="24"/>
        </w:rPr>
        <w:t xml:space="preserve"> Ele divide o livro, portanto, em duas partes: “</w:t>
      </w:r>
      <w:r w:rsidRPr="00431119">
        <w:rPr>
          <w:rFonts w:ascii="Times New Roman" w:hAnsi="Times New Roman" w:cs="Times New Roman"/>
          <w:sz w:val="24"/>
          <w:szCs w:val="24"/>
        </w:rPr>
        <w:t>Na primeira</w:t>
      </w:r>
      <w:r>
        <w:rPr>
          <w:rFonts w:ascii="Times New Roman" w:hAnsi="Times New Roman" w:cs="Times New Roman"/>
          <w:sz w:val="24"/>
          <w:szCs w:val="24"/>
        </w:rPr>
        <w:t xml:space="preserve"> parte</w:t>
      </w:r>
      <w:r w:rsidRPr="00431119">
        <w:rPr>
          <w:rFonts w:ascii="Times New Roman" w:hAnsi="Times New Roman" w:cs="Times New Roman"/>
          <w:sz w:val="24"/>
          <w:szCs w:val="24"/>
        </w:rPr>
        <w:t xml:space="preserve"> é determinado o modo </w:t>
      </w:r>
      <w:r>
        <w:rPr>
          <w:rFonts w:ascii="Times New Roman" w:hAnsi="Times New Roman" w:cs="Times New Roman"/>
          <w:sz w:val="24"/>
          <w:szCs w:val="24"/>
        </w:rPr>
        <w:t xml:space="preserve">de proceder </w:t>
      </w:r>
      <w:r w:rsidRPr="00431119">
        <w:rPr>
          <w:rFonts w:ascii="Times New Roman" w:hAnsi="Times New Roman" w:cs="Times New Roman"/>
          <w:sz w:val="24"/>
          <w:szCs w:val="24"/>
        </w:rPr>
        <w:t>dest</w:t>
      </w:r>
      <w:r>
        <w:rPr>
          <w:rFonts w:ascii="Times New Roman" w:hAnsi="Times New Roman" w:cs="Times New Roman"/>
          <w:sz w:val="24"/>
          <w:szCs w:val="24"/>
        </w:rPr>
        <w:t>e</w:t>
      </w:r>
      <w:r w:rsidRPr="00431119">
        <w:rPr>
          <w:rFonts w:ascii="Times New Roman" w:hAnsi="Times New Roman" w:cs="Times New Roman"/>
          <w:sz w:val="24"/>
          <w:szCs w:val="24"/>
        </w:rPr>
        <w:t xml:space="preserve"> </w:t>
      </w:r>
      <w:r>
        <w:rPr>
          <w:rFonts w:ascii="Times New Roman" w:hAnsi="Times New Roman" w:cs="Times New Roman"/>
          <w:sz w:val="24"/>
          <w:szCs w:val="24"/>
        </w:rPr>
        <w:t>ensino</w:t>
      </w:r>
      <w:r w:rsidRPr="00431119">
        <w:rPr>
          <w:rFonts w:ascii="Times New Roman" w:hAnsi="Times New Roman" w:cs="Times New Roman"/>
          <w:sz w:val="24"/>
          <w:szCs w:val="24"/>
        </w:rPr>
        <w:t>, na secunda</w:t>
      </w:r>
      <w:r>
        <w:rPr>
          <w:rFonts w:ascii="Times New Roman" w:hAnsi="Times New Roman" w:cs="Times New Roman"/>
          <w:sz w:val="24"/>
          <w:szCs w:val="24"/>
        </w:rPr>
        <w:t xml:space="preserve"> há o ensino verdadeiro e próprio</w:t>
      </w:r>
      <w:r w:rsidRPr="00431119">
        <w:rPr>
          <w:rFonts w:ascii="Times New Roman" w:hAnsi="Times New Roman" w:cs="Times New Roman"/>
          <w:sz w:val="24"/>
          <w:szCs w:val="24"/>
        </w:rPr>
        <w:t xml:space="preserve"> </w:t>
      </w:r>
      <w:r>
        <w:rPr>
          <w:rFonts w:ascii="Times New Roman" w:hAnsi="Times New Roman" w:cs="Times New Roman"/>
          <w:sz w:val="24"/>
          <w:szCs w:val="24"/>
        </w:rPr>
        <w:t>(</w:t>
      </w:r>
      <w:r w:rsidRPr="00431119">
        <w:rPr>
          <w:rFonts w:ascii="Times New Roman" w:hAnsi="Times New Roman" w:cs="Times New Roman"/>
          <w:sz w:val="24"/>
          <w:szCs w:val="24"/>
        </w:rPr>
        <w:t>cap</w:t>
      </w:r>
      <w:r>
        <w:rPr>
          <w:rFonts w:ascii="Times New Roman" w:hAnsi="Times New Roman" w:cs="Times New Roman"/>
          <w:sz w:val="24"/>
          <w:szCs w:val="24"/>
        </w:rPr>
        <w:t>. IV</w:t>
      </w:r>
      <w:r w:rsidRPr="00431119">
        <w:rPr>
          <w:rFonts w:ascii="Times New Roman" w:hAnsi="Times New Roman" w:cs="Times New Roman"/>
          <w:sz w:val="24"/>
          <w:szCs w:val="24"/>
        </w:rPr>
        <w:t xml:space="preserve">: </w:t>
      </w:r>
      <w:r w:rsidRPr="00431119">
        <w:rPr>
          <w:rFonts w:ascii="Times New Roman" w:hAnsi="Times New Roman" w:cs="Times New Roman"/>
          <w:i/>
          <w:sz w:val="24"/>
          <w:szCs w:val="24"/>
        </w:rPr>
        <w:t>Dizemos, portanto, que a causa de todas as coisas etc</w:t>
      </w:r>
      <w:r>
        <w:rPr>
          <w:rFonts w:ascii="Times New Roman" w:hAnsi="Times New Roman" w:cs="Times New Roman"/>
          <w:i/>
          <w:sz w:val="24"/>
          <w:szCs w:val="24"/>
        </w:rPr>
        <w:t>.</w:t>
      </w:r>
      <w:r>
        <w:rPr>
          <w:rFonts w:ascii="Times New Roman" w:hAnsi="Times New Roman" w:cs="Times New Roman"/>
          <w:iCs/>
          <w:sz w:val="24"/>
          <w:szCs w:val="24"/>
        </w:rPr>
        <w:t>”</w:t>
      </w:r>
      <w:r>
        <w:rPr>
          <w:rStyle w:val="Refdenotaderodap"/>
          <w:rFonts w:ascii="Times New Roman" w:hAnsi="Times New Roman" w:cs="Times New Roman"/>
          <w:iCs/>
          <w:sz w:val="24"/>
          <w:szCs w:val="24"/>
        </w:rPr>
        <w:footnoteReference w:id="58"/>
      </w:r>
    </w:p>
    <w:p w14:paraId="60A97DC6" w14:textId="77777777"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De acordo com esta organização, o prospecto do </w:t>
      </w:r>
      <w:r>
        <w:rPr>
          <w:rFonts w:ascii="Times New Roman" w:hAnsi="Times New Roman" w:cs="Times New Roman"/>
          <w:i/>
          <w:sz w:val="24"/>
          <w:szCs w:val="24"/>
        </w:rPr>
        <w:t>Super Mysticam Theologiam Dionysii</w:t>
      </w:r>
      <w:r>
        <w:rPr>
          <w:rFonts w:ascii="Times New Roman" w:hAnsi="Times New Roman" w:cs="Times New Roman"/>
          <w:iCs/>
          <w:sz w:val="24"/>
          <w:szCs w:val="24"/>
        </w:rPr>
        <w:t xml:space="preserve"> é o seguinte:</w:t>
      </w:r>
      <w:r>
        <w:rPr>
          <w:rStyle w:val="Refdenotaderodap"/>
          <w:rFonts w:ascii="Times New Roman" w:hAnsi="Times New Roman" w:cs="Times New Roman"/>
          <w:iCs/>
          <w:sz w:val="24"/>
          <w:szCs w:val="24"/>
        </w:rPr>
        <w:footnoteReference w:id="59"/>
      </w:r>
    </w:p>
    <w:p w14:paraId="614B107C" w14:textId="77777777" w:rsidR="008A6FA4" w:rsidRDefault="008A6FA4" w:rsidP="008A6FA4">
      <w:pPr>
        <w:spacing w:after="0" w:line="240" w:lineRule="auto"/>
        <w:jc w:val="both"/>
        <w:rPr>
          <w:rFonts w:ascii="Times New Roman" w:hAnsi="Times New Roman" w:cs="Times New Roman"/>
          <w:iCs/>
          <w:sz w:val="24"/>
          <w:szCs w:val="24"/>
        </w:rPr>
      </w:pPr>
    </w:p>
    <w:p w14:paraId="17C4530B" w14:textId="77777777" w:rsidR="008A6FA4" w:rsidRDefault="008A6FA4" w:rsidP="008A6FA4">
      <w:pPr>
        <w:spacing w:after="0" w:line="240" w:lineRule="auto"/>
        <w:jc w:val="both"/>
        <w:rPr>
          <w:rFonts w:ascii="Times New Roman" w:hAnsi="Times New Roman" w:cs="Times New Roman"/>
          <w:iCs/>
          <w:sz w:val="24"/>
          <w:szCs w:val="24"/>
        </w:rPr>
      </w:pPr>
    </w:p>
    <w:tbl>
      <w:tblPr>
        <w:tblStyle w:val="Tabelacomgrade"/>
        <w:tblW w:w="0" w:type="auto"/>
        <w:tblLook w:val="04A0" w:firstRow="1" w:lastRow="0" w:firstColumn="1" w:lastColumn="0" w:noHBand="0" w:noVBand="1"/>
      </w:tblPr>
      <w:tblGrid>
        <w:gridCol w:w="1266"/>
        <w:gridCol w:w="1013"/>
        <w:gridCol w:w="1400"/>
        <w:gridCol w:w="1411"/>
        <w:gridCol w:w="1317"/>
        <w:gridCol w:w="3329"/>
      </w:tblGrid>
      <w:tr w:rsidR="008A6FA4" w:rsidRPr="00C0793D" w14:paraId="6AC74BF6" w14:textId="77777777" w:rsidTr="00BB435C">
        <w:trPr>
          <w:trHeight w:val="327"/>
        </w:trPr>
        <w:tc>
          <w:tcPr>
            <w:tcW w:w="1267" w:type="dxa"/>
            <w:vMerge w:val="restart"/>
          </w:tcPr>
          <w:p w14:paraId="61B29959" w14:textId="77777777" w:rsidR="008A6FA4" w:rsidRPr="00C0793D" w:rsidRDefault="008A6FA4" w:rsidP="00BB435C">
            <w:pPr>
              <w:jc w:val="both"/>
              <w:rPr>
                <w:rFonts w:cstheme="minorHAnsi"/>
                <w:iCs/>
                <w:sz w:val="20"/>
                <w:szCs w:val="20"/>
              </w:rPr>
            </w:pPr>
          </w:p>
          <w:p w14:paraId="1BB1C8B2" w14:textId="77777777" w:rsidR="008A6FA4" w:rsidRPr="00C0793D" w:rsidRDefault="008A6FA4" w:rsidP="00BB435C">
            <w:pPr>
              <w:jc w:val="both"/>
              <w:rPr>
                <w:rFonts w:cstheme="minorHAnsi"/>
                <w:iCs/>
                <w:sz w:val="20"/>
                <w:szCs w:val="20"/>
              </w:rPr>
            </w:pPr>
          </w:p>
          <w:p w14:paraId="0E6D1495" w14:textId="77777777" w:rsidR="008A6FA4" w:rsidRPr="00C0793D" w:rsidRDefault="008A6FA4" w:rsidP="00BB435C">
            <w:pPr>
              <w:jc w:val="both"/>
              <w:rPr>
                <w:rFonts w:cstheme="minorHAnsi"/>
                <w:iCs/>
                <w:sz w:val="20"/>
                <w:szCs w:val="20"/>
              </w:rPr>
            </w:pPr>
          </w:p>
          <w:p w14:paraId="09BB4949" w14:textId="77777777" w:rsidR="008A6FA4" w:rsidRPr="0064328E" w:rsidRDefault="008A6FA4" w:rsidP="00BB435C">
            <w:pPr>
              <w:jc w:val="both"/>
              <w:rPr>
                <w:rFonts w:cstheme="minorHAnsi"/>
                <w:b/>
                <w:bCs/>
                <w:iCs/>
                <w:sz w:val="20"/>
                <w:szCs w:val="20"/>
              </w:rPr>
            </w:pPr>
            <w:r w:rsidRPr="0064328E">
              <w:rPr>
                <w:rFonts w:cstheme="minorHAnsi"/>
                <w:b/>
                <w:bCs/>
                <w:iCs/>
                <w:sz w:val="20"/>
                <w:szCs w:val="20"/>
              </w:rPr>
              <w:t xml:space="preserve">MODUS </w:t>
            </w:r>
          </w:p>
          <w:p w14:paraId="70F72EFD" w14:textId="77777777" w:rsidR="008A6FA4" w:rsidRPr="0064328E" w:rsidRDefault="008A6FA4" w:rsidP="00BB435C">
            <w:pPr>
              <w:jc w:val="both"/>
              <w:rPr>
                <w:rFonts w:cstheme="minorHAnsi"/>
                <w:b/>
                <w:bCs/>
                <w:iCs/>
                <w:sz w:val="20"/>
                <w:szCs w:val="20"/>
              </w:rPr>
            </w:pPr>
            <w:r w:rsidRPr="0064328E">
              <w:rPr>
                <w:rFonts w:cstheme="minorHAnsi"/>
                <w:b/>
                <w:bCs/>
                <w:iCs/>
                <w:sz w:val="20"/>
                <w:szCs w:val="20"/>
              </w:rPr>
              <w:t>DOCTRINAE</w:t>
            </w:r>
          </w:p>
          <w:p w14:paraId="55D285F6" w14:textId="77777777" w:rsidR="008A6FA4" w:rsidRPr="0064328E" w:rsidRDefault="008A6FA4" w:rsidP="00BB435C">
            <w:pPr>
              <w:jc w:val="both"/>
              <w:rPr>
                <w:rFonts w:cstheme="minorHAnsi"/>
                <w:iCs/>
                <w:sz w:val="18"/>
                <w:szCs w:val="18"/>
              </w:rPr>
            </w:pPr>
            <w:r w:rsidRPr="0064328E">
              <w:rPr>
                <w:rFonts w:cstheme="minorHAnsi"/>
                <w:iCs/>
                <w:sz w:val="18"/>
                <w:szCs w:val="18"/>
              </w:rPr>
              <w:t>[método da doutrina]</w:t>
            </w:r>
          </w:p>
        </w:tc>
        <w:tc>
          <w:tcPr>
            <w:tcW w:w="1013" w:type="dxa"/>
            <w:vMerge w:val="restart"/>
          </w:tcPr>
          <w:p w14:paraId="086A177F" w14:textId="77777777" w:rsidR="008A6FA4" w:rsidRPr="00C0793D" w:rsidRDefault="008A6FA4" w:rsidP="00BB435C">
            <w:pPr>
              <w:jc w:val="both"/>
              <w:rPr>
                <w:rFonts w:cstheme="minorHAnsi"/>
                <w:iCs/>
                <w:sz w:val="20"/>
                <w:szCs w:val="20"/>
              </w:rPr>
            </w:pPr>
          </w:p>
          <w:p w14:paraId="6914108B" w14:textId="77777777" w:rsidR="008A6FA4" w:rsidRPr="00C0793D" w:rsidRDefault="008A6FA4" w:rsidP="00BB435C">
            <w:pPr>
              <w:jc w:val="both"/>
              <w:rPr>
                <w:rFonts w:cstheme="minorHAnsi"/>
                <w:iCs/>
                <w:sz w:val="20"/>
                <w:szCs w:val="20"/>
              </w:rPr>
            </w:pPr>
          </w:p>
          <w:p w14:paraId="41CB812F" w14:textId="77777777" w:rsidR="008A6FA4" w:rsidRPr="0064328E" w:rsidRDefault="008A6FA4" w:rsidP="00BB435C">
            <w:pPr>
              <w:rPr>
                <w:rFonts w:cstheme="minorHAnsi"/>
                <w:b/>
                <w:bCs/>
                <w:iCs/>
                <w:sz w:val="20"/>
                <w:szCs w:val="20"/>
              </w:rPr>
            </w:pPr>
            <w:r w:rsidRPr="0064328E">
              <w:rPr>
                <w:rFonts w:cstheme="minorHAnsi"/>
                <w:b/>
                <w:bCs/>
                <w:iCs/>
                <w:sz w:val="20"/>
                <w:szCs w:val="20"/>
              </w:rPr>
              <w:t xml:space="preserve">Modus </w:t>
            </w:r>
          </w:p>
          <w:p w14:paraId="3727B600" w14:textId="77777777" w:rsidR="008A6FA4" w:rsidRPr="0064328E" w:rsidRDefault="008A6FA4" w:rsidP="00BB435C">
            <w:pPr>
              <w:rPr>
                <w:rFonts w:cstheme="minorHAnsi"/>
                <w:b/>
                <w:bCs/>
                <w:iCs/>
                <w:sz w:val="20"/>
                <w:szCs w:val="20"/>
              </w:rPr>
            </w:pPr>
            <w:r w:rsidRPr="0064328E">
              <w:rPr>
                <w:rFonts w:cstheme="minorHAnsi"/>
                <w:b/>
                <w:bCs/>
                <w:iCs/>
                <w:sz w:val="20"/>
                <w:szCs w:val="20"/>
              </w:rPr>
              <w:t>tractantis</w:t>
            </w:r>
          </w:p>
          <w:p w14:paraId="097DF43F" w14:textId="77777777" w:rsidR="008A6FA4" w:rsidRPr="0064328E" w:rsidRDefault="008A6FA4" w:rsidP="00BB435C">
            <w:pPr>
              <w:rPr>
                <w:rFonts w:cstheme="minorHAnsi"/>
                <w:iCs/>
                <w:sz w:val="18"/>
                <w:szCs w:val="18"/>
              </w:rPr>
            </w:pPr>
            <w:r w:rsidRPr="0064328E">
              <w:rPr>
                <w:rFonts w:cstheme="minorHAnsi"/>
                <w:iCs/>
                <w:sz w:val="18"/>
                <w:szCs w:val="18"/>
              </w:rPr>
              <w:t>[método de quem trata</w:t>
            </w:r>
            <w:r>
              <w:rPr>
                <w:rFonts w:cstheme="minorHAnsi"/>
                <w:iCs/>
                <w:sz w:val="18"/>
                <w:szCs w:val="18"/>
              </w:rPr>
              <w:t xml:space="preserve"> a doutrina</w:t>
            </w:r>
            <w:r w:rsidRPr="0064328E">
              <w:rPr>
                <w:rFonts w:cstheme="minorHAnsi"/>
                <w:iCs/>
                <w:sz w:val="18"/>
                <w:szCs w:val="18"/>
              </w:rPr>
              <w:t>]</w:t>
            </w:r>
          </w:p>
          <w:p w14:paraId="400FCAFC" w14:textId="77777777" w:rsidR="008A6FA4" w:rsidRPr="00C0793D" w:rsidRDefault="008A6FA4" w:rsidP="00BB435C">
            <w:pPr>
              <w:jc w:val="both"/>
              <w:rPr>
                <w:rFonts w:cstheme="minorHAnsi"/>
                <w:iCs/>
                <w:sz w:val="20"/>
                <w:szCs w:val="20"/>
              </w:rPr>
            </w:pPr>
          </w:p>
          <w:p w14:paraId="38EB04EE" w14:textId="77777777" w:rsidR="008A6FA4" w:rsidRPr="00C0793D" w:rsidRDefault="008A6FA4" w:rsidP="00BB435C">
            <w:pPr>
              <w:jc w:val="both"/>
              <w:rPr>
                <w:rFonts w:cstheme="minorHAnsi"/>
                <w:iCs/>
                <w:sz w:val="20"/>
                <w:szCs w:val="20"/>
              </w:rPr>
            </w:pPr>
          </w:p>
        </w:tc>
        <w:tc>
          <w:tcPr>
            <w:tcW w:w="1401" w:type="dxa"/>
            <w:vMerge w:val="restart"/>
          </w:tcPr>
          <w:p w14:paraId="2B290111" w14:textId="77777777" w:rsidR="008A6FA4" w:rsidRPr="00C0793D" w:rsidRDefault="008A6FA4" w:rsidP="00BB435C">
            <w:pPr>
              <w:jc w:val="both"/>
              <w:rPr>
                <w:rFonts w:cstheme="minorHAnsi"/>
                <w:iCs/>
                <w:sz w:val="20"/>
                <w:szCs w:val="20"/>
              </w:rPr>
            </w:pPr>
          </w:p>
          <w:p w14:paraId="5F1AC483"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COGNITIO</w:t>
            </w:r>
          </w:p>
          <w:p w14:paraId="20F1BF8A" w14:textId="77777777" w:rsidR="008A6FA4" w:rsidRPr="00C0793D" w:rsidRDefault="008A6FA4" w:rsidP="00BB435C">
            <w:pPr>
              <w:jc w:val="both"/>
              <w:rPr>
                <w:rFonts w:cstheme="minorHAnsi"/>
                <w:iCs/>
                <w:sz w:val="20"/>
                <w:szCs w:val="20"/>
              </w:rPr>
            </w:pPr>
            <w:r w:rsidRPr="0064328E">
              <w:rPr>
                <w:rFonts w:cstheme="minorHAnsi"/>
                <w:iCs/>
                <w:sz w:val="18"/>
                <w:szCs w:val="18"/>
              </w:rPr>
              <w:t>[</w:t>
            </w:r>
            <w:r>
              <w:rPr>
                <w:rFonts w:cstheme="minorHAnsi"/>
                <w:iCs/>
                <w:sz w:val="18"/>
                <w:szCs w:val="18"/>
              </w:rPr>
              <w:t>conhecimento]</w:t>
            </w:r>
          </w:p>
          <w:p w14:paraId="754DE4D3" w14:textId="77777777" w:rsidR="008A6FA4" w:rsidRPr="00C0793D" w:rsidRDefault="008A6FA4" w:rsidP="00BB435C">
            <w:pPr>
              <w:jc w:val="both"/>
              <w:rPr>
                <w:rFonts w:cstheme="minorHAnsi"/>
                <w:iCs/>
                <w:sz w:val="20"/>
                <w:szCs w:val="20"/>
              </w:rPr>
            </w:pPr>
          </w:p>
          <w:p w14:paraId="48506EBC" w14:textId="77777777" w:rsidR="008A6FA4" w:rsidRPr="00C0793D" w:rsidRDefault="008A6FA4" w:rsidP="00BB435C">
            <w:pPr>
              <w:jc w:val="both"/>
              <w:rPr>
                <w:rFonts w:cstheme="minorHAnsi"/>
                <w:iCs/>
                <w:sz w:val="20"/>
                <w:szCs w:val="20"/>
              </w:rPr>
            </w:pPr>
          </w:p>
        </w:tc>
        <w:tc>
          <w:tcPr>
            <w:tcW w:w="1417" w:type="dxa"/>
            <w:vMerge w:val="restart"/>
          </w:tcPr>
          <w:p w14:paraId="50B4F458"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 xml:space="preserve">Modus </w:t>
            </w:r>
          </w:p>
          <w:p w14:paraId="490EA9D6"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docentes</w:t>
            </w:r>
          </w:p>
          <w:p w14:paraId="529656B9" w14:textId="77777777" w:rsidR="008A6FA4" w:rsidRDefault="008A6FA4" w:rsidP="00BB435C">
            <w:pPr>
              <w:jc w:val="both"/>
              <w:rPr>
                <w:rFonts w:cstheme="minorHAnsi"/>
                <w:iCs/>
                <w:sz w:val="20"/>
                <w:szCs w:val="20"/>
              </w:rPr>
            </w:pPr>
            <w:r w:rsidRPr="0064328E">
              <w:rPr>
                <w:rFonts w:cstheme="minorHAnsi"/>
                <w:iCs/>
                <w:sz w:val="18"/>
                <w:szCs w:val="18"/>
              </w:rPr>
              <w:t>[método de quem</w:t>
            </w:r>
            <w:r>
              <w:rPr>
                <w:rFonts w:cstheme="minorHAnsi"/>
                <w:iCs/>
                <w:sz w:val="18"/>
                <w:szCs w:val="18"/>
              </w:rPr>
              <w:t xml:space="preserve"> ensina]</w:t>
            </w:r>
          </w:p>
          <w:p w14:paraId="6C89EB32" w14:textId="77777777" w:rsidR="008A6FA4" w:rsidRPr="00C0793D" w:rsidRDefault="008A6FA4" w:rsidP="00BB435C">
            <w:pPr>
              <w:jc w:val="both"/>
              <w:rPr>
                <w:rFonts w:cstheme="minorHAnsi"/>
                <w:iCs/>
                <w:sz w:val="20"/>
                <w:szCs w:val="20"/>
              </w:rPr>
            </w:pPr>
          </w:p>
        </w:tc>
        <w:tc>
          <w:tcPr>
            <w:tcW w:w="1276" w:type="dxa"/>
          </w:tcPr>
          <w:p w14:paraId="0210BDE7"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oratio</w:t>
            </w:r>
          </w:p>
          <w:p w14:paraId="5751E736" w14:textId="77777777" w:rsidR="008A6FA4" w:rsidRPr="00C0793D" w:rsidRDefault="008A6FA4" w:rsidP="00BB435C">
            <w:pPr>
              <w:jc w:val="both"/>
              <w:rPr>
                <w:rFonts w:cstheme="minorHAnsi"/>
                <w:iCs/>
                <w:sz w:val="20"/>
                <w:szCs w:val="20"/>
              </w:rPr>
            </w:pPr>
            <w:r w:rsidRPr="0064328E">
              <w:rPr>
                <w:rFonts w:cstheme="minorHAnsi"/>
                <w:iCs/>
                <w:sz w:val="18"/>
                <w:szCs w:val="18"/>
              </w:rPr>
              <w:t>[</w:t>
            </w:r>
            <w:r>
              <w:rPr>
                <w:rFonts w:cstheme="minorHAnsi"/>
                <w:iCs/>
                <w:sz w:val="18"/>
                <w:szCs w:val="18"/>
              </w:rPr>
              <w:t>oração]</w:t>
            </w:r>
          </w:p>
        </w:tc>
        <w:tc>
          <w:tcPr>
            <w:tcW w:w="3362" w:type="dxa"/>
          </w:tcPr>
          <w:p w14:paraId="7C1FE778" w14:textId="77777777" w:rsidR="008A6FA4" w:rsidRDefault="008A6FA4" w:rsidP="00BB435C">
            <w:pPr>
              <w:jc w:val="both"/>
              <w:rPr>
                <w:rFonts w:cstheme="minorHAnsi"/>
                <w:b/>
                <w:bCs/>
                <w:i/>
                <w:sz w:val="20"/>
                <w:szCs w:val="20"/>
              </w:rPr>
            </w:pPr>
            <w:r w:rsidRPr="00467F84">
              <w:rPr>
                <w:rFonts w:cstheme="minorHAnsi"/>
                <w:b/>
                <w:bCs/>
                <w:iCs/>
                <w:sz w:val="20"/>
                <w:szCs w:val="20"/>
              </w:rPr>
              <w:t xml:space="preserve">Cap. 1: </w:t>
            </w:r>
            <w:r w:rsidRPr="00467F84">
              <w:rPr>
                <w:rFonts w:cstheme="minorHAnsi"/>
                <w:b/>
                <w:bCs/>
                <w:i/>
                <w:sz w:val="20"/>
                <w:szCs w:val="20"/>
              </w:rPr>
              <w:t>Trinitas supersubstantialis...</w:t>
            </w:r>
          </w:p>
          <w:p w14:paraId="6EFFEA2A" w14:textId="77777777" w:rsidR="008A6FA4" w:rsidRPr="00467F84" w:rsidRDefault="008A6FA4" w:rsidP="00BB435C">
            <w:pPr>
              <w:jc w:val="both"/>
              <w:rPr>
                <w:rFonts w:cstheme="minorHAnsi"/>
                <w:b/>
                <w:bCs/>
                <w:i/>
                <w:sz w:val="20"/>
                <w:szCs w:val="20"/>
              </w:rPr>
            </w:pPr>
            <w:r w:rsidRPr="0064328E">
              <w:rPr>
                <w:rFonts w:cstheme="minorHAnsi"/>
                <w:iCs/>
                <w:sz w:val="18"/>
                <w:szCs w:val="18"/>
              </w:rPr>
              <w:t>[</w:t>
            </w:r>
            <w:r>
              <w:rPr>
                <w:rFonts w:cstheme="minorHAnsi"/>
                <w:iCs/>
                <w:sz w:val="18"/>
                <w:szCs w:val="18"/>
              </w:rPr>
              <w:t>Trindade supersubstancial...]</w:t>
            </w:r>
          </w:p>
        </w:tc>
      </w:tr>
      <w:tr w:rsidR="008A6FA4" w:rsidRPr="00C0793D" w14:paraId="6D0DB5CE" w14:textId="77777777" w:rsidTr="00BB435C">
        <w:trPr>
          <w:trHeight w:val="327"/>
        </w:trPr>
        <w:tc>
          <w:tcPr>
            <w:tcW w:w="1267" w:type="dxa"/>
            <w:vMerge/>
          </w:tcPr>
          <w:p w14:paraId="7AB9FC32" w14:textId="77777777" w:rsidR="008A6FA4" w:rsidRPr="00C0793D" w:rsidRDefault="008A6FA4" w:rsidP="00BB435C">
            <w:pPr>
              <w:jc w:val="both"/>
              <w:rPr>
                <w:rFonts w:cstheme="minorHAnsi"/>
                <w:iCs/>
                <w:sz w:val="20"/>
                <w:szCs w:val="20"/>
              </w:rPr>
            </w:pPr>
          </w:p>
        </w:tc>
        <w:tc>
          <w:tcPr>
            <w:tcW w:w="1013" w:type="dxa"/>
            <w:vMerge/>
          </w:tcPr>
          <w:p w14:paraId="4C0D16A7" w14:textId="77777777" w:rsidR="008A6FA4" w:rsidRPr="00C0793D" w:rsidRDefault="008A6FA4" w:rsidP="00BB435C">
            <w:pPr>
              <w:jc w:val="both"/>
              <w:rPr>
                <w:rFonts w:cstheme="minorHAnsi"/>
                <w:iCs/>
                <w:sz w:val="20"/>
                <w:szCs w:val="20"/>
              </w:rPr>
            </w:pPr>
          </w:p>
        </w:tc>
        <w:tc>
          <w:tcPr>
            <w:tcW w:w="1401" w:type="dxa"/>
            <w:vMerge/>
          </w:tcPr>
          <w:p w14:paraId="2D2AF4B0" w14:textId="77777777" w:rsidR="008A6FA4" w:rsidRPr="00C0793D" w:rsidRDefault="008A6FA4" w:rsidP="00BB435C">
            <w:pPr>
              <w:jc w:val="both"/>
              <w:rPr>
                <w:rFonts w:cstheme="minorHAnsi"/>
                <w:iCs/>
                <w:sz w:val="20"/>
                <w:szCs w:val="20"/>
              </w:rPr>
            </w:pPr>
          </w:p>
        </w:tc>
        <w:tc>
          <w:tcPr>
            <w:tcW w:w="1417" w:type="dxa"/>
            <w:vMerge/>
          </w:tcPr>
          <w:p w14:paraId="63F9CC9E" w14:textId="77777777" w:rsidR="008A6FA4" w:rsidRPr="00C0793D" w:rsidRDefault="008A6FA4" w:rsidP="00BB435C">
            <w:pPr>
              <w:jc w:val="both"/>
              <w:rPr>
                <w:rFonts w:cstheme="minorHAnsi"/>
                <w:iCs/>
                <w:sz w:val="20"/>
                <w:szCs w:val="20"/>
              </w:rPr>
            </w:pPr>
          </w:p>
        </w:tc>
        <w:tc>
          <w:tcPr>
            <w:tcW w:w="1276" w:type="dxa"/>
          </w:tcPr>
          <w:p w14:paraId="012BAA96"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recapitulatio</w:t>
            </w:r>
          </w:p>
          <w:p w14:paraId="033BE029" w14:textId="77777777" w:rsidR="008A6FA4" w:rsidRPr="00C0793D" w:rsidRDefault="008A6FA4" w:rsidP="00BB435C">
            <w:pPr>
              <w:jc w:val="both"/>
              <w:rPr>
                <w:rFonts w:cstheme="minorHAnsi"/>
                <w:iCs/>
                <w:sz w:val="20"/>
                <w:szCs w:val="20"/>
              </w:rPr>
            </w:pPr>
            <w:r w:rsidRPr="0064328E">
              <w:rPr>
                <w:rFonts w:cstheme="minorHAnsi"/>
                <w:iCs/>
                <w:sz w:val="18"/>
                <w:szCs w:val="18"/>
              </w:rPr>
              <w:t>[</w:t>
            </w:r>
            <w:r>
              <w:rPr>
                <w:rFonts w:cstheme="minorHAnsi"/>
                <w:iCs/>
                <w:sz w:val="18"/>
                <w:szCs w:val="18"/>
              </w:rPr>
              <w:t>recapitulação]</w:t>
            </w:r>
          </w:p>
        </w:tc>
        <w:tc>
          <w:tcPr>
            <w:tcW w:w="3362" w:type="dxa"/>
          </w:tcPr>
          <w:p w14:paraId="2B134A0E" w14:textId="77777777" w:rsidR="008A6FA4" w:rsidRDefault="008A6FA4" w:rsidP="00BB435C">
            <w:pPr>
              <w:jc w:val="both"/>
              <w:rPr>
                <w:rFonts w:cstheme="minorHAnsi"/>
                <w:b/>
                <w:bCs/>
                <w:i/>
                <w:sz w:val="20"/>
                <w:szCs w:val="20"/>
              </w:rPr>
            </w:pPr>
            <w:r w:rsidRPr="00467F84">
              <w:rPr>
                <w:rFonts w:cstheme="minorHAnsi"/>
                <w:b/>
                <w:bCs/>
                <w:iCs/>
                <w:sz w:val="20"/>
                <w:szCs w:val="20"/>
              </w:rPr>
              <w:t xml:space="preserve">Cap. 1: </w:t>
            </w:r>
            <w:r w:rsidRPr="00467F84">
              <w:rPr>
                <w:rFonts w:cstheme="minorHAnsi"/>
                <w:b/>
                <w:bCs/>
                <w:i/>
                <w:sz w:val="20"/>
                <w:szCs w:val="20"/>
              </w:rPr>
              <w:t>Igitur ista mihi quidem...</w:t>
            </w:r>
          </w:p>
          <w:p w14:paraId="1E0CD32A" w14:textId="77777777" w:rsidR="008A6FA4" w:rsidRPr="004D082E" w:rsidRDefault="008A6FA4" w:rsidP="00BB435C">
            <w:pPr>
              <w:jc w:val="both"/>
              <w:rPr>
                <w:rFonts w:cstheme="minorHAnsi"/>
                <w:b/>
                <w:bCs/>
                <w:iCs/>
                <w:sz w:val="18"/>
                <w:szCs w:val="18"/>
              </w:rPr>
            </w:pPr>
            <w:r w:rsidRPr="004D082E">
              <w:rPr>
                <w:rFonts w:cstheme="minorHAnsi"/>
                <w:iCs/>
                <w:sz w:val="18"/>
                <w:szCs w:val="18"/>
              </w:rPr>
              <w:t>[Seja esta deveras para mim, portanto...]</w:t>
            </w:r>
          </w:p>
        </w:tc>
      </w:tr>
      <w:tr w:rsidR="008A6FA4" w:rsidRPr="00C0793D" w14:paraId="158CF0CB" w14:textId="77777777" w:rsidTr="00BB435C">
        <w:trPr>
          <w:trHeight w:val="486"/>
        </w:trPr>
        <w:tc>
          <w:tcPr>
            <w:tcW w:w="1267" w:type="dxa"/>
            <w:vMerge/>
          </w:tcPr>
          <w:p w14:paraId="4204833B" w14:textId="77777777" w:rsidR="008A6FA4" w:rsidRPr="00C0793D" w:rsidRDefault="008A6FA4" w:rsidP="00BB435C">
            <w:pPr>
              <w:jc w:val="both"/>
              <w:rPr>
                <w:rFonts w:cstheme="minorHAnsi"/>
                <w:iCs/>
                <w:sz w:val="20"/>
                <w:szCs w:val="20"/>
              </w:rPr>
            </w:pPr>
          </w:p>
        </w:tc>
        <w:tc>
          <w:tcPr>
            <w:tcW w:w="1013" w:type="dxa"/>
            <w:vMerge/>
          </w:tcPr>
          <w:p w14:paraId="422B3325" w14:textId="77777777" w:rsidR="008A6FA4" w:rsidRPr="00C0793D" w:rsidRDefault="008A6FA4" w:rsidP="00BB435C">
            <w:pPr>
              <w:jc w:val="both"/>
              <w:rPr>
                <w:rFonts w:cstheme="minorHAnsi"/>
                <w:iCs/>
                <w:sz w:val="20"/>
                <w:szCs w:val="20"/>
              </w:rPr>
            </w:pPr>
          </w:p>
        </w:tc>
        <w:tc>
          <w:tcPr>
            <w:tcW w:w="1401" w:type="dxa"/>
            <w:vMerge/>
          </w:tcPr>
          <w:p w14:paraId="0E55DB93" w14:textId="77777777" w:rsidR="008A6FA4" w:rsidRPr="00C0793D" w:rsidRDefault="008A6FA4" w:rsidP="00BB435C">
            <w:pPr>
              <w:jc w:val="both"/>
              <w:rPr>
                <w:rFonts w:cstheme="minorHAnsi"/>
                <w:iCs/>
                <w:sz w:val="20"/>
                <w:szCs w:val="20"/>
              </w:rPr>
            </w:pPr>
          </w:p>
        </w:tc>
        <w:tc>
          <w:tcPr>
            <w:tcW w:w="1417" w:type="dxa"/>
          </w:tcPr>
          <w:p w14:paraId="0ED554AC"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 xml:space="preserve">Modus </w:t>
            </w:r>
          </w:p>
          <w:p w14:paraId="291DFBCA" w14:textId="77777777" w:rsidR="008A6FA4" w:rsidRPr="00467F84" w:rsidRDefault="008A6FA4" w:rsidP="00BB435C">
            <w:pPr>
              <w:jc w:val="both"/>
              <w:rPr>
                <w:rFonts w:cstheme="minorHAnsi"/>
                <w:b/>
                <w:bCs/>
                <w:iCs/>
                <w:sz w:val="20"/>
                <w:szCs w:val="20"/>
              </w:rPr>
            </w:pPr>
            <w:r>
              <w:rPr>
                <w:rFonts w:cstheme="minorHAnsi"/>
                <w:b/>
                <w:bCs/>
                <w:iCs/>
                <w:sz w:val="20"/>
                <w:szCs w:val="20"/>
              </w:rPr>
              <w:t>a</w:t>
            </w:r>
            <w:r w:rsidRPr="00467F84">
              <w:rPr>
                <w:rFonts w:cstheme="minorHAnsi"/>
                <w:b/>
                <w:bCs/>
                <w:iCs/>
                <w:sz w:val="20"/>
                <w:szCs w:val="20"/>
              </w:rPr>
              <w:t>ddiscentis</w:t>
            </w:r>
          </w:p>
          <w:p w14:paraId="7E513BC9" w14:textId="77777777" w:rsidR="008A6FA4" w:rsidRDefault="008A6FA4" w:rsidP="00BB435C">
            <w:pPr>
              <w:jc w:val="both"/>
              <w:rPr>
                <w:rFonts w:cstheme="minorHAnsi"/>
                <w:iCs/>
                <w:sz w:val="20"/>
                <w:szCs w:val="20"/>
              </w:rPr>
            </w:pPr>
            <w:r w:rsidRPr="0064328E">
              <w:rPr>
                <w:rFonts w:cstheme="minorHAnsi"/>
                <w:iCs/>
                <w:sz w:val="18"/>
                <w:szCs w:val="18"/>
              </w:rPr>
              <w:t>[método de quem</w:t>
            </w:r>
            <w:r>
              <w:rPr>
                <w:rFonts w:cstheme="minorHAnsi"/>
                <w:iCs/>
                <w:sz w:val="18"/>
                <w:szCs w:val="18"/>
              </w:rPr>
              <w:t xml:space="preserve"> aprende]</w:t>
            </w:r>
          </w:p>
          <w:p w14:paraId="0D6F9232" w14:textId="77777777" w:rsidR="008A6FA4" w:rsidRPr="00C0793D" w:rsidRDefault="008A6FA4" w:rsidP="00BB435C">
            <w:pPr>
              <w:jc w:val="both"/>
              <w:rPr>
                <w:rFonts w:cstheme="minorHAnsi"/>
                <w:iCs/>
                <w:sz w:val="20"/>
                <w:szCs w:val="20"/>
              </w:rPr>
            </w:pPr>
          </w:p>
        </w:tc>
        <w:tc>
          <w:tcPr>
            <w:tcW w:w="1276" w:type="dxa"/>
          </w:tcPr>
          <w:p w14:paraId="0C484B87" w14:textId="77777777" w:rsidR="008A6FA4" w:rsidRPr="00C0793D" w:rsidRDefault="008A6FA4" w:rsidP="00BB435C">
            <w:pPr>
              <w:jc w:val="both"/>
              <w:rPr>
                <w:rFonts w:cstheme="minorHAnsi"/>
                <w:iCs/>
                <w:sz w:val="20"/>
                <w:szCs w:val="20"/>
              </w:rPr>
            </w:pPr>
          </w:p>
        </w:tc>
        <w:tc>
          <w:tcPr>
            <w:tcW w:w="3362" w:type="dxa"/>
          </w:tcPr>
          <w:p w14:paraId="4C8638D5" w14:textId="77777777" w:rsidR="008A6FA4" w:rsidRDefault="008A6FA4" w:rsidP="00BB435C">
            <w:pPr>
              <w:jc w:val="both"/>
              <w:rPr>
                <w:rFonts w:cstheme="minorHAnsi"/>
                <w:b/>
                <w:bCs/>
                <w:i/>
                <w:sz w:val="20"/>
                <w:szCs w:val="20"/>
              </w:rPr>
            </w:pPr>
            <w:r w:rsidRPr="00467F84">
              <w:rPr>
                <w:rFonts w:cstheme="minorHAnsi"/>
                <w:b/>
                <w:bCs/>
                <w:iCs/>
                <w:sz w:val="20"/>
                <w:szCs w:val="20"/>
              </w:rPr>
              <w:t xml:space="preserve">Cap. 1: </w:t>
            </w:r>
            <w:r w:rsidRPr="00467F84">
              <w:rPr>
                <w:rFonts w:cstheme="minorHAnsi"/>
                <w:b/>
                <w:bCs/>
                <w:i/>
                <w:sz w:val="20"/>
                <w:szCs w:val="20"/>
              </w:rPr>
              <w:t>Tu autem, o amice...</w:t>
            </w:r>
          </w:p>
          <w:p w14:paraId="543F2576" w14:textId="77777777" w:rsidR="008A6FA4" w:rsidRPr="004D082E" w:rsidRDefault="008A6FA4" w:rsidP="00BB435C">
            <w:pPr>
              <w:jc w:val="both"/>
              <w:rPr>
                <w:rFonts w:cstheme="minorHAnsi"/>
                <w:b/>
                <w:bCs/>
                <w:iCs/>
                <w:sz w:val="18"/>
                <w:szCs w:val="18"/>
              </w:rPr>
            </w:pPr>
            <w:r w:rsidRPr="004D082E">
              <w:rPr>
                <w:rFonts w:cstheme="minorHAnsi"/>
                <w:iCs/>
                <w:sz w:val="18"/>
                <w:szCs w:val="18"/>
              </w:rPr>
              <w:t>[Tu, porém, ó amigo...]</w:t>
            </w:r>
          </w:p>
        </w:tc>
      </w:tr>
      <w:tr w:rsidR="008A6FA4" w:rsidRPr="00C0793D" w14:paraId="0C92AD7C" w14:textId="77777777" w:rsidTr="00BB435C">
        <w:trPr>
          <w:trHeight w:val="486"/>
        </w:trPr>
        <w:tc>
          <w:tcPr>
            <w:tcW w:w="1267" w:type="dxa"/>
            <w:vMerge/>
          </w:tcPr>
          <w:p w14:paraId="5AFE55D0" w14:textId="77777777" w:rsidR="008A6FA4" w:rsidRPr="00C0793D" w:rsidRDefault="008A6FA4" w:rsidP="00BB435C">
            <w:pPr>
              <w:jc w:val="both"/>
              <w:rPr>
                <w:rFonts w:cstheme="minorHAnsi"/>
                <w:iCs/>
                <w:sz w:val="20"/>
                <w:szCs w:val="20"/>
              </w:rPr>
            </w:pPr>
          </w:p>
        </w:tc>
        <w:tc>
          <w:tcPr>
            <w:tcW w:w="1013" w:type="dxa"/>
            <w:vMerge/>
          </w:tcPr>
          <w:p w14:paraId="6A2F03FF" w14:textId="77777777" w:rsidR="008A6FA4" w:rsidRPr="00C0793D" w:rsidRDefault="008A6FA4" w:rsidP="00BB435C">
            <w:pPr>
              <w:jc w:val="both"/>
              <w:rPr>
                <w:rFonts w:cstheme="minorHAnsi"/>
                <w:iCs/>
                <w:sz w:val="20"/>
                <w:szCs w:val="20"/>
              </w:rPr>
            </w:pPr>
          </w:p>
        </w:tc>
        <w:tc>
          <w:tcPr>
            <w:tcW w:w="1401" w:type="dxa"/>
          </w:tcPr>
          <w:p w14:paraId="28B93C02" w14:textId="77777777" w:rsidR="008A6FA4" w:rsidRPr="00467F84" w:rsidRDefault="008A6FA4" w:rsidP="00BB435C">
            <w:pPr>
              <w:jc w:val="both"/>
              <w:rPr>
                <w:rFonts w:cstheme="minorHAnsi"/>
                <w:b/>
                <w:bCs/>
                <w:iCs/>
                <w:sz w:val="20"/>
                <w:szCs w:val="20"/>
              </w:rPr>
            </w:pPr>
            <w:r w:rsidRPr="00467F84">
              <w:rPr>
                <w:rFonts w:cstheme="minorHAnsi"/>
                <w:b/>
                <w:bCs/>
                <w:iCs/>
                <w:sz w:val="20"/>
                <w:szCs w:val="20"/>
              </w:rPr>
              <w:t>UNITIO</w:t>
            </w:r>
          </w:p>
          <w:p w14:paraId="653FE18E" w14:textId="77777777" w:rsidR="008A6FA4" w:rsidRPr="00C0793D" w:rsidRDefault="008A6FA4" w:rsidP="00BB435C">
            <w:pPr>
              <w:jc w:val="both"/>
              <w:rPr>
                <w:rFonts w:cstheme="minorHAnsi"/>
                <w:iCs/>
                <w:sz w:val="20"/>
                <w:szCs w:val="20"/>
              </w:rPr>
            </w:pPr>
            <w:r w:rsidRPr="0064328E">
              <w:rPr>
                <w:rFonts w:cstheme="minorHAnsi"/>
                <w:iCs/>
                <w:sz w:val="18"/>
                <w:szCs w:val="18"/>
              </w:rPr>
              <w:t>[</w:t>
            </w:r>
            <w:r>
              <w:rPr>
                <w:rFonts w:cstheme="minorHAnsi"/>
                <w:iCs/>
                <w:sz w:val="18"/>
                <w:szCs w:val="18"/>
              </w:rPr>
              <w:t>união]</w:t>
            </w:r>
          </w:p>
        </w:tc>
        <w:tc>
          <w:tcPr>
            <w:tcW w:w="1417" w:type="dxa"/>
          </w:tcPr>
          <w:p w14:paraId="5EBCF3B4" w14:textId="77777777" w:rsidR="008A6FA4" w:rsidRPr="00C0793D" w:rsidRDefault="008A6FA4" w:rsidP="00BB435C">
            <w:pPr>
              <w:jc w:val="both"/>
              <w:rPr>
                <w:rFonts w:cstheme="minorHAnsi"/>
                <w:iCs/>
                <w:sz w:val="20"/>
                <w:szCs w:val="20"/>
              </w:rPr>
            </w:pPr>
          </w:p>
        </w:tc>
        <w:tc>
          <w:tcPr>
            <w:tcW w:w="1276" w:type="dxa"/>
          </w:tcPr>
          <w:p w14:paraId="11DE288B" w14:textId="77777777" w:rsidR="008A6FA4" w:rsidRPr="00C0793D" w:rsidRDefault="008A6FA4" w:rsidP="00BB435C">
            <w:pPr>
              <w:jc w:val="both"/>
              <w:rPr>
                <w:rFonts w:cstheme="minorHAnsi"/>
                <w:iCs/>
                <w:sz w:val="20"/>
                <w:szCs w:val="20"/>
              </w:rPr>
            </w:pPr>
          </w:p>
        </w:tc>
        <w:tc>
          <w:tcPr>
            <w:tcW w:w="3362" w:type="dxa"/>
          </w:tcPr>
          <w:p w14:paraId="12C62268" w14:textId="77777777" w:rsidR="008A6FA4" w:rsidRDefault="008A6FA4" w:rsidP="00BB435C">
            <w:pPr>
              <w:jc w:val="both"/>
              <w:rPr>
                <w:rFonts w:cstheme="minorHAnsi"/>
                <w:b/>
                <w:bCs/>
                <w:i/>
                <w:sz w:val="20"/>
                <w:szCs w:val="20"/>
              </w:rPr>
            </w:pPr>
            <w:r w:rsidRPr="00467F84">
              <w:rPr>
                <w:rFonts w:cstheme="minorHAnsi"/>
                <w:b/>
                <w:bCs/>
                <w:iCs/>
                <w:sz w:val="20"/>
                <w:szCs w:val="20"/>
              </w:rPr>
              <w:t xml:space="preserve">Cap. 2: </w:t>
            </w:r>
            <w:r w:rsidRPr="00467F84">
              <w:rPr>
                <w:rFonts w:cstheme="minorHAnsi"/>
                <w:b/>
                <w:bCs/>
                <w:i/>
                <w:sz w:val="20"/>
                <w:szCs w:val="20"/>
              </w:rPr>
              <w:t>In hac superlucenti...</w:t>
            </w:r>
          </w:p>
          <w:p w14:paraId="5622B550" w14:textId="77777777" w:rsidR="008A6FA4" w:rsidRPr="004D082E" w:rsidRDefault="008A6FA4" w:rsidP="00BB435C">
            <w:pPr>
              <w:jc w:val="both"/>
              <w:rPr>
                <w:rFonts w:cstheme="minorHAnsi"/>
                <w:b/>
                <w:bCs/>
                <w:iCs/>
                <w:sz w:val="18"/>
                <w:szCs w:val="18"/>
              </w:rPr>
            </w:pPr>
            <w:r w:rsidRPr="004D082E">
              <w:rPr>
                <w:rFonts w:cstheme="minorHAnsi"/>
                <w:iCs/>
                <w:sz w:val="18"/>
                <w:szCs w:val="18"/>
              </w:rPr>
              <w:t>[Nesta caligem luminosíssima...]</w:t>
            </w:r>
          </w:p>
        </w:tc>
      </w:tr>
      <w:tr w:rsidR="008A6FA4" w:rsidRPr="00C0793D" w14:paraId="5A233DE3" w14:textId="77777777" w:rsidTr="00BB435C">
        <w:trPr>
          <w:trHeight w:val="570"/>
        </w:trPr>
        <w:tc>
          <w:tcPr>
            <w:tcW w:w="1267" w:type="dxa"/>
            <w:vMerge/>
          </w:tcPr>
          <w:p w14:paraId="72162557" w14:textId="77777777" w:rsidR="008A6FA4" w:rsidRPr="00C0793D" w:rsidRDefault="008A6FA4" w:rsidP="00BB435C">
            <w:pPr>
              <w:jc w:val="both"/>
              <w:rPr>
                <w:rFonts w:cstheme="minorHAnsi"/>
                <w:iCs/>
                <w:sz w:val="20"/>
                <w:szCs w:val="20"/>
              </w:rPr>
            </w:pPr>
          </w:p>
        </w:tc>
        <w:tc>
          <w:tcPr>
            <w:tcW w:w="1013" w:type="dxa"/>
          </w:tcPr>
          <w:p w14:paraId="56A37CC1" w14:textId="77777777" w:rsidR="008A6FA4" w:rsidRPr="0064328E" w:rsidRDefault="008A6FA4" w:rsidP="00BB435C">
            <w:pPr>
              <w:rPr>
                <w:rFonts w:cstheme="minorHAnsi"/>
                <w:b/>
                <w:bCs/>
                <w:iCs/>
                <w:sz w:val="20"/>
                <w:szCs w:val="20"/>
              </w:rPr>
            </w:pPr>
            <w:r w:rsidRPr="0064328E">
              <w:rPr>
                <w:rFonts w:cstheme="minorHAnsi"/>
                <w:b/>
                <w:bCs/>
                <w:iCs/>
                <w:sz w:val="20"/>
                <w:szCs w:val="20"/>
              </w:rPr>
              <w:t xml:space="preserve">Modus </w:t>
            </w:r>
          </w:p>
          <w:p w14:paraId="58F5E595" w14:textId="77777777" w:rsidR="008A6FA4" w:rsidRPr="0064328E" w:rsidRDefault="008A6FA4" w:rsidP="00BB435C">
            <w:pPr>
              <w:rPr>
                <w:rFonts w:cstheme="minorHAnsi"/>
                <w:b/>
                <w:bCs/>
                <w:iCs/>
                <w:sz w:val="20"/>
                <w:szCs w:val="20"/>
              </w:rPr>
            </w:pPr>
            <w:r w:rsidRPr="0064328E">
              <w:rPr>
                <w:rFonts w:cstheme="minorHAnsi"/>
                <w:b/>
                <w:bCs/>
                <w:iCs/>
                <w:sz w:val="20"/>
                <w:szCs w:val="20"/>
              </w:rPr>
              <w:t>tractatus</w:t>
            </w:r>
          </w:p>
          <w:p w14:paraId="6C756D6D" w14:textId="77777777" w:rsidR="008A6FA4" w:rsidRPr="00C0793D" w:rsidRDefault="008A6FA4" w:rsidP="00BB435C">
            <w:pPr>
              <w:rPr>
                <w:rFonts w:cstheme="minorHAnsi"/>
                <w:iCs/>
                <w:sz w:val="20"/>
                <w:szCs w:val="20"/>
              </w:rPr>
            </w:pPr>
            <w:r w:rsidRPr="0064328E">
              <w:rPr>
                <w:rFonts w:cstheme="minorHAnsi"/>
                <w:iCs/>
                <w:sz w:val="18"/>
                <w:szCs w:val="18"/>
              </w:rPr>
              <w:t>[método d</w:t>
            </w:r>
            <w:r>
              <w:rPr>
                <w:rFonts w:cstheme="minorHAnsi"/>
                <w:iCs/>
                <w:sz w:val="18"/>
                <w:szCs w:val="18"/>
              </w:rPr>
              <w:t>o que é tratado</w:t>
            </w:r>
            <w:r w:rsidRPr="0064328E">
              <w:rPr>
                <w:rFonts w:cstheme="minorHAnsi"/>
                <w:iCs/>
                <w:sz w:val="18"/>
                <w:szCs w:val="18"/>
              </w:rPr>
              <w:t>]</w:t>
            </w:r>
          </w:p>
        </w:tc>
        <w:tc>
          <w:tcPr>
            <w:tcW w:w="1401" w:type="dxa"/>
          </w:tcPr>
          <w:p w14:paraId="6FF3E8CE" w14:textId="77777777" w:rsidR="008A6FA4" w:rsidRPr="00C0793D" w:rsidRDefault="008A6FA4" w:rsidP="00BB435C">
            <w:pPr>
              <w:jc w:val="both"/>
              <w:rPr>
                <w:rFonts w:cstheme="minorHAnsi"/>
                <w:iCs/>
                <w:sz w:val="20"/>
                <w:szCs w:val="20"/>
              </w:rPr>
            </w:pPr>
          </w:p>
        </w:tc>
        <w:tc>
          <w:tcPr>
            <w:tcW w:w="1417" w:type="dxa"/>
          </w:tcPr>
          <w:p w14:paraId="7B370A90" w14:textId="77777777" w:rsidR="008A6FA4" w:rsidRPr="00C0793D" w:rsidRDefault="008A6FA4" w:rsidP="00BB435C">
            <w:pPr>
              <w:jc w:val="both"/>
              <w:rPr>
                <w:rFonts w:cstheme="minorHAnsi"/>
                <w:iCs/>
                <w:sz w:val="20"/>
                <w:szCs w:val="20"/>
              </w:rPr>
            </w:pPr>
          </w:p>
        </w:tc>
        <w:tc>
          <w:tcPr>
            <w:tcW w:w="1276" w:type="dxa"/>
          </w:tcPr>
          <w:p w14:paraId="099D2D87" w14:textId="77777777" w:rsidR="008A6FA4" w:rsidRPr="00C0793D" w:rsidRDefault="008A6FA4" w:rsidP="00BB435C">
            <w:pPr>
              <w:jc w:val="both"/>
              <w:rPr>
                <w:rFonts w:cstheme="minorHAnsi"/>
                <w:iCs/>
                <w:sz w:val="20"/>
                <w:szCs w:val="20"/>
              </w:rPr>
            </w:pPr>
          </w:p>
        </w:tc>
        <w:tc>
          <w:tcPr>
            <w:tcW w:w="3362" w:type="dxa"/>
          </w:tcPr>
          <w:p w14:paraId="6DE84737" w14:textId="77777777" w:rsidR="008A6FA4" w:rsidRDefault="008A6FA4" w:rsidP="00BB435C">
            <w:pPr>
              <w:jc w:val="both"/>
              <w:rPr>
                <w:rFonts w:cstheme="minorHAnsi"/>
                <w:b/>
                <w:bCs/>
                <w:i/>
                <w:sz w:val="20"/>
                <w:szCs w:val="20"/>
              </w:rPr>
            </w:pPr>
            <w:r w:rsidRPr="00467F84">
              <w:rPr>
                <w:rFonts w:cstheme="minorHAnsi"/>
                <w:b/>
                <w:bCs/>
                <w:iCs/>
                <w:sz w:val="20"/>
                <w:szCs w:val="20"/>
              </w:rPr>
              <w:t xml:space="preserve">Cap. 3: </w:t>
            </w:r>
            <w:r w:rsidRPr="00467F84">
              <w:rPr>
                <w:rFonts w:cstheme="minorHAnsi"/>
                <w:b/>
                <w:bCs/>
                <w:i/>
                <w:sz w:val="20"/>
                <w:szCs w:val="20"/>
              </w:rPr>
              <w:t>Igitur in theologicis...</w:t>
            </w:r>
          </w:p>
          <w:p w14:paraId="03010B82" w14:textId="77777777" w:rsidR="008A6FA4" w:rsidRPr="004D082E" w:rsidRDefault="008A6FA4" w:rsidP="00BB435C">
            <w:pPr>
              <w:jc w:val="both"/>
              <w:rPr>
                <w:rFonts w:cstheme="minorHAnsi"/>
                <w:b/>
                <w:bCs/>
                <w:iCs/>
                <w:sz w:val="18"/>
                <w:szCs w:val="18"/>
              </w:rPr>
            </w:pPr>
            <w:r w:rsidRPr="004D082E">
              <w:rPr>
                <w:rFonts w:cstheme="minorHAnsi"/>
                <w:iCs/>
                <w:sz w:val="18"/>
                <w:szCs w:val="18"/>
              </w:rPr>
              <w:t>[Pois bem, nas Instituições Teológicas...]</w:t>
            </w:r>
          </w:p>
        </w:tc>
      </w:tr>
      <w:tr w:rsidR="008A6FA4" w:rsidRPr="00C0793D" w14:paraId="1539EE2C" w14:textId="77777777" w:rsidTr="00BB435C">
        <w:tc>
          <w:tcPr>
            <w:tcW w:w="1267" w:type="dxa"/>
          </w:tcPr>
          <w:p w14:paraId="150A0822" w14:textId="77777777" w:rsidR="008A6FA4" w:rsidRPr="0064328E" w:rsidRDefault="008A6FA4" w:rsidP="00BB435C">
            <w:pPr>
              <w:jc w:val="both"/>
              <w:rPr>
                <w:rFonts w:cstheme="minorHAnsi"/>
                <w:b/>
                <w:bCs/>
                <w:iCs/>
                <w:sz w:val="20"/>
                <w:szCs w:val="20"/>
              </w:rPr>
            </w:pPr>
            <w:r w:rsidRPr="0064328E">
              <w:rPr>
                <w:rFonts w:cstheme="minorHAnsi"/>
                <w:b/>
                <w:bCs/>
                <w:iCs/>
                <w:sz w:val="20"/>
                <w:szCs w:val="20"/>
              </w:rPr>
              <w:t>DOCTRINA</w:t>
            </w:r>
          </w:p>
          <w:p w14:paraId="3CE6C297" w14:textId="77777777" w:rsidR="008A6FA4" w:rsidRPr="0064328E" w:rsidRDefault="008A6FA4" w:rsidP="00BB435C">
            <w:pPr>
              <w:jc w:val="both"/>
              <w:rPr>
                <w:rFonts w:cstheme="minorHAnsi"/>
                <w:iCs/>
                <w:sz w:val="18"/>
                <w:szCs w:val="18"/>
              </w:rPr>
            </w:pPr>
            <w:r w:rsidRPr="0064328E">
              <w:rPr>
                <w:rFonts w:cstheme="minorHAnsi"/>
                <w:iCs/>
                <w:sz w:val="18"/>
                <w:szCs w:val="18"/>
              </w:rPr>
              <w:t>[doutrina]</w:t>
            </w:r>
          </w:p>
        </w:tc>
        <w:tc>
          <w:tcPr>
            <w:tcW w:w="1013" w:type="dxa"/>
          </w:tcPr>
          <w:p w14:paraId="7BC3E435" w14:textId="77777777" w:rsidR="008A6FA4" w:rsidRPr="00C0793D" w:rsidRDefault="008A6FA4" w:rsidP="00BB435C">
            <w:pPr>
              <w:jc w:val="both"/>
              <w:rPr>
                <w:rFonts w:cstheme="minorHAnsi"/>
                <w:iCs/>
                <w:sz w:val="20"/>
                <w:szCs w:val="20"/>
              </w:rPr>
            </w:pPr>
          </w:p>
        </w:tc>
        <w:tc>
          <w:tcPr>
            <w:tcW w:w="1401" w:type="dxa"/>
          </w:tcPr>
          <w:p w14:paraId="2516BECA" w14:textId="77777777" w:rsidR="008A6FA4" w:rsidRPr="00C0793D" w:rsidRDefault="008A6FA4" w:rsidP="00BB435C">
            <w:pPr>
              <w:jc w:val="both"/>
              <w:rPr>
                <w:rFonts w:cstheme="minorHAnsi"/>
                <w:iCs/>
                <w:sz w:val="20"/>
                <w:szCs w:val="20"/>
              </w:rPr>
            </w:pPr>
          </w:p>
        </w:tc>
        <w:tc>
          <w:tcPr>
            <w:tcW w:w="1417" w:type="dxa"/>
          </w:tcPr>
          <w:p w14:paraId="74A216D5" w14:textId="77777777" w:rsidR="008A6FA4" w:rsidRPr="00C0793D" w:rsidRDefault="008A6FA4" w:rsidP="00BB435C">
            <w:pPr>
              <w:jc w:val="both"/>
              <w:rPr>
                <w:rFonts w:cstheme="minorHAnsi"/>
                <w:iCs/>
                <w:sz w:val="20"/>
                <w:szCs w:val="20"/>
              </w:rPr>
            </w:pPr>
          </w:p>
        </w:tc>
        <w:tc>
          <w:tcPr>
            <w:tcW w:w="1276" w:type="dxa"/>
          </w:tcPr>
          <w:p w14:paraId="0952E637" w14:textId="77777777" w:rsidR="008A6FA4" w:rsidRPr="00C0793D" w:rsidRDefault="008A6FA4" w:rsidP="00BB435C">
            <w:pPr>
              <w:jc w:val="both"/>
              <w:rPr>
                <w:rFonts w:cstheme="minorHAnsi"/>
                <w:iCs/>
                <w:sz w:val="20"/>
                <w:szCs w:val="20"/>
              </w:rPr>
            </w:pPr>
          </w:p>
        </w:tc>
        <w:tc>
          <w:tcPr>
            <w:tcW w:w="3362" w:type="dxa"/>
          </w:tcPr>
          <w:p w14:paraId="4C5670C5" w14:textId="77777777" w:rsidR="008A6FA4" w:rsidRDefault="008A6FA4" w:rsidP="00BB435C">
            <w:pPr>
              <w:rPr>
                <w:rFonts w:cstheme="minorHAnsi"/>
                <w:b/>
                <w:bCs/>
                <w:i/>
                <w:sz w:val="20"/>
                <w:szCs w:val="20"/>
              </w:rPr>
            </w:pPr>
            <w:r w:rsidRPr="00467F84">
              <w:rPr>
                <w:rFonts w:cstheme="minorHAnsi"/>
                <w:b/>
                <w:bCs/>
                <w:iCs/>
                <w:sz w:val="20"/>
                <w:szCs w:val="20"/>
              </w:rPr>
              <w:t xml:space="preserve">Cap. 4-5: </w:t>
            </w:r>
            <w:r w:rsidRPr="00467F84">
              <w:rPr>
                <w:rFonts w:cstheme="minorHAnsi"/>
                <w:b/>
                <w:bCs/>
                <w:i/>
                <w:sz w:val="20"/>
                <w:szCs w:val="20"/>
              </w:rPr>
              <w:t xml:space="preserve">Dicimus igitur, quod omnium causa...  </w:t>
            </w:r>
          </w:p>
          <w:p w14:paraId="2B311686" w14:textId="77777777" w:rsidR="008A6FA4" w:rsidRPr="004D082E" w:rsidRDefault="008A6FA4" w:rsidP="00BB435C">
            <w:pPr>
              <w:rPr>
                <w:rFonts w:cstheme="minorHAnsi"/>
                <w:b/>
                <w:bCs/>
                <w:iCs/>
                <w:sz w:val="18"/>
                <w:szCs w:val="18"/>
              </w:rPr>
            </w:pPr>
            <w:r w:rsidRPr="004D082E">
              <w:rPr>
                <w:rFonts w:cstheme="minorHAnsi"/>
                <w:iCs/>
                <w:sz w:val="18"/>
                <w:szCs w:val="18"/>
              </w:rPr>
              <w:t>[Dizemos, portanto, que a causa de todo existente...]</w:t>
            </w:r>
          </w:p>
        </w:tc>
      </w:tr>
    </w:tbl>
    <w:p w14:paraId="6A72B924" w14:textId="77777777" w:rsidR="008A6FA4" w:rsidRPr="00C0793D" w:rsidRDefault="008A6FA4" w:rsidP="008A6FA4">
      <w:pPr>
        <w:spacing w:after="0" w:line="240" w:lineRule="auto"/>
        <w:jc w:val="both"/>
        <w:rPr>
          <w:rFonts w:cstheme="minorHAnsi"/>
          <w:iCs/>
          <w:sz w:val="20"/>
          <w:szCs w:val="20"/>
        </w:rPr>
      </w:pPr>
    </w:p>
    <w:p w14:paraId="4E358BE5" w14:textId="77777777" w:rsidR="008A6FA4" w:rsidRDefault="008A6FA4" w:rsidP="008A6FA4">
      <w:pPr>
        <w:spacing w:after="0" w:line="240" w:lineRule="auto"/>
        <w:jc w:val="both"/>
        <w:rPr>
          <w:rFonts w:ascii="Times New Roman" w:hAnsi="Times New Roman" w:cs="Times New Roman"/>
          <w:iCs/>
          <w:sz w:val="24"/>
          <w:szCs w:val="24"/>
        </w:rPr>
      </w:pPr>
      <w:r>
        <w:rPr>
          <w:rFonts w:cstheme="minorHAnsi"/>
          <w:iCs/>
          <w:sz w:val="20"/>
          <w:szCs w:val="20"/>
        </w:rPr>
        <w:tab/>
      </w:r>
      <w:r>
        <w:rPr>
          <w:rFonts w:ascii="Times New Roman" w:hAnsi="Times New Roman" w:cs="Times New Roman"/>
          <w:iCs/>
          <w:sz w:val="24"/>
          <w:szCs w:val="24"/>
        </w:rPr>
        <w:t>Apesar da subdivisão em questões não ser explícita, seja Allegro e Russino (seguindo a tradução francesa da obra), seja José Maurício Moraga Esquivel</w:t>
      </w:r>
      <w:r>
        <w:rPr>
          <w:rStyle w:val="Refdenotaderodap"/>
          <w:rFonts w:ascii="Times New Roman" w:hAnsi="Times New Roman" w:cs="Times New Roman"/>
          <w:iCs/>
          <w:sz w:val="24"/>
          <w:szCs w:val="24"/>
        </w:rPr>
        <w:footnoteReference w:id="60"/>
      </w:r>
      <w:r>
        <w:rPr>
          <w:rFonts w:ascii="Times New Roman" w:hAnsi="Times New Roman" w:cs="Times New Roman"/>
          <w:iCs/>
          <w:sz w:val="24"/>
          <w:szCs w:val="24"/>
        </w:rPr>
        <w:t xml:space="preserve"> fazem uma apresentação detalhada de cada uma delas com as relativas referências ao texto albertiano:</w:t>
      </w:r>
    </w:p>
    <w:p w14:paraId="7744A6A8" w14:textId="77777777" w:rsidR="008A6FA4" w:rsidRDefault="008A6FA4" w:rsidP="008A6FA4">
      <w:pPr>
        <w:spacing w:after="0" w:line="240" w:lineRule="auto"/>
        <w:jc w:val="both"/>
        <w:rPr>
          <w:rFonts w:ascii="Times New Roman" w:hAnsi="Times New Roman" w:cs="Times New Roman"/>
          <w:iCs/>
          <w:sz w:val="24"/>
          <w:szCs w:val="24"/>
        </w:rPr>
      </w:pPr>
    </w:p>
    <w:p w14:paraId="1FBA6C66" w14:textId="49A4ED9D"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00A15415">
        <w:rPr>
          <w:rFonts w:ascii="Times New Roman" w:hAnsi="Times New Roman" w:cs="Times New Roman"/>
          <w:iCs/>
          <w:sz w:val="24"/>
          <w:szCs w:val="24"/>
        </w:rPr>
        <w:t>Capítulo</w:t>
      </w:r>
      <w:r>
        <w:rPr>
          <w:rFonts w:ascii="Times New Roman" w:hAnsi="Times New Roman" w:cs="Times New Roman"/>
          <w:iCs/>
          <w:sz w:val="24"/>
          <w:szCs w:val="24"/>
        </w:rPr>
        <w:t xml:space="preserve"> 1 (10 questões): 1) o nome da ciência mística; 2) o modo para ensinar o divino; 3) a literalidade do que é afirmado; 4) o modo de aprender a doutrina; 5) modo de comunicar a doutrina mística; 6) exclusão dos idólatras; 7) eminência da doutrina mística; 8) se toda contemplação é rapto; 9) se nossa mente se une totalmente ao ignorado; 10) se Moisés viu a Deus em si mesmo;</w:t>
      </w:r>
    </w:p>
    <w:p w14:paraId="4DDD5826" w14:textId="77777777" w:rsidR="008A6FA4" w:rsidRDefault="008A6FA4" w:rsidP="008A6FA4">
      <w:pPr>
        <w:spacing w:after="0" w:line="240" w:lineRule="auto"/>
        <w:jc w:val="both"/>
        <w:rPr>
          <w:rFonts w:ascii="Times New Roman" w:hAnsi="Times New Roman" w:cs="Times New Roman"/>
          <w:iCs/>
          <w:sz w:val="24"/>
          <w:szCs w:val="24"/>
        </w:rPr>
      </w:pPr>
    </w:p>
    <w:p w14:paraId="3F8B9481" w14:textId="37991D2D"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00A15415">
        <w:rPr>
          <w:rFonts w:ascii="Times New Roman" w:hAnsi="Times New Roman" w:cs="Times New Roman"/>
          <w:iCs/>
          <w:sz w:val="24"/>
          <w:szCs w:val="24"/>
        </w:rPr>
        <w:t>Capítulo</w:t>
      </w:r>
      <w:r>
        <w:rPr>
          <w:rFonts w:ascii="Times New Roman" w:hAnsi="Times New Roman" w:cs="Times New Roman"/>
          <w:iCs/>
          <w:sz w:val="24"/>
          <w:szCs w:val="24"/>
        </w:rPr>
        <w:t xml:space="preserve"> 2 (3 questões): 1) se através do não-ver e do não-conhecer </w:t>
      </w:r>
      <w:r w:rsidR="00A15415">
        <w:rPr>
          <w:rFonts w:ascii="Times New Roman" w:hAnsi="Times New Roman" w:cs="Times New Roman"/>
          <w:iCs/>
          <w:sz w:val="24"/>
          <w:szCs w:val="24"/>
        </w:rPr>
        <w:t>é</w:t>
      </w:r>
      <w:r>
        <w:rPr>
          <w:rFonts w:ascii="Times New Roman" w:hAnsi="Times New Roman" w:cs="Times New Roman"/>
          <w:iCs/>
          <w:sz w:val="24"/>
          <w:szCs w:val="24"/>
        </w:rPr>
        <w:t xml:space="preserve"> possível ver e conhecer a Deus; 2) qual é o modo da união com Deus; 3) por que a ordem as afirmações é contrária à ordem das negações;</w:t>
      </w:r>
    </w:p>
    <w:p w14:paraId="68CCE583" w14:textId="77777777" w:rsidR="008A6FA4" w:rsidRDefault="008A6FA4" w:rsidP="008A6FA4">
      <w:pPr>
        <w:spacing w:after="0" w:line="240" w:lineRule="auto"/>
        <w:jc w:val="both"/>
        <w:rPr>
          <w:rFonts w:ascii="Times New Roman" w:hAnsi="Times New Roman" w:cs="Times New Roman"/>
          <w:iCs/>
          <w:sz w:val="24"/>
          <w:szCs w:val="24"/>
        </w:rPr>
      </w:pPr>
    </w:p>
    <w:p w14:paraId="178DCBD4" w14:textId="2BB9BEC3"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00A15415">
        <w:rPr>
          <w:rFonts w:ascii="Times New Roman" w:hAnsi="Times New Roman" w:cs="Times New Roman"/>
          <w:iCs/>
          <w:sz w:val="24"/>
          <w:szCs w:val="24"/>
        </w:rPr>
        <w:t>Capítulo</w:t>
      </w:r>
      <w:r>
        <w:rPr>
          <w:rFonts w:ascii="Times New Roman" w:hAnsi="Times New Roman" w:cs="Times New Roman"/>
          <w:iCs/>
          <w:sz w:val="24"/>
          <w:szCs w:val="24"/>
        </w:rPr>
        <w:t xml:space="preserve"> 3 (4 questões): 1) se as obras do Dionísio tratam de modo exaustivo os temas teológicos; 2) se em Deus há singularidade; 3) sobre a processão das pessoas divinas; 4) se a Encarnação dev</w:t>
      </w:r>
      <w:r w:rsidR="00A15415">
        <w:rPr>
          <w:rFonts w:ascii="Times New Roman" w:hAnsi="Times New Roman" w:cs="Times New Roman"/>
          <w:iCs/>
          <w:sz w:val="24"/>
          <w:szCs w:val="24"/>
        </w:rPr>
        <w:t>e</w:t>
      </w:r>
      <w:r>
        <w:rPr>
          <w:rFonts w:ascii="Times New Roman" w:hAnsi="Times New Roman" w:cs="Times New Roman"/>
          <w:iCs/>
          <w:sz w:val="24"/>
          <w:szCs w:val="24"/>
        </w:rPr>
        <w:t xml:space="preserve"> ser tratada junto com as propriedades das outras pessoas;</w:t>
      </w:r>
    </w:p>
    <w:p w14:paraId="35D13372" w14:textId="77777777" w:rsidR="008A6FA4" w:rsidRDefault="008A6FA4" w:rsidP="008A6FA4">
      <w:pPr>
        <w:spacing w:after="0" w:line="240" w:lineRule="auto"/>
        <w:jc w:val="both"/>
        <w:rPr>
          <w:rFonts w:ascii="Times New Roman" w:hAnsi="Times New Roman" w:cs="Times New Roman"/>
          <w:iCs/>
          <w:sz w:val="24"/>
          <w:szCs w:val="24"/>
        </w:rPr>
      </w:pPr>
    </w:p>
    <w:p w14:paraId="35AF756E" w14:textId="14D3C91C"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00A15415">
        <w:rPr>
          <w:rFonts w:ascii="Times New Roman" w:hAnsi="Times New Roman" w:cs="Times New Roman"/>
          <w:iCs/>
          <w:sz w:val="24"/>
          <w:szCs w:val="24"/>
        </w:rPr>
        <w:t>Capítulo</w:t>
      </w:r>
      <w:r>
        <w:rPr>
          <w:rFonts w:ascii="Times New Roman" w:hAnsi="Times New Roman" w:cs="Times New Roman"/>
          <w:iCs/>
          <w:sz w:val="24"/>
          <w:szCs w:val="24"/>
        </w:rPr>
        <w:t xml:space="preserve"> 4: é o coração da teologia mística e a aplicação do método correspondente às negações;</w:t>
      </w:r>
    </w:p>
    <w:p w14:paraId="2738CEB6" w14:textId="77777777" w:rsidR="008A6FA4" w:rsidRDefault="008A6FA4" w:rsidP="008A6FA4">
      <w:pPr>
        <w:spacing w:after="0" w:line="240" w:lineRule="auto"/>
        <w:jc w:val="both"/>
        <w:rPr>
          <w:rFonts w:ascii="Times New Roman" w:hAnsi="Times New Roman" w:cs="Times New Roman"/>
          <w:iCs/>
          <w:sz w:val="24"/>
          <w:szCs w:val="24"/>
        </w:rPr>
      </w:pPr>
    </w:p>
    <w:p w14:paraId="495ED61D" w14:textId="1DDDE086" w:rsidR="008A6FA4" w:rsidRDefault="008A6FA4" w:rsidP="008A6FA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00A15415">
        <w:rPr>
          <w:rFonts w:ascii="Times New Roman" w:hAnsi="Times New Roman" w:cs="Times New Roman"/>
          <w:iCs/>
          <w:sz w:val="24"/>
          <w:szCs w:val="24"/>
        </w:rPr>
        <w:t>Capítulo</w:t>
      </w:r>
      <w:r>
        <w:rPr>
          <w:rFonts w:ascii="Times New Roman" w:hAnsi="Times New Roman" w:cs="Times New Roman"/>
          <w:iCs/>
          <w:sz w:val="24"/>
          <w:szCs w:val="24"/>
        </w:rPr>
        <w:t xml:space="preserve"> 5 (1 questão): se as realidades inteligíveis devem ser separadas de Deus.</w:t>
      </w:r>
    </w:p>
    <w:p w14:paraId="369B8442" w14:textId="77777777" w:rsidR="008A6FA4" w:rsidRDefault="008A6FA4" w:rsidP="001A2F58">
      <w:pPr>
        <w:autoSpaceDE w:val="0"/>
        <w:autoSpaceDN w:val="0"/>
        <w:adjustRightInd w:val="0"/>
        <w:spacing w:after="0" w:line="240" w:lineRule="auto"/>
        <w:jc w:val="both"/>
        <w:rPr>
          <w:rFonts w:ascii="Times New Roman" w:hAnsi="Times New Roman" w:cs="Times New Roman"/>
          <w:sz w:val="24"/>
          <w:szCs w:val="24"/>
        </w:rPr>
      </w:pPr>
    </w:p>
    <w:p w14:paraId="7AF30389" w14:textId="77777777" w:rsidR="00EC2B38" w:rsidRDefault="00EC2B38" w:rsidP="001A2F58">
      <w:pPr>
        <w:autoSpaceDE w:val="0"/>
        <w:autoSpaceDN w:val="0"/>
        <w:adjustRightInd w:val="0"/>
        <w:spacing w:after="0" w:line="240" w:lineRule="auto"/>
        <w:jc w:val="both"/>
        <w:rPr>
          <w:rFonts w:ascii="Times New Roman" w:hAnsi="Times New Roman" w:cs="Times New Roman"/>
          <w:sz w:val="24"/>
          <w:szCs w:val="24"/>
        </w:rPr>
      </w:pPr>
    </w:p>
    <w:p w14:paraId="1B1B2548" w14:textId="1BA8B3A9" w:rsidR="001A2F58" w:rsidRPr="004211FE" w:rsidRDefault="00EC2B38" w:rsidP="001A2F5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4</w:t>
      </w:r>
      <w:r w:rsidR="001A2F58">
        <w:rPr>
          <w:rFonts w:ascii="Times New Roman" w:hAnsi="Times New Roman" w:cs="Times New Roman"/>
          <w:b/>
          <w:bCs/>
          <w:sz w:val="24"/>
          <w:szCs w:val="24"/>
        </w:rPr>
        <w:t xml:space="preserve">. Alberto Magno e </w:t>
      </w:r>
      <w:r w:rsidR="004211FE">
        <w:rPr>
          <w:rFonts w:ascii="Times New Roman" w:hAnsi="Times New Roman" w:cs="Times New Roman"/>
          <w:b/>
          <w:bCs/>
          <w:sz w:val="24"/>
          <w:szCs w:val="24"/>
        </w:rPr>
        <w:t>o conceito de</w:t>
      </w:r>
      <w:r w:rsidR="001A2F58">
        <w:rPr>
          <w:rFonts w:ascii="Times New Roman" w:hAnsi="Times New Roman" w:cs="Times New Roman"/>
          <w:b/>
          <w:bCs/>
          <w:sz w:val="24"/>
          <w:szCs w:val="24"/>
        </w:rPr>
        <w:t xml:space="preserve"> mística</w:t>
      </w:r>
      <w:r w:rsidR="004211FE">
        <w:rPr>
          <w:rFonts w:ascii="Times New Roman" w:hAnsi="Times New Roman" w:cs="Times New Roman"/>
          <w:b/>
          <w:bCs/>
          <w:sz w:val="24"/>
          <w:szCs w:val="24"/>
        </w:rPr>
        <w:t xml:space="preserve"> </w:t>
      </w:r>
    </w:p>
    <w:p w14:paraId="49F277D3" w14:textId="75EBC805" w:rsidR="001A2F58" w:rsidRDefault="001A2F58" w:rsidP="001A2F58">
      <w:pPr>
        <w:autoSpaceDE w:val="0"/>
        <w:autoSpaceDN w:val="0"/>
        <w:adjustRightInd w:val="0"/>
        <w:spacing w:after="0" w:line="240" w:lineRule="auto"/>
        <w:jc w:val="both"/>
        <w:rPr>
          <w:rFonts w:ascii="Times New Roman" w:hAnsi="Times New Roman" w:cs="Times New Roman"/>
          <w:sz w:val="24"/>
          <w:szCs w:val="24"/>
        </w:rPr>
      </w:pPr>
    </w:p>
    <w:p w14:paraId="7AD7A4E1" w14:textId="28888478" w:rsidR="00316A67" w:rsidRDefault="001A2F58" w:rsidP="00007A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iCs/>
          <w:sz w:val="24"/>
          <w:szCs w:val="24"/>
        </w:rPr>
        <w:t xml:space="preserve">Doctor </w:t>
      </w:r>
      <w:r w:rsidR="005F0282">
        <w:rPr>
          <w:rFonts w:ascii="Times New Roman" w:hAnsi="Times New Roman" w:cs="Times New Roman"/>
          <w:i/>
          <w:iCs/>
          <w:sz w:val="24"/>
          <w:szCs w:val="24"/>
        </w:rPr>
        <w:t>u</w:t>
      </w:r>
      <w:r>
        <w:rPr>
          <w:rFonts w:ascii="Times New Roman" w:hAnsi="Times New Roman" w:cs="Times New Roman"/>
          <w:i/>
          <w:iCs/>
          <w:sz w:val="24"/>
          <w:szCs w:val="24"/>
        </w:rPr>
        <w:t>niversalis</w:t>
      </w:r>
      <w:r>
        <w:rPr>
          <w:rFonts w:ascii="Times New Roman" w:hAnsi="Times New Roman" w:cs="Times New Roman"/>
          <w:sz w:val="24"/>
          <w:szCs w:val="24"/>
        </w:rPr>
        <w:t>, de acordo com M. Grabmann</w:t>
      </w:r>
      <w:r w:rsidR="00BD5202">
        <w:rPr>
          <w:rFonts w:ascii="Times New Roman" w:hAnsi="Times New Roman" w:cs="Times New Roman"/>
          <w:sz w:val="24"/>
          <w:szCs w:val="24"/>
        </w:rPr>
        <w:t xml:space="preserve">, </w:t>
      </w:r>
      <w:r w:rsidR="00A64837">
        <w:rPr>
          <w:rFonts w:ascii="Times New Roman" w:hAnsi="Times New Roman" w:cs="Times New Roman"/>
          <w:sz w:val="24"/>
          <w:szCs w:val="24"/>
        </w:rPr>
        <w:t>é</w:t>
      </w:r>
      <w:r w:rsidR="00BD5202">
        <w:rPr>
          <w:rFonts w:ascii="Times New Roman" w:hAnsi="Times New Roman" w:cs="Times New Roman"/>
          <w:sz w:val="24"/>
          <w:szCs w:val="24"/>
        </w:rPr>
        <w:t xml:space="preserve"> o responsável pela fundação do Neoplatonismo na Escolástica Dominicana alemã e pelo nascimento da </w:t>
      </w:r>
      <w:r w:rsidR="001829C0">
        <w:rPr>
          <w:rFonts w:ascii="Times New Roman" w:hAnsi="Times New Roman" w:cs="Times New Roman"/>
          <w:sz w:val="24"/>
          <w:szCs w:val="24"/>
        </w:rPr>
        <w:t>m</w:t>
      </w:r>
      <w:r w:rsidR="00BD5202">
        <w:rPr>
          <w:rFonts w:ascii="Times New Roman" w:hAnsi="Times New Roman" w:cs="Times New Roman"/>
          <w:sz w:val="24"/>
          <w:szCs w:val="24"/>
        </w:rPr>
        <w:t xml:space="preserve">ística </w:t>
      </w:r>
      <w:r w:rsidR="00A64837">
        <w:rPr>
          <w:rFonts w:ascii="Times New Roman" w:hAnsi="Times New Roman" w:cs="Times New Roman"/>
          <w:sz w:val="24"/>
          <w:szCs w:val="24"/>
        </w:rPr>
        <w:t xml:space="preserve">da mesma linhagem, graças às obras pseudodionisianas por ele comentadas, ao </w:t>
      </w:r>
      <w:r w:rsidR="00A64837" w:rsidRPr="00A64837">
        <w:rPr>
          <w:rFonts w:ascii="Times New Roman" w:hAnsi="Times New Roman" w:cs="Times New Roman"/>
          <w:i/>
          <w:iCs/>
          <w:sz w:val="24"/>
          <w:szCs w:val="24"/>
        </w:rPr>
        <w:t>Liber de causis</w:t>
      </w:r>
      <w:r w:rsidR="00A64837">
        <w:rPr>
          <w:rFonts w:ascii="Times New Roman" w:hAnsi="Times New Roman" w:cs="Times New Roman"/>
          <w:sz w:val="24"/>
          <w:szCs w:val="24"/>
        </w:rPr>
        <w:t xml:space="preserve">, à </w:t>
      </w:r>
      <w:r w:rsidR="00A64837">
        <w:rPr>
          <w:rFonts w:ascii="Times New Roman" w:hAnsi="Times New Roman" w:cs="Times New Roman"/>
          <w:i/>
          <w:iCs/>
          <w:sz w:val="24"/>
          <w:szCs w:val="24"/>
        </w:rPr>
        <w:t>Elementatio Theologica</w:t>
      </w:r>
      <w:r w:rsidR="00A64837">
        <w:rPr>
          <w:rFonts w:ascii="Times New Roman" w:hAnsi="Times New Roman" w:cs="Times New Roman"/>
          <w:sz w:val="24"/>
          <w:szCs w:val="24"/>
        </w:rPr>
        <w:t xml:space="preserve"> de Proclo </w:t>
      </w:r>
      <w:r w:rsidR="001829C0">
        <w:rPr>
          <w:rFonts w:ascii="Times New Roman" w:hAnsi="Times New Roman" w:cs="Times New Roman"/>
          <w:sz w:val="24"/>
          <w:szCs w:val="24"/>
        </w:rPr>
        <w:t>(</w:t>
      </w:r>
      <w:r w:rsidR="00A64837">
        <w:rPr>
          <w:rFonts w:ascii="Times New Roman" w:hAnsi="Times New Roman" w:cs="Times New Roman"/>
          <w:sz w:val="24"/>
          <w:szCs w:val="24"/>
        </w:rPr>
        <w:t>traduzida por Guilherme de Moerbeke</w:t>
      </w:r>
      <w:r w:rsidR="001829C0">
        <w:rPr>
          <w:rFonts w:ascii="Times New Roman" w:hAnsi="Times New Roman" w:cs="Times New Roman"/>
          <w:sz w:val="24"/>
          <w:szCs w:val="24"/>
        </w:rPr>
        <w:t>) e à filosofia árabe.</w:t>
      </w:r>
      <w:r w:rsidR="00BD5202">
        <w:rPr>
          <w:rStyle w:val="Refdenotaderodap"/>
          <w:rFonts w:ascii="Times New Roman" w:hAnsi="Times New Roman" w:cs="Times New Roman"/>
          <w:sz w:val="24"/>
          <w:szCs w:val="24"/>
        </w:rPr>
        <w:footnoteReference w:id="61"/>
      </w:r>
      <w:r w:rsidR="00A64837">
        <w:rPr>
          <w:rFonts w:ascii="Times New Roman" w:hAnsi="Times New Roman" w:cs="Times New Roman"/>
          <w:sz w:val="24"/>
          <w:szCs w:val="24"/>
        </w:rPr>
        <w:t xml:space="preserve"> </w:t>
      </w:r>
      <w:r w:rsidR="001829C0">
        <w:rPr>
          <w:rFonts w:ascii="Times New Roman" w:hAnsi="Times New Roman" w:cs="Times New Roman"/>
          <w:color w:val="000000"/>
          <w:sz w:val="24"/>
          <w:szCs w:val="24"/>
          <w:shd w:val="clear" w:color="auto" w:fill="FFFFFF"/>
        </w:rPr>
        <w:t>Esta influência decisiva manifesta-se meridianamente na vida e nas obras dos seus alunos imediatos e discípulos posteriores</w:t>
      </w:r>
      <w:r w:rsidR="00BB1C92">
        <w:rPr>
          <w:rFonts w:ascii="Times New Roman" w:hAnsi="Times New Roman" w:cs="Times New Roman"/>
          <w:color w:val="000000"/>
          <w:sz w:val="24"/>
          <w:szCs w:val="24"/>
          <w:shd w:val="clear" w:color="auto" w:fill="FFFFFF"/>
        </w:rPr>
        <w:t xml:space="preserve"> como</w:t>
      </w:r>
      <w:r w:rsidR="001829C0">
        <w:rPr>
          <w:rFonts w:ascii="Times New Roman" w:hAnsi="Times New Roman" w:cs="Times New Roman"/>
          <w:color w:val="000000"/>
          <w:sz w:val="24"/>
          <w:szCs w:val="24"/>
          <w:shd w:val="clear" w:color="auto" w:fill="FFFFFF"/>
        </w:rPr>
        <w:t xml:space="preserve"> Ulrico de Estrasburgo,</w:t>
      </w:r>
      <w:r w:rsidR="00BB1C92">
        <w:rPr>
          <w:rFonts w:ascii="Times New Roman" w:hAnsi="Times New Roman" w:cs="Times New Roman"/>
          <w:color w:val="000000"/>
          <w:sz w:val="24"/>
          <w:szCs w:val="24"/>
          <w:shd w:val="clear" w:color="auto" w:fill="FFFFFF"/>
        </w:rPr>
        <w:t xml:space="preserve"> autor da</w:t>
      </w:r>
      <w:r w:rsidR="001829C0">
        <w:rPr>
          <w:rFonts w:ascii="Times New Roman" w:hAnsi="Times New Roman" w:cs="Times New Roman"/>
          <w:color w:val="000000"/>
          <w:sz w:val="24"/>
          <w:szCs w:val="24"/>
          <w:shd w:val="clear" w:color="auto" w:fill="FFFFFF"/>
        </w:rPr>
        <w:t xml:space="preserve"> monumental </w:t>
      </w:r>
      <w:r w:rsidR="001829C0">
        <w:rPr>
          <w:rFonts w:ascii="Times New Roman" w:hAnsi="Times New Roman" w:cs="Times New Roman"/>
          <w:i/>
          <w:iCs/>
          <w:color w:val="000000"/>
          <w:sz w:val="24"/>
          <w:szCs w:val="24"/>
          <w:shd w:val="clear" w:color="auto" w:fill="FFFFFF"/>
        </w:rPr>
        <w:t>Sum</w:t>
      </w:r>
      <w:r w:rsidR="00BB1C92">
        <w:rPr>
          <w:rFonts w:ascii="Times New Roman" w:hAnsi="Times New Roman" w:cs="Times New Roman"/>
          <w:i/>
          <w:iCs/>
          <w:color w:val="000000"/>
          <w:sz w:val="24"/>
          <w:szCs w:val="24"/>
          <w:shd w:val="clear" w:color="auto" w:fill="FFFFFF"/>
        </w:rPr>
        <w:t>m</w:t>
      </w:r>
      <w:r w:rsidR="001829C0">
        <w:rPr>
          <w:rFonts w:ascii="Times New Roman" w:hAnsi="Times New Roman" w:cs="Times New Roman"/>
          <w:i/>
          <w:iCs/>
          <w:color w:val="000000"/>
          <w:sz w:val="24"/>
          <w:szCs w:val="24"/>
          <w:shd w:val="clear" w:color="auto" w:fill="FFFFFF"/>
        </w:rPr>
        <w:t xml:space="preserve">a </w:t>
      </w:r>
      <w:r w:rsidR="00BB1C92">
        <w:rPr>
          <w:rFonts w:ascii="Times New Roman" w:hAnsi="Times New Roman" w:cs="Times New Roman"/>
          <w:i/>
          <w:iCs/>
          <w:color w:val="000000"/>
          <w:sz w:val="24"/>
          <w:szCs w:val="24"/>
          <w:shd w:val="clear" w:color="auto" w:fill="FFFFFF"/>
        </w:rPr>
        <w:t>De bono</w:t>
      </w:r>
      <w:r w:rsidR="00BB1C92">
        <w:rPr>
          <w:rFonts w:ascii="Times New Roman" w:hAnsi="Times New Roman" w:cs="Times New Roman"/>
          <w:color w:val="000000"/>
          <w:sz w:val="24"/>
          <w:szCs w:val="24"/>
          <w:shd w:val="clear" w:color="auto" w:fill="FFFFFF"/>
        </w:rPr>
        <w:t xml:space="preserve"> </w:t>
      </w:r>
      <w:r w:rsidR="00030081">
        <w:rPr>
          <w:rFonts w:ascii="Times New Roman" w:hAnsi="Times New Roman" w:cs="Times New Roman"/>
          <w:color w:val="000000"/>
          <w:sz w:val="24"/>
          <w:szCs w:val="24"/>
          <w:shd w:val="clear" w:color="auto" w:fill="FFFFFF"/>
        </w:rPr>
        <w:t>(</w:t>
      </w:r>
      <w:r w:rsidR="00BB1C92">
        <w:rPr>
          <w:rFonts w:ascii="Times New Roman" w:hAnsi="Times New Roman" w:cs="Times New Roman"/>
          <w:color w:val="000000"/>
          <w:sz w:val="24"/>
          <w:szCs w:val="24"/>
          <w:shd w:val="clear" w:color="auto" w:fill="FFFFFF"/>
        </w:rPr>
        <w:t xml:space="preserve">inspirada no comentário albertiano ao </w:t>
      </w:r>
      <w:r w:rsidR="00BB1C92">
        <w:rPr>
          <w:rFonts w:ascii="Times New Roman" w:hAnsi="Times New Roman" w:cs="Times New Roman"/>
          <w:i/>
          <w:iCs/>
          <w:color w:val="000000"/>
          <w:sz w:val="24"/>
          <w:szCs w:val="24"/>
          <w:shd w:val="clear" w:color="auto" w:fill="FFFFFF"/>
        </w:rPr>
        <w:t>De divini nominibus</w:t>
      </w:r>
      <w:r w:rsidR="00BB1C92">
        <w:rPr>
          <w:rFonts w:ascii="Times New Roman" w:hAnsi="Times New Roman" w:cs="Times New Roman"/>
          <w:color w:val="000000"/>
          <w:sz w:val="24"/>
          <w:szCs w:val="24"/>
          <w:shd w:val="clear" w:color="auto" w:fill="FFFFFF"/>
        </w:rPr>
        <w:t xml:space="preserve"> e considerada</w:t>
      </w:r>
      <w:r w:rsidR="001829C0">
        <w:rPr>
          <w:rFonts w:ascii="Times New Roman" w:hAnsi="Times New Roman" w:cs="Times New Roman"/>
          <w:color w:val="000000"/>
          <w:sz w:val="24"/>
          <w:szCs w:val="24"/>
          <w:shd w:val="clear" w:color="auto" w:fill="FFFFFF"/>
        </w:rPr>
        <w:t xml:space="preserve"> a obra mais completa do </w:t>
      </w:r>
      <w:r w:rsidR="00BB1C92">
        <w:rPr>
          <w:rFonts w:ascii="Times New Roman" w:hAnsi="Times New Roman" w:cs="Times New Roman"/>
          <w:color w:val="000000"/>
          <w:sz w:val="24"/>
          <w:szCs w:val="24"/>
          <w:shd w:val="clear" w:color="auto" w:fill="FFFFFF"/>
        </w:rPr>
        <w:t>n</w:t>
      </w:r>
      <w:r w:rsidR="001829C0">
        <w:rPr>
          <w:rFonts w:ascii="Times New Roman" w:hAnsi="Times New Roman" w:cs="Times New Roman"/>
          <w:color w:val="000000"/>
          <w:sz w:val="24"/>
          <w:szCs w:val="24"/>
          <w:shd w:val="clear" w:color="auto" w:fill="FFFFFF"/>
        </w:rPr>
        <w:t>eoplatonismo alemão</w:t>
      </w:r>
      <w:r w:rsidR="00030081">
        <w:rPr>
          <w:rFonts w:ascii="Times New Roman" w:hAnsi="Times New Roman" w:cs="Times New Roman"/>
          <w:color w:val="000000"/>
          <w:sz w:val="24"/>
          <w:szCs w:val="24"/>
          <w:shd w:val="clear" w:color="auto" w:fill="FFFFFF"/>
        </w:rPr>
        <w:t>)</w:t>
      </w:r>
      <w:r w:rsidR="001829C0">
        <w:rPr>
          <w:rFonts w:ascii="Times New Roman" w:hAnsi="Times New Roman" w:cs="Times New Roman"/>
          <w:color w:val="000000"/>
          <w:sz w:val="24"/>
          <w:szCs w:val="24"/>
          <w:shd w:val="clear" w:color="auto" w:fill="FFFFFF"/>
        </w:rPr>
        <w:t xml:space="preserve">, </w:t>
      </w:r>
      <w:r w:rsidR="00BB1C92">
        <w:rPr>
          <w:rFonts w:ascii="Times New Roman" w:hAnsi="Times New Roman" w:cs="Times New Roman"/>
          <w:color w:val="000000"/>
          <w:sz w:val="24"/>
          <w:szCs w:val="24"/>
          <w:shd w:val="clear" w:color="auto" w:fill="FFFFFF"/>
        </w:rPr>
        <w:t xml:space="preserve">Teodorico de Freiberg, representante característico da orientação neoplatônica e científica </w:t>
      </w:r>
      <w:r w:rsidR="00030081">
        <w:rPr>
          <w:rFonts w:ascii="Times New Roman" w:hAnsi="Times New Roman" w:cs="Times New Roman"/>
          <w:color w:val="000000"/>
          <w:sz w:val="24"/>
          <w:szCs w:val="24"/>
          <w:shd w:val="clear" w:color="auto" w:fill="FFFFFF"/>
        </w:rPr>
        <w:t>do mestre dominicano</w:t>
      </w:r>
      <w:r w:rsidR="00114477">
        <w:rPr>
          <w:rFonts w:ascii="Times New Roman" w:hAnsi="Times New Roman" w:cs="Times New Roman"/>
          <w:color w:val="000000"/>
          <w:sz w:val="24"/>
          <w:szCs w:val="24"/>
          <w:shd w:val="clear" w:color="auto" w:fill="FFFFFF"/>
        </w:rPr>
        <w:t xml:space="preserve"> </w:t>
      </w:r>
      <w:r w:rsidR="00BB1C92">
        <w:rPr>
          <w:rFonts w:ascii="Times New Roman" w:hAnsi="Times New Roman" w:cs="Times New Roman"/>
          <w:color w:val="000000"/>
          <w:sz w:val="24"/>
          <w:szCs w:val="24"/>
          <w:shd w:val="clear" w:color="auto" w:fill="FFFFFF"/>
        </w:rPr>
        <w:t>e Meister Eckhart</w:t>
      </w:r>
      <w:r w:rsidR="00114477">
        <w:rPr>
          <w:rFonts w:ascii="Times New Roman" w:hAnsi="Times New Roman" w:cs="Times New Roman"/>
          <w:color w:val="000000"/>
          <w:sz w:val="24"/>
          <w:szCs w:val="24"/>
          <w:shd w:val="clear" w:color="auto" w:fill="FFFFFF"/>
        </w:rPr>
        <w:t>,</w:t>
      </w:r>
      <w:r w:rsidR="00BB1C92">
        <w:rPr>
          <w:rFonts w:ascii="Times New Roman" w:hAnsi="Times New Roman" w:cs="Times New Roman"/>
          <w:color w:val="000000"/>
          <w:sz w:val="24"/>
          <w:szCs w:val="24"/>
          <w:shd w:val="clear" w:color="auto" w:fill="FFFFFF"/>
        </w:rPr>
        <w:t xml:space="preserve"> </w:t>
      </w:r>
      <w:r w:rsidR="00114477">
        <w:rPr>
          <w:rFonts w:ascii="Times New Roman" w:hAnsi="Times New Roman" w:cs="Times New Roman"/>
          <w:color w:val="000000"/>
          <w:sz w:val="24"/>
          <w:szCs w:val="24"/>
          <w:shd w:val="clear" w:color="auto" w:fill="FFFFFF"/>
        </w:rPr>
        <w:t xml:space="preserve">que </w:t>
      </w:r>
      <w:r w:rsidR="001C2213">
        <w:rPr>
          <w:rFonts w:ascii="Times New Roman" w:hAnsi="Times New Roman" w:cs="Times New Roman"/>
          <w:sz w:val="24"/>
          <w:szCs w:val="24"/>
        </w:rPr>
        <w:t>cita nominalmente o</w:t>
      </w:r>
      <w:r w:rsidR="00114477">
        <w:rPr>
          <w:rFonts w:ascii="Times New Roman" w:hAnsi="Times New Roman" w:cs="Times New Roman"/>
          <w:sz w:val="24"/>
          <w:szCs w:val="24"/>
        </w:rPr>
        <w:t xml:space="preserve"> </w:t>
      </w:r>
      <w:r w:rsidR="00030081">
        <w:rPr>
          <w:rFonts w:ascii="Times New Roman" w:hAnsi="Times New Roman" w:cs="Times New Roman"/>
          <w:sz w:val="24"/>
          <w:szCs w:val="24"/>
        </w:rPr>
        <w:t>bispo Alberto</w:t>
      </w:r>
      <w:r w:rsidR="00114477" w:rsidRPr="00AA7C7C">
        <w:rPr>
          <w:rFonts w:ascii="Times New Roman" w:hAnsi="Times New Roman" w:cs="Times New Roman"/>
          <w:sz w:val="24"/>
          <w:szCs w:val="24"/>
        </w:rPr>
        <w:t xml:space="preserve"> em dois momentos</w:t>
      </w:r>
      <w:r w:rsidR="00030081">
        <w:rPr>
          <w:rFonts w:ascii="Times New Roman" w:hAnsi="Times New Roman" w:cs="Times New Roman"/>
          <w:sz w:val="24"/>
          <w:szCs w:val="24"/>
        </w:rPr>
        <w:t xml:space="preserve"> capitais</w:t>
      </w:r>
      <w:r w:rsidR="00114477" w:rsidRPr="00AA7C7C">
        <w:rPr>
          <w:rFonts w:ascii="Times New Roman" w:hAnsi="Times New Roman" w:cs="Times New Roman"/>
          <w:sz w:val="24"/>
          <w:szCs w:val="24"/>
        </w:rPr>
        <w:t xml:space="preserve"> de </w:t>
      </w:r>
      <w:r w:rsidR="00114477">
        <w:rPr>
          <w:rFonts w:ascii="Times New Roman" w:hAnsi="Times New Roman" w:cs="Times New Roman"/>
          <w:sz w:val="24"/>
          <w:szCs w:val="24"/>
        </w:rPr>
        <w:t>sua vida atribulada</w:t>
      </w:r>
      <w:r w:rsidR="00806ED4">
        <w:rPr>
          <w:rFonts w:ascii="Times New Roman" w:hAnsi="Times New Roman" w:cs="Times New Roman"/>
          <w:sz w:val="24"/>
          <w:szCs w:val="24"/>
        </w:rPr>
        <w:t>:</w:t>
      </w:r>
      <w:r w:rsidR="00114477">
        <w:rPr>
          <w:rFonts w:ascii="Times New Roman" w:hAnsi="Times New Roman" w:cs="Times New Roman"/>
          <w:sz w:val="24"/>
          <w:szCs w:val="24"/>
        </w:rPr>
        <w:t xml:space="preserve"> </w:t>
      </w:r>
      <w:r w:rsidR="00114477" w:rsidRPr="00AA7C7C">
        <w:rPr>
          <w:rFonts w:ascii="Times New Roman" w:hAnsi="Times New Roman" w:cs="Times New Roman"/>
          <w:sz w:val="24"/>
          <w:szCs w:val="24"/>
        </w:rPr>
        <w:t xml:space="preserve">em um </w:t>
      </w:r>
      <w:r w:rsidR="00114477">
        <w:rPr>
          <w:rFonts w:ascii="Times New Roman" w:hAnsi="Times New Roman" w:cs="Times New Roman"/>
          <w:sz w:val="24"/>
          <w:szCs w:val="24"/>
        </w:rPr>
        <w:t>S</w:t>
      </w:r>
      <w:r w:rsidR="00114477" w:rsidRPr="00AA7C7C">
        <w:rPr>
          <w:rFonts w:ascii="Times New Roman" w:hAnsi="Times New Roman" w:cs="Times New Roman"/>
          <w:sz w:val="24"/>
          <w:szCs w:val="24"/>
        </w:rPr>
        <w:t xml:space="preserve">ermão acadêmico </w:t>
      </w:r>
      <w:r w:rsidR="00114477">
        <w:rPr>
          <w:rFonts w:ascii="Times New Roman" w:hAnsi="Times New Roman" w:cs="Times New Roman"/>
          <w:sz w:val="24"/>
          <w:szCs w:val="24"/>
        </w:rPr>
        <w:t>quando</w:t>
      </w:r>
      <w:r w:rsidR="00114477" w:rsidRPr="00AA7C7C">
        <w:rPr>
          <w:rFonts w:ascii="Times New Roman" w:hAnsi="Times New Roman" w:cs="Times New Roman"/>
          <w:sz w:val="24"/>
          <w:szCs w:val="24"/>
        </w:rPr>
        <w:t xml:space="preserve"> jovem professor universitário e no </w:t>
      </w:r>
      <w:r w:rsidR="00114477">
        <w:rPr>
          <w:rFonts w:ascii="Times New Roman" w:hAnsi="Times New Roman" w:cs="Times New Roman"/>
          <w:sz w:val="24"/>
          <w:szCs w:val="24"/>
        </w:rPr>
        <w:t>Escrito</w:t>
      </w:r>
      <w:r w:rsidR="00114477" w:rsidRPr="00AA7C7C">
        <w:rPr>
          <w:rFonts w:ascii="Times New Roman" w:hAnsi="Times New Roman" w:cs="Times New Roman"/>
          <w:sz w:val="24"/>
          <w:szCs w:val="24"/>
        </w:rPr>
        <w:t xml:space="preserve"> de defesa</w:t>
      </w:r>
      <w:r w:rsidR="00316A67">
        <w:rPr>
          <w:rFonts w:ascii="Times New Roman" w:hAnsi="Times New Roman" w:cs="Times New Roman"/>
          <w:sz w:val="24"/>
          <w:szCs w:val="24"/>
        </w:rPr>
        <w:t xml:space="preserve"> </w:t>
      </w:r>
      <w:r w:rsidR="00C8095D">
        <w:rPr>
          <w:rFonts w:ascii="Times New Roman" w:hAnsi="Times New Roman" w:cs="Times New Roman"/>
          <w:sz w:val="24"/>
          <w:szCs w:val="24"/>
        </w:rPr>
        <w:t>após receber</w:t>
      </w:r>
      <w:r w:rsidR="00316A67">
        <w:rPr>
          <w:rFonts w:ascii="Times New Roman" w:hAnsi="Times New Roman" w:cs="Times New Roman"/>
          <w:sz w:val="24"/>
          <w:szCs w:val="24"/>
        </w:rPr>
        <w:t xml:space="preserve"> uma acusação de heresia</w:t>
      </w:r>
      <w:r w:rsidR="00C8095D">
        <w:rPr>
          <w:rFonts w:ascii="Times New Roman" w:hAnsi="Times New Roman" w:cs="Times New Roman"/>
          <w:sz w:val="24"/>
          <w:szCs w:val="24"/>
        </w:rPr>
        <w:t xml:space="preserve"> que o levará à condenação após a morte</w:t>
      </w:r>
      <w:r w:rsidR="00114477" w:rsidRPr="00AA7C7C">
        <w:rPr>
          <w:rFonts w:ascii="Times New Roman" w:hAnsi="Times New Roman" w:cs="Times New Roman"/>
          <w:sz w:val="24"/>
          <w:szCs w:val="24"/>
        </w:rPr>
        <w:t>.</w:t>
      </w:r>
      <w:r w:rsidR="00316A67">
        <w:rPr>
          <w:rStyle w:val="Refdenotaderodap"/>
          <w:rFonts w:ascii="Times New Roman" w:hAnsi="Times New Roman" w:cs="Times New Roman"/>
          <w:sz w:val="24"/>
          <w:szCs w:val="24"/>
        </w:rPr>
        <w:footnoteReference w:id="62"/>
      </w:r>
    </w:p>
    <w:p w14:paraId="77F75B64" w14:textId="27426C8E" w:rsidR="00316A67" w:rsidRDefault="001D41A6" w:rsidP="00007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00FC35CF">
        <w:rPr>
          <w:rFonts w:ascii="Times New Roman" w:hAnsi="Times New Roman" w:cs="Times New Roman"/>
          <w:sz w:val="24"/>
          <w:szCs w:val="24"/>
        </w:rPr>
        <w:t>manancial</w:t>
      </w:r>
      <w:r>
        <w:rPr>
          <w:rFonts w:ascii="Times New Roman" w:hAnsi="Times New Roman" w:cs="Times New Roman"/>
          <w:sz w:val="24"/>
          <w:szCs w:val="24"/>
        </w:rPr>
        <w:t xml:space="preserve"> da mística alemã é constituído</w:t>
      </w:r>
      <w:r w:rsidR="00806ED4">
        <w:rPr>
          <w:rFonts w:ascii="Times New Roman" w:hAnsi="Times New Roman" w:cs="Times New Roman"/>
          <w:sz w:val="24"/>
          <w:szCs w:val="24"/>
        </w:rPr>
        <w:t xml:space="preserve"> </w:t>
      </w:r>
      <w:r>
        <w:rPr>
          <w:rFonts w:ascii="Times New Roman" w:hAnsi="Times New Roman" w:cs="Times New Roman"/>
          <w:sz w:val="24"/>
          <w:szCs w:val="24"/>
        </w:rPr>
        <w:t>pel</w:t>
      </w:r>
      <w:r w:rsidR="00527175">
        <w:rPr>
          <w:rFonts w:ascii="Times New Roman" w:hAnsi="Times New Roman" w:cs="Times New Roman"/>
          <w:sz w:val="24"/>
          <w:szCs w:val="24"/>
        </w:rPr>
        <w:t xml:space="preserve">o </w:t>
      </w:r>
      <w:r w:rsidR="00527175">
        <w:rPr>
          <w:rFonts w:ascii="Times New Roman" w:hAnsi="Times New Roman" w:cs="Times New Roman"/>
          <w:i/>
          <w:iCs/>
          <w:sz w:val="24"/>
          <w:szCs w:val="24"/>
        </w:rPr>
        <w:t xml:space="preserve">Studium generale </w:t>
      </w:r>
      <w:r w:rsidR="00527175">
        <w:rPr>
          <w:rFonts w:ascii="Times New Roman" w:hAnsi="Times New Roman" w:cs="Times New Roman"/>
          <w:sz w:val="24"/>
          <w:szCs w:val="24"/>
        </w:rPr>
        <w:t>de Colônia</w:t>
      </w:r>
      <w:r w:rsidR="00806ED4">
        <w:rPr>
          <w:rFonts w:ascii="Times New Roman" w:hAnsi="Times New Roman" w:cs="Times New Roman"/>
          <w:sz w:val="24"/>
          <w:szCs w:val="24"/>
        </w:rPr>
        <w:t>,</w:t>
      </w:r>
      <w:r w:rsidR="00527175">
        <w:rPr>
          <w:rFonts w:ascii="Times New Roman" w:hAnsi="Times New Roman" w:cs="Times New Roman"/>
          <w:sz w:val="24"/>
          <w:szCs w:val="24"/>
        </w:rPr>
        <w:t xml:space="preserve"> no qual </w:t>
      </w:r>
      <w:r w:rsidR="00316A67">
        <w:rPr>
          <w:rFonts w:ascii="Times New Roman" w:hAnsi="Times New Roman" w:cs="Times New Roman"/>
          <w:sz w:val="24"/>
          <w:szCs w:val="24"/>
        </w:rPr>
        <w:t xml:space="preserve">a introdução do </w:t>
      </w:r>
      <w:r w:rsidR="00316A67">
        <w:rPr>
          <w:rFonts w:ascii="Times New Roman" w:hAnsi="Times New Roman" w:cs="Times New Roman"/>
          <w:i/>
          <w:iCs/>
          <w:sz w:val="24"/>
          <w:szCs w:val="24"/>
        </w:rPr>
        <w:t xml:space="preserve">Corpus Dionysiacum </w:t>
      </w:r>
      <w:r w:rsidR="00FC35CF">
        <w:rPr>
          <w:rFonts w:ascii="Times New Roman" w:hAnsi="Times New Roman" w:cs="Times New Roman"/>
          <w:sz w:val="24"/>
          <w:szCs w:val="24"/>
        </w:rPr>
        <w:t>representa</w:t>
      </w:r>
      <w:r w:rsidR="00316A67">
        <w:rPr>
          <w:rFonts w:ascii="Times New Roman" w:hAnsi="Times New Roman" w:cs="Times New Roman"/>
          <w:sz w:val="24"/>
          <w:szCs w:val="24"/>
        </w:rPr>
        <w:t xml:space="preserve"> uma novidade sem precedentes que </w:t>
      </w:r>
      <w:r w:rsidR="00527175">
        <w:rPr>
          <w:rFonts w:ascii="Times New Roman" w:hAnsi="Times New Roman" w:cs="Times New Roman"/>
          <w:sz w:val="24"/>
          <w:szCs w:val="24"/>
        </w:rPr>
        <w:t>dá</w:t>
      </w:r>
      <w:r w:rsidR="00316A67">
        <w:rPr>
          <w:rFonts w:ascii="Times New Roman" w:hAnsi="Times New Roman" w:cs="Times New Roman"/>
          <w:sz w:val="24"/>
          <w:szCs w:val="24"/>
        </w:rPr>
        <w:t xml:space="preserve"> uma guinada na formação filosófico-teológica da Ordem dos Pregadores da baixa Idade Média</w:t>
      </w:r>
      <w:r w:rsidR="00DD33B2">
        <w:rPr>
          <w:rFonts w:ascii="Times New Roman" w:hAnsi="Times New Roman" w:cs="Times New Roman"/>
          <w:sz w:val="24"/>
          <w:szCs w:val="24"/>
        </w:rPr>
        <w:t xml:space="preserve">. É justamente </w:t>
      </w:r>
      <w:r w:rsidR="00FC35CF">
        <w:rPr>
          <w:rFonts w:ascii="Times New Roman" w:hAnsi="Times New Roman" w:cs="Times New Roman"/>
          <w:sz w:val="24"/>
          <w:szCs w:val="24"/>
        </w:rPr>
        <w:t>nes</w:t>
      </w:r>
      <w:r w:rsidR="00553131">
        <w:rPr>
          <w:rFonts w:ascii="Times New Roman" w:hAnsi="Times New Roman" w:cs="Times New Roman"/>
          <w:sz w:val="24"/>
          <w:szCs w:val="24"/>
        </w:rPr>
        <w:t>s</w:t>
      </w:r>
      <w:r w:rsidR="00FC35CF">
        <w:rPr>
          <w:rFonts w:ascii="Times New Roman" w:hAnsi="Times New Roman" w:cs="Times New Roman"/>
          <w:sz w:val="24"/>
          <w:szCs w:val="24"/>
        </w:rPr>
        <w:t>e</w:t>
      </w:r>
      <w:r w:rsidR="00DD33B2">
        <w:rPr>
          <w:rFonts w:ascii="Times New Roman" w:hAnsi="Times New Roman" w:cs="Times New Roman"/>
          <w:sz w:val="24"/>
          <w:szCs w:val="24"/>
        </w:rPr>
        <w:t xml:space="preserve"> centro de ensino</w:t>
      </w:r>
      <w:r w:rsidR="00DD33B2" w:rsidRPr="00D26869">
        <w:rPr>
          <w:rFonts w:ascii="Times New Roman" w:hAnsi="Times New Roman" w:cs="Times New Roman"/>
          <w:sz w:val="24"/>
          <w:szCs w:val="24"/>
        </w:rPr>
        <w:t xml:space="preserve"> </w:t>
      </w:r>
      <w:r w:rsidR="00DD33B2">
        <w:rPr>
          <w:rFonts w:ascii="Times New Roman" w:hAnsi="Times New Roman" w:cs="Times New Roman"/>
          <w:sz w:val="24"/>
          <w:szCs w:val="24"/>
        </w:rPr>
        <w:t>que o</w:t>
      </w:r>
      <w:r w:rsidR="005F0282">
        <w:rPr>
          <w:rFonts w:ascii="Times New Roman" w:hAnsi="Times New Roman" w:cs="Times New Roman"/>
          <w:sz w:val="24"/>
          <w:szCs w:val="24"/>
        </w:rPr>
        <w:t xml:space="preserve"> mestre teutônico</w:t>
      </w:r>
      <w:r w:rsidR="00DD33B2">
        <w:rPr>
          <w:rFonts w:ascii="Times New Roman" w:hAnsi="Times New Roman" w:cs="Times New Roman"/>
          <w:sz w:val="24"/>
          <w:szCs w:val="24"/>
        </w:rPr>
        <w:t>, de acordo com Mulchahey, introduz “seus estudantes à teologia apofática, ou negativa, da Grécia oriental incorporada aos escritos do Pseudo-Dionísio”.</w:t>
      </w:r>
      <w:r w:rsidR="00DD33B2">
        <w:rPr>
          <w:rStyle w:val="Refdenotaderodap"/>
          <w:rFonts w:cs="Times New Roman"/>
          <w:sz w:val="24"/>
          <w:szCs w:val="24"/>
        </w:rPr>
        <w:footnoteReference w:id="63"/>
      </w:r>
      <w:r w:rsidR="00007ADC">
        <w:rPr>
          <w:rFonts w:ascii="Times New Roman" w:hAnsi="Times New Roman" w:cs="Times New Roman"/>
          <w:sz w:val="24"/>
          <w:szCs w:val="24"/>
        </w:rPr>
        <w:t xml:space="preserve"> Nascida nesse contexto, a </w:t>
      </w:r>
      <w:r w:rsidR="00007ADC">
        <w:rPr>
          <w:rFonts w:ascii="Times New Roman" w:hAnsi="Times New Roman" w:cs="Times New Roman"/>
          <w:iCs/>
          <w:sz w:val="24"/>
          <w:szCs w:val="24"/>
        </w:rPr>
        <w:t>mística renana cria um elo essencial e direto com a obra e o pensamento de Alberto Magno, encontrando em seus comentários ao Pseudo-Dionísio</w:t>
      </w:r>
      <w:r w:rsidR="005F0282">
        <w:rPr>
          <w:rFonts w:ascii="Times New Roman" w:hAnsi="Times New Roman" w:cs="Times New Roman"/>
          <w:iCs/>
          <w:sz w:val="24"/>
          <w:szCs w:val="24"/>
        </w:rPr>
        <w:t xml:space="preserve"> Areopagita</w:t>
      </w:r>
      <w:r w:rsidR="00007ADC">
        <w:rPr>
          <w:rFonts w:ascii="Times New Roman" w:hAnsi="Times New Roman" w:cs="Times New Roman"/>
          <w:iCs/>
          <w:sz w:val="24"/>
          <w:szCs w:val="24"/>
        </w:rPr>
        <w:t xml:space="preserve"> uma das suas fontes </w:t>
      </w:r>
      <w:r w:rsidR="00007ADC" w:rsidRPr="00007ADC">
        <w:rPr>
          <w:rFonts w:ascii="Times New Roman" w:hAnsi="Times New Roman" w:cs="Times New Roman"/>
          <w:iCs/>
          <w:sz w:val="24"/>
          <w:szCs w:val="24"/>
        </w:rPr>
        <w:t xml:space="preserve">essenciais. </w:t>
      </w:r>
      <w:r w:rsidR="001C2213">
        <w:rPr>
          <w:rFonts w:ascii="Times New Roman" w:hAnsi="Times New Roman" w:cs="Times New Roman"/>
          <w:sz w:val="24"/>
          <w:szCs w:val="24"/>
        </w:rPr>
        <w:t>Não raro</w:t>
      </w:r>
      <w:r w:rsidR="00910F50">
        <w:rPr>
          <w:rFonts w:ascii="Times New Roman" w:hAnsi="Times New Roman" w:cs="Times New Roman"/>
          <w:sz w:val="24"/>
          <w:szCs w:val="24"/>
        </w:rPr>
        <w:t>,</w:t>
      </w:r>
      <w:r w:rsidR="00910F50" w:rsidRPr="00910F50">
        <w:rPr>
          <w:rFonts w:ascii="Times New Roman" w:hAnsi="Times New Roman" w:cs="Times New Roman"/>
          <w:sz w:val="24"/>
          <w:szCs w:val="24"/>
        </w:rPr>
        <w:t xml:space="preserve"> </w:t>
      </w:r>
      <w:r w:rsidR="00910F50">
        <w:rPr>
          <w:rFonts w:ascii="Times New Roman" w:hAnsi="Times New Roman" w:cs="Times New Roman"/>
          <w:sz w:val="24"/>
          <w:szCs w:val="24"/>
        </w:rPr>
        <w:t>porém,</w:t>
      </w:r>
      <w:r w:rsidR="00910F50" w:rsidRPr="00007ADC">
        <w:rPr>
          <w:rFonts w:ascii="Times New Roman" w:hAnsi="Times New Roman" w:cs="Times New Roman"/>
          <w:sz w:val="24"/>
          <w:szCs w:val="24"/>
        </w:rPr>
        <w:t xml:space="preserve"> </w:t>
      </w:r>
      <w:r w:rsidR="001C2213">
        <w:rPr>
          <w:rFonts w:ascii="Times New Roman" w:hAnsi="Times New Roman" w:cs="Times New Roman"/>
          <w:sz w:val="24"/>
          <w:szCs w:val="24"/>
        </w:rPr>
        <w:t>o</w:t>
      </w:r>
      <w:r w:rsidR="00007ADC" w:rsidRPr="00007ADC">
        <w:rPr>
          <w:rFonts w:ascii="Times New Roman" w:hAnsi="Times New Roman" w:cs="Times New Roman"/>
          <w:sz w:val="24"/>
          <w:szCs w:val="24"/>
        </w:rPr>
        <w:t xml:space="preserve"> </w:t>
      </w:r>
      <w:r w:rsidR="00553131" w:rsidRPr="00E13300">
        <w:rPr>
          <w:rFonts w:ascii="Times New Roman" w:hAnsi="Times New Roman" w:cs="Times New Roman"/>
          <w:sz w:val="24"/>
          <w:szCs w:val="24"/>
        </w:rPr>
        <w:t>conceito de mística</w:t>
      </w:r>
      <w:r w:rsidR="00007ADC">
        <w:rPr>
          <w:rFonts w:ascii="Times New Roman" w:hAnsi="Times New Roman" w:cs="Times New Roman"/>
          <w:sz w:val="24"/>
          <w:szCs w:val="24"/>
        </w:rPr>
        <w:t xml:space="preserve"> </w:t>
      </w:r>
      <w:r w:rsidR="00007ADC" w:rsidRPr="00007ADC">
        <w:rPr>
          <w:rFonts w:ascii="Times New Roman" w:hAnsi="Times New Roman" w:cs="Times New Roman"/>
          <w:sz w:val="24"/>
          <w:szCs w:val="24"/>
        </w:rPr>
        <w:t xml:space="preserve">é </w:t>
      </w:r>
      <w:r w:rsidR="00553131">
        <w:rPr>
          <w:rFonts w:ascii="Times New Roman" w:hAnsi="Times New Roman" w:cs="Times New Roman"/>
          <w:sz w:val="24"/>
          <w:szCs w:val="24"/>
        </w:rPr>
        <w:t>interpretado</w:t>
      </w:r>
      <w:r w:rsidR="00007ADC">
        <w:rPr>
          <w:rFonts w:ascii="Times New Roman" w:hAnsi="Times New Roman" w:cs="Times New Roman"/>
          <w:sz w:val="24"/>
          <w:szCs w:val="24"/>
        </w:rPr>
        <w:t xml:space="preserve"> </w:t>
      </w:r>
      <w:r w:rsidR="00007ADC" w:rsidRPr="00007ADC">
        <w:rPr>
          <w:rFonts w:ascii="Times New Roman" w:hAnsi="Times New Roman" w:cs="Times New Roman"/>
          <w:sz w:val="24"/>
          <w:szCs w:val="24"/>
        </w:rPr>
        <w:t>como uma categoria religiosa cujo significado</w:t>
      </w:r>
      <w:r w:rsidR="00910F50">
        <w:rPr>
          <w:rFonts w:ascii="Times New Roman" w:hAnsi="Times New Roman" w:cs="Times New Roman"/>
          <w:sz w:val="24"/>
          <w:szCs w:val="24"/>
        </w:rPr>
        <w:t xml:space="preserve"> </w:t>
      </w:r>
      <w:r w:rsidR="00007ADC" w:rsidRPr="00007ADC">
        <w:rPr>
          <w:rFonts w:ascii="Times New Roman" w:hAnsi="Times New Roman" w:cs="Times New Roman"/>
          <w:sz w:val="24"/>
          <w:szCs w:val="24"/>
        </w:rPr>
        <w:t>é confuso e obscuro</w:t>
      </w:r>
      <w:r w:rsidR="00553131">
        <w:rPr>
          <w:rFonts w:ascii="Times New Roman" w:hAnsi="Times New Roman" w:cs="Times New Roman"/>
          <w:sz w:val="24"/>
          <w:szCs w:val="24"/>
        </w:rPr>
        <w:t>:</w:t>
      </w:r>
      <w:r w:rsidR="00007ADC">
        <w:rPr>
          <w:rFonts w:ascii="Times New Roman" w:hAnsi="Times New Roman" w:cs="Times New Roman"/>
          <w:sz w:val="24"/>
          <w:szCs w:val="24"/>
        </w:rPr>
        <w:t xml:space="preserve"> </w:t>
      </w:r>
      <w:r w:rsidR="00C97837">
        <w:rPr>
          <w:rFonts w:ascii="Times New Roman" w:hAnsi="Times New Roman" w:cs="Times New Roman"/>
          <w:sz w:val="24"/>
          <w:szCs w:val="24"/>
        </w:rPr>
        <w:t>pelo fato de</w:t>
      </w:r>
      <w:r w:rsidR="00007ADC" w:rsidRPr="00E13300">
        <w:rPr>
          <w:rFonts w:ascii="Times New Roman" w:hAnsi="Times New Roman" w:cs="Times New Roman"/>
          <w:sz w:val="24"/>
          <w:szCs w:val="24"/>
        </w:rPr>
        <w:t xml:space="preserve"> </w:t>
      </w:r>
      <w:r w:rsidR="00553131">
        <w:rPr>
          <w:rFonts w:ascii="Times New Roman" w:hAnsi="Times New Roman" w:cs="Times New Roman"/>
          <w:sz w:val="24"/>
          <w:szCs w:val="24"/>
        </w:rPr>
        <w:t>o dominicano alemão</w:t>
      </w:r>
      <w:r w:rsidR="00007ADC" w:rsidRPr="00E13300">
        <w:rPr>
          <w:rFonts w:ascii="Times New Roman" w:hAnsi="Times New Roman" w:cs="Times New Roman"/>
          <w:sz w:val="24"/>
          <w:szCs w:val="24"/>
        </w:rPr>
        <w:t xml:space="preserve"> </w:t>
      </w:r>
      <w:r w:rsidR="00C97837">
        <w:rPr>
          <w:rFonts w:ascii="Times New Roman" w:hAnsi="Times New Roman" w:cs="Times New Roman"/>
          <w:sz w:val="24"/>
          <w:szCs w:val="24"/>
        </w:rPr>
        <w:t>ser</w:t>
      </w:r>
      <w:r w:rsidR="00007ADC">
        <w:rPr>
          <w:rFonts w:ascii="Times New Roman" w:hAnsi="Times New Roman" w:cs="Times New Roman"/>
          <w:sz w:val="24"/>
          <w:szCs w:val="24"/>
        </w:rPr>
        <w:t xml:space="preserve"> </w:t>
      </w:r>
      <w:r w:rsidR="00007ADC" w:rsidRPr="00E13300">
        <w:rPr>
          <w:rFonts w:ascii="Times New Roman" w:hAnsi="Times New Roman" w:cs="Times New Roman"/>
          <w:sz w:val="24"/>
          <w:szCs w:val="24"/>
        </w:rPr>
        <w:t xml:space="preserve">um ilustre precursor </w:t>
      </w:r>
      <w:r w:rsidR="00007ADC">
        <w:rPr>
          <w:rFonts w:ascii="Times New Roman" w:hAnsi="Times New Roman" w:cs="Times New Roman"/>
          <w:sz w:val="24"/>
          <w:szCs w:val="24"/>
        </w:rPr>
        <w:t>da</w:t>
      </w:r>
      <w:r w:rsidR="00007ADC" w:rsidRPr="00E13300">
        <w:rPr>
          <w:rFonts w:ascii="Times New Roman" w:hAnsi="Times New Roman" w:cs="Times New Roman"/>
          <w:sz w:val="24"/>
          <w:szCs w:val="24"/>
        </w:rPr>
        <w:t xml:space="preserve"> mística renana, </w:t>
      </w:r>
      <w:r w:rsidR="00806ED4">
        <w:rPr>
          <w:rFonts w:ascii="Times New Roman" w:hAnsi="Times New Roman" w:cs="Times New Roman"/>
          <w:sz w:val="24"/>
          <w:szCs w:val="24"/>
        </w:rPr>
        <w:t>entretanto,</w:t>
      </w:r>
      <w:r w:rsidR="00806ED4" w:rsidRPr="00E13300">
        <w:rPr>
          <w:rFonts w:ascii="Times New Roman" w:hAnsi="Times New Roman" w:cs="Times New Roman"/>
          <w:sz w:val="24"/>
          <w:szCs w:val="24"/>
        </w:rPr>
        <w:t xml:space="preserve"> </w:t>
      </w:r>
      <w:r w:rsidR="00007ADC" w:rsidRPr="00E13300">
        <w:rPr>
          <w:rFonts w:ascii="Times New Roman" w:hAnsi="Times New Roman" w:cs="Times New Roman"/>
          <w:sz w:val="24"/>
          <w:szCs w:val="24"/>
        </w:rPr>
        <w:t>e</w:t>
      </w:r>
      <w:r w:rsidR="00C97837">
        <w:rPr>
          <w:rFonts w:ascii="Times New Roman" w:hAnsi="Times New Roman" w:cs="Times New Roman"/>
          <w:sz w:val="24"/>
          <w:szCs w:val="24"/>
        </w:rPr>
        <w:t>st</w:t>
      </w:r>
      <w:r w:rsidR="00007ADC" w:rsidRPr="00E13300">
        <w:rPr>
          <w:rFonts w:ascii="Times New Roman" w:hAnsi="Times New Roman" w:cs="Times New Roman"/>
          <w:sz w:val="24"/>
          <w:szCs w:val="24"/>
        </w:rPr>
        <w:t xml:space="preserve">a </w:t>
      </w:r>
      <w:r w:rsidR="00553131">
        <w:rPr>
          <w:rFonts w:ascii="Times New Roman" w:hAnsi="Times New Roman" w:cs="Times New Roman"/>
          <w:sz w:val="24"/>
          <w:szCs w:val="24"/>
        </w:rPr>
        <w:t xml:space="preserve">lhe é </w:t>
      </w:r>
      <w:r w:rsidR="00007ADC" w:rsidRPr="00E13300">
        <w:rPr>
          <w:rFonts w:ascii="Times New Roman" w:hAnsi="Times New Roman" w:cs="Times New Roman"/>
          <w:sz w:val="24"/>
          <w:szCs w:val="24"/>
        </w:rPr>
        <w:t>deve</w:t>
      </w:r>
      <w:r w:rsidR="00553131">
        <w:rPr>
          <w:rFonts w:ascii="Times New Roman" w:hAnsi="Times New Roman" w:cs="Times New Roman"/>
          <w:sz w:val="24"/>
          <w:szCs w:val="24"/>
        </w:rPr>
        <w:t>dora</w:t>
      </w:r>
      <w:r w:rsidR="00007ADC" w:rsidRPr="00E13300">
        <w:rPr>
          <w:rFonts w:ascii="Times New Roman" w:hAnsi="Times New Roman" w:cs="Times New Roman"/>
          <w:sz w:val="24"/>
          <w:szCs w:val="24"/>
        </w:rPr>
        <w:t xml:space="preserve"> </w:t>
      </w:r>
      <w:r w:rsidR="00553131">
        <w:rPr>
          <w:rFonts w:ascii="Times New Roman" w:hAnsi="Times New Roman" w:cs="Times New Roman"/>
          <w:sz w:val="24"/>
          <w:szCs w:val="24"/>
        </w:rPr>
        <w:t xml:space="preserve">da </w:t>
      </w:r>
      <w:r w:rsidR="00007ADC" w:rsidRPr="00E13300">
        <w:rPr>
          <w:rFonts w:ascii="Times New Roman" w:hAnsi="Times New Roman" w:cs="Times New Roman"/>
          <w:sz w:val="24"/>
          <w:szCs w:val="24"/>
        </w:rPr>
        <w:t xml:space="preserve">sua </w:t>
      </w:r>
      <w:r w:rsidR="00007ADC">
        <w:rPr>
          <w:rFonts w:ascii="Times New Roman" w:hAnsi="Times New Roman" w:cs="Times New Roman"/>
          <w:sz w:val="24"/>
          <w:szCs w:val="24"/>
        </w:rPr>
        <w:t>estrutura</w:t>
      </w:r>
      <w:r w:rsidR="00007ADC" w:rsidRPr="00E13300">
        <w:rPr>
          <w:rFonts w:ascii="Times New Roman" w:hAnsi="Times New Roman" w:cs="Times New Roman"/>
          <w:sz w:val="24"/>
          <w:szCs w:val="24"/>
        </w:rPr>
        <w:t xml:space="preserve"> filosófica</w:t>
      </w:r>
      <w:r w:rsidR="00910F50">
        <w:rPr>
          <w:rFonts w:ascii="Times New Roman" w:hAnsi="Times New Roman" w:cs="Times New Roman"/>
          <w:sz w:val="24"/>
          <w:szCs w:val="24"/>
        </w:rPr>
        <w:t xml:space="preserve"> e</w:t>
      </w:r>
      <w:r w:rsidR="00007ADC" w:rsidRPr="00E13300">
        <w:rPr>
          <w:rFonts w:ascii="Times New Roman" w:hAnsi="Times New Roman" w:cs="Times New Roman"/>
          <w:sz w:val="24"/>
          <w:szCs w:val="24"/>
        </w:rPr>
        <w:t xml:space="preserve"> </w:t>
      </w:r>
      <w:r w:rsidR="00553131">
        <w:rPr>
          <w:rFonts w:ascii="Times New Roman" w:hAnsi="Times New Roman" w:cs="Times New Roman"/>
          <w:sz w:val="24"/>
          <w:szCs w:val="24"/>
        </w:rPr>
        <w:t xml:space="preserve">da </w:t>
      </w:r>
      <w:r w:rsidR="00007ADC" w:rsidRPr="00E13300">
        <w:rPr>
          <w:rFonts w:ascii="Times New Roman" w:hAnsi="Times New Roman" w:cs="Times New Roman"/>
          <w:sz w:val="24"/>
          <w:szCs w:val="24"/>
        </w:rPr>
        <w:t>su</w:t>
      </w:r>
      <w:r w:rsidR="00007ADC">
        <w:rPr>
          <w:rFonts w:ascii="Times New Roman" w:hAnsi="Times New Roman" w:cs="Times New Roman"/>
          <w:sz w:val="24"/>
          <w:szCs w:val="24"/>
        </w:rPr>
        <w:t>a</w:t>
      </w:r>
      <w:r w:rsidR="00007ADC" w:rsidRPr="00E13300">
        <w:rPr>
          <w:rFonts w:ascii="Times New Roman" w:hAnsi="Times New Roman" w:cs="Times New Roman"/>
          <w:sz w:val="24"/>
          <w:szCs w:val="24"/>
        </w:rPr>
        <w:t xml:space="preserve"> </w:t>
      </w:r>
      <w:r w:rsidR="00910F50">
        <w:rPr>
          <w:rFonts w:ascii="Times New Roman" w:hAnsi="Times New Roman" w:cs="Times New Roman"/>
          <w:sz w:val="24"/>
          <w:szCs w:val="24"/>
        </w:rPr>
        <w:t>inclin</w:t>
      </w:r>
      <w:r w:rsidR="00007ADC">
        <w:rPr>
          <w:rFonts w:ascii="Times New Roman" w:hAnsi="Times New Roman" w:cs="Times New Roman"/>
          <w:sz w:val="24"/>
          <w:szCs w:val="24"/>
        </w:rPr>
        <w:t xml:space="preserve">ação </w:t>
      </w:r>
      <w:r w:rsidR="00007ADC" w:rsidRPr="00E13300">
        <w:rPr>
          <w:rFonts w:ascii="Times New Roman" w:hAnsi="Times New Roman" w:cs="Times New Roman"/>
          <w:sz w:val="24"/>
          <w:szCs w:val="24"/>
        </w:rPr>
        <w:t>dionisiano-neoplatônic</w:t>
      </w:r>
      <w:r w:rsidR="00007ADC">
        <w:rPr>
          <w:rFonts w:ascii="Times New Roman" w:hAnsi="Times New Roman" w:cs="Times New Roman"/>
          <w:sz w:val="24"/>
          <w:szCs w:val="24"/>
        </w:rPr>
        <w:t>a</w:t>
      </w:r>
      <w:r w:rsidR="00910F50">
        <w:rPr>
          <w:rFonts w:ascii="Times New Roman" w:hAnsi="Times New Roman" w:cs="Times New Roman"/>
          <w:sz w:val="24"/>
          <w:szCs w:val="24"/>
        </w:rPr>
        <w:t>.</w:t>
      </w:r>
    </w:p>
    <w:p w14:paraId="47FA3D2E" w14:textId="5CE30323" w:rsidR="008E2E77" w:rsidRPr="002E4FBF" w:rsidRDefault="00553131" w:rsidP="00007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F0282">
        <w:rPr>
          <w:rFonts w:ascii="Times New Roman" w:hAnsi="Times New Roman" w:cs="Times New Roman"/>
          <w:sz w:val="24"/>
          <w:szCs w:val="24"/>
        </w:rPr>
        <w:t>Além de estar associada</w:t>
      </w:r>
      <w:r w:rsidR="00B97B1A">
        <w:rPr>
          <w:rFonts w:ascii="Times New Roman" w:hAnsi="Times New Roman" w:cs="Times New Roman"/>
          <w:sz w:val="24"/>
          <w:szCs w:val="24"/>
        </w:rPr>
        <w:t xml:space="preserve"> à filosofia</w:t>
      </w:r>
      <w:r w:rsidR="001E1CAF">
        <w:rPr>
          <w:rFonts w:ascii="Times New Roman" w:hAnsi="Times New Roman" w:cs="Times New Roman"/>
          <w:sz w:val="24"/>
          <w:szCs w:val="24"/>
        </w:rPr>
        <w:t>, a</w:t>
      </w:r>
      <w:r w:rsidRPr="00E13300">
        <w:rPr>
          <w:rFonts w:ascii="Times New Roman" w:hAnsi="Times New Roman" w:cs="Times New Roman"/>
          <w:sz w:val="24"/>
          <w:szCs w:val="24"/>
        </w:rPr>
        <w:t xml:space="preserve"> mística</w:t>
      </w:r>
      <w:r w:rsidR="001E1CAF">
        <w:rPr>
          <w:rFonts w:ascii="Times New Roman" w:hAnsi="Times New Roman" w:cs="Times New Roman"/>
          <w:sz w:val="24"/>
          <w:szCs w:val="24"/>
        </w:rPr>
        <w:t>,</w:t>
      </w:r>
      <w:r w:rsidRPr="00E13300">
        <w:rPr>
          <w:rFonts w:ascii="Times New Roman" w:hAnsi="Times New Roman" w:cs="Times New Roman"/>
          <w:sz w:val="24"/>
          <w:szCs w:val="24"/>
        </w:rPr>
        <w:t xml:space="preserve"> </w:t>
      </w:r>
      <w:r w:rsidR="001E1CAF">
        <w:rPr>
          <w:rFonts w:ascii="Times New Roman" w:hAnsi="Times New Roman" w:cs="Times New Roman"/>
          <w:sz w:val="24"/>
          <w:szCs w:val="24"/>
        </w:rPr>
        <w:t xml:space="preserve">no entendimento de </w:t>
      </w:r>
      <w:r w:rsidRPr="00E13300">
        <w:rPr>
          <w:rFonts w:ascii="Times New Roman" w:hAnsi="Times New Roman" w:cs="Times New Roman"/>
          <w:sz w:val="24"/>
          <w:szCs w:val="24"/>
        </w:rPr>
        <w:t>Alberto Magno</w:t>
      </w:r>
      <w:r>
        <w:rPr>
          <w:rFonts w:ascii="Times New Roman" w:hAnsi="Times New Roman" w:cs="Times New Roman"/>
          <w:sz w:val="24"/>
          <w:szCs w:val="24"/>
        </w:rPr>
        <w:t xml:space="preserve">, </w:t>
      </w:r>
      <w:r w:rsidRPr="00E13300">
        <w:rPr>
          <w:rFonts w:ascii="Times New Roman" w:hAnsi="Times New Roman" w:cs="Times New Roman"/>
          <w:sz w:val="24"/>
          <w:szCs w:val="24"/>
        </w:rPr>
        <w:t>pertence</w:t>
      </w:r>
      <w:r w:rsidR="001E1CAF">
        <w:rPr>
          <w:rFonts w:ascii="Times New Roman" w:hAnsi="Times New Roman" w:cs="Times New Roman"/>
          <w:sz w:val="24"/>
          <w:szCs w:val="24"/>
        </w:rPr>
        <w:t xml:space="preserve"> também</w:t>
      </w:r>
      <w:r w:rsidRPr="00E13300">
        <w:rPr>
          <w:rFonts w:ascii="Times New Roman" w:hAnsi="Times New Roman" w:cs="Times New Roman"/>
          <w:sz w:val="24"/>
          <w:szCs w:val="24"/>
        </w:rPr>
        <w:t xml:space="preserve"> ao âmbito da teologia</w:t>
      </w:r>
      <w:r>
        <w:rPr>
          <w:rFonts w:ascii="Times New Roman" w:hAnsi="Times New Roman" w:cs="Times New Roman"/>
          <w:sz w:val="24"/>
          <w:szCs w:val="24"/>
        </w:rPr>
        <w:t xml:space="preserve">, aliás, </w:t>
      </w:r>
      <w:r w:rsidR="001E1CAF">
        <w:rPr>
          <w:rFonts w:ascii="Times New Roman" w:hAnsi="Times New Roman" w:cs="Times New Roman"/>
          <w:sz w:val="24"/>
          <w:szCs w:val="24"/>
        </w:rPr>
        <w:t>é</w:t>
      </w:r>
      <w:r>
        <w:rPr>
          <w:rFonts w:ascii="Times New Roman" w:hAnsi="Times New Roman" w:cs="Times New Roman"/>
          <w:sz w:val="24"/>
          <w:szCs w:val="24"/>
        </w:rPr>
        <w:t xml:space="preserve"> ela mesma </w:t>
      </w:r>
      <w:r w:rsidRPr="00E13300">
        <w:rPr>
          <w:rFonts w:ascii="Times New Roman" w:hAnsi="Times New Roman" w:cs="Times New Roman"/>
          <w:sz w:val="24"/>
          <w:szCs w:val="24"/>
        </w:rPr>
        <w:t>teologia</w:t>
      </w:r>
      <w:r w:rsidR="001E1CAF">
        <w:rPr>
          <w:rFonts w:ascii="Times New Roman" w:hAnsi="Times New Roman" w:cs="Times New Roman"/>
          <w:sz w:val="24"/>
          <w:szCs w:val="24"/>
        </w:rPr>
        <w:t>, como Henryk Anzulewicz aponta magistralmente.</w:t>
      </w:r>
      <w:r w:rsidR="001E1CAF">
        <w:rPr>
          <w:rStyle w:val="Refdenotaderodap"/>
          <w:rFonts w:ascii="Times New Roman" w:hAnsi="Times New Roman" w:cs="Times New Roman"/>
          <w:sz w:val="24"/>
          <w:szCs w:val="24"/>
        </w:rPr>
        <w:footnoteReference w:id="64"/>
      </w:r>
      <w:r w:rsidR="008E2E77">
        <w:rPr>
          <w:rFonts w:ascii="Times New Roman" w:hAnsi="Times New Roman" w:cs="Times New Roman"/>
          <w:sz w:val="24"/>
          <w:szCs w:val="24"/>
        </w:rPr>
        <w:t xml:space="preserve"> </w:t>
      </w:r>
      <w:r w:rsidR="001E1CAF">
        <w:rPr>
          <w:rFonts w:ascii="Times New Roman" w:hAnsi="Times New Roman" w:cs="Times New Roman"/>
          <w:sz w:val="24"/>
          <w:szCs w:val="24"/>
        </w:rPr>
        <w:t>Com efeito, e</w:t>
      </w:r>
      <w:r w:rsidR="008E2E77">
        <w:rPr>
          <w:rFonts w:ascii="Times New Roman" w:hAnsi="Times New Roman" w:cs="Times New Roman"/>
          <w:sz w:val="24"/>
          <w:szCs w:val="24"/>
        </w:rPr>
        <w:t xml:space="preserve">nquanto ciência </w:t>
      </w:r>
      <w:r w:rsidR="008E2E77" w:rsidRPr="00E13300">
        <w:rPr>
          <w:rFonts w:ascii="Times New Roman" w:hAnsi="Times New Roman" w:cs="Times New Roman"/>
          <w:i/>
          <w:iCs/>
          <w:sz w:val="24"/>
          <w:szCs w:val="24"/>
        </w:rPr>
        <w:t>sui generis</w:t>
      </w:r>
      <w:r w:rsidR="008E2E77" w:rsidRPr="00E13300">
        <w:rPr>
          <w:rFonts w:ascii="Times New Roman" w:hAnsi="Times New Roman" w:cs="Times New Roman"/>
          <w:sz w:val="24"/>
          <w:szCs w:val="24"/>
        </w:rPr>
        <w:t>,</w:t>
      </w:r>
      <w:r w:rsidR="008E2E77" w:rsidRPr="008E2E77">
        <w:rPr>
          <w:rFonts w:ascii="Times New Roman" w:hAnsi="Times New Roman" w:cs="Times New Roman"/>
          <w:sz w:val="24"/>
          <w:szCs w:val="24"/>
        </w:rPr>
        <w:t xml:space="preserve"> </w:t>
      </w:r>
      <w:r w:rsidR="002B0816">
        <w:rPr>
          <w:rFonts w:ascii="Times New Roman" w:hAnsi="Times New Roman" w:cs="Times New Roman"/>
          <w:sz w:val="24"/>
          <w:szCs w:val="24"/>
        </w:rPr>
        <w:t xml:space="preserve">o </w:t>
      </w:r>
      <w:r w:rsidR="002B0816">
        <w:rPr>
          <w:rFonts w:ascii="Times New Roman" w:hAnsi="Times New Roman" w:cs="Times New Roman"/>
          <w:i/>
          <w:iCs/>
          <w:sz w:val="24"/>
          <w:szCs w:val="24"/>
        </w:rPr>
        <w:t xml:space="preserve">Doctor universalis </w:t>
      </w:r>
      <w:r w:rsidR="00D421B0">
        <w:rPr>
          <w:rFonts w:ascii="Times New Roman" w:hAnsi="Times New Roman" w:cs="Times New Roman"/>
          <w:sz w:val="24"/>
          <w:szCs w:val="24"/>
        </w:rPr>
        <w:t>opera</w:t>
      </w:r>
      <w:r w:rsidR="002B0816">
        <w:rPr>
          <w:rFonts w:ascii="Times New Roman" w:hAnsi="Times New Roman" w:cs="Times New Roman"/>
          <w:sz w:val="24"/>
          <w:szCs w:val="24"/>
        </w:rPr>
        <w:t xml:space="preserve"> uma</w:t>
      </w:r>
      <w:r w:rsidR="008E2E77" w:rsidRPr="00E13300">
        <w:rPr>
          <w:rFonts w:ascii="Times New Roman" w:hAnsi="Times New Roman" w:cs="Times New Roman"/>
          <w:sz w:val="24"/>
          <w:szCs w:val="24"/>
        </w:rPr>
        <w:t xml:space="preserve"> associação sistemática de princípios teóricos e científicos da mística à ciência teológica</w:t>
      </w:r>
      <w:r w:rsidR="008E2E77">
        <w:rPr>
          <w:rFonts w:ascii="Times New Roman" w:hAnsi="Times New Roman" w:cs="Times New Roman"/>
          <w:sz w:val="24"/>
          <w:szCs w:val="24"/>
        </w:rPr>
        <w:t>: “a</w:t>
      </w:r>
      <w:r w:rsidR="008E2E77" w:rsidRPr="00E13300">
        <w:rPr>
          <w:rFonts w:ascii="Times New Roman" w:hAnsi="Times New Roman" w:cs="Times New Roman"/>
          <w:sz w:val="24"/>
          <w:szCs w:val="24"/>
        </w:rPr>
        <w:t>quilo que podemos ver na teologia mística de Alberto é, por assim dizer, uma dialética do conhecimento especulativo no horizonte da finitude e da teologia negativa</w:t>
      </w:r>
      <w:r w:rsidR="008E2E77">
        <w:rPr>
          <w:rFonts w:ascii="Times New Roman" w:hAnsi="Times New Roman" w:cs="Times New Roman"/>
          <w:sz w:val="24"/>
          <w:szCs w:val="24"/>
        </w:rPr>
        <w:t>”</w:t>
      </w:r>
      <w:r w:rsidR="008E2E77" w:rsidRPr="00E13300">
        <w:rPr>
          <w:rFonts w:ascii="Times New Roman" w:hAnsi="Times New Roman" w:cs="Times New Roman"/>
          <w:sz w:val="24"/>
          <w:szCs w:val="24"/>
        </w:rPr>
        <w:t>.</w:t>
      </w:r>
      <w:r w:rsidR="008E2E77">
        <w:rPr>
          <w:rStyle w:val="Refdenotaderodap"/>
          <w:rFonts w:ascii="Times New Roman" w:hAnsi="Times New Roman" w:cs="Times New Roman"/>
          <w:sz w:val="24"/>
          <w:szCs w:val="24"/>
        </w:rPr>
        <w:footnoteReference w:id="65"/>
      </w:r>
      <w:r w:rsidR="00B97B1A">
        <w:rPr>
          <w:rFonts w:ascii="Times New Roman" w:hAnsi="Times New Roman" w:cs="Times New Roman"/>
          <w:sz w:val="24"/>
          <w:szCs w:val="24"/>
        </w:rPr>
        <w:t xml:space="preserve"> Nesse horizonte,</w:t>
      </w:r>
      <w:r w:rsidR="001E1CAF">
        <w:rPr>
          <w:rFonts w:ascii="Times New Roman" w:hAnsi="Times New Roman" w:cs="Times New Roman"/>
          <w:sz w:val="24"/>
          <w:szCs w:val="24"/>
        </w:rPr>
        <w:t xml:space="preserve"> tipicamente pseudodionisiano,</w:t>
      </w:r>
      <w:r w:rsidR="00B97B1A">
        <w:rPr>
          <w:rFonts w:ascii="Times New Roman" w:hAnsi="Times New Roman" w:cs="Times New Roman"/>
          <w:sz w:val="24"/>
          <w:szCs w:val="24"/>
        </w:rPr>
        <w:t xml:space="preserve"> há a possibilidade de compreender a dupla caracterização de a mística ser, a</w:t>
      </w:r>
      <w:r w:rsidR="00F072CE">
        <w:rPr>
          <w:rFonts w:ascii="Times New Roman" w:hAnsi="Times New Roman" w:cs="Times New Roman"/>
          <w:sz w:val="24"/>
          <w:szCs w:val="24"/>
        </w:rPr>
        <w:t xml:space="preserve"> um só</w:t>
      </w:r>
      <w:r w:rsidR="00B97B1A">
        <w:rPr>
          <w:rFonts w:ascii="Times New Roman" w:hAnsi="Times New Roman" w:cs="Times New Roman"/>
          <w:sz w:val="24"/>
          <w:szCs w:val="24"/>
        </w:rPr>
        <w:t xml:space="preserve"> tempo, teol</w:t>
      </w:r>
      <w:r w:rsidR="00C8095D">
        <w:rPr>
          <w:rFonts w:ascii="Times New Roman" w:hAnsi="Times New Roman" w:cs="Times New Roman"/>
          <w:sz w:val="24"/>
          <w:szCs w:val="24"/>
        </w:rPr>
        <w:t>o</w:t>
      </w:r>
      <w:r w:rsidR="00B97B1A">
        <w:rPr>
          <w:rFonts w:ascii="Times New Roman" w:hAnsi="Times New Roman" w:cs="Times New Roman"/>
          <w:sz w:val="24"/>
          <w:szCs w:val="24"/>
        </w:rPr>
        <w:t>gica e filosoficamente composta</w:t>
      </w:r>
      <w:r w:rsidR="002E4FBF">
        <w:rPr>
          <w:rFonts w:ascii="Times New Roman" w:hAnsi="Times New Roman" w:cs="Times New Roman"/>
          <w:sz w:val="24"/>
          <w:szCs w:val="24"/>
        </w:rPr>
        <w:t xml:space="preserve">, como transparece do tratado </w:t>
      </w:r>
      <w:r w:rsidR="002E4FBF">
        <w:rPr>
          <w:rFonts w:ascii="Times New Roman" w:hAnsi="Times New Roman" w:cs="Times New Roman"/>
          <w:i/>
          <w:iCs/>
          <w:sz w:val="24"/>
          <w:szCs w:val="24"/>
        </w:rPr>
        <w:t xml:space="preserve">Teologia mística. </w:t>
      </w:r>
      <w:r w:rsidR="002E4FBF">
        <w:rPr>
          <w:rFonts w:ascii="Times New Roman" w:hAnsi="Times New Roman" w:cs="Times New Roman"/>
          <w:sz w:val="24"/>
          <w:szCs w:val="24"/>
        </w:rPr>
        <w:t xml:space="preserve">A esse respeito, </w:t>
      </w:r>
      <w:r w:rsidR="002E4FBF" w:rsidRPr="00E13300">
        <w:rPr>
          <w:rFonts w:ascii="Times New Roman" w:hAnsi="Times New Roman" w:cs="Times New Roman"/>
          <w:sz w:val="24"/>
          <w:szCs w:val="24"/>
        </w:rPr>
        <w:t>Mojsisch</w:t>
      </w:r>
      <w:r w:rsidR="002E4FBF">
        <w:rPr>
          <w:rFonts w:ascii="Times New Roman" w:hAnsi="Times New Roman" w:cs="Times New Roman"/>
          <w:sz w:val="24"/>
          <w:szCs w:val="24"/>
        </w:rPr>
        <w:t xml:space="preserve"> assim caracteriza o conceito de mística albertiano:</w:t>
      </w:r>
      <w:r w:rsidR="002E4FBF">
        <w:rPr>
          <w:rStyle w:val="Refdenotaderodap"/>
          <w:rFonts w:ascii="Times New Roman" w:hAnsi="Times New Roman" w:cs="Times New Roman"/>
          <w:sz w:val="24"/>
          <w:szCs w:val="24"/>
        </w:rPr>
        <w:footnoteReference w:id="66"/>
      </w:r>
      <w:r w:rsidR="002E4FBF">
        <w:rPr>
          <w:rFonts w:ascii="Times New Roman" w:hAnsi="Times New Roman" w:cs="Times New Roman"/>
          <w:sz w:val="24"/>
          <w:szCs w:val="24"/>
        </w:rPr>
        <w:t xml:space="preserve"> </w:t>
      </w:r>
    </w:p>
    <w:p w14:paraId="5C73445E" w14:textId="77777777" w:rsidR="001E1CAF" w:rsidRPr="00E13300" w:rsidRDefault="001E1CAF" w:rsidP="001E1CAF">
      <w:pPr>
        <w:spacing w:after="0" w:line="240" w:lineRule="auto"/>
        <w:jc w:val="both"/>
        <w:rPr>
          <w:rFonts w:ascii="Times New Roman" w:hAnsi="Times New Roman" w:cs="Times New Roman"/>
          <w:sz w:val="24"/>
          <w:szCs w:val="24"/>
        </w:rPr>
      </w:pPr>
    </w:p>
    <w:p w14:paraId="4D12A124" w14:textId="46288395" w:rsidR="001E1CAF" w:rsidRPr="00E13300" w:rsidRDefault="001E1CAF" w:rsidP="001E1CAF">
      <w:pPr>
        <w:spacing w:after="0" w:line="240" w:lineRule="auto"/>
        <w:ind w:left="2268"/>
        <w:jc w:val="both"/>
        <w:rPr>
          <w:rFonts w:ascii="Garamond" w:hAnsi="Garamond" w:cs="Times New Roman"/>
        </w:rPr>
      </w:pPr>
      <w:r w:rsidRPr="00E13300">
        <w:rPr>
          <w:rFonts w:ascii="Garamond" w:hAnsi="Garamond" w:cs="Times New Roman"/>
        </w:rPr>
        <w:t xml:space="preserve">Alberto Magno, em conexão com Dionísio Pseudo-Areopagita, deixou claro o que é mística (sem, naturalmente, querer falar de uma visão ou mística individual em um sentido psicologizante da palavra): mística é um conhecimento que </w:t>
      </w:r>
      <w:r>
        <w:rPr>
          <w:rFonts w:ascii="Garamond" w:hAnsi="Garamond" w:cs="Times New Roman"/>
        </w:rPr>
        <w:t>passa</w:t>
      </w:r>
      <w:r w:rsidRPr="00E13300">
        <w:rPr>
          <w:rFonts w:ascii="Garamond" w:hAnsi="Garamond" w:cs="Times New Roman"/>
        </w:rPr>
        <w:t xml:space="preserve"> do escondido </w:t>
      </w:r>
      <w:r>
        <w:rPr>
          <w:rFonts w:ascii="Garamond" w:hAnsi="Garamond" w:cs="Times New Roman"/>
        </w:rPr>
        <w:t>a</w:t>
      </w:r>
      <w:r w:rsidRPr="00E13300">
        <w:rPr>
          <w:rFonts w:ascii="Garamond" w:hAnsi="Garamond" w:cs="Times New Roman"/>
        </w:rPr>
        <w:t xml:space="preserve">o evidente, místico é um conhecimento que se perde na escuridão da divindade - procedendo daquilo que para nós é evidente para o escondido; princípio desse perder-se é uma espécie de luz divina que eleva a razão em direção daquilo que ultrapassa a razão, </w:t>
      </w:r>
      <w:bookmarkStart w:id="0" w:name="_Hlk76461846"/>
      <w:r w:rsidRPr="00E13300">
        <w:rPr>
          <w:rFonts w:ascii="Garamond" w:hAnsi="Garamond" w:cs="Times New Roman"/>
        </w:rPr>
        <w:t>de tal forma que a razão não conhe</w:t>
      </w:r>
      <w:r w:rsidR="00C8095D">
        <w:rPr>
          <w:rFonts w:ascii="Garamond" w:hAnsi="Garamond" w:cs="Times New Roman"/>
        </w:rPr>
        <w:t>ce</w:t>
      </w:r>
      <w:r w:rsidRPr="00E13300">
        <w:rPr>
          <w:rFonts w:ascii="Garamond" w:hAnsi="Garamond" w:cs="Times New Roman"/>
        </w:rPr>
        <w:t xml:space="preserve"> mais de </w:t>
      </w:r>
      <w:r w:rsidR="009E4714">
        <w:rPr>
          <w:rFonts w:ascii="Garamond" w:hAnsi="Garamond" w:cs="Times New Roman"/>
        </w:rPr>
        <w:t>modo</w:t>
      </w:r>
      <w:r w:rsidRPr="00E13300">
        <w:rPr>
          <w:rFonts w:ascii="Garamond" w:hAnsi="Garamond" w:cs="Times New Roman"/>
        </w:rPr>
        <w:t xml:space="preserve"> </w:t>
      </w:r>
      <w:r>
        <w:rPr>
          <w:rFonts w:ascii="Garamond" w:hAnsi="Garamond" w:cs="Times New Roman"/>
        </w:rPr>
        <w:t>abrangente</w:t>
      </w:r>
      <w:r w:rsidRPr="00E13300">
        <w:rPr>
          <w:rFonts w:ascii="Garamond" w:hAnsi="Garamond" w:cs="Times New Roman"/>
        </w:rPr>
        <w:t>, mas permane</w:t>
      </w:r>
      <w:r w:rsidR="00C8095D">
        <w:rPr>
          <w:rFonts w:ascii="Garamond" w:hAnsi="Garamond" w:cs="Times New Roman"/>
        </w:rPr>
        <w:t>ce</w:t>
      </w:r>
      <w:r w:rsidRPr="00E13300">
        <w:rPr>
          <w:rFonts w:ascii="Garamond" w:hAnsi="Garamond" w:cs="Times New Roman"/>
        </w:rPr>
        <w:t xml:space="preserve"> em </w:t>
      </w:r>
      <w:r>
        <w:rPr>
          <w:rFonts w:ascii="Garamond" w:hAnsi="Garamond" w:cs="Times New Roman"/>
        </w:rPr>
        <w:t>um</w:t>
      </w:r>
      <w:r w:rsidRPr="00E13300">
        <w:rPr>
          <w:rFonts w:ascii="Garamond" w:hAnsi="Garamond" w:cs="Times New Roman"/>
        </w:rPr>
        <w:t xml:space="preserve"> </w:t>
      </w:r>
      <w:r w:rsidR="009E4714">
        <w:rPr>
          <w:rFonts w:ascii="Garamond" w:hAnsi="Garamond" w:cs="Times New Roman"/>
        </w:rPr>
        <w:t xml:space="preserve">modo </w:t>
      </w:r>
      <w:r w:rsidRPr="00E13300">
        <w:rPr>
          <w:rFonts w:ascii="Garamond" w:hAnsi="Garamond" w:cs="Times New Roman"/>
        </w:rPr>
        <w:t>que não está expost</w:t>
      </w:r>
      <w:r w:rsidR="009E4714">
        <w:rPr>
          <w:rFonts w:ascii="Garamond" w:hAnsi="Garamond" w:cs="Times New Roman"/>
        </w:rPr>
        <w:t>o</w:t>
      </w:r>
      <w:r w:rsidRPr="00E13300">
        <w:rPr>
          <w:rFonts w:ascii="Garamond" w:hAnsi="Garamond" w:cs="Times New Roman"/>
        </w:rPr>
        <w:t xml:space="preserve"> a uma determinada</w:t>
      </w:r>
      <w:r>
        <w:rPr>
          <w:rFonts w:ascii="Garamond" w:hAnsi="Garamond" w:cs="Times New Roman"/>
        </w:rPr>
        <w:t xml:space="preserve"> </w:t>
      </w:r>
      <w:bookmarkStart w:id="1" w:name="_Hlk76462031"/>
      <w:r w:rsidR="009E4714">
        <w:rPr>
          <w:rFonts w:ascii="Garamond" w:hAnsi="Garamond" w:cs="Times New Roman"/>
        </w:rPr>
        <w:t>visibili</w:t>
      </w:r>
      <w:r w:rsidRPr="00E13300">
        <w:rPr>
          <w:rFonts w:ascii="Garamond" w:hAnsi="Garamond" w:cs="Times New Roman"/>
        </w:rPr>
        <w:t>dade</w:t>
      </w:r>
      <w:bookmarkEnd w:id="1"/>
      <w:r w:rsidRPr="00E13300">
        <w:rPr>
          <w:rFonts w:ascii="Garamond" w:hAnsi="Garamond" w:cs="Times New Roman"/>
        </w:rPr>
        <w:t>.</w:t>
      </w:r>
      <w:bookmarkEnd w:id="0"/>
    </w:p>
    <w:p w14:paraId="4BBCB606" w14:textId="61483807" w:rsidR="00A67E0B" w:rsidRDefault="00A67E0B" w:rsidP="00007ADC">
      <w:pPr>
        <w:spacing w:after="0" w:line="240" w:lineRule="auto"/>
        <w:jc w:val="both"/>
        <w:rPr>
          <w:rFonts w:ascii="Times New Roman" w:hAnsi="Times New Roman" w:cs="Times New Roman"/>
          <w:sz w:val="24"/>
          <w:szCs w:val="24"/>
        </w:rPr>
      </w:pPr>
    </w:p>
    <w:p w14:paraId="2A9A4BA5" w14:textId="6DE65A46" w:rsidR="0084182B" w:rsidRDefault="0084182B" w:rsidP="00007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 comentário </w:t>
      </w:r>
      <w:r>
        <w:rPr>
          <w:rFonts w:ascii="Times New Roman" w:hAnsi="Times New Roman" w:cs="Times New Roman"/>
          <w:i/>
          <w:iCs/>
          <w:sz w:val="24"/>
          <w:szCs w:val="24"/>
        </w:rPr>
        <w:t>Super Mysticam Theologia Dionisii,</w:t>
      </w:r>
      <w:r w:rsidRPr="00E13300">
        <w:rPr>
          <w:rFonts w:ascii="Times New Roman" w:hAnsi="Times New Roman" w:cs="Times New Roman"/>
          <w:sz w:val="24"/>
          <w:szCs w:val="24"/>
        </w:rPr>
        <w:t xml:space="preserve"> </w:t>
      </w:r>
      <w:r>
        <w:rPr>
          <w:rFonts w:ascii="Times New Roman" w:hAnsi="Times New Roman" w:cs="Times New Roman"/>
          <w:sz w:val="24"/>
          <w:szCs w:val="24"/>
        </w:rPr>
        <w:t xml:space="preserve">o mestre </w:t>
      </w:r>
      <w:r w:rsidR="005F0282">
        <w:rPr>
          <w:rFonts w:ascii="Times New Roman" w:hAnsi="Times New Roman" w:cs="Times New Roman"/>
          <w:sz w:val="24"/>
          <w:szCs w:val="24"/>
        </w:rPr>
        <w:t>teutônico</w:t>
      </w:r>
      <w:r>
        <w:rPr>
          <w:rFonts w:ascii="Times New Roman" w:hAnsi="Times New Roman" w:cs="Times New Roman"/>
          <w:sz w:val="24"/>
          <w:szCs w:val="24"/>
        </w:rPr>
        <w:t xml:space="preserve"> </w:t>
      </w:r>
      <w:r w:rsidR="009E4714">
        <w:rPr>
          <w:rFonts w:ascii="Times New Roman" w:hAnsi="Times New Roman" w:cs="Times New Roman"/>
          <w:sz w:val="24"/>
          <w:szCs w:val="24"/>
        </w:rPr>
        <w:t>afirma</w:t>
      </w:r>
      <w:r>
        <w:rPr>
          <w:rFonts w:ascii="Times New Roman" w:hAnsi="Times New Roman" w:cs="Times New Roman"/>
          <w:sz w:val="24"/>
          <w:szCs w:val="24"/>
        </w:rPr>
        <w:t xml:space="preserve"> que o</w:t>
      </w:r>
      <w:r w:rsidRPr="00E13300">
        <w:rPr>
          <w:rFonts w:ascii="Times New Roman" w:hAnsi="Times New Roman" w:cs="Times New Roman"/>
          <w:sz w:val="24"/>
          <w:szCs w:val="24"/>
        </w:rPr>
        <w:t xml:space="preserve"> princípio real</w:t>
      </w:r>
      <w:r>
        <w:rPr>
          <w:rFonts w:ascii="Times New Roman" w:hAnsi="Times New Roman" w:cs="Times New Roman"/>
          <w:sz w:val="24"/>
          <w:szCs w:val="24"/>
        </w:rPr>
        <w:t xml:space="preserve"> da mística</w:t>
      </w:r>
      <w:r w:rsidR="005F0282">
        <w:rPr>
          <w:rFonts w:ascii="Times New Roman" w:hAnsi="Times New Roman" w:cs="Times New Roman"/>
          <w:sz w:val="24"/>
          <w:szCs w:val="24"/>
        </w:rPr>
        <w:t>,</w:t>
      </w:r>
      <w:r>
        <w:rPr>
          <w:rFonts w:ascii="Times New Roman" w:hAnsi="Times New Roman" w:cs="Times New Roman"/>
          <w:sz w:val="24"/>
          <w:szCs w:val="24"/>
        </w:rPr>
        <w:t xml:space="preserve"> enquanto ciência teológica</w:t>
      </w:r>
      <w:r w:rsidR="005F0282">
        <w:rPr>
          <w:rFonts w:ascii="Times New Roman" w:hAnsi="Times New Roman" w:cs="Times New Roman"/>
          <w:sz w:val="24"/>
          <w:szCs w:val="24"/>
        </w:rPr>
        <w:t>,</w:t>
      </w:r>
      <w:r>
        <w:rPr>
          <w:rFonts w:ascii="Times New Roman" w:hAnsi="Times New Roman" w:cs="Times New Roman"/>
          <w:sz w:val="24"/>
          <w:szCs w:val="24"/>
        </w:rPr>
        <w:t xml:space="preserve"> é </w:t>
      </w:r>
      <w:r w:rsidRPr="00E13300">
        <w:rPr>
          <w:rFonts w:ascii="Times New Roman" w:hAnsi="Times New Roman" w:cs="Times New Roman"/>
          <w:sz w:val="24"/>
          <w:szCs w:val="24"/>
        </w:rPr>
        <w:t>a luz divina</w:t>
      </w:r>
      <w:r>
        <w:rPr>
          <w:rFonts w:ascii="Times New Roman" w:hAnsi="Times New Roman" w:cs="Times New Roman"/>
          <w:sz w:val="24"/>
          <w:szCs w:val="24"/>
        </w:rPr>
        <w:t>,</w:t>
      </w:r>
      <w:r w:rsidRPr="00E13300">
        <w:rPr>
          <w:rFonts w:ascii="Times New Roman" w:hAnsi="Times New Roman" w:cs="Times New Roman"/>
          <w:sz w:val="24"/>
          <w:szCs w:val="24"/>
        </w:rPr>
        <w:t xml:space="preserve"> não a razão natural. </w:t>
      </w:r>
      <w:r w:rsidR="008F56EB">
        <w:rPr>
          <w:rFonts w:ascii="Times New Roman" w:hAnsi="Times New Roman" w:cs="Times New Roman"/>
          <w:sz w:val="24"/>
          <w:szCs w:val="24"/>
        </w:rPr>
        <w:t>Por conseguinte</w:t>
      </w:r>
      <w:r w:rsidRPr="00E13300">
        <w:rPr>
          <w:rFonts w:ascii="Times New Roman" w:hAnsi="Times New Roman" w:cs="Times New Roman"/>
          <w:sz w:val="24"/>
          <w:szCs w:val="24"/>
        </w:rPr>
        <w:t>,</w:t>
      </w:r>
      <w:r w:rsidR="008F56EB">
        <w:rPr>
          <w:rFonts w:ascii="Times New Roman" w:hAnsi="Times New Roman" w:cs="Times New Roman"/>
          <w:sz w:val="24"/>
          <w:szCs w:val="24"/>
        </w:rPr>
        <w:t xml:space="preserve"> ele interpreta em modo intelectual</w:t>
      </w:r>
      <w:r w:rsidRPr="00E13300">
        <w:rPr>
          <w:rFonts w:ascii="Times New Roman" w:hAnsi="Times New Roman" w:cs="Times New Roman"/>
          <w:sz w:val="24"/>
          <w:szCs w:val="24"/>
        </w:rPr>
        <w:t xml:space="preserve"> a </w:t>
      </w:r>
      <w:r w:rsidRPr="00E13300">
        <w:rPr>
          <w:rFonts w:ascii="Times New Roman" w:hAnsi="Times New Roman" w:cs="Times New Roman"/>
          <w:i/>
          <w:iCs/>
          <w:sz w:val="24"/>
          <w:szCs w:val="24"/>
        </w:rPr>
        <w:t>unio mystica</w:t>
      </w:r>
      <w:r w:rsidRPr="00E13300">
        <w:rPr>
          <w:rFonts w:ascii="Times New Roman" w:hAnsi="Times New Roman" w:cs="Times New Roman"/>
          <w:sz w:val="24"/>
          <w:szCs w:val="24"/>
        </w:rPr>
        <w:t xml:space="preserve"> como uma realidade que </w:t>
      </w:r>
      <w:r w:rsidR="005F485D">
        <w:rPr>
          <w:rFonts w:ascii="Times New Roman" w:hAnsi="Times New Roman" w:cs="Times New Roman"/>
          <w:sz w:val="24"/>
          <w:szCs w:val="24"/>
        </w:rPr>
        <w:t>governa</w:t>
      </w:r>
      <w:r w:rsidRPr="00E13300">
        <w:rPr>
          <w:rFonts w:ascii="Times New Roman" w:hAnsi="Times New Roman" w:cs="Times New Roman"/>
          <w:sz w:val="24"/>
          <w:szCs w:val="24"/>
        </w:rPr>
        <w:t xml:space="preserve"> o intelecto</w:t>
      </w:r>
      <w:r w:rsidR="005F485D">
        <w:rPr>
          <w:rFonts w:ascii="Times New Roman" w:hAnsi="Times New Roman" w:cs="Times New Roman"/>
          <w:sz w:val="24"/>
          <w:szCs w:val="24"/>
        </w:rPr>
        <w:t>: a luz divina “</w:t>
      </w:r>
      <w:r w:rsidRPr="00E13300">
        <w:rPr>
          <w:rFonts w:ascii="Times New Roman" w:hAnsi="Times New Roman" w:cs="Times New Roman"/>
          <w:sz w:val="24"/>
          <w:szCs w:val="24"/>
        </w:rPr>
        <w:t>eleva o intelecto acima de si mesmo na escuridão divina (</w:t>
      </w:r>
      <w:r w:rsidRPr="00E13300">
        <w:rPr>
          <w:rFonts w:ascii="Times New Roman" w:hAnsi="Times New Roman" w:cs="Times New Roman"/>
          <w:i/>
          <w:iCs/>
          <w:sz w:val="24"/>
          <w:szCs w:val="24"/>
        </w:rPr>
        <w:t>divina caligo</w:t>
      </w:r>
      <w:r w:rsidRPr="00E13300">
        <w:rPr>
          <w:rFonts w:ascii="Times New Roman" w:hAnsi="Times New Roman" w:cs="Times New Roman"/>
          <w:sz w:val="24"/>
          <w:szCs w:val="24"/>
        </w:rPr>
        <w:t>), na qual permanece, tendo ultrapassado seus limites de compreensão e visão naturais, como em um</w:t>
      </w:r>
      <w:r>
        <w:rPr>
          <w:rFonts w:ascii="Times New Roman" w:hAnsi="Times New Roman" w:cs="Times New Roman"/>
          <w:sz w:val="24"/>
          <w:szCs w:val="24"/>
        </w:rPr>
        <w:t>a pessoa indefinidamente</w:t>
      </w:r>
      <w:r w:rsidRPr="00E13300">
        <w:rPr>
          <w:rFonts w:ascii="Times New Roman" w:hAnsi="Times New Roman" w:cs="Times New Roman"/>
          <w:sz w:val="24"/>
          <w:szCs w:val="24"/>
        </w:rPr>
        <w:t xml:space="preserve"> conhecid</w:t>
      </w:r>
      <w:r>
        <w:rPr>
          <w:rFonts w:ascii="Times New Roman" w:hAnsi="Times New Roman" w:cs="Times New Roman"/>
          <w:sz w:val="24"/>
          <w:szCs w:val="24"/>
        </w:rPr>
        <w:t xml:space="preserve">a </w:t>
      </w:r>
      <w:r w:rsidRPr="00E13300">
        <w:rPr>
          <w:rFonts w:ascii="Times New Roman" w:hAnsi="Times New Roman" w:cs="Times New Roman"/>
          <w:sz w:val="24"/>
          <w:szCs w:val="24"/>
        </w:rPr>
        <w:t>que está acima de tudo que é sensível e de tudo que é inteligível</w:t>
      </w:r>
      <w:r w:rsidR="005F485D">
        <w:rPr>
          <w:rFonts w:ascii="Times New Roman" w:hAnsi="Times New Roman" w:cs="Times New Roman"/>
          <w:sz w:val="24"/>
          <w:szCs w:val="24"/>
        </w:rPr>
        <w:t>”:</w:t>
      </w:r>
      <w:r w:rsidRPr="00E13300">
        <w:rPr>
          <w:rStyle w:val="Refdenotaderodap"/>
          <w:sz w:val="24"/>
          <w:szCs w:val="24"/>
        </w:rPr>
        <w:footnoteReference w:id="67"/>
      </w:r>
    </w:p>
    <w:p w14:paraId="3B3CF31D" w14:textId="44B86DBD" w:rsidR="005F485D" w:rsidRDefault="005F485D" w:rsidP="00007ADC">
      <w:pPr>
        <w:spacing w:after="0" w:line="240" w:lineRule="auto"/>
        <w:jc w:val="both"/>
        <w:rPr>
          <w:rFonts w:ascii="Garamond" w:hAnsi="Garamond" w:cs="Times New Roman"/>
        </w:rPr>
      </w:pPr>
    </w:p>
    <w:p w14:paraId="286FECEB" w14:textId="48925CB5" w:rsidR="005F485D" w:rsidRPr="005F485D" w:rsidRDefault="005F485D" w:rsidP="005F485D">
      <w:pPr>
        <w:spacing w:after="0" w:line="240" w:lineRule="auto"/>
        <w:ind w:left="2268"/>
        <w:jc w:val="both"/>
        <w:rPr>
          <w:rFonts w:ascii="Garamond" w:hAnsi="Garamond" w:cs="Times New Roman"/>
          <w:noProof/>
        </w:rPr>
      </w:pPr>
      <w:r w:rsidRPr="005F485D">
        <w:rPr>
          <w:rFonts w:ascii="Garamond" w:hAnsi="Garamond" w:cs="Times New Roman"/>
          <w:noProof/>
        </w:rPr>
        <w:t>a ciência, que procede dos princípios da razão, torna manifestas aquelas coisas às quais conduz. Contudo, uma doutrina desse tipo não procede de tais princípios, mas antes de uma certa luz divina que não é um enunciado pelo qual algo é afirmado, e sim uma certa realidade que convence o intelecto a aderir a ela acima de todas as coisas. E, por isso, eleva o intelecto para aquilo que o ultrapassa, pelo fato de o intelecto permanecer em algo não conhecido em modo determinado. E esta luz è proporcionada àquela luz  que revigora a visão corporal para o ato de ver, mas que não torna determinado o conhecimento de algo visível, pois não é espécie própria de nada. Ao invés, a luz dos princípios da razão é mais assimilada às espécies próprias das realidades visíveis, com as quais a vista apreende em modo determinado esta coisa ou aquela; e, por isso, conduzem à cognição determinada da coisa.</w:t>
      </w:r>
      <w:r>
        <w:rPr>
          <w:rStyle w:val="Refdenotaderodap"/>
          <w:rFonts w:ascii="Garamond" w:hAnsi="Garamond" w:cs="Times New Roman"/>
          <w:noProof/>
        </w:rPr>
        <w:footnoteReference w:id="68"/>
      </w:r>
    </w:p>
    <w:p w14:paraId="7256C8CB" w14:textId="5AA27302" w:rsidR="005F485D" w:rsidRDefault="005F485D" w:rsidP="003C585A">
      <w:pPr>
        <w:spacing w:after="0" w:line="240" w:lineRule="auto"/>
        <w:jc w:val="both"/>
        <w:rPr>
          <w:rFonts w:ascii="Times New Roman" w:hAnsi="Times New Roman" w:cs="Times New Roman"/>
          <w:sz w:val="24"/>
          <w:szCs w:val="24"/>
        </w:rPr>
      </w:pPr>
    </w:p>
    <w:p w14:paraId="377161A4" w14:textId="54890797" w:rsidR="006A77AF" w:rsidRDefault="00A4097E" w:rsidP="003C5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luz dos “princípios da razão”, segundo Alberto</w:t>
      </w:r>
      <w:r w:rsidR="00AE0ACF">
        <w:rPr>
          <w:rFonts w:ascii="Times New Roman" w:hAnsi="Times New Roman" w:cs="Times New Roman"/>
          <w:sz w:val="24"/>
          <w:szCs w:val="24"/>
        </w:rPr>
        <w:t xml:space="preserve"> Magno</w:t>
      </w:r>
      <w:r>
        <w:rPr>
          <w:rFonts w:ascii="Times New Roman" w:hAnsi="Times New Roman" w:cs="Times New Roman"/>
          <w:sz w:val="24"/>
          <w:szCs w:val="24"/>
        </w:rPr>
        <w:t>, não torna possível nem mesmo a contemplação de Deus</w:t>
      </w:r>
      <w:r w:rsidR="006A77AF">
        <w:rPr>
          <w:rFonts w:ascii="Times New Roman" w:hAnsi="Times New Roman" w:cs="Times New Roman"/>
          <w:sz w:val="24"/>
          <w:szCs w:val="24"/>
        </w:rPr>
        <w:t xml:space="preserve"> nesta vida terrena (</w:t>
      </w:r>
      <w:r w:rsidR="006A77AF">
        <w:rPr>
          <w:rFonts w:ascii="Times New Roman" w:hAnsi="Times New Roman" w:cs="Times New Roman"/>
          <w:i/>
          <w:iCs/>
          <w:sz w:val="24"/>
          <w:szCs w:val="24"/>
        </w:rPr>
        <w:t>in via</w:t>
      </w:r>
      <w:r w:rsidR="006A77AF">
        <w:rPr>
          <w:rFonts w:ascii="Times New Roman" w:hAnsi="Times New Roman" w:cs="Times New Roman"/>
          <w:sz w:val="24"/>
          <w:szCs w:val="24"/>
        </w:rPr>
        <w:t>): de fato, por meio da luz natural, só é possível contemplar algo que provém de Deus, não Ele “</w:t>
      </w:r>
      <w:r w:rsidR="006A77AF" w:rsidRPr="006A77AF">
        <w:rPr>
          <w:rFonts w:ascii="Times New Roman" w:hAnsi="Times New Roman" w:cs="Times New Roman"/>
          <w:i/>
          <w:iCs/>
          <w:sz w:val="24"/>
          <w:szCs w:val="24"/>
        </w:rPr>
        <w:t>non velatus</w:t>
      </w:r>
      <w:r w:rsidR="006A77AF">
        <w:rPr>
          <w:rFonts w:ascii="Times New Roman" w:hAnsi="Times New Roman" w:cs="Times New Roman"/>
          <w:sz w:val="24"/>
          <w:szCs w:val="24"/>
        </w:rPr>
        <w:t>”: “</w:t>
      </w:r>
      <w:r w:rsidR="006A77AF" w:rsidRPr="00431119">
        <w:rPr>
          <w:rFonts w:ascii="Times New Roman" w:hAnsi="Times New Roman" w:cs="Times New Roman"/>
          <w:sz w:val="24"/>
          <w:szCs w:val="24"/>
        </w:rPr>
        <w:t>quanto ao fim da contemplação ou àquilo que procuramos pela contemplação, é justamente o mesmo Deus não velado, ao qual chegamos no nosso último</w:t>
      </w:r>
      <w:r w:rsidR="005F0282" w:rsidRPr="005F0282">
        <w:rPr>
          <w:rFonts w:ascii="Times New Roman" w:hAnsi="Times New Roman" w:cs="Times New Roman"/>
          <w:sz w:val="24"/>
          <w:szCs w:val="24"/>
        </w:rPr>
        <w:t xml:space="preserve"> </w:t>
      </w:r>
      <w:r w:rsidR="005F0282" w:rsidRPr="00431119">
        <w:rPr>
          <w:rFonts w:ascii="Times New Roman" w:hAnsi="Times New Roman" w:cs="Times New Roman"/>
          <w:sz w:val="24"/>
          <w:szCs w:val="24"/>
        </w:rPr>
        <w:t>est</w:t>
      </w:r>
      <w:r w:rsidR="005F0282">
        <w:rPr>
          <w:rFonts w:ascii="Times New Roman" w:hAnsi="Times New Roman" w:cs="Times New Roman"/>
          <w:sz w:val="24"/>
          <w:szCs w:val="24"/>
        </w:rPr>
        <w:t>ági</w:t>
      </w:r>
      <w:r w:rsidR="005F0282" w:rsidRPr="00431119">
        <w:rPr>
          <w:rFonts w:ascii="Times New Roman" w:hAnsi="Times New Roman" w:cs="Times New Roman"/>
          <w:sz w:val="24"/>
          <w:szCs w:val="24"/>
        </w:rPr>
        <w:t>o</w:t>
      </w:r>
      <w:r w:rsidR="006A77AF" w:rsidRPr="00431119">
        <w:rPr>
          <w:rFonts w:ascii="Times New Roman" w:hAnsi="Times New Roman" w:cs="Times New Roman"/>
          <w:sz w:val="24"/>
          <w:szCs w:val="24"/>
        </w:rPr>
        <w:t>, no qual alcançamos as naturezas intelectuais; com efeito, a in</w:t>
      </w:r>
      <w:r w:rsidR="006A77AF">
        <w:rPr>
          <w:rFonts w:ascii="Times New Roman" w:hAnsi="Times New Roman" w:cs="Times New Roman"/>
          <w:sz w:val="24"/>
          <w:szCs w:val="24"/>
        </w:rPr>
        <w:t>vesti</w:t>
      </w:r>
      <w:r w:rsidR="006A77AF" w:rsidRPr="00431119">
        <w:rPr>
          <w:rFonts w:ascii="Times New Roman" w:hAnsi="Times New Roman" w:cs="Times New Roman"/>
          <w:sz w:val="24"/>
          <w:szCs w:val="24"/>
        </w:rPr>
        <w:t>gação racional seria vã se não chegasse à união intelectiva</w:t>
      </w:r>
      <w:r w:rsidR="006A77AF">
        <w:rPr>
          <w:rFonts w:ascii="Times New Roman" w:hAnsi="Times New Roman" w:cs="Times New Roman"/>
          <w:sz w:val="24"/>
          <w:szCs w:val="24"/>
        </w:rPr>
        <w:t>”</w:t>
      </w:r>
      <w:r w:rsidR="006A77AF" w:rsidRPr="00431119">
        <w:rPr>
          <w:rFonts w:ascii="Times New Roman" w:hAnsi="Times New Roman" w:cs="Times New Roman"/>
          <w:sz w:val="24"/>
          <w:szCs w:val="24"/>
        </w:rPr>
        <w:t>.</w:t>
      </w:r>
      <w:r w:rsidR="006A77AF">
        <w:rPr>
          <w:rStyle w:val="Refdenotaderodap"/>
          <w:rFonts w:ascii="Times New Roman" w:hAnsi="Times New Roman" w:cs="Times New Roman"/>
          <w:sz w:val="24"/>
          <w:szCs w:val="24"/>
        </w:rPr>
        <w:footnoteReference w:id="69"/>
      </w:r>
    </w:p>
    <w:p w14:paraId="651A4895" w14:textId="0C937A52" w:rsidR="00BE1756" w:rsidRPr="00E435B2" w:rsidRDefault="00BE1756" w:rsidP="003C5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Entre a filosofia e a mística há uma diferença substancial do ponto de vista epistemológico: enquanto o fundamento da primeira são as faculdades cognitivas que o ser humano possui por natureza, a segunda depende de uma luz divina que vai além do entendimento e torna possível um conhecimento de Deus. </w:t>
      </w:r>
      <w:r>
        <w:rPr>
          <w:rFonts w:ascii="Times New Roman" w:hAnsi="Times New Roman" w:cs="Times New Roman"/>
          <w:i/>
          <w:iCs/>
          <w:sz w:val="24"/>
          <w:szCs w:val="24"/>
        </w:rPr>
        <w:t xml:space="preserve">In via, </w:t>
      </w:r>
      <w:r>
        <w:rPr>
          <w:rFonts w:ascii="Times New Roman" w:hAnsi="Times New Roman" w:cs="Times New Roman"/>
          <w:sz w:val="24"/>
          <w:szCs w:val="24"/>
        </w:rPr>
        <w:t>contudo, só é possível um conhecimento</w:t>
      </w:r>
      <w:r w:rsidR="00E435B2">
        <w:rPr>
          <w:rFonts w:ascii="Times New Roman" w:hAnsi="Times New Roman" w:cs="Times New Roman"/>
          <w:sz w:val="24"/>
          <w:szCs w:val="24"/>
        </w:rPr>
        <w:t xml:space="preserve"> “</w:t>
      </w:r>
      <w:r w:rsidR="00E435B2" w:rsidRPr="00E435B2">
        <w:rPr>
          <w:rFonts w:ascii="Times New Roman" w:hAnsi="Times New Roman" w:cs="Times New Roman"/>
          <w:i/>
          <w:iCs/>
          <w:sz w:val="24"/>
          <w:szCs w:val="24"/>
        </w:rPr>
        <w:t>per speculum in aenigmitate</w:t>
      </w:r>
      <w:r w:rsidR="00E435B2">
        <w:rPr>
          <w:rFonts w:ascii="Times New Roman" w:hAnsi="Times New Roman" w:cs="Times New Roman"/>
          <w:sz w:val="24"/>
          <w:szCs w:val="24"/>
        </w:rPr>
        <w:t>”,</w:t>
      </w:r>
      <w:r w:rsidR="00E435B2">
        <w:rPr>
          <w:rStyle w:val="Refdenotaderodap"/>
          <w:rFonts w:ascii="Times New Roman" w:hAnsi="Times New Roman" w:cs="Times New Roman"/>
          <w:sz w:val="24"/>
          <w:szCs w:val="24"/>
        </w:rPr>
        <w:footnoteReference w:id="70"/>
      </w:r>
      <w:r w:rsidR="00E435B2">
        <w:rPr>
          <w:rFonts w:ascii="Times New Roman" w:hAnsi="Times New Roman" w:cs="Times New Roman"/>
          <w:sz w:val="24"/>
          <w:szCs w:val="24"/>
        </w:rPr>
        <w:t xml:space="preserve"> </w:t>
      </w:r>
      <w:r>
        <w:rPr>
          <w:rFonts w:ascii="Times New Roman" w:hAnsi="Times New Roman" w:cs="Times New Roman"/>
          <w:sz w:val="24"/>
          <w:szCs w:val="24"/>
        </w:rPr>
        <w:t>confuso e indistinto</w:t>
      </w:r>
      <w:r w:rsidR="00E435B2">
        <w:rPr>
          <w:rFonts w:ascii="Times New Roman" w:hAnsi="Times New Roman" w:cs="Times New Roman"/>
          <w:sz w:val="24"/>
          <w:szCs w:val="24"/>
        </w:rPr>
        <w:t>: do Deus infinito e incausado não podemos conhecer nem “o que é” (</w:t>
      </w:r>
      <w:r w:rsidR="00E435B2">
        <w:rPr>
          <w:rFonts w:ascii="Times New Roman" w:hAnsi="Times New Roman" w:cs="Times New Roman"/>
          <w:i/>
          <w:iCs/>
          <w:sz w:val="24"/>
          <w:szCs w:val="24"/>
        </w:rPr>
        <w:t>quid</w:t>
      </w:r>
      <w:r w:rsidR="00E435B2">
        <w:rPr>
          <w:rFonts w:ascii="Times New Roman" w:hAnsi="Times New Roman" w:cs="Times New Roman"/>
          <w:sz w:val="24"/>
          <w:szCs w:val="24"/>
        </w:rPr>
        <w:t>), nem “aquilo pelo qual é” (</w:t>
      </w:r>
      <w:r w:rsidR="00E435B2">
        <w:rPr>
          <w:rFonts w:ascii="Times New Roman" w:hAnsi="Times New Roman" w:cs="Times New Roman"/>
          <w:i/>
          <w:iCs/>
          <w:sz w:val="24"/>
          <w:szCs w:val="24"/>
        </w:rPr>
        <w:t>propter quid</w:t>
      </w:r>
      <w:r w:rsidR="00E435B2">
        <w:rPr>
          <w:rFonts w:ascii="Times New Roman" w:hAnsi="Times New Roman" w:cs="Times New Roman"/>
          <w:sz w:val="24"/>
          <w:szCs w:val="24"/>
        </w:rPr>
        <w:t>) e</w:t>
      </w:r>
      <w:r w:rsidR="00E435B2" w:rsidRPr="00E435B2">
        <w:rPr>
          <w:rFonts w:ascii="Times New Roman" w:hAnsi="Times New Roman" w:cs="Times New Roman"/>
          <w:sz w:val="24"/>
          <w:szCs w:val="24"/>
        </w:rPr>
        <w:t xml:space="preserve"> </w:t>
      </w:r>
      <w:r w:rsidR="00E435B2">
        <w:rPr>
          <w:rFonts w:ascii="Times New Roman" w:hAnsi="Times New Roman" w:cs="Times New Roman"/>
          <w:sz w:val="24"/>
          <w:szCs w:val="24"/>
        </w:rPr>
        <w:t>tampouco “o fato de ser causa de outro” (</w:t>
      </w:r>
      <w:r w:rsidR="00E435B2">
        <w:rPr>
          <w:rFonts w:ascii="Times New Roman" w:hAnsi="Times New Roman" w:cs="Times New Roman"/>
          <w:i/>
          <w:iCs/>
          <w:sz w:val="24"/>
          <w:szCs w:val="24"/>
        </w:rPr>
        <w:t>quia</w:t>
      </w:r>
      <w:r w:rsidR="00E435B2">
        <w:rPr>
          <w:rFonts w:ascii="Times New Roman" w:hAnsi="Times New Roman" w:cs="Times New Roman"/>
          <w:sz w:val="24"/>
          <w:szCs w:val="24"/>
        </w:rPr>
        <w:t>):</w:t>
      </w:r>
    </w:p>
    <w:p w14:paraId="3DAC1976" w14:textId="7D457B01" w:rsidR="00BE1756" w:rsidRPr="00E13300" w:rsidRDefault="00BE1756" w:rsidP="00BE1756">
      <w:pPr>
        <w:spacing w:after="0" w:line="240" w:lineRule="auto"/>
        <w:jc w:val="both"/>
        <w:rPr>
          <w:rFonts w:ascii="Times New Roman" w:hAnsi="Times New Roman" w:cs="Times New Roman"/>
          <w:sz w:val="24"/>
          <w:szCs w:val="24"/>
        </w:rPr>
      </w:pPr>
    </w:p>
    <w:p w14:paraId="4422D6E5" w14:textId="31185422" w:rsidR="008544C7" w:rsidRPr="008544C7" w:rsidRDefault="00BE1756" w:rsidP="008544C7">
      <w:pPr>
        <w:spacing w:after="0" w:line="240" w:lineRule="auto"/>
        <w:ind w:left="2268"/>
        <w:jc w:val="both"/>
        <w:rPr>
          <w:rFonts w:cstheme="minorHAnsi"/>
        </w:rPr>
      </w:pPr>
      <w:r w:rsidRPr="002D0038">
        <w:rPr>
          <w:rFonts w:ascii="Garamond" w:hAnsi="Garamond" w:cstheme="minorHAnsi"/>
        </w:rPr>
        <w:t>Cumpre dizer que, em relação a Deus, todos os modos para nós naturais de conhecimento, pelos quais adquirimos conhecimento, permanecem vazios; não é conhecido nem por si, como os princípios, nem pela causa (‘</w:t>
      </w:r>
      <w:r w:rsidRPr="002D0038">
        <w:rPr>
          <w:rFonts w:ascii="Garamond" w:hAnsi="Garamond" w:cstheme="minorHAnsi"/>
          <w:i/>
          <w:iCs/>
        </w:rPr>
        <w:t>propter quid’</w:t>
      </w:r>
      <w:r w:rsidRPr="002D0038">
        <w:rPr>
          <w:rFonts w:ascii="Garamond" w:hAnsi="Garamond" w:cstheme="minorHAnsi"/>
        </w:rPr>
        <w:t>) porque não tem causa, nem pelo efeito (‘</w:t>
      </w:r>
      <w:r w:rsidRPr="002D0038">
        <w:rPr>
          <w:rFonts w:ascii="Garamond" w:hAnsi="Garamond" w:cstheme="minorHAnsi"/>
          <w:i/>
          <w:iCs/>
        </w:rPr>
        <w:t>quia’</w:t>
      </w:r>
      <w:r w:rsidRPr="002D0038">
        <w:rPr>
          <w:rFonts w:ascii="Garamond" w:hAnsi="Garamond" w:cstheme="minorHAnsi"/>
        </w:rPr>
        <w:t>) porque não há efeito correspondente a ele. Mas nosso entendimento recebe uma certa luz divina, que está acima da sua natureza, que o eleva acima de todos os modos naturais de visão, e por meio dessa [luz] chega à visão de Deus, porém em modo confuso e indeterminado, enquanto dele [só] conhece o quê (</w:t>
      </w:r>
      <w:r w:rsidRPr="002D0038">
        <w:rPr>
          <w:rFonts w:ascii="Garamond" w:hAnsi="Garamond" w:cstheme="minorHAnsi"/>
          <w:i/>
          <w:iCs/>
        </w:rPr>
        <w:t>'quia'</w:t>
      </w:r>
      <w:r w:rsidRPr="002D0038">
        <w:rPr>
          <w:rFonts w:ascii="Garamond" w:hAnsi="Garamond" w:cstheme="minorHAnsi"/>
        </w:rPr>
        <w:t>). É por isso que se diz que Deus é visto pelo “não-ver”, ou seja, pelo não-ver natural”.</w:t>
      </w:r>
      <w:r w:rsidR="008544C7" w:rsidRPr="008544C7">
        <w:rPr>
          <w:rStyle w:val="Refdenotaderodap"/>
          <w:rFonts w:cstheme="minorHAnsi"/>
        </w:rPr>
        <w:t xml:space="preserve"> </w:t>
      </w:r>
      <w:r w:rsidR="008544C7" w:rsidRPr="008544C7">
        <w:rPr>
          <w:rStyle w:val="Refdenotaderodap"/>
          <w:rFonts w:cstheme="minorHAnsi"/>
        </w:rPr>
        <w:footnoteReference w:id="71"/>
      </w:r>
    </w:p>
    <w:p w14:paraId="41081731" w14:textId="77777777" w:rsidR="00A6497F" w:rsidRDefault="00BE1756" w:rsidP="00BE1756">
      <w:pPr>
        <w:spacing w:after="0" w:line="240" w:lineRule="auto"/>
        <w:jc w:val="both"/>
        <w:rPr>
          <w:rFonts w:ascii="Times New Roman" w:hAnsi="Times New Roman" w:cs="Times New Roman"/>
          <w:sz w:val="24"/>
          <w:szCs w:val="24"/>
        </w:rPr>
      </w:pPr>
      <w:r w:rsidRPr="008544C7">
        <w:rPr>
          <w:rFonts w:ascii="Times New Roman" w:hAnsi="Times New Roman" w:cs="Times New Roman"/>
          <w:sz w:val="24"/>
          <w:szCs w:val="24"/>
        </w:rPr>
        <w:tab/>
      </w:r>
    </w:p>
    <w:p w14:paraId="40153DBE" w14:textId="1AC2DF95" w:rsidR="008544C7" w:rsidRPr="008544C7" w:rsidRDefault="008544C7" w:rsidP="00A6497F">
      <w:pPr>
        <w:spacing w:after="0" w:line="240" w:lineRule="auto"/>
        <w:ind w:firstLine="708"/>
        <w:jc w:val="both"/>
        <w:rPr>
          <w:rFonts w:ascii="Times New Roman" w:hAnsi="Times New Roman" w:cs="Times New Roman"/>
          <w:sz w:val="24"/>
          <w:szCs w:val="24"/>
        </w:rPr>
      </w:pPr>
      <w:r w:rsidRPr="008544C7">
        <w:rPr>
          <w:rFonts w:ascii="Times New Roman" w:hAnsi="Times New Roman" w:cs="Times New Roman"/>
          <w:sz w:val="24"/>
          <w:szCs w:val="24"/>
        </w:rPr>
        <w:t>Como afirma Anzulewicz, “o</w:t>
      </w:r>
      <w:r w:rsidR="00BE1756" w:rsidRPr="008544C7">
        <w:rPr>
          <w:rFonts w:ascii="Times New Roman" w:hAnsi="Times New Roman" w:cs="Times New Roman"/>
          <w:sz w:val="24"/>
          <w:szCs w:val="24"/>
        </w:rPr>
        <w:t xml:space="preserve"> conhecimento místico de Deus é o oposto do modo natural de conhecimento, porque começa daquilo que é evidente para a razão, que nega passo a passo em relação a Deus, sem poder confirmar algo de certo sobre sua essência (</w:t>
      </w:r>
      <w:r w:rsidR="00BE1756" w:rsidRPr="008544C7">
        <w:rPr>
          <w:rFonts w:ascii="Times New Roman" w:hAnsi="Times New Roman" w:cs="Times New Roman"/>
          <w:i/>
          <w:iCs/>
          <w:sz w:val="24"/>
          <w:szCs w:val="24"/>
        </w:rPr>
        <w:t>quid est</w:t>
      </w:r>
      <w:r w:rsidR="00BE1756" w:rsidRPr="008544C7">
        <w:rPr>
          <w:rFonts w:ascii="Times New Roman" w:hAnsi="Times New Roman" w:cs="Times New Roman"/>
          <w:sz w:val="24"/>
          <w:szCs w:val="24"/>
        </w:rPr>
        <w:t>)</w:t>
      </w:r>
      <w:r>
        <w:rPr>
          <w:rFonts w:ascii="Times New Roman" w:hAnsi="Times New Roman" w:cs="Times New Roman"/>
          <w:sz w:val="24"/>
          <w:szCs w:val="24"/>
        </w:rPr>
        <w:t>”</w:t>
      </w:r>
      <w:r w:rsidR="00BE1756" w:rsidRPr="008544C7">
        <w:rPr>
          <w:rFonts w:ascii="Times New Roman" w:hAnsi="Times New Roman" w:cs="Times New Roman"/>
          <w:sz w:val="24"/>
          <w:szCs w:val="24"/>
        </w:rPr>
        <w:t>.</w:t>
      </w:r>
      <w:r>
        <w:rPr>
          <w:rStyle w:val="Refdenotaderodap"/>
          <w:rFonts w:ascii="Times New Roman" w:hAnsi="Times New Roman" w:cs="Times New Roman"/>
          <w:sz w:val="24"/>
          <w:szCs w:val="24"/>
        </w:rPr>
        <w:footnoteReference w:id="72"/>
      </w:r>
    </w:p>
    <w:p w14:paraId="61FE37F5" w14:textId="29B0128B" w:rsidR="00D02A1E" w:rsidRDefault="00D02A1E" w:rsidP="00BE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Método, objeto, destinatário e fim da teologia mística </w:t>
      </w:r>
      <w:r w:rsidR="00D9189E">
        <w:rPr>
          <w:rFonts w:ascii="Times New Roman" w:hAnsi="Times New Roman" w:cs="Times New Roman"/>
          <w:sz w:val="24"/>
          <w:szCs w:val="24"/>
        </w:rPr>
        <w:t xml:space="preserve">é </w:t>
      </w:r>
      <w:r w:rsidRPr="00E13300">
        <w:rPr>
          <w:rFonts w:ascii="Times New Roman" w:hAnsi="Times New Roman" w:cs="Times New Roman"/>
          <w:sz w:val="24"/>
          <w:szCs w:val="24"/>
        </w:rPr>
        <w:t xml:space="preserve">o </w:t>
      </w:r>
      <w:r>
        <w:rPr>
          <w:rFonts w:ascii="Times New Roman" w:hAnsi="Times New Roman" w:cs="Times New Roman"/>
          <w:i/>
          <w:iCs/>
          <w:sz w:val="24"/>
          <w:szCs w:val="24"/>
        </w:rPr>
        <w:t>D</w:t>
      </w:r>
      <w:r w:rsidRPr="00E13300">
        <w:rPr>
          <w:rFonts w:ascii="Times New Roman" w:hAnsi="Times New Roman" w:cs="Times New Roman"/>
          <w:i/>
          <w:iCs/>
          <w:sz w:val="24"/>
          <w:szCs w:val="24"/>
        </w:rPr>
        <w:t>eus absconditus</w:t>
      </w:r>
      <w:r w:rsidRPr="00E13300">
        <w:rPr>
          <w:rFonts w:ascii="Times New Roman" w:hAnsi="Times New Roman" w:cs="Times New Roman"/>
          <w:sz w:val="24"/>
          <w:szCs w:val="24"/>
        </w:rPr>
        <w:t xml:space="preserve"> </w:t>
      </w:r>
      <w:r>
        <w:rPr>
          <w:rFonts w:ascii="Times New Roman" w:hAnsi="Times New Roman" w:cs="Times New Roman"/>
          <w:sz w:val="24"/>
          <w:szCs w:val="24"/>
        </w:rPr>
        <w:t>(</w:t>
      </w:r>
      <w:r w:rsidRPr="00E13300">
        <w:rPr>
          <w:rFonts w:ascii="Times New Roman" w:hAnsi="Times New Roman" w:cs="Times New Roman"/>
          <w:sz w:val="24"/>
          <w:szCs w:val="24"/>
        </w:rPr>
        <w:t xml:space="preserve">Is 45, 15), </w:t>
      </w:r>
      <w:r w:rsidR="00D9189E">
        <w:rPr>
          <w:rFonts w:ascii="Times New Roman" w:hAnsi="Times New Roman" w:cs="Times New Roman"/>
          <w:sz w:val="24"/>
          <w:szCs w:val="24"/>
        </w:rPr>
        <w:t>escreve</w:t>
      </w:r>
      <w:r w:rsidRPr="00E13300">
        <w:rPr>
          <w:rFonts w:ascii="Times New Roman" w:hAnsi="Times New Roman" w:cs="Times New Roman"/>
          <w:sz w:val="24"/>
          <w:szCs w:val="24"/>
        </w:rPr>
        <w:t xml:space="preserve"> </w:t>
      </w:r>
      <w:r w:rsidR="002D0038">
        <w:rPr>
          <w:rFonts w:ascii="Times New Roman" w:hAnsi="Times New Roman" w:cs="Times New Roman"/>
          <w:sz w:val="24"/>
          <w:szCs w:val="24"/>
        </w:rPr>
        <w:t xml:space="preserve">o </w:t>
      </w:r>
      <w:r w:rsidR="002D0038">
        <w:rPr>
          <w:rFonts w:ascii="Times New Roman" w:hAnsi="Times New Roman" w:cs="Times New Roman"/>
          <w:i/>
          <w:iCs/>
          <w:sz w:val="24"/>
          <w:szCs w:val="24"/>
        </w:rPr>
        <w:t>Doctor universalis</w:t>
      </w:r>
      <w:r w:rsidRPr="00E13300">
        <w:rPr>
          <w:rFonts w:ascii="Times New Roman" w:hAnsi="Times New Roman" w:cs="Times New Roman"/>
          <w:sz w:val="24"/>
          <w:szCs w:val="24"/>
        </w:rPr>
        <w:t xml:space="preserve"> </w:t>
      </w:r>
      <w:r w:rsidR="00D9189E">
        <w:rPr>
          <w:rFonts w:ascii="Times New Roman" w:hAnsi="Times New Roman" w:cs="Times New Roman"/>
          <w:sz w:val="24"/>
          <w:szCs w:val="24"/>
        </w:rPr>
        <w:t>no capítulo primeiro do</w:t>
      </w:r>
      <w:r w:rsidRPr="00E13300">
        <w:rPr>
          <w:rFonts w:ascii="Times New Roman" w:hAnsi="Times New Roman" w:cs="Times New Roman"/>
          <w:sz w:val="24"/>
          <w:szCs w:val="24"/>
        </w:rPr>
        <w:t xml:space="preserve"> seu comentário</w:t>
      </w:r>
      <w:r w:rsidR="00D9189E">
        <w:rPr>
          <w:rFonts w:ascii="Times New Roman" w:hAnsi="Times New Roman" w:cs="Times New Roman"/>
          <w:sz w:val="24"/>
          <w:szCs w:val="24"/>
        </w:rPr>
        <w:t>: “</w:t>
      </w:r>
      <w:r w:rsidR="00D9189E" w:rsidRPr="00431119">
        <w:rPr>
          <w:rFonts w:ascii="Times New Roman" w:hAnsi="Times New Roman" w:cs="Times New Roman"/>
          <w:noProof/>
          <w:sz w:val="24"/>
          <w:szCs w:val="24"/>
        </w:rPr>
        <w:t>‘Verdadeiramente tu és um Deus escondido, Deus de Israel, salvador’, (Is. 45,15). Destas palavras podem ser extraídas quatro coisas acerca desta doutrina que é intitulada</w:t>
      </w:r>
      <w:r w:rsidR="00D9189E">
        <w:rPr>
          <w:rFonts w:ascii="Times New Roman" w:hAnsi="Times New Roman" w:cs="Times New Roman"/>
          <w:noProof/>
          <w:sz w:val="24"/>
          <w:szCs w:val="24"/>
        </w:rPr>
        <w:t xml:space="preserve"> </w:t>
      </w:r>
      <w:r w:rsidR="00D9189E">
        <w:rPr>
          <w:rFonts w:ascii="Times New Roman" w:hAnsi="Times New Roman" w:cs="Times New Roman"/>
          <w:i/>
          <w:iCs/>
          <w:noProof/>
          <w:sz w:val="24"/>
          <w:szCs w:val="24"/>
        </w:rPr>
        <w:t>Teologia mística</w:t>
      </w:r>
      <w:r w:rsidR="00D9189E" w:rsidRPr="00431119">
        <w:rPr>
          <w:rFonts w:ascii="Times New Roman" w:hAnsi="Times New Roman" w:cs="Times New Roman"/>
          <w:noProof/>
          <w:sz w:val="24"/>
          <w:szCs w:val="24"/>
        </w:rPr>
        <w:t xml:space="preserve">, ou seja o modo, a  matéria, o </w:t>
      </w:r>
      <w:r w:rsidR="00D9189E">
        <w:rPr>
          <w:rFonts w:ascii="Times New Roman" w:hAnsi="Times New Roman" w:cs="Times New Roman"/>
          <w:noProof/>
          <w:sz w:val="24"/>
          <w:szCs w:val="24"/>
        </w:rPr>
        <w:t>destinatário</w:t>
      </w:r>
      <w:r w:rsidR="00D9189E" w:rsidRPr="00431119">
        <w:rPr>
          <w:rFonts w:ascii="Times New Roman" w:hAnsi="Times New Roman" w:cs="Times New Roman"/>
          <w:noProof/>
          <w:sz w:val="24"/>
          <w:szCs w:val="24"/>
        </w:rPr>
        <w:t xml:space="preserve"> e o fim</w:t>
      </w:r>
      <w:r w:rsidR="00D9189E">
        <w:rPr>
          <w:rFonts w:ascii="Times New Roman" w:hAnsi="Times New Roman" w:cs="Times New Roman"/>
          <w:sz w:val="24"/>
          <w:szCs w:val="24"/>
        </w:rPr>
        <w:t>”.</w:t>
      </w:r>
      <w:r w:rsidR="00D9189E">
        <w:rPr>
          <w:rStyle w:val="Refdenotaderodap"/>
          <w:rFonts w:ascii="Times New Roman" w:hAnsi="Times New Roman" w:cs="Times New Roman"/>
          <w:sz w:val="24"/>
          <w:szCs w:val="24"/>
        </w:rPr>
        <w:footnoteReference w:id="73"/>
      </w:r>
      <w:r w:rsidR="005774EF">
        <w:rPr>
          <w:rFonts w:ascii="Times New Roman" w:hAnsi="Times New Roman" w:cs="Times New Roman"/>
          <w:sz w:val="24"/>
          <w:szCs w:val="24"/>
        </w:rPr>
        <w:t xml:space="preserve"> As razões pelas quais é denominada de mística são as seguintes:</w:t>
      </w:r>
      <w:r w:rsidR="00AD06A8">
        <w:rPr>
          <w:rStyle w:val="Refdenotaderodap"/>
          <w:rFonts w:ascii="Times New Roman" w:hAnsi="Times New Roman" w:cs="Times New Roman"/>
          <w:sz w:val="24"/>
          <w:szCs w:val="24"/>
        </w:rPr>
        <w:footnoteReference w:id="74"/>
      </w:r>
      <w:r w:rsidRPr="00E13300">
        <w:rPr>
          <w:rFonts w:ascii="Times New Roman" w:hAnsi="Times New Roman" w:cs="Times New Roman"/>
          <w:sz w:val="24"/>
          <w:szCs w:val="24"/>
        </w:rPr>
        <w:t xml:space="preserve"> </w:t>
      </w:r>
    </w:p>
    <w:p w14:paraId="62C438A2" w14:textId="77777777" w:rsidR="00925D9F" w:rsidRDefault="00925D9F" w:rsidP="00BE1756">
      <w:pPr>
        <w:spacing w:after="0" w:line="240" w:lineRule="auto"/>
        <w:jc w:val="both"/>
        <w:rPr>
          <w:rFonts w:ascii="Times New Roman" w:hAnsi="Times New Roman" w:cs="Times New Roman"/>
          <w:sz w:val="24"/>
          <w:szCs w:val="24"/>
        </w:rPr>
      </w:pPr>
    </w:p>
    <w:p w14:paraId="6615356C" w14:textId="4D957890" w:rsidR="005774EF" w:rsidRDefault="005774EF" w:rsidP="005774EF">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começa pelas coisas sensíveis a nós manifestas</w:t>
      </w:r>
      <w:r w:rsidR="009E4714">
        <w:rPr>
          <w:rFonts w:ascii="Times New Roman" w:hAnsi="Times New Roman" w:cs="Times New Roman"/>
          <w:sz w:val="24"/>
          <w:szCs w:val="24"/>
        </w:rPr>
        <w:t>,</w:t>
      </w:r>
      <w:r>
        <w:rPr>
          <w:rFonts w:ascii="Times New Roman" w:hAnsi="Times New Roman" w:cs="Times New Roman"/>
          <w:sz w:val="24"/>
          <w:szCs w:val="24"/>
        </w:rPr>
        <w:t xml:space="preserve"> negando-as de Deus;</w:t>
      </w:r>
    </w:p>
    <w:p w14:paraId="3C47644F" w14:textId="4F4F7758" w:rsidR="00AD06A8" w:rsidRDefault="00AD06A8" w:rsidP="005774EF">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remove tudo de Deus e deixa nosso intelecto</w:t>
      </w:r>
      <w:r w:rsidRPr="00AD06A8">
        <w:rPr>
          <w:rFonts w:ascii="Times New Roman" w:hAnsi="Times New Roman" w:cs="Times New Roman"/>
          <w:noProof/>
          <w:sz w:val="24"/>
          <w:szCs w:val="24"/>
        </w:rPr>
        <w:t xml:space="preserve"> </w:t>
      </w:r>
      <w:r>
        <w:rPr>
          <w:rFonts w:ascii="Times New Roman" w:hAnsi="Times New Roman" w:cs="Times New Roman"/>
          <w:noProof/>
          <w:sz w:val="24"/>
          <w:szCs w:val="24"/>
        </w:rPr>
        <w:t>em um conhecimento indefinido;</w:t>
      </w:r>
    </w:p>
    <w:p w14:paraId="36A23C44" w14:textId="318FD00E" w:rsidR="00AD06A8" w:rsidRDefault="00AD06A8" w:rsidP="005774EF">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procede</w:t>
      </w:r>
      <w:r w:rsidRPr="00AD06A8">
        <w:rPr>
          <w:rFonts w:ascii="Times New Roman" w:hAnsi="Times New Roman" w:cs="Times New Roman"/>
          <w:sz w:val="24"/>
          <w:szCs w:val="24"/>
        </w:rPr>
        <w:t xml:space="preserve"> </w:t>
      </w:r>
      <w:r w:rsidRPr="00E13300">
        <w:rPr>
          <w:rFonts w:ascii="Times New Roman" w:hAnsi="Times New Roman" w:cs="Times New Roman"/>
          <w:sz w:val="24"/>
          <w:szCs w:val="24"/>
        </w:rPr>
        <w:t xml:space="preserve">em virtude da luz divina que </w:t>
      </w:r>
      <w:r>
        <w:rPr>
          <w:rFonts w:ascii="Times New Roman" w:hAnsi="Times New Roman" w:cs="Times New Roman"/>
          <w:sz w:val="24"/>
          <w:szCs w:val="24"/>
        </w:rPr>
        <w:t>governa</w:t>
      </w:r>
      <w:r w:rsidRPr="00E13300">
        <w:rPr>
          <w:rFonts w:ascii="Times New Roman" w:hAnsi="Times New Roman" w:cs="Times New Roman"/>
          <w:sz w:val="24"/>
          <w:szCs w:val="24"/>
        </w:rPr>
        <w:t xml:space="preserve"> o intelecto humano</w:t>
      </w:r>
      <w:r>
        <w:rPr>
          <w:rFonts w:ascii="Times New Roman" w:hAnsi="Times New Roman" w:cs="Times New Roman"/>
          <w:sz w:val="24"/>
          <w:szCs w:val="24"/>
        </w:rPr>
        <w:t>;</w:t>
      </w:r>
    </w:p>
    <w:p w14:paraId="752D7429" w14:textId="6034844F" w:rsidR="00AD06A8" w:rsidRDefault="00AD06A8" w:rsidP="005774EF">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eleva o intelecto acima de si mesmo </w:t>
      </w:r>
      <w:r w:rsidR="002D0038">
        <w:rPr>
          <w:rFonts w:ascii="Times New Roman" w:hAnsi="Times New Roman" w:cs="Times New Roman"/>
          <w:sz w:val="24"/>
          <w:szCs w:val="24"/>
        </w:rPr>
        <w:t>em vista d</w:t>
      </w:r>
      <w:r>
        <w:rPr>
          <w:rFonts w:ascii="Times New Roman" w:hAnsi="Times New Roman" w:cs="Times New Roman"/>
          <w:sz w:val="24"/>
          <w:szCs w:val="24"/>
        </w:rPr>
        <w:t>a união com Ele;</w:t>
      </w:r>
    </w:p>
    <w:p w14:paraId="06FDFA37" w14:textId="7A3F1C8D" w:rsidR="00AD06A8" w:rsidRDefault="00AD06A8" w:rsidP="005774EF">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2D0038">
        <w:rPr>
          <w:rFonts w:ascii="Times New Roman" w:hAnsi="Times New Roman" w:cs="Times New Roman"/>
          <w:sz w:val="24"/>
          <w:szCs w:val="24"/>
        </w:rPr>
        <w:t>final</w:t>
      </w:r>
      <w:r w:rsidR="009E4714">
        <w:rPr>
          <w:rFonts w:ascii="Times New Roman" w:hAnsi="Times New Roman" w:cs="Times New Roman"/>
          <w:sz w:val="24"/>
          <w:szCs w:val="24"/>
        </w:rPr>
        <w:t>,</w:t>
      </w:r>
      <w:r>
        <w:rPr>
          <w:rFonts w:ascii="Times New Roman" w:hAnsi="Times New Roman" w:cs="Times New Roman"/>
          <w:sz w:val="24"/>
          <w:szCs w:val="24"/>
        </w:rPr>
        <w:t xml:space="preserve"> nos deixa na </w:t>
      </w:r>
      <w:r w:rsidR="002D0038">
        <w:rPr>
          <w:rFonts w:ascii="Times New Roman" w:hAnsi="Times New Roman" w:cs="Times New Roman"/>
          <w:sz w:val="24"/>
          <w:szCs w:val="24"/>
        </w:rPr>
        <w:t>escuridão</w:t>
      </w:r>
      <w:r>
        <w:rPr>
          <w:rFonts w:ascii="Times New Roman" w:hAnsi="Times New Roman" w:cs="Times New Roman"/>
          <w:sz w:val="24"/>
          <w:szCs w:val="24"/>
        </w:rPr>
        <w:t>.</w:t>
      </w:r>
    </w:p>
    <w:p w14:paraId="41D0838C" w14:textId="77777777" w:rsidR="00925D9F" w:rsidRPr="005774EF" w:rsidRDefault="00925D9F" w:rsidP="00925D9F">
      <w:pPr>
        <w:pStyle w:val="PargrafodaLista"/>
        <w:spacing w:after="0" w:line="240" w:lineRule="auto"/>
        <w:ind w:left="0"/>
        <w:jc w:val="both"/>
        <w:rPr>
          <w:rFonts w:ascii="Times New Roman" w:hAnsi="Times New Roman" w:cs="Times New Roman"/>
          <w:sz w:val="24"/>
          <w:szCs w:val="24"/>
        </w:rPr>
      </w:pPr>
    </w:p>
    <w:p w14:paraId="474B6196" w14:textId="3DCBE2EB" w:rsidR="002D0038" w:rsidRPr="00E13300" w:rsidRDefault="00925D9F" w:rsidP="00925D9F">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Embora o conceito de mística e a explicação albertiana do conhecimento de Deus, da </w:t>
      </w:r>
      <w:r>
        <w:rPr>
          <w:rFonts w:ascii="Times New Roman" w:hAnsi="Times New Roman" w:cs="Times New Roman"/>
          <w:i/>
          <w:iCs/>
          <w:sz w:val="24"/>
          <w:szCs w:val="24"/>
        </w:rPr>
        <w:t xml:space="preserve">unio mystica </w:t>
      </w:r>
      <w:r>
        <w:rPr>
          <w:rFonts w:ascii="Times New Roman" w:hAnsi="Times New Roman" w:cs="Times New Roman"/>
          <w:sz w:val="24"/>
          <w:szCs w:val="24"/>
        </w:rPr>
        <w:t>e da visão face-a-face tenham uma caracterização marcadamente intelectualista, a experiência afetiva tem um papel fundamental</w:t>
      </w:r>
      <w:r w:rsidR="00E83AE3">
        <w:rPr>
          <w:rFonts w:ascii="Times New Roman" w:hAnsi="Times New Roman" w:cs="Times New Roman"/>
          <w:sz w:val="24"/>
          <w:szCs w:val="24"/>
        </w:rPr>
        <w:t>: sem ela, com efeito, a</w:t>
      </w:r>
      <w:r w:rsidR="00DA1243">
        <w:rPr>
          <w:rFonts w:ascii="Times New Roman" w:hAnsi="Times New Roman" w:cs="Times New Roman"/>
          <w:sz w:val="24"/>
          <w:szCs w:val="24"/>
        </w:rPr>
        <w:t xml:space="preserve"> </w:t>
      </w:r>
      <w:r w:rsidR="00E83AE3">
        <w:rPr>
          <w:rFonts w:ascii="Times New Roman" w:hAnsi="Times New Roman" w:cs="Times New Roman"/>
          <w:sz w:val="24"/>
          <w:szCs w:val="24"/>
        </w:rPr>
        <w:t xml:space="preserve">superação do </w:t>
      </w:r>
      <w:r w:rsidR="00DA1243">
        <w:rPr>
          <w:rFonts w:ascii="Times New Roman" w:hAnsi="Times New Roman" w:cs="Times New Roman"/>
          <w:sz w:val="24"/>
          <w:szCs w:val="24"/>
        </w:rPr>
        <w:t>intelecto</w:t>
      </w:r>
      <w:r w:rsidR="00EC7CE2">
        <w:rPr>
          <w:rFonts w:ascii="Times New Roman" w:hAnsi="Times New Roman" w:cs="Times New Roman"/>
          <w:sz w:val="24"/>
          <w:szCs w:val="24"/>
        </w:rPr>
        <w:t xml:space="preserve"> através d</w:t>
      </w:r>
      <w:r w:rsidR="00DA1243">
        <w:rPr>
          <w:rFonts w:ascii="Times New Roman" w:hAnsi="Times New Roman" w:cs="Times New Roman"/>
          <w:sz w:val="24"/>
          <w:szCs w:val="24"/>
        </w:rPr>
        <w:t>o desprendimento de toda realidade sensitiva</w:t>
      </w:r>
      <w:r w:rsidR="00956A56">
        <w:rPr>
          <w:rFonts w:ascii="Times New Roman" w:hAnsi="Times New Roman" w:cs="Times New Roman"/>
          <w:sz w:val="24"/>
          <w:szCs w:val="24"/>
        </w:rPr>
        <w:t>,</w:t>
      </w:r>
      <w:r w:rsidR="00DA1243">
        <w:rPr>
          <w:rFonts w:ascii="Times New Roman" w:hAnsi="Times New Roman" w:cs="Times New Roman"/>
          <w:sz w:val="24"/>
          <w:szCs w:val="24"/>
        </w:rPr>
        <w:t xml:space="preserve"> </w:t>
      </w:r>
      <w:r w:rsidR="008D0515">
        <w:rPr>
          <w:rFonts w:ascii="Times New Roman" w:hAnsi="Times New Roman" w:cs="Times New Roman"/>
          <w:sz w:val="24"/>
          <w:szCs w:val="24"/>
        </w:rPr>
        <w:t xml:space="preserve">não pode ser compreendida. </w:t>
      </w:r>
    </w:p>
    <w:p w14:paraId="1B203060" w14:textId="5E950FD8" w:rsidR="008F326F" w:rsidRDefault="008F326F" w:rsidP="003C585A">
      <w:pPr>
        <w:spacing w:after="0" w:line="240" w:lineRule="auto"/>
        <w:jc w:val="both"/>
        <w:rPr>
          <w:rFonts w:ascii="Times New Roman" w:hAnsi="Times New Roman" w:cs="Times New Roman"/>
          <w:sz w:val="24"/>
          <w:szCs w:val="24"/>
        </w:rPr>
      </w:pPr>
    </w:p>
    <w:p w14:paraId="178DAD8F" w14:textId="77777777" w:rsidR="00A6497F" w:rsidRDefault="00A6497F" w:rsidP="003C585A">
      <w:pPr>
        <w:spacing w:after="0" w:line="240" w:lineRule="auto"/>
        <w:jc w:val="both"/>
        <w:rPr>
          <w:rFonts w:ascii="Times New Roman" w:hAnsi="Times New Roman" w:cs="Times New Roman"/>
          <w:sz w:val="24"/>
          <w:szCs w:val="24"/>
        </w:rPr>
      </w:pPr>
    </w:p>
    <w:p w14:paraId="24AD33BD" w14:textId="6F020439" w:rsidR="00910F50" w:rsidRPr="003E42F5" w:rsidRDefault="00EC2B38" w:rsidP="00910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910F50">
        <w:rPr>
          <w:rFonts w:ascii="Times New Roman" w:hAnsi="Times New Roman" w:cs="Times New Roman"/>
          <w:b/>
          <w:bCs/>
          <w:sz w:val="24"/>
          <w:szCs w:val="24"/>
        </w:rPr>
        <w:t>.</w:t>
      </w:r>
      <w:r w:rsidR="00A6497F">
        <w:rPr>
          <w:rFonts w:ascii="Times New Roman" w:hAnsi="Times New Roman" w:cs="Times New Roman"/>
          <w:b/>
          <w:bCs/>
          <w:sz w:val="24"/>
          <w:szCs w:val="24"/>
        </w:rPr>
        <w:t xml:space="preserve"> </w:t>
      </w:r>
      <w:r w:rsidR="003E42F5">
        <w:rPr>
          <w:rFonts w:ascii="Times New Roman" w:hAnsi="Times New Roman" w:cs="Times New Roman"/>
          <w:b/>
          <w:bCs/>
          <w:sz w:val="24"/>
          <w:szCs w:val="24"/>
        </w:rPr>
        <w:t>I</w:t>
      </w:r>
      <w:r w:rsidR="00A6497F">
        <w:rPr>
          <w:rFonts w:ascii="Times New Roman" w:hAnsi="Times New Roman" w:cs="Times New Roman"/>
          <w:b/>
          <w:bCs/>
          <w:sz w:val="24"/>
          <w:szCs w:val="24"/>
        </w:rPr>
        <w:t>ntegração de</w:t>
      </w:r>
      <w:r w:rsidR="008F326F">
        <w:rPr>
          <w:rFonts w:ascii="Times New Roman" w:hAnsi="Times New Roman" w:cs="Times New Roman"/>
          <w:b/>
          <w:bCs/>
          <w:sz w:val="24"/>
          <w:szCs w:val="24"/>
        </w:rPr>
        <w:t xml:space="preserve"> </w:t>
      </w:r>
      <w:r w:rsidR="00A6497F">
        <w:rPr>
          <w:rFonts w:ascii="Times New Roman" w:hAnsi="Times New Roman" w:cs="Times New Roman"/>
          <w:b/>
          <w:bCs/>
          <w:i/>
          <w:iCs/>
          <w:sz w:val="24"/>
          <w:szCs w:val="24"/>
        </w:rPr>
        <w:t>a</w:t>
      </w:r>
      <w:r w:rsidR="008F326F" w:rsidRPr="008F326F">
        <w:rPr>
          <w:rFonts w:ascii="Times New Roman" w:hAnsi="Times New Roman" w:cs="Times New Roman"/>
          <w:b/>
          <w:bCs/>
          <w:i/>
          <w:iCs/>
          <w:sz w:val="24"/>
          <w:szCs w:val="24"/>
        </w:rPr>
        <w:t>ffectus</w:t>
      </w:r>
      <w:r w:rsidR="00E23103">
        <w:rPr>
          <w:rFonts w:ascii="Times New Roman" w:hAnsi="Times New Roman" w:cs="Times New Roman"/>
          <w:b/>
          <w:bCs/>
          <w:sz w:val="24"/>
          <w:szCs w:val="24"/>
        </w:rPr>
        <w:t xml:space="preserve"> e </w:t>
      </w:r>
      <w:r w:rsidR="00044948">
        <w:rPr>
          <w:rFonts w:ascii="Times New Roman" w:hAnsi="Times New Roman" w:cs="Times New Roman"/>
          <w:b/>
          <w:bCs/>
          <w:i/>
          <w:iCs/>
          <w:sz w:val="24"/>
          <w:szCs w:val="24"/>
        </w:rPr>
        <w:t>intellectus</w:t>
      </w:r>
      <w:r w:rsidR="003E42F5">
        <w:rPr>
          <w:rFonts w:ascii="Times New Roman" w:hAnsi="Times New Roman" w:cs="Times New Roman"/>
          <w:b/>
          <w:bCs/>
          <w:sz w:val="24"/>
          <w:szCs w:val="24"/>
        </w:rPr>
        <w:t>: uma novidade no comentário albertiano?</w:t>
      </w:r>
    </w:p>
    <w:p w14:paraId="5907BB13" w14:textId="18A09E72" w:rsidR="008F326F" w:rsidRDefault="008F326F" w:rsidP="00910F50">
      <w:pPr>
        <w:autoSpaceDE w:val="0"/>
        <w:autoSpaceDN w:val="0"/>
        <w:adjustRightInd w:val="0"/>
        <w:spacing w:after="0" w:line="240" w:lineRule="auto"/>
        <w:jc w:val="both"/>
        <w:rPr>
          <w:rFonts w:ascii="Times New Roman" w:hAnsi="Times New Roman" w:cs="Times New Roman"/>
          <w:sz w:val="24"/>
          <w:szCs w:val="24"/>
        </w:rPr>
      </w:pPr>
    </w:p>
    <w:p w14:paraId="0806EC86" w14:textId="0A99DD5B" w:rsidR="007D0336" w:rsidRDefault="008F326F" w:rsidP="00297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comentário ao tratado pseudodionisiano </w:t>
      </w:r>
      <w:r>
        <w:rPr>
          <w:rFonts w:ascii="Times New Roman" w:hAnsi="Times New Roman" w:cs="Times New Roman"/>
          <w:i/>
          <w:iCs/>
          <w:sz w:val="24"/>
          <w:szCs w:val="24"/>
        </w:rPr>
        <w:t>De divinis nominibus,</w:t>
      </w:r>
      <w:r>
        <w:rPr>
          <w:rFonts w:ascii="Times New Roman" w:hAnsi="Times New Roman" w:cs="Times New Roman"/>
          <w:sz w:val="24"/>
          <w:szCs w:val="24"/>
        </w:rPr>
        <w:t xml:space="preserve"> o mestre dominicano deixa bem claro qu</w:t>
      </w:r>
      <w:r w:rsidR="00370BD0">
        <w:rPr>
          <w:rFonts w:ascii="Times New Roman" w:hAnsi="Times New Roman" w:cs="Times New Roman"/>
          <w:sz w:val="24"/>
          <w:szCs w:val="24"/>
        </w:rPr>
        <w:t>e, na</w:t>
      </w:r>
      <w:r>
        <w:rPr>
          <w:rFonts w:ascii="Times New Roman" w:hAnsi="Times New Roman" w:cs="Times New Roman"/>
          <w:sz w:val="24"/>
          <w:szCs w:val="24"/>
        </w:rPr>
        <w:t xml:space="preserve"> </w:t>
      </w:r>
      <w:r w:rsidR="00370BD0">
        <w:rPr>
          <w:rFonts w:ascii="Times New Roman" w:hAnsi="Times New Roman" w:cs="Times New Roman"/>
          <w:sz w:val="24"/>
          <w:szCs w:val="24"/>
        </w:rPr>
        <w:t xml:space="preserve">ciência teológica, </w:t>
      </w:r>
      <w:r>
        <w:rPr>
          <w:rFonts w:ascii="Times New Roman" w:hAnsi="Times New Roman" w:cs="Times New Roman"/>
          <w:sz w:val="24"/>
          <w:szCs w:val="24"/>
        </w:rPr>
        <w:t xml:space="preserve">o </w:t>
      </w:r>
      <w:r>
        <w:rPr>
          <w:rFonts w:ascii="Times New Roman" w:hAnsi="Times New Roman" w:cs="Times New Roman"/>
          <w:i/>
          <w:iCs/>
          <w:sz w:val="24"/>
          <w:szCs w:val="24"/>
        </w:rPr>
        <w:t>affectus</w:t>
      </w:r>
      <w:r w:rsidR="00370BD0">
        <w:rPr>
          <w:rFonts w:ascii="Times New Roman" w:hAnsi="Times New Roman" w:cs="Times New Roman"/>
          <w:i/>
          <w:iCs/>
          <w:sz w:val="24"/>
          <w:szCs w:val="24"/>
        </w:rPr>
        <w:t xml:space="preserve"> </w:t>
      </w:r>
      <w:r w:rsidR="00370BD0">
        <w:rPr>
          <w:rFonts w:ascii="Times New Roman" w:hAnsi="Times New Roman" w:cs="Times New Roman"/>
          <w:sz w:val="24"/>
          <w:szCs w:val="24"/>
        </w:rPr>
        <w:t>tem um papel determinante, pois,</w:t>
      </w:r>
      <w:r>
        <w:rPr>
          <w:rFonts w:ascii="Times New Roman" w:hAnsi="Times New Roman" w:cs="Times New Roman"/>
          <w:sz w:val="24"/>
          <w:szCs w:val="24"/>
        </w:rPr>
        <w:t xml:space="preserve"> através </w:t>
      </w:r>
      <w:r w:rsidR="00370BD0">
        <w:rPr>
          <w:rFonts w:ascii="Times New Roman" w:hAnsi="Times New Roman" w:cs="Times New Roman"/>
          <w:sz w:val="24"/>
          <w:szCs w:val="24"/>
        </w:rPr>
        <w:t>dele,</w:t>
      </w:r>
      <w:r>
        <w:rPr>
          <w:rFonts w:ascii="Times New Roman" w:hAnsi="Times New Roman" w:cs="Times New Roman"/>
          <w:sz w:val="24"/>
          <w:szCs w:val="24"/>
        </w:rPr>
        <w:t xml:space="preserve"> </w:t>
      </w:r>
      <w:r w:rsidR="00662E72">
        <w:rPr>
          <w:rFonts w:ascii="Times New Roman" w:hAnsi="Times New Roman" w:cs="Times New Roman"/>
          <w:sz w:val="24"/>
          <w:szCs w:val="24"/>
        </w:rPr>
        <w:t xml:space="preserve">podemos </w:t>
      </w:r>
      <w:r>
        <w:rPr>
          <w:rFonts w:ascii="Times New Roman" w:hAnsi="Times New Roman" w:cs="Times New Roman"/>
          <w:sz w:val="24"/>
          <w:szCs w:val="24"/>
        </w:rPr>
        <w:t>nos aproxima</w:t>
      </w:r>
      <w:r w:rsidR="00662E72">
        <w:rPr>
          <w:rFonts w:ascii="Times New Roman" w:hAnsi="Times New Roman" w:cs="Times New Roman"/>
          <w:sz w:val="24"/>
          <w:szCs w:val="24"/>
        </w:rPr>
        <w:t>r</w:t>
      </w:r>
      <w:r>
        <w:rPr>
          <w:rFonts w:ascii="Times New Roman" w:hAnsi="Times New Roman" w:cs="Times New Roman"/>
          <w:sz w:val="24"/>
          <w:szCs w:val="24"/>
        </w:rPr>
        <w:t xml:space="preserve"> de Deus: “Embora</w:t>
      </w:r>
      <w:r w:rsidR="00E020DE">
        <w:rPr>
          <w:rFonts w:ascii="Times New Roman" w:hAnsi="Times New Roman" w:cs="Times New Roman"/>
          <w:sz w:val="24"/>
          <w:szCs w:val="24"/>
        </w:rPr>
        <w:t xml:space="preserve"> o conhecimento seja a perfeição do intelecto, </w:t>
      </w:r>
      <w:r w:rsidR="00CC0781">
        <w:rPr>
          <w:rFonts w:ascii="Times New Roman" w:hAnsi="Times New Roman" w:cs="Times New Roman"/>
          <w:sz w:val="24"/>
          <w:szCs w:val="24"/>
        </w:rPr>
        <w:t xml:space="preserve">a partir da perfeição do afeto nos aproximamos </w:t>
      </w:r>
      <w:r w:rsidR="00960F68">
        <w:rPr>
          <w:rFonts w:ascii="Times New Roman" w:hAnsi="Times New Roman" w:cs="Times New Roman"/>
          <w:sz w:val="24"/>
          <w:szCs w:val="24"/>
        </w:rPr>
        <w:t xml:space="preserve">mesmo assim </w:t>
      </w:r>
      <w:r w:rsidR="00CC0781">
        <w:rPr>
          <w:rFonts w:ascii="Times New Roman" w:hAnsi="Times New Roman" w:cs="Times New Roman"/>
          <w:sz w:val="24"/>
          <w:szCs w:val="24"/>
        </w:rPr>
        <w:t>de Deus</w:t>
      </w:r>
      <w:r>
        <w:rPr>
          <w:rFonts w:ascii="Times New Roman" w:hAnsi="Times New Roman" w:cs="Times New Roman"/>
          <w:sz w:val="24"/>
          <w:szCs w:val="24"/>
        </w:rPr>
        <w:t xml:space="preserve"> </w:t>
      </w:r>
      <w:r w:rsidR="00CC0781">
        <w:rPr>
          <w:rFonts w:ascii="Times New Roman" w:hAnsi="Times New Roman" w:cs="Times New Roman"/>
          <w:sz w:val="24"/>
          <w:szCs w:val="24"/>
        </w:rPr>
        <w:t xml:space="preserve">e participamos da luz dele, e </w:t>
      </w:r>
      <w:r w:rsidR="00960F68">
        <w:rPr>
          <w:rFonts w:ascii="Times New Roman" w:hAnsi="Times New Roman" w:cs="Times New Roman"/>
          <w:sz w:val="24"/>
          <w:szCs w:val="24"/>
        </w:rPr>
        <w:t>nesse modo</w:t>
      </w:r>
      <w:r w:rsidR="00CC0781">
        <w:rPr>
          <w:rFonts w:ascii="Times New Roman" w:hAnsi="Times New Roman" w:cs="Times New Roman"/>
          <w:sz w:val="24"/>
          <w:szCs w:val="24"/>
        </w:rPr>
        <w:t xml:space="preserve"> nosso intelecto se aperfeiçoa naquelas coisas que</w:t>
      </w:r>
      <w:r w:rsidR="003E42F5">
        <w:rPr>
          <w:rFonts w:ascii="Times New Roman" w:hAnsi="Times New Roman" w:cs="Times New Roman"/>
          <w:sz w:val="24"/>
          <w:szCs w:val="24"/>
        </w:rPr>
        <w:t>,</w:t>
      </w:r>
      <w:r w:rsidR="00CC0781">
        <w:rPr>
          <w:rFonts w:ascii="Times New Roman" w:hAnsi="Times New Roman" w:cs="Times New Roman"/>
          <w:sz w:val="24"/>
          <w:szCs w:val="24"/>
        </w:rPr>
        <w:t xml:space="preserve"> com a razão humana</w:t>
      </w:r>
      <w:r w:rsidR="003E42F5">
        <w:rPr>
          <w:rFonts w:ascii="Times New Roman" w:hAnsi="Times New Roman" w:cs="Times New Roman"/>
          <w:sz w:val="24"/>
          <w:szCs w:val="24"/>
        </w:rPr>
        <w:t>,</w:t>
      </w:r>
      <w:r w:rsidR="00CC0781">
        <w:rPr>
          <w:rFonts w:ascii="Times New Roman" w:hAnsi="Times New Roman" w:cs="Times New Roman"/>
          <w:sz w:val="24"/>
          <w:szCs w:val="24"/>
        </w:rPr>
        <w:t xml:space="preserve"> não podem ser apreendidas</w:t>
      </w:r>
      <w:r>
        <w:rPr>
          <w:rFonts w:ascii="Times New Roman" w:hAnsi="Times New Roman" w:cs="Times New Roman"/>
          <w:sz w:val="24"/>
          <w:szCs w:val="24"/>
        </w:rPr>
        <w:t>”</w:t>
      </w:r>
      <w:r w:rsidR="00CC0781">
        <w:rPr>
          <w:rFonts w:ascii="Times New Roman" w:hAnsi="Times New Roman" w:cs="Times New Roman"/>
          <w:sz w:val="24"/>
          <w:szCs w:val="24"/>
        </w:rPr>
        <w:t>.</w:t>
      </w:r>
      <w:r>
        <w:rPr>
          <w:rStyle w:val="Refdenotaderodap"/>
          <w:rFonts w:ascii="Times New Roman" w:hAnsi="Times New Roman" w:cs="Times New Roman"/>
          <w:sz w:val="24"/>
          <w:szCs w:val="24"/>
        </w:rPr>
        <w:footnoteReference w:id="75"/>
      </w:r>
      <w:r w:rsidR="00960F68">
        <w:rPr>
          <w:rFonts w:ascii="Times New Roman" w:hAnsi="Times New Roman" w:cs="Times New Roman"/>
          <w:sz w:val="24"/>
          <w:szCs w:val="24"/>
        </w:rPr>
        <w:t xml:space="preserve"> </w:t>
      </w:r>
      <w:r w:rsidR="00B80F59">
        <w:rPr>
          <w:rFonts w:ascii="Times New Roman" w:hAnsi="Times New Roman" w:cs="Times New Roman"/>
          <w:sz w:val="24"/>
          <w:szCs w:val="24"/>
        </w:rPr>
        <w:t>Contudo, a</w:t>
      </w:r>
      <w:r w:rsidR="00960F68">
        <w:rPr>
          <w:rFonts w:ascii="Times New Roman" w:hAnsi="Times New Roman" w:cs="Times New Roman"/>
          <w:sz w:val="24"/>
          <w:szCs w:val="24"/>
        </w:rPr>
        <w:t xml:space="preserve">pesar de reconhecer a importância do </w:t>
      </w:r>
      <w:r w:rsidR="00960F68">
        <w:rPr>
          <w:rFonts w:ascii="Times New Roman" w:hAnsi="Times New Roman" w:cs="Times New Roman"/>
          <w:i/>
          <w:iCs/>
          <w:sz w:val="24"/>
          <w:szCs w:val="24"/>
        </w:rPr>
        <w:t>affectus</w:t>
      </w:r>
      <w:r w:rsidR="00960F68">
        <w:rPr>
          <w:rFonts w:ascii="Times New Roman" w:hAnsi="Times New Roman" w:cs="Times New Roman"/>
          <w:sz w:val="24"/>
          <w:szCs w:val="24"/>
        </w:rPr>
        <w:t xml:space="preserve">, no comentário </w:t>
      </w:r>
      <w:r w:rsidR="00297F2E" w:rsidRPr="00297F2E">
        <w:rPr>
          <w:rFonts w:ascii="Times New Roman" w:eastAsia="Times New Roman" w:hAnsi="Times New Roman" w:cs="Times New Roman"/>
          <w:i/>
          <w:iCs/>
          <w:sz w:val="24"/>
          <w:szCs w:val="24"/>
          <w:lang w:eastAsia="pt-BR"/>
        </w:rPr>
        <w:t>Super Mysticam Theologiam Dionysii</w:t>
      </w:r>
      <w:r w:rsidR="00297F2E" w:rsidRPr="0017027B">
        <w:rPr>
          <w:rFonts w:ascii="Times New Roman" w:hAnsi="Times New Roman" w:cs="Times New Roman"/>
          <w:b/>
          <w:bCs/>
          <w:sz w:val="24"/>
          <w:szCs w:val="24"/>
        </w:rPr>
        <w:t xml:space="preserve"> </w:t>
      </w:r>
      <w:r w:rsidR="00960F68">
        <w:rPr>
          <w:rFonts w:ascii="Times New Roman" w:hAnsi="Times New Roman" w:cs="Times New Roman"/>
          <w:i/>
          <w:iCs/>
          <w:sz w:val="24"/>
          <w:szCs w:val="24"/>
        </w:rPr>
        <w:t xml:space="preserve"> </w:t>
      </w:r>
      <w:r w:rsidR="00370BD0">
        <w:rPr>
          <w:rFonts w:ascii="Times New Roman" w:hAnsi="Times New Roman" w:cs="Times New Roman"/>
          <w:sz w:val="24"/>
          <w:szCs w:val="24"/>
        </w:rPr>
        <w:t>nem sempre</w:t>
      </w:r>
      <w:r w:rsidR="006E6212" w:rsidRPr="006E6212">
        <w:rPr>
          <w:rFonts w:ascii="Times New Roman" w:hAnsi="Times New Roman" w:cs="Times New Roman"/>
          <w:sz w:val="24"/>
          <w:szCs w:val="24"/>
        </w:rPr>
        <w:t xml:space="preserve"> </w:t>
      </w:r>
      <w:r w:rsidR="006E6212">
        <w:rPr>
          <w:rFonts w:ascii="Times New Roman" w:hAnsi="Times New Roman" w:cs="Times New Roman"/>
          <w:sz w:val="24"/>
          <w:szCs w:val="24"/>
        </w:rPr>
        <w:t>esse termo</w:t>
      </w:r>
      <w:r w:rsidR="00370BD0">
        <w:rPr>
          <w:rFonts w:ascii="Times New Roman" w:hAnsi="Times New Roman" w:cs="Times New Roman"/>
          <w:sz w:val="24"/>
          <w:szCs w:val="24"/>
        </w:rPr>
        <w:t xml:space="preserve"> tem</w:t>
      </w:r>
      <w:r w:rsidR="00960F68">
        <w:rPr>
          <w:rFonts w:ascii="Times New Roman" w:hAnsi="Times New Roman" w:cs="Times New Roman"/>
          <w:sz w:val="24"/>
          <w:szCs w:val="24"/>
        </w:rPr>
        <w:t xml:space="preserve"> uma </w:t>
      </w:r>
      <w:r w:rsidR="00370BD0">
        <w:rPr>
          <w:rFonts w:ascii="Times New Roman" w:hAnsi="Times New Roman" w:cs="Times New Roman"/>
          <w:sz w:val="24"/>
          <w:szCs w:val="24"/>
        </w:rPr>
        <w:t>acep</w:t>
      </w:r>
      <w:r w:rsidR="00960F68">
        <w:rPr>
          <w:rFonts w:ascii="Times New Roman" w:hAnsi="Times New Roman" w:cs="Times New Roman"/>
          <w:sz w:val="24"/>
          <w:szCs w:val="24"/>
        </w:rPr>
        <w:t xml:space="preserve">ção </w:t>
      </w:r>
      <w:r w:rsidR="00370BD0">
        <w:rPr>
          <w:rFonts w:ascii="Times New Roman" w:hAnsi="Times New Roman" w:cs="Times New Roman"/>
          <w:sz w:val="24"/>
          <w:szCs w:val="24"/>
        </w:rPr>
        <w:t>posi</w:t>
      </w:r>
      <w:r w:rsidR="00960F68">
        <w:rPr>
          <w:rFonts w:ascii="Times New Roman" w:hAnsi="Times New Roman" w:cs="Times New Roman"/>
          <w:sz w:val="24"/>
          <w:szCs w:val="24"/>
        </w:rPr>
        <w:t>tiva</w:t>
      </w:r>
      <w:r w:rsidR="00370BD0">
        <w:rPr>
          <w:rFonts w:ascii="Times New Roman" w:hAnsi="Times New Roman" w:cs="Times New Roman"/>
          <w:sz w:val="24"/>
          <w:szCs w:val="24"/>
        </w:rPr>
        <w:t xml:space="preserve">, como </w:t>
      </w:r>
      <w:r w:rsidR="00BA50CF">
        <w:rPr>
          <w:rFonts w:ascii="Times New Roman" w:hAnsi="Times New Roman" w:cs="Times New Roman"/>
          <w:sz w:val="24"/>
          <w:szCs w:val="24"/>
        </w:rPr>
        <w:t>quando escreve: “</w:t>
      </w:r>
      <w:r w:rsidR="00BA50CF" w:rsidRPr="00431119">
        <w:rPr>
          <w:rFonts w:ascii="Times New Roman" w:hAnsi="Times New Roman" w:cs="Times New Roman"/>
          <w:sz w:val="24"/>
          <w:szCs w:val="24"/>
        </w:rPr>
        <w:t xml:space="preserve">um </w:t>
      </w:r>
      <w:r w:rsidR="00BA50CF" w:rsidRPr="00BA50CF">
        <w:rPr>
          <w:rFonts w:ascii="Times New Roman" w:hAnsi="Times New Roman" w:cs="Times New Roman"/>
          <w:i/>
          <w:iCs/>
          <w:sz w:val="24"/>
          <w:szCs w:val="24"/>
        </w:rPr>
        <w:t>amor ilícito</w:t>
      </w:r>
      <w:r w:rsidR="00BA50CF" w:rsidRPr="00431119">
        <w:rPr>
          <w:rFonts w:ascii="Times New Roman" w:hAnsi="Times New Roman" w:cs="Times New Roman"/>
          <w:sz w:val="24"/>
          <w:szCs w:val="24"/>
        </w:rPr>
        <w:t xml:space="preserve"> influenciado pelas coisas não experimenta </w:t>
      </w:r>
      <w:r w:rsidR="00BA50CF">
        <w:rPr>
          <w:rFonts w:ascii="Times New Roman" w:hAnsi="Times New Roman" w:cs="Times New Roman"/>
          <w:sz w:val="24"/>
          <w:szCs w:val="24"/>
        </w:rPr>
        <w:t>a</w:t>
      </w:r>
      <w:r w:rsidR="00BA50CF" w:rsidRPr="00431119">
        <w:rPr>
          <w:rFonts w:ascii="Times New Roman" w:hAnsi="Times New Roman" w:cs="Times New Roman"/>
          <w:sz w:val="24"/>
          <w:szCs w:val="24"/>
        </w:rPr>
        <w:t xml:space="preserve"> doçura da inspiração divina e, por isso, a cognição falha que se </w:t>
      </w:r>
      <w:r w:rsidR="00BA50CF">
        <w:rPr>
          <w:rFonts w:ascii="Times New Roman" w:hAnsi="Times New Roman" w:cs="Times New Roman"/>
          <w:sz w:val="24"/>
          <w:szCs w:val="24"/>
        </w:rPr>
        <w:t>obtém</w:t>
      </w:r>
      <w:r w:rsidR="00BA50CF" w:rsidRPr="00431119">
        <w:rPr>
          <w:rFonts w:ascii="Times New Roman" w:hAnsi="Times New Roman" w:cs="Times New Roman"/>
          <w:sz w:val="24"/>
          <w:szCs w:val="24"/>
        </w:rPr>
        <w:t xml:space="preserve"> pelo experimento pode </w:t>
      </w:r>
      <w:r w:rsidR="00BA50CF">
        <w:rPr>
          <w:rFonts w:ascii="Times New Roman" w:hAnsi="Times New Roman" w:cs="Times New Roman"/>
          <w:sz w:val="24"/>
          <w:szCs w:val="24"/>
        </w:rPr>
        <w:t xml:space="preserve">sim </w:t>
      </w:r>
      <w:r w:rsidR="00BA50CF" w:rsidRPr="00431119">
        <w:rPr>
          <w:rFonts w:ascii="Times New Roman" w:hAnsi="Times New Roman" w:cs="Times New Roman"/>
          <w:sz w:val="24"/>
          <w:szCs w:val="24"/>
        </w:rPr>
        <w:t xml:space="preserve">formar silogismos e </w:t>
      </w:r>
      <w:r w:rsidR="00BA50CF">
        <w:rPr>
          <w:rFonts w:ascii="Times New Roman" w:hAnsi="Times New Roman" w:cs="Times New Roman"/>
          <w:sz w:val="24"/>
          <w:szCs w:val="24"/>
        </w:rPr>
        <w:t>enunci</w:t>
      </w:r>
      <w:r w:rsidR="00BA50CF" w:rsidRPr="00431119">
        <w:rPr>
          <w:rFonts w:ascii="Times New Roman" w:hAnsi="Times New Roman" w:cs="Times New Roman"/>
          <w:sz w:val="24"/>
          <w:szCs w:val="24"/>
        </w:rPr>
        <w:t>ar proposições, mas não haverá ciência real, que é parte da bem-aventurança</w:t>
      </w:r>
      <w:r w:rsidR="00BA50CF">
        <w:rPr>
          <w:rFonts w:ascii="Times New Roman" w:hAnsi="Times New Roman" w:cs="Times New Roman"/>
          <w:sz w:val="24"/>
          <w:szCs w:val="24"/>
        </w:rPr>
        <w:t>”</w:t>
      </w:r>
      <w:r w:rsidR="00BA50CF" w:rsidRPr="00431119">
        <w:rPr>
          <w:rFonts w:ascii="Times New Roman" w:hAnsi="Times New Roman" w:cs="Times New Roman"/>
          <w:sz w:val="24"/>
          <w:szCs w:val="24"/>
        </w:rPr>
        <w:t>.</w:t>
      </w:r>
      <w:r w:rsidR="00BA50CF">
        <w:rPr>
          <w:rStyle w:val="Refdenotaderodap"/>
          <w:rFonts w:ascii="Times New Roman" w:hAnsi="Times New Roman" w:cs="Times New Roman"/>
          <w:sz w:val="24"/>
          <w:szCs w:val="24"/>
        </w:rPr>
        <w:footnoteReference w:id="76"/>
      </w:r>
      <w:r w:rsidR="00370BD0">
        <w:rPr>
          <w:rFonts w:ascii="Times New Roman" w:hAnsi="Times New Roman" w:cs="Times New Roman"/>
          <w:sz w:val="24"/>
          <w:szCs w:val="24"/>
        </w:rPr>
        <w:t xml:space="preserve"> Segundo Allegro</w:t>
      </w:r>
      <w:r w:rsidR="00ED6137">
        <w:rPr>
          <w:rFonts w:ascii="Times New Roman" w:hAnsi="Times New Roman" w:cs="Times New Roman"/>
          <w:sz w:val="24"/>
          <w:szCs w:val="24"/>
        </w:rPr>
        <w:t>/</w:t>
      </w:r>
      <w:r w:rsidR="00370BD0">
        <w:rPr>
          <w:rFonts w:ascii="Times New Roman" w:hAnsi="Times New Roman" w:cs="Times New Roman"/>
          <w:sz w:val="24"/>
          <w:szCs w:val="24"/>
        </w:rPr>
        <w:t>Russino, “da leitura do comentário de Alberto vem à tona uma atitude orientada a sublinhar mais a dimensão intelectualista do pensamento dionisiano do que a dimensão afetiva. E essa, com certeza, é uma novidade”.</w:t>
      </w:r>
      <w:r w:rsidR="00370BD0">
        <w:rPr>
          <w:rStyle w:val="Refdenotaderodap"/>
          <w:rFonts w:ascii="Times New Roman" w:hAnsi="Times New Roman" w:cs="Times New Roman"/>
          <w:sz w:val="24"/>
          <w:szCs w:val="24"/>
        </w:rPr>
        <w:footnoteReference w:id="77"/>
      </w:r>
      <w:r w:rsidR="0008066C">
        <w:rPr>
          <w:rFonts w:ascii="Times New Roman" w:hAnsi="Times New Roman" w:cs="Times New Roman"/>
          <w:sz w:val="24"/>
          <w:szCs w:val="24"/>
        </w:rPr>
        <w:t xml:space="preserve"> </w:t>
      </w:r>
    </w:p>
    <w:p w14:paraId="1E8D100B" w14:textId="639A0141" w:rsidR="00910F50" w:rsidRDefault="0008066C" w:rsidP="007D03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7D0336">
        <w:rPr>
          <w:rFonts w:ascii="Times New Roman" w:hAnsi="Times New Roman" w:cs="Times New Roman"/>
          <w:sz w:val="24"/>
          <w:szCs w:val="24"/>
        </w:rPr>
        <w:t xml:space="preserve">professora </w:t>
      </w:r>
      <w:r>
        <w:rPr>
          <w:rFonts w:ascii="Times New Roman" w:hAnsi="Times New Roman" w:cs="Times New Roman"/>
          <w:sz w:val="24"/>
          <w:szCs w:val="24"/>
        </w:rPr>
        <w:t xml:space="preserve">Anneliese Meis, </w:t>
      </w:r>
      <w:r w:rsidR="007D0336">
        <w:rPr>
          <w:rFonts w:ascii="Times New Roman" w:hAnsi="Times New Roman" w:cs="Times New Roman"/>
          <w:sz w:val="24"/>
          <w:szCs w:val="24"/>
        </w:rPr>
        <w:t>a esse respeito,</w:t>
      </w:r>
      <w:r>
        <w:rPr>
          <w:rFonts w:ascii="Times New Roman" w:hAnsi="Times New Roman" w:cs="Times New Roman"/>
          <w:sz w:val="24"/>
          <w:szCs w:val="24"/>
        </w:rPr>
        <w:t xml:space="preserve"> </w:t>
      </w:r>
      <w:r w:rsidR="00AB6B9B">
        <w:rPr>
          <w:rFonts w:ascii="Times New Roman" w:hAnsi="Times New Roman" w:cs="Times New Roman"/>
          <w:sz w:val="24"/>
          <w:szCs w:val="24"/>
        </w:rPr>
        <w:t>defende a tese oposta, a saber</w:t>
      </w:r>
      <w:r w:rsidR="007D0336">
        <w:rPr>
          <w:rFonts w:ascii="Times New Roman" w:hAnsi="Times New Roman" w:cs="Times New Roman"/>
          <w:sz w:val="24"/>
          <w:szCs w:val="24"/>
        </w:rPr>
        <w:t xml:space="preserve">: “o </w:t>
      </w:r>
      <w:r w:rsidR="007D0336">
        <w:rPr>
          <w:rFonts w:ascii="Times New Roman" w:hAnsi="Times New Roman" w:cs="Times New Roman"/>
          <w:i/>
          <w:iCs/>
          <w:sz w:val="24"/>
          <w:szCs w:val="24"/>
        </w:rPr>
        <w:t xml:space="preserve">Doctor universalis </w:t>
      </w:r>
      <w:r w:rsidR="007D0336">
        <w:rPr>
          <w:rFonts w:ascii="Times New Roman" w:hAnsi="Times New Roman" w:cs="Times New Roman"/>
          <w:sz w:val="24"/>
          <w:szCs w:val="24"/>
        </w:rPr>
        <w:t>integra habilmente em sua compreensão ‘intelectualista’ a dimensão afetiva”,</w:t>
      </w:r>
      <w:r>
        <w:rPr>
          <w:rStyle w:val="Refdenotaderodap"/>
          <w:rFonts w:ascii="Times New Roman" w:hAnsi="Times New Roman" w:cs="Times New Roman"/>
          <w:sz w:val="24"/>
          <w:szCs w:val="24"/>
        </w:rPr>
        <w:footnoteReference w:id="78"/>
      </w:r>
      <w:r w:rsidRPr="0008066C">
        <w:rPr>
          <w:rFonts w:ascii="Times New Roman" w:hAnsi="Times New Roman" w:cs="Times New Roman"/>
          <w:sz w:val="24"/>
          <w:szCs w:val="24"/>
        </w:rPr>
        <w:t xml:space="preserve"> </w:t>
      </w:r>
      <w:r w:rsidR="007D0336">
        <w:rPr>
          <w:rFonts w:ascii="Times New Roman" w:hAnsi="Times New Roman" w:cs="Times New Roman"/>
          <w:sz w:val="24"/>
          <w:szCs w:val="24"/>
        </w:rPr>
        <w:t xml:space="preserve">e em sua investigação </w:t>
      </w:r>
      <w:r w:rsidR="00B71B9E">
        <w:rPr>
          <w:rFonts w:ascii="Times New Roman" w:hAnsi="Times New Roman" w:cs="Times New Roman"/>
          <w:sz w:val="24"/>
          <w:szCs w:val="24"/>
        </w:rPr>
        <w:t xml:space="preserve">ela </w:t>
      </w:r>
      <w:r w:rsidR="007D0336">
        <w:rPr>
          <w:rFonts w:ascii="Times New Roman" w:hAnsi="Times New Roman" w:cs="Times New Roman"/>
          <w:sz w:val="24"/>
          <w:szCs w:val="24"/>
        </w:rPr>
        <w:t>sustenta que o eixo da argumentação albertiana</w:t>
      </w:r>
      <w:r w:rsidR="00B71B9E">
        <w:rPr>
          <w:rFonts w:ascii="Times New Roman" w:hAnsi="Times New Roman" w:cs="Times New Roman"/>
          <w:sz w:val="24"/>
          <w:szCs w:val="24"/>
        </w:rPr>
        <w:t xml:space="preserve"> está no mistério da alteridade, “articulado no interior do intelecto humano e, como tal, capaz de integrar aqueles aspectos afetivos, dissonantes com o rigor racional albertiano, mas que constituem a identidade do sujeito cognoscente, enquanto es</w:t>
      </w:r>
      <w:r w:rsidR="006E6212">
        <w:rPr>
          <w:rFonts w:ascii="Times New Roman" w:hAnsi="Times New Roman" w:cs="Times New Roman"/>
          <w:sz w:val="24"/>
          <w:szCs w:val="24"/>
        </w:rPr>
        <w:t>s</w:t>
      </w:r>
      <w:r w:rsidR="00B71B9E">
        <w:rPr>
          <w:rFonts w:ascii="Times New Roman" w:hAnsi="Times New Roman" w:cs="Times New Roman"/>
          <w:sz w:val="24"/>
          <w:szCs w:val="24"/>
        </w:rPr>
        <w:t>a se deve a Outro”.</w:t>
      </w:r>
      <w:r w:rsidR="00B71B9E">
        <w:rPr>
          <w:rStyle w:val="Refdenotaderodap"/>
          <w:rFonts w:ascii="Times New Roman" w:hAnsi="Times New Roman" w:cs="Times New Roman"/>
          <w:sz w:val="24"/>
          <w:szCs w:val="24"/>
        </w:rPr>
        <w:footnoteReference w:id="79"/>
      </w:r>
      <w:r w:rsidR="00B71B9E">
        <w:rPr>
          <w:rFonts w:ascii="Times New Roman" w:hAnsi="Times New Roman" w:cs="Times New Roman"/>
          <w:sz w:val="24"/>
          <w:szCs w:val="24"/>
        </w:rPr>
        <w:t xml:space="preserve"> Fundamentando-se nas citações da obra do mestre dominicano, Meis </w:t>
      </w:r>
      <w:r w:rsidR="00094CE5">
        <w:rPr>
          <w:rFonts w:ascii="Times New Roman" w:hAnsi="Times New Roman" w:cs="Times New Roman"/>
          <w:sz w:val="24"/>
          <w:szCs w:val="24"/>
        </w:rPr>
        <w:t>também concorda que a dimensão intelectiva é necessária para a realização do intelecto humano, definida como um duplo “ultrapassar” (</w:t>
      </w:r>
      <w:r w:rsidR="00094CE5">
        <w:rPr>
          <w:rFonts w:ascii="Times New Roman" w:hAnsi="Times New Roman" w:cs="Times New Roman"/>
          <w:i/>
          <w:iCs/>
          <w:sz w:val="24"/>
          <w:szCs w:val="24"/>
        </w:rPr>
        <w:t>pertransire</w:t>
      </w:r>
      <w:r w:rsidR="00094CE5">
        <w:rPr>
          <w:rFonts w:ascii="Times New Roman" w:hAnsi="Times New Roman" w:cs="Times New Roman"/>
          <w:sz w:val="24"/>
          <w:szCs w:val="24"/>
        </w:rPr>
        <w:t>)</w:t>
      </w:r>
      <w:r w:rsidR="003A0C05">
        <w:rPr>
          <w:rFonts w:ascii="Times New Roman" w:hAnsi="Times New Roman" w:cs="Times New Roman"/>
          <w:sz w:val="24"/>
          <w:szCs w:val="24"/>
        </w:rPr>
        <w:t xml:space="preserve"> em relação à força contemplativa ou ao objeto da contemplação, conforme as palavras de Alberto Magno:</w:t>
      </w:r>
    </w:p>
    <w:p w14:paraId="5FB4645C" w14:textId="267B0F77" w:rsidR="003A0C05" w:rsidRDefault="003A0C05" w:rsidP="007D0336">
      <w:pPr>
        <w:spacing w:after="0" w:line="240" w:lineRule="auto"/>
        <w:ind w:firstLine="709"/>
        <w:jc w:val="both"/>
        <w:rPr>
          <w:rFonts w:ascii="Times New Roman" w:hAnsi="Times New Roman" w:cs="Times New Roman"/>
          <w:sz w:val="24"/>
          <w:szCs w:val="24"/>
        </w:rPr>
      </w:pPr>
    </w:p>
    <w:p w14:paraId="5A0D0D3D" w14:textId="75E96883" w:rsidR="003A0C05" w:rsidRDefault="003A0C05" w:rsidP="003A0C05">
      <w:pPr>
        <w:spacing w:after="0" w:line="240" w:lineRule="auto"/>
        <w:ind w:left="2268"/>
        <w:jc w:val="both"/>
        <w:rPr>
          <w:rFonts w:ascii="Garamond" w:hAnsi="Garamond" w:cs="Times New Roman"/>
        </w:rPr>
      </w:pPr>
      <w:r w:rsidRPr="003A0C05">
        <w:rPr>
          <w:rFonts w:ascii="Garamond" w:hAnsi="Garamond" w:cs="Times New Roman"/>
        </w:rPr>
        <w:t xml:space="preserve">ultrapassar algo pela contemplação é dúplice: ou quanto à força contemplativa, e assim nesta vida não podemos nem transcender, nem igualar os anjos, embora pela luz divina nos elevemos acima da faculdade da nossa natureza, ou quanto ao objeto da contemplação, e assim, como aquilo que procuramos está acima de todas as coisas, contemplando ultrapassamos até os próprios anjos, como é dito no </w:t>
      </w:r>
      <w:r w:rsidRPr="003A0C05">
        <w:rPr>
          <w:rFonts w:ascii="Garamond" w:hAnsi="Garamond" w:cs="Times New Roman"/>
          <w:i/>
        </w:rPr>
        <w:t>Cântico dos Cânticos</w:t>
      </w:r>
      <w:r w:rsidRPr="003A0C05">
        <w:rPr>
          <w:rFonts w:ascii="Garamond" w:hAnsi="Garamond" w:cs="Times New Roman"/>
        </w:rPr>
        <w:t>: ‘Tinha acabado de passar por eles, quando encontrei aquele que minha alma ama’ (Ct 3,4).</w:t>
      </w:r>
      <w:r w:rsidR="001A76C3">
        <w:rPr>
          <w:rStyle w:val="Refdenotaderodap"/>
          <w:rFonts w:ascii="Garamond" w:hAnsi="Garamond" w:cs="Times New Roman"/>
        </w:rPr>
        <w:footnoteReference w:id="80"/>
      </w:r>
    </w:p>
    <w:p w14:paraId="737F0FC2" w14:textId="4BB124C9" w:rsidR="003A0C05" w:rsidRDefault="003A0C05" w:rsidP="003A0C05">
      <w:pPr>
        <w:spacing w:after="0" w:line="240" w:lineRule="auto"/>
        <w:jc w:val="both"/>
        <w:rPr>
          <w:rFonts w:ascii="Times New Roman" w:hAnsi="Times New Roman" w:cs="Times New Roman"/>
          <w:sz w:val="24"/>
          <w:szCs w:val="24"/>
        </w:rPr>
      </w:pPr>
    </w:p>
    <w:p w14:paraId="65DD15C6" w14:textId="4E3B9C6C" w:rsidR="003A0C05" w:rsidRDefault="003A0C05"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citação dos </w:t>
      </w:r>
      <w:r>
        <w:rPr>
          <w:rFonts w:ascii="Times New Roman" w:hAnsi="Times New Roman" w:cs="Times New Roman"/>
          <w:i/>
          <w:iCs/>
          <w:sz w:val="24"/>
          <w:szCs w:val="24"/>
        </w:rPr>
        <w:t>Cântico dos Cânticos</w:t>
      </w:r>
      <w:r>
        <w:rPr>
          <w:rFonts w:ascii="Times New Roman" w:hAnsi="Times New Roman" w:cs="Times New Roman"/>
          <w:sz w:val="24"/>
          <w:szCs w:val="24"/>
        </w:rPr>
        <w:t xml:space="preserve">, segundo </w:t>
      </w:r>
      <w:r w:rsidR="00297F2E">
        <w:rPr>
          <w:rFonts w:ascii="Times New Roman" w:hAnsi="Times New Roman" w:cs="Times New Roman"/>
          <w:sz w:val="24"/>
          <w:szCs w:val="24"/>
        </w:rPr>
        <w:t>Meis</w:t>
      </w:r>
      <w:r>
        <w:rPr>
          <w:rFonts w:ascii="Times New Roman" w:hAnsi="Times New Roman" w:cs="Times New Roman"/>
          <w:sz w:val="24"/>
          <w:szCs w:val="24"/>
        </w:rPr>
        <w:t>, aponta a realização plena do intelecto humano ao lograr seu objeto, que é o próprio Deus, “o amado acima de tudo, quer dizer, o excesso do intelecto desemboca no amor, que</w:t>
      </w:r>
      <w:r w:rsidR="00BA1250">
        <w:rPr>
          <w:rFonts w:ascii="Times New Roman" w:hAnsi="Times New Roman" w:cs="Times New Roman"/>
          <w:sz w:val="24"/>
          <w:szCs w:val="24"/>
        </w:rPr>
        <w:t xml:space="preserve"> produz o encontro, lúcido, mesmo que sem nitidez”.</w:t>
      </w:r>
      <w:r w:rsidR="00BA1250">
        <w:rPr>
          <w:rStyle w:val="Refdenotaderodap"/>
          <w:rFonts w:ascii="Times New Roman" w:hAnsi="Times New Roman" w:cs="Times New Roman"/>
          <w:sz w:val="24"/>
          <w:szCs w:val="24"/>
        </w:rPr>
        <w:footnoteReference w:id="81"/>
      </w:r>
      <w:r w:rsidR="00AB6B9B">
        <w:rPr>
          <w:rFonts w:ascii="Times New Roman" w:hAnsi="Times New Roman" w:cs="Times New Roman"/>
          <w:sz w:val="24"/>
          <w:szCs w:val="24"/>
        </w:rPr>
        <w:t xml:space="preserve"> Esta seria uma comprovação da sua tese, pois, segundo ela, “além da dimensão racional do intelecto humano, o afeto integra</w:t>
      </w:r>
      <w:r w:rsidR="006E6212">
        <w:rPr>
          <w:rFonts w:ascii="Times New Roman" w:hAnsi="Times New Roman" w:cs="Times New Roman"/>
          <w:sz w:val="24"/>
          <w:szCs w:val="24"/>
        </w:rPr>
        <w:t>-se</w:t>
      </w:r>
      <w:r w:rsidR="00AB6B9B">
        <w:rPr>
          <w:rFonts w:ascii="Times New Roman" w:hAnsi="Times New Roman" w:cs="Times New Roman"/>
          <w:sz w:val="24"/>
          <w:szCs w:val="24"/>
        </w:rPr>
        <w:t xml:space="preserve"> na dimensão intelectiva”.</w:t>
      </w:r>
      <w:r w:rsidR="00AB6B9B">
        <w:rPr>
          <w:rStyle w:val="Refdenotaderodap"/>
          <w:rFonts w:ascii="Times New Roman" w:hAnsi="Times New Roman" w:cs="Times New Roman"/>
          <w:sz w:val="24"/>
          <w:szCs w:val="24"/>
        </w:rPr>
        <w:footnoteReference w:id="82"/>
      </w:r>
      <w:r w:rsidR="00AB6B9B">
        <w:rPr>
          <w:rFonts w:ascii="Times New Roman" w:hAnsi="Times New Roman" w:cs="Times New Roman"/>
          <w:sz w:val="24"/>
          <w:szCs w:val="24"/>
        </w:rPr>
        <w:t xml:space="preserve"> Para o </w:t>
      </w:r>
      <w:r w:rsidR="00297F2E">
        <w:rPr>
          <w:rFonts w:ascii="Times New Roman" w:hAnsi="Times New Roman" w:cs="Times New Roman"/>
          <w:sz w:val="24"/>
          <w:szCs w:val="24"/>
        </w:rPr>
        <w:t>mestre teutônico</w:t>
      </w:r>
      <w:r w:rsidR="00AB6B9B">
        <w:rPr>
          <w:rFonts w:ascii="Times New Roman" w:hAnsi="Times New Roman" w:cs="Times New Roman"/>
          <w:i/>
          <w:iCs/>
          <w:sz w:val="24"/>
          <w:szCs w:val="24"/>
        </w:rPr>
        <w:t>,</w:t>
      </w:r>
      <w:r w:rsidR="00AB6B9B" w:rsidRPr="00AB6B9B">
        <w:rPr>
          <w:rFonts w:ascii="Times New Roman" w:hAnsi="Times New Roman" w:cs="Times New Roman"/>
          <w:sz w:val="24"/>
          <w:szCs w:val="24"/>
        </w:rPr>
        <w:t xml:space="preserve"> </w:t>
      </w:r>
      <w:r w:rsidR="00AB6B9B">
        <w:rPr>
          <w:rFonts w:ascii="Times New Roman" w:hAnsi="Times New Roman" w:cs="Times New Roman"/>
          <w:sz w:val="24"/>
          <w:szCs w:val="24"/>
        </w:rPr>
        <w:t>com efeito, nosso intelecto pode se elevar a Deus em dois modos: ou com a descoberta (</w:t>
      </w:r>
      <w:r w:rsidR="00AB6B9B">
        <w:rPr>
          <w:rFonts w:ascii="Times New Roman" w:hAnsi="Times New Roman" w:cs="Times New Roman"/>
          <w:i/>
          <w:iCs/>
          <w:sz w:val="24"/>
          <w:szCs w:val="24"/>
        </w:rPr>
        <w:t>inventionis</w:t>
      </w:r>
      <w:r w:rsidR="00AB6B9B">
        <w:rPr>
          <w:rFonts w:ascii="Times New Roman" w:hAnsi="Times New Roman" w:cs="Times New Roman"/>
          <w:sz w:val="24"/>
          <w:szCs w:val="24"/>
        </w:rPr>
        <w:t>), como se fosse por iniciativa própria (</w:t>
      </w:r>
      <w:r w:rsidR="00AB6B9B">
        <w:rPr>
          <w:rFonts w:ascii="Times New Roman" w:hAnsi="Times New Roman" w:cs="Times New Roman"/>
          <w:i/>
          <w:iCs/>
          <w:sz w:val="24"/>
          <w:szCs w:val="24"/>
        </w:rPr>
        <w:t>ex se</w:t>
      </w:r>
      <w:r w:rsidR="00AB6B9B">
        <w:rPr>
          <w:rFonts w:ascii="Times New Roman" w:hAnsi="Times New Roman" w:cs="Times New Roman"/>
          <w:sz w:val="24"/>
          <w:szCs w:val="24"/>
        </w:rPr>
        <w:t>)</w:t>
      </w:r>
      <w:r w:rsidR="00FE502D">
        <w:rPr>
          <w:rFonts w:ascii="Times New Roman" w:hAnsi="Times New Roman" w:cs="Times New Roman"/>
          <w:sz w:val="24"/>
          <w:szCs w:val="24"/>
        </w:rPr>
        <w:t>, ou através</w:t>
      </w:r>
      <w:r w:rsidR="006E6212">
        <w:rPr>
          <w:rFonts w:ascii="Times New Roman" w:hAnsi="Times New Roman" w:cs="Times New Roman"/>
          <w:sz w:val="24"/>
          <w:szCs w:val="24"/>
        </w:rPr>
        <w:t xml:space="preserve"> de</w:t>
      </w:r>
      <w:r w:rsidR="00FE502D">
        <w:rPr>
          <w:rFonts w:ascii="Times New Roman" w:hAnsi="Times New Roman" w:cs="Times New Roman"/>
          <w:sz w:val="24"/>
          <w:szCs w:val="24"/>
        </w:rPr>
        <w:t xml:space="preserve"> certos sinais (</w:t>
      </w:r>
      <w:r w:rsidR="00FE502D">
        <w:rPr>
          <w:rFonts w:ascii="Times New Roman" w:hAnsi="Times New Roman" w:cs="Times New Roman"/>
          <w:i/>
          <w:iCs/>
          <w:sz w:val="24"/>
          <w:szCs w:val="24"/>
        </w:rPr>
        <w:t>quaedam signa</w:t>
      </w:r>
      <w:r w:rsidR="00FE502D">
        <w:rPr>
          <w:rFonts w:ascii="Times New Roman" w:hAnsi="Times New Roman" w:cs="Times New Roman"/>
          <w:sz w:val="24"/>
          <w:szCs w:val="24"/>
        </w:rPr>
        <w:t>) infundidos por Ele mesmo, “</w:t>
      </w:r>
      <w:r w:rsidR="00FE502D" w:rsidRPr="00431119">
        <w:rPr>
          <w:rFonts w:ascii="Times New Roman" w:hAnsi="Times New Roman" w:cs="Times New Roman"/>
          <w:sz w:val="24"/>
          <w:szCs w:val="24"/>
        </w:rPr>
        <w:t>nos quais é como se experimentássemos</w:t>
      </w:r>
      <w:r w:rsidR="00FE502D">
        <w:rPr>
          <w:rFonts w:ascii="Times New Roman" w:hAnsi="Times New Roman" w:cs="Times New Roman"/>
          <w:sz w:val="24"/>
          <w:szCs w:val="24"/>
        </w:rPr>
        <w:t xml:space="preserve"> Deus</w:t>
      </w:r>
      <w:r w:rsidR="00FE502D" w:rsidRPr="00431119">
        <w:rPr>
          <w:rFonts w:ascii="Times New Roman" w:hAnsi="Times New Roman" w:cs="Times New Roman"/>
          <w:sz w:val="24"/>
          <w:szCs w:val="24"/>
        </w:rPr>
        <w:t>, n</w:t>
      </w:r>
      <w:r w:rsidR="00FE502D">
        <w:rPr>
          <w:rFonts w:ascii="Times New Roman" w:hAnsi="Times New Roman" w:cs="Times New Roman"/>
          <w:sz w:val="24"/>
          <w:szCs w:val="24"/>
        </w:rPr>
        <w:t>o</w:t>
      </w:r>
      <w:r w:rsidR="00FE502D" w:rsidRPr="00431119">
        <w:rPr>
          <w:rFonts w:ascii="Times New Roman" w:hAnsi="Times New Roman" w:cs="Times New Roman"/>
          <w:sz w:val="24"/>
          <w:szCs w:val="24"/>
        </w:rPr>
        <w:t xml:space="preserve"> mesm</w:t>
      </w:r>
      <w:r w:rsidR="00FE502D">
        <w:rPr>
          <w:rFonts w:ascii="Times New Roman" w:hAnsi="Times New Roman" w:cs="Times New Roman"/>
          <w:sz w:val="24"/>
          <w:szCs w:val="24"/>
        </w:rPr>
        <w:t>o</w:t>
      </w:r>
      <w:r w:rsidR="00FE502D" w:rsidRPr="00431119">
        <w:rPr>
          <w:rFonts w:ascii="Times New Roman" w:hAnsi="Times New Roman" w:cs="Times New Roman"/>
          <w:sz w:val="24"/>
          <w:szCs w:val="24"/>
        </w:rPr>
        <w:t xml:space="preserve"> </w:t>
      </w:r>
      <w:r w:rsidR="00FE502D">
        <w:rPr>
          <w:rFonts w:ascii="Times New Roman" w:hAnsi="Times New Roman" w:cs="Times New Roman"/>
          <w:sz w:val="24"/>
          <w:szCs w:val="24"/>
        </w:rPr>
        <w:t>modo</w:t>
      </w:r>
      <w:r w:rsidR="00FE502D" w:rsidRPr="00431119">
        <w:rPr>
          <w:rFonts w:ascii="Times New Roman" w:hAnsi="Times New Roman" w:cs="Times New Roman"/>
          <w:sz w:val="24"/>
          <w:szCs w:val="24"/>
        </w:rPr>
        <w:t xml:space="preserve"> em que uma coisa é percebida n</w:t>
      </w:r>
      <w:r w:rsidR="00FE502D">
        <w:rPr>
          <w:rFonts w:ascii="Times New Roman" w:hAnsi="Times New Roman" w:cs="Times New Roman"/>
          <w:sz w:val="24"/>
          <w:szCs w:val="24"/>
        </w:rPr>
        <w:t>o</w:t>
      </w:r>
      <w:r w:rsidR="00FE502D" w:rsidRPr="00431119">
        <w:rPr>
          <w:rFonts w:ascii="Times New Roman" w:hAnsi="Times New Roman" w:cs="Times New Roman"/>
          <w:sz w:val="24"/>
          <w:szCs w:val="24"/>
        </w:rPr>
        <w:t xml:space="preserve"> </w:t>
      </w:r>
      <w:r w:rsidR="00FE502D">
        <w:rPr>
          <w:rFonts w:ascii="Times New Roman" w:hAnsi="Times New Roman" w:cs="Times New Roman"/>
          <w:sz w:val="24"/>
          <w:szCs w:val="24"/>
        </w:rPr>
        <w:t>som</w:t>
      </w:r>
      <w:r w:rsidR="00FE502D" w:rsidRPr="00431119">
        <w:rPr>
          <w:rFonts w:ascii="Times New Roman" w:hAnsi="Times New Roman" w:cs="Times New Roman"/>
          <w:sz w:val="24"/>
          <w:szCs w:val="24"/>
        </w:rPr>
        <w:t xml:space="preserve"> que a indica</w:t>
      </w:r>
      <w:r w:rsidR="00FE502D">
        <w:rPr>
          <w:rFonts w:ascii="Times New Roman" w:hAnsi="Times New Roman" w:cs="Times New Roman"/>
          <w:sz w:val="24"/>
          <w:szCs w:val="24"/>
        </w:rPr>
        <w:t>”</w:t>
      </w:r>
      <w:r w:rsidR="00FE502D" w:rsidRPr="00431119">
        <w:rPr>
          <w:rFonts w:ascii="Times New Roman" w:hAnsi="Times New Roman" w:cs="Times New Roman"/>
          <w:sz w:val="24"/>
          <w:szCs w:val="24"/>
        </w:rPr>
        <w:t>.</w:t>
      </w:r>
      <w:r w:rsidR="00FE502D">
        <w:rPr>
          <w:rStyle w:val="Refdenotaderodap"/>
          <w:rFonts w:ascii="Times New Roman" w:hAnsi="Times New Roman" w:cs="Times New Roman"/>
          <w:sz w:val="24"/>
          <w:szCs w:val="24"/>
        </w:rPr>
        <w:footnoteReference w:id="83"/>
      </w:r>
      <w:r w:rsidR="00FE502D">
        <w:rPr>
          <w:rFonts w:ascii="Times New Roman" w:hAnsi="Times New Roman" w:cs="Times New Roman"/>
          <w:sz w:val="24"/>
          <w:szCs w:val="24"/>
        </w:rPr>
        <w:t xml:space="preserve"> </w:t>
      </w:r>
      <w:r w:rsidR="001A3475">
        <w:rPr>
          <w:rFonts w:ascii="Times New Roman" w:hAnsi="Times New Roman" w:cs="Times New Roman"/>
          <w:sz w:val="24"/>
          <w:szCs w:val="24"/>
        </w:rPr>
        <w:t xml:space="preserve">E continua: </w:t>
      </w:r>
    </w:p>
    <w:p w14:paraId="1C97978F" w14:textId="7E9E08A3" w:rsidR="001A3475" w:rsidRPr="001A3475" w:rsidRDefault="001A3475" w:rsidP="001A3475">
      <w:pPr>
        <w:spacing w:after="0" w:line="240" w:lineRule="auto"/>
        <w:ind w:left="2268"/>
        <w:jc w:val="both"/>
        <w:rPr>
          <w:rFonts w:ascii="Garamond" w:hAnsi="Garamond" w:cs="Times New Roman"/>
        </w:rPr>
      </w:pPr>
    </w:p>
    <w:p w14:paraId="2AF34CC3" w14:textId="6B4DD76E" w:rsidR="001A3475" w:rsidRPr="001A3475" w:rsidRDefault="001A3475" w:rsidP="001A3475">
      <w:pPr>
        <w:spacing w:after="0" w:line="240" w:lineRule="auto"/>
        <w:ind w:left="2268"/>
        <w:jc w:val="both"/>
        <w:rPr>
          <w:rFonts w:ascii="Garamond" w:hAnsi="Garamond" w:cs="Times New Roman"/>
        </w:rPr>
      </w:pPr>
      <w:r w:rsidRPr="001A3475">
        <w:rPr>
          <w:rFonts w:ascii="Garamond" w:hAnsi="Garamond" w:cs="Times New Roman"/>
        </w:rPr>
        <w:t xml:space="preserve">este sinal pode ser dirigido para o </w:t>
      </w:r>
      <w:r w:rsidRPr="001A3475">
        <w:rPr>
          <w:rFonts w:ascii="Garamond" w:hAnsi="Garamond" w:cs="Times New Roman"/>
          <w:u w:val="single"/>
        </w:rPr>
        <w:t>afeto</w:t>
      </w:r>
      <w:r w:rsidRPr="001A3475">
        <w:rPr>
          <w:rFonts w:ascii="Garamond" w:hAnsi="Garamond" w:cs="Times New Roman"/>
        </w:rPr>
        <w:t xml:space="preserve">, que é preenchido por um gáudio inexplicável e que não pode ser compreendido, e neste caso diz </w:t>
      </w:r>
      <w:r w:rsidRPr="001A3475">
        <w:rPr>
          <w:rFonts w:ascii="Garamond" w:hAnsi="Garamond" w:cs="Times New Roman"/>
          <w:i/>
        </w:rPr>
        <w:t>os sons</w:t>
      </w:r>
      <w:r w:rsidRPr="001A3475">
        <w:rPr>
          <w:rFonts w:ascii="Garamond" w:hAnsi="Garamond" w:cs="Times New Roman"/>
        </w:rPr>
        <w:t xml:space="preserve">; donde também as afecções da alma, que não podem ser expressas, são indicadas por interjeições, como é o júbilo, do qual se diz no </w:t>
      </w:r>
      <w:r w:rsidR="000C6BE2">
        <w:rPr>
          <w:rFonts w:ascii="Garamond" w:hAnsi="Garamond" w:cs="Times New Roman"/>
        </w:rPr>
        <w:t>s</w:t>
      </w:r>
      <w:r w:rsidRPr="001A3475">
        <w:rPr>
          <w:rFonts w:ascii="Garamond" w:hAnsi="Garamond" w:cs="Times New Roman"/>
        </w:rPr>
        <w:t xml:space="preserve">almo: ‘Ascende Deus no júbilo’, que ‘é um gáudio inefável, que nem se pode calar e nem tem a força de ser expresso’; ou para o </w:t>
      </w:r>
      <w:r w:rsidRPr="001A3475">
        <w:rPr>
          <w:rFonts w:ascii="Garamond" w:hAnsi="Garamond" w:cs="Times New Roman"/>
          <w:u w:val="single"/>
        </w:rPr>
        <w:t>intelecto</w:t>
      </w:r>
      <w:r w:rsidRPr="001A3475">
        <w:rPr>
          <w:rFonts w:ascii="Garamond" w:hAnsi="Garamond" w:cs="Times New Roman"/>
        </w:rPr>
        <w:t xml:space="preserve">, </w:t>
      </w:r>
      <w:r w:rsidR="000C6BE2">
        <w:rPr>
          <w:rFonts w:ascii="Garamond" w:hAnsi="Garamond" w:cs="Times New Roman"/>
        </w:rPr>
        <w:t>enquanto ele</w:t>
      </w:r>
      <w:r w:rsidRPr="001A3475">
        <w:rPr>
          <w:rFonts w:ascii="Garamond" w:hAnsi="Garamond" w:cs="Times New Roman"/>
        </w:rPr>
        <w:t xml:space="preserve"> </w:t>
      </w:r>
      <w:r w:rsidR="000C6BE2">
        <w:rPr>
          <w:rFonts w:ascii="Garamond" w:hAnsi="Garamond" w:cs="Times New Roman"/>
        </w:rPr>
        <w:t>per</w:t>
      </w:r>
      <w:r w:rsidRPr="001A3475">
        <w:rPr>
          <w:rFonts w:ascii="Garamond" w:hAnsi="Garamond" w:cs="Times New Roman"/>
        </w:rPr>
        <w:t xml:space="preserve">cebe algo de Deus, e quanto a isso [Dionísio] fala de </w:t>
      </w:r>
      <w:r w:rsidRPr="001A3475">
        <w:rPr>
          <w:rFonts w:ascii="Garamond" w:hAnsi="Garamond" w:cs="Times New Roman"/>
          <w:i/>
        </w:rPr>
        <w:t>discursos</w:t>
      </w:r>
      <w:r w:rsidRPr="001A3475">
        <w:rPr>
          <w:rFonts w:ascii="Garamond" w:hAnsi="Garamond" w:cs="Times New Roman"/>
        </w:rPr>
        <w:t>, que são vozes que exprimem um conceito da mente; é necessário transcender [todas essas coisas], pois nenhuma delas é o objeto que procuramos na contemplação.</w:t>
      </w:r>
      <w:r>
        <w:rPr>
          <w:rStyle w:val="Refdenotaderodap"/>
          <w:rFonts w:ascii="Garamond" w:hAnsi="Garamond" w:cs="Times New Roman"/>
        </w:rPr>
        <w:footnoteReference w:id="84"/>
      </w:r>
    </w:p>
    <w:p w14:paraId="1064A3B6" w14:textId="0BAAB50B" w:rsidR="001A3475" w:rsidRDefault="001A3475" w:rsidP="001A3475">
      <w:pPr>
        <w:spacing w:after="0" w:line="240" w:lineRule="auto"/>
        <w:ind w:firstLine="284"/>
        <w:jc w:val="both"/>
        <w:rPr>
          <w:rFonts w:ascii="Times New Roman" w:hAnsi="Times New Roman" w:cs="Times New Roman"/>
          <w:sz w:val="24"/>
          <w:szCs w:val="24"/>
        </w:rPr>
      </w:pPr>
    </w:p>
    <w:p w14:paraId="0FBE3E31" w14:textId="3D2A0E5F" w:rsidR="001A3475" w:rsidRDefault="001A3475"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6BE2">
        <w:rPr>
          <w:rFonts w:ascii="Times New Roman" w:hAnsi="Times New Roman" w:cs="Times New Roman"/>
          <w:sz w:val="24"/>
          <w:szCs w:val="24"/>
        </w:rPr>
        <w:t>Nesta passagem, afeto e intelecto se encontram no mesmo movimento de elevação em direção a Deus, indicando uma integração entre os dois.</w:t>
      </w:r>
      <w:r w:rsidR="00E62178">
        <w:rPr>
          <w:rFonts w:ascii="Times New Roman" w:hAnsi="Times New Roman" w:cs="Times New Roman"/>
          <w:sz w:val="24"/>
          <w:szCs w:val="24"/>
        </w:rPr>
        <w:t xml:space="preserve"> Expressão do mistério da alteridade que – conclui Meis – “articula em modo conatural o racional e o afetivo para uma inexistência, que às vezes é relação e substância, é tanto afeto como intelecto, amor como razão, está feito e por se</w:t>
      </w:r>
      <w:r w:rsidR="00FA4D84">
        <w:rPr>
          <w:rFonts w:ascii="Times New Roman" w:hAnsi="Times New Roman" w:cs="Times New Roman"/>
          <w:sz w:val="24"/>
          <w:szCs w:val="24"/>
        </w:rPr>
        <w:t>r</w:t>
      </w:r>
      <w:r w:rsidR="00E62178">
        <w:rPr>
          <w:rFonts w:ascii="Times New Roman" w:hAnsi="Times New Roman" w:cs="Times New Roman"/>
          <w:sz w:val="24"/>
          <w:szCs w:val="24"/>
        </w:rPr>
        <w:t xml:space="preserve"> f</w:t>
      </w:r>
      <w:r w:rsidR="00FA4D84">
        <w:rPr>
          <w:rFonts w:ascii="Times New Roman" w:hAnsi="Times New Roman" w:cs="Times New Roman"/>
          <w:sz w:val="24"/>
          <w:szCs w:val="24"/>
        </w:rPr>
        <w:t>eito</w:t>
      </w:r>
      <w:r w:rsidR="00E62178">
        <w:rPr>
          <w:rFonts w:ascii="Times New Roman" w:hAnsi="Times New Roman" w:cs="Times New Roman"/>
          <w:sz w:val="24"/>
          <w:szCs w:val="24"/>
        </w:rPr>
        <w:t>, dom sublime delimitado, e determinação indevida gratuita, alteridade e ipseidade”.</w:t>
      </w:r>
      <w:r w:rsidR="00E62178">
        <w:rPr>
          <w:rStyle w:val="Refdenotaderodap"/>
          <w:rFonts w:ascii="Times New Roman" w:hAnsi="Times New Roman" w:cs="Times New Roman"/>
          <w:sz w:val="24"/>
          <w:szCs w:val="24"/>
        </w:rPr>
        <w:footnoteReference w:id="85"/>
      </w:r>
      <w:r w:rsidR="00D40352">
        <w:rPr>
          <w:rFonts w:ascii="Times New Roman" w:hAnsi="Times New Roman" w:cs="Times New Roman"/>
          <w:sz w:val="24"/>
          <w:szCs w:val="24"/>
        </w:rPr>
        <w:t xml:space="preserve"> Esta é, na visão dela, a verdadeira novidade, que ultrapassa a mera paráfrase do texto pseudodionisiano para ser “um </w:t>
      </w:r>
      <w:r w:rsidR="00D40352">
        <w:rPr>
          <w:rFonts w:ascii="Times New Roman" w:hAnsi="Times New Roman" w:cs="Times New Roman"/>
          <w:i/>
          <w:iCs/>
          <w:sz w:val="24"/>
          <w:szCs w:val="24"/>
        </w:rPr>
        <w:t xml:space="preserve">negotium theologicum </w:t>
      </w:r>
      <w:r w:rsidR="00D40352">
        <w:rPr>
          <w:rFonts w:ascii="Times New Roman" w:hAnsi="Times New Roman" w:cs="Times New Roman"/>
          <w:sz w:val="24"/>
          <w:szCs w:val="24"/>
        </w:rPr>
        <w:t>a partir da experiência mística, orientada pela salvação e, como tal, de uma atualidade singular nos dias de hoje”.</w:t>
      </w:r>
      <w:r w:rsidR="00D40352">
        <w:rPr>
          <w:rStyle w:val="Refdenotaderodap"/>
          <w:rFonts w:ascii="Times New Roman" w:hAnsi="Times New Roman" w:cs="Times New Roman"/>
          <w:sz w:val="24"/>
          <w:szCs w:val="24"/>
        </w:rPr>
        <w:footnoteReference w:id="86"/>
      </w:r>
    </w:p>
    <w:p w14:paraId="29C9E4A8" w14:textId="516CDDD4" w:rsidR="00ED6137" w:rsidRDefault="00ED6137"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D6137">
        <w:rPr>
          <w:rFonts w:ascii="Times New Roman" w:hAnsi="Times New Roman" w:cs="Times New Roman"/>
          <w:sz w:val="24"/>
          <w:szCs w:val="24"/>
        </w:rPr>
        <w:t xml:space="preserve">Quanto às </w:t>
      </w:r>
      <w:r>
        <w:rPr>
          <w:rFonts w:ascii="Times New Roman" w:hAnsi="Times New Roman" w:cs="Times New Roman"/>
          <w:sz w:val="24"/>
          <w:szCs w:val="24"/>
        </w:rPr>
        <w:t xml:space="preserve">diferenças de </w:t>
      </w:r>
      <w:r w:rsidRPr="00ED6137">
        <w:rPr>
          <w:rFonts w:ascii="Times New Roman" w:hAnsi="Times New Roman" w:cs="Times New Roman"/>
          <w:sz w:val="24"/>
          <w:szCs w:val="24"/>
        </w:rPr>
        <w:t xml:space="preserve">opiniões </w:t>
      </w:r>
      <w:r>
        <w:rPr>
          <w:rFonts w:ascii="Times New Roman" w:hAnsi="Times New Roman" w:cs="Times New Roman"/>
          <w:sz w:val="24"/>
          <w:szCs w:val="24"/>
        </w:rPr>
        <w:t>entr</w:t>
      </w:r>
      <w:r w:rsidRPr="00ED6137">
        <w:rPr>
          <w:rFonts w:ascii="Times New Roman" w:hAnsi="Times New Roman" w:cs="Times New Roman"/>
          <w:sz w:val="24"/>
          <w:szCs w:val="24"/>
        </w:rPr>
        <w:t>e Meis e Allegro</w:t>
      </w:r>
      <w:r>
        <w:rPr>
          <w:rFonts w:ascii="Times New Roman" w:hAnsi="Times New Roman" w:cs="Times New Roman"/>
          <w:sz w:val="24"/>
          <w:szCs w:val="24"/>
        </w:rPr>
        <w:t>/</w:t>
      </w:r>
      <w:r w:rsidRPr="00ED6137">
        <w:rPr>
          <w:rFonts w:ascii="Times New Roman" w:hAnsi="Times New Roman" w:cs="Times New Roman"/>
          <w:sz w:val="24"/>
          <w:szCs w:val="24"/>
        </w:rPr>
        <w:t xml:space="preserve">Russino, a verdade </w:t>
      </w:r>
      <w:r w:rsidR="00F27EBB">
        <w:rPr>
          <w:rFonts w:ascii="Times New Roman" w:hAnsi="Times New Roman" w:cs="Times New Roman"/>
          <w:sz w:val="24"/>
          <w:szCs w:val="24"/>
        </w:rPr>
        <w:t>deve ser procurada</w:t>
      </w:r>
      <w:r w:rsidRPr="00ED6137">
        <w:rPr>
          <w:rFonts w:ascii="Times New Roman" w:hAnsi="Times New Roman" w:cs="Times New Roman"/>
          <w:sz w:val="24"/>
          <w:szCs w:val="24"/>
        </w:rPr>
        <w:t xml:space="preserve"> </w:t>
      </w:r>
      <w:r w:rsidR="00F27EBB">
        <w:rPr>
          <w:rFonts w:ascii="Times New Roman" w:hAnsi="Times New Roman" w:cs="Times New Roman"/>
          <w:sz w:val="24"/>
          <w:szCs w:val="24"/>
        </w:rPr>
        <w:t>provavelmente</w:t>
      </w:r>
      <w:r w:rsidR="00F27EBB" w:rsidRPr="00ED6137">
        <w:rPr>
          <w:rFonts w:ascii="Times New Roman" w:hAnsi="Times New Roman" w:cs="Times New Roman"/>
          <w:sz w:val="24"/>
          <w:szCs w:val="24"/>
        </w:rPr>
        <w:t xml:space="preserve"> </w:t>
      </w:r>
      <w:r w:rsidRPr="00ED6137">
        <w:rPr>
          <w:rFonts w:ascii="Times New Roman" w:hAnsi="Times New Roman" w:cs="Times New Roman"/>
          <w:sz w:val="24"/>
          <w:szCs w:val="24"/>
        </w:rPr>
        <w:t xml:space="preserve">em algum ponto intermediário. </w:t>
      </w:r>
      <w:r>
        <w:rPr>
          <w:rFonts w:ascii="Times New Roman" w:hAnsi="Times New Roman" w:cs="Times New Roman"/>
          <w:sz w:val="24"/>
          <w:szCs w:val="24"/>
        </w:rPr>
        <w:t>Anzulewicz</w:t>
      </w:r>
      <w:r w:rsidRPr="00ED6137">
        <w:rPr>
          <w:rFonts w:ascii="Times New Roman" w:hAnsi="Times New Roman" w:cs="Times New Roman"/>
          <w:sz w:val="24"/>
          <w:szCs w:val="24"/>
        </w:rPr>
        <w:t xml:space="preserve"> </w:t>
      </w:r>
      <w:r w:rsidR="00F27EBB">
        <w:rPr>
          <w:rFonts w:ascii="Times New Roman" w:hAnsi="Times New Roman" w:cs="Times New Roman"/>
          <w:sz w:val="24"/>
          <w:szCs w:val="24"/>
        </w:rPr>
        <w:t xml:space="preserve">oferece as coordenadas corretas a </w:t>
      </w:r>
      <w:r w:rsidR="00BD6098">
        <w:rPr>
          <w:rFonts w:ascii="Times New Roman" w:hAnsi="Times New Roman" w:cs="Times New Roman"/>
          <w:sz w:val="24"/>
          <w:szCs w:val="24"/>
        </w:rPr>
        <w:t>trilha</w:t>
      </w:r>
      <w:r w:rsidR="00F27EBB">
        <w:rPr>
          <w:rFonts w:ascii="Times New Roman" w:hAnsi="Times New Roman" w:cs="Times New Roman"/>
          <w:sz w:val="24"/>
          <w:szCs w:val="24"/>
        </w:rPr>
        <w:t>r</w:t>
      </w:r>
      <w:r>
        <w:rPr>
          <w:rFonts w:ascii="Times New Roman" w:hAnsi="Times New Roman" w:cs="Times New Roman"/>
          <w:sz w:val="24"/>
          <w:szCs w:val="24"/>
        </w:rPr>
        <w:t>:</w:t>
      </w:r>
    </w:p>
    <w:p w14:paraId="5C7E53DC" w14:textId="7564045F" w:rsidR="00ED6137" w:rsidRDefault="00ED6137" w:rsidP="003A0C05">
      <w:pPr>
        <w:spacing w:after="0" w:line="240" w:lineRule="auto"/>
        <w:jc w:val="both"/>
        <w:rPr>
          <w:rFonts w:ascii="Times New Roman" w:hAnsi="Times New Roman" w:cs="Times New Roman"/>
          <w:sz w:val="24"/>
          <w:szCs w:val="24"/>
        </w:rPr>
      </w:pPr>
    </w:p>
    <w:p w14:paraId="1908AE78" w14:textId="714F91B3" w:rsidR="00ED6137" w:rsidRPr="00ED6137" w:rsidRDefault="00ED6137" w:rsidP="00ED6137">
      <w:pPr>
        <w:spacing w:after="0" w:line="240" w:lineRule="auto"/>
        <w:ind w:left="2268"/>
        <w:jc w:val="both"/>
        <w:rPr>
          <w:rFonts w:ascii="Garamond" w:hAnsi="Garamond" w:cs="Times New Roman"/>
        </w:rPr>
      </w:pPr>
      <w:r w:rsidRPr="00ED6137">
        <w:rPr>
          <w:rFonts w:ascii="Garamond" w:hAnsi="Garamond" w:cs="Times New Roman"/>
        </w:rPr>
        <w:t>Se o conhecimento de Deus e a união com Ele, bem como sua visão face a face são concebidos de forma evidentemente intelectualista, isso não significa que a experiência afetiva pass</w:t>
      </w:r>
      <w:r w:rsidR="00297F2E">
        <w:rPr>
          <w:rFonts w:ascii="Garamond" w:hAnsi="Garamond" w:cs="Times New Roman"/>
        </w:rPr>
        <w:t>a</w:t>
      </w:r>
      <w:r w:rsidRPr="00ED6137">
        <w:rPr>
          <w:rFonts w:ascii="Garamond" w:hAnsi="Garamond" w:cs="Times New Roman"/>
        </w:rPr>
        <w:t xml:space="preserve"> em segundo plano em todos os níveis de ascensão. Como indicado anteriormente, ela permanece uma parte indispensável da teologia mística, para a qual vale também a caracterização de </w:t>
      </w:r>
      <w:r w:rsidRPr="00ED6137">
        <w:rPr>
          <w:rFonts w:ascii="Garamond" w:hAnsi="Garamond" w:cs="Times New Roman"/>
          <w:i/>
          <w:iCs/>
        </w:rPr>
        <w:t>scientia affectiva</w:t>
      </w:r>
      <w:r w:rsidRPr="00ED6137">
        <w:rPr>
          <w:rFonts w:ascii="Garamond" w:hAnsi="Garamond" w:cs="Times New Roman"/>
        </w:rPr>
        <w:t xml:space="preserve">. Alberto vê a “paixão” como a fiadora de um conhecimento relacionado à realidade que faz parte da felicidade. Em sua opinião, conhecimento e experiência afetiva estão relacionados um com a outra e se exigem reciprocamente. O conhecimento intelectual depende da experiência para se referir à realidade. O afeto, ao invés, precisa do conhecimento para não ser cego à inspiração divina. O desapego de todas as realidades sensoriais, afetivas e racionais, incluindo o próprio pensamento, é o pré-requisito para a iluminação através da luz divina e para a </w:t>
      </w:r>
      <w:r w:rsidRPr="00ED6137">
        <w:rPr>
          <w:rFonts w:ascii="Garamond" w:hAnsi="Garamond" w:cs="Times New Roman"/>
          <w:i/>
          <w:iCs/>
        </w:rPr>
        <w:t>unio</w:t>
      </w:r>
      <w:r w:rsidRPr="00ED6137">
        <w:rPr>
          <w:rFonts w:ascii="Garamond" w:hAnsi="Garamond" w:cs="Times New Roman"/>
        </w:rPr>
        <w:t>, que transcende o conhecimento e a experiência e acontece acima do intelecto. O apego do intelecto ao “conhecido indefinidamente” na união mística com Deus, entretanto, não é compreensível sem participação do afeto</w:t>
      </w:r>
      <w:r>
        <w:rPr>
          <w:rFonts w:ascii="Garamond" w:hAnsi="Garamond" w:cs="Times New Roman"/>
        </w:rPr>
        <w:t>.</w:t>
      </w:r>
      <w:r>
        <w:rPr>
          <w:rStyle w:val="Refdenotaderodap"/>
          <w:rFonts w:ascii="Garamond" w:hAnsi="Garamond" w:cs="Times New Roman"/>
        </w:rPr>
        <w:footnoteReference w:id="87"/>
      </w:r>
    </w:p>
    <w:p w14:paraId="3697198C" w14:textId="77777777" w:rsidR="00476691" w:rsidRDefault="00476691" w:rsidP="003A0C05">
      <w:pPr>
        <w:spacing w:after="0" w:line="240" w:lineRule="auto"/>
        <w:jc w:val="both"/>
        <w:rPr>
          <w:rFonts w:ascii="Times New Roman" w:hAnsi="Times New Roman" w:cs="Times New Roman"/>
          <w:sz w:val="24"/>
          <w:szCs w:val="24"/>
        </w:rPr>
      </w:pPr>
    </w:p>
    <w:p w14:paraId="156BB498" w14:textId="77777777" w:rsidR="00C40C1C" w:rsidRDefault="00C40C1C" w:rsidP="003A0C05">
      <w:pPr>
        <w:spacing w:after="0" w:line="240" w:lineRule="auto"/>
        <w:jc w:val="both"/>
        <w:rPr>
          <w:rFonts w:ascii="Times New Roman" w:hAnsi="Times New Roman" w:cs="Times New Roman"/>
          <w:b/>
          <w:bCs/>
          <w:sz w:val="24"/>
          <w:szCs w:val="24"/>
        </w:rPr>
      </w:pPr>
    </w:p>
    <w:p w14:paraId="15BDCE2C" w14:textId="43140454" w:rsidR="008F451C" w:rsidRDefault="00EC2B38" w:rsidP="003A0C0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8F451C">
        <w:rPr>
          <w:rFonts w:ascii="Times New Roman" w:hAnsi="Times New Roman" w:cs="Times New Roman"/>
          <w:b/>
          <w:bCs/>
          <w:sz w:val="24"/>
          <w:szCs w:val="24"/>
        </w:rPr>
        <w:t>.</w:t>
      </w:r>
      <w:r w:rsidR="00D705BF">
        <w:rPr>
          <w:rFonts w:ascii="Times New Roman" w:hAnsi="Times New Roman" w:cs="Times New Roman"/>
          <w:b/>
          <w:bCs/>
          <w:sz w:val="24"/>
          <w:szCs w:val="24"/>
        </w:rPr>
        <w:t xml:space="preserve"> O conhecimento</w:t>
      </w:r>
      <w:r w:rsidR="00C40C1C">
        <w:rPr>
          <w:rFonts w:ascii="Times New Roman" w:hAnsi="Times New Roman" w:cs="Times New Roman"/>
          <w:b/>
          <w:bCs/>
          <w:sz w:val="24"/>
          <w:szCs w:val="24"/>
        </w:rPr>
        <w:t xml:space="preserve"> direto e imediato</w:t>
      </w:r>
      <w:r w:rsidR="00D705BF">
        <w:rPr>
          <w:rFonts w:ascii="Times New Roman" w:hAnsi="Times New Roman" w:cs="Times New Roman"/>
          <w:b/>
          <w:bCs/>
          <w:sz w:val="24"/>
          <w:szCs w:val="24"/>
        </w:rPr>
        <w:t xml:space="preserve"> da alma</w:t>
      </w:r>
    </w:p>
    <w:p w14:paraId="21BD24B7" w14:textId="17F0369B" w:rsidR="008F451C" w:rsidRDefault="008F451C" w:rsidP="003A0C05">
      <w:pPr>
        <w:spacing w:after="0" w:line="240" w:lineRule="auto"/>
        <w:jc w:val="both"/>
        <w:rPr>
          <w:rFonts w:ascii="Times New Roman" w:hAnsi="Times New Roman" w:cs="Times New Roman"/>
          <w:b/>
          <w:bCs/>
          <w:sz w:val="24"/>
          <w:szCs w:val="24"/>
        </w:rPr>
      </w:pPr>
    </w:p>
    <w:p w14:paraId="0A5DFF06" w14:textId="64ADD2D3" w:rsidR="004F3D5E" w:rsidRDefault="00D705BF" w:rsidP="003A0C05">
      <w:pPr>
        <w:spacing w:after="0" w:line="240" w:lineRule="auto"/>
        <w:jc w:val="both"/>
        <w:rPr>
          <w:rFonts w:ascii="Times New Roman" w:hAnsi="Times New Roman" w:cs="Times New Roman"/>
          <w:sz w:val="24"/>
          <w:szCs w:val="24"/>
        </w:rPr>
      </w:pPr>
      <w:r w:rsidRPr="00422BBC">
        <w:rPr>
          <w:rFonts w:ascii="Times New Roman" w:hAnsi="Times New Roman" w:cs="Times New Roman"/>
          <w:sz w:val="24"/>
          <w:szCs w:val="24"/>
        </w:rPr>
        <w:t xml:space="preserve">A alma, </w:t>
      </w:r>
      <w:r w:rsidR="004A20D4" w:rsidRPr="00422BBC">
        <w:rPr>
          <w:rFonts w:ascii="Times New Roman" w:hAnsi="Times New Roman" w:cs="Times New Roman"/>
          <w:sz w:val="24"/>
          <w:szCs w:val="24"/>
        </w:rPr>
        <w:t>segundo</w:t>
      </w:r>
      <w:r w:rsidRPr="00422BBC">
        <w:rPr>
          <w:rFonts w:ascii="Times New Roman" w:hAnsi="Times New Roman" w:cs="Times New Roman"/>
          <w:sz w:val="24"/>
          <w:szCs w:val="24"/>
        </w:rPr>
        <w:t xml:space="preserve"> </w:t>
      </w:r>
      <w:r w:rsidR="00AD1609" w:rsidRPr="00422BBC">
        <w:rPr>
          <w:rFonts w:ascii="Times New Roman" w:hAnsi="Times New Roman" w:cs="Times New Roman"/>
          <w:sz w:val="24"/>
          <w:szCs w:val="24"/>
        </w:rPr>
        <w:t>Agostinho</w:t>
      </w:r>
      <w:r w:rsidRPr="00422BBC">
        <w:rPr>
          <w:rFonts w:ascii="Times New Roman" w:hAnsi="Times New Roman" w:cs="Times New Roman"/>
          <w:sz w:val="24"/>
          <w:szCs w:val="24"/>
        </w:rPr>
        <w:t>,</w:t>
      </w:r>
      <w:r w:rsidR="00EF50B0">
        <w:rPr>
          <w:rStyle w:val="Refdenotaderodap"/>
          <w:rFonts w:ascii="Times New Roman" w:hAnsi="Times New Roman" w:cs="Times New Roman"/>
          <w:sz w:val="24"/>
          <w:szCs w:val="24"/>
        </w:rPr>
        <w:footnoteReference w:id="88"/>
      </w:r>
      <w:r w:rsidRPr="00422BBC">
        <w:rPr>
          <w:rFonts w:ascii="Times New Roman" w:hAnsi="Times New Roman" w:cs="Times New Roman"/>
          <w:sz w:val="24"/>
          <w:szCs w:val="24"/>
        </w:rPr>
        <w:t xml:space="preserve"> possui por princípio um conhecimento direto e imediato de si mesma</w:t>
      </w:r>
      <w:r w:rsidR="00F27EBB" w:rsidRPr="00422BBC">
        <w:rPr>
          <w:rFonts w:ascii="Times New Roman" w:hAnsi="Times New Roman" w:cs="Times New Roman"/>
          <w:sz w:val="24"/>
          <w:szCs w:val="24"/>
        </w:rPr>
        <w:t>, como</w:t>
      </w:r>
      <w:r w:rsidR="00AD1609" w:rsidRPr="00422BBC">
        <w:rPr>
          <w:rFonts w:ascii="Times New Roman" w:hAnsi="Times New Roman" w:cs="Times New Roman"/>
          <w:sz w:val="24"/>
          <w:szCs w:val="24"/>
        </w:rPr>
        <w:t xml:space="preserve"> afirma no </w:t>
      </w:r>
      <w:r w:rsidR="00AD1609" w:rsidRPr="00422BBC">
        <w:rPr>
          <w:rFonts w:ascii="Times New Roman" w:hAnsi="Times New Roman" w:cs="Times New Roman"/>
          <w:i/>
          <w:iCs/>
          <w:sz w:val="24"/>
          <w:szCs w:val="24"/>
        </w:rPr>
        <w:t xml:space="preserve">De </w:t>
      </w:r>
      <w:r w:rsidR="00AD1609" w:rsidRPr="00CB2BD5">
        <w:rPr>
          <w:rFonts w:ascii="Times New Roman" w:hAnsi="Times New Roman" w:cs="Times New Roman"/>
          <w:i/>
          <w:iCs/>
          <w:sz w:val="24"/>
          <w:szCs w:val="24"/>
        </w:rPr>
        <w:t xml:space="preserve">Trinitate </w:t>
      </w:r>
      <w:r w:rsidR="00AD1609" w:rsidRPr="00CB2BD5">
        <w:rPr>
          <w:rFonts w:ascii="Times New Roman" w:hAnsi="Times New Roman" w:cs="Times New Roman"/>
          <w:sz w:val="24"/>
          <w:szCs w:val="24"/>
        </w:rPr>
        <w:t xml:space="preserve">X, 3, 5: </w:t>
      </w:r>
      <w:r w:rsidR="00CB2BD5" w:rsidRPr="00CB2BD5">
        <w:rPr>
          <w:rFonts w:ascii="Times New Roman" w:hAnsi="Times New Roman" w:cs="Times New Roman"/>
          <w:sz w:val="24"/>
          <w:szCs w:val="24"/>
        </w:rPr>
        <w:t>“</w:t>
      </w:r>
      <w:r w:rsidR="00422BBC" w:rsidRPr="00CB2BD5">
        <w:rPr>
          <w:rFonts w:ascii="Times New Roman" w:hAnsi="Times New Roman" w:cs="Times New Roman"/>
          <w:sz w:val="24"/>
          <w:szCs w:val="24"/>
        </w:rPr>
        <w:t xml:space="preserve">não é outra mente que ela </w:t>
      </w:r>
      <w:r w:rsidR="00F4083D">
        <w:rPr>
          <w:rFonts w:ascii="Times New Roman" w:hAnsi="Times New Roman" w:cs="Times New Roman"/>
          <w:sz w:val="24"/>
          <w:szCs w:val="24"/>
        </w:rPr>
        <w:t xml:space="preserve">conhece como conhecedora, </w:t>
      </w:r>
      <w:r w:rsidR="00422BBC" w:rsidRPr="00CB2BD5">
        <w:rPr>
          <w:rFonts w:ascii="Times New Roman" w:hAnsi="Times New Roman" w:cs="Times New Roman"/>
          <w:sz w:val="24"/>
          <w:szCs w:val="24"/>
        </w:rPr>
        <w:t xml:space="preserve">mas </w:t>
      </w:r>
      <w:r w:rsidR="00F4083D">
        <w:rPr>
          <w:rFonts w:ascii="Times New Roman" w:hAnsi="Times New Roman" w:cs="Times New Roman"/>
          <w:sz w:val="24"/>
          <w:szCs w:val="24"/>
        </w:rPr>
        <w:t xml:space="preserve">a </w:t>
      </w:r>
      <w:r w:rsidR="00422BBC" w:rsidRPr="00CB2BD5">
        <w:rPr>
          <w:rFonts w:ascii="Times New Roman" w:hAnsi="Times New Roman" w:cs="Times New Roman"/>
          <w:sz w:val="24"/>
          <w:szCs w:val="24"/>
        </w:rPr>
        <w:t xml:space="preserve">si </w:t>
      </w:r>
      <w:r w:rsidR="00F4083D">
        <w:rPr>
          <w:rFonts w:ascii="Times New Roman" w:hAnsi="Times New Roman" w:cs="Times New Roman"/>
          <w:sz w:val="24"/>
          <w:szCs w:val="24"/>
        </w:rPr>
        <w:t>mesma</w:t>
      </w:r>
      <w:r w:rsidR="00422BBC" w:rsidRPr="00CB2BD5">
        <w:rPr>
          <w:rFonts w:ascii="Times New Roman" w:hAnsi="Times New Roman" w:cs="Times New Roman"/>
          <w:sz w:val="24"/>
          <w:szCs w:val="24"/>
        </w:rPr>
        <w:t xml:space="preserve">. </w:t>
      </w:r>
      <w:r w:rsidR="00F4083D">
        <w:rPr>
          <w:rFonts w:ascii="Times New Roman" w:hAnsi="Times New Roman" w:cs="Times New Roman"/>
          <w:sz w:val="24"/>
          <w:szCs w:val="24"/>
        </w:rPr>
        <w:t>Portanto</w:t>
      </w:r>
      <w:r w:rsidR="00422BBC" w:rsidRPr="00CB2BD5">
        <w:rPr>
          <w:rFonts w:ascii="Times New Roman" w:hAnsi="Times New Roman" w:cs="Times New Roman"/>
          <w:sz w:val="24"/>
          <w:szCs w:val="24"/>
        </w:rPr>
        <w:t xml:space="preserve">, </w:t>
      </w:r>
      <w:r w:rsidR="00F4083D">
        <w:rPr>
          <w:rFonts w:ascii="Times New Roman" w:hAnsi="Times New Roman" w:cs="Times New Roman"/>
          <w:sz w:val="24"/>
          <w:szCs w:val="24"/>
        </w:rPr>
        <w:t>conhece</w:t>
      </w:r>
      <w:r w:rsidR="00422BBC" w:rsidRPr="00CB2BD5">
        <w:rPr>
          <w:rFonts w:ascii="Times New Roman" w:hAnsi="Times New Roman" w:cs="Times New Roman"/>
          <w:sz w:val="24"/>
          <w:szCs w:val="24"/>
        </w:rPr>
        <w:t xml:space="preserve"> a si </w:t>
      </w:r>
      <w:r w:rsidR="00F4083D">
        <w:rPr>
          <w:rFonts w:ascii="Times New Roman" w:hAnsi="Times New Roman" w:cs="Times New Roman"/>
          <w:sz w:val="24"/>
          <w:szCs w:val="24"/>
        </w:rPr>
        <w:t>mesma</w:t>
      </w:r>
      <w:r w:rsidR="00422BBC" w:rsidRPr="00CB2BD5">
        <w:rPr>
          <w:rFonts w:ascii="Times New Roman" w:hAnsi="Times New Roman" w:cs="Times New Roman"/>
          <w:sz w:val="24"/>
          <w:szCs w:val="24"/>
        </w:rPr>
        <w:t xml:space="preserve">. Depois, quando procura se conhecer, já se conhece </w:t>
      </w:r>
      <w:r w:rsidR="00F4083D">
        <w:rPr>
          <w:rFonts w:ascii="Times New Roman" w:hAnsi="Times New Roman" w:cs="Times New Roman"/>
          <w:sz w:val="24"/>
          <w:szCs w:val="24"/>
        </w:rPr>
        <w:t>no ato de procurar</w:t>
      </w:r>
      <w:r w:rsidR="00422BBC" w:rsidRPr="00CB2BD5">
        <w:rPr>
          <w:rFonts w:ascii="Times New Roman" w:hAnsi="Times New Roman" w:cs="Times New Roman"/>
          <w:sz w:val="24"/>
          <w:szCs w:val="24"/>
        </w:rPr>
        <w:t>. Logo, já se conhece</w:t>
      </w:r>
      <w:r w:rsidR="00F4083D">
        <w:rPr>
          <w:rFonts w:ascii="Times New Roman" w:hAnsi="Times New Roman" w:cs="Times New Roman"/>
          <w:sz w:val="24"/>
          <w:szCs w:val="24"/>
        </w:rPr>
        <w:t>”</w:t>
      </w:r>
      <w:r w:rsidR="00422BBC" w:rsidRPr="00CB2BD5">
        <w:rPr>
          <w:rFonts w:ascii="Times New Roman" w:hAnsi="Times New Roman" w:cs="Times New Roman"/>
          <w:sz w:val="24"/>
          <w:szCs w:val="24"/>
        </w:rPr>
        <w:t>.</w:t>
      </w:r>
      <w:r w:rsidR="00AD1609" w:rsidRPr="00422BBC">
        <w:rPr>
          <w:rStyle w:val="Refdenotaderodap"/>
          <w:rFonts w:ascii="Times New Roman" w:hAnsi="Times New Roman" w:cs="Times New Roman"/>
          <w:sz w:val="24"/>
          <w:szCs w:val="24"/>
        </w:rPr>
        <w:footnoteReference w:id="89"/>
      </w:r>
      <w:r w:rsidR="00F27EBB">
        <w:rPr>
          <w:rFonts w:ascii="Times New Roman" w:hAnsi="Times New Roman" w:cs="Times New Roman"/>
          <w:sz w:val="24"/>
          <w:szCs w:val="24"/>
        </w:rPr>
        <w:t xml:space="preserve"> Gilson</w:t>
      </w:r>
      <w:r w:rsidR="005E3E6C">
        <w:rPr>
          <w:rFonts w:ascii="Times New Roman" w:hAnsi="Times New Roman" w:cs="Times New Roman"/>
          <w:sz w:val="24"/>
          <w:szCs w:val="24"/>
        </w:rPr>
        <w:t>,</w:t>
      </w:r>
      <w:r w:rsidR="00F27EBB">
        <w:rPr>
          <w:rFonts w:ascii="Times New Roman" w:hAnsi="Times New Roman" w:cs="Times New Roman"/>
          <w:sz w:val="24"/>
          <w:szCs w:val="24"/>
        </w:rPr>
        <w:t xml:space="preserve"> ao </w:t>
      </w:r>
      <w:r w:rsidR="005E3E6C">
        <w:rPr>
          <w:rFonts w:ascii="Times New Roman" w:hAnsi="Times New Roman" w:cs="Times New Roman"/>
          <w:sz w:val="24"/>
          <w:szCs w:val="24"/>
        </w:rPr>
        <w:t>comentar</w:t>
      </w:r>
      <w:r w:rsidR="00F27EBB">
        <w:rPr>
          <w:rFonts w:ascii="Times New Roman" w:hAnsi="Times New Roman" w:cs="Times New Roman"/>
          <w:sz w:val="24"/>
          <w:szCs w:val="24"/>
        </w:rPr>
        <w:t xml:space="preserve"> a questão da natureza da alma </w:t>
      </w:r>
      <w:r w:rsidR="005E3E6C">
        <w:rPr>
          <w:rFonts w:ascii="Times New Roman" w:hAnsi="Times New Roman" w:cs="Times New Roman"/>
          <w:sz w:val="24"/>
          <w:szCs w:val="24"/>
        </w:rPr>
        <w:t>no bispo de Hipona, escreve</w:t>
      </w:r>
      <w:r w:rsidR="004A20D4">
        <w:rPr>
          <w:rFonts w:ascii="Times New Roman" w:hAnsi="Times New Roman" w:cs="Times New Roman"/>
          <w:sz w:val="24"/>
          <w:szCs w:val="24"/>
        </w:rPr>
        <w:t>:</w:t>
      </w:r>
      <w:r w:rsidR="004F3D5E">
        <w:rPr>
          <w:rFonts w:ascii="Times New Roman" w:hAnsi="Times New Roman" w:cs="Times New Roman"/>
          <w:sz w:val="24"/>
          <w:szCs w:val="24"/>
        </w:rPr>
        <w:t xml:space="preserve"> “o que ela é, ela apreendeu de algum modo de dentro, como uma presença interior, verdadeira e não disfarçada, pois nada é mais presente à alma do que ela mesm</w:t>
      </w:r>
      <w:r w:rsidR="004A20D4">
        <w:rPr>
          <w:rFonts w:ascii="Times New Roman" w:hAnsi="Times New Roman" w:cs="Times New Roman"/>
          <w:sz w:val="24"/>
          <w:szCs w:val="24"/>
        </w:rPr>
        <w:t>a</w:t>
      </w:r>
      <w:r w:rsidR="004F3D5E">
        <w:rPr>
          <w:rFonts w:ascii="Times New Roman" w:hAnsi="Times New Roman" w:cs="Times New Roman"/>
          <w:sz w:val="24"/>
          <w:szCs w:val="24"/>
        </w:rPr>
        <w:t>”.</w:t>
      </w:r>
      <w:r w:rsidR="004F3D5E">
        <w:rPr>
          <w:rStyle w:val="Refdenotaderodap"/>
          <w:rFonts w:ascii="Times New Roman" w:hAnsi="Times New Roman" w:cs="Times New Roman"/>
          <w:sz w:val="24"/>
          <w:szCs w:val="24"/>
        </w:rPr>
        <w:footnoteReference w:id="90"/>
      </w:r>
      <w:r>
        <w:rPr>
          <w:rFonts w:ascii="Times New Roman" w:hAnsi="Times New Roman" w:cs="Times New Roman"/>
          <w:sz w:val="24"/>
          <w:szCs w:val="24"/>
        </w:rPr>
        <w:t xml:space="preserve"> </w:t>
      </w:r>
      <w:r w:rsidR="00E23F9E">
        <w:rPr>
          <w:rFonts w:ascii="Times New Roman" w:hAnsi="Times New Roman" w:cs="Times New Roman"/>
          <w:sz w:val="24"/>
          <w:szCs w:val="24"/>
        </w:rPr>
        <w:t xml:space="preserve">De acordo com </w:t>
      </w:r>
      <w:r w:rsidR="004A20D4">
        <w:rPr>
          <w:rFonts w:ascii="Times New Roman" w:hAnsi="Times New Roman" w:cs="Times New Roman"/>
          <w:sz w:val="24"/>
          <w:szCs w:val="24"/>
        </w:rPr>
        <w:t>o insigne medievalista francês</w:t>
      </w:r>
      <w:r w:rsidR="00E23F9E">
        <w:rPr>
          <w:rFonts w:ascii="Times New Roman" w:hAnsi="Times New Roman" w:cs="Times New Roman"/>
          <w:sz w:val="24"/>
          <w:szCs w:val="24"/>
        </w:rPr>
        <w:t xml:space="preserve">, </w:t>
      </w:r>
      <w:r w:rsidR="001775B8">
        <w:rPr>
          <w:rFonts w:ascii="Times New Roman" w:hAnsi="Times New Roman" w:cs="Times New Roman"/>
          <w:sz w:val="24"/>
          <w:szCs w:val="24"/>
        </w:rPr>
        <w:t xml:space="preserve">para Agostinho </w:t>
      </w:r>
      <w:r w:rsidR="00E23F9E">
        <w:rPr>
          <w:rFonts w:ascii="Times New Roman" w:hAnsi="Times New Roman" w:cs="Times New Roman"/>
          <w:sz w:val="24"/>
          <w:szCs w:val="24"/>
        </w:rPr>
        <w:t>este conhecimento inclui</w:t>
      </w:r>
      <w:r>
        <w:rPr>
          <w:rFonts w:ascii="Times New Roman" w:hAnsi="Times New Roman" w:cs="Times New Roman"/>
          <w:sz w:val="24"/>
          <w:szCs w:val="24"/>
        </w:rPr>
        <w:t xml:space="preserve"> tudo aquilo que se encontra </w:t>
      </w:r>
      <w:r w:rsidR="00E23F9E">
        <w:rPr>
          <w:rFonts w:ascii="Times New Roman" w:hAnsi="Times New Roman" w:cs="Times New Roman"/>
          <w:sz w:val="24"/>
          <w:szCs w:val="24"/>
        </w:rPr>
        <w:t>na alma</w:t>
      </w:r>
      <w:r>
        <w:rPr>
          <w:rFonts w:ascii="Times New Roman" w:hAnsi="Times New Roman" w:cs="Times New Roman"/>
          <w:sz w:val="24"/>
          <w:szCs w:val="24"/>
        </w:rPr>
        <w:t>, inclusive Deus</w:t>
      </w:r>
      <w:r w:rsidR="00E23F9E">
        <w:rPr>
          <w:rFonts w:ascii="Times New Roman" w:hAnsi="Times New Roman" w:cs="Times New Roman"/>
          <w:sz w:val="24"/>
          <w:szCs w:val="24"/>
        </w:rPr>
        <w:t>:</w:t>
      </w:r>
    </w:p>
    <w:p w14:paraId="58D6D5D0" w14:textId="77777777" w:rsidR="004F3D5E" w:rsidRDefault="004F3D5E" w:rsidP="004F3D5E">
      <w:pPr>
        <w:pStyle w:val="Default"/>
      </w:pPr>
    </w:p>
    <w:p w14:paraId="3D94EDF0" w14:textId="368C48C1" w:rsidR="004F3D5E" w:rsidRPr="00E23F9E" w:rsidRDefault="004F3D5E" w:rsidP="00E23F9E">
      <w:pPr>
        <w:spacing w:after="0" w:line="240" w:lineRule="auto"/>
        <w:ind w:left="2268"/>
        <w:jc w:val="both"/>
        <w:rPr>
          <w:rFonts w:ascii="Garamond" w:hAnsi="Garamond" w:cs="Times New Roman"/>
        </w:rPr>
      </w:pPr>
      <w:r w:rsidRPr="00E23F9E">
        <w:rPr>
          <w:rFonts w:ascii="Garamond" w:hAnsi="Garamond"/>
        </w:rPr>
        <w:t>No que concerne à nossa alma, por exemplo, é-nos suficiente tê-la para podermos conhecê-la; usando nosso intelecto, vemos o que ele é; explorando o conteúdo de nossa consciência, formamos para nós uma id</w:t>
      </w:r>
      <w:r w:rsidR="00E23F9E">
        <w:rPr>
          <w:rFonts w:ascii="Garamond" w:hAnsi="Garamond"/>
        </w:rPr>
        <w:t>e</w:t>
      </w:r>
      <w:r w:rsidRPr="00E23F9E">
        <w:rPr>
          <w:rFonts w:ascii="Garamond" w:hAnsi="Garamond"/>
        </w:rPr>
        <w:t>ia da caridade, da alegria, da paz, da paciência, ou seja, de todas as virtudes que nos reaproximam de Deus e de todos os vícios que dele nos distanciam; enfim, é no pensamento que descobrimos Deus como a fonte da verdade, que ele aí nos ensina e que aí contemplamos</w:t>
      </w:r>
      <w:r w:rsidR="00E23F9E" w:rsidRPr="00E23F9E">
        <w:rPr>
          <w:rFonts w:ascii="Garamond" w:hAnsi="Garamond"/>
        </w:rPr>
        <w:t>.</w:t>
      </w:r>
      <w:r w:rsidR="00E23F9E">
        <w:rPr>
          <w:rStyle w:val="Refdenotaderodap"/>
          <w:rFonts w:ascii="Garamond" w:hAnsi="Garamond"/>
        </w:rPr>
        <w:footnoteReference w:id="91"/>
      </w:r>
    </w:p>
    <w:p w14:paraId="75E3F8B7" w14:textId="45C96A9C" w:rsidR="00FA4D84" w:rsidRDefault="00FA4D84" w:rsidP="003A0C05">
      <w:pPr>
        <w:spacing w:after="0" w:line="240" w:lineRule="auto"/>
        <w:jc w:val="both"/>
        <w:rPr>
          <w:rFonts w:ascii="Times New Roman" w:hAnsi="Times New Roman" w:cs="Times New Roman"/>
          <w:sz w:val="24"/>
          <w:szCs w:val="24"/>
        </w:rPr>
      </w:pPr>
    </w:p>
    <w:p w14:paraId="5B0BAC53" w14:textId="09D584FA" w:rsidR="00FA4D84" w:rsidRDefault="00FA4D84"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Mas se Deus for conhecido direta e imediatamente na alma, qual o sentido da teologia negativa que defende uma não-visão e um não-conhecimento? A esse respeito, o </w:t>
      </w:r>
      <w:r>
        <w:rPr>
          <w:rFonts w:ascii="Times New Roman" w:hAnsi="Times New Roman" w:cs="Times New Roman"/>
          <w:i/>
          <w:iCs/>
          <w:sz w:val="24"/>
          <w:szCs w:val="24"/>
        </w:rPr>
        <w:t xml:space="preserve">Doctor universalis </w:t>
      </w:r>
      <w:r>
        <w:rPr>
          <w:rFonts w:ascii="Times New Roman" w:hAnsi="Times New Roman" w:cs="Times New Roman"/>
          <w:sz w:val="24"/>
          <w:szCs w:val="24"/>
        </w:rPr>
        <w:t xml:space="preserve">escreve: </w:t>
      </w:r>
    </w:p>
    <w:p w14:paraId="5F5B1800" w14:textId="44B4A625" w:rsidR="00FA4D84" w:rsidRDefault="00FA4D84" w:rsidP="003A0C05">
      <w:pPr>
        <w:spacing w:after="0" w:line="240" w:lineRule="auto"/>
        <w:jc w:val="both"/>
        <w:rPr>
          <w:rFonts w:ascii="Times New Roman" w:hAnsi="Times New Roman" w:cs="Times New Roman"/>
          <w:sz w:val="24"/>
          <w:szCs w:val="24"/>
        </w:rPr>
      </w:pPr>
    </w:p>
    <w:p w14:paraId="05A1F3C1" w14:textId="10747213" w:rsidR="00FA4D84" w:rsidRPr="00FA4D84" w:rsidRDefault="00FA4D84" w:rsidP="00FA4D84">
      <w:pPr>
        <w:spacing w:after="0" w:line="240" w:lineRule="auto"/>
        <w:ind w:left="2268"/>
        <w:jc w:val="both"/>
        <w:rPr>
          <w:rFonts w:ascii="Garamond" w:hAnsi="Garamond" w:cs="Times New Roman"/>
        </w:rPr>
      </w:pPr>
      <w:r w:rsidRPr="00FA4D84">
        <w:rPr>
          <w:rFonts w:ascii="Garamond" w:hAnsi="Garamond" w:cs="Times New Roman"/>
        </w:rPr>
        <w:t xml:space="preserve">o modo </w:t>
      </w:r>
      <w:r>
        <w:rPr>
          <w:rFonts w:ascii="Garamond" w:hAnsi="Garamond" w:cs="Times New Roman"/>
        </w:rPr>
        <w:t>mais elevado</w:t>
      </w:r>
      <w:r w:rsidRPr="00FA4D84">
        <w:rPr>
          <w:rFonts w:ascii="Garamond" w:hAnsi="Garamond" w:cs="Times New Roman"/>
        </w:rPr>
        <w:t xml:space="preserve"> da visão </w:t>
      </w:r>
      <w:r>
        <w:rPr>
          <w:rFonts w:ascii="Garamond" w:hAnsi="Garamond" w:cs="Times New Roman"/>
        </w:rPr>
        <w:t xml:space="preserve">está </w:t>
      </w:r>
      <w:r w:rsidRPr="00FA4D84">
        <w:rPr>
          <w:rFonts w:ascii="Garamond" w:hAnsi="Garamond" w:cs="Times New Roman"/>
        </w:rPr>
        <w:t xml:space="preserve">maximamente distante de toda negação da visão, assim como </w:t>
      </w:r>
      <w:r>
        <w:rPr>
          <w:rFonts w:ascii="Garamond" w:hAnsi="Garamond" w:cs="Times New Roman"/>
        </w:rPr>
        <w:t>aquil</w:t>
      </w:r>
      <w:r w:rsidRPr="00FA4D84">
        <w:rPr>
          <w:rFonts w:ascii="Garamond" w:hAnsi="Garamond" w:cs="Times New Roman"/>
        </w:rPr>
        <w:t xml:space="preserve">o que é maximamente branco está maximamente afastado do preto; mas, como diz </w:t>
      </w:r>
      <w:r w:rsidRPr="00C40C1C">
        <w:rPr>
          <w:rFonts w:ascii="Garamond" w:hAnsi="Garamond" w:cs="Times New Roman"/>
          <w:iCs/>
        </w:rPr>
        <w:t>Agostinho</w:t>
      </w:r>
      <w:r w:rsidRPr="00FA4D84">
        <w:rPr>
          <w:rFonts w:ascii="Garamond" w:hAnsi="Garamond" w:cs="Times New Roman"/>
        </w:rPr>
        <w:t xml:space="preserve">, são vistas no modo </w:t>
      </w:r>
      <w:r>
        <w:rPr>
          <w:rFonts w:ascii="Garamond" w:hAnsi="Garamond" w:cs="Times New Roman"/>
        </w:rPr>
        <w:t>mais elevado</w:t>
      </w:r>
      <w:r w:rsidRPr="00FA4D84">
        <w:rPr>
          <w:rFonts w:ascii="Garamond" w:hAnsi="Garamond" w:cs="Times New Roman"/>
        </w:rPr>
        <w:t xml:space="preserve"> as coisas que estão na alma pela sua essência, entre as quais há Deus; logo, o modo de ver a Deus está maximamente distante de toda não-visão.</w:t>
      </w:r>
      <w:r w:rsidR="0091035E">
        <w:rPr>
          <w:rStyle w:val="Refdenotaderodap"/>
          <w:rFonts w:ascii="Garamond" w:hAnsi="Garamond" w:cs="Times New Roman"/>
        </w:rPr>
        <w:footnoteReference w:id="92"/>
      </w:r>
    </w:p>
    <w:p w14:paraId="4D30B8F0" w14:textId="77777777" w:rsidR="00FA4D84" w:rsidRDefault="00FA4D84" w:rsidP="003A0C05">
      <w:pPr>
        <w:spacing w:after="0" w:line="240" w:lineRule="auto"/>
        <w:jc w:val="both"/>
        <w:rPr>
          <w:rFonts w:ascii="Times New Roman" w:hAnsi="Times New Roman" w:cs="Times New Roman"/>
          <w:sz w:val="24"/>
          <w:szCs w:val="24"/>
        </w:rPr>
      </w:pPr>
    </w:p>
    <w:p w14:paraId="6156B3BA" w14:textId="2ECBEFD1" w:rsidR="00FA4D84" w:rsidRDefault="00FA4D84"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citação de Agostinho </w:t>
      </w:r>
      <w:r w:rsidR="003855E9">
        <w:rPr>
          <w:rFonts w:ascii="Times New Roman" w:hAnsi="Times New Roman" w:cs="Times New Roman"/>
          <w:sz w:val="24"/>
          <w:szCs w:val="24"/>
        </w:rPr>
        <w:t xml:space="preserve">se refere ao </w:t>
      </w:r>
      <w:r w:rsidR="003855E9">
        <w:rPr>
          <w:rFonts w:ascii="Times New Roman" w:hAnsi="Times New Roman" w:cs="Times New Roman"/>
          <w:i/>
          <w:iCs/>
          <w:sz w:val="24"/>
          <w:szCs w:val="24"/>
        </w:rPr>
        <w:t xml:space="preserve">De utilitate credendi </w:t>
      </w:r>
      <w:r w:rsidR="003855E9">
        <w:rPr>
          <w:rFonts w:ascii="Times New Roman" w:hAnsi="Times New Roman" w:cs="Times New Roman"/>
          <w:sz w:val="24"/>
          <w:szCs w:val="24"/>
        </w:rPr>
        <w:t xml:space="preserve">13,28, no qual </w:t>
      </w:r>
      <w:r w:rsidR="005E3E6C">
        <w:rPr>
          <w:rFonts w:ascii="Times New Roman" w:hAnsi="Times New Roman" w:cs="Times New Roman"/>
          <w:sz w:val="24"/>
          <w:szCs w:val="24"/>
        </w:rPr>
        <w:t xml:space="preserve">ele </w:t>
      </w:r>
      <w:r w:rsidR="003855E9">
        <w:rPr>
          <w:rFonts w:ascii="Times New Roman" w:hAnsi="Times New Roman" w:cs="Times New Roman"/>
          <w:sz w:val="24"/>
          <w:szCs w:val="24"/>
        </w:rPr>
        <w:t>escreve: “Todas as coisas que alcançamos com os sentidos do corpo nos são oferecidas de fora: por isso é permitido discernir</w:t>
      </w:r>
      <w:r w:rsidR="00BD2A6E">
        <w:rPr>
          <w:rFonts w:ascii="Times New Roman" w:hAnsi="Times New Roman" w:cs="Times New Roman"/>
          <w:sz w:val="24"/>
          <w:szCs w:val="24"/>
        </w:rPr>
        <w:t xml:space="preserve"> com os olhos as coisas alheias, embora não as tenhamos ou algo do gênero. Mas o que é apreendido com o intelecto, está dentro do ânimo: ter algo no ânimo não é outra coisa senão ver</w:t>
      </w:r>
      <w:r w:rsidR="003855E9">
        <w:rPr>
          <w:rFonts w:ascii="Times New Roman" w:hAnsi="Times New Roman" w:cs="Times New Roman"/>
          <w:sz w:val="24"/>
          <w:szCs w:val="24"/>
        </w:rPr>
        <w:t>”</w:t>
      </w:r>
      <w:r w:rsidR="00BD2A6E">
        <w:rPr>
          <w:rFonts w:ascii="Times New Roman" w:hAnsi="Times New Roman" w:cs="Times New Roman"/>
          <w:sz w:val="24"/>
          <w:szCs w:val="24"/>
        </w:rPr>
        <w:t>.</w:t>
      </w:r>
      <w:r w:rsidR="00BD2A6E">
        <w:rPr>
          <w:rStyle w:val="Refdenotaderodap"/>
          <w:rFonts w:ascii="Times New Roman" w:hAnsi="Times New Roman" w:cs="Times New Roman"/>
          <w:sz w:val="24"/>
          <w:szCs w:val="24"/>
        </w:rPr>
        <w:footnoteReference w:id="93"/>
      </w:r>
      <w:r w:rsidR="00280F84">
        <w:rPr>
          <w:rFonts w:ascii="Times New Roman" w:hAnsi="Times New Roman" w:cs="Times New Roman"/>
          <w:sz w:val="24"/>
          <w:szCs w:val="24"/>
        </w:rPr>
        <w:t xml:space="preserve"> De acordo com Alberto Magno, as palavras </w:t>
      </w:r>
      <w:r w:rsidR="001775B8">
        <w:rPr>
          <w:rFonts w:ascii="Times New Roman" w:hAnsi="Times New Roman" w:cs="Times New Roman"/>
          <w:sz w:val="24"/>
          <w:szCs w:val="24"/>
        </w:rPr>
        <w:t>do bispo de Hipona</w:t>
      </w:r>
      <w:r w:rsidR="00357779">
        <w:rPr>
          <w:rFonts w:ascii="Times New Roman" w:hAnsi="Times New Roman" w:cs="Times New Roman"/>
          <w:sz w:val="24"/>
          <w:szCs w:val="24"/>
        </w:rPr>
        <w:t xml:space="preserve"> </w:t>
      </w:r>
      <w:r w:rsidR="008B780B">
        <w:rPr>
          <w:rFonts w:ascii="Times New Roman" w:hAnsi="Times New Roman" w:cs="Times New Roman"/>
          <w:sz w:val="24"/>
          <w:szCs w:val="24"/>
        </w:rPr>
        <w:t>não devem ser entendidas em modo enviesado</w:t>
      </w:r>
      <w:r w:rsidR="00E23F9E">
        <w:rPr>
          <w:rFonts w:ascii="Times New Roman" w:hAnsi="Times New Roman" w:cs="Times New Roman"/>
          <w:sz w:val="24"/>
          <w:szCs w:val="24"/>
        </w:rPr>
        <w:t>,</w:t>
      </w:r>
      <w:r w:rsidR="008B780B">
        <w:rPr>
          <w:rFonts w:ascii="Times New Roman" w:hAnsi="Times New Roman" w:cs="Times New Roman"/>
          <w:sz w:val="24"/>
          <w:szCs w:val="24"/>
        </w:rPr>
        <w:t xml:space="preserve"> pois a noção de algo não depende do fato de ele estar na alma:</w:t>
      </w:r>
    </w:p>
    <w:p w14:paraId="3D39ADCD" w14:textId="54BF5F09" w:rsidR="008B780B" w:rsidRDefault="008B780B" w:rsidP="003A0C05">
      <w:pPr>
        <w:spacing w:after="0" w:line="240" w:lineRule="auto"/>
        <w:jc w:val="both"/>
        <w:rPr>
          <w:rFonts w:ascii="Times New Roman" w:hAnsi="Times New Roman" w:cs="Times New Roman"/>
          <w:sz w:val="24"/>
          <w:szCs w:val="24"/>
        </w:rPr>
      </w:pPr>
    </w:p>
    <w:p w14:paraId="4CADD162" w14:textId="577E8C64" w:rsidR="008B780B" w:rsidRDefault="008B780B" w:rsidP="008B780B">
      <w:pPr>
        <w:spacing w:after="0" w:line="240" w:lineRule="auto"/>
        <w:ind w:left="2268"/>
        <w:jc w:val="both"/>
        <w:rPr>
          <w:rFonts w:ascii="Times New Roman" w:hAnsi="Times New Roman" w:cs="Times New Roman"/>
          <w:sz w:val="24"/>
          <w:szCs w:val="24"/>
        </w:rPr>
      </w:pPr>
      <w:r w:rsidRPr="008B780B">
        <w:rPr>
          <w:rFonts w:ascii="Garamond" w:hAnsi="Garamond" w:cstheme="minorHAnsi"/>
        </w:rPr>
        <w:t xml:space="preserve">Cumpre saber, inclusive, que aquilo que é dito de </w:t>
      </w:r>
      <w:r w:rsidRPr="008B780B">
        <w:rPr>
          <w:rFonts w:ascii="Garamond" w:hAnsi="Garamond" w:cstheme="minorHAnsi"/>
          <w:i/>
        </w:rPr>
        <w:t>Agostinho</w:t>
      </w:r>
      <w:r w:rsidRPr="008B780B">
        <w:rPr>
          <w:rFonts w:ascii="Garamond" w:hAnsi="Garamond" w:cstheme="minorHAnsi"/>
        </w:rPr>
        <w:t xml:space="preserve"> tem uma argumentação capciosa; de fato, não </w:t>
      </w:r>
      <w:r w:rsidR="0014510E">
        <w:rPr>
          <w:rFonts w:ascii="Garamond" w:hAnsi="Garamond" w:cstheme="minorHAnsi"/>
        </w:rPr>
        <w:t>basta que</w:t>
      </w:r>
      <w:r w:rsidRPr="008B780B">
        <w:rPr>
          <w:rFonts w:ascii="Garamond" w:hAnsi="Garamond" w:cstheme="minorHAnsi"/>
        </w:rPr>
        <w:t xml:space="preserve"> algo est</w:t>
      </w:r>
      <w:r w:rsidR="0014510E">
        <w:rPr>
          <w:rFonts w:ascii="Garamond" w:hAnsi="Garamond" w:cstheme="minorHAnsi"/>
        </w:rPr>
        <w:t>eja</w:t>
      </w:r>
      <w:r w:rsidRPr="008B780B">
        <w:rPr>
          <w:rFonts w:ascii="Garamond" w:hAnsi="Garamond" w:cstheme="minorHAnsi"/>
        </w:rPr>
        <w:t xml:space="preserve"> no intelecto possível para </w:t>
      </w:r>
      <w:r w:rsidR="0014510E">
        <w:rPr>
          <w:rFonts w:ascii="Garamond" w:hAnsi="Garamond" w:cstheme="minorHAnsi"/>
        </w:rPr>
        <w:t>ser</w:t>
      </w:r>
      <w:r w:rsidRPr="008B780B">
        <w:rPr>
          <w:rFonts w:ascii="Garamond" w:hAnsi="Garamond" w:cstheme="minorHAnsi"/>
        </w:rPr>
        <w:t xml:space="preserve"> conhecido, se não </w:t>
      </w:r>
      <w:r w:rsidR="0014510E">
        <w:rPr>
          <w:rFonts w:ascii="Garamond" w:hAnsi="Garamond" w:cstheme="minorHAnsi"/>
        </w:rPr>
        <w:t>é</w:t>
      </w:r>
      <w:r w:rsidRPr="008B780B">
        <w:rPr>
          <w:rFonts w:ascii="Garamond" w:hAnsi="Garamond" w:cstheme="minorHAnsi"/>
        </w:rPr>
        <w:t xml:space="preserve"> informado pela sua forma e, assim, se torn</w:t>
      </w:r>
      <w:r w:rsidR="0014510E">
        <w:rPr>
          <w:rFonts w:ascii="Garamond" w:hAnsi="Garamond" w:cstheme="minorHAnsi"/>
        </w:rPr>
        <w:t>a</w:t>
      </w:r>
      <w:r w:rsidRPr="008B780B">
        <w:rPr>
          <w:rFonts w:ascii="Garamond" w:hAnsi="Garamond" w:cstheme="minorHAnsi"/>
        </w:rPr>
        <w:t xml:space="preserve"> em ato, como a matéria se torna em ato pela forma do agente que está nela e não pela essência de</w:t>
      </w:r>
      <w:r w:rsidR="008A6FA4">
        <w:rPr>
          <w:rFonts w:ascii="Garamond" w:hAnsi="Garamond" w:cstheme="minorHAnsi"/>
        </w:rPr>
        <w:t>l</w:t>
      </w:r>
      <w:r w:rsidRPr="008B780B">
        <w:rPr>
          <w:rFonts w:ascii="Garamond" w:hAnsi="Garamond" w:cstheme="minorHAnsi"/>
        </w:rPr>
        <w:t xml:space="preserve">e, mesmo que [o agente] estivesse nela. Donde o </w:t>
      </w:r>
      <w:r w:rsidRPr="008B780B">
        <w:rPr>
          <w:rFonts w:ascii="Garamond" w:hAnsi="Garamond" w:cstheme="minorHAnsi"/>
          <w:i/>
        </w:rPr>
        <w:t>Filósofo</w:t>
      </w:r>
      <w:r w:rsidRPr="008B780B">
        <w:rPr>
          <w:rFonts w:ascii="Garamond" w:hAnsi="Garamond" w:cstheme="minorHAnsi"/>
        </w:rPr>
        <w:t xml:space="preserve"> diz que o intelecto compreende </w:t>
      </w:r>
      <w:r w:rsidR="0014510E">
        <w:rPr>
          <w:rFonts w:ascii="Garamond" w:hAnsi="Garamond" w:cstheme="minorHAnsi"/>
        </w:rPr>
        <w:t xml:space="preserve">a </w:t>
      </w:r>
      <w:r w:rsidRPr="008B780B">
        <w:rPr>
          <w:rFonts w:ascii="Garamond" w:hAnsi="Garamond" w:cstheme="minorHAnsi"/>
        </w:rPr>
        <w:t>si mesmo como as outras coisas</w:t>
      </w:r>
      <w:r w:rsidRPr="00431119">
        <w:rPr>
          <w:rFonts w:ascii="Times New Roman" w:hAnsi="Times New Roman" w:cs="Times New Roman"/>
          <w:sz w:val="24"/>
          <w:szCs w:val="24"/>
        </w:rPr>
        <w:t>.</w:t>
      </w:r>
      <w:r>
        <w:rPr>
          <w:rStyle w:val="Refdenotaderodap"/>
          <w:rFonts w:ascii="Times New Roman" w:hAnsi="Times New Roman" w:cs="Times New Roman"/>
          <w:sz w:val="24"/>
          <w:szCs w:val="24"/>
        </w:rPr>
        <w:footnoteReference w:id="94"/>
      </w:r>
    </w:p>
    <w:p w14:paraId="5518880B" w14:textId="2927F686" w:rsidR="003855E9" w:rsidRDefault="003855E9" w:rsidP="003A0C05">
      <w:pPr>
        <w:spacing w:after="0" w:line="240" w:lineRule="auto"/>
        <w:jc w:val="both"/>
        <w:rPr>
          <w:rFonts w:ascii="Times New Roman" w:hAnsi="Times New Roman" w:cs="Times New Roman"/>
          <w:sz w:val="24"/>
          <w:szCs w:val="24"/>
        </w:rPr>
      </w:pPr>
    </w:p>
    <w:p w14:paraId="4D17EE9B" w14:textId="470DFAFE" w:rsidR="00D705BF" w:rsidRDefault="00E23F9E" w:rsidP="003A0C0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14510E">
        <w:rPr>
          <w:rFonts w:ascii="Times New Roman" w:hAnsi="Times New Roman" w:cs="Times New Roman"/>
          <w:sz w:val="24"/>
          <w:szCs w:val="24"/>
        </w:rPr>
        <w:t>O caso do</w:t>
      </w:r>
      <w:r w:rsidR="002A1A05">
        <w:rPr>
          <w:rFonts w:ascii="Times New Roman" w:hAnsi="Times New Roman" w:cs="Times New Roman"/>
          <w:sz w:val="24"/>
          <w:szCs w:val="24"/>
        </w:rPr>
        <w:t xml:space="preserve"> </w:t>
      </w:r>
      <w:r w:rsidRPr="00E23F9E">
        <w:rPr>
          <w:rFonts w:ascii="Times New Roman" w:hAnsi="Times New Roman" w:cs="Times New Roman"/>
          <w:sz w:val="24"/>
          <w:szCs w:val="24"/>
        </w:rPr>
        <w:t>intelecto agente</w:t>
      </w:r>
      <w:r w:rsidR="0014510E">
        <w:rPr>
          <w:rFonts w:ascii="Times New Roman" w:hAnsi="Times New Roman" w:cs="Times New Roman"/>
          <w:sz w:val="24"/>
          <w:szCs w:val="24"/>
        </w:rPr>
        <w:t xml:space="preserve"> pode ser um exemplo esclarecedor:</w:t>
      </w:r>
      <w:r w:rsidR="002943EE">
        <w:rPr>
          <w:rFonts w:ascii="Times New Roman" w:hAnsi="Times New Roman" w:cs="Times New Roman"/>
          <w:sz w:val="24"/>
          <w:szCs w:val="24"/>
        </w:rPr>
        <w:t xml:space="preserve"> </w:t>
      </w:r>
      <w:r w:rsidR="0014510E">
        <w:rPr>
          <w:rFonts w:ascii="Times New Roman" w:hAnsi="Times New Roman" w:cs="Times New Roman"/>
          <w:sz w:val="24"/>
          <w:szCs w:val="24"/>
        </w:rPr>
        <w:t>pelo fato de</w:t>
      </w:r>
      <w:r w:rsidR="008A6FA4">
        <w:rPr>
          <w:rFonts w:ascii="Times New Roman" w:hAnsi="Times New Roman" w:cs="Times New Roman"/>
          <w:sz w:val="24"/>
          <w:szCs w:val="24"/>
        </w:rPr>
        <w:t xml:space="preserve"> ele</w:t>
      </w:r>
      <w:r w:rsidR="0014510E">
        <w:rPr>
          <w:rFonts w:ascii="Times New Roman" w:hAnsi="Times New Roman" w:cs="Times New Roman"/>
          <w:sz w:val="24"/>
          <w:szCs w:val="24"/>
        </w:rPr>
        <w:t xml:space="preserve"> </w:t>
      </w:r>
      <w:r w:rsidR="002943EE">
        <w:rPr>
          <w:rFonts w:ascii="Times New Roman" w:hAnsi="Times New Roman" w:cs="Times New Roman"/>
          <w:sz w:val="24"/>
          <w:szCs w:val="24"/>
        </w:rPr>
        <w:t>produz</w:t>
      </w:r>
      <w:r w:rsidR="0014510E">
        <w:rPr>
          <w:rFonts w:ascii="Times New Roman" w:hAnsi="Times New Roman" w:cs="Times New Roman"/>
          <w:sz w:val="24"/>
          <w:szCs w:val="24"/>
        </w:rPr>
        <w:t>ir</w:t>
      </w:r>
      <w:r w:rsidR="002943EE">
        <w:rPr>
          <w:rFonts w:ascii="Times New Roman" w:hAnsi="Times New Roman" w:cs="Times New Roman"/>
          <w:sz w:val="24"/>
          <w:szCs w:val="24"/>
        </w:rPr>
        <w:t xml:space="preserve"> o pensamento universal e ontológico através de um processo de abstração </w:t>
      </w:r>
      <w:r w:rsidR="0014510E">
        <w:rPr>
          <w:rFonts w:ascii="Times New Roman" w:hAnsi="Times New Roman" w:cs="Times New Roman"/>
          <w:sz w:val="24"/>
          <w:szCs w:val="24"/>
        </w:rPr>
        <w:t>das imagens (</w:t>
      </w:r>
      <w:r w:rsidR="0014510E">
        <w:rPr>
          <w:rFonts w:ascii="Times New Roman" w:hAnsi="Times New Roman" w:cs="Times New Roman"/>
          <w:i/>
          <w:iCs/>
          <w:sz w:val="24"/>
          <w:szCs w:val="24"/>
        </w:rPr>
        <w:t>phantasmata</w:t>
      </w:r>
      <w:r w:rsidR="0014510E">
        <w:rPr>
          <w:rFonts w:ascii="Times New Roman" w:hAnsi="Times New Roman" w:cs="Times New Roman"/>
          <w:sz w:val="24"/>
          <w:szCs w:val="24"/>
        </w:rPr>
        <w:t xml:space="preserve">) </w:t>
      </w:r>
      <w:r w:rsidR="002943EE">
        <w:rPr>
          <w:rFonts w:ascii="Times New Roman" w:hAnsi="Times New Roman" w:cs="Times New Roman"/>
          <w:sz w:val="24"/>
          <w:szCs w:val="24"/>
        </w:rPr>
        <w:t xml:space="preserve">e </w:t>
      </w:r>
      <w:r w:rsidR="0014510E">
        <w:rPr>
          <w:rFonts w:ascii="Times New Roman" w:hAnsi="Times New Roman" w:cs="Times New Roman"/>
          <w:sz w:val="24"/>
          <w:szCs w:val="24"/>
        </w:rPr>
        <w:t xml:space="preserve">de </w:t>
      </w:r>
      <w:r w:rsidR="002943EE">
        <w:rPr>
          <w:rFonts w:ascii="Times New Roman" w:hAnsi="Times New Roman" w:cs="Times New Roman"/>
          <w:sz w:val="24"/>
          <w:szCs w:val="24"/>
        </w:rPr>
        <w:t xml:space="preserve">iluminação do intelecto possível, é </w:t>
      </w:r>
      <w:r w:rsidR="008774A8">
        <w:rPr>
          <w:rFonts w:ascii="Times New Roman" w:hAnsi="Times New Roman" w:cs="Times New Roman"/>
          <w:sz w:val="24"/>
          <w:szCs w:val="24"/>
        </w:rPr>
        <w:t>conhecido</w:t>
      </w:r>
      <w:r w:rsidR="002943EE">
        <w:rPr>
          <w:rFonts w:ascii="Times New Roman" w:hAnsi="Times New Roman" w:cs="Times New Roman"/>
          <w:sz w:val="24"/>
          <w:szCs w:val="24"/>
        </w:rPr>
        <w:t xml:space="preserve"> como a conclusão de uma dedução argumentativa de tipo metafísico</w:t>
      </w:r>
      <w:r w:rsidR="008065EC">
        <w:rPr>
          <w:rFonts w:ascii="Times New Roman" w:hAnsi="Times New Roman" w:cs="Times New Roman"/>
          <w:sz w:val="24"/>
          <w:szCs w:val="24"/>
        </w:rPr>
        <w:t>, que pode ser apresentada assim:</w:t>
      </w:r>
      <w:r w:rsidR="008065EC">
        <w:rPr>
          <w:rStyle w:val="Refdenotaderodap"/>
          <w:rFonts w:ascii="Times New Roman" w:hAnsi="Times New Roman" w:cs="Times New Roman"/>
          <w:sz w:val="24"/>
          <w:szCs w:val="24"/>
        </w:rPr>
        <w:footnoteReference w:id="95"/>
      </w:r>
    </w:p>
    <w:p w14:paraId="77186FB7" w14:textId="77777777" w:rsidR="000D7FE9" w:rsidRDefault="000D7FE9" w:rsidP="003A0C05">
      <w:pPr>
        <w:spacing w:after="0" w:line="240" w:lineRule="auto"/>
        <w:jc w:val="both"/>
        <w:rPr>
          <w:rFonts w:ascii="Times New Roman" w:hAnsi="Times New Roman" w:cs="Times New Roman"/>
          <w:sz w:val="24"/>
          <w:szCs w:val="24"/>
        </w:rPr>
      </w:pPr>
    </w:p>
    <w:p w14:paraId="46AC76D8" w14:textId="4AAF10D5" w:rsidR="008065EC" w:rsidRPr="008065EC" w:rsidRDefault="008065EC" w:rsidP="003A0C05">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Pr="008065EC">
        <w:rPr>
          <w:rFonts w:ascii="Times New Roman" w:hAnsi="Times New Roman" w:cs="Times New Roman"/>
          <w:i/>
          <w:iCs/>
          <w:sz w:val="24"/>
          <w:szCs w:val="24"/>
        </w:rPr>
        <w:t>- premissas de fato:</w:t>
      </w:r>
    </w:p>
    <w:p w14:paraId="39259B23" w14:textId="5AA5D83D" w:rsidR="008065EC" w:rsidRDefault="008065EC"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o intelecto possível está em potência em relação ao inteligível;</w:t>
      </w:r>
    </w:p>
    <w:p w14:paraId="27658A62" w14:textId="7A36FC3B" w:rsidR="008065EC" w:rsidRDefault="008065EC"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o inteligível só se encontra na natureza e nas imagens </w:t>
      </w:r>
      <w:r w:rsidR="000D7FE9">
        <w:rPr>
          <w:rFonts w:ascii="Times New Roman" w:hAnsi="Times New Roman" w:cs="Times New Roman"/>
          <w:sz w:val="24"/>
          <w:szCs w:val="24"/>
        </w:rPr>
        <w:t>em modo</w:t>
      </w:r>
      <w:r>
        <w:rPr>
          <w:rFonts w:ascii="Times New Roman" w:hAnsi="Times New Roman" w:cs="Times New Roman"/>
          <w:sz w:val="24"/>
          <w:szCs w:val="24"/>
        </w:rPr>
        <w:t xml:space="preserve"> potencial;</w:t>
      </w:r>
    </w:p>
    <w:p w14:paraId="1A01AE79" w14:textId="7F82BD6E" w:rsidR="008065EC" w:rsidRDefault="008065EC" w:rsidP="008065E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 a intelecção acontece de fato: isso significa que seja o intelecto possível, seja o inteligível em potência, passaram ao ato.</w:t>
      </w:r>
    </w:p>
    <w:p w14:paraId="55AA3233" w14:textId="77777777" w:rsidR="000D7FE9" w:rsidRDefault="000D7FE9" w:rsidP="008065EC">
      <w:pPr>
        <w:spacing w:after="0" w:line="240" w:lineRule="auto"/>
        <w:ind w:left="708"/>
        <w:jc w:val="both"/>
        <w:rPr>
          <w:rFonts w:ascii="Times New Roman" w:hAnsi="Times New Roman" w:cs="Times New Roman"/>
          <w:sz w:val="24"/>
          <w:szCs w:val="24"/>
        </w:rPr>
      </w:pPr>
    </w:p>
    <w:p w14:paraId="3F266098" w14:textId="276829B2" w:rsidR="008065EC" w:rsidRDefault="008065EC" w:rsidP="008065E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argumentação e conclusão:</w:t>
      </w:r>
    </w:p>
    <w:p w14:paraId="621450E7" w14:textId="7D54B780" w:rsidR="008065EC" w:rsidRDefault="008065EC" w:rsidP="008065E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como a passagem da potência ao ato só pode ser realizada por algo que já </w:t>
      </w:r>
      <w:r w:rsidR="000D7FE9">
        <w:rPr>
          <w:rFonts w:ascii="Times New Roman" w:hAnsi="Times New Roman" w:cs="Times New Roman"/>
          <w:sz w:val="24"/>
          <w:szCs w:val="24"/>
        </w:rPr>
        <w:t>e</w:t>
      </w:r>
      <w:r>
        <w:rPr>
          <w:rFonts w:ascii="Times New Roman" w:hAnsi="Times New Roman" w:cs="Times New Roman"/>
          <w:sz w:val="24"/>
          <w:szCs w:val="24"/>
        </w:rPr>
        <w:t>s</w:t>
      </w:r>
      <w:r w:rsidR="000D7FE9">
        <w:rPr>
          <w:rFonts w:ascii="Times New Roman" w:hAnsi="Times New Roman" w:cs="Times New Roman"/>
          <w:sz w:val="24"/>
          <w:szCs w:val="24"/>
        </w:rPr>
        <w:t>t</w:t>
      </w:r>
      <w:r>
        <w:rPr>
          <w:rFonts w:ascii="Times New Roman" w:hAnsi="Times New Roman" w:cs="Times New Roman"/>
          <w:sz w:val="24"/>
          <w:szCs w:val="24"/>
        </w:rPr>
        <w:t xml:space="preserve">eja em ato, cumpre admitir uma realidade </w:t>
      </w:r>
      <w:r w:rsidR="000D7FE9">
        <w:rPr>
          <w:rFonts w:ascii="Times New Roman" w:hAnsi="Times New Roman" w:cs="Times New Roman"/>
          <w:sz w:val="24"/>
          <w:szCs w:val="24"/>
        </w:rPr>
        <w:t xml:space="preserve">em ato </w:t>
      </w:r>
      <w:r>
        <w:rPr>
          <w:rFonts w:ascii="Times New Roman" w:hAnsi="Times New Roman" w:cs="Times New Roman"/>
          <w:sz w:val="24"/>
          <w:szCs w:val="24"/>
        </w:rPr>
        <w:t xml:space="preserve">que </w:t>
      </w:r>
      <w:r w:rsidR="000D7FE9">
        <w:rPr>
          <w:rFonts w:ascii="Times New Roman" w:hAnsi="Times New Roman" w:cs="Times New Roman"/>
          <w:sz w:val="24"/>
          <w:szCs w:val="24"/>
        </w:rPr>
        <w:t>torna atual o inteligível e a inteligência, e esta atividade é o intelecto agente.</w:t>
      </w:r>
    </w:p>
    <w:p w14:paraId="361095B3" w14:textId="354BB298" w:rsidR="000D7FE9" w:rsidRDefault="000D7FE9" w:rsidP="008065EC">
      <w:pPr>
        <w:spacing w:after="0" w:line="240" w:lineRule="auto"/>
        <w:ind w:left="708"/>
        <w:jc w:val="both"/>
        <w:rPr>
          <w:rFonts w:ascii="Times New Roman" w:hAnsi="Times New Roman" w:cs="Times New Roman"/>
          <w:sz w:val="24"/>
          <w:szCs w:val="24"/>
        </w:rPr>
      </w:pPr>
    </w:p>
    <w:p w14:paraId="340F3E65" w14:textId="2DF6E947" w:rsidR="000D7FE9" w:rsidRDefault="000D7FE9" w:rsidP="000D7F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iCs/>
          <w:sz w:val="24"/>
          <w:szCs w:val="24"/>
        </w:rPr>
        <w:t>Doctor universalis</w:t>
      </w:r>
      <w:r>
        <w:rPr>
          <w:rFonts w:ascii="Times New Roman" w:hAnsi="Times New Roman" w:cs="Times New Roman"/>
          <w:sz w:val="24"/>
          <w:szCs w:val="24"/>
        </w:rPr>
        <w:t xml:space="preserve">, no seu comentário à obra pseudodionisiana </w:t>
      </w:r>
      <w:r>
        <w:rPr>
          <w:rFonts w:ascii="Times New Roman" w:hAnsi="Times New Roman" w:cs="Times New Roman"/>
          <w:i/>
          <w:iCs/>
          <w:sz w:val="24"/>
          <w:szCs w:val="24"/>
        </w:rPr>
        <w:t>De divinis nominibus</w:t>
      </w:r>
      <w:r>
        <w:rPr>
          <w:rFonts w:ascii="Times New Roman" w:hAnsi="Times New Roman" w:cs="Times New Roman"/>
          <w:sz w:val="24"/>
          <w:szCs w:val="24"/>
        </w:rPr>
        <w:t xml:space="preserve">, afirma que nós conhecemos a Deus no mesmo modo em que conhecemos </w:t>
      </w:r>
      <w:r w:rsidR="008A6FA4">
        <w:rPr>
          <w:rFonts w:ascii="Times New Roman" w:hAnsi="Times New Roman" w:cs="Times New Roman"/>
          <w:sz w:val="24"/>
          <w:szCs w:val="24"/>
        </w:rPr>
        <w:t xml:space="preserve">a </w:t>
      </w:r>
      <w:r>
        <w:rPr>
          <w:rFonts w:ascii="Times New Roman" w:hAnsi="Times New Roman" w:cs="Times New Roman"/>
          <w:sz w:val="24"/>
          <w:szCs w:val="24"/>
        </w:rPr>
        <w:t>nós mesmos e as outras coisas, sem lançar mão da</w:t>
      </w:r>
      <w:r w:rsidR="008774A8">
        <w:rPr>
          <w:rFonts w:ascii="Times New Roman" w:hAnsi="Times New Roman" w:cs="Times New Roman"/>
          <w:sz w:val="24"/>
          <w:szCs w:val="24"/>
        </w:rPr>
        <w:t xml:space="preserve"> dedução, da</w:t>
      </w:r>
      <w:r>
        <w:rPr>
          <w:rFonts w:ascii="Times New Roman" w:hAnsi="Times New Roman" w:cs="Times New Roman"/>
          <w:sz w:val="24"/>
          <w:szCs w:val="24"/>
        </w:rPr>
        <w:t xml:space="preserve"> abstração ou da intuição:</w:t>
      </w:r>
    </w:p>
    <w:p w14:paraId="4B4F0719" w14:textId="31D017DC" w:rsidR="00D572DA" w:rsidRDefault="00D572DA" w:rsidP="000D7FE9">
      <w:pPr>
        <w:spacing w:after="0" w:line="240" w:lineRule="auto"/>
        <w:ind w:firstLine="708"/>
        <w:jc w:val="both"/>
        <w:rPr>
          <w:rFonts w:ascii="Times New Roman" w:hAnsi="Times New Roman" w:cs="Times New Roman"/>
          <w:sz w:val="24"/>
          <w:szCs w:val="24"/>
        </w:rPr>
      </w:pPr>
    </w:p>
    <w:p w14:paraId="17301B3B" w14:textId="60BBF4DF" w:rsidR="00D572DA" w:rsidRPr="00D572DA" w:rsidRDefault="00D572DA" w:rsidP="00D572DA">
      <w:pPr>
        <w:spacing w:after="0" w:line="240" w:lineRule="auto"/>
        <w:ind w:left="2268"/>
        <w:jc w:val="both"/>
        <w:rPr>
          <w:rFonts w:ascii="Garamond" w:hAnsi="Garamond" w:cs="Times New Roman"/>
        </w:rPr>
      </w:pPr>
      <w:r>
        <w:rPr>
          <w:rFonts w:ascii="Garamond" w:hAnsi="Garamond" w:cs="Times New Roman"/>
        </w:rPr>
        <w:t xml:space="preserve">Deus está na alma por essência, mas não como uma certa natureza da alma, e sim como uma certa luz do intelecto, e isso é suficiente para aquilo que é conhecido através do intelecto; ou melhor, aquilo que está assim na alma, é conhecido </w:t>
      </w:r>
      <w:r w:rsidR="007751CA">
        <w:rPr>
          <w:rFonts w:ascii="Garamond" w:hAnsi="Garamond" w:cs="Times New Roman"/>
        </w:rPr>
        <w:t>sob a espécie de qualquer inteligível, como dizem os filósofos do intelecto agente. E, em modo semelhante, de Deus conhecemos “por</w:t>
      </w:r>
      <w:r w:rsidR="001775B8">
        <w:rPr>
          <w:rFonts w:ascii="Garamond" w:hAnsi="Garamond" w:cs="Times New Roman"/>
        </w:rPr>
        <w:t xml:space="preserve"> </w:t>
      </w:r>
      <w:r w:rsidR="007751CA">
        <w:rPr>
          <w:rFonts w:ascii="Garamond" w:hAnsi="Garamond" w:cs="Times New Roman"/>
        </w:rPr>
        <w:t>que é”</w:t>
      </w:r>
      <w:r w:rsidR="00BD2635">
        <w:rPr>
          <w:rFonts w:ascii="Garamond" w:hAnsi="Garamond" w:cs="Times New Roman"/>
        </w:rPr>
        <w:t>, através do conhecimento de qualquer criatura.</w:t>
      </w:r>
      <w:r w:rsidR="00BD2635">
        <w:rPr>
          <w:rStyle w:val="Refdenotaderodap"/>
          <w:rFonts w:ascii="Garamond" w:hAnsi="Garamond" w:cs="Times New Roman"/>
        </w:rPr>
        <w:footnoteReference w:id="96"/>
      </w:r>
    </w:p>
    <w:p w14:paraId="5EAD32B4" w14:textId="357F0FF6" w:rsidR="000D7FE9" w:rsidRDefault="000D7FE9" w:rsidP="000D7FE9">
      <w:pPr>
        <w:spacing w:after="0" w:line="240" w:lineRule="auto"/>
        <w:ind w:firstLine="708"/>
        <w:jc w:val="both"/>
        <w:rPr>
          <w:rFonts w:ascii="Times New Roman" w:hAnsi="Times New Roman" w:cs="Times New Roman"/>
          <w:sz w:val="24"/>
          <w:szCs w:val="24"/>
        </w:rPr>
      </w:pPr>
    </w:p>
    <w:p w14:paraId="669431C6" w14:textId="2073AF33" w:rsidR="000D7FE9" w:rsidRDefault="007E6168" w:rsidP="000D7F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conhecimento de </w:t>
      </w:r>
      <w:r w:rsidR="00BD2635">
        <w:rPr>
          <w:rFonts w:ascii="Times New Roman" w:hAnsi="Times New Roman" w:cs="Times New Roman"/>
          <w:sz w:val="24"/>
          <w:szCs w:val="24"/>
        </w:rPr>
        <w:t xml:space="preserve">Deus </w:t>
      </w:r>
      <w:r>
        <w:rPr>
          <w:rFonts w:ascii="Times New Roman" w:hAnsi="Times New Roman" w:cs="Times New Roman"/>
          <w:sz w:val="24"/>
          <w:szCs w:val="24"/>
        </w:rPr>
        <w:t>se deve ao fato de</w:t>
      </w:r>
      <w:r w:rsidR="00BD2635">
        <w:rPr>
          <w:rFonts w:ascii="Times New Roman" w:hAnsi="Times New Roman" w:cs="Times New Roman"/>
          <w:sz w:val="24"/>
          <w:szCs w:val="24"/>
        </w:rPr>
        <w:t xml:space="preserve"> Ele ser luz e princípio de inteligibilidade das criaturas, </w:t>
      </w:r>
      <w:r w:rsidR="008E7F36">
        <w:rPr>
          <w:rFonts w:ascii="Times New Roman" w:hAnsi="Times New Roman" w:cs="Times New Roman"/>
          <w:sz w:val="24"/>
          <w:szCs w:val="24"/>
        </w:rPr>
        <w:t>e assim, conhecendo</w:t>
      </w:r>
      <w:r w:rsidR="00176CDA">
        <w:rPr>
          <w:rFonts w:ascii="Times New Roman" w:hAnsi="Times New Roman" w:cs="Times New Roman"/>
          <w:sz w:val="24"/>
          <w:szCs w:val="24"/>
        </w:rPr>
        <w:t>-</w:t>
      </w:r>
      <w:r w:rsidR="008E7F36">
        <w:rPr>
          <w:rFonts w:ascii="Times New Roman" w:hAnsi="Times New Roman" w:cs="Times New Roman"/>
          <w:sz w:val="24"/>
          <w:szCs w:val="24"/>
        </w:rPr>
        <w:t>as, podemos conhecer também a causa</w:t>
      </w:r>
      <w:r w:rsidR="00176CDA">
        <w:rPr>
          <w:rFonts w:ascii="Times New Roman" w:hAnsi="Times New Roman" w:cs="Times New Roman"/>
          <w:sz w:val="24"/>
          <w:szCs w:val="24"/>
        </w:rPr>
        <w:t xml:space="preserve"> de sua origem</w:t>
      </w:r>
      <w:r>
        <w:rPr>
          <w:rFonts w:ascii="Times New Roman" w:hAnsi="Times New Roman" w:cs="Times New Roman"/>
          <w:sz w:val="24"/>
          <w:szCs w:val="24"/>
        </w:rPr>
        <w:t>.</w:t>
      </w:r>
      <w:r w:rsidR="00176CDA">
        <w:rPr>
          <w:rFonts w:ascii="Times New Roman" w:hAnsi="Times New Roman" w:cs="Times New Roman"/>
          <w:sz w:val="24"/>
          <w:szCs w:val="24"/>
        </w:rPr>
        <w:t xml:space="preserve"> Enquanto </w:t>
      </w:r>
      <w:r w:rsidR="00176CDA">
        <w:rPr>
          <w:rFonts w:ascii="Times New Roman" w:hAnsi="Times New Roman" w:cs="Times New Roman"/>
          <w:i/>
          <w:iCs/>
          <w:sz w:val="24"/>
          <w:szCs w:val="24"/>
        </w:rPr>
        <w:t xml:space="preserve">lux quaedam intellectus, </w:t>
      </w:r>
      <w:r w:rsidR="00176CDA" w:rsidRPr="00176CDA">
        <w:rPr>
          <w:rFonts w:ascii="Times New Roman" w:hAnsi="Times New Roman" w:cs="Times New Roman"/>
          <w:sz w:val="24"/>
          <w:szCs w:val="24"/>
        </w:rPr>
        <w:t>apreendida indiretamente</w:t>
      </w:r>
      <w:r w:rsidR="00176CDA">
        <w:rPr>
          <w:rFonts w:ascii="Times New Roman" w:hAnsi="Times New Roman" w:cs="Times New Roman"/>
          <w:sz w:val="24"/>
          <w:szCs w:val="24"/>
        </w:rPr>
        <w:t xml:space="preserve">, a ascensão rumo </w:t>
      </w:r>
      <w:r w:rsidR="001775B8">
        <w:rPr>
          <w:rFonts w:ascii="Times New Roman" w:hAnsi="Times New Roman" w:cs="Times New Roman"/>
          <w:sz w:val="24"/>
          <w:szCs w:val="24"/>
        </w:rPr>
        <w:t>à</w:t>
      </w:r>
      <w:r w:rsidR="00176CDA">
        <w:rPr>
          <w:rFonts w:ascii="Times New Roman" w:hAnsi="Times New Roman" w:cs="Times New Roman"/>
          <w:sz w:val="24"/>
          <w:szCs w:val="24"/>
        </w:rPr>
        <w:t xml:space="preserve"> contemplação de Deus pressupõe o exercício da atividade intelectual em toda sua extensão. </w:t>
      </w:r>
      <w:r w:rsidR="00AA541A">
        <w:rPr>
          <w:rFonts w:ascii="Times New Roman" w:hAnsi="Times New Roman" w:cs="Times New Roman"/>
          <w:sz w:val="24"/>
          <w:szCs w:val="24"/>
        </w:rPr>
        <w:t>Como escreve</w:t>
      </w:r>
      <w:r w:rsidR="00176CDA">
        <w:rPr>
          <w:rFonts w:ascii="Times New Roman" w:hAnsi="Times New Roman" w:cs="Times New Roman"/>
          <w:sz w:val="24"/>
          <w:szCs w:val="24"/>
        </w:rPr>
        <w:t xml:space="preserve"> Tugwell,</w:t>
      </w:r>
    </w:p>
    <w:p w14:paraId="6C2D780D" w14:textId="2763781F" w:rsidR="00176CDA" w:rsidRDefault="00176CDA" w:rsidP="000D7FE9">
      <w:pPr>
        <w:spacing w:after="0" w:line="240" w:lineRule="auto"/>
        <w:ind w:firstLine="708"/>
        <w:jc w:val="both"/>
        <w:rPr>
          <w:rFonts w:ascii="Times New Roman" w:hAnsi="Times New Roman" w:cs="Times New Roman"/>
          <w:sz w:val="24"/>
          <w:szCs w:val="24"/>
        </w:rPr>
      </w:pPr>
    </w:p>
    <w:p w14:paraId="6C4E6F5C" w14:textId="6A821110" w:rsidR="00122B35" w:rsidRDefault="00176CDA" w:rsidP="00176CDA">
      <w:pPr>
        <w:spacing w:after="0" w:line="240" w:lineRule="auto"/>
        <w:ind w:left="2268"/>
        <w:jc w:val="both"/>
        <w:rPr>
          <w:rFonts w:ascii="Garamond" w:hAnsi="Garamond" w:cs="Times New Roman"/>
        </w:rPr>
      </w:pPr>
      <w:r>
        <w:rPr>
          <w:rFonts w:ascii="Garamond" w:hAnsi="Garamond" w:cs="Times New Roman"/>
        </w:rPr>
        <w:t xml:space="preserve">Deus é a fonte da existência de todas as coisas, e ao mesmo tempo, </w:t>
      </w:r>
      <w:r w:rsidR="00AA541A">
        <w:rPr>
          <w:rFonts w:ascii="Garamond" w:hAnsi="Garamond" w:cs="Times New Roman"/>
        </w:rPr>
        <w:t>enquanto</w:t>
      </w:r>
      <w:r>
        <w:rPr>
          <w:rFonts w:ascii="Garamond" w:hAnsi="Garamond" w:cs="Times New Roman"/>
        </w:rPr>
        <w:t xml:space="preserve"> intelecto primordial, Ele é a fonte da inteligibilidade de todas as coisas, e é esse último </w:t>
      </w:r>
      <w:r w:rsidR="00AA541A">
        <w:rPr>
          <w:rFonts w:ascii="Garamond" w:hAnsi="Garamond" w:cs="Times New Roman"/>
        </w:rPr>
        <w:t xml:space="preserve">aspecto </w:t>
      </w:r>
      <w:r>
        <w:rPr>
          <w:rFonts w:ascii="Garamond" w:hAnsi="Garamond" w:cs="Times New Roman"/>
        </w:rPr>
        <w:t>que mais interessa a A</w:t>
      </w:r>
      <w:r w:rsidR="00122B35">
        <w:rPr>
          <w:rFonts w:ascii="Garamond" w:hAnsi="Garamond" w:cs="Times New Roman"/>
        </w:rPr>
        <w:t>l</w:t>
      </w:r>
      <w:r>
        <w:rPr>
          <w:rFonts w:ascii="Garamond" w:hAnsi="Garamond" w:cs="Times New Roman"/>
        </w:rPr>
        <w:t>berto</w:t>
      </w:r>
      <w:r w:rsidR="00122B35">
        <w:rPr>
          <w:rFonts w:ascii="Garamond" w:hAnsi="Garamond" w:cs="Times New Roman"/>
        </w:rPr>
        <w:t xml:space="preserve">. Nossas mentes se aproximam de Deus através do caminho da inteligibilidade das suas criaturas, </w:t>
      </w:r>
      <w:r w:rsidR="00AA541A">
        <w:rPr>
          <w:rFonts w:ascii="Garamond" w:hAnsi="Garamond" w:cs="Times New Roman"/>
        </w:rPr>
        <w:t>descobrindo-as</w:t>
      </w:r>
      <w:r w:rsidR="00122B35">
        <w:rPr>
          <w:rFonts w:ascii="Garamond" w:hAnsi="Garamond" w:cs="Times New Roman"/>
        </w:rPr>
        <w:t xml:space="preserve"> </w:t>
      </w:r>
      <w:r w:rsidR="008A6FA4">
        <w:rPr>
          <w:rFonts w:ascii="Garamond" w:hAnsi="Garamond" w:cs="Times New Roman"/>
        </w:rPr>
        <w:t>junto com</w:t>
      </w:r>
      <w:r w:rsidR="00AA541A">
        <w:rPr>
          <w:rFonts w:ascii="Garamond" w:hAnsi="Garamond" w:cs="Times New Roman"/>
        </w:rPr>
        <w:t xml:space="preserve"> </w:t>
      </w:r>
      <w:r w:rsidR="00122B35">
        <w:rPr>
          <w:rFonts w:ascii="Garamond" w:hAnsi="Garamond" w:cs="Times New Roman"/>
        </w:rPr>
        <w:t>a luz que está nelas neste processo. Paulatinamente, enquanto elas exercem seu próprio poder intelectual, movem-se em direção de uma visão cada vez mais simples e abrangente das coisas, na qual a luz que provém de Deus e ilumina os intelectos angelical e humano (em um modo mais difuso e obscuro)</w:t>
      </w:r>
      <w:r w:rsidR="00AA541A">
        <w:rPr>
          <w:rFonts w:ascii="Garamond" w:hAnsi="Garamond" w:cs="Times New Roman"/>
        </w:rPr>
        <w:t>, é apreendida mais claramente.</w:t>
      </w:r>
      <w:r w:rsidR="00AA541A">
        <w:rPr>
          <w:rStyle w:val="Refdenotaderodap"/>
          <w:rFonts w:ascii="Garamond" w:hAnsi="Garamond" w:cs="Times New Roman"/>
        </w:rPr>
        <w:footnoteReference w:id="97"/>
      </w:r>
    </w:p>
    <w:p w14:paraId="6ACA4BCB" w14:textId="77777777" w:rsidR="008F451C" w:rsidRPr="00280F84" w:rsidRDefault="008F451C" w:rsidP="003A0C05">
      <w:pPr>
        <w:spacing w:after="0" w:line="240" w:lineRule="auto"/>
        <w:jc w:val="both"/>
        <w:rPr>
          <w:rFonts w:ascii="Times New Roman" w:hAnsi="Times New Roman" w:cs="Times New Roman"/>
          <w:b/>
          <w:bCs/>
          <w:sz w:val="24"/>
          <w:szCs w:val="24"/>
        </w:rPr>
      </w:pPr>
    </w:p>
    <w:p w14:paraId="0BA55F0F" w14:textId="133459BA" w:rsidR="00AA541A" w:rsidRDefault="00AA541A" w:rsidP="003A0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É por esse motivo que o dominicano alemão</w:t>
      </w:r>
      <w:r w:rsidR="00F52932">
        <w:rPr>
          <w:rFonts w:ascii="Times New Roman" w:hAnsi="Times New Roman" w:cs="Times New Roman"/>
          <w:sz w:val="24"/>
          <w:szCs w:val="24"/>
        </w:rPr>
        <w:t xml:space="preserve"> ressalta a necessidade tanto do mestre interior (</w:t>
      </w:r>
      <w:r w:rsidR="008A6FA4">
        <w:rPr>
          <w:rFonts w:ascii="Times New Roman" w:hAnsi="Times New Roman" w:cs="Times New Roman"/>
          <w:sz w:val="24"/>
          <w:szCs w:val="24"/>
        </w:rPr>
        <w:t>característico d</w:t>
      </w:r>
      <w:r w:rsidR="00F52932">
        <w:rPr>
          <w:rFonts w:ascii="Times New Roman" w:hAnsi="Times New Roman" w:cs="Times New Roman"/>
          <w:sz w:val="24"/>
          <w:szCs w:val="24"/>
        </w:rPr>
        <w:t>a doutrina agostiniana), quanto do mestre exterior:</w:t>
      </w:r>
    </w:p>
    <w:p w14:paraId="41047649" w14:textId="633AB6AB" w:rsidR="00F52932" w:rsidRDefault="00F52932" w:rsidP="003A0C05">
      <w:pPr>
        <w:spacing w:after="0" w:line="240" w:lineRule="auto"/>
        <w:jc w:val="both"/>
        <w:rPr>
          <w:rFonts w:ascii="Times New Roman" w:hAnsi="Times New Roman" w:cs="Times New Roman"/>
          <w:sz w:val="24"/>
          <w:szCs w:val="24"/>
        </w:rPr>
      </w:pPr>
    </w:p>
    <w:p w14:paraId="3C5BAA3A" w14:textId="22EB1EDD" w:rsidR="00F52932" w:rsidRPr="00F52932" w:rsidRDefault="00F52932" w:rsidP="00F52932">
      <w:pPr>
        <w:spacing w:after="0" w:line="240" w:lineRule="auto"/>
        <w:ind w:left="2268"/>
        <w:jc w:val="both"/>
        <w:rPr>
          <w:rFonts w:ascii="Garamond" w:hAnsi="Garamond" w:cs="Times New Roman"/>
        </w:rPr>
      </w:pPr>
      <w:bookmarkStart w:id="2" w:name="_Hlk77613280"/>
      <w:r w:rsidRPr="00F52932">
        <w:rPr>
          <w:rFonts w:ascii="Garamond" w:hAnsi="Garamond" w:cs="Times New Roman"/>
        </w:rPr>
        <w:t>como a verdade divina ultrapassa nossa razão, não podemos manifestá-la a partir de nós, a não ser que ela mesma se digne infundir</w:t>
      </w:r>
      <w:r>
        <w:rPr>
          <w:rFonts w:ascii="Garamond" w:hAnsi="Garamond" w:cs="Times New Roman"/>
        </w:rPr>
        <w:t>-se em nós</w:t>
      </w:r>
      <w:r w:rsidRPr="00F52932">
        <w:rPr>
          <w:rFonts w:ascii="Garamond" w:hAnsi="Garamond" w:cs="Times New Roman"/>
        </w:rPr>
        <w:t xml:space="preserve">; ela, de fato, é o mestre interior, sem </w:t>
      </w:r>
      <w:r>
        <w:rPr>
          <w:rFonts w:ascii="Garamond" w:hAnsi="Garamond" w:cs="Times New Roman"/>
        </w:rPr>
        <w:t>o</w:t>
      </w:r>
      <w:r w:rsidRPr="00F52932">
        <w:rPr>
          <w:rFonts w:ascii="Garamond" w:hAnsi="Garamond" w:cs="Times New Roman"/>
        </w:rPr>
        <w:t xml:space="preserve"> qual trabalha à toa o mestre exterior, como diz </w:t>
      </w:r>
      <w:r w:rsidRPr="00C40C1C">
        <w:rPr>
          <w:rFonts w:ascii="Garamond" w:hAnsi="Garamond" w:cs="Times New Roman"/>
          <w:iCs/>
        </w:rPr>
        <w:t>Agostinho</w:t>
      </w:r>
      <w:r w:rsidRPr="00F52932">
        <w:rPr>
          <w:rFonts w:ascii="Garamond" w:hAnsi="Garamond" w:cs="Times New Roman"/>
        </w:rPr>
        <w:t xml:space="preserve">. </w:t>
      </w:r>
      <w:r>
        <w:rPr>
          <w:rFonts w:ascii="Garamond" w:hAnsi="Garamond" w:cs="Times New Roman"/>
        </w:rPr>
        <w:t>Contudo</w:t>
      </w:r>
      <w:r w:rsidRPr="00F52932">
        <w:rPr>
          <w:rFonts w:ascii="Garamond" w:hAnsi="Garamond" w:cs="Times New Roman"/>
        </w:rPr>
        <w:t xml:space="preserve">, a doutrina exterior não é supérflua, e é como um instrumento </w:t>
      </w:r>
      <w:r>
        <w:rPr>
          <w:rFonts w:ascii="Garamond" w:hAnsi="Garamond" w:cs="Times New Roman"/>
        </w:rPr>
        <w:t>(</w:t>
      </w:r>
      <w:r w:rsidRPr="00F52932">
        <w:rPr>
          <w:rFonts w:ascii="Garamond" w:hAnsi="Garamond" w:cs="Times New Roman"/>
        </w:rPr>
        <w:t>com</w:t>
      </w:r>
      <w:r w:rsidR="00272620">
        <w:rPr>
          <w:rFonts w:ascii="Garamond" w:hAnsi="Garamond" w:cs="Times New Roman"/>
        </w:rPr>
        <w:t>o</w:t>
      </w:r>
      <w:r w:rsidRPr="00F52932">
        <w:rPr>
          <w:rFonts w:ascii="Garamond" w:hAnsi="Garamond" w:cs="Times New Roman"/>
        </w:rPr>
        <w:t xml:space="preserve"> diz o Salmo 44,2: ‘Minha língua é o cálamo do escriba’</w:t>
      </w:r>
      <w:r>
        <w:rPr>
          <w:rFonts w:ascii="Garamond" w:hAnsi="Garamond" w:cs="Times New Roman"/>
        </w:rPr>
        <w:t>)</w:t>
      </w:r>
      <w:r w:rsidRPr="00F52932">
        <w:rPr>
          <w:rFonts w:ascii="Garamond" w:hAnsi="Garamond" w:cs="Times New Roman"/>
        </w:rPr>
        <w:t xml:space="preserve"> </w:t>
      </w:r>
      <w:r>
        <w:rPr>
          <w:rFonts w:ascii="Garamond" w:hAnsi="Garamond" w:cs="Times New Roman"/>
        </w:rPr>
        <w:t>que</w:t>
      </w:r>
      <w:r w:rsidRPr="00F52932">
        <w:rPr>
          <w:rFonts w:ascii="Garamond" w:hAnsi="Garamond" w:cs="Times New Roman"/>
        </w:rPr>
        <w:t xml:space="preserve"> se exercita na alma de quem ouve através de orações que significam o verdadeiro ou o falso. E, por isso, em virtude de um e de outro</w:t>
      </w:r>
      <w:r w:rsidR="00272620" w:rsidRPr="00272620">
        <w:rPr>
          <w:rFonts w:ascii="Garamond" w:hAnsi="Garamond" w:cs="Times New Roman"/>
        </w:rPr>
        <w:t xml:space="preserve"> </w:t>
      </w:r>
      <w:r w:rsidR="00272620" w:rsidRPr="00F52932">
        <w:rPr>
          <w:rFonts w:ascii="Garamond" w:hAnsi="Garamond" w:cs="Times New Roman"/>
        </w:rPr>
        <w:t>mestre</w:t>
      </w:r>
      <w:r w:rsidRPr="00F52932">
        <w:rPr>
          <w:rFonts w:ascii="Garamond" w:hAnsi="Garamond" w:cs="Times New Roman"/>
        </w:rPr>
        <w:t xml:space="preserve">, </w:t>
      </w:r>
      <w:r w:rsidR="00272620">
        <w:rPr>
          <w:rFonts w:ascii="Garamond" w:hAnsi="Garamond" w:cs="Times New Roman"/>
        </w:rPr>
        <w:t>são</w:t>
      </w:r>
      <w:r w:rsidRPr="00F52932">
        <w:rPr>
          <w:rFonts w:ascii="Garamond" w:hAnsi="Garamond" w:cs="Times New Roman"/>
        </w:rPr>
        <w:t xml:space="preserve"> necessária</w:t>
      </w:r>
      <w:r w:rsidR="00272620">
        <w:rPr>
          <w:rFonts w:ascii="Garamond" w:hAnsi="Garamond" w:cs="Times New Roman"/>
        </w:rPr>
        <w:t>s</w:t>
      </w:r>
      <w:r w:rsidRPr="00F52932">
        <w:rPr>
          <w:rFonts w:ascii="Garamond" w:hAnsi="Garamond" w:cs="Times New Roman"/>
        </w:rPr>
        <w:t xml:space="preserve"> seja a enunciação, que diz respeito à relação mestre-discípulo, seja a oração</w:t>
      </w:r>
      <w:bookmarkEnd w:id="2"/>
      <w:r w:rsidRPr="00F52932">
        <w:rPr>
          <w:rFonts w:ascii="Garamond" w:hAnsi="Garamond" w:cs="Times New Roman"/>
        </w:rPr>
        <w:t>.</w:t>
      </w:r>
      <w:r w:rsidR="00272620">
        <w:rPr>
          <w:rStyle w:val="Refdenotaderodap"/>
          <w:rFonts w:ascii="Garamond" w:hAnsi="Garamond" w:cs="Times New Roman"/>
        </w:rPr>
        <w:footnoteReference w:id="98"/>
      </w:r>
    </w:p>
    <w:p w14:paraId="0687A43B" w14:textId="77777777" w:rsidR="001A5500" w:rsidRDefault="001A5500" w:rsidP="001A5500">
      <w:pPr>
        <w:spacing w:after="0" w:line="240" w:lineRule="auto"/>
        <w:jc w:val="both"/>
        <w:rPr>
          <w:rFonts w:ascii="Times New Roman" w:hAnsi="Times New Roman" w:cs="Times New Roman"/>
          <w:iCs/>
          <w:sz w:val="24"/>
          <w:szCs w:val="24"/>
        </w:rPr>
      </w:pPr>
    </w:p>
    <w:p w14:paraId="03490619" w14:textId="77777777" w:rsidR="001A5500" w:rsidRDefault="001A5500" w:rsidP="001A5500">
      <w:pPr>
        <w:spacing w:after="0" w:line="240" w:lineRule="auto"/>
        <w:jc w:val="both"/>
        <w:rPr>
          <w:rFonts w:ascii="Times New Roman" w:hAnsi="Times New Roman" w:cs="Times New Roman"/>
          <w:b/>
          <w:bCs/>
          <w:iCs/>
          <w:sz w:val="24"/>
          <w:szCs w:val="24"/>
        </w:rPr>
      </w:pPr>
    </w:p>
    <w:p w14:paraId="476E4728" w14:textId="2380F335" w:rsidR="001A5500" w:rsidRDefault="001A5500" w:rsidP="001A5500">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rPr>
        <w:t>Conclusão</w:t>
      </w:r>
    </w:p>
    <w:p w14:paraId="24FF0223" w14:textId="6601AFEF" w:rsidR="009F2B08" w:rsidRDefault="009F2B08" w:rsidP="001A5500">
      <w:pPr>
        <w:spacing w:after="0" w:line="240" w:lineRule="auto"/>
        <w:jc w:val="both"/>
        <w:rPr>
          <w:rFonts w:ascii="Times New Roman" w:hAnsi="Times New Roman" w:cs="Times New Roman"/>
          <w:iCs/>
          <w:sz w:val="24"/>
          <w:szCs w:val="24"/>
        </w:rPr>
      </w:pPr>
    </w:p>
    <w:p w14:paraId="69C75F01" w14:textId="404F7A67" w:rsidR="009F2B08" w:rsidRDefault="009F2B08" w:rsidP="001A55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Embora a</w:t>
      </w:r>
      <w:r w:rsidR="00EC2B38">
        <w:rPr>
          <w:rFonts w:ascii="Times New Roman" w:hAnsi="Times New Roman" w:cs="Times New Roman"/>
          <w:iCs/>
          <w:sz w:val="24"/>
          <w:szCs w:val="24"/>
        </w:rPr>
        <w:t xml:space="preserve"> pesquisa sobre a</w:t>
      </w:r>
      <w:r>
        <w:rPr>
          <w:rFonts w:ascii="Times New Roman" w:hAnsi="Times New Roman" w:cs="Times New Roman"/>
          <w:iCs/>
          <w:sz w:val="24"/>
          <w:szCs w:val="24"/>
        </w:rPr>
        <w:t xml:space="preserve"> influência das obras pseudodionisianas</w:t>
      </w:r>
      <w:r w:rsidRPr="00111739">
        <w:rPr>
          <w:rFonts w:ascii="Times New Roman" w:hAnsi="Times New Roman" w:cs="Times New Roman"/>
          <w:iCs/>
          <w:sz w:val="24"/>
          <w:szCs w:val="24"/>
        </w:rPr>
        <w:t xml:space="preserve"> </w:t>
      </w:r>
      <w:r>
        <w:rPr>
          <w:rFonts w:ascii="Times New Roman" w:hAnsi="Times New Roman" w:cs="Times New Roman"/>
          <w:iCs/>
          <w:sz w:val="24"/>
          <w:szCs w:val="24"/>
        </w:rPr>
        <w:t>no pensamento</w:t>
      </w:r>
      <w:r w:rsidRPr="00111739">
        <w:rPr>
          <w:rFonts w:ascii="Times New Roman" w:hAnsi="Times New Roman" w:cs="Times New Roman"/>
          <w:iCs/>
          <w:sz w:val="24"/>
          <w:szCs w:val="24"/>
        </w:rPr>
        <w:t xml:space="preserve"> </w:t>
      </w:r>
      <w:r>
        <w:rPr>
          <w:rFonts w:ascii="Times New Roman" w:hAnsi="Times New Roman" w:cs="Times New Roman"/>
          <w:iCs/>
          <w:sz w:val="24"/>
          <w:szCs w:val="24"/>
        </w:rPr>
        <w:t xml:space="preserve">do dominicano </w:t>
      </w:r>
      <w:r w:rsidR="00EC2B38">
        <w:rPr>
          <w:rFonts w:ascii="Times New Roman" w:hAnsi="Times New Roman" w:cs="Times New Roman"/>
          <w:iCs/>
          <w:sz w:val="24"/>
          <w:szCs w:val="24"/>
        </w:rPr>
        <w:t xml:space="preserve">teutônico seja ainda incipiente, </w:t>
      </w:r>
      <w:r>
        <w:rPr>
          <w:rFonts w:ascii="Times New Roman" w:hAnsi="Times New Roman" w:cs="Times New Roman"/>
          <w:iCs/>
          <w:sz w:val="24"/>
          <w:szCs w:val="24"/>
        </w:rPr>
        <w:t xml:space="preserve">Anzulewicz </w:t>
      </w:r>
      <w:r w:rsidR="00EC2B38">
        <w:rPr>
          <w:rFonts w:ascii="Times New Roman" w:hAnsi="Times New Roman" w:cs="Times New Roman"/>
          <w:iCs/>
          <w:sz w:val="24"/>
          <w:szCs w:val="24"/>
        </w:rPr>
        <w:t>está convencido de</w:t>
      </w:r>
      <w:r>
        <w:rPr>
          <w:rFonts w:ascii="Times New Roman" w:hAnsi="Times New Roman" w:cs="Times New Roman"/>
          <w:iCs/>
          <w:sz w:val="24"/>
          <w:szCs w:val="24"/>
        </w:rPr>
        <w:t xml:space="preserve"> que “</w:t>
      </w:r>
      <w:r w:rsidRPr="00CC54DB">
        <w:rPr>
          <w:rFonts w:ascii="Times New Roman" w:hAnsi="Times New Roman" w:cs="Times New Roman"/>
          <w:iCs/>
          <w:sz w:val="24"/>
          <w:szCs w:val="24"/>
        </w:rPr>
        <w:t>o princípio estrutural do pensamento de Albert</w:t>
      </w:r>
      <w:r>
        <w:rPr>
          <w:rFonts w:ascii="Times New Roman" w:hAnsi="Times New Roman" w:cs="Times New Roman"/>
          <w:iCs/>
          <w:sz w:val="24"/>
          <w:szCs w:val="24"/>
        </w:rPr>
        <w:t>o</w:t>
      </w:r>
      <w:r w:rsidRPr="00CC54DB">
        <w:rPr>
          <w:rFonts w:ascii="Times New Roman" w:hAnsi="Times New Roman" w:cs="Times New Roman"/>
          <w:iCs/>
          <w:sz w:val="24"/>
          <w:szCs w:val="24"/>
        </w:rPr>
        <w:t xml:space="preserve"> Magn</w:t>
      </w:r>
      <w:r>
        <w:rPr>
          <w:rFonts w:ascii="Times New Roman" w:hAnsi="Times New Roman" w:cs="Times New Roman"/>
          <w:iCs/>
          <w:sz w:val="24"/>
          <w:szCs w:val="24"/>
        </w:rPr>
        <w:t>o</w:t>
      </w:r>
      <w:r w:rsidRPr="00CC54DB">
        <w:rPr>
          <w:rFonts w:ascii="Times New Roman" w:hAnsi="Times New Roman" w:cs="Times New Roman"/>
          <w:iCs/>
          <w:sz w:val="24"/>
          <w:szCs w:val="24"/>
        </w:rPr>
        <w:t xml:space="preserve"> corresponde ao modelo de pensamento neoplatônico teologicamente adaptado do Pseudo-Dion</w:t>
      </w:r>
      <w:r>
        <w:rPr>
          <w:rFonts w:ascii="Times New Roman" w:hAnsi="Times New Roman" w:cs="Times New Roman"/>
          <w:iCs/>
          <w:sz w:val="24"/>
          <w:szCs w:val="24"/>
        </w:rPr>
        <w:t>í</w:t>
      </w:r>
      <w:r w:rsidRPr="00CC54DB">
        <w:rPr>
          <w:rFonts w:ascii="Times New Roman" w:hAnsi="Times New Roman" w:cs="Times New Roman"/>
          <w:iCs/>
          <w:sz w:val="24"/>
          <w:szCs w:val="24"/>
        </w:rPr>
        <w:t>si</w:t>
      </w:r>
      <w:r>
        <w:rPr>
          <w:rFonts w:ascii="Times New Roman" w:hAnsi="Times New Roman" w:cs="Times New Roman"/>
          <w:iCs/>
          <w:sz w:val="24"/>
          <w:szCs w:val="24"/>
        </w:rPr>
        <w:t>o</w:t>
      </w:r>
      <w:r w:rsidRPr="00CC54DB">
        <w:rPr>
          <w:rFonts w:ascii="Times New Roman" w:hAnsi="Times New Roman" w:cs="Times New Roman"/>
          <w:iCs/>
          <w:sz w:val="24"/>
          <w:szCs w:val="24"/>
        </w:rPr>
        <w:t xml:space="preserve"> Areopagita</w:t>
      </w:r>
      <w:r>
        <w:rPr>
          <w:rFonts w:ascii="Times New Roman" w:hAnsi="Times New Roman" w:cs="Times New Roman"/>
          <w:iCs/>
          <w:sz w:val="24"/>
          <w:szCs w:val="24"/>
        </w:rPr>
        <w:t>”.</w:t>
      </w:r>
      <w:r>
        <w:rPr>
          <w:rStyle w:val="Refdenotaderodap"/>
          <w:rFonts w:ascii="Times New Roman" w:hAnsi="Times New Roman" w:cs="Times New Roman"/>
          <w:iCs/>
          <w:sz w:val="24"/>
          <w:szCs w:val="24"/>
        </w:rPr>
        <w:footnoteReference w:id="99"/>
      </w:r>
      <w:r w:rsidR="00CE2EBF">
        <w:rPr>
          <w:rFonts w:ascii="Times New Roman" w:hAnsi="Times New Roman" w:cs="Times New Roman"/>
          <w:iCs/>
          <w:sz w:val="24"/>
          <w:szCs w:val="24"/>
        </w:rPr>
        <w:t xml:space="preserve"> </w:t>
      </w:r>
      <w:r w:rsidR="00EC2B38">
        <w:rPr>
          <w:rFonts w:ascii="Times New Roman" w:hAnsi="Times New Roman" w:cs="Times New Roman"/>
          <w:iCs/>
          <w:sz w:val="24"/>
          <w:szCs w:val="24"/>
        </w:rPr>
        <w:t>A</w:t>
      </w:r>
      <w:r w:rsidR="00CE2EBF">
        <w:rPr>
          <w:rFonts w:ascii="Times New Roman" w:hAnsi="Times New Roman" w:cs="Times New Roman"/>
          <w:iCs/>
          <w:sz w:val="24"/>
          <w:szCs w:val="24"/>
        </w:rPr>
        <w:t xml:space="preserve"> análise do </w:t>
      </w:r>
      <w:r w:rsidR="00EC2B38" w:rsidRPr="00EC2B38">
        <w:rPr>
          <w:rFonts w:ascii="Times New Roman" w:eastAsia="Times New Roman" w:hAnsi="Times New Roman" w:cs="Times New Roman"/>
          <w:i/>
          <w:iCs/>
          <w:sz w:val="24"/>
          <w:szCs w:val="24"/>
          <w:lang w:eastAsia="pt-BR"/>
        </w:rPr>
        <w:t>Super Mysticam Theologiam Dionysii</w:t>
      </w:r>
      <w:r w:rsidR="00EC2B38" w:rsidRPr="00EC2B38">
        <w:rPr>
          <w:rFonts w:ascii="Times New Roman" w:hAnsi="Times New Roman" w:cs="Times New Roman"/>
          <w:sz w:val="24"/>
          <w:szCs w:val="24"/>
        </w:rPr>
        <w:t xml:space="preserve"> </w:t>
      </w:r>
      <w:r w:rsidR="00EC2B38">
        <w:rPr>
          <w:rFonts w:ascii="Times New Roman" w:hAnsi="Times New Roman" w:cs="Times New Roman"/>
          <w:sz w:val="24"/>
          <w:szCs w:val="24"/>
        </w:rPr>
        <w:t>aqui esboçada</w:t>
      </w:r>
      <w:r w:rsidR="00C6762D">
        <w:rPr>
          <w:rFonts w:ascii="Times New Roman" w:hAnsi="Times New Roman" w:cs="Times New Roman"/>
          <w:sz w:val="24"/>
          <w:szCs w:val="24"/>
        </w:rPr>
        <w:t xml:space="preserve"> </w:t>
      </w:r>
      <w:r w:rsidR="005C3D23">
        <w:rPr>
          <w:rFonts w:ascii="Times New Roman" w:hAnsi="Times New Roman" w:cs="Times New Roman"/>
          <w:sz w:val="24"/>
          <w:szCs w:val="24"/>
        </w:rPr>
        <w:t>segue essa mesma linha de pensamento</w:t>
      </w:r>
      <w:r w:rsidR="00C6762D">
        <w:rPr>
          <w:rFonts w:ascii="Times New Roman" w:hAnsi="Times New Roman" w:cs="Times New Roman"/>
          <w:sz w:val="24"/>
          <w:szCs w:val="24"/>
        </w:rPr>
        <w:t>,</w:t>
      </w:r>
      <w:r w:rsidR="00CE2EBF">
        <w:rPr>
          <w:rFonts w:ascii="Times New Roman" w:hAnsi="Times New Roman" w:cs="Times New Roman"/>
          <w:iCs/>
          <w:sz w:val="24"/>
          <w:szCs w:val="24"/>
        </w:rPr>
        <w:t xml:space="preserve"> </w:t>
      </w:r>
      <w:r w:rsidR="00C6762D">
        <w:rPr>
          <w:rFonts w:ascii="Times New Roman" w:hAnsi="Times New Roman" w:cs="Times New Roman"/>
          <w:iCs/>
          <w:sz w:val="24"/>
          <w:szCs w:val="24"/>
        </w:rPr>
        <w:t>mostra</w:t>
      </w:r>
      <w:r w:rsidR="00966835">
        <w:rPr>
          <w:rFonts w:ascii="Times New Roman" w:hAnsi="Times New Roman" w:cs="Times New Roman"/>
          <w:iCs/>
          <w:sz w:val="24"/>
          <w:szCs w:val="24"/>
        </w:rPr>
        <w:t>ndo</w:t>
      </w:r>
      <w:r w:rsidR="00CE2EBF">
        <w:rPr>
          <w:rFonts w:ascii="Times New Roman" w:hAnsi="Times New Roman" w:cs="Times New Roman"/>
          <w:iCs/>
          <w:sz w:val="24"/>
          <w:szCs w:val="24"/>
        </w:rPr>
        <w:t xml:space="preserve"> </w:t>
      </w:r>
      <w:r w:rsidR="00966835">
        <w:rPr>
          <w:rFonts w:ascii="Times New Roman" w:hAnsi="Times New Roman" w:cs="Times New Roman"/>
          <w:iCs/>
          <w:sz w:val="24"/>
          <w:szCs w:val="24"/>
        </w:rPr>
        <w:t>como</w:t>
      </w:r>
      <w:r w:rsidR="00CE2EBF">
        <w:rPr>
          <w:rFonts w:ascii="Times New Roman" w:hAnsi="Times New Roman" w:cs="Times New Roman"/>
          <w:iCs/>
          <w:sz w:val="24"/>
          <w:szCs w:val="24"/>
        </w:rPr>
        <w:t xml:space="preserve"> o dominicano </w:t>
      </w:r>
      <w:r w:rsidR="00966835">
        <w:rPr>
          <w:rFonts w:ascii="Times New Roman" w:hAnsi="Times New Roman" w:cs="Times New Roman"/>
          <w:iCs/>
          <w:sz w:val="24"/>
          <w:szCs w:val="24"/>
        </w:rPr>
        <w:t>teutônico</w:t>
      </w:r>
      <w:r w:rsidR="00CE2EBF">
        <w:rPr>
          <w:rFonts w:ascii="Times New Roman" w:hAnsi="Times New Roman" w:cs="Times New Roman"/>
          <w:iCs/>
          <w:sz w:val="24"/>
          <w:szCs w:val="24"/>
        </w:rPr>
        <w:t xml:space="preserve"> </w:t>
      </w:r>
      <w:r w:rsidR="00DF740E">
        <w:rPr>
          <w:rFonts w:ascii="Times New Roman" w:hAnsi="Times New Roman" w:cs="Times New Roman"/>
          <w:iCs/>
          <w:sz w:val="24"/>
          <w:szCs w:val="24"/>
        </w:rPr>
        <w:t>é</w:t>
      </w:r>
      <w:r w:rsidR="00CE2EBF">
        <w:rPr>
          <w:rFonts w:ascii="Times New Roman" w:hAnsi="Times New Roman" w:cs="Times New Roman"/>
          <w:iCs/>
          <w:sz w:val="24"/>
          <w:szCs w:val="24"/>
        </w:rPr>
        <w:t xml:space="preserve"> o </w:t>
      </w:r>
      <w:r w:rsidR="00C6762D">
        <w:rPr>
          <w:rFonts w:ascii="Times New Roman" w:hAnsi="Times New Roman" w:cs="Times New Roman"/>
          <w:iCs/>
          <w:sz w:val="24"/>
          <w:szCs w:val="24"/>
        </w:rPr>
        <w:t xml:space="preserve">primeiro </w:t>
      </w:r>
      <w:r w:rsidR="00CE2EBF">
        <w:rPr>
          <w:rFonts w:ascii="Times New Roman" w:hAnsi="Times New Roman" w:cs="Times New Roman"/>
          <w:iCs/>
          <w:sz w:val="24"/>
          <w:szCs w:val="24"/>
        </w:rPr>
        <w:t>pensador medieval que</w:t>
      </w:r>
      <w:r w:rsidR="00C6762D">
        <w:rPr>
          <w:rFonts w:ascii="Times New Roman" w:hAnsi="Times New Roman" w:cs="Times New Roman"/>
          <w:iCs/>
          <w:sz w:val="24"/>
          <w:szCs w:val="24"/>
        </w:rPr>
        <w:t xml:space="preserve"> assenta</w:t>
      </w:r>
      <w:r w:rsidR="00CE2EBF">
        <w:rPr>
          <w:rFonts w:ascii="Times New Roman" w:hAnsi="Times New Roman" w:cs="Times New Roman"/>
          <w:iCs/>
          <w:sz w:val="24"/>
          <w:szCs w:val="24"/>
        </w:rPr>
        <w:t xml:space="preserve"> os alicerces para uma compreensão da mística enquanto </w:t>
      </w:r>
      <w:r w:rsidR="00CE2EBF">
        <w:rPr>
          <w:rFonts w:ascii="Times New Roman" w:hAnsi="Times New Roman" w:cs="Times New Roman"/>
          <w:i/>
          <w:sz w:val="24"/>
          <w:szCs w:val="24"/>
        </w:rPr>
        <w:t>scientia</w:t>
      </w:r>
      <w:r w:rsidR="00966835">
        <w:rPr>
          <w:rFonts w:ascii="Times New Roman" w:hAnsi="Times New Roman" w:cs="Times New Roman"/>
          <w:i/>
          <w:sz w:val="24"/>
          <w:szCs w:val="24"/>
        </w:rPr>
        <w:t>,</w:t>
      </w:r>
      <w:r w:rsidR="00CE2EBF">
        <w:rPr>
          <w:rFonts w:ascii="Times New Roman" w:hAnsi="Times New Roman" w:cs="Times New Roman"/>
          <w:iCs/>
          <w:sz w:val="24"/>
          <w:szCs w:val="24"/>
        </w:rPr>
        <w:t xml:space="preserve"> n</w:t>
      </w:r>
      <w:r w:rsidR="00966835">
        <w:rPr>
          <w:rFonts w:ascii="Times New Roman" w:hAnsi="Times New Roman" w:cs="Times New Roman"/>
          <w:iCs/>
          <w:sz w:val="24"/>
          <w:szCs w:val="24"/>
        </w:rPr>
        <w:t>a</w:t>
      </w:r>
      <w:r w:rsidR="00CE2EBF">
        <w:rPr>
          <w:rFonts w:ascii="Times New Roman" w:hAnsi="Times New Roman" w:cs="Times New Roman"/>
          <w:iCs/>
          <w:sz w:val="24"/>
          <w:szCs w:val="24"/>
        </w:rPr>
        <w:t xml:space="preserve"> </w:t>
      </w:r>
      <w:r w:rsidR="00966835">
        <w:rPr>
          <w:rFonts w:ascii="Times New Roman" w:hAnsi="Times New Roman" w:cs="Times New Roman"/>
          <w:iCs/>
          <w:sz w:val="24"/>
          <w:szCs w:val="24"/>
        </w:rPr>
        <w:t>esteira</w:t>
      </w:r>
      <w:r w:rsidR="00CE2EBF">
        <w:rPr>
          <w:rFonts w:ascii="Times New Roman" w:hAnsi="Times New Roman" w:cs="Times New Roman"/>
          <w:iCs/>
          <w:sz w:val="24"/>
          <w:szCs w:val="24"/>
        </w:rPr>
        <w:t xml:space="preserve"> da tradição neoplatônica</w:t>
      </w:r>
      <w:r w:rsidR="00DF740E">
        <w:rPr>
          <w:rFonts w:ascii="Times New Roman" w:hAnsi="Times New Roman" w:cs="Times New Roman"/>
          <w:iCs/>
          <w:sz w:val="24"/>
          <w:szCs w:val="24"/>
        </w:rPr>
        <w:t>,</w:t>
      </w:r>
      <w:r w:rsidR="00CE2EBF">
        <w:rPr>
          <w:rFonts w:ascii="Times New Roman" w:hAnsi="Times New Roman" w:cs="Times New Roman"/>
          <w:iCs/>
          <w:sz w:val="24"/>
          <w:szCs w:val="24"/>
        </w:rPr>
        <w:t xml:space="preserve"> </w:t>
      </w:r>
      <w:r w:rsidR="005C3D23">
        <w:rPr>
          <w:rFonts w:ascii="Times New Roman" w:hAnsi="Times New Roman" w:cs="Times New Roman"/>
          <w:iCs/>
          <w:sz w:val="24"/>
          <w:szCs w:val="24"/>
        </w:rPr>
        <w:t>ladea</w:t>
      </w:r>
      <w:r w:rsidR="00CE2EBF">
        <w:rPr>
          <w:rFonts w:ascii="Times New Roman" w:hAnsi="Times New Roman" w:cs="Times New Roman"/>
          <w:iCs/>
          <w:sz w:val="24"/>
          <w:szCs w:val="24"/>
        </w:rPr>
        <w:t>da</w:t>
      </w:r>
      <w:r w:rsidR="005C3D23">
        <w:rPr>
          <w:rFonts w:ascii="Times New Roman" w:hAnsi="Times New Roman" w:cs="Times New Roman"/>
          <w:iCs/>
          <w:sz w:val="24"/>
          <w:szCs w:val="24"/>
        </w:rPr>
        <w:t xml:space="preserve"> pela</w:t>
      </w:r>
      <w:r w:rsidR="00CE2EBF">
        <w:rPr>
          <w:rFonts w:ascii="Times New Roman" w:hAnsi="Times New Roman" w:cs="Times New Roman"/>
          <w:iCs/>
          <w:sz w:val="24"/>
          <w:szCs w:val="24"/>
        </w:rPr>
        <w:t xml:space="preserve"> herança agostiniana e aristotélica</w:t>
      </w:r>
      <w:r w:rsidR="00EF0208">
        <w:rPr>
          <w:rFonts w:ascii="Times New Roman" w:hAnsi="Times New Roman" w:cs="Times New Roman"/>
          <w:iCs/>
          <w:sz w:val="24"/>
          <w:szCs w:val="24"/>
        </w:rPr>
        <w:t xml:space="preserve">. Esta elaboração, rica e profunda ao mesmo tempo, não leva a um tipo de conhecimento irracional baseado em visões extáticas alheias à realidade, mas a uma abertura </w:t>
      </w:r>
      <w:r w:rsidR="00C6762D">
        <w:rPr>
          <w:rFonts w:ascii="Times New Roman" w:hAnsi="Times New Roman" w:cs="Times New Roman"/>
          <w:iCs/>
          <w:sz w:val="24"/>
          <w:szCs w:val="24"/>
        </w:rPr>
        <w:t>para com</w:t>
      </w:r>
      <w:r w:rsidR="00EF0208">
        <w:rPr>
          <w:rFonts w:ascii="Times New Roman" w:hAnsi="Times New Roman" w:cs="Times New Roman"/>
          <w:iCs/>
          <w:sz w:val="24"/>
          <w:szCs w:val="24"/>
        </w:rPr>
        <w:t xml:space="preserve"> o </w:t>
      </w:r>
      <w:r w:rsidR="00C6762D">
        <w:rPr>
          <w:rFonts w:ascii="Times New Roman" w:hAnsi="Times New Roman" w:cs="Times New Roman"/>
          <w:iCs/>
          <w:sz w:val="24"/>
          <w:szCs w:val="24"/>
        </w:rPr>
        <w:t>Absoluto</w:t>
      </w:r>
      <w:r w:rsidR="00EF0208">
        <w:rPr>
          <w:rFonts w:ascii="Times New Roman" w:hAnsi="Times New Roman" w:cs="Times New Roman"/>
          <w:iCs/>
          <w:sz w:val="24"/>
          <w:szCs w:val="24"/>
        </w:rPr>
        <w:t xml:space="preserve"> em vista da união com </w:t>
      </w:r>
      <w:r w:rsidR="00C6762D">
        <w:rPr>
          <w:rFonts w:ascii="Times New Roman" w:hAnsi="Times New Roman" w:cs="Times New Roman"/>
          <w:iCs/>
          <w:sz w:val="24"/>
          <w:szCs w:val="24"/>
        </w:rPr>
        <w:t>Ele</w:t>
      </w:r>
      <w:r w:rsidR="00EF0208">
        <w:rPr>
          <w:rFonts w:ascii="Times New Roman" w:hAnsi="Times New Roman" w:cs="Times New Roman"/>
          <w:iCs/>
          <w:sz w:val="24"/>
          <w:szCs w:val="24"/>
        </w:rPr>
        <w:t>.</w:t>
      </w:r>
    </w:p>
    <w:p w14:paraId="52EA7B48" w14:textId="6FE31F30" w:rsidR="00966835" w:rsidRDefault="005C3D23" w:rsidP="009668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A vastidão de</w:t>
      </w:r>
      <w:r w:rsidRPr="00C219DE">
        <w:rPr>
          <w:rFonts w:ascii="Times New Roman" w:hAnsi="Times New Roman" w:cs="Times New Roman"/>
          <w:iCs/>
          <w:sz w:val="24"/>
          <w:szCs w:val="24"/>
        </w:rPr>
        <w:t xml:space="preserve"> horizonte</w:t>
      </w:r>
      <w:r>
        <w:rPr>
          <w:rFonts w:ascii="Times New Roman" w:hAnsi="Times New Roman" w:cs="Times New Roman"/>
          <w:iCs/>
          <w:sz w:val="24"/>
          <w:szCs w:val="24"/>
        </w:rPr>
        <w:t>s</w:t>
      </w:r>
      <w:r w:rsidRPr="00C219DE">
        <w:rPr>
          <w:rFonts w:ascii="Times New Roman" w:hAnsi="Times New Roman" w:cs="Times New Roman"/>
          <w:iCs/>
          <w:sz w:val="24"/>
          <w:szCs w:val="24"/>
        </w:rPr>
        <w:t xml:space="preserve"> </w:t>
      </w:r>
      <w:r>
        <w:rPr>
          <w:rFonts w:ascii="Times New Roman" w:hAnsi="Times New Roman" w:cs="Times New Roman"/>
          <w:iCs/>
          <w:sz w:val="24"/>
          <w:szCs w:val="24"/>
        </w:rPr>
        <w:t>que</w:t>
      </w:r>
      <w:r w:rsidRPr="00C219DE">
        <w:rPr>
          <w:rFonts w:ascii="Times New Roman" w:hAnsi="Times New Roman" w:cs="Times New Roman"/>
          <w:iCs/>
          <w:sz w:val="24"/>
          <w:szCs w:val="24"/>
        </w:rPr>
        <w:t xml:space="preserve"> reflexão</w:t>
      </w:r>
      <w:r>
        <w:rPr>
          <w:rFonts w:ascii="Times New Roman" w:hAnsi="Times New Roman" w:cs="Times New Roman"/>
          <w:iCs/>
          <w:sz w:val="24"/>
          <w:szCs w:val="24"/>
        </w:rPr>
        <w:t xml:space="preserve"> albertiana</w:t>
      </w:r>
      <w:r w:rsidR="00966835">
        <w:rPr>
          <w:rFonts w:ascii="Times New Roman" w:hAnsi="Times New Roman" w:cs="Times New Roman"/>
          <w:iCs/>
          <w:sz w:val="24"/>
          <w:szCs w:val="24"/>
        </w:rPr>
        <w:t xml:space="preserve"> abre aos seus alunos e seguidores</w:t>
      </w:r>
      <w:r>
        <w:rPr>
          <w:rFonts w:ascii="Times New Roman" w:hAnsi="Times New Roman" w:cs="Times New Roman"/>
          <w:iCs/>
          <w:sz w:val="24"/>
          <w:szCs w:val="24"/>
        </w:rPr>
        <w:t xml:space="preserve"> através dos seus comentários e do método de ensino praticado no </w:t>
      </w:r>
      <w:r>
        <w:rPr>
          <w:rFonts w:ascii="Times New Roman" w:hAnsi="Times New Roman" w:cs="Times New Roman"/>
          <w:i/>
          <w:sz w:val="24"/>
          <w:szCs w:val="24"/>
        </w:rPr>
        <w:t xml:space="preserve">Studium generale </w:t>
      </w:r>
      <w:r>
        <w:rPr>
          <w:rFonts w:ascii="Times New Roman" w:hAnsi="Times New Roman" w:cs="Times New Roman"/>
          <w:iCs/>
          <w:sz w:val="24"/>
          <w:szCs w:val="24"/>
        </w:rPr>
        <w:t>de Colônia, dá origem a uma tendência neoplatonizante alternativa ao âmbito universitário de Paris, marcando significativa</w:t>
      </w:r>
      <w:r w:rsidR="00966835">
        <w:rPr>
          <w:rFonts w:ascii="Times New Roman" w:hAnsi="Times New Roman" w:cs="Times New Roman"/>
          <w:iCs/>
          <w:sz w:val="24"/>
          <w:szCs w:val="24"/>
        </w:rPr>
        <w:t>mente</w:t>
      </w:r>
      <w:r>
        <w:rPr>
          <w:rFonts w:ascii="Times New Roman" w:hAnsi="Times New Roman" w:cs="Times New Roman"/>
          <w:iCs/>
          <w:sz w:val="24"/>
          <w:szCs w:val="24"/>
        </w:rPr>
        <w:t xml:space="preserve"> a teologia e a mística do “outono da Idade Média”.</w:t>
      </w:r>
      <w:r w:rsidR="00966835">
        <w:rPr>
          <w:rFonts w:ascii="Times New Roman" w:hAnsi="Times New Roman" w:cs="Times New Roman"/>
          <w:iCs/>
          <w:sz w:val="24"/>
          <w:szCs w:val="24"/>
        </w:rPr>
        <w:t xml:space="preserve"> Aquela que é denominada “mística renana” cria um elo essencial e direto com a obra e o pensamento de Alberto Magno, encontrando em seus comentários ao Pseudo-Dionísio Areopagita uma das suas fontes essenciais. Cientista, naturalista, teólogo, filósofo, o </w:t>
      </w:r>
      <w:r w:rsidR="00966835">
        <w:rPr>
          <w:rFonts w:ascii="Times New Roman" w:hAnsi="Times New Roman" w:cs="Times New Roman"/>
          <w:i/>
          <w:sz w:val="24"/>
          <w:szCs w:val="24"/>
        </w:rPr>
        <w:t xml:space="preserve">Doctor universalis </w:t>
      </w:r>
      <w:r w:rsidR="00966835">
        <w:rPr>
          <w:rFonts w:ascii="Times New Roman" w:hAnsi="Times New Roman" w:cs="Times New Roman"/>
          <w:iCs/>
          <w:sz w:val="24"/>
          <w:szCs w:val="24"/>
        </w:rPr>
        <w:t>é um dos poucos intelectuais do século XIII que continua a marcar presença e a exercer sua influência no debate cultural das épocas seguintes.</w:t>
      </w:r>
    </w:p>
    <w:p w14:paraId="79CE7BDE" w14:textId="50319B6E" w:rsidR="005F2C20" w:rsidRDefault="00966835" w:rsidP="00426C23">
      <w:pPr>
        <w:spacing w:after="0" w:line="240" w:lineRule="auto"/>
        <w:jc w:val="both"/>
        <w:rPr>
          <w:rFonts w:ascii="Times New Roman" w:hAnsi="Times New Roman" w:cs="Times New Roman"/>
          <w:noProof/>
          <w:sz w:val="24"/>
          <w:szCs w:val="24"/>
        </w:rPr>
      </w:pPr>
      <w:r>
        <w:rPr>
          <w:rFonts w:ascii="Times New Roman" w:hAnsi="Times New Roman" w:cs="Times New Roman"/>
          <w:iCs/>
          <w:sz w:val="24"/>
          <w:szCs w:val="24"/>
        </w:rPr>
        <w:tab/>
        <w:t>A importância</w:t>
      </w:r>
      <w:r w:rsidR="00426C23">
        <w:rPr>
          <w:rFonts w:ascii="Times New Roman" w:hAnsi="Times New Roman" w:cs="Times New Roman"/>
          <w:iCs/>
          <w:sz w:val="24"/>
          <w:szCs w:val="24"/>
        </w:rPr>
        <w:t xml:space="preserve"> da obra</w:t>
      </w:r>
      <w:r w:rsidR="003E78CB">
        <w:rPr>
          <w:rFonts w:ascii="Times New Roman" w:hAnsi="Times New Roman" w:cs="Times New Roman"/>
          <w:iCs/>
          <w:sz w:val="24"/>
          <w:szCs w:val="24"/>
        </w:rPr>
        <w:t xml:space="preserve"> pseudodionisiana</w:t>
      </w:r>
      <w:r w:rsidR="00426C23">
        <w:rPr>
          <w:rFonts w:ascii="Times New Roman" w:hAnsi="Times New Roman" w:cs="Times New Roman"/>
          <w:iCs/>
          <w:sz w:val="24"/>
          <w:szCs w:val="24"/>
        </w:rPr>
        <w:t xml:space="preserve"> </w:t>
      </w:r>
      <w:r w:rsidR="00426C23">
        <w:rPr>
          <w:rFonts w:ascii="Times New Roman" w:hAnsi="Times New Roman" w:cs="Times New Roman"/>
          <w:i/>
          <w:sz w:val="24"/>
          <w:szCs w:val="24"/>
        </w:rPr>
        <w:t xml:space="preserve">De Mystica theologia </w:t>
      </w:r>
      <w:r w:rsidR="00426C23">
        <w:rPr>
          <w:rFonts w:ascii="Times New Roman" w:hAnsi="Times New Roman" w:cs="Times New Roman"/>
          <w:iCs/>
          <w:sz w:val="24"/>
          <w:szCs w:val="24"/>
        </w:rPr>
        <w:t xml:space="preserve">é um fato indiscutível, tanto pela profundidade dos temas nela tratados, quanto pela </w:t>
      </w:r>
      <w:r w:rsidR="00426C23">
        <w:rPr>
          <w:rFonts w:ascii="Times New Roman" w:eastAsia="Times New Roman" w:hAnsi="Times New Roman" w:cs="Times New Roman"/>
          <w:sz w:val="24"/>
          <w:szCs w:val="24"/>
          <w:lang w:eastAsia="pt-BR"/>
        </w:rPr>
        <w:t xml:space="preserve">compreensão da mística como </w:t>
      </w:r>
      <w:r w:rsidR="00426C23">
        <w:rPr>
          <w:rFonts w:ascii="Times New Roman" w:eastAsia="Times New Roman" w:hAnsi="Times New Roman" w:cs="Times New Roman"/>
          <w:i/>
          <w:iCs/>
          <w:sz w:val="24"/>
          <w:szCs w:val="24"/>
          <w:lang w:eastAsia="pt-BR"/>
        </w:rPr>
        <w:t>scientia</w:t>
      </w:r>
      <w:r w:rsidR="00426C23">
        <w:rPr>
          <w:rFonts w:ascii="Times New Roman" w:eastAsia="Times New Roman" w:hAnsi="Times New Roman" w:cs="Times New Roman"/>
          <w:sz w:val="24"/>
          <w:szCs w:val="24"/>
          <w:lang w:eastAsia="pt-BR"/>
        </w:rPr>
        <w:t xml:space="preserve"> </w:t>
      </w:r>
      <w:r w:rsidR="00426C23" w:rsidRPr="005F2C20">
        <w:rPr>
          <w:rFonts w:ascii="Times New Roman" w:eastAsia="Times New Roman" w:hAnsi="Times New Roman" w:cs="Times New Roman"/>
          <w:i/>
          <w:iCs/>
          <w:sz w:val="24"/>
          <w:szCs w:val="24"/>
          <w:lang w:eastAsia="pt-BR"/>
        </w:rPr>
        <w:t>t</w:t>
      </w:r>
      <w:r w:rsidR="005F2C20" w:rsidRPr="005F2C20">
        <w:rPr>
          <w:rFonts w:ascii="Times New Roman" w:eastAsia="Times New Roman" w:hAnsi="Times New Roman" w:cs="Times New Roman"/>
          <w:i/>
          <w:iCs/>
          <w:sz w:val="24"/>
          <w:szCs w:val="24"/>
          <w:lang w:eastAsia="pt-BR"/>
        </w:rPr>
        <w:t>h</w:t>
      </w:r>
      <w:r w:rsidR="00426C23" w:rsidRPr="005F2C20">
        <w:rPr>
          <w:rFonts w:ascii="Times New Roman" w:eastAsia="Times New Roman" w:hAnsi="Times New Roman" w:cs="Times New Roman"/>
          <w:i/>
          <w:iCs/>
          <w:sz w:val="24"/>
          <w:szCs w:val="24"/>
          <w:lang w:eastAsia="pt-BR"/>
        </w:rPr>
        <w:t>eol</w:t>
      </w:r>
      <w:r w:rsidR="005F2C20" w:rsidRPr="005F2C20">
        <w:rPr>
          <w:rFonts w:ascii="Times New Roman" w:eastAsia="Times New Roman" w:hAnsi="Times New Roman" w:cs="Times New Roman"/>
          <w:i/>
          <w:iCs/>
          <w:sz w:val="24"/>
          <w:szCs w:val="24"/>
          <w:lang w:eastAsia="pt-BR"/>
        </w:rPr>
        <w:t>o</w:t>
      </w:r>
      <w:r w:rsidR="00426C23" w:rsidRPr="005F2C20">
        <w:rPr>
          <w:rFonts w:ascii="Times New Roman" w:eastAsia="Times New Roman" w:hAnsi="Times New Roman" w:cs="Times New Roman"/>
          <w:i/>
          <w:iCs/>
          <w:sz w:val="24"/>
          <w:szCs w:val="24"/>
          <w:lang w:eastAsia="pt-BR"/>
        </w:rPr>
        <w:t>gica</w:t>
      </w:r>
      <w:r w:rsidR="00426C23">
        <w:rPr>
          <w:rFonts w:ascii="Times New Roman" w:eastAsia="Times New Roman" w:hAnsi="Times New Roman" w:cs="Times New Roman"/>
          <w:sz w:val="24"/>
          <w:szCs w:val="24"/>
          <w:lang w:eastAsia="pt-BR"/>
        </w:rPr>
        <w:t xml:space="preserve">. </w:t>
      </w:r>
      <w:r w:rsidR="005F2C20">
        <w:rPr>
          <w:rFonts w:ascii="Times New Roman" w:eastAsia="Times New Roman" w:hAnsi="Times New Roman" w:cs="Times New Roman"/>
          <w:sz w:val="24"/>
          <w:szCs w:val="24"/>
          <w:lang w:eastAsia="pt-BR"/>
        </w:rPr>
        <w:t>Comentando esta obra e d</w:t>
      </w:r>
      <w:r w:rsidR="00426C23">
        <w:rPr>
          <w:rFonts w:ascii="Times New Roman" w:eastAsia="Times New Roman" w:hAnsi="Times New Roman" w:cs="Times New Roman"/>
          <w:sz w:val="24"/>
          <w:szCs w:val="24"/>
          <w:lang w:eastAsia="pt-BR"/>
        </w:rPr>
        <w:t xml:space="preserve">esafiando uma tradição teológica que privilegia o amor e a afetividade na ascensão mística e na união com o divino, o </w:t>
      </w:r>
      <w:r w:rsidR="00426C23">
        <w:rPr>
          <w:rFonts w:ascii="Times New Roman" w:eastAsia="Times New Roman" w:hAnsi="Times New Roman" w:cs="Times New Roman"/>
          <w:i/>
          <w:iCs/>
          <w:sz w:val="24"/>
          <w:szCs w:val="24"/>
          <w:lang w:eastAsia="pt-BR"/>
        </w:rPr>
        <w:t xml:space="preserve">Doctor universalis </w:t>
      </w:r>
      <w:r w:rsidR="00426C23">
        <w:rPr>
          <w:rFonts w:ascii="Times New Roman" w:eastAsia="Times New Roman" w:hAnsi="Times New Roman" w:cs="Times New Roman"/>
          <w:sz w:val="24"/>
          <w:szCs w:val="24"/>
          <w:lang w:eastAsia="pt-BR"/>
        </w:rPr>
        <w:t xml:space="preserve">abre ala </w:t>
      </w:r>
      <w:r w:rsidR="005F2C20">
        <w:rPr>
          <w:rFonts w:ascii="Times New Roman" w:eastAsia="Times New Roman" w:hAnsi="Times New Roman" w:cs="Times New Roman"/>
          <w:sz w:val="24"/>
          <w:szCs w:val="24"/>
          <w:lang w:eastAsia="pt-BR"/>
        </w:rPr>
        <w:t xml:space="preserve">ao </w:t>
      </w:r>
      <w:r w:rsidR="00DF740E">
        <w:rPr>
          <w:rFonts w:ascii="Times New Roman" w:eastAsia="Times New Roman" w:hAnsi="Times New Roman" w:cs="Times New Roman"/>
          <w:i/>
          <w:iCs/>
          <w:sz w:val="24"/>
          <w:szCs w:val="24"/>
          <w:lang w:eastAsia="pt-BR"/>
        </w:rPr>
        <w:t>intellectus</w:t>
      </w:r>
      <w:r w:rsidR="005F2C20">
        <w:rPr>
          <w:rFonts w:ascii="Times New Roman" w:eastAsia="Times New Roman" w:hAnsi="Times New Roman" w:cs="Times New Roman"/>
          <w:sz w:val="24"/>
          <w:szCs w:val="24"/>
          <w:lang w:eastAsia="pt-BR"/>
        </w:rPr>
        <w:t xml:space="preserve"> e ao seu elo com a realidade</w:t>
      </w:r>
      <w:r w:rsidR="00426C23">
        <w:rPr>
          <w:rFonts w:ascii="Times New Roman" w:eastAsia="Times New Roman" w:hAnsi="Times New Roman" w:cs="Times New Roman"/>
          <w:sz w:val="24"/>
          <w:szCs w:val="24"/>
          <w:lang w:eastAsia="pt-BR"/>
        </w:rPr>
        <w:t xml:space="preserve">, </w:t>
      </w:r>
      <w:r w:rsidR="005F2C20">
        <w:rPr>
          <w:rFonts w:ascii="Times New Roman" w:eastAsia="Times New Roman" w:hAnsi="Times New Roman" w:cs="Times New Roman"/>
          <w:sz w:val="24"/>
          <w:szCs w:val="24"/>
          <w:lang w:eastAsia="pt-BR"/>
        </w:rPr>
        <w:t xml:space="preserve">procurando harmonizá-lo com </w:t>
      </w:r>
      <w:r w:rsidR="00DF740E">
        <w:rPr>
          <w:rFonts w:ascii="Times New Roman" w:eastAsia="Times New Roman" w:hAnsi="Times New Roman" w:cs="Times New Roman"/>
          <w:sz w:val="24"/>
          <w:szCs w:val="24"/>
          <w:lang w:eastAsia="pt-BR"/>
        </w:rPr>
        <w:t xml:space="preserve">o </w:t>
      </w:r>
      <w:r w:rsidR="00DF740E">
        <w:rPr>
          <w:rFonts w:ascii="Times New Roman" w:eastAsia="Times New Roman" w:hAnsi="Times New Roman" w:cs="Times New Roman"/>
          <w:i/>
          <w:iCs/>
          <w:sz w:val="24"/>
          <w:szCs w:val="24"/>
          <w:lang w:eastAsia="pt-BR"/>
        </w:rPr>
        <w:t>affectus</w:t>
      </w:r>
      <w:r w:rsidR="005F2C20">
        <w:rPr>
          <w:rFonts w:ascii="Times New Roman" w:eastAsia="Times New Roman" w:hAnsi="Times New Roman" w:cs="Times New Roman"/>
          <w:sz w:val="24"/>
          <w:szCs w:val="24"/>
          <w:lang w:eastAsia="pt-BR"/>
        </w:rPr>
        <w:t xml:space="preserve"> que torna possível a </w:t>
      </w:r>
      <w:r w:rsidR="005F2C20">
        <w:rPr>
          <w:rFonts w:ascii="Times New Roman" w:eastAsia="Times New Roman" w:hAnsi="Times New Roman" w:cs="Times New Roman"/>
          <w:i/>
          <w:iCs/>
          <w:sz w:val="24"/>
          <w:szCs w:val="24"/>
          <w:lang w:eastAsia="pt-BR"/>
        </w:rPr>
        <w:t xml:space="preserve">unio </w:t>
      </w:r>
      <w:r w:rsidR="005F2C20">
        <w:rPr>
          <w:rFonts w:ascii="Times New Roman" w:eastAsia="Times New Roman" w:hAnsi="Times New Roman" w:cs="Times New Roman"/>
          <w:sz w:val="24"/>
          <w:szCs w:val="24"/>
          <w:lang w:eastAsia="pt-BR"/>
        </w:rPr>
        <w:t>com o Absoluto</w:t>
      </w:r>
      <w:r w:rsidR="003E78CB">
        <w:rPr>
          <w:rFonts w:ascii="Times New Roman" w:eastAsia="Times New Roman" w:hAnsi="Times New Roman" w:cs="Times New Roman"/>
          <w:sz w:val="24"/>
          <w:szCs w:val="24"/>
          <w:lang w:eastAsia="pt-BR"/>
        </w:rPr>
        <w:t>,</w:t>
      </w:r>
      <w:r w:rsidR="005F2C20">
        <w:rPr>
          <w:rFonts w:ascii="Times New Roman" w:eastAsia="Times New Roman" w:hAnsi="Times New Roman" w:cs="Times New Roman"/>
          <w:sz w:val="24"/>
          <w:szCs w:val="24"/>
          <w:lang w:eastAsia="pt-BR"/>
        </w:rPr>
        <w:t xml:space="preserve"> para além d</w:t>
      </w:r>
      <w:r w:rsidR="00DF740E">
        <w:rPr>
          <w:rFonts w:ascii="Times New Roman" w:eastAsia="Times New Roman" w:hAnsi="Times New Roman" w:cs="Times New Roman"/>
          <w:sz w:val="24"/>
          <w:szCs w:val="24"/>
          <w:lang w:eastAsia="pt-BR"/>
        </w:rPr>
        <w:t>e ambos</w:t>
      </w:r>
      <w:r w:rsidR="005F2C20">
        <w:rPr>
          <w:rFonts w:ascii="Times New Roman" w:eastAsia="Times New Roman" w:hAnsi="Times New Roman" w:cs="Times New Roman"/>
          <w:sz w:val="24"/>
          <w:szCs w:val="24"/>
          <w:lang w:eastAsia="pt-BR"/>
        </w:rPr>
        <w:t xml:space="preserve">. </w:t>
      </w:r>
      <w:r w:rsidR="00A31B4F">
        <w:rPr>
          <w:rFonts w:ascii="Times New Roman" w:eastAsia="Times New Roman" w:hAnsi="Times New Roman" w:cs="Times New Roman"/>
          <w:sz w:val="24"/>
          <w:szCs w:val="24"/>
          <w:lang w:eastAsia="pt-BR"/>
        </w:rPr>
        <w:t>A forma</w:t>
      </w:r>
      <w:r w:rsidR="003E78CB">
        <w:rPr>
          <w:rFonts w:ascii="Times New Roman" w:eastAsia="Times New Roman" w:hAnsi="Times New Roman" w:cs="Times New Roman"/>
          <w:sz w:val="24"/>
          <w:szCs w:val="24"/>
          <w:lang w:eastAsia="pt-BR"/>
        </w:rPr>
        <w:t xml:space="preserve"> d</w:t>
      </w:r>
      <w:r w:rsidR="00DF740E">
        <w:rPr>
          <w:rFonts w:ascii="Times New Roman" w:eastAsia="Times New Roman" w:hAnsi="Times New Roman" w:cs="Times New Roman"/>
          <w:sz w:val="24"/>
          <w:szCs w:val="24"/>
          <w:lang w:eastAsia="pt-BR"/>
        </w:rPr>
        <w:t xml:space="preserve">e </w:t>
      </w:r>
      <w:r w:rsidR="003E78CB">
        <w:rPr>
          <w:rFonts w:ascii="Times New Roman" w:eastAsia="Times New Roman" w:hAnsi="Times New Roman" w:cs="Times New Roman"/>
          <w:sz w:val="24"/>
          <w:szCs w:val="24"/>
          <w:lang w:eastAsia="pt-BR"/>
        </w:rPr>
        <w:t xml:space="preserve">a </w:t>
      </w:r>
      <w:r w:rsidR="005F2C20">
        <w:rPr>
          <w:rFonts w:ascii="Times New Roman" w:eastAsia="Times New Roman" w:hAnsi="Times New Roman" w:cs="Times New Roman"/>
          <w:sz w:val="24"/>
          <w:szCs w:val="24"/>
          <w:lang w:eastAsia="pt-BR"/>
        </w:rPr>
        <w:t>alma</w:t>
      </w:r>
      <w:r w:rsidR="003E78CB">
        <w:rPr>
          <w:rFonts w:ascii="Times New Roman" w:eastAsia="Times New Roman" w:hAnsi="Times New Roman" w:cs="Times New Roman"/>
          <w:sz w:val="24"/>
          <w:szCs w:val="24"/>
          <w:lang w:eastAsia="pt-BR"/>
        </w:rPr>
        <w:t xml:space="preserve"> conhecer diret</w:t>
      </w:r>
      <w:r w:rsidR="00A31B4F">
        <w:rPr>
          <w:rFonts w:ascii="Times New Roman" w:eastAsia="Times New Roman" w:hAnsi="Times New Roman" w:cs="Times New Roman"/>
          <w:sz w:val="24"/>
          <w:szCs w:val="24"/>
          <w:lang w:eastAsia="pt-BR"/>
        </w:rPr>
        <w:t>a</w:t>
      </w:r>
      <w:r w:rsidR="003E78CB">
        <w:rPr>
          <w:rFonts w:ascii="Times New Roman" w:eastAsia="Times New Roman" w:hAnsi="Times New Roman" w:cs="Times New Roman"/>
          <w:sz w:val="24"/>
          <w:szCs w:val="24"/>
          <w:lang w:eastAsia="pt-BR"/>
        </w:rPr>
        <w:t xml:space="preserve"> e imediat</w:t>
      </w:r>
      <w:r w:rsidR="00A31B4F">
        <w:rPr>
          <w:rFonts w:ascii="Times New Roman" w:eastAsia="Times New Roman" w:hAnsi="Times New Roman" w:cs="Times New Roman"/>
          <w:sz w:val="24"/>
          <w:szCs w:val="24"/>
          <w:lang w:eastAsia="pt-BR"/>
        </w:rPr>
        <w:t>amente a si mesma e as criaturas</w:t>
      </w:r>
      <w:r w:rsidR="005F2C20">
        <w:rPr>
          <w:rFonts w:ascii="Times New Roman" w:eastAsia="Times New Roman" w:hAnsi="Times New Roman" w:cs="Times New Roman"/>
          <w:sz w:val="24"/>
          <w:szCs w:val="24"/>
          <w:lang w:eastAsia="pt-BR"/>
        </w:rPr>
        <w:t xml:space="preserve">, </w:t>
      </w:r>
      <w:r w:rsidR="003E78CB">
        <w:rPr>
          <w:rFonts w:ascii="Times New Roman" w:eastAsia="Times New Roman" w:hAnsi="Times New Roman" w:cs="Times New Roman"/>
          <w:sz w:val="24"/>
          <w:szCs w:val="24"/>
          <w:lang w:eastAsia="pt-BR"/>
        </w:rPr>
        <w:t>como ensina a tradição agostiniana</w:t>
      </w:r>
      <w:r w:rsidR="00A31B4F">
        <w:rPr>
          <w:rFonts w:ascii="Times New Roman" w:eastAsia="Times New Roman" w:hAnsi="Times New Roman" w:cs="Times New Roman"/>
          <w:sz w:val="24"/>
          <w:szCs w:val="24"/>
          <w:lang w:eastAsia="pt-BR"/>
        </w:rPr>
        <w:t xml:space="preserve"> e como Alberto Magno interpreta corretamente, se torna o paradigma de conhecer a Deus, que não </w:t>
      </w:r>
      <w:r w:rsidR="00D86203">
        <w:rPr>
          <w:rFonts w:ascii="Times New Roman" w:eastAsia="Times New Roman" w:hAnsi="Times New Roman" w:cs="Times New Roman"/>
          <w:sz w:val="24"/>
          <w:szCs w:val="24"/>
          <w:lang w:eastAsia="pt-BR"/>
        </w:rPr>
        <w:t>se dá</w:t>
      </w:r>
      <w:r w:rsidR="00A31B4F">
        <w:rPr>
          <w:rFonts w:ascii="Times New Roman" w:eastAsia="Times New Roman" w:hAnsi="Times New Roman" w:cs="Times New Roman"/>
          <w:sz w:val="24"/>
          <w:szCs w:val="24"/>
          <w:lang w:eastAsia="pt-BR"/>
        </w:rPr>
        <w:t xml:space="preserve"> por abstração, nem por intuição e tampouco por alguma faculdade especial, mas enquanto</w:t>
      </w:r>
      <w:r w:rsidR="00D86203">
        <w:rPr>
          <w:rFonts w:ascii="Times New Roman" w:eastAsia="Times New Roman" w:hAnsi="Times New Roman" w:cs="Times New Roman"/>
          <w:sz w:val="24"/>
          <w:szCs w:val="24"/>
          <w:lang w:eastAsia="pt-BR"/>
        </w:rPr>
        <w:t xml:space="preserve"> Ele é</w:t>
      </w:r>
      <w:r w:rsidR="00A31B4F">
        <w:rPr>
          <w:rFonts w:ascii="Times New Roman" w:eastAsia="Times New Roman" w:hAnsi="Times New Roman" w:cs="Times New Roman"/>
          <w:sz w:val="24"/>
          <w:szCs w:val="24"/>
          <w:lang w:eastAsia="pt-BR"/>
        </w:rPr>
        <w:t xml:space="preserve"> luz e princípio de inteligibilidade das realidades conhecidas, </w:t>
      </w:r>
      <w:r w:rsidR="00D86203">
        <w:rPr>
          <w:rFonts w:ascii="Times New Roman" w:eastAsia="Times New Roman" w:hAnsi="Times New Roman" w:cs="Times New Roman"/>
          <w:sz w:val="24"/>
          <w:szCs w:val="24"/>
          <w:lang w:eastAsia="pt-BR"/>
        </w:rPr>
        <w:t>estando</w:t>
      </w:r>
      <w:r w:rsidR="00A31B4F">
        <w:rPr>
          <w:rFonts w:ascii="Times New Roman" w:eastAsia="Times New Roman" w:hAnsi="Times New Roman" w:cs="Times New Roman"/>
          <w:sz w:val="24"/>
          <w:szCs w:val="24"/>
          <w:lang w:eastAsia="pt-BR"/>
        </w:rPr>
        <w:t xml:space="preserve"> presente implicitamente no nosso conhecimento em ato de cada uma delas.</w:t>
      </w:r>
      <w:r w:rsidR="00D86203">
        <w:rPr>
          <w:rFonts w:ascii="Times New Roman" w:eastAsia="Times New Roman" w:hAnsi="Times New Roman" w:cs="Times New Roman"/>
          <w:sz w:val="24"/>
          <w:szCs w:val="24"/>
          <w:lang w:eastAsia="pt-BR"/>
        </w:rPr>
        <w:t xml:space="preserve"> Por essa razão, a contemplação de Deus e </w:t>
      </w:r>
      <w:r w:rsidR="00D86203" w:rsidRPr="00D86203">
        <w:rPr>
          <w:rFonts w:ascii="Times New Roman" w:eastAsia="Times New Roman" w:hAnsi="Times New Roman" w:cs="Times New Roman"/>
          <w:i/>
          <w:iCs/>
          <w:sz w:val="24"/>
          <w:szCs w:val="24"/>
          <w:lang w:eastAsia="pt-BR"/>
        </w:rPr>
        <w:t>ascensio</w:t>
      </w:r>
      <w:r w:rsidR="00D86203">
        <w:rPr>
          <w:rFonts w:ascii="Times New Roman" w:eastAsia="Times New Roman" w:hAnsi="Times New Roman" w:cs="Times New Roman"/>
          <w:sz w:val="24"/>
          <w:szCs w:val="24"/>
          <w:lang w:eastAsia="pt-BR"/>
        </w:rPr>
        <w:t xml:space="preserve"> em direção d’Ele não pode dispensar a atividade intelectual que, aliada à experiência afetiva, é a </w:t>
      </w:r>
      <w:r w:rsidR="00D86203">
        <w:rPr>
          <w:rFonts w:ascii="Times New Roman" w:eastAsia="Times New Roman" w:hAnsi="Times New Roman" w:cs="Times New Roman"/>
          <w:i/>
          <w:iCs/>
          <w:sz w:val="24"/>
          <w:szCs w:val="24"/>
          <w:lang w:eastAsia="pt-BR"/>
        </w:rPr>
        <w:t xml:space="preserve">conditio sine qua non </w:t>
      </w:r>
      <w:r w:rsidR="00D86203">
        <w:rPr>
          <w:rFonts w:ascii="Times New Roman" w:eastAsia="Times New Roman" w:hAnsi="Times New Roman" w:cs="Times New Roman"/>
          <w:sz w:val="24"/>
          <w:szCs w:val="24"/>
          <w:lang w:eastAsia="pt-BR"/>
        </w:rPr>
        <w:t>para conseguir ver a Deus “</w:t>
      </w:r>
      <w:r w:rsidR="00D86203" w:rsidRPr="00431119">
        <w:rPr>
          <w:rFonts w:ascii="Times New Roman" w:hAnsi="Times New Roman" w:cs="Times New Roman"/>
          <w:noProof/>
          <w:sz w:val="24"/>
          <w:szCs w:val="24"/>
        </w:rPr>
        <w:t>sem nenhum véu e abertamente</w:t>
      </w:r>
      <w:r w:rsidR="00D86203">
        <w:rPr>
          <w:rFonts w:ascii="Times New Roman" w:hAnsi="Times New Roman" w:cs="Times New Roman"/>
          <w:noProof/>
          <w:sz w:val="24"/>
          <w:szCs w:val="24"/>
        </w:rPr>
        <w:t>”.</w:t>
      </w:r>
      <w:r w:rsidR="00D86203">
        <w:rPr>
          <w:rStyle w:val="Refdenotaderodap"/>
          <w:rFonts w:ascii="Times New Roman" w:hAnsi="Times New Roman" w:cs="Times New Roman"/>
          <w:noProof/>
          <w:sz w:val="24"/>
          <w:szCs w:val="24"/>
        </w:rPr>
        <w:footnoteReference w:id="100"/>
      </w:r>
    </w:p>
    <w:p w14:paraId="600C8F5A" w14:textId="5CE46555" w:rsidR="00AE29B1" w:rsidRDefault="00AE29B1" w:rsidP="00426C23">
      <w:pPr>
        <w:spacing w:after="0" w:line="240" w:lineRule="auto"/>
        <w:jc w:val="both"/>
        <w:rPr>
          <w:rFonts w:ascii="Times New Roman" w:hAnsi="Times New Roman" w:cs="Times New Roman"/>
          <w:noProof/>
          <w:sz w:val="24"/>
          <w:szCs w:val="24"/>
        </w:rPr>
      </w:pPr>
    </w:p>
    <w:p w14:paraId="41104E76" w14:textId="299EE3E1" w:rsidR="00AE29B1" w:rsidRDefault="00AE29B1" w:rsidP="00426C23">
      <w:pPr>
        <w:spacing w:after="0" w:line="240" w:lineRule="auto"/>
        <w:jc w:val="both"/>
        <w:rPr>
          <w:rFonts w:ascii="Times New Roman" w:hAnsi="Times New Roman" w:cs="Times New Roman"/>
          <w:noProof/>
          <w:sz w:val="24"/>
          <w:szCs w:val="24"/>
        </w:rPr>
      </w:pPr>
    </w:p>
    <w:p w14:paraId="4DA8A18E" w14:textId="77777777" w:rsidR="004B3313" w:rsidRDefault="004B3313">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6531AAC4" w14:textId="30EB4AFD" w:rsidR="00AE29B1" w:rsidRPr="00014C25" w:rsidRDefault="00AE29B1" w:rsidP="00AE29B1">
      <w:pPr>
        <w:spacing w:after="0" w:line="240" w:lineRule="auto"/>
        <w:jc w:val="center"/>
        <w:rPr>
          <w:rFonts w:ascii="Times New Roman" w:hAnsi="Times New Roman" w:cs="Times New Roman"/>
          <w:b/>
          <w:bCs/>
          <w:iCs/>
          <w:sz w:val="24"/>
          <w:szCs w:val="24"/>
        </w:rPr>
      </w:pPr>
      <w:r w:rsidRPr="00014C25">
        <w:rPr>
          <w:rFonts w:ascii="Times New Roman" w:hAnsi="Times New Roman" w:cs="Times New Roman"/>
          <w:b/>
          <w:bCs/>
          <w:iCs/>
          <w:sz w:val="24"/>
          <w:szCs w:val="24"/>
        </w:rPr>
        <w:t>Referências bibliográficas</w:t>
      </w:r>
    </w:p>
    <w:p w14:paraId="3D710070" w14:textId="77777777" w:rsidR="00AE29B1" w:rsidRPr="00014C25" w:rsidRDefault="00AE29B1" w:rsidP="00AE29B1">
      <w:pPr>
        <w:spacing w:after="0" w:line="240" w:lineRule="auto"/>
        <w:ind w:firstLine="708"/>
        <w:jc w:val="both"/>
        <w:rPr>
          <w:rFonts w:ascii="Times New Roman" w:hAnsi="Times New Roman" w:cs="Times New Roman"/>
          <w:iCs/>
          <w:sz w:val="24"/>
          <w:szCs w:val="24"/>
        </w:rPr>
      </w:pPr>
    </w:p>
    <w:p w14:paraId="400AF586" w14:textId="6D9F5281" w:rsidR="00F244AB" w:rsidRPr="00AB06EA" w:rsidRDefault="00F244AB" w:rsidP="00AE29B1">
      <w:pPr>
        <w:spacing w:after="0" w:line="240" w:lineRule="auto"/>
        <w:jc w:val="both"/>
        <w:rPr>
          <w:rFonts w:ascii="Times New Roman" w:hAnsi="Times New Roman" w:cs="Times New Roman"/>
          <w:sz w:val="24"/>
          <w:szCs w:val="24"/>
          <w:lang w:val="it-IT"/>
        </w:rPr>
      </w:pPr>
      <w:r w:rsidRPr="00AB06EA">
        <w:rPr>
          <w:rFonts w:ascii="Times New Roman" w:hAnsi="Times New Roman" w:cs="Times New Roman"/>
          <w:sz w:val="24"/>
          <w:szCs w:val="24"/>
        </w:rPr>
        <w:t xml:space="preserve">- S. ALBERTI MAGNI. </w:t>
      </w:r>
      <w:r w:rsidRPr="0007223E">
        <w:rPr>
          <w:rFonts w:ascii="Times New Roman" w:hAnsi="Times New Roman" w:cs="Times New Roman"/>
          <w:i/>
          <w:iCs/>
          <w:sz w:val="24"/>
          <w:szCs w:val="24"/>
          <w:lang w:val="it-IT"/>
        </w:rPr>
        <w:t>Opera omnia curavit Institutum Alberti Magni coloniense.</w:t>
      </w:r>
      <w:r w:rsidRPr="0007223E">
        <w:rPr>
          <w:rFonts w:ascii="Times New Roman" w:hAnsi="Times New Roman" w:cs="Times New Roman"/>
          <w:sz w:val="24"/>
          <w:szCs w:val="24"/>
          <w:lang w:val="it-IT"/>
        </w:rPr>
        <w:t xml:space="preserve"> </w:t>
      </w:r>
      <w:r w:rsidRPr="00AB06EA">
        <w:rPr>
          <w:rFonts w:ascii="Times New Roman" w:hAnsi="Times New Roman" w:cs="Times New Roman"/>
          <w:sz w:val="24"/>
          <w:szCs w:val="24"/>
          <w:lang w:val="it-IT"/>
        </w:rPr>
        <w:t>Münster: Aschendorff, 1951, vol. 36/1.</w:t>
      </w:r>
    </w:p>
    <w:p w14:paraId="17E36D3C" w14:textId="0AE265DA" w:rsidR="00F244AB" w:rsidRPr="00AB06EA" w:rsidRDefault="00F244AB" w:rsidP="00AE29B1">
      <w:pPr>
        <w:spacing w:after="0" w:line="240" w:lineRule="auto"/>
        <w:jc w:val="both"/>
        <w:rPr>
          <w:rFonts w:ascii="Times New Roman" w:hAnsi="Times New Roman" w:cs="Times New Roman"/>
          <w:sz w:val="24"/>
          <w:szCs w:val="24"/>
          <w:lang w:val="it-IT"/>
        </w:rPr>
      </w:pPr>
    </w:p>
    <w:p w14:paraId="2A6A0183" w14:textId="11EAB3A4" w:rsidR="00F244AB" w:rsidRPr="00AB06EA" w:rsidRDefault="00F244AB" w:rsidP="00AE29B1">
      <w:pPr>
        <w:spacing w:after="0" w:line="240" w:lineRule="auto"/>
        <w:jc w:val="both"/>
        <w:rPr>
          <w:rFonts w:ascii="Times New Roman" w:hAnsi="Times New Roman" w:cs="Times New Roman"/>
          <w:sz w:val="24"/>
          <w:szCs w:val="24"/>
          <w:lang w:val="it-IT"/>
        </w:rPr>
      </w:pPr>
      <w:r w:rsidRPr="0007223E">
        <w:rPr>
          <w:rFonts w:ascii="Times New Roman" w:hAnsi="Times New Roman" w:cs="Times New Roman"/>
          <w:sz w:val="24"/>
          <w:szCs w:val="24"/>
          <w:lang w:val="it-IT"/>
        </w:rPr>
        <w:t xml:space="preserve">- S. ALBERTI MAGNI. </w:t>
      </w:r>
      <w:r w:rsidRPr="0007223E">
        <w:rPr>
          <w:rFonts w:ascii="Times New Roman" w:hAnsi="Times New Roman" w:cs="Times New Roman"/>
          <w:i/>
          <w:iCs/>
          <w:sz w:val="24"/>
          <w:szCs w:val="24"/>
          <w:lang w:val="it-IT"/>
        </w:rPr>
        <w:t xml:space="preserve">Alberti Magni Super Dionysii Mysticam theologiam et Epistulas. </w:t>
      </w:r>
      <w:r w:rsidRPr="00AB06EA">
        <w:rPr>
          <w:rFonts w:ascii="Times New Roman" w:hAnsi="Times New Roman" w:cs="Times New Roman"/>
          <w:sz w:val="24"/>
          <w:szCs w:val="24"/>
          <w:lang w:val="it-IT"/>
        </w:rPr>
        <w:t>Münster: ed. Aschendorff, 1972, vol. 37/2.</w:t>
      </w:r>
    </w:p>
    <w:p w14:paraId="04201068" w14:textId="77777777" w:rsidR="00F244AB" w:rsidRPr="00AB06EA" w:rsidRDefault="00F244AB" w:rsidP="00AE29B1">
      <w:pPr>
        <w:spacing w:after="0" w:line="240" w:lineRule="auto"/>
        <w:jc w:val="both"/>
        <w:rPr>
          <w:rFonts w:ascii="Times New Roman" w:hAnsi="Times New Roman" w:cs="Times New Roman"/>
          <w:sz w:val="24"/>
          <w:szCs w:val="24"/>
          <w:lang w:val="it-IT"/>
        </w:rPr>
      </w:pPr>
    </w:p>
    <w:p w14:paraId="332A9D5C" w14:textId="24D0ABEC" w:rsidR="00AE29B1" w:rsidRPr="0007223E" w:rsidRDefault="00AE29B1" w:rsidP="00AE29B1">
      <w:pPr>
        <w:spacing w:after="0" w:line="240" w:lineRule="auto"/>
        <w:jc w:val="both"/>
        <w:rPr>
          <w:rFonts w:ascii="Times New Roman" w:hAnsi="Times New Roman" w:cs="Times New Roman"/>
          <w:sz w:val="24"/>
          <w:szCs w:val="24"/>
          <w:lang w:val="it-IT"/>
        </w:rPr>
      </w:pPr>
      <w:r w:rsidRPr="00AB06EA">
        <w:rPr>
          <w:rFonts w:ascii="Times New Roman" w:hAnsi="Times New Roman" w:cs="Times New Roman"/>
          <w:sz w:val="24"/>
          <w:szCs w:val="24"/>
          <w:lang w:val="it-IT"/>
        </w:rPr>
        <w:t xml:space="preserve">- ALBERTO MAGNO. </w:t>
      </w:r>
      <w:r w:rsidRPr="00AB06EA">
        <w:rPr>
          <w:rFonts w:ascii="Times New Roman" w:hAnsi="Times New Roman" w:cs="Times New Roman"/>
          <w:i/>
          <w:iCs/>
          <w:sz w:val="24"/>
          <w:szCs w:val="24"/>
          <w:lang w:val="it-IT"/>
        </w:rPr>
        <w:t>Tratado sobre a Prudência.</w:t>
      </w:r>
      <w:r w:rsidRPr="00AB06EA">
        <w:rPr>
          <w:rFonts w:ascii="Times New Roman" w:hAnsi="Times New Roman" w:cs="Times New Roman"/>
          <w:sz w:val="24"/>
          <w:szCs w:val="24"/>
          <w:lang w:val="it-IT"/>
        </w:rPr>
        <w:t xml:space="preserve"> </w:t>
      </w:r>
      <w:r w:rsidRPr="0007223E">
        <w:rPr>
          <w:rFonts w:ascii="Times New Roman" w:hAnsi="Times New Roman" w:cs="Times New Roman"/>
          <w:sz w:val="24"/>
          <w:szCs w:val="24"/>
          <w:lang w:val="it-IT"/>
        </w:rPr>
        <w:t>Tradução: M. Raschietti. São Paulo: Paulus, 2017.</w:t>
      </w:r>
    </w:p>
    <w:p w14:paraId="7460396C" w14:textId="2A87E962" w:rsidR="004B3313" w:rsidRPr="0007223E" w:rsidRDefault="004B3313" w:rsidP="00AE29B1">
      <w:pPr>
        <w:spacing w:after="0" w:line="240" w:lineRule="auto"/>
        <w:jc w:val="both"/>
        <w:rPr>
          <w:rFonts w:ascii="Times New Roman" w:hAnsi="Times New Roman" w:cs="Times New Roman"/>
          <w:sz w:val="24"/>
          <w:szCs w:val="24"/>
          <w:lang w:val="it-IT"/>
        </w:rPr>
      </w:pPr>
    </w:p>
    <w:p w14:paraId="3B1125E6" w14:textId="1E39AEAA" w:rsidR="004B3313" w:rsidRPr="0007223E" w:rsidRDefault="004B3313" w:rsidP="00AE29B1">
      <w:pPr>
        <w:spacing w:after="0" w:line="240" w:lineRule="auto"/>
        <w:jc w:val="both"/>
        <w:rPr>
          <w:rFonts w:ascii="Times New Roman" w:hAnsi="Times New Roman" w:cs="Times New Roman"/>
          <w:sz w:val="24"/>
          <w:szCs w:val="24"/>
          <w:lang w:val="it-IT"/>
        </w:rPr>
      </w:pPr>
      <w:r w:rsidRPr="0007223E">
        <w:rPr>
          <w:rFonts w:ascii="Times New Roman" w:hAnsi="Times New Roman" w:cs="Times New Roman"/>
          <w:sz w:val="24"/>
          <w:szCs w:val="24"/>
          <w:lang w:val="it-IT"/>
        </w:rPr>
        <w:t xml:space="preserve">- ALBERTO MAGNO. </w:t>
      </w:r>
      <w:r w:rsidRPr="0007223E">
        <w:rPr>
          <w:rFonts w:ascii="Times New Roman" w:hAnsi="Times New Roman" w:cs="Times New Roman"/>
          <w:i/>
          <w:iCs/>
          <w:sz w:val="24"/>
          <w:szCs w:val="24"/>
          <w:lang w:val="it-IT"/>
        </w:rPr>
        <w:t>Tenebra luminosíssima. Commento alla Teologia Mistica di Dionigi l’Areopagita.</w:t>
      </w:r>
      <w:r w:rsidRPr="0007223E">
        <w:rPr>
          <w:rFonts w:ascii="Times New Roman" w:hAnsi="Times New Roman" w:cs="Times New Roman"/>
          <w:sz w:val="24"/>
          <w:szCs w:val="24"/>
          <w:lang w:val="it-IT"/>
        </w:rPr>
        <w:t xml:space="preserve"> </w:t>
      </w:r>
      <w:r w:rsidRPr="0007223E">
        <w:rPr>
          <w:rFonts w:ascii="Times New Roman" w:hAnsi="Times New Roman" w:cs="Times New Roman"/>
          <w:sz w:val="24"/>
          <w:szCs w:val="24"/>
        </w:rPr>
        <w:t xml:space="preserve">Introdução, tradução e notas de G. Allegro e G. Russino. </w:t>
      </w:r>
      <w:r w:rsidRPr="00AB06EA">
        <w:rPr>
          <w:rFonts w:ascii="Times New Roman" w:hAnsi="Times New Roman" w:cs="Times New Roman"/>
          <w:sz w:val="24"/>
          <w:szCs w:val="24"/>
          <w:lang w:val="it-IT"/>
        </w:rPr>
        <w:t>Palermo: Officina di Studi Medievali, 2007.</w:t>
      </w:r>
    </w:p>
    <w:p w14:paraId="04E38FA4" w14:textId="77777777" w:rsidR="00AE29B1" w:rsidRPr="0007223E" w:rsidRDefault="00AE29B1" w:rsidP="00AE29B1">
      <w:pPr>
        <w:spacing w:after="0" w:line="240" w:lineRule="auto"/>
        <w:jc w:val="both"/>
        <w:rPr>
          <w:rFonts w:ascii="Times New Roman" w:hAnsi="Times New Roman" w:cs="Times New Roman"/>
          <w:sz w:val="24"/>
          <w:szCs w:val="24"/>
          <w:lang w:val="it-IT"/>
        </w:rPr>
      </w:pPr>
    </w:p>
    <w:p w14:paraId="290A496A" w14:textId="77777777" w:rsidR="00AE29B1" w:rsidRPr="0007223E" w:rsidRDefault="00AE29B1" w:rsidP="00AE29B1">
      <w:pPr>
        <w:spacing w:after="0" w:line="240" w:lineRule="auto"/>
        <w:jc w:val="both"/>
        <w:rPr>
          <w:rFonts w:ascii="Times New Roman" w:hAnsi="Times New Roman" w:cs="Times New Roman"/>
          <w:sz w:val="24"/>
          <w:szCs w:val="24"/>
          <w:lang w:val="en-US"/>
        </w:rPr>
      </w:pPr>
      <w:r w:rsidRPr="0007223E">
        <w:rPr>
          <w:rFonts w:ascii="Times New Roman" w:hAnsi="Times New Roman" w:cs="Times New Roman"/>
          <w:sz w:val="24"/>
          <w:szCs w:val="24"/>
          <w:lang w:val="it-IT"/>
        </w:rPr>
        <w:t xml:space="preserve">- ANZULEWICZ, H. – RASCHIETTI, M. (trad.). </w:t>
      </w:r>
      <w:r w:rsidRPr="0007223E">
        <w:rPr>
          <w:rFonts w:ascii="Times New Roman" w:hAnsi="Times New Roman" w:cs="Times New Roman"/>
          <w:i/>
          <w:iCs/>
          <w:sz w:val="24"/>
          <w:szCs w:val="24"/>
        </w:rPr>
        <w:t>O Pseudo-Dionísio Areopagita e o Princípio Estrutural do pensamento de Alberto Magno</w:t>
      </w:r>
      <w:r w:rsidRPr="0007223E">
        <w:rPr>
          <w:rFonts w:ascii="Times New Roman" w:hAnsi="Times New Roman" w:cs="Times New Roman"/>
          <w:sz w:val="24"/>
          <w:szCs w:val="24"/>
        </w:rPr>
        <w:t xml:space="preserve">. </w:t>
      </w:r>
      <w:r w:rsidRPr="0007223E">
        <w:rPr>
          <w:rFonts w:ascii="Times New Roman" w:hAnsi="Times New Roman" w:cs="Times New Roman"/>
          <w:sz w:val="24"/>
          <w:szCs w:val="24"/>
          <w:lang w:val="en-US"/>
        </w:rPr>
        <w:t xml:space="preserve">In: </w:t>
      </w:r>
      <w:r w:rsidRPr="0007223E">
        <w:rPr>
          <w:rFonts w:ascii="Times New Roman" w:hAnsi="Times New Roman" w:cs="Times New Roman"/>
          <w:sz w:val="24"/>
          <w:szCs w:val="24"/>
          <w:shd w:val="clear" w:color="auto" w:fill="FFFFFF"/>
          <w:lang w:val="en-US"/>
        </w:rPr>
        <w:t>Notandum, ano 24, n. 56 (2001).</w:t>
      </w:r>
    </w:p>
    <w:p w14:paraId="0AAF4240" w14:textId="77777777" w:rsidR="00AE29B1" w:rsidRPr="0007223E" w:rsidRDefault="00AE29B1" w:rsidP="00AE29B1">
      <w:pPr>
        <w:spacing w:after="0" w:line="240" w:lineRule="auto"/>
        <w:jc w:val="both"/>
        <w:rPr>
          <w:rFonts w:ascii="Times New Roman" w:hAnsi="Times New Roman" w:cs="Times New Roman"/>
          <w:sz w:val="24"/>
          <w:szCs w:val="24"/>
          <w:lang w:val="en-US"/>
        </w:rPr>
      </w:pPr>
    </w:p>
    <w:p w14:paraId="008D4375" w14:textId="77777777" w:rsidR="00AE29B1" w:rsidRPr="0007223E" w:rsidRDefault="00AE29B1" w:rsidP="00AE29B1">
      <w:pPr>
        <w:spacing w:after="0" w:line="240" w:lineRule="auto"/>
        <w:jc w:val="both"/>
        <w:rPr>
          <w:rFonts w:ascii="Times New Roman" w:hAnsi="Times New Roman" w:cs="Times New Roman"/>
          <w:sz w:val="24"/>
          <w:szCs w:val="24"/>
          <w:lang w:val="en-US"/>
        </w:rPr>
      </w:pPr>
      <w:r w:rsidRPr="0007223E">
        <w:rPr>
          <w:rFonts w:ascii="Times New Roman" w:hAnsi="Times New Roman" w:cs="Times New Roman"/>
          <w:sz w:val="24"/>
          <w:szCs w:val="24"/>
          <w:lang w:val="en-US"/>
        </w:rPr>
        <w:t xml:space="preserve">- ANZULEWICZ, H. </w:t>
      </w:r>
      <w:r w:rsidRPr="0007223E">
        <w:rPr>
          <w:rFonts w:ascii="Times New Roman" w:hAnsi="Times New Roman" w:cs="Times New Roman"/>
          <w:i/>
          <w:iCs/>
          <w:sz w:val="24"/>
          <w:szCs w:val="24"/>
          <w:lang w:val="en-US"/>
        </w:rPr>
        <w:t xml:space="preserve">Albertus Magnus. </w:t>
      </w:r>
      <w:r w:rsidRPr="0007223E">
        <w:rPr>
          <w:rFonts w:ascii="Times New Roman" w:hAnsi="Times New Roman" w:cs="Times New Roman"/>
          <w:sz w:val="24"/>
          <w:szCs w:val="24"/>
          <w:lang w:val="en-US"/>
        </w:rPr>
        <w:t xml:space="preserve">In: CÜPPERS, S. (Hg.) </w:t>
      </w:r>
      <w:r w:rsidRPr="0007223E">
        <w:rPr>
          <w:rFonts w:ascii="Times New Roman" w:hAnsi="Times New Roman" w:cs="Times New Roman"/>
          <w:i/>
          <w:iCs/>
          <w:sz w:val="24"/>
          <w:szCs w:val="24"/>
          <w:lang w:val="en-US"/>
        </w:rPr>
        <w:t xml:space="preserve">Kölner Theologen. Von Rupert von Deutz bis Wilhem Nyssen. </w:t>
      </w:r>
      <w:r w:rsidRPr="0007223E">
        <w:rPr>
          <w:rFonts w:ascii="Times New Roman" w:hAnsi="Times New Roman" w:cs="Times New Roman"/>
          <w:sz w:val="24"/>
          <w:szCs w:val="24"/>
          <w:lang w:val="en-US"/>
        </w:rPr>
        <w:t>Köln : Marzellen Verlag, 2004.</w:t>
      </w:r>
    </w:p>
    <w:p w14:paraId="46618771" w14:textId="77777777" w:rsidR="00AE29B1" w:rsidRPr="0007223E" w:rsidRDefault="00AE29B1" w:rsidP="00AE29B1">
      <w:pPr>
        <w:spacing w:after="0" w:line="240" w:lineRule="auto"/>
        <w:jc w:val="both"/>
        <w:rPr>
          <w:rFonts w:ascii="Times New Roman" w:hAnsi="Times New Roman" w:cs="Times New Roman"/>
          <w:sz w:val="24"/>
          <w:szCs w:val="24"/>
          <w:lang w:val="en-US"/>
        </w:rPr>
      </w:pPr>
    </w:p>
    <w:p w14:paraId="2695CCC6" w14:textId="548914EA" w:rsidR="00AE29B1" w:rsidRPr="0007223E" w:rsidRDefault="00AE29B1" w:rsidP="00AE29B1">
      <w:pPr>
        <w:spacing w:after="0" w:line="240" w:lineRule="auto"/>
        <w:jc w:val="both"/>
        <w:rPr>
          <w:rStyle w:val="nfase"/>
          <w:rFonts w:ascii="Times New Roman" w:hAnsi="Times New Roman" w:cs="Times New Roman"/>
          <w:sz w:val="24"/>
          <w:szCs w:val="24"/>
          <w:shd w:val="clear" w:color="auto" w:fill="FFFFFF"/>
          <w:lang w:val="en-US"/>
        </w:rPr>
      </w:pPr>
      <w:r w:rsidRPr="0007223E">
        <w:rPr>
          <w:rFonts w:ascii="Times New Roman" w:hAnsi="Times New Roman" w:cs="Times New Roman"/>
          <w:sz w:val="24"/>
          <w:szCs w:val="24"/>
          <w:lang w:val="en-US"/>
        </w:rPr>
        <w:t xml:space="preserve">- ANZULEWICZ, H. </w:t>
      </w:r>
      <w:r w:rsidRPr="0007223E">
        <w:rPr>
          <w:rFonts w:ascii="Times New Roman" w:hAnsi="Times New Roman" w:cs="Times New Roman"/>
          <w:i/>
          <w:iCs/>
          <w:sz w:val="24"/>
          <w:szCs w:val="24"/>
          <w:lang w:val="en-US"/>
        </w:rPr>
        <w:t xml:space="preserve">Albertus Magnus um seine Schüler. Versucht einer Verhältnisbestimmung. </w:t>
      </w:r>
      <w:r w:rsidRPr="0007223E">
        <w:rPr>
          <w:rFonts w:ascii="Times New Roman" w:hAnsi="Times New Roman" w:cs="Times New Roman"/>
          <w:sz w:val="24"/>
          <w:szCs w:val="24"/>
          <w:shd w:val="clear" w:color="auto" w:fill="FFFFFF"/>
          <w:lang w:val="en-US"/>
        </w:rPr>
        <w:t>In: Andreas Speer / Thomas Jeschke (Hgg.): </w:t>
      </w:r>
      <w:r w:rsidRPr="0007223E">
        <w:rPr>
          <w:rStyle w:val="nfase"/>
          <w:rFonts w:ascii="Times New Roman" w:hAnsi="Times New Roman" w:cs="Times New Roman"/>
          <w:sz w:val="24"/>
          <w:szCs w:val="24"/>
          <w:shd w:val="clear" w:color="auto" w:fill="FFFFFF"/>
          <w:lang w:val="en-US"/>
        </w:rPr>
        <w:t xml:space="preserve">Schüler und Meister </w:t>
      </w:r>
      <w:r w:rsidRPr="0007223E">
        <w:rPr>
          <w:rFonts w:ascii="Times New Roman" w:hAnsi="Times New Roman" w:cs="Times New Roman"/>
          <w:sz w:val="24"/>
          <w:szCs w:val="24"/>
          <w:shd w:val="clear" w:color="auto" w:fill="FFFFFF"/>
          <w:lang w:val="en-US"/>
        </w:rPr>
        <w:t>(Miscellanea Mediaevalia; Bd. 39). </w:t>
      </w:r>
      <w:r w:rsidRPr="0007223E">
        <w:rPr>
          <w:rStyle w:val="nfase"/>
          <w:rFonts w:ascii="Times New Roman" w:hAnsi="Times New Roman" w:cs="Times New Roman"/>
          <w:sz w:val="24"/>
          <w:szCs w:val="24"/>
          <w:shd w:val="clear" w:color="auto" w:fill="FFFFFF"/>
          <w:lang w:val="en-US"/>
        </w:rPr>
        <w:t>Berlin</w:t>
      </w:r>
      <w:r w:rsidRPr="0007223E">
        <w:rPr>
          <w:rFonts w:ascii="Times New Roman" w:hAnsi="Times New Roman" w:cs="Times New Roman"/>
          <w:sz w:val="24"/>
          <w:szCs w:val="24"/>
          <w:shd w:val="clear" w:color="auto" w:fill="FFFFFF"/>
          <w:lang w:val="en-US"/>
        </w:rPr>
        <w:t>: de Gruyter, </w:t>
      </w:r>
      <w:r w:rsidRPr="0007223E">
        <w:rPr>
          <w:rStyle w:val="nfase"/>
          <w:rFonts w:ascii="Times New Roman" w:hAnsi="Times New Roman" w:cs="Times New Roman"/>
          <w:i w:val="0"/>
          <w:iCs w:val="0"/>
          <w:sz w:val="24"/>
          <w:szCs w:val="24"/>
          <w:shd w:val="clear" w:color="auto" w:fill="FFFFFF"/>
          <w:lang w:val="en-US"/>
        </w:rPr>
        <w:t>2016</w:t>
      </w:r>
      <w:r w:rsidR="00F244AB" w:rsidRPr="0007223E">
        <w:rPr>
          <w:rStyle w:val="nfase"/>
          <w:rFonts w:ascii="Times New Roman" w:hAnsi="Times New Roman" w:cs="Times New Roman"/>
          <w:sz w:val="24"/>
          <w:szCs w:val="24"/>
          <w:shd w:val="clear" w:color="auto" w:fill="FFFFFF"/>
          <w:lang w:val="en-US"/>
        </w:rPr>
        <w:t>.</w:t>
      </w:r>
    </w:p>
    <w:p w14:paraId="29F4307F" w14:textId="17F549A9" w:rsidR="004B3313" w:rsidRPr="0007223E" w:rsidRDefault="004B3313" w:rsidP="00AE29B1">
      <w:pPr>
        <w:spacing w:after="0" w:line="240" w:lineRule="auto"/>
        <w:jc w:val="both"/>
        <w:rPr>
          <w:rStyle w:val="nfase"/>
          <w:rFonts w:ascii="Times New Roman" w:hAnsi="Times New Roman" w:cs="Times New Roman"/>
          <w:sz w:val="24"/>
          <w:szCs w:val="24"/>
          <w:shd w:val="clear" w:color="auto" w:fill="FFFFFF"/>
          <w:lang w:val="en-US"/>
        </w:rPr>
      </w:pPr>
    </w:p>
    <w:p w14:paraId="3817A3D9" w14:textId="7B59EEED" w:rsidR="004B3313" w:rsidRPr="0007223E" w:rsidRDefault="004B3313" w:rsidP="00AE29B1">
      <w:pPr>
        <w:spacing w:after="0" w:line="240" w:lineRule="auto"/>
        <w:jc w:val="both"/>
        <w:rPr>
          <w:rStyle w:val="nfase"/>
          <w:rFonts w:ascii="Times New Roman" w:hAnsi="Times New Roman" w:cs="Times New Roman"/>
          <w:i w:val="0"/>
          <w:iCs w:val="0"/>
          <w:sz w:val="24"/>
          <w:szCs w:val="24"/>
          <w:shd w:val="clear" w:color="auto" w:fill="FFFFFF"/>
          <w:lang w:val="en-US"/>
        </w:rPr>
      </w:pPr>
      <w:r w:rsidRPr="0007223E">
        <w:rPr>
          <w:rStyle w:val="nfase"/>
          <w:rFonts w:ascii="Times New Roman" w:hAnsi="Times New Roman" w:cs="Times New Roman"/>
          <w:sz w:val="24"/>
          <w:szCs w:val="24"/>
          <w:shd w:val="clear" w:color="auto" w:fill="FFFFFF"/>
          <w:lang w:val="en-US"/>
        </w:rPr>
        <w:t xml:space="preserve">- </w:t>
      </w:r>
      <w:r w:rsidRPr="0007223E">
        <w:rPr>
          <w:rFonts w:ascii="Times New Roman" w:hAnsi="Times New Roman" w:cs="Times New Roman"/>
          <w:sz w:val="24"/>
          <w:szCs w:val="24"/>
          <w:lang w:val="en-US"/>
        </w:rPr>
        <w:t xml:space="preserve">ANZULEWICZ, H. </w:t>
      </w:r>
      <w:r w:rsidRPr="0007223E">
        <w:rPr>
          <w:rFonts w:ascii="Times New Roman" w:hAnsi="Times New Roman" w:cs="Times New Roman"/>
          <w:sz w:val="24"/>
          <w:szCs w:val="24"/>
          <w:shd w:val="clear" w:color="auto" w:fill="FFFFFF"/>
          <w:lang w:val="en-US"/>
        </w:rPr>
        <w:t>“</w:t>
      </w:r>
      <w:r w:rsidRPr="0007223E">
        <w:rPr>
          <w:rFonts w:ascii="Times New Roman" w:hAnsi="Times New Roman" w:cs="Times New Roman"/>
          <w:i/>
          <w:iCs/>
          <w:sz w:val="24"/>
          <w:szCs w:val="24"/>
          <w:shd w:val="clear" w:color="auto" w:fill="FFFFFF"/>
          <w:lang w:val="en-US"/>
        </w:rPr>
        <w:t xml:space="preserve">Scientia mystica sive teologia. </w:t>
      </w:r>
      <w:r w:rsidRPr="0007223E">
        <w:rPr>
          <w:rFonts w:ascii="Times New Roman" w:hAnsi="Times New Roman" w:cs="Times New Roman"/>
          <w:sz w:val="24"/>
          <w:szCs w:val="24"/>
          <w:shd w:val="clear" w:color="auto" w:fill="FFFFFF"/>
          <w:lang w:val="en-US"/>
        </w:rPr>
        <w:t xml:space="preserve">Albert des Grossen Begriff der Mystik”. In: </w:t>
      </w:r>
      <w:r w:rsidRPr="0007223E">
        <w:rPr>
          <w:rFonts w:ascii="Times New Roman" w:hAnsi="Times New Roman" w:cs="Times New Roman"/>
          <w:sz w:val="24"/>
          <w:szCs w:val="24"/>
          <w:lang w:val="en-US"/>
        </w:rPr>
        <w:t>ROCZNIKI FILOZOFICZNE – Revista da Katolicki Universytet Lubelski Jana Pawła II - Tomo LXIII, n. 2, 2015, pp. 37-58.</w:t>
      </w:r>
    </w:p>
    <w:p w14:paraId="630FC6CB" w14:textId="6F4A3D06" w:rsidR="00AF7807" w:rsidRPr="0007223E" w:rsidRDefault="00AF7807" w:rsidP="00AE29B1">
      <w:pPr>
        <w:spacing w:after="0" w:line="240" w:lineRule="auto"/>
        <w:jc w:val="both"/>
        <w:rPr>
          <w:rStyle w:val="nfase"/>
          <w:rFonts w:ascii="Times New Roman" w:hAnsi="Times New Roman" w:cs="Times New Roman"/>
          <w:i w:val="0"/>
          <w:iCs w:val="0"/>
          <w:sz w:val="24"/>
          <w:szCs w:val="24"/>
          <w:shd w:val="clear" w:color="auto" w:fill="FFFFFF"/>
          <w:lang w:val="en-US"/>
        </w:rPr>
      </w:pPr>
    </w:p>
    <w:p w14:paraId="0E1402DF" w14:textId="7C64BC80" w:rsidR="00AF7807" w:rsidRPr="00AB06EA" w:rsidRDefault="00AF7807" w:rsidP="00AE29B1">
      <w:pPr>
        <w:spacing w:after="0" w:line="240" w:lineRule="auto"/>
        <w:jc w:val="both"/>
        <w:rPr>
          <w:rStyle w:val="nfase"/>
          <w:rFonts w:ascii="Times New Roman" w:hAnsi="Times New Roman" w:cs="Times New Roman"/>
          <w:i w:val="0"/>
          <w:iCs w:val="0"/>
          <w:sz w:val="24"/>
          <w:szCs w:val="24"/>
          <w:shd w:val="clear" w:color="auto" w:fill="FFFFFF"/>
        </w:rPr>
      </w:pPr>
      <w:r w:rsidRPr="0007223E">
        <w:rPr>
          <w:rStyle w:val="nfase"/>
          <w:rFonts w:ascii="Times New Roman" w:hAnsi="Times New Roman" w:cs="Times New Roman"/>
          <w:i w:val="0"/>
          <w:iCs w:val="0"/>
          <w:sz w:val="24"/>
          <w:szCs w:val="24"/>
          <w:shd w:val="clear" w:color="auto" w:fill="FFFFFF"/>
        </w:rPr>
        <w:t xml:space="preserve">- </w:t>
      </w:r>
      <w:r w:rsidRPr="0007223E">
        <w:rPr>
          <w:rFonts w:ascii="Times New Roman" w:hAnsi="Times New Roman" w:cs="Times New Roman"/>
          <w:sz w:val="24"/>
          <w:szCs w:val="24"/>
        </w:rPr>
        <w:t xml:space="preserve">BECCARISI, A. </w:t>
      </w:r>
      <w:r w:rsidRPr="0007223E">
        <w:rPr>
          <w:rFonts w:ascii="Times New Roman" w:hAnsi="Times New Roman" w:cs="Times New Roman"/>
          <w:i/>
          <w:iCs/>
          <w:sz w:val="24"/>
          <w:szCs w:val="24"/>
        </w:rPr>
        <w:t>Sicut Albertus dicebat: Alberto Magno e Meister Eckhart à luz das novas pesquisas</w:t>
      </w:r>
      <w:r w:rsidRPr="0007223E">
        <w:rPr>
          <w:rFonts w:ascii="Times New Roman" w:hAnsi="Times New Roman" w:cs="Times New Roman"/>
          <w:sz w:val="24"/>
          <w:szCs w:val="24"/>
        </w:rPr>
        <w:t xml:space="preserve">. </w:t>
      </w:r>
      <w:r w:rsidRPr="00AB06EA">
        <w:rPr>
          <w:rFonts w:ascii="Times New Roman" w:hAnsi="Times New Roman" w:cs="Times New Roman"/>
          <w:sz w:val="24"/>
          <w:szCs w:val="24"/>
        </w:rPr>
        <w:t>In: Scintilla – Revista de Filosofia e Mística Medieval, v. 17, n. 1 (2020), pp. 75-122. Tradução de M. Raschietti.</w:t>
      </w:r>
    </w:p>
    <w:p w14:paraId="580874FA" w14:textId="577C87FD" w:rsidR="00F244AB" w:rsidRPr="00AB06EA" w:rsidRDefault="00F244AB" w:rsidP="00AE29B1">
      <w:pPr>
        <w:spacing w:after="0" w:line="240" w:lineRule="auto"/>
        <w:jc w:val="both"/>
        <w:rPr>
          <w:rStyle w:val="nfase"/>
          <w:rFonts w:ascii="Times New Roman" w:hAnsi="Times New Roman" w:cs="Times New Roman"/>
          <w:i w:val="0"/>
          <w:iCs w:val="0"/>
          <w:sz w:val="24"/>
          <w:szCs w:val="24"/>
          <w:shd w:val="clear" w:color="auto" w:fill="FFFFFF"/>
        </w:rPr>
      </w:pPr>
    </w:p>
    <w:p w14:paraId="5F79E7B3" w14:textId="6EAA3FF1" w:rsidR="00F244AB" w:rsidRPr="0007223E" w:rsidRDefault="00F244AB" w:rsidP="00AE29B1">
      <w:pPr>
        <w:spacing w:after="0" w:line="240" w:lineRule="auto"/>
        <w:jc w:val="both"/>
        <w:rPr>
          <w:rFonts w:ascii="Times New Roman" w:hAnsi="Times New Roman" w:cs="Times New Roman"/>
          <w:sz w:val="24"/>
          <w:szCs w:val="24"/>
        </w:rPr>
      </w:pPr>
      <w:r w:rsidRPr="0007223E">
        <w:rPr>
          <w:rStyle w:val="nfase"/>
          <w:rFonts w:ascii="Times New Roman" w:hAnsi="Times New Roman" w:cs="Times New Roman"/>
          <w:i w:val="0"/>
          <w:iCs w:val="0"/>
          <w:sz w:val="24"/>
          <w:szCs w:val="24"/>
          <w:shd w:val="clear" w:color="auto" w:fill="FFFFFF"/>
        </w:rPr>
        <w:t xml:space="preserve">- </w:t>
      </w:r>
      <w:r w:rsidRPr="0007223E">
        <w:rPr>
          <w:rFonts w:ascii="Times New Roman" w:hAnsi="Times New Roman" w:cs="Times New Roman"/>
          <w:sz w:val="24"/>
          <w:szCs w:val="24"/>
        </w:rPr>
        <w:t xml:space="preserve">BRANDÃO, B. G. S. L. </w:t>
      </w:r>
      <w:r w:rsidRPr="0007223E">
        <w:rPr>
          <w:rFonts w:ascii="Times New Roman" w:hAnsi="Times New Roman" w:cs="Times New Roman"/>
          <w:i/>
          <w:iCs/>
          <w:sz w:val="24"/>
          <w:szCs w:val="24"/>
        </w:rPr>
        <w:t xml:space="preserve">Mística e Paidéia: O Pseudo-Dionísio Areopagita. </w:t>
      </w:r>
      <w:r w:rsidRPr="0007223E">
        <w:rPr>
          <w:rFonts w:ascii="Times New Roman" w:hAnsi="Times New Roman" w:cs="Times New Roman"/>
          <w:sz w:val="24"/>
          <w:szCs w:val="24"/>
        </w:rPr>
        <w:t xml:space="preserve">In: Mirabilia 4, Jun-Dez 2005, pp. 82-100. Disponível em: </w:t>
      </w:r>
      <w:hyperlink r:id="rId8" w:history="1">
        <w:r w:rsidRPr="0007223E">
          <w:rPr>
            <w:rStyle w:val="Hyperlink"/>
            <w:rFonts w:ascii="Times New Roman" w:hAnsi="Times New Roman" w:cs="Times New Roman"/>
            <w:color w:val="auto"/>
            <w:sz w:val="24"/>
            <w:szCs w:val="24"/>
            <w:u w:val="none"/>
          </w:rPr>
          <w:t>https://www.revistamirabilia.com/sites/default/files/pdfs/2004 _07.pdf</w:t>
        </w:r>
      </w:hyperlink>
      <w:r w:rsidRPr="0007223E">
        <w:rPr>
          <w:rFonts w:ascii="Times New Roman" w:hAnsi="Times New Roman" w:cs="Times New Roman"/>
          <w:sz w:val="24"/>
          <w:szCs w:val="24"/>
        </w:rPr>
        <w:t>.</w:t>
      </w:r>
    </w:p>
    <w:p w14:paraId="5BDD9B40" w14:textId="77777777" w:rsidR="00AE29B1" w:rsidRPr="0007223E" w:rsidRDefault="00AE29B1" w:rsidP="00AE29B1">
      <w:pPr>
        <w:spacing w:after="0" w:line="240" w:lineRule="auto"/>
        <w:jc w:val="both"/>
        <w:rPr>
          <w:rFonts w:ascii="Times New Roman" w:hAnsi="Times New Roman" w:cs="Times New Roman"/>
          <w:sz w:val="24"/>
          <w:szCs w:val="24"/>
        </w:rPr>
      </w:pPr>
    </w:p>
    <w:p w14:paraId="3A530ACF" w14:textId="22DA9FFE" w:rsidR="00AE29B1" w:rsidRPr="00AB06EA" w:rsidRDefault="00AE29B1" w:rsidP="00AE29B1">
      <w:pPr>
        <w:spacing w:after="0" w:line="240" w:lineRule="auto"/>
        <w:jc w:val="both"/>
        <w:rPr>
          <w:rFonts w:ascii="Times New Roman" w:hAnsi="Times New Roman" w:cs="Times New Roman"/>
          <w:sz w:val="24"/>
          <w:szCs w:val="24"/>
          <w:shd w:val="clear" w:color="auto" w:fill="FFFFFF"/>
          <w:lang w:val="en-US"/>
        </w:rPr>
      </w:pPr>
      <w:r w:rsidRPr="0007223E">
        <w:rPr>
          <w:rFonts w:ascii="Times New Roman" w:hAnsi="Times New Roman" w:cs="Times New Roman"/>
          <w:sz w:val="24"/>
          <w:szCs w:val="24"/>
          <w:lang w:val="en-US"/>
        </w:rPr>
        <w:t xml:space="preserve">- BURGER, M. </w:t>
      </w:r>
      <w:r w:rsidRPr="0007223E">
        <w:rPr>
          <w:rFonts w:ascii="Times New Roman" w:hAnsi="Times New Roman" w:cs="Times New Roman"/>
          <w:i/>
          <w:iCs/>
          <w:sz w:val="24"/>
          <w:szCs w:val="24"/>
          <w:lang w:val="en-US"/>
        </w:rPr>
        <w:t xml:space="preserve">Thomas Aquinas’ Glosses on the Dionysius Commentaries of Albert the Great in Codex 30 of the Cologne Catedral Library. </w:t>
      </w:r>
      <w:r w:rsidRPr="0007223E">
        <w:rPr>
          <w:rFonts w:ascii="Times New Roman" w:hAnsi="Times New Roman" w:cs="Times New Roman"/>
          <w:sz w:val="24"/>
          <w:szCs w:val="24"/>
          <w:lang w:val="it-IT"/>
        </w:rPr>
        <w:t>In:</w:t>
      </w:r>
      <w:r w:rsidRPr="0007223E">
        <w:rPr>
          <w:rFonts w:ascii="Times New Roman" w:hAnsi="Times New Roman" w:cs="Times New Roman"/>
          <w:sz w:val="24"/>
          <w:szCs w:val="24"/>
          <w:shd w:val="clear" w:color="auto" w:fill="FFFFFF"/>
          <w:lang w:val="it-IT"/>
        </w:rPr>
        <w:t xml:space="preserve"> VIA ALBERTI. </w:t>
      </w:r>
      <w:r w:rsidRPr="0007223E">
        <w:rPr>
          <w:rFonts w:ascii="Times New Roman" w:hAnsi="Times New Roman" w:cs="Times New Roman"/>
          <w:i/>
          <w:iCs/>
          <w:sz w:val="24"/>
          <w:szCs w:val="24"/>
          <w:shd w:val="clear" w:color="auto" w:fill="FFFFFF"/>
          <w:lang w:val="it-IT"/>
        </w:rPr>
        <w:t>Texte – Quellen – Interpretationen</w:t>
      </w:r>
      <w:r w:rsidRPr="0007223E">
        <w:rPr>
          <w:rFonts w:ascii="Times New Roman" w:hAnsi="Times New Roman" w:cs="Times New Roman"/>
          <w:sz w:val="24"/>
          <w:szCs w:val="24"/>
          <w:shd w:val="clear" w:color="auto" w:fill="FFFFFF"/>
          <w:lang w:val="it-IT"/>
        </w:rPr>
        <w:t xml:space="preserve">. ed. L. Honnefelder, H. Möhle, S. Bullido del Barrio (Subsidia Albertina 2). </w:t>
      </w:r>
      <w:r w:rsidRPr="00AB06EA">
        <w:rPr>
          <w:rFonts w:ascii="Times New Roman" w:hAnsi="Times New Roman" w:cs="Times New Roman"/>
          <w:sz w:val="24"/>
          <w:szCs w:val="24"/>
          <w:shd w:val="clear" w:color="auto" w:fill="FFFFFF"/>
          <w:lang w:val="en-US"/>
        </w:rPr>
        <w:t>Münster: Aschendorff, 2009</w:t>
      </w:r>
      <w:r w:rsidR="00F244AB" w:rsidRPr="00AB06EA">
        <w:rPr>
          <w:rFonts w:ascii="Times New Roman" w:hAnsi="Times New Roman" w:cs="Times New Roman"/>
          <w:sz w:val="24"/>
          <w:szCs w:val="24"/>
          <w:shd w:val="clear" w:color="auto" w:fill="FFFFFF"/>
          <w:lang w:val="en-US"/>
        </w:rPr>
        <w:t>.</w:t>
      </w:r>
    </w:p>
    <w:p w14:paraId="3838A851" w14:textId="709E0B7B" w:rsidR="00575493" w:rsidRPr="00AB06EA" w:rsidRDefault="00575493" w:rsidP="00AE29B1">
      <w:pPr>
        <w:spacing w:after="0" w:line="240" w:lineRule="auto"/>
        <w:jc w:val="both"/>
        <w:rPr>
          <w:rFonts w:ascii="Times New Roman" w:hAnsi="Times New Roman" w:cs="Times New Roman"/>
          <w:sz w:val="24"/>
          <w:szCs w:val="24"/>
          <w:shd w:val="clear" w:color="auto" w:fill="FFFFFF"/>
          <w:lang w:val="en-US"/>
        </w:rPr>
      </w:pPr>
    </w:p>
    <w:p w14:paraId="7A2B68A3" w14:textId="46D34780" w:rsidR="00575493" w:rsidRDefault="00575493" w:rsidP="00AE29B1">
      <w:pPr>
        <w:spacing w:after="0" w:line="240" w:lineRule="auto"/>
        <w:jc w:val="both"/>
        <w:rPr>
          <w:rFonts w:ascii="Times New Roman" w:hAnsi="Times New Roman" w:cs="Times New Roman"/>
          <w:sz w:val="24"/>
          <w:szCs w:val="24"/>
          <w:lang w:val="it-IT"/>
        </w:rPr>
      </w:pPr>
      <w:r w:rsidRPr="0007223E">
        <w:rPr>
          <w:rFonts w:ascii="Times New Roman" w:hAnsi="Times New Roman" w:cs="Times New Roman"/>
          <w:sz w:val="24"/>
          <w:szCs w:val="24"/>
          <w:shd w:val="clear" w:color="auto" w:fill="FFFFFF"/>
          <w:lang w:val="en-US"/>
        </w:rPr>
        <w:t xml:space="preserve">- </w:t>
      </w:r>
      <w:r w:rsidRPr="0007223E">
        <w:rPr>
          <w:rFonts w:ascii="Times New Roman" w:hAnsi="Times New Roman" w:cs="Times New Roman"/>
          <w:sz w:val="24"/>
          <w:szCs w:val="24"/>
          <w:lang w:val="en-US"/>
        </w:rPr>
        <w:t xml:space="preserve">CALLUS, D. A. </w:t>
      </w:r>
      <w:r w:rsidRPr="0007223E">
        <w:rPr>
          <w:rFonts w:ascii="Times New Roman" w:hAnsi="Times New Roman" w:cs="Times New Roman"/>
          <w:i/>
          <w:iCs/>
          <w:sz w:val="24"/>
          <w:szCs w:val="24"/>
          <w:lang w:val="en-US"/>
        </w:rPr>
        <w:t xml:space="preserve">The date of Grosseteste’s Translations and Commentaries on Pseudo-Dionysius and the Nicomachean Ethics. </w:t>
      </w:r>
      <w:r w:rsidRPr="00AB06EA">
        <w:rPr>
          <w:rFonts w:ascii="Times New Roman" w:hAnsi="Times New Roman" w:cs="Times New Roman"/>
          <w:sz w:val="24"/>
          <w:szCs w:val="24"/>
          <w:lang w:val="it-IT"/>
        </w:rPr>
        <w:t>In: Recherches de théologie ancienne et médiévale, vol. 14 (1947).</w:t>
      </w:r>
    </w:p>
    <w:p w14:paraId="326ADD75" w14:textId="48BE90D1" w:rsidR="00323625" w:rsidRDefault="00323625" w:rsidP="00AE29B1">
      <w:pPr>
        <w:spacing w:after="0" w:line="240" w:lineRule="auto"/>
        <w:jc w:val="both"/>
        <w:rPr>
          <w:rFonts w:ascii="Times New Roman" w:hAnsi="Times New Roman" w:cs="Times New Roman"/>
          <w:sz w:val="24"/>
          <w:szCs w:val="24"/>
          <w:lang w:val="it-IT"/>
        </w:rPr>
      </w:pPr>
    </w:p>
    <w:p w14:paraId="51C68E6C" w14:textId="127FAE87" w:rsidR="00323625" w:rsidRPr="00323625" w:rsidRDefault="00323625" w:rsidP="0032362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323625">
        <w:rPr>
          <w:rFonts w:ascii="Times New Roman" w:hAnsi="Times New Roman" w:cs="Times New Roman"/>
          <w:sz w:val="24"/>
          <w:szCs w:val="24"/>
        </w:rPr>
        <w:t xml:space="preserve">CASTRO, R. C. G. </w:t>
      </w:r>
      <w:r w:rsidRPr="00323625">
        <w:rPr>
          <w:rFonts w:ascii="Times New Roman" w:hAnsi="Times New Roman" w:cs="Times New Roman"/>
          <w:i/>
          <w:iCs/>
          <w:sz w:val="24"/>
          <w:szCs w:val="24"/>
        </w:rPr>
        <w:t xml:space="preserve">Negatividade e participação: a influência do Pseudo Dionísio Areopagita em Tomás de Aquino – teologia, filosofia e educação. </w:t>
      </w:r>
      <w:r w:rsidRPr="00323625">
        <w:rPr>
          <w:rFonts w:ascii="Times New Roman" w:hAnsi="Times New Roman" w:cs="Times New Roman"/>
          <w:sz w:val="24"/>
          <w:szCs w:val="24"/>
        </w:rPr>
        <w:t>Tese de Doutorado em Educação. Universidade de São Paulo. São Paulo, 2009.</w:t>
      </w:r>
    </w:p>
    <w:p w14:paraId="686183F9" w14:textId="0010C678" w:rsidR="00575493" w:rsidRPr="00323625" w:rsidRDefault="00575493" w:rsidP="00AE29B1">
      <w:pPr>
        <w:spacing w:after="0" w:line="240" w:lineRule="auto"/>
        <w:jc w:val="both"/>
        <w:rPr>
          <w:rFonts w:ascii="Times New Roman" w:hAnsi="Times New Roman" w:cs="Times New Roman"/>
          <w:sz w:val="24"/>
          <w:szCs w:val="24"/>
          <w:shd w:val="clear" w:color="auto" w:fill="FFFFFF"/>
        </w:rPr>
      </w:pPr>
    </w:p>
    <w:p w14:paraId="1E9AA95C" w14:textId="521A0902" w:rsidR="00575493" w:rsidRPr="0007223E" w:rsidRDefault="00575493" w:rsidP="00AE29B1">
      <w:pPr>
        <w:spacing w:after="0" w:line="240" w:lineRule="auto"/>
        <w:jc w:val="both"/>
        <w:rPr>
          <w:rFonts w:ascii="Times New Roman" w:hAnsi="Times New Roman" w:cs="Times New Roman"/>
          <w:sz w:val="24"/>
          <w:szCs w:val="24"/>
        </w:rPr>
      </w:pPr>
      <w:r w:rsidRPr="0007223E">
        <w:rPr>
          <w:rFonts w:ascii="Times New Roman" w:hAnsi="Times New Roman" w:cs="Times New Roman"/>
          <w:sz w:val="24"/>
          <w:szCs w:val="24"/>
          <w:shd w:val="clear" w:color="auto" w:fill="FFFFFF"/>
          <w:lang w:val="it-IT"/>
        </w:rPr>
        <w:t xml:space="preserve">- </w:t>
      </w:r>
      <w:r w:rsidRPr="0007223E">
        <w:rPr>
          <w:rFonts w:ascii="Times New Roman" w:hAnsi="Times New Roman" w:cs="Times New Roman"/>
          <w:sz w:val="24"/>
          <w:szCs w:val="24"/>
          <w:lang w:val="it-IT"/>
        </w:rPr>
        <w:t xml:space="preserve">COLNAGO, F. </w:t>
      </w:r>
      <w:r w:rsidRPr="0007223E">
        <w:rPr>
          <w:rFonts w:ascii="Times New Roman" w:hAnsi="Times New Roman" w:cs="Times New Roman"/>
          <w:i/>
          <w:iCs/>
          <w:sz w:val="24"/>
          <w:szCs w:val="24"/>
          <w:lang w:val="it-IT"/>
        </w:rPr>
        <w:t xml:space="preserve">Gli aspetti teologici della poesia di Giovanni Scoto Eriugena. </w:t>
      </w:r>
      <w:r w:rsidRPr="0007223E">
        <w:rPr>
          <w:rFonts w:ascii="Times New Roman" w:hAnsi="Times New Roman" w:cs="Times New Roman"/>
          <w:sz w:val="24"/>
          <w:szCs w:val="24"/>
          <w:lang w:val="en-US"/>
        </w:rPr>
        <w:t>In: Łódkie Studia Teologiczne 25 (2016) 1.</w:t>
      </w:r>
    </w:p>
    <w:p w14:paraId="1ED2726E" w14:textId="77777777" w:rsidR="00AE29B1" w:rsidRPr="0007223E" w:rsidRDefault="00AE29B1" w:rsidP="00AE29B1">
      <w:pPr>
        <w:spacing w:after="0" w:line="240" w:lineRule="auto"/>
        <w:jc w:val="both"/>
        <w:rPr>
          <w:rFonts w:ascii="Times New Roman" w:hAnsi="Times New Roman" w:cs="Times New Roman"/>
          <w:sz w:val="24"/>
          <w:szCs w:val="24"/>
        </w:rPr>
      </w:pPr>
    </w:p>
    <w:p w14:paraId="35367942" w14:textId="7E5038E9" w:rsidR="00AE29B1" w:rsidRPr="0007223E" w:rsidRDefault="00AE29B1" w:rsidP="00AE29B1">
      <w:pPr>
        <w:spacing w:after="0" w:line="240" w:lineRule="auto"/>
        <w:jc w:val="both"/>
        <w:rPr>
          <w:rFonts w:ascii="Times New Roman" w:hAnsi="Times New Roman" w:cs="Times New Roman"/>
          <w:sz w:val="24"/>
          <w:szCs w:val="24"/>
          <w:lang w:val="fr-FR"/>
        </w:rPr>
      </w:pPr>
      <w:r w:rsidRPr="0007223E">
        <w:rPr>
          <w:rFonts w:ascii="Times New Roman" w:hAnsi="Times New Roman" w:cs="Times New Roman"/>
          <w:b/>
          <w:bCs/>
          <w:sz w:val="24"/>
          <w:szCs w:val="24"/>
          <w:lang w:val="it-IT"/>
        </w:rPr>
        <w:t xml:space="preserve">- </w:t>
      </w:r>
      <w:r w:rsidRPr="0007223E">
        <w:rPr>
          <w:rFonts w:ascii="Times New Roman" w:hAnsi="Times New Roman" w:cs="Times New Roman"/>
          <w:sz w:val="24"/>
          <w:szCs w:val="24"/>
          <w:lang w:val="it-IT"/>
        </w:rPr>
        <w:t xml:space="preserve">DE LIBERA, A. </w:t>
      </w:r>
      <w:r w:rsidRPr="0007223E">
        <w:rPr>
          <w:rFonts w:ascii="Times New Roman" w:hAnsi="Times New Roman" w:cs="Times New Roman"/>
          <w:i/>
          <w:iCs/>
          <w:sz w:val="24"/>
          <w:szCs w:val="24"/>
          <w:lang w:val="it-IT"/>
        </w:rPr>
        <w:t xml:space="preserve">Introduzione alla Mistica Renana. </w:t>
      </w:r>
      <w:r w:rsidRPr="0007223E">
        <w:rPr>
          <w:rFonts w:ascii="Times New Roman" w:hAnsi="Times New Roman" w:cs="Times New Roman"/>
          <w:i/>
          <w:iCs/>
          <w:sz w:val="24"/>
          <w:szCs w:val="24"/>
          <w:lang w:val="fr-FR"/>
        </w:rPr>
        <w:t>Da Alberto Magno a Meister Eckhart.</w:t>
      </w:r>
      <w:r w:rsidRPr="0007223E">
        <w:rPr>
          <w:rFonts w:ascii="Times New Roman" w:hAnsi="Times New Roman" w:cs="Times New Roman"/>
          <w:sz w:val="24"/>
          <w:szCs w:val="24"/>
          <w:lang w:val="fr-FR"/>
        </w:rPr>
        <w:t xml:space="preserve"> Milano: Jaca Book, 1998.</w:t>
      </w:r>
    </w:p>
    <w:p w14:paraId="66A44E29" w14:textId="48575D20" w:rsidR="00F244AB" w:rsidRPr="0007223E" w:rsidRDefault="00F244AB" w:rsidP="00AE29B1">
      <w:pPr>
        <w:spacing w:after="0" w:line="240" w:lineRule="auto"/>
        <w:jc w:val="both"/>
        <w:rPr>
          <w:rFonts w:ascii="Times New Roman" w:hAnsi="Times New Roman" w:cs="Times New Roman"/>
          <w:sz w:val="24"/>
          <w:szCs w:val="24"/>
          <w:lang w:val="fr-FR"/>
        </w:rPr>
      </w:pPr>
    </w:p>
    <w:p w14:paraId="5A9C737C" w14:textId="043AA544" w:rsidR="00F244AB" w:rsidRPr="00AB06EA" w:rsidRDefault="00F244AB" w:rsidP="00AE29B1">
      <w:pPr>
        <w:spacing w:after="0" w:line="240" w:lineRule="auto"/>
        <w:jc w:val="both"/>
        <w:rPr>
          <w:rFonts w:ascii="Times New Roman" w:eastAsia="Times New Roman" w:hAnsi="Times New Roman" w:cs="Times New Roman"/>
          <w:sz w:val="24"/>
          <w:szCs w:val="24"/>
          <w:lang w:val="fr-FR" w:eastAsia="pt-BR"/>
        </w:rPr>
      </w:pPr>
      <w:r w:rsidRPr="0007223E">
        <w:rPr>
          <w:rFonts w:ascii="Times New Roman" w:hAnsi="Times New Roman" w:cs="Times New Roman"/>
          <w:sz w:val="24"/>
          <w:szCs w:val="24"/>
          <w:lang w:val="fr-FR"/>
        </w:rPr>
        <w:t xml:space="preserve">- DE LIBERA, </w:t>
      </w:r>
      <w:r w:rsidRPr="0007223E">
        <w:rPr>
          <w:rFonts w:ascii="Times New Roman" w:eastAsia="Times New Roman" w:hAnsi="Times New Roman" w:cs="Times New Roman"/>
          <w:sz w:val="24"/>
          <w:szCs w:val="24"/>
          <w:lang w:val="fr-FR" w:eastAsia="pt-BR"/>
        </w:rPr>
        <w:t xml:space="preserve">A. </w:t>
      </w:r>
      <w:r w:rsidRPr="0007223E">
        <w:rPr>
          <w:rFonts w:ascii="Times New Roman" w:eastAsia="Times New Roman" w:hAnsi="Times New Roman" w:cs="Times New Roman"/>
          <w:i/>
          <w:iCs/>
          <w:sz w:val="24"/>
          <w:szCs w:val="24"/>
          <w:lang w:val="fr-FR" w:eastAsia="pt-BR"/>
        </w:rPr>
        <w:t>Albert le Grand et la philosophie.</w:t>
      </w:r>
      <w:r w:rsidRPr="0007223E">
        <w:rPr>
          <w:rFonts w:ascii="Times New Roman" w:eastAsia="Times New Roman" w:hAnsi="Times New Roman" w:cs="Times New Roman"/>
          <w:sz w:val="24"/>
          <w:szCs w:val="24"/>
          <w:lang w:val="fr-FR" w:eastAsia="pt-BR"/>
        </w:rPr>
        <w:t xml:space="preserve"> </w:t>
      </w:r>
      <w:r w:rsidRPr="00AB06EA">
        <w:rPr>
          <w:rFonts w:ascii="Times New Roman" w:eastAsia="Times New Roman" w:hAnsi="Times New Roman" w:cs="Times New Roman"/>
          <w:sz w:val="24"/>
          <w:szCs w:val="24"/>
          <w:lang w:val="fr-FR" w:eastAsia="pt-BR"/>
        </w:rPr>
        <w:t>Paris: J. Vrin, 1990.</w:t>
      </w:r>
    </w:p>
    <w:p w14:paraId="58E2CAB0" w14:textId="0F86A97E" w:rsidR="00F244AB" w:rsidRPr="00AB06EA" w:rsidRDefault="00F244AB" w:rsidP="00AE29B1">
      <w:pPr>
        <w:spacing w:after="0" w:line="240" w:lineRule="auto"/>
        <w:jc w:val="both"/>
        <w:rPr>
          <w:rFonts w:ascii="Times New Roman" w:eastAsia="Times New Roman" w:hAnsi="Times New Roman" w:cs="Times New Roman"/>
          <w:sz w:val="24"/>
          <w:szCs w:val="24"/>
          <w:lang w:val="fr-FR" w:eastAsia="pt-BR"/>
        </w:rPr>
      </w:pPr>
    </w:p>
    <w:p w14:paraId="3C20FB4C" w14:textId="4D7C7649" w:rsidR="00F244AB" w:rsidRPr="0007223E" w:rsidRDefault="00F244AB" w:rsidP="00AE29B1">
      <w:pPr>
        <w:spacing w:after="0" w:line="240" w:lineRule="auto"/>
        <w:jc w:val="both"/>
        <w:rPr>
          <w:rFonts w:ascii="Times New Roman" w:hAnsi="Times New Roman" w:cs="Times New Roman"/>
          <w:sz w:val="24"/>
          <w:szCs w:val="24"/>
          <w:lang w:val="fr-FR"/>
        </w:rPr>
      </w:pPr>
      <w:r w:rsidRPr="0007223E">
        <w:rPr>
          <w:rFonts w:ascii="Times New Roman" w:eastAsia="Times New Roman" w:hAnsi="Times New Roman" w:cs="Times New Roman"/>
          <w:sz w:val="24"/>
          <w:szCs w:val="24"/>
          <w:lang w:val="fr-FR" w:eastAsia="pt-BR"/>
        </w:rPr>
        <w:t xml:space="preserve">- </w:t>
      </w:r>
      <w:r w:rsidRPr="0007223E">
        <w:rPr>
          <w:rFonts w:ascii="Times New Roman" w:hAnsi="Times New Roman" w:cs="Times New Roman"/>
          <w:sz w:val="24"/>
          <w:szCs w:val="24"/>
          <w:lang w:val="fr-FR"/>
        </w:rPr>
        <w:t xml:space="preserve">DE WULF, M. </w:t>
      </w:r>
      <w:r w:rsidRPr="0007223E">
        <w:rPr>
          <w:rFonts w:ascii="Times New Roman" w:hAnsi="Times New Roman" w:cs="Times New Roman"/>
          <w:i/>
          <w:sz w:val="24"/>
          <w:szCs w:val="24"/>
          <w:lang w:val="fr-FR"/>
        </w:rPr>
        <w:t>Histoire de la philosphie médiévale. Vol. 2.</w:t>
      </w:r>
      <w:r w:rsidRPr="0007223E">
        <w:rPr>
          <w:rFonts w:ascii="Times New Roman" w:hAnsi="Times New Roman" w:cs="Times New Roman"/>
          <w:sz w:val="24"/>
          <w:szCs w:val="24"/>
          <w:lang w:val="fr-FR"/>
        </w:rPr>
        <w:t xml:space="preserve"> Louvain-Paris: Librarie Philosophique J. Vrin, 1936.</w:t>
      </w:r>
    </w:p>
    <w:p w14:paraId="3AD2B074" w14:textId="3FC81520" w:rsidR="00F244AB" w:rsidRPr="0007223E" w:rsidRDefault="00F244AB" w:rsidP="00AE29B1">
      <w:pPr>
        <w:spacing w:after="0" w:line="240" w:lineRule="auto"/>
        <w:jc w:val="both"/>
        <w:rPr>
          <w:rFonts w:ascii="Times New Roman" w:hAnsi="Times New Roman" w:cs="Times New Roman"/>
          <w:sz w:val="24"/>
          <w:szCs w:val="24"/>
          <w:lang w:val="fr-FR"/>
        </w:rPr>
      </w:pPr>
    </w:p>
    <w:p w14:paraId="79DF554C" w14:textId="24FD8618" w:rsidR="00F244AB" w:rsidRPr="00AB06EA" w:rsidRDefault="00F244AB" w:rsidP="00AE29B1">
      <w:pPr>
        <w:spacing w:after="0" w:line="240" w:lineRule="auto"/>
        <w:jc w:val="both"/>
        <w:rPr>
          <w:rFonts w:ascii="Times New Roman" w:hAnsi="Times New Roman" w:cs="Times New Roman"/>
          <w:b/>
          <w:bCs/>
          <w:sz w:val="24"/>
          <w:szCs w:val="24"/>
          <w:lang w:val="it-IT"/>
        </w:rPr>
      </w:pPr>
      <w:r w:rsidRPr="0007223E">
        <w:rPr>
          <w:rFonts w:ascii="Times New Roman" w:hAnsi="Times New Roman" w:cs="Times New Roman"/>
          <w:sz w:val="24"/>
          <w:szCs w:val="24"/>
          <w:lang w:val="fr-FR"/>
        </w:rPr>
        <w:t xml:space="preserve">- DONDAINE, H. F. </w:t>
      </w:r>
      <w:r w:rsidRPr="0007223E">
        <w:rPr>
          <w:rFonts w:ascii="Times New Roman" w:hAnsi="Times New Roman" w:cs="Times New Roman"/>
          <w:i/>
          <w:iCs/>
          <w:sz w:val="24"/>
          <w:szCs w:val="24"/>
          <w:lang w:val="fr-FR"/>
        </w:rPr>
        <w:t>Le Corpus Dionysien de l'Université de Paris au XIIIe siècle</w:t>
      </w:r>
      <w:r w:rsidRPr="0007223E">
        <w:rPr>
          <w:rFonts w:ascii="Times New Roman" w:hAnsi="Times New Roman" w:cs="Times New Roman"/>
          <w:sz w:val="24"/>
          <w:szCs w:val="24"/>
          <w:lang w:val="fr-FR"/>
        </w:rPr>
        <w:t xml:space="preserve">. </w:t>
      </w:r>
      <w:r w:rsidRPr="0007223E">
        <w:rPr>
          <w:rFonts w:ascii="Times New Roman" w:hAnsi="Times New Roman" w:cs="Times New Roman"/>
          <w:sz w:val="24"/>
          <w:szCs w:val="24"/>
          <w:lang w:val="it-IT"/>
        </w:rPr>
        <w:t>Roma: Edizioni di Storia e Letteratura, 1953.</w:t>
      </w:r>
    </w:p>
    <w:p w14:paraId="05D6A0FD" w14:textId="77777777" w:rsidR="00AE29B1" w:rsidRPr="00AB06EA" w:rsidRDefault="00AE29B1" w:rsidP="00AE29B1">
      <w:pPr>
        <w:spacing w:after="0" w:line="240" w:lineRule="auto"/>
        <w:jc w:val="both"/>
        <w:rPr>
          <w:rFonts w:ascii="Times New Roman" w:hAnsi="Times New Roman" w:cs="Times New Roman"/>
          <w:sz w:val="24"/>
          <w:szCs w:val="24"/>
          <w:lang w:val="it-IT"/>
        </w:rPr>
      </w:pPr>
    </w:p>
    <w:p w14:paraId="3C6CC8C3" w14:textId="77777777" w:rsidR="00AE29B1" w:rsidRPr="0007223E" w:rsidRDefault="00AE29B1" w:rsidP="00AE29B1">
      <w:pPr>
        <w:spacing w:after="0" w:line="240" w:lineRule="auto"/>
        <w:jc w:val="both"/>
        <w:rPr>
          <w:rFonts w:ascii="Times New Roman" w:hAnsi="Times New Roman" w:cs="Times New Roman"/>
          <w:sz w:val="24"/>
          <w:szCs w:val="24"/>
          <w:lang w:val="it-IT"/>
        </w:rPr>
      </w:pPr>
      <w:r w:rsidRPr="0007223E">
        <w:rPr>
          <w:rFonts w:ascii="Times New Roman" w:hAnsi="Times New Roman" w:cs="Times New Roman"/>
          <w:sz w:val="24"/>
          <w:szCs w:val="24"/>
          <w:lang w:val="it-IT"/>
        </w:rPr>
        <w:t xml:space="preserve">- GAMBA, U. </w:t>
      </w:r>
      <w:r w:rsidRPr="0007223E">
        <w:rPr>
          <w:rFonts w:ascii="Times New Roman" w:hAnsi="Times New Roman" w:cs="Times New Roman"/>
          <w:i/>
          <w:iCs/>
          <w:sz w:val="24"/>
          <w:szCs w:val="24"/>
          <w:lang w:val="it-IT"/>
        </w:rPr>
        <w:t>Commenti latini al “De mystica theologia” del Pseudo-Dionigi Areopagita fino al Grossatesta.</w:t>
      </w:r>
      <w:r w:rsidRPr="0007223E">
        <w:rPr>
          <w:rFonts w:ascii="Times New Roman" w:hAnsi="Times New Roman" w:cs="Times New Roman"/>
          <w:sz w:val="24"/>
          <w:szCs w:val="24"/>
          <w:lang w:val="it-IT"/>
        </w:rPr>
        <w:t xml:space="preserve"> In: Aevum, anno 16, Fasc. 2/4 (Aprile-Dicembre 1942.</w:t>
      </w:r>
    </w:p>
    <w:p w14:paraId="345EA9E5" w14:textId="77777777" w:rsidR="00AE29B1" w:rsidRPr="0007223E" w:rsidRDefault="00AE29B1" w:rsidP="00AE29B1">
      <w:pPr>
        <w:spacing w:after="0" w:line="240" w:lineRule="auto"/>
        <w:jc w:val="both"/>
        <w:rPr>
          <w:rFonts w:ascii="Times New Roman" w:hAnsi="Times New Roman" w:cs="Times New Roman"/>
          <w:sz w:val="24"/>
          <w:szCs w:val="24"/>
          <w:lang w:val="it-IT"/>
        </w:rPr>
      </w:pPr>
    </w:p>
    <w:p w14:paraId="2EA893DA" w14:textId="76D933B2" w:rsidR="00AE29B1" w:rsidRPr="0007223E" w:rsidRDefault="00AE29B1" w:rsidP="00AE29B1">
      <w:pPr>
        <w:spacing w:after="0" w:line="240" w:lineRule="auto"/>
        <w:jc w:val="both"/>
        <w:rPr>
          <w:rFonts w:ascii="Times New Roman" w:hAnsi="Times New Roman" w:cs="Times New Roman"/>
          <w:sz w:val="24"/>
          <w:szCs w:val="24"/>
        </w:rPr>
      </w:pPr>
      <w:r w:rsidRPr="0007223E">
        <w:rPr>
          <w:rFonts w:ascii="Times New Roman" w:hAnsi="Times New Roman" w:cs="Times New Roman"/>
          <w:b/>
          <w:bCs/>
          <w:sz w:val="24"/>
          <w:szCs w:val="24"/>
          <w:lang w:val="it-IT"/>
        </w:rPr>
        <w:t xml:space="preserve">- </w:t>
      </w:r>
      <w:r w:rsidRPr="0007223E">
        <w:rPr>
          <w:rFonts w:ascii="Times New Roman" w:hAnsi="Times New Roman" w:cs="Times New Roman"/>
          <w:sz w:val="24"/>
          <w:szCs w:val="24"/>
          <w:lang w:val="it-IT"/>
        </w:rPr>
        <w:t xml:space="preserve">GAMBA, U. </w:t>
      </w:r>
      <w:r w:rsidRPr="0007223E">
        <w:rPr>
          <w:rFonts w:ascii="Times New Roman" w:hAnsi="Times New Roman" w:cs="Times New Roman"/>
          <w:i/>
          <w:iCs/>
          <w:sz w:val="24"/>
          <w:szCs w:val="24"/>
          <w:lang w:val="it-IT"/>
        </w:rPr>
        <w:t>Roberto Grossatesta traduttore e commentatore del De Mystica Theologia del Pseudo-Dionigi Areopagita.</w:t>
      </w:r>
      <w:r w:rsidRPr="0007223E">
        <w:rPr>
          <w:rFonts w:ascii="Times New Roman" w:hAnsi="Times New Roman" w:cs="Times New Roman"/>
          <w:sz w:val="24"/>
          <w:szCs w:val="24"/>
          <w:lang w:val="it-IT"/>
        </w:rPr>
        <w:t xml:space="preserve"> </w:t>
      </w:r>
      <w:r w:rsidRPr="0007223E">
        <w:rPr>
          <w:rFonts w:ascii="Times New Roman" w:hAnsi="Times New Roman" w:cs="Times New Roman"/>
          <w:sz w:val="24"/>
          <w:szCs w:val="24"/>
        </w:rPr>
        <w:t>In: Aevum, ano 18, fasc. 1/4 (janeiro-dezembro 1944).</w:t>
      </w:r>
    </w:p>
    <w:p w14:paraId="05A11E84" w14:textId="111C6255" w:rsidR="004B3313" w:rsidRPr="0007223E" w:rsidRDefault="004B3313" w:rsidP="00AE29B1">
      <w:pPr>
        <w:spacing w:after="0" w:line="240" w:lineRule="auto"/>
        <w:jc w:val="both"/>
        <w:rPr>
          <w:rFonts w:ascii="Times New Roman" w:hAnsi="Times New Roman" w:cs="Times New Roman"/>
          <w:sz w:val="24"/>
          <w:szCs w:val="24"/>
        </w:rPr>
      </w:pPr>
    </w:p>
    <w:p w14:paraId="08F50916" w14:textId="17BE12CC" w:rsidR="004B3313" w:rsidRPr="0007223E" w:rsidRDefault="004B3313" w:rsidP="00AE29B1">
      <w:pPr>
        <w:spacing w:after="0" w:line="240" w:lineRule="auto"/>
        <w:jc w:val="both"/>
        <w:rPr>
          <w:rFonts w:ascii="Times New Roman" w:hAnsi="Times New Roman" w:cs="Times New Roman"/>
          <w:b/>
          <w:bCs/>
          <w:sz w:val="24"/>
          <w:szCs w:val="24"/>
        </w:rPr>
      </w:pPr>
      <w:r w:rsidRPr="0007223E">
        <w:rPr>
          <w:rFonts w:ascii="Times New Roman" w:hAnsi="Times New Roman" w:cs="Times New Roman"/>
          <w:sz w:val="24"/>
          <w:szCs w:val="24"/>
        </w:rPr>
        <w:t xml:space="preserve">- GILSON, E. </w:t>
      </w:r>
      <w:r w:rsidRPr="0007223E">
        <w:rPr>
          <w:rFonts w:ascii="Times New Roman" w:hAnsi="Times New Roman" w:cs="Times New Roman"/>
          <w:i/>
          <w:iCs/>
          <w:sz w:val="24"/>
          <w:szCs w:val="24"/>
        </w:rPr>
        <w:t xml:space="preserve">Introdução ao estudo de Santo Agostinho. </w:t>
      </w:r>
      <w:r w:rsidRPr="0007223E">
        <w:rPr>
          <w:rFonts w:ascii="Times New Roman" w:hAnsi="Times New Roman" w:cs="Times New Roman"/>
          <w:sz w:val="24"/>
          <w:szCs w:val="24"/>
          <w:lang w:val="en-US"/>
        </w:rPr>
        <w:t xml:space="preserve">Trad. Cristiane Negreiros Abbud Ayoub. </w:t>
      </w:r>
      <w:r w:rsidRPr="00AB06EA">
        <w:rPr>
          <w:rFonts w:ascii="Times New Roman" w:hAnsi="Times New Roman" w:cs="Times New Roman"/>
          <w:sz w:val="24"/>
          <w:szCs w:val="24"/>
        </w:rPr>
        <w:t>São Paulo: Discurso Editorial, 2006.</w:t>
      </w:r>
    </w:p>
    <w:p w14:paraId="143CEDFC" w14:textId="77777777" w:rsidR="00AE29B1" w:rsidRPr="0007223E" w:rsidRDefault="00AE29B1" w:rsidP="00AE29B1">
      <w:pPr>
        <w:spacing w:after="0" w:line="240" w:lineRule="auto"/>
        <w:jc w:val="both"/>
        <w:rPr>
          <w:rFonts w:ascii="Times New Roman" w:hAnsi="Times New Roman" w:cs="Times New Roman"/>
          <w:b/>
          <w:bCs/>
          <w:sz w:val="24"/>
          <w:szCs w:val="24"/>
        </w:rPr>
      </w:pPr>
    </w:p>
    <w:p w14:paraId="0082A395" w14:textId="23A13769" w:rsidR="00AE29B1" w:rsidRPr="0007223E" w:rsidRDefault="00AE29B1" w:rsidP="00AE29B1">
      <w:pPr>
        <w:spacing w:after="0" w:line="240" w:lineRule="auto"/>
        <w:jc w:val="both"/>
        <w:rPr>
          <w:rFonts w:ascii="Times New Roman" w:eastAsia="Times New Roman" w:hAnsi="Times New Roman" w:cs="Times New Roman"/>
          <w:spacing w:val="-5"/>
          <w:sz w:val="24"/>
          <w:szCs w:val="24"/>
          <w:lang w:val="fr-FR" w:eastAsia="pt-BR"/>
        </w:rPr>
      </w:pPr>
      <w:r w:rsidRPr="00AB06EA">
        <w:rPr>
          <w:rFonts w:ascii="Times New Roman" w:hAnsi="Times New Roman" w:cs="Times New Roman"/>
          <w:b/>
          <w:bCs/>
          <w:sz w:val="24"/>
          <w:szCs w:val="24"/>
        </w:rPr>
        <w:t xml:space="preserve">- </w:t>
      </w:r>
      <w:r w:rsidRPr="00AB06EA">
        <w:rPr>
          <w:rFonts w:ascii="Times New Roman" w:hAnsi="Times New Roman" w:cs="Times New Roman"/>
          <w:sz w:val="24"/>
          <w:szCs w:val="24"/>
        </w:rPr>
        <w:t xml:space="preserve">GRABMANN, M. </w:t>
      </w:r>
      <w:r w:rsidRPr="00AB06EA">
        <w:rPr>
          <w:rFonts w:ascii="Times New Roman" w:hAnsi="Times New Roman" w:cs="Times New Roman"/>
          <w:i/>
          <w:iCs/>
          <w:spacing w:val="-5"/>
          <w:sz w:val="24"/>
          <w:szCs w:val="24"/>
        </w:rPr>
        <w:t>Der Einfluss Alberts des Grossen auf das mittelalterliche Geistesleben</w:t>
      </w:r>
      <w:r w:rsidRPr="00AB06EA">
        <w:rPr>
          <w:rFonts w:ascii="Times New Roman" w:hAnsi="Times New Roman" w:cs="Times New Roman"/>
          <w:spacing w:val="-5"/>
          <w:sz w:val="24"/>
          <w:szCs w:val="24"/>
        </w:rPr>
        <w:t xml:space="preserve">. </w:t>
      </w:r>
      <w:r w:rsidRPr="0007223E">
        <w:rPr>
          <w:rFonts w:ascii="Times New Roman" w:hAnsi="Times New Roman" w:cs="Times New Roman"/>
          <w:spacing w:val="-5"/>
          <w:sz w:val="24"/>
          <w:szCs w:val="24"/>
          <w:lang w:val="fr-FR"/>
        </w:rPr>
        <w:t xml:space="preserve">In : </w:t>
      </w:r>
      <w:r w:rsidRPr="0007223E">
        <w:rPr>
          <w:rFonts w:ascii="Times New Roman" w:eastAsia="Times New Roman" w:hAnsi="Times New Roman" w:cs="Times New Roman"/>
          <w:spacing w:val="-5"/>
          <w:sz w:val="24"/>
          <w:szCs w:val="24"/>
          <w:lang w:val="fr-FR" w:eastAsia="pt-BR"/>
        </w:rPr>
        <w:t xml:space="preserve">Zeitschrift für katholische Theologie, </w:t>
      </w:r>
      <w:hyperlink r:id="rId9" w:history="1">
        <w:r w:rsidRPr="0007223E">
          <w:rPr>
            <w:rFonts w:ascii="Times New Roman" w:eastAsia="Times New Roman" w:hAnsi="Times New Roman" w:cs="Times New Roman"/>
            <w:spacing w:val="-5"/>
            <w:sz w:val="24"/>
            <w:szCs w:val="24"/>
            <w:lang w:val="fr-FR" w:eastAsia="pt-BR"/>
          </w:rPr>
          <w:t>Vol. 52, No. 2 (1928)</w:t>
        </w:r>
      </w:hyperlink>
      <w:r w:rsidR="00575493" w:rsidRPr="0007223E">
        <w:rPr>
          <w:rFonts w:ascii="Times New Roman" w:eastAsia="Times New Roman" w:hAnsi="Times New Roman" w:cs="Times New Roman"/>
          <w:spacing w:val="-5"/>
          <w:sz w:val="24"/>
          <w:szCs w:val="24"/>
          <w:lang w:eastAsia="pt-BR"/>
        </w:rPr>
        <w:t>, pp. 324-412</w:t>
      </w:r>
      <w:r w:rsidRPr="0007223E">
        <w:rPr>
          <w:rFonts w:ascii="Times New Roman" w:eastAsia="Times New Roman" w:hAnsi="Times New Roman" w:cs="Times New Roman"/>
          <w:spacing w:val="-5"/>
          <w:sz w:val="24"/>
          <w:szCs w:val="24"/>
          <w:lang w:val="fr-FR" w:eastAsia="pt-BR"/>
        </w:rPr>
        <w:t>.</w:t>
      </w:r>
    </w:p>
    <w:p w14:paraId="2ECA4619" w14:textId="77777777" w:rsidR="00AE29B1" w:rsidRPr="0007223E" w:rsidRDefault="00AE29B1" w:rsidP="00AE29B1">
      <w:pPr>
        <w:spacing w:after="0" w:line="240" w:lineRule="auto"/>
        <w:jc w:val="both"/>
        <w:rPr>
          <w:rFonts w:ascii="Times New Roman" w:eastAsia="Times New Roman" w:hAnsi="Times New Roman" w:cs="Times New Roman"/>
          <w:spacing w:val="-5"/>
          <w:sz w:val="24"/>
          <w:szCs w:val="24"/>
          <w:lang w:val="fr-FR" w:eastAsia="pt-BR"/>
        </w:rPr>
      </w:pPr>
    </w:p>
    <w:p w14:paraId="20F0050D" w14:textId="77777777" w:rsidR="00AE29B1" w:rsidRPr="0007223E" w:rsidRDefault="00AE29B1" w:rsidP="00AE29B1">
      <w:pPr>
        <w:spacing w:after="0" w:line="240" w:lineRule="auto"/>
        <w:jc w:val="both"/>
        <w:rPr>
          <w:rFonts w:ascii="Times New Roman" w:eastAsia="Times New Roman" w:hAnsi="Times New Roman" w:cs="Times New Roman"/>
          <w:spacing w:val="-5"/>
          <w:sz w:val="24"/>
          <w:szCs w:val="24"/>
          <w:lang w:val="fr-FR" w:eastAsia="pt-BR"/>
        </w:rPr>
      </w:pPr>
      <w:r w:rsidRPr="0007223E">
        <w:rPr>
          <w:rFonts w:ascii="Times New Roman" w:hAnsi="Times New Roman" w:cs="Times New Roman"/>
          <w:sz w:val="24"/>
          <w:szCs w:val="24"/>
          <w:lang w:val="fr-FR"/>
        </w:rPr>
        <w:t xml:space="preserve">- JEUNEAU, E. </w:t>
      </w:r>
      <w:r w:rsidRPr="0007223E">
        <w:rPr>
          <w:rFonts w:ascii="Times New Roman" w:hAnsi="Times New Roman" w:cs="Times New Roman"/>
          <w:i/>
          <w:iCs/>
          <w:sz w:val="24"/>
          <w:szCs w:val="24"/>
          <w:lang w:val="fr-FR"/>
        </w:rPr>
        <w:t>Denys l’Areopagite promoteur du Néoplatinisme in Occident.</w:t>
      </w:r>
      <w:r w:rsidRPr="0007223E">
        <w:rPr>
          <w:rFonts w:ascii="Times New Roman" w:hAnsi="Times New Roman" w:cs="Times New Roman"/>
          <w:sz w:val="24"/>
          <w:szCs w:val="24"/>
          <w:lang w:val="fr-FR"/>
        </w:rPr>
        <w:t xml:space="preserve"> In: Néoplatinisme et philosophie médiévale: Actes du Colloque international de Corfou, 6-8 octobre 1995, édites para Linos G. Benakis.</w:t>
      </w:r>
    </w:p>
    <w:p w14:paraId="32FE8C24" w14:textId="77777777" w:rsidR="00AE29B1" w:rsidRPr="0007223E" w:rsidRDefault="00AE29B1" w:rsidP="00AE29B1">
      <w:pPr>
        <w:spacing w:after="0" w:line="240" w:lineRule="auto"/>
        <w:jc w:val="both"/>
        <w:rPr>
          <w:rFonts w:ascii="Times New Roman" w:eastAsia="Times New Roman" w:hAnsi="Times New Roman" w:cs="Times New Roman"/>
          <w:spacing w:val="-5"/>
          <w:sz w:val="24"/>
          <w:szCs w:val="24"/>
          <w:lang w:val="fr-FR" w:eastAsia="pt-BR"/>
        </w:rPr>
      </w:pPr>
    </w:p>
    <w:p w14:paraId="6A531D0D" w14:textId="5309F7A4" w:rsidR="00AE29B1" w:rsidRPr="00AB06EA" w:rsidRDefault="00AE29B1" w:rsidP="00AE29B1">
      <w:pPr>
        <w:spacing w:after="0" w:line="240" w:lineRule="auto"/>
        <w:jc w:val="both"/>
        <w:rPr>
          <w:rFonts w:ascii="Times New Roman" w:hAnsi="Times New Roman" w:cs="Times New Roman"/>
          <w:sz w:val="24"/>
          <w:szCs w:val="24"/>
        </w:rPr>
      </w:pPr>
      <w:r w:rsidRPr="0007223E">
        <w:rPr>
          <w:rFonts w:ascii="Times New Roman" w:eastAsia="Times New Roman" w:hAnsi="Times New Roman" w:cs="Times New Roman"/>
          <w:spacing w:val="-5"/>
          <w:sz w:val="24"/>
          <w:szCs w:val="24"/>
          <w:lang w:eastAsia="pt-BR"/>
        </w:rPr>
        <w:t xml:space="preserve">- </w:t>
      </w:r>
      <w:r w:rsidRPr="0007223E">
        <w:rPr>
          <w:rFonts w:ascii="Times New Roman" w:hAnsi="Times New Roman" w:cs="Times New Roman"/>
          <w:sz w:val="24"/>
          <w:szCs w:val="24"/>
        </w:rPr>
        <w:t xml:space="preserve">MEDIÆVALIA. TEXTOS E ESTUDOS. </w:t>
      </w:r>
      <w:r w:rsidRPr="0007223E">
        <w:rPr>
          <w:rFonts w:ascii="Times New Roman" w:hAnsi="Times New Roman" w:cs="Times New Roman"/>
          <w:i/>
          <w:iCs/>
          <w:sz w:val="24"/>
          <w:szCs w:val="24"/>
        </w:rPr>
        <w:t>Pseudo-Dionísio Areopagita. Teologia Mística.</w:t>
      </w:r>
      <w:r w:rsidRPr="0007223E">
        <w:rPr>
          <w:rFonts w:ascii="Times New Roman" w:hAnsi="Times New Roman" w:cs="Times New Roman"/>
          <w:sz w:val="24"/>
          <w:szCs w:val="24"/>
        </w:rPr>
        <w:t xml:space="preserve"> Versão e estudo complementar de M. Santiago de Carvalho, n.10. </w:t>
      </w:r>
      <w:r w:rsidRPr="00AB06EA">
        <w:rPr>
          <w:rFonts w:ascii="Times New Roman" w:hAnsi="Times New Roman" w:cs="Times New Roman"/>
          <w:sz w:val="24"/>
          <w:szCs w:val="24"/>
        </w:rPr>
        <w:t>Porto: Fundação Eng. Antônio de Almeida, 1996</w:t>
      </w:r>
      <w:r w:rsidR="00F244AB" w:rsidRPr="00AB06EA">
        <w:rPr>
          <w:rFonts w:ascii="Times New Roman" w:hAnsi="Times New Roman" w:cs="Times New Roman"/>
          <w:sz w:val="24"/>
          <w:szCs w:val="24"/>
        </w:rPr>
        <w:t>.</w:t>
      </w:r>
    </w:p>
    <w:p w14:paraId="406E3ED2" w14:textId="606CDBDF" w:rsidR="004B3313" w:rsidRPr="00AB06EA" w:rsidRDefault="004B3313" w:rsidP="00AE29B1">
      <w:pPr>
        <w:spacing w:after="0" w:line="240" w:lineRule="auto"/>
        <w:jc w:val="both"/>
        <w:rPr>
          <w:rFonts w:ascii="Times New Roman" w:hAnsi="Times New Roman" w:cs="Times New Roman"/>
          <w:sz w:val="24"/>
          <w:szCs w:val="24"/>
        </w:rPr>
      </w:pPr>
    </w:p>
    <w:p w14:paraId="4B3BF532" w14:textId="1C3D2BEC" w:rsidR="004B3313" w:rsidRPr="00AB06EA" w:rsidRDefault="004B3313" w:rsidP="00AE29B1">
      <w:pPr>
        <w:spacing w:after="0" w:line="240" w:lineRule="auto"/>
        <w:jc w:val="both"/>
        <w:rPr>
          <w:rFonts w:ascii="Times New Roman" w:hAnsi="Times New Roman" w:cs="Times New Roman"/>
          <w:sz w:val="24"/>
          <w:szCs w:val="24"/>
        </w:rPr>
      </w:pPr>
      <w:r w:rsidRPr="00AB06EA">
        <w:rPr>
          <w:rFonts w:ascii="Times New Roman" w:hAnsi="Times New Roman" w:cs="Times New Roman"/>
          <w:sz w:val="24"/>
          <w:szCs w:val="24"/>
        </w:rPr>
        <w:t xml:space="preserve">- MEIS, A. </w:t>
      </w:r>
      <w:r w:rsidRPr="00AB06EA">
        <w:rPr>
          <w:rFonts w:ascii="Times New Roman" w:hAnsi="Times New Roman" w:cs="Times New Roman"/>
          <w:i/>
          <w:iCs/>
          <w:sz w:val="24"/>
          <w:szCs w:val="24"/>
        </w:rPr>
        <w:t xml:space="preserve">El misterio de la alteridad en Alberto Magno Super Mysticam Theologiam Dionysii. </w:t>
      </w:r>
      <w:r w:rsidRPr="00AB06EA">
        <w:rPr>
          <w:rFonts w:ascii="Times New Roman" w:hAnsi="Times New Roman" w:cs="Times New Roman"/>
          <w:sz w:val="24"/>
          <w:szCs w:val="24"/>
        </w:rPr>
        <w:t>In: Teología y Vida, vol. XLVII (2006), p. 541-574</w:t>
      </w:r>
      <w:r w:rsidR="003C67F3">
        <w:rPr>
          <w:rFonts w:ascii="Times New Roman" w:hAnsi="Times New Roman" w:cs="Times New Roman"/>
          <w:sz w:val="24"/>
          <w:szCs w:val="24"/>
        </w:rPr>
        <w:t>.</w:t>
      </w:r>
    </w:p>
    <w:p w14:paraId="2E05E789" w14:textId="33903515" w:rsidR="00F244AB" w:rsidRPr="00AB06EA" w:rsidRDefault="00F244AB" w:rsidP="00AE29B1">
      <w:pPr>
        <w:spacing w:after="0" w:line="240" w:lineRule="auto"/>
        <w:jc w:val="both"/>
        <w:rPr>
          <w:rFonts w:ascii="Times New Roman" w:hAnsi="Times New Roman" w:cs="Times New Roman"/>
          <w:sz w:val="24"/>
          <w:szCs w:val="24"/>
        </w:rPr>
      </w:pPr>
    </w:p>
    <w:p w14:paraId="3E5136F4" w14:textId="09090B43" w:rsidR="00F244AB" w:rsidRPr="00AB06EA" w:rsidRDefault="00F244AB" w:rsidP="00AE29B1">
      <w:pPr>
        <w:spacing w:after="0" w:line="240" w:lineRule="auto"/>
        <w:jc w:val="both"/>
        <w:rPr>
          <w:rFonts w:ascii="Times New Roman" w:hAnsi="Times New Roman" w:cs="Times New Roman"/>
          <w:sz w:val="24"/>
          <w:szCs w:val="24"/>
        </w:rPr>
      </w:pPr>
      <w:r w:rsidRPr="0007223E">
        <w:rPr>
          <w:rFonts w:ascii="Times New Roman" w:hAnsi="Times New Roman" w:cs="Times New Roman"/>
          <w:sz w:val="24"/>
          <w:szCs w:val="24"/>
          <w:lang w:val="fr-FR"/>
        </w:rPr>
        <w:t>- MÉLANGES MANDONNET.</w:t>
      </w:r>
      <w:r w:rsidRPr="0007223E">
        <w:rPr>
          <w:rFonts w:ascii="Times New Roman" w:hAnsi="Times New Roman" w:cs="Times New Roman"/>
          <w:i/>
          <w:iCs/>
          <w:sz w:val="24"/>
          <w:szCs w:val="24"/>
          <w:lang w:val="fr-FR"/>
        </w:rPr>
        <w:t xml:space="preserve"> Ètudes d’histoire littéreaire et doctrinale du Moyen Age. </w:t>
      </w:r>
      <w:r w:rsidRPr="00AB06EA">
        <w:rPr>
          <w:rFonts w:ascii="Times New Roman" w:hAnsi="Times New Roman" w:cs="Times New Roman"/>
          <w:sz w:val="24"/>
          <w:szCs w:val="24"/>
        </w:rPr>
        <w:t>Tome II. Paris : Librairie Philosophique J. Vrin, 1930.</w:t>
      </w:r>
    </w:p>
    <w:p w14:paraId="3B01C9B4" w14:textId="4EA3D95A" w:rsidR="00575493" w:rsidRPr="00AB06EA" w:rsidRDefault="00575493" w:rsidP="00AE29B1">
      <w:pPr>
        <w:spacing w:after="0" w:line="240" w:lineRule="auto"/>
        <w:jc w:val="both"/>
        <w:rPr>
          <w:rFonts w:ascii="Times New Roman" w:hAnsi="Times New Roman" w:cs="Times New Roman"/>
          <w:sz w:val="24"/>
          <w:szCs w:val="24"/>
        </w:rPr>
      </w:pPr>
    </w:p>
    <w:p w14:paraId="7ED63F29" w14:textId="381B81B9" w:rsidR="00575493" w:rsidRPr="00AB06EA" w:rsidRDefault="00575493" w:rsidP="00AE29B1">
      <w:pPr>
        <w:spacing w:after="0" w:line="240" w:lineRule="auto"/>
        <w:jc w:val="both"/>
        <w:rPr>
          <w:rFonts w:ascii="Times New Roman" w:eastAsia="Times New Roman" w:hAnsi="Times New Roman" w:cs="Times New Roman"/>
          <w:spacing w:val="-5"/>
          <w:sz w:val="24"/>
          <w:szCs w:val="24"/>
          <w:lang w:eastAsia="pt-BR"/>
        </w:rPr>
      </w:pPr>
      <w:r w:rsidRPr="0007223E">
        <w:rPr>
          <w:rFonts w:ascii="Times New Roman" w:hAnsi="Times New Roman" w:cs="Times New Roman"/>
          <w:sz w:val="24"/>
          <w:szCs w:val="24"/>
        </w:rPr>
        <w:t>- MORAGA ESQUIVEL, J. M.</w:t>
      </w:r>
      <w:r w:rsidRPr="0007223E">
        <w:rPr>
          <w:rFonts w:ascii="Times New Roman" w:hAnsi="Times New Roman" w:cs="Times New Roman"/>
          <w:i/>
          <w:iCs/>
          <w:sz w:val="24"/>
          <w:szCs w:val="24"/>
        </w:rPr>
        <w:t xml:space="preserve"> El ocultamento luminoso de Dios. Alberto Magno: Super Mysticam Theologiam Dionysii.</w:t>
      </w:r>
      <w:r w:rsidRPr="0007223E">
        <w:rPr>
          <w:rFonts w:ascii="Times New Roman" w:hAnsi="Times New Roman" w:cs="Times New Roman"/>
          <w:sz w:val="24"/>
          <w:szCs w:val="24"/>
        </w:rPr>
        <w:t xml:space="preserve"> In: Veritas – Revista de Filosofía y Teología, vol. III, nº 19 (2008).</w:t>
      </w:r>
    </w:p>
    <w:p w14:paraId="118E675C" w14:textId="77777777" w:rsidR="00AE29B1" w:rsidRPr="00AB06EA" w:rsidRDefault="00AE29B1" w:rsidP="00AE29B1">
      <w:pPr>
        <w:spacing w:after="0" w:line="240" w:lineRule="auto"/>
        <w:jc w:val="both"/>
        <w:rPr>
          <w:rFonts w:ascii="Times New Roman" w:eastAsia="Times New Roman" w:hAnsi="Times New Roman" w:cs="Times New Roman"/>
          <w:spacing w:val="-5"/>
          <w:sz w:val="24"/>
          <w:szCs w:val="24"/>
          <w:lang w:eastAsia="pt-BR"/>
        </w:rPr>
      </w:pPr>
    </w:p>
    <w:p w14:paraId="2CED0484" w14:textId="77777777" w:rsidR="00AE29B1" w:rsidRPr="00AB06EA" w:rsidRDefault="00AE29B1" w:rsidP="00AE29B1">
      <w:pPr>
        <w:spacing w:after="0" w:line="240" w:lineRule="auto"/>
        <w:jc w:val="both"/>
        <w:rPr>
          <w:rFonts w:ascii="Times New Roman" w:hAnsi="Times New Roman" w:cs="Times New Roman"/>
          <w:sz w:val="24"/>
          <w:szCs w:val="24"/>
          <w:lang w:val="en-US"/>
        </w:rPr>
      </w:pPr>
      <w:r w:rsidRPr="0007223E">
        <w:rPr>
          <w:rFonts w:ascii="Times New Roman" w:hAnsi="Times New Roman" w:cs="Times New Roman"/>
          <w:sz w:val="24"/>
          <w:szCs w:val="24"/>
          <w:lang w:val="it-IT"/>
        </w:rPr>
        <w:t xml:space="preserve">- MORESCHINI, C. </w:t>
      </w:r>
      <w:r w:rsidRPr="0007223E">
        <w:rPr>
          <w:rFonts w:ascii="Times New Roman" w:hAnsi="Times New Roman" w:cs="Times New Roman"/>
          <w:i/>
          <w:iCs/>
          <w:sz w:val="24"/>
          <w:szCs w:val="24"/>
          <w:lang w:val="it-IT"/>
        </w:rPr>
        <w:t>Storia del pensiero tardo-antico.</w:t>
      </w:r>
      <w:r w:rsidRPr="0007223E">
        <w:rPr>
          <w:rFonts w:ascii="Times New Roman" w:hAnsi="Times New Roman" w:cs="Times New Roman"/>
          <w:sz w:val="24"/>
          <w:szCs w:val="24"/>
          <w:lang w:val="it-IT"/>
        </w:rPr>
        <w:t xml:space="preserve"> </w:t>
      </w:r>
      <w:r w:rsidRPr="00AB06EA">
        <w:rPr>
          <w:rFonts w:ascii="Times New Roman" w:hAnsi="Times New Roman" w:cs="Times New Roman"/>
          <w:sz w:val="24"/>
          <w:szCs w:val="24"/>
          <w:lang w:val="en-US"/>
        </w:rPr>
        <w:t>Milano: Bompiani, 2013.</w:t>
      </w:r>
    </w:p>
    <w:p w14:paraId="1BD30F80" w14:textId="77777777" w:rsidR="00AE29B1" w:rsidRPr="00AB06EA" w:rsidRDefault="00AE29B1" w:rsidP="00AE29B1">
      <w:pPr>
        <w:spacing w:after="0" w:line="240" w:lineRule="auto"/>
        <w:jc w:val="both"/>
        <w:rPr>
          <w:rFonts w:ascii="Times New Roman" w:hAnsi="Times New Roman" w:cs="Times New Roman"/>
          <w:sz w:val="24"/>
          <w:szCs w:val="24"/>
          <w:lang w:val="en-US"/>
        </w:rPr>
      </w:pPr>
    </w:p>
    <w:p w14:paraId="0B066949" w14:textId="75DB1ECB" w:rsidR="00AE29B1" w:rsidRPr="0007223E" w:rsidRDefault="00AE29B1" w:rsidP="00AE29B1">
      <w:pPr>
        <w:spacing w:after="0" w:line="240" w:lineRule="auto"/>
        <w:jc w:val="both"/>
        <w:rPr>
          <w:rFonts w:ascii="Times New Roman" w:hAnsi="Times New Roman" w:cs="Times New Roman"/>
          <w:sz w:val="24"/>
          <w:szCs w:val="24"/>
          <w:shd w:val="clear" w:color="auto" w:fill="FFFFFF"/>
        </w:rPr>
      </w:pPr>
      <w:r w:rsidRPr="0007223E">
        <w:rPr>
          <w:rFonts w:ascii="Times New Roman" w:hAnsi="Times New Roman" w:cs="Times New Roman"/>
          <w:sz w:val="24"/>
          <w:szCs w:val="24"/>
          <w:lang w:val="en-US"/>
        </w:rPr>
        <w:t xml:space="preserve">- MULCHAHEY, M. </w:t>
      </w:r>
      <w:r w:rsidRPr="0007223E">
        <w:rPr>
          <w:rFonts w:ascii="Times New Roman" w:hAnsi="Times New Roman" w:cs="Times New Roman"/>
          <w:i/>
          <w:iCs/>
          <w:sz w:val="24"/>
          <w:szCs w:val="24"/>
          <w:lang w:val="en-US"/>
        </w:rPr>
        <w:t xml:space="preserve">The Studium at Cologne and its role within the early Dominican education. </w:t>
      </w:r>
      <w:r w:rsidRPr="0007223E">
        <w:rPr>
          <w:rFonts w:ascii="Times New Roman" w:hAnsi="Times New Roman" w:cs="Times New Roman"/>
          <w:sz w:val="24"/>
          <w:szCs w:val="24"/>
        </w:rPr>
        <w:t xml:space="preserve">In: </w:t>
      </w:r>
      <w:hyperlink r:id="rId10" w:history="1">
        <w:r w:rsidRPr="0007223E">
          <w:rPr>
            <w:rStyle w:val="Hyperlink"/>
            <w:rFonts w:ascii="Times New Roman" w:hAnsi="Times New Roman" w:cs="Times New Roman"/>
            <w:sz w:val="24"/>
            <w:szCs w:val="24"/>
            <w:shd w:val="clear" w:color="auto" w:fill="FFFFFF"/>
          </w:rPr>
          <w:t>Listening</w:t>
        </w:r>
      </w:hyperlink>
      <w:r w:rsidRPr="0007223E">
        <w:rPr>
          <w:rFonts w:ascii="Times New Roman" w:hAnsi="Times New Roman" w:cs="Times New Roman"/>
          <w:sz w:val="24"/>
          <w:szCs w:val="24"/>
        </w:rPr>
        <w:t>,</w:t>
      </w:r>
      <w:r w:rsidRPr="0007223E">
        <w:rPr>
          <w:rFonts w:ascii="Times New Roman" w:hAnsi="Times New Roman" w:cs="Times New Roman"/>
          <w:sz w:val="24"/>
          <w:szCs w:val="24"/>
          <w:shd w:val="clear" w:color="auto" w:fill="FFFFFF"/>
        </w:rPr>
        <w:t xml:space="preserve"> 2008, Vol. 43</w:t>
      </w:r>
      <w:r w:rsidR="00AF7807" w:rsidRPr="0007223E">
        <w:rPr>
          <w:rFonts w:ascii="Times New Roman" w:hAnsi="Times New Roman" w:cs="Times New Roman"/>
          <w:sz w:val="24"/>
          <w:szCs w:val="24"/>
          <w:shd w:val="clear" w:color="auto" w:fill="FFFFFF"/>
        </w:rPr>
        <w:t>, pp. 118-147</w:t>
      </w:r>
      <w:r w:rsidRPr="0007223E">
        <w:rPr>
          <w:rFonts w:ascii="Times New Roman" w:hAnsi="Times New Roman" w:cs="Times New Roman"/>
          <w:sz w:val="24"/>
          <w:szCs w:val="24"/>
          <w:shd w:val="clear" w:color="auto" w:fill="FFFFFF"/>
        </w:rPr>
        <w:t>.</w:t>
      </w:r>
    </w:p>
    <w:p w14:paraId="50CC06D7" w14:textId="3E2F572C" w:rsidR="00575493" w:rsidRPr="0007223E" w:rsidRDefault="00575493" w:rsidP="00AE29B1">
      <w:pPr>
        <w:spacing w:after="0" w:line="240" w:lineRule="auto"/>
        <w:jc w:val="both"/>
        <w:rPr>
          <w:rFonts w:ascii="Times New Roman" w:hAnsi="Times New Roman" w:cs="Times New Roman"/>
          <w:sz w:val="24"/>
          <w:szCs w:val="24"/>
          <w:shd w:val="clear" w:color="auto" w:fill="FFFFFF"/>
        </w:rPr>
      </w:pPr>
    </w:p>
    <w:p w14:paraId="3930107F" w14:textId="3660E50B" w:rsidR="00575493" w:rsidRPr="0007223E" w:rsidRDefault="00575493" w:rsidP="00AE29B1">
      <w:pPr>
        <w:spacing w:after="0" w:line="240" w:lineRule="auto"/>
        <w:jc w:val="both"/>
        <w:rPr>
          <w:rFonts w:ascii="Times New Roman" w:hAnsi="Times New Roman" w:cs="Times New Roman"/>
          <w:sz w:val="24"/>
          <w:szCs w:val="24"/>
        </w:rPr>
      </w:pPr>
      <w:r w:rsidRPr="0007223E">
        <w:rPr>
          <w:rFonts w:ascii="Times New Roman" w:hAnsi="Times New Roman" w:cs="Times New Roman"/>
          <w:sz w:val="24"/>
          <w:szCs w:val="24"/>
          <w:shd w:val="clear" w:color="auto" w:fill="FFFFFF"/>
        </w:rPr>
        <w:t xml:space="preserve">- </w:t>
      </w:r>
      <w:r w:rsidRPr="0007223E">
        <w:rPr>
          <w:rFonts w:ascii="Times New Roman" w:hAnsi="Times New Roman" w:cs="Times New Roman"/>
          <w:sz w:val="24"/>
          <w:szCs w:val="24"/>
        </w:rPr>
        <w:t xml:space="preserve">PLATÃO. </w:t>
      </w:r>
      <w:r w:rsidRPr="0007223E">
        <w:rPr>
          <w:rFonts w:ascii="Times New Roman" w:hAnsi="Times New Roman" w:cs="Times New Roman"/>
          <w:i/>
          <w:iCs/>
          <w:sz w:val="24"/>
          <w:szCs w:val="24"/>
        </w:rPr>
        <w:t>Diálogos. O Banquete – Fédon – Sofista – Político.</w:t>
      </w:r>
      <w:r w:rsidRPr="0007223E">
        <w:rPr>
          <w:rFonts w:ascii="Times New Roman" w:hAnsi="Times New Roman" w:cs="Times New Roman"/>
          <w:sz w:val="24"/>
          <w:szCs w:val="24"/>
        </w:rPr>
        <w:t xml:space="preserve"> Coleção: Os Pensadores. São Paulo: ed. </w:t>
      </w:r>
      <w:r w:rsidRPr="00AB06EA">
        <w:rPr>
          <w:rFonts w:ascii="Times New Roman" w:hAnsi="Times New Roman" w:cs="Times New Roman"/>
          <w:sz w:val="24"/>
          <w:szCs w:val="24"/>
        </w:rPr>
        <w:t>Abril, 1972.</w:t>
      </w:r>
    </w:p>
    <w:p w14:paraId="1001C973" w14:textId="77777777" w:rsidR="00AE29B1" w:rsidRPr="0007223E" w:rsidRDefault="00AE29B1" w:rsidP="00AE29B1">
      <w:pPr>
        <w:spacing w:after="0" w:line="240" w:lineRule="auto"/>
        <w:jc w:val="both"/>
        <w:rPr>
          <w:rFonts w:ascii="Times New Roman" w:hAnsi="Times New Roman" w:cs="Times New Roman"/>
          <w:sz w:val="24"/>
          <w:szCs w:val="24"/>
        </w:rPr>
      </w:pPr>
    </w:p>
    <w:p w14:paraId="0D55DE85" w14:textId="77777777" w:rsidR="00AE29B1" w:rsidRPr="0007223E" w:rsidRDefault="00AE29B1" w:rsidP="00AE29B1">
      <w:pPr>
        <w:spacing w:after="0" w:line="240" w:lineRule="auto"/>
        <w:jc w:val="both"/>
        <w:rPr>
          <w:rFonts w:ascii="Times New Roman" w:hAnsi="Times New Roman" w:cs="Times New Roman"/>
          <w:sz w:val="24"/>
          <w:szCs w:val="24"/>
        </w:rPr>
      </w:pPr>
      <w:r w:rsidRPr="0007223E">
        <w:rPr>
          <w:rFonts w:ascii="Times New Roman" w:hAnsi="Times New Roman" w:cs="Times New Roman"/>
          <w:sz w:val="24"/>
          <w:szCs w:val="24"/>
        </w:rPr>
        <w:t xml:space="preserve">- PSEUDO-DIONÍSIO AREOPAGITA. </w:t>
      </w:r>
      <w:r w:rsidRPr="0007223E">
        <w:rPr>
          <w:rFonts w:ascii="Times New Roman" w:hAnsi="Times New Roman" w:cs="Times New Roman"/>
          <w:i/>
          <w:iCs/>
          <w:sz w:val="24"/>
          <w:szCs w:val="24"/>
        </w:rPr>
        <w:t xml:space="preserve">Dos nomes divinos. </w:t>
      </w:r>
      <w:r w:rsidRPr="0007223E">
        <w:rPr>
          <w:rFonts w:ascii="Times New Roman" w:hAnsi="Times New Roman" w:cs="Times New Roman"/>
          <w:sz w:val="24"/>
          <w:szCs w:val="24"/>
        </w:rPr>
        <w:t>Introdução, tradução e notas de Bento Silva Santos. São Paulo: Attar Editorial, 2004.</w:t>
      </w:r>
    </w:p>
    <w:p w14:paraId="32465A13" w14:textId="77777777" w:rsidR="00AE29B1" w:rsidRPr="0007223E" w:rsidRDefault="00AE29B1" w:rsidP="00AE29B1">
      <w:pPr>
        <w:spacing w:after="0" w:line="240" w:lineRule="auto"/>
        <w:jc w:val="both"/>
        <w:rPr>
          <w:rFonts w:ascii="Times New Roman" w:hAnsi="Times New Roman" w:cs="Times New Roman"/>
          <w:sz w:val="24"/>
          <w:szCs w:val="24"/>
        </w:rPr>
      </w:pPr>
    </w:p>
    <w:p w14:paraId="4FFA68DD" w14:textId="77777777" w:rsidR="00AE29B1" w:rsidRPr="0007223E" w:rsidRDefault="00AE29B1" w:rsidP="00AE29B1">
      <w:pPr>
        <w:spacing w:after="0" w:line="240" w:lineRule="auto"/>
        <w:jc w:val="both"/>
        <w:rPr>
          <w:rFonts w:ascii="Times New Roman" w:eastAsia="Times New Roman" w:hAnsi="Times New Roman" w:cs="Times New Roman"/>
          <w:spacing w:val="-5"/>
          <w:sz w:val="24"/>
          <w:szCs w:val="24"/>
          <w:lang w:val="en-US" w:eastAsia="pt-BR"/>
        </w:rPr>
      </w:pPr>
      <w:r w:rsidRPr="0007223E">
        <w:rPr>
          <w:rFonts w:ascii="Times New Roman" w:hAnsi="Times New Roman" w:cs="Times New Roman"/>
          <w:sz w:val="24"/>
          <w:szCs w:val="24"/>
        </w:rPr>
        <w:t xml:space="preserve">- RIBEIRO DO NASCIMENTO, C. A. </w:t>
      </w:r>
      <w:r w:rsidRPr="0007223E">
        <w:rPr>
          <w:rFonts w:ascii="Times New Roman" w:hAnsi="Times New Roman" w:cs="Times New Roman"/>
          <w:i/>
          <w:iCs/>
          <w:sz w:val="24"/>
          <w:szCs w:val="24"/>
        </w:rPr>
        <w:t>Santo Tomás de Aquino. O boi mudo da Sicília.</w:t>
      </w:r>
      <w:r w:rsidRPr="0007223E">
        <w:rPr>
          <w:rFonts w:ascii="Times New Roman" w:hAnsi="Times New Roman" w:cs="Times New Roman"/>
          <w:sz w:val="24"/>
          <w:szCs w:val="24"/>
        </w:rPr>
        <w:t xml:space="preserve"> </w:t>
      </w:r>
      <w:r w:rsidRPr="0007223E">
        <w:rPr>
          <w:rFonts w:ascii="Times New Roman" w:hAnsi="Times New Roman" w:cs="Times New Roman"/>
          <w:sz w:val="24"/>
          <w:szCs w:val="24"/>
          <w:lang w:val="en-US"/>
        </w:rPr>
        <w:t>São Paulo: Educ, 1992.</w:t>
      </w:r>
    </w:p>
    <w:p w14:paraId="5495B795" w14:textId="77777777" w:rsidR="00AE29B1" w:rsidRPr="0007223E" w:rsidRDefault="00AE29B1" w:rsidP="00AE29B1">
      <w:pPr>
        <w:spacing w:after="0" w:line="240" w:lineRule="auto"/>
        <w:jc w:val="both"/>
        <w:rPr>
          <w:rFonts w:ascii="Times New Roman" w:eastAsia="Times New Roman" w:hAnsi="Times New Roman" w:cs="Times New Roman"/>
          <w:spacing w:val="-5"/>
          <w:sz w:val="24"/>
          <w:szCs w:val="24"/>
          <w:lang w:val="en-US" w:eastAsia="pt-BR"/>
        </w:rPr>
      </w:pPr>
    </w:p>
    <w:p w14:paraId="0EB0AC0B" w14:textId="77777777" w:rsidR="00AE29B1" w:rsidRPr="0007223E" w:rsidRDefault="00AE29B1" w:rsidP="00AE29B1">
      <w:pPr>
        <w:spacing w:after="0" w:line="240" w:lineRule="auto"/>
        <w:jc w:val="both"/>
        <w:rPr>
          <w:rFonts w:ascii="Times New Roman" w:hAnsi="Times New Roman" w:cs="Times New Roman"/>
          <w:sz w:val="24"/>
          <w:szCs w:val="24"/>
          <w:lang w:val="en-US"/>
        </w:rPr>
      </w:pPr>
      <w:r w:rsidRPr="0007223E">
        <w:rPr>
          <w:rFonts w:ascii="Times New Roman" w:eastAsia="Times New Roman" w:hAnsi="Times New Roman" w:cs="Times New Roman"/>
          <w:spacing w:val="-5"/>
          <w:sz w:val="24"/>
          <w:szCs w:val="24"/>
          <w:lang w:val="en-US" w:eastAsia="pt-BR"/>
        </w:rPr>
        <w:t xml:space="preserve">- </w:t>
      </w:r>
      <w:r w:rsidRPr="0007223E">
        <w:rPr>
          <w:rFonts w:ascii="Times New Roman" w:hAnsi="Times New Roman" w:cs="Times New Roman"/>
          <w:sz w:val="24"/>
          <w:szCs w:val="24"/>
          <w:lang w:val="en-US"/>
        </w:rPr>
        <w:t xml:space="preserve">ROREM, P. </w:t>
      </w:r>
      <w:r w:rsidRPr="0007223E">
        <w:rPr>
          <w:rFonts w:ascii="Times New Roman" w:hAnsi="Times New Roman" w:cs="Times New Roman"/>
          <w:i/>
          <w:iCs/>
          <w:sz w:val="24"/>
          <w:szCs w:val="24"/>
          <w:lang w:val="en-US"/>
        </w:rPr>
        <w:t>Pseudo-Dionysius. A Commentary on the Texts and an Introduction to Their Influence.</w:t>
      </w:r>
      <w:r w:rsidRPr="0007223E">
        <w:rPr>
          <w:rFonts w:ascii="Times New Roman" w:hAnsi="Times New Roman" w:cs="Times New Roman"/>
          <w:sz w:val="24"/>
          <w:szCs w:val="24"/>
          <w:lang w:val="en-US"/>
        </w:rPr>
        <w:t xml:space="preserve"> New York/Oxford: Oxford University Press, 1993.</w:t>
      </w:r>
    </w:p>
    <w:p w14:paraId="2AC4DE77" w14:textId="77777777" w:rsidR="00AE29B1" w:rsidRPr="0007223E" w:rsidRDefault="00AE29B1" w:rsidP="00AE29B1">
      <w:pPr>
        <w:spacing w:after="0" w:line="240" w:lineRule="auto"/>
        <w:jc w:val="both"/>
        <w:rPr>
          <w:rFonts w:ascii="Times New Roman" w:hAnsi="Times New Roman" w:cs="Times New Roman"/>
          <w:sz w:val="24"/>
          <w:szCs w:val="24"/>
          <w:lang w:val="en-US"/>
        </w:rPr>
      </w:pPr>
    </w:p>
    <w:p w14:paraId="5D97451C" w14:textId="6B361690" w:rsidR="00AE29B1" w:rsidRPr="0007223E" w:rsidRDefault="00AE29B1" w:rsidP="00AE29B1">
      <w:pPr>
        <w:spacing w:after="0" w:line="240" w:lineRule="auto"/>
        <w:jc w:val="both"/>
        <w:rPr>
          <w:rFonts w:ascii="Times New Roman" w:hAnsi="Times New Roman" w:cs="Times New Roman"/>
          <w:sz w:val="24"/>
          <w:szCs w:val="24"/>
          <w:lang w:val="it-IT"/>
        </w:rPr>
      </w:pPr>
      <w:r w:rsidRPr="0007223E">
        <w:rPr>
          <w:rFonts w:ascii="Times New Roman" w:hAnsi="Times New Roman" w:cs="Times New Roman"/>
          <w:sz w:val="24"/>
          <w:szCs w:val="24"/>
          <w:lang w:val="en-US"/>
        </w:rPr>
        <w:t xml:space="preserve">- RUH, K. </w:t>
      </w:r>
      <w:r w:rsidRPr="0007223E">
        <w:rPr>
          <w:rFonts w:ascii="Times New Roman" w:hAnsi="Times New Roman" w:cs="Times New Roman"/>
          <w:i/>
          <w:iCs/>
          <w:sz w:val="24"/>
          <w:szCs w:val="24"/>
          <w:lang w:val="en-US"/>
        </w:rPr>
        <w:t xml:space="preserve">Storia della mistica occidentale. </w:t>
      </w:r>
      <w:r w:rsidRPr="0007223E">
        <w:rPr>
          <w:rFonts w:ascii="Times New Roman" w:hAnsi="Times New Roman" w:cs="Times New Roman"/>
          <w:i/>
          <w:iCs/>
          <w:color w:val="000000"/>
          <w:sz w:val="24"/>
          <w:szCs w:val="24"/>
          <w:lang w:val="it-IT"/>
        </w:rPr>
        <w:t>Le basi patristiche e la teologia monastica del XII secolo</w:t>
      </w:r>
      <w:r w:rsidRPr="0007223E">
        <w:rPr>
          <w:rFonts w:ascii="Times New Roman" w:hAnsi="Times New Roman" w:cs="Times New Roman"/>
          <w:sz w:val="24"/>
          <w:szCs w:val="24"/>
          <w:lang w:val="it-IT"/>
        </w:rPr>
        <w:t>. Milano: Vita e Pensiero</w:t>
      </w:r>
      <w:r w:rsidR="00F244AB" w:rsidRPr="0007223E">
        <w:rPr>
          <w:rFonts w:ascii="Times New Roman" w:hAnsi="Times New Roman" w:cs="Times New Roman"/>
          <w:sz w:val="24"/>
          <w:szCs w:val="24"/>
          <w:lang w:val="it-IT"/>
        </w:rPr>
        <w:t>, 1995</w:t>
      </w:r>
      <w:r w:rsidRPr="0007223E">
        <w:rPr>
          <w:rFonts w:ascii="Times New Roman" w:hAnsi="Times New Roman" w:cs="Times New Roman"/>
          <w:sz w:val="24"/>
          <w:szCs w:val="24"/>
          <w:lang w:val="it-IT"/>
        </w:rPr>
        <w:t>.</w:t>
      </w:r>
    </w:p>
    <w:p w14:paraId="1924FFEA" w14:textId="77777777" w:rsidR="00F244AB" w:rsidRPr="0007223E" w:rsidRDefault="00F244AB" w:rsidP="00AE29B1">
      <w:pPr>
        <w:spacing w:after="0" w:line="240" w:lineRule="auto"/>
        <w:jc w:val="both"/>
        <w:rPr>
          <w:rFonts w:ascii="Times New Roman" w:hAnsi="Times New Roman" w:cs="Times New Roman"/>
          <w:sz w:val="24"/>
          <w:szCs w:val="24"/>
          <w:lang w:val="it-IT"/>
        </w:rPr>
      </w:pPr>
    </w:p>
    <w:p w14:paraId="25CD2ACF" w14:textId="44F65139" w:rsidR="00F244AB" w:rsidRPr="0007223E" w:rsidRDefault="00F244AB" w:rsidP="00AE29B1">
      <w:pPr>
        <w:spacing w:after="0" w:line="240" w:lineRule="auto"/>
        <w:jc w:val="both"/>
        <w:rPr>
          <w:rFonts w:ascii="Times New Roman" w:eastAsia="Times New Roman" w:hAnsi="Times New Roman" w:cs="Times New Roman"/>
          <w:sz w:val="24"/>
          <w:szCs w:val="24"/>
          <w:lang w:val="it-IT" w:eastAsia="pt-BR"/>
        </w:rPr>
      </w:pPr>
      <w:r w:rsidRPr="0007223E">
        <w:rPr>
          <w:rFonts w:ascii="Times New Roman" w:hAnsi="Times New Roman" w:cs="Times New Roman"/>
          <w:sz w:val="24"/>
          <w:szCs w:val="24"/>
          <w:lang w:val="it-IT"/>
        </w:rPr>
        <w:t xml:space="preserve">- </w:t>
      </w:r>
      <w:r w:rsidRPr="0007223E">
        <w:rPr>
          <w:rFonts w:ascii="Times New Roman" w:eastAsia="Times New Roman" w:hAnsi="Times New Roman" w:cs="Times New Roman"/>
          <w:sz w:val="24"/>
          <w:szCs w:val="24"/>
          <w:lang w:val="it-IT" w:eastAsia="pt-BR"/>
        </w:rPr>
        <w:t xml:space="preserve">STURLESE, L. </w:t>
      </w:r>
      <w:r w:rsidRPr="0007223E">
        <w:rPr>
          <w:rFonts w:ascii="Times New Roman" w:eastAsia="Times New Roman" w:hAnsi="Times New Roman" w:cs="Times New Roman"/>
          <w:i/>
          <w:iCs/>
          <w:sz w:val="24"/>
          <w:szCs w:val="24"/>
          <w:lang w:val="it-IT" w:eastAsia="pt-BR"/>
        </w:rPr>
        <w:t>Storia della filosofia tedesca nel Medioevo. Il secolo XIII</w:t>
      </w:r>
      <w:r w:rsidRPr="0007223E">
        <w:rPr>
          <w:rFonts w:ascii="Times New Roman" w:eastAsia="Times New Roman" w:hAnsi="Times New Roman" w:cs="Times New Roman"/>
          <w:sz w:val="24"/>
          <w:szCs w:val="24"/>
          <w:lang w:val="it-IT" w:eastAsia="pt-BR"/>
        </w:rPr>
        <w:t>. Firenze: L. S. Olschki, 1996 (Studi, 149).</w:t>
      </w:r>
    </w:p>
    <w:p w14:paraId="3896DA3D" w14:textId="0E3F2A88" w:rsidR="004B3313" w:rsidRPr="0007223E" w:rsidRDefault="004B3313" w:rsidP="00AE29B1">
      <w:pPr>
        <w:spacing w:after="0" w:line="240" w:lineRule="auto"/>
        <w:jc w:val="both"/>
        <w:rPr>
          <w:rFonts w:ascii="Times New Roman" w:eastAsia="Times New Roman" w:hAnsi="Times New Roman" w:cs="Times New Roman"/>
          <w:sz w:val="24"/>
          <w:szCs w:val="24"/>
          <w:lang w:val="it-IT" w:eastAsia="pt-BR"/>
        </w:rPr>
      </w:pPr>
    </w:p>
    <w:p w14:paraId="284F6B1D" w14:textId="6ED33079" w:rsidR="004B3313" w:rsidRPr="0007223E" w:rsidRDefault="004B3313" w:rsidP="00AE29B1">
      <w:pPr>
        <w:spacing w:after="0" w:line="240" w:lineRule="auto"/>
        <w:jc w:val="both"/>
        <w:rPr>
          <w:rFonts w:ascii="Times New Roman" w:eastAsia="Times New Roman" w:hAnsi="Times New Roman" w:cs="Times New Roman"/>
          <w:sz w:val="24"/>
          <w:szCs w:val="24"/>
          <w:lang w:val="en-US" w:eastAsia="pt-BR"/>
        </w:rPr>
      </w:pPr>
      <w:r w:rsidRPr="0007223E">
        <w:rPr>
          <w:rFonts w:ascii="Times New Roman" w:eastAsia="Times New Roman" w:hAnsi="Times New Roman" w:cs="Times New Roman"/>
          <w:sz w:val="24"/>
          <w:szCs w:val="24"/>
          <w:lang w:val="en-US" w:eastAsia="pt-BR"/>
        </w:rPr>
        <w:t xml:space="preserve">- </w:t>
      </w:r>
      <w:r w:rsidRPr="0007223E">
        <w:rPr>
          <w:rFonts w:ascii="Times New Roman" w:hAnsi="Times New Roman" w:cs="Times New Roman"/>
          <w:sz w:val="24"/>
          <w:szCs w:val="24"/>
          <w:lang w:val="en-US"/>
        </w:rPr>
        <w:t xml:space="preserve">TUGWELL, S. </w:t>
      </w:r>
      <w:r w:rsidRPr="0007223E">
        <w:rPr>
          <w:rFonts w:ascii="Times New Roman" w:hAnsi="Times New Roman" w:cs="Times New Roman"/>
          <w:i/>
          <w:iCs/>
          <w:sz w:val="24"/>
          <w:szCs w:val="24"/>
          <w:lang w:val="en-US"/>
        </w:rPr>
        <w:t xml:space="preserve">Albert and Thomas. Selected writings. </w:t>
      </w:r>
      <w:r w:rsidRPr="0007223E">
        <w:rPr>
          <w:rFonts w:ascii="Times New Roman" w:hAnsi="Times New Roman" w:cs="Times New Roman"/>
          <w:sz w:val="24"/>
          <w:szCs w:val="24"/>
          <w:lang w:val="en-US"/>
        </w:rPr>
        <w:t>New York: Paulist Press, 1988;</w:t>
      </w:r>
    </w:p>
    <w:p w14:paraId="4D5B3193" w14:textId="3E89ACBE" w:rsidR="004B3313" w:rsidRPr="0007223E" w:rsidRDefault="004B3313" w:rsidP="00AE29B1">
      <w:pPr>
        <w:spacing w:after="0" w:line="240" w:lineRule="auto"/>
        <w:jc w:val="both"/>
        <w:rPr>
          <w:rFonts w:ascii="Times New Roman" w:eastAsia="Times New Roman" w:hAnsi="Times New Roman" w:cs="Times New Roman"/>
          <w:sz w:val="24"/>
          <w:szCs w:val="24"/>
          <w:lang w:val="en-US" w:eastAsia="pt-BR"/>
        </w:rPr>
      </w:pPr>
    </w:p>
    <w:p w14:paraId="42B4D4C8" w14:textId="4B69F336" w:rsidR="004B3313" w:rsidRPr="0007223E" w:rsidRDefault="004B3313" w:rsidP="00AE29B1">
      <w:pPr>
        <w:spacing w:after="0" w:line="240" w:lineRule="auto"/>
        <w:jc w:val="both"/>
        <w:rPr>
          <w:rFonts w:ascii="Times New Roman" w:hAnsi="Times New Roman" w:cs="Times New Roman"/>
          <w:sz w:val="24"/>
          <w:szCs w:val="24"/>
          <w:lang w:val="it-IT"/>
        </w:rPr>
      </w:pPr>
      <w:r w:rsidRPr="0007223E">
        <w:rPr>
          <w:rFonts w:ascii="Times New Roman" w:eastAsia="Times New Roman" w:hAnsi="Times New Roman" w:cs="Times New Roman"/>
          <w:sz w:val="24"/>
          <w:szCs w:val="24"/>
          <w:lang w:val="it-IT" w:eastAsia="pt-BR"/>
        </w:rPr>
        <w:t xml:space="preserve">- </w:t>
      </w:r>
      <w:r w:rsidRPr="0007223E">
        <w:rPr>
          <w:rFonts w:ascii="Times New Roman" w:hAnsi="Times New Roman" w:cs="Times New Roman"/>
          <w:sz w:val="24"/>
          <w:szCs w:val="24"/>
          <w:lang w:val="it-IT"/>
        </w:rPr>
        <w:t xml:space="preserve">ZAMBONI, G. </w:t>
      </w:r>
      <w:r w:rsidRPr="0007223E">
        <w:rPr>
          <w:rFonts w:ascii="Times New Roman" w:hAnsi="Times New Roman" w:cs="Times New Roman"/>
          <w:i/>
          <w:iCs/>
          <w:sz w:val="24"/>
          <w:szCs w:val="24"/>
          <w:lang w:val="it-IT"/>
        </w:rPr>
        <w:t>L’intelletto agente</w:t>
      </w:r>
      <w:r w:rsidRPr="0007223E">
        <w:rPr>
          <w:rFonts w:ascii="Times New Roman" w:hAnsi="Times New Roman" w:cs="Times New Roman"/>
          <w:sz w:val="24"/>
          <w:szCs w:val="24"/>
          <w:lang w:val="it-IT"/>
        </w:rPr>
        <w:t xml:space="preserve">. In: Rivista di Filosofia Neo-Scolastica, vol. 14, nº. 5 (set-out. </w:t>
      </w:r>
      <w:r w:rsidRPr="0007223E">
        <w:rPr>
          <w:rFonts w:ascii="Times New Roman" w:hAnsi="Times New Roman" w:cs="Times New Roman"/>
          <w:sz w:val="24"/>
          <w:szCs w:val="24"/>
        </w:rPr>
        <w:t>1922), p. 404-426.</w:t>
      </w:r>
    </w:p>
    <w:p w14:paraId="0F4320C3" w14:textId="77777777" w:rsidR="00AE29B1" w:rsidRPr="0007223E" w:rsidRDefault="00AE29B1" w:rsidP="00AE29B1">
      <w:pPr>
        <w:spacing w:after="0" w:line="240" w:lineRule="auto"/>
        <w:jc w:val="both"/>
        <w:rPr>
          <w:rFonts w:ascii="Times New Roman" w:hAnsi="Times New Roman" w:cs="Times New Roman"/>
          <w:sz w:val="24"/>
          <w:szCs w:val="24"/>
          <w:lang w:val="it-IT"/>
        </w:rPr>
      </w:pPr>
    </w:p>
    <w:p w14:paraId="2F2A84BD" w14:textId="77777777" w:rsidR="005F2C20" w:rsidRPr="0007223E" w:rsidRDefault="005F2C20" w:rsidP="00426C23">
      <w:pPr>
        <w:spacing w:after="0" w:line="240" w:lineRule="auto"/>
        <w:jc w:val="both"/>
        <w:rPr>
          <w:rFonts w:ascii="Times New Roman" w:eastAsia="Times New Roman" w:hAnsi="Times New Roman" w:cs="Times New Roman"/>
          <w:sz w:val="24"/>
          <w:szCs w:val="24"/>
          <w:lang w:val="it-IT" w:eastAsia="pt-BR"/>
        </w:rPr>
      </w:pPr>
    </w:p>
    <w:p w14:paraId="14FBF0A3" w14:textId="77777777" w:rsidR="005F2C20" w:rsidRPr="0007223E" w:rsidRDefault="005F2C20" w:rsidP="00426C23">
      <w:pPr>
        <w:spacing w:after="0" w:line="240" w:lineRule="auto"/>
        <w:jc w:val="both"/>
        <w:rPr>
          <w:rFonts w:ascii="Times New Roman" w:eastAsia="Times New Roman" w:hAnsi="Times New Roman" w:cs="Times New Roman"/>
          <w:sz w:val="24"/>
          <w:szCs w:val="24"/>
          <w:lang w:val="it-IT" w:eastAsia="pt-BR"/>
        </w:rPr>
      </w:pPr>
    </w:p>
    <w:p w14:paraId="637B1EDC" w14:textId="77777777" w:rsidR="00426C23" w:rsidRPr="0007223E" w:rsidRDefault="00426C23" w:rsidP="00966835">
      <w:pPr>
        <w:spacing w:after="0" w:line="240" w:lineRule="auto"/>
        <w:jc w:val="both"/>
        <w:rPr>
          <w:rFonts w:ascii="Times New Roman" w:hAnsi="Times New Roman" w:cs="Times New Roman"/>
          <w:iCs/>
          <w:sz w:val="24"/>
          <w:szCs w:val="24"/>
          <w:lang w:val="it-IT"/>
        </w:rPr>
      </w:pPr>
    </w:p>
    <w:p w14:paraId="52B89038" w14:textId="08885DA4" w:rsidR="005C3D23" w:rsidRPr="0007223E" w:rsidRDefault="005C3D23" w:rsidP="001A5500">
      <w:pPr>
        <w:spacing w:after="0" w:line="240" w:lineRule="auto"/>
        <w:jc w:val="both"/>
        <w:rPr>
          <w:rFonts w:cstheme="minorHAnsi"/>
          <w:iCs/>
          <w:sz w:val="24"/>
          <w:szCs w:val="24"/>
          <w:lang w:val="it-IT"/>
        </w:rPr>
      </w:pPr>
    </w:p>
    <w:p w14:paraId="7B0B5F33" w14:textId="72BCBC73" w:rsidR="00D4602E" w:rsidRPr="0007223E" w:rsidRDefault="00D4602E" w:rsidP="001A5500">
      <w:pPr>
        <w:spacing w:after="0" w:line="240" w:lineRule="auto"/>
        <w:jc w:val="both"/>
        <w:rPr>
          <w:rFonts w:cstheme="minorHAnsi"/>
          <w:iCs/>
          <w:sz w:val="24"/>
          <w:szCs w:val="24"/>
          <w:lang w:val="it-IT"/>
        </w:rPr>
      </w:pPr>
    </w:p>
    <w:p w14:paraId="4D968BE0" w14:textId="77777777" w:rsidR="009F2B08" w:rsidRPr="0007223E" w:rsidRDefault="009F2B08" w:rsidP="001A5500">
      <w:pPr>
        <w:spacing w:after="0" w:line="240" w:lineRule="auto"/>
        <w:jc w:val="both"/>
        <w:rPr>
          <w:rFonts w:cstheme="minorHAnsi"/>
          <w:iCs/>
          <w:sz w:val="24"/>
          <w:szCs w:val="24"/>
          <w:lang w:val="it-IT"/>
        </w:rPr>
      </w:pPr>
    </w:p>
    <w:sectPr w:rsidR="009F2B08" w:rsidRPr="0007223E" w:rsidSect="00EB546C">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4767" w14:textId="77777777" w:rsidR="00AC03EA" w:rsidRDefault="00AC03EA" w:rsidP="00BB7E1E">
      <w:pPr>
        <w:spacing w:after="0" w:line="240" w:lineRule="auto"/>
      </w:pPr>
      <w:r>
        <w:separator/>
      </w:r>
    </w:p>
  </w:endnote>
  <w:endnote w:type="continuationSeparator" w:id="0">
    <w:p w14:paraId="6008879D" w14:textId="77777777" w:rsidR="00AC03EA" w:rsidRDefault="00AC03EA" w:rsidP="00BB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reek">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6FEC" w14:textId="77777777" w:rsidR="00AC03EA" w:rsidRDefault="00AC03EA" w:rsidP="00BB7E1E">
      <w:pPr>
        <w:spacing w:after="0" w:line="240" w:lineRule="auto"/>
      </w:pPr>
      <w:r>
        <w:separator/>
      </w:r>
    </w:p>
  </w:footnote>
  <w:footnote w:type="continuationSeparator" w:id="0">
    <w:p w14:paraId="03EE7B98" w14:textId="77777777" w:rsidR="00AC03EA" w:rsidRDefault="00AC03EA" w:rsidP="00BB7E1E">
      <w:pPr>
        <w:spacing w:after="0" w:line="240" w:lineRule="auto"/>
      </w:pPr>
      <w:r>
        <w:continuationSeparator/>
      </w:r>
    </w:p>
  </w:footnote>
  <w:footnote w:id="1">
    <w:p w14:paraId="39B2408E" w14:textId="77777777" w:rsidR="00BB7E1E" w:rsidRPr="00D333BA" w:rsidRDefault="00BB7E1E" w:rsidP="000D5D83">
      <w:pPr>
        <w:tabs>
          <w:tab w:val="left" w:pos="8136"/>
        </w:tabs>
        <w:autoSpaceDE w:val="0"/>
        <w:autoSpaceDN w:val="0"/>
        <w:adjustRightInd w:val="0"/>
        <w:spacing w:after="0" w:line="240" w:lineRule="auto"/>
        <w:jc w:val="both"/>
        <w:rPr>
          <w:rFonts w:cstheme="minorHAnsi"/>
        </w:rPr>
      </w:pPr>
      <w:r w:rsidRPr="00D333BA">
        <w:rPr>
          <w:rStyle w:val="Refdenotaderodap"/>
          <w:rFonts w:cstheme="minorHAnsi"/>
          <w:sz w:val="20"/>
          <w:szCs w:val="20"/>
        </w:rPr>
        <w:footnoteRef/>
      </w:r>
      <w:r w:rsidRPr="00D333BA">
        <w:rPr>
          <w:rFonts w:cstheme="minorHAnsi"/>
          <w:sz w:val="20"/>
          <w:szCs w:val="20"/>
          <w:lang w:val="fr-FR"/>
        </w:rPr>
        <w:t xml:space="preserve"> DE LIBERA, </w:t>
      </w:r>
      <w:r w:rsidRPr="00D333BA">
        <w:rPr>
          <w:rFonts w:eastAsia="Times New Roman" w:cstheme="minorHAnsi"/>
          <w:sz w:val="20"/>
          <w:szCs w:val="20"/>
          <w:lang w:val="fr-FR" w:eastAsia="pt-BR"/>
        </w:rPr>
        <w:t xml:space="preserve">A. </w:t>
      </w:r>
      <w:r w:rsidRPr="00D333BA">
        <w:rPr>
          <w:rFonts w:eastAsia="Times New Roman" w:cstheme="minorHAnsi"/>
          <w:i/>
          <w:iCs/>
          <w:sz w:val="20"/>
          <w:szCs w:val="20"/>
          <w:lang w:val="fr-FR" w:eastAsia="pt-BR"/>
        </w:rPr>
        <w:t>Albert le Grand et la philosophie.</w:t>
      </w:r>
      <w:r w:rsidRPr="00D333BA">
        <w:rPr>
          <w:rFonts w:eastAsia="Times New Roman" w:cstheme="minorHAnsi"/>
          <w:sz w:val="20"/>
          <w:szCs w:val="20"/>
          <w:lang w:val="fr-FR" w:eastAsia="pt-BR"/>
        </w:rPr>
        <w:t xml:space="preserve"> </w:t>
      </w:r>
      <w:r w:rsidRPr="00D333BA">
        <w:rPr>
          <w:rFonts w:eastAsia="Times New Roman" w:cstheme="minorHAnsi"/>
          <w:sz w:val="20"/>
          <w:szCs w:val="20"/>
          <w:lang w:eastAsia="pt-BR"/>
        </w:rPr>
        <w:t>Paris: J. Vrin, 1990, p. 11</w:t>
      </w:r>
      <w:r>
        <w:rPr>
          <w:rFonts w:eastAsia="Times New Roman" w:cstheme="minorHAnsi"/>
          <w:sz w:val="20"/>
          <w:szCs w:val="20"/>
          <w:lang w:eastAsia="pt-BR"/>
        </w:rPr>
        <w:t>.</w:t>
      </w:r>
      <w:r w:rsidRPr="00D333BA">
        <w:rPr>
          <w:rFonts w:eastAsia="Times New Roman" w:cstheme="minorHAnsi"/>
          <w:sz w:val="20"/>
          <w:szCs w:val="20"/>
          <w:lang w:eastAsia="pt-BR"/>
        </w:rPr>
        <w:t xml:space="preserve"> </w:t>
      </w:r>
      <w:r>
        <w:rPr>
          <w:rFonts w:eastAsia="Times New Roman" w:cstheme="minorHAnsi"/>
          <w:sz w:val="20"/>
          <w:szCs w:val="20"/>
          <w:lang w:eastAsia="pt-BR"/>
        </w:rPr>
        <w:t>T</w:t>
      </w:r>
      <w:r w:rsidRPr="00D333BA">
        <w:rPr>
          <w:rFonts w:eastAsia="Times New Roman" w:cstheme="minorHAnsi"/>
          <w:sz w:val="20"/>
          <w:szCs w:val="20"/>
          <w:lang w:eastAsia="pt-BR"/>
        </w:rPr>
        <w:t>radução nossa.</w:t>
      </w:r>
      <w:r w:rsidRPr="00D333BA">
        <w:rPr>
          <w:rFonts w:eastAsia="Times New Roman" w:cstheme="minorHAnsi"/>
          <w:sz w:val="20"/>
          <w:szCs w:val="20"/>
          <w:lang w:eastAsia="pt-BR"/>
        </w:rPr>
        <w:tab/>
      </w:r>
    </w:p>
  </w:footnote>
  <w:footnote w:id="2">
    <w:p w14:paraId="06635990" w14:textId="77777777" w:rsidR="00BB7E1E" w:rsidRPr="00BB7E1E" w:rsidRDefault="00BB7E1E" w:rsidP="000D5D83">
      <w:pPr>
        <w:pStyle w:val="Textodenotaderodap"/>
        <w:ind w:left="0" w:firstLine="0"/>
        <w:jc w:val="both"/>
        <w:rPr>
          <w:lang w:val="fr-FR"/>
        </w:rPr>
      </w:pPr>
      <w:r w:rsidRPr="00D333BA">
        <w:rPr>
          <w:rStyle w:val="Refdenotaderodap"/>
          <w:rFonts w:asciiTheme="minorHAnsi" w:hAnsiTheme="minorHAnsi" w:cstheme="minorHAnsi"/>
        </w:rPr>
        <w:footnoteRef/>
      </w:r>
      <w:r w:rsidRPr="00D333BA">
        <w:rPr>
          <w:rFonts w:asciiTheme="minorHAnsi" w:hAnsiTheme="minorHAnsi" w:cstheme="minorHAnsi"/>
          <w:lang w:val="fr-FR"/>
        </w:rPr>
        <w:t xml:space="preserve"> </w:t>
      </w:r>
      <w:r w:rsidRPr="00BB7E1E">
        <w:rPr>
          <w:rFonts w:asciiTheme="minorHAnsi" w:hAnsiTheme="minorHAnsi" w:cstheme="minorHAnsi"/>
          <w:lang w:val="fr-FR"/>
        </w:rPr>
        <w:t>“</w:t>
      </w:r>
      <w:r w:rsidRPr="00BB7E1E">
        <w:rPr>
          <w:rFonts w:asciiTheme="minorHAnsi" w:hAnsiTheme="minorHAnsi" w:cstheme="minorHAnsi"/>
          <w:i/>
          <w:lang w:val="fr-FR"/>
        </w:rPr>
        <w:t xml:space="preserve">Nostra intentio est omnes dictas partes (physicam, metaphysicam et mathematicam) facere latini intelligibiles...” </w:t>
      </w:r>
      <w:r w:rsidRPr="00BB7E1E">
        <w:rPr>
          <w:rFonts w:asciiTheme="minorHAnsi" w:hAnsiTheme="minorHAnsi" w:cstheme="minorHAnsi"/>
          <w:lang w:val="fr-FR"/>
        </w:rPr>
        <w:t>(</w:t>
      </w:r>
      <w:r w:rsidRPr="00BB7E1E">
        <w:rPr>
          <w:rFonts w:asciiTheme="minorHAnsi" w:hAnsiTheme="minorHAnsi" w:cstheme="minorHAnsi"/>
          <w:i/>
          <w:lang w:val="fr-FR"/>
        </w:rPr>
        <w:t>Phys.,</w:t>
      </w:r>
      <w:r w:rsidRPr="00BB7E1E">
        <w:rPr>
          <w:rFonts w:asciiTheme="minorHAnsi" w:hAnsiTheme="minorHAnsi" w:cstheme="minorHAnsi"/>
          <w:lang w:val="fr-FR"/>
        </w:rPr>
        <w:t xml:space="preserve"> 1.I, tr. 1, cap. 1). </w:t>
      </w:r>
      <w:r w:rsidRPr="00F35D1F">
        <w:rPr>
          <w:rFonts w:asciiTheme="minorHAnsi" w:hAnsiTheme="minorHAnsi" w:cstheme="minorHAnsi"/>
          <w:i/>
          <w:lang w:val="fr-FR"/>
        </w:rPr>
        <w:t>Apud:</w:t>
      </w:r>
      <w:r w:rsidRPr="00F35D1F">
        <w:rPr>
          <w:rFonts w:asciiTheme="minorHAnsi" w:hAnsiTheme="minorHAnsi" w:cstheme="minorHAnsi"/>
          <w:lang w:val="fr-FR"/>
        </w:rPr>
        <w:t xml:space="preserve"> DE WULF, M. </w:t>
      </w:r>
      <w:r w:rsidRPr="00F35D1F">
        <w:rPr>
          <w:rFonts w:asciiTheme="minorHAnsi" w:hAnsiTheme="minorHAnsi" w:cstheme="minorHAnsi"/>
          <w:i/>
          <w:lang w:val="fr-FR"/>
        </w:rPr>
        <w:t>Histoire de la philosphie médiévale. Vol. 2.</w:t>
      </w:r>
      <w:r w:rsidRPr="00F35D1F">
        <w:rPr>
          <w:rFonts w:asciiTheme="minorHAnsi" w:hAnsiTheme="minorHAnsi" w:cstheme="minorHAnsi"/>
          <w:lang w:val="fr-FR"/>
        </w:rPr>
        <w:t xml:space="preserve"> </w:t>
      </w:r>
      <w:r w:rsidRPr="00BB7E1E">
        <w:rPr>
          <w:rFonts w:asciiTheme="minorHAnsi" w:hAnsiTheme="minorHAnsi" w:cstheme="minorHAnsi"/>
          <w:lang w:val="fr-FR"/>
        </w:rPr>
        <w:t>Louvain-Paris: Librarie Philosophique J. Vrin, 1936,</w:t>
      </w:r>
      <w:r w:rsidRPr="00BB7E1E">
        <w:rPr>
          <w:rFonts w:asciiTheme="minorHAnsi" w:hAnsiTheme="minorHAnsi" w:cstheme="minorHAnsi"/>
          <w:i/>
          <w:lang w:val="fr-FR"/>
        </w:rPr>
        <w:t xml:space="preserve"> </w:t>
      </w:r>
      <w:r w:rsidRPr="00BB7E1E">
        <w:rPr>
          <w:rFonts w:asciiTheme="minorHAnsi" w:hAnsiTheme="minorHAnsi" w:cstheme="minorHAnsi"/>
          <w:lang w:val="fr-FR"/>
        </w:rPr>
        <w:t>p. 133. Tradução nossa.</w:t>
      </w:r>
    </w:p>
  </w:footnote>
  <w:footnote w:id="3">
    <w:p w14:paraId="2C6F91DA" w14:textId="557E6D5E" w:rsidR="00BB7E1E" w:rsidRPr="008A1608" w:rsidRDefault="00BB7E1E" w:rsidP="000D5D83">
      <w:pPr>
        <w:autoSpaceDE w:val="0"/>
        <w:autoSpaceDN w:val="0"/>
        <w:adjustRightInd w:val="0"/>
        <w:spacing w:after="0" w:line="240" w:lineRule="auto"/>
        <w:jc w:val="both"/>
      </w:pPr>
      <w:r w:rsidRPr="003F47FA">
        <w:rPr>
          <w:rStyle w:val="Refdenotaderodap"/>
          <w:rFonts w:cstheme="minorHAnsi"/>
          <w:sz w:val="20"/>
          <w:szCs w:val="20"/>
        </w:rPr>
        <w:footnoteRef/>
      </w:r>
      <w:r w:rsidRPr="003F47FA">
        <w:rPr>
          <w:rFonts w:cstheme="minorHAnsi"/>
          <w:sz w:val="20"/>
          <w:szCs w:val="20"/>
        </w:rPr>
        <w:t xml:space="preserve"> “</w:t>
      </w:r>
      <w:r w:rsidRPr="003F47FA">
        <w:rPr>
          <w:rFonts w:eastAsia="Times New Roman" w:cstheme="minorHAnsi"/>
          <w:sz w:val="20"/>
          <w:szCs w:val="20"/>
          <w:lang w:eastAsia="pt-BR"/>
        </w:rPr>
        <w:t xml:space="preserve">Suas obras foram tão </w:t>
      </w:r>
      <w:r>
        <w:rPr>
          <w:rFonts w:eastAsia="Times New Roman" w:cstheme="minorHAnsi"/>
          <w:sz w:val="20"/>
          <w:szCs w:val="20"/>
          <w:lang w:eastAsia="pt-BR"/>
        </w:rPr>
        <w:t xml:space="preserve">logo absorvidas por professores e estudantes e se tornaram manuais insubstituíveis para o estudo de teólogos e artistas. </w:t>
      </w:r>
      <w:r w:rsidRPr="003F47FA">
        <w:rPr>
          <w:rFonts w:eastAsia="Times New Roman" w:cstheme="minorHAnsi"/>
          <w:sz w:val="20"/>
          <w:szCs w:val="20"/>
          <w:lang w:eastAsia="pt-BR"/>
        </w:rPr>
        <w:t xml:space="preserve">A lista oficial das </w:t>
      </w:r>
      <w:r w:rsidR="002A13F1">
        <w:rPr>
          <w:rFonts w:eastAsia="Times New Roman" w:cstheme="minorHAnsi"/>
          <w:sz w:val="20"/>
          <w:szCs w:val="20"/>
          <w:lang w:eastAsia="pt-BR"/>
        </w:rPr>
        <w:t>‘</w:t>
      </w:r>
      <w:r w:rsidRPr="003F47FA">
        <w:rPr>
          <w:rFonts w:eastAsia="Times New Roman" w:cstheme="minorHAnsi"/>
          <w:sz w:val="20"/>
          <w:szCs w:val="20"/>
          <w:lang w:eastAsia="pt-BR"/>
        </w:rPr>
        <w:t>apostilas</w:t>
      </w:r>
      <w:r w:rsidR="002A13F1">
        <w:rPr>
          <w:rFonts w:eastAsia="Times New Roman" w:cstheme="minorHAnsi"/>
          <w:sz w:val="20"/>
          <w:szCs w:val="20"/>
          <w:lang w:eastAsia="pt-BR"/>
        </w:rPr>
        <w:t>’</w:t>
      </w:r>
      <w:r w:rsidRPr="003F47FA">
        <w:rPr>
          <w:rFonts w:eastAsia="Times New Roman" w:cstheme="minorHAnsi"/>
          <w:sz w:val="20"/>
          <w:szCs w:val="20"/>
          <w:lang w:eastAsia="pt-BR"/>
        </w:rPr>
        <w:t xml:space="preserve"> de</w:t>
      </w:r>
      <w:r>
        <w:rPr>
          <w:rFonts w:eastAsia="Times New Roman" w:cstheme="minorHAnsi"/>
          <w:sz w:val="20"/>
          <w:szCs w:val="20"/>
          <w:lang w:eastAsia="pt-BR"/>
        </w:rPr>
        <w:t xml:space="preserve">positadas na universidade de Paris junto aos </w:t>
      </w:r>
      <w:r w:rsidRPr="003F47FA">
        <w:rPr>
          <w:rFonts w:ascii="Calibri" w:eastAsia="Times New Roman" w:hAnsi="Calibri" w:cs="Calibri"/>
          <w:i/>
          <w:iCs/>
          <w:sz w:val="20"/>
          <w:szCs w:val="20"/>
          <w:lang w:eastAsia="pt-BR"/>
        </w:rPr>
        <w:t xml:space="preserve">stationarii </w:t>
      </w:r>
      <w:r>
        <w:rPr>
          <w:rFonts w:ascii="Calibri" w:eastAsia="Times New Roman" w:hAnsi="Calibri" w:cs="Calibri"/>
          <w:sz w:val="20"/>
          <w:szCs w:val="20"/>
          <w:lang w:eastAsia="pt-BR"/>
        </w:rPr>
        <w:t xml:space="preserve">[pessoas </w:t>
      </w:r>
      <w:r w:rsidR="002A13F1">
        <w:rPr>
          <w:rFonts w:ascii="Calibri" w:eastAsia="Times New Roman" w:hAnsi="Calibri" w:cs="Calibri"/>
          <w:sz w:val="20"/>
          <w:szCs w:val="20"/>
          <w:lang w:eastAsia="pt-BR"/>
        </w:rPr>
        <w:t>às</w:t>
      </w:r>
      <w:r>
        <w:rPr>
          <w:rFonts w:ascii="Calibri" w:eastAsia="Times New Roman" w:hAnsi="Calibri" w:cs="Calibri"/>
          <w:sz w:val="20"/>
          <w:szCs w:val="20"/>
          <w:lang w:eastAsia="pt-BR"/>
        </w:rPr>
        <w:t xml:space="preserve"> qu</w:t>
      </w:r>
      <w:r w:rsidR="002A13F1">
        <w:rPr>
          <w:rFonts w:ascii="Calibri" w:eastAsia="Times New Roman" w:hAnsi="Calibri" w:cs="Calibri"/>
          <w:sz w:val="20"/>
          <w:szCs w:val="20"/>
          <w:lang w:eastAsia="pt-BR"/>
        </w:rPr>
        <w:t>ais</w:t>
      </w:r>
      <w:r>
        <w:rPr>
          <w:rFonts w:ascii="Calibri" w:eastAsia="Times New Roman" w:hAnsi="Calibri" w:cs="Calibri"/>
          <w:sz w:val="20"/>
          <w:szCs w:val="20"/>
          <w:lang w:eastAsia="pt-BR"/>
        </w:rPr>
        <w:t xml:space="preserve"> era</w:t>
      </w:r>
      <w:r w:rsidRPr="003F47FA">
        <w:rPr>
          <w:rFonts w:ascii="Calibri" w:eastAsia="Times New Roman" w:hAnsi="Calibri" w:cs="Calibri"/>
          <w:sz w:val="20"/>
          <w:szCs w:val="20"/>
          <w:lang w:eastAsia="pt-BR"/>
        </w:rPr>
        <w:t xml:space="preserve"> confiada oficialmente a tarefa de manter em armazenamento os exemplares típicos dos livros de ensino e estudo aprovados pelas autoridades acadêmicas (exemplares </w:t>
      </w:r>
      <w:r w:rsidRPr="003F47FA">
        <w:rPr>
          <w:rFonts w:ascii="Calibri" w:eastAsia="Times New Roman" w:hAnsi="Calibri" w:cs="Calibri"/>
          <w:i/>
          <w:iCs/>
          <w:sz w:val="20"/>
          <w:szCs w:val="20"/>
          <w:lang w:eastAsia="pt-BR"/>
        </w:rPr>
        <w:t>in statione</w:t>
      </w:r>
      <w:r w:rsidRPr="003F47FA">
        <w:rPr>
          <w:rFonts w:ascii="Calibri" w:eastAsia="Times New Roman" w:hAnsi="Calibri" w:cs="Calibri"/>
          <w:sz w:val="20"/>
          <w:szCs w:val="20"/>
          <w:lang w:eastAsia="pt-BR"/>
        </w:rPr>
        <w:t>), para emprestá-los, mediante pagamento de um preço fixado pelos estatutos, a estudantes e professores que queriam fazer cópias</w:t>
      </w:r>
      <w:r>
        <w:rPr>
          <w:rFonts w:ascii="Calibri" w:eastAsia="Times New Roman" w:hAnsi="Calibri" w:cs="Calibri"/>
          <w:sz w:val="20"/>
          <w:szCs w:val="20"/>
          <w:lang w:eastAsia="pt-BR"/>
        </w:rPr>
        <w:t>, NdT]</w:t>
      </w:r>
      <w:r w:rsidRPr="003F47FA">
        <w:rPr>
          <w:rFonts w:ascii="Calibri" w:eastAsia="Times New Roman" w:hAnsi="Calibri" w:cs="Calibri"/>
          <w:sz w:val="20"/>
          <w:szCs w:val="20"/>
          <w:lang w:eastAsia="pt-BR"/>
        </w:rPr>
        <w:t>,</w:t>
      </w:r>
      <w:r w:rsidRPr="003F47FA">
        <w:rPr>
          <w:rFonts w:eastAsia="Times New Roman" w:cstheme="minorHAnsi"/>
          <w:sz w:val="20"/>
          <w:szCs w:val="20"/>
          <w:lang w:eastAsia="pt-BR"/>
        </w:rPr>
        <w:t xml:space="preserve"> </w:t>
      </w:r>
      <w:r>
        <w:rPr>
          <w:rFonts w:eastAsia="Times New Roman" w:cstheme="minorHAnsi"/>
          <w:sz w:val="20"/>
          <w:szCs w:val="20"/>
          <w:lang w:eastAsia="pt-BR"/>
        </w:rPr>
        <w:t xml:space="preserve">a fim de consentir aos estudantes de tirar uma cópia, registra sob a rubrica </w:t>
      </w:r>
      <w:r w:rsidRPr="00912823">
        <w:rPr>
          <w:rFonts w:eastAsia="Times New Roman" w:cstheme="minorHAnsi"/>
          <w:i/>
          <w:iCs/>
          <w:sz w:val="20"/>
          <w:szCs w:val="20"/>
          <w:lang w:eastAsia="pt-BR"/>
        </w:rPr>
        <w:t>Commenta fratris Alberti</w:t>
      </w:r>
      <w:r>
        <w:rPr>
          <w:rFonts w:eastAsia="Times New Roman" w:cstheme="minorHAnsi"/>
          <w:i/>
          <w:iCs/>
          <w:sz w:val="20"/>
          <w:szCs w:val="20"/>
          <w:lang w:eastAsia="pt-BR"/>
        </w:rPr>
        <w:t xml:space="preserve"> </w:t>
      </w:r>
      <w:r>
        <w:rPr>
          <w:rFonts w:eastAsia="Times New Roman" w:cstheme="minorHAnsi"/>
          <w:sz w:val="20"/>
          <w:szCs w:val="20"/>
          <w:lang w:eastAsia="pt-BR"/>
        </w:rPr>
        <w:t>[Comentários do irmão Alberto, NdT]</w:t>
      </w:r>
      <w:r w:rsidRPr="00912823">
        <w:rPr>
          <w:rFonts w:eastAsia="Times New Roman" w:cstheme="minorHAnsi"/>
          <w:i/>
          <w:iCs/>
          <w:sz w:val="20"/>
          <w:szCs w:val="20"/>
          <w:lang w:eastAsia="pt-BR"/>
        </w:rPr>
        <w:t xml:space="preserve"> </w:t>
      </w:r>
      <w:r>
        <w:rPr>
          <w:rFonts w:eastAsia="Times New Roman" w:cstheme="minorHAnsi"/>
          <w:sz w:val="20"/>
          <w:szCs w:val="20"/>
          <w:lang w:eastAsia="pt-BR"/>
        </w:rPr>
        <w:t>todas suas paráfrases aristotélicas”.</w:t>
      </w:r>
      <w:r w:rsidRPr="00912823">
        <w:rPr>
          <w:rFonts w:eastAsia="Times New Roman" w:cstheme="minorHAnsi"/>
          <w:sz w:val="20"/>
          <w:szCs w:val="20"/>
          <w:lang w:eastAsia="pt-BR"/>
        </w:rPr>
        <w:t xml:space="preserve"> </w:t>
      </w:r>
      <w:r w:rsidRPr="00BB7E1E">
        <w:rPr>
          <w:rFonts w:eastAsia="Times New Roman" w:cstheme="minorHAnsi"/>
          <w:sz w:val="20"/>
          <w:szCs w:val="20"/>
          <w:lang w:val="it-IT" w:eastAsia="pt-BR"/>
        </w:rPr>
        <w:t xml:space="preserve">Cf. STURLESE, L. </w:t>
      </w:r>
      <w:r w:rsidRPr="00BB7E1E">
        <w:rPr>
          <w:rFonts w:eastAsia="Times New Roman" w:cstheme="minorHAnsi"/>
          <w:i/>
          <w:iCs/>
          <w:sz w:val="20"/>
          <w:szCs w:val="20"/>
          <w:lang w:val="it-IT" w:eastAsia="pt-BR"/>
        </w:rPr>
        <w:t>Storia della filosofia tedesca nel Medioevo. Il secolo XIII</w:t>
      </w:r>
      <w:r w:rsidRPr="00BB7E1E">
        <w:rPr>
          <w:rFonts w:eastAsia="Times New Roman" w:cstheme="minorHAnsi"/>
          <w:sz w:val="20"/>
          <w:szCs w:val="20"/>
          <w:lang w:val="it-IT" w:eastAsia="pt-BR"/>
        </w:rPr>
        <w:t xml:space="preserve">. </w:t>
      </w:r>
      <w:r w:rsidRPr="008C7F7D">
        <w:rPr>
          <w:rFonts w:ascii="Calibri" w:eastAsia="Times New Roman" w:hAnsi="Calibri" w:cs="Calibri"/>
          <w:sz w:val="20"/>
          <w:szCs w:val="20"/>
          <w:lang w:eastAsia="pt-BR"/>
        </w:rPr>
        <w:t>Firenze:</w:t>
      </w:r>
      <w:r w:rsidRPr="008C7F7D">
        <w:rPr>
          <w:rFonts w:eastAsia="Times New Roman" w:cstheme="minorHAnsi"/>
          <w:sz w:val="20"/>
          <w:szCs w:val="20"/>
          <w:lang w:eastAsia="pt-BR"/>
        </w:rPr>
        <w:t xml:space="preserve"> L. S. Olschki, 1996 (Studi, 149), p. 121. </w:t>
      </w:r>
      <w:r w:rsidRPr="00912823">
        <w:rPr>
          <w:rFonts w:ascii="Calibri" w:eastAsia="Times New Roman" w:hAnsi="Calibri" w:cs="Calibri"/>
          <w:sz w:val="20"/>
          <w:szCs w:val="20"/>
          <w:lang w:eastAsia="pt-BR"/>
        </w:rPr>
        <w:t>Tradução nossa.</w:t>
      </w:r>
    </w:p>
  </w:footnote>
  <w:footnote w:id="4">
    <w:p w14:paraId="28C56571" w14:textId="77777777" w:rsidR="00BB7E1E" w:rsidRPr="00D84B94" w:rsidRDefault="00BB7E1E" w:rsidP="00BB7E1E">
      <w:pPr>
        <w:pStyle w:val="Textodenotaderodap"/>
        <w:ind w:left="0" w:firstLine="0"/>
        <w:jc w:val="both"/>
        <w:rPr>
          <w:rFonts w:asciiTheme="minorHAnsi" w:hAnsiTheme="minorHAnsi" w:cstheme="minorHAnsi"/>
        </w:rPr>
      </w:pPr>
      <w:r w:rsidRPr="002C2EF1">
        <w:rPr>
          <w:rStyle w:val="Refdenotaderodap"/>
          <w:rFonts w:asciiTheme="minorHAnsi" w:hAnsiTheme="minorHAnsi" w:cstheme="minorHAnsi"/>
        </w:rPr>
        <w:footnoteRef/>
      </w:r>
      <w:r w:rsidRPr="002C2EF1">
        <w:rPr>
          <w:rFonts w:asciiTheme="minorHAnsi" w:hAnsiTheme="minorHAnsi" w:cstheme="minorHAnsi"/>
          <w:lang w:val="pt-BR"/>
        </w:rPr>
        <w:t xml:space="preserve"> </w:t>
      </w:r>
      <w:r w:rsidRPr="002C2EF1">
        <w:rPr>
          <w:rFonts w:asciiTheme="minorHAnsi" w:hAnsiTheme="minorHAnsi" w:cstheme="minorHAnsi"/>
          <w:spacing w:val="-4"/>
          <w:lang w:val="pt-BR"/>
        </w:rPr>
        <w:t xml:space="preserve">A cronologia, de acordo com o estado atual da pesquisa, está disponível em língua alemã, no seguinte endereço eletrônico: </w:t>
      </w:r>
      <w:hyperlink r:id="rId1" w:history="1">
        <w:r w:rsidRPr="00D84B94">
          <w:rPr>
            <w:rStyle w:val="Hyperlink"/>
            <w:rFonts w:asciiTheme="minorHAnsi" w:hAnsiTheme="minorHAnsi" w:cstheme="minorHAnsi"/>
            <w:color w:val="auto"/>
            <w:spacing w:val="-4"/>
            <w:u w:val="none"/>
            <w:lang w:val="pt-BR"/>
          </w:rPr>
          <w:t>http://www.academia.edu/3490596/Albertus_Magnus_-_Chronologie_Leben_und_Werk</w:t>
        </w:r>
      </w:hyperlink>
      <w:r w:rsidRPr="00D84B94">
        <w:rPr>
          <w:rFonts w:asciiTheme="minorHAnsi" w:hAnsiTheme="minorHAnsi" w:cstheme="minorHAnsi"/>
          <w:spacing w:val="-4"/>
          <w:lang w:val="pt-BR"/>
        </w:rPr>
        <w:t xml:space="preserve">. A tradução em português se encontra em: ALBERTO MAGNO. </w:t>
      </w:r>
      <w:r w:rsidRPr="00D84B94">
        <w:rPr>
          <w:rFonts w:asciiTheme="minorHAnsi" w:hAnsiTheme="minorHAnsi" w:cstheme="minorHAnsi"/>
          <w:i/>
          <w:iCs/>
          <w:spacing w:val="-4"/>
          <w:lang w:val="pt-BR"/>
        </w:rPr>
        <w:t>Tratado sobre a Prudência (latim/português</w:t>
      </w:r>
      <w:r w:rsidRPr="00D84B94">
        <w:rPr>
          <w:rFonts w:asciiTheme="minorHAnsi" w:hAnsiTheme="minorHAnsi" w:cstheme="minorHAnsi"/>
          <w:spacing w:val="-4"/>
          <w:lang w:val="pt-BR"/>
        </w:rPr>
        <w:t xml:space="preserve">). </w:t>
      </w:r>
      <w:r w:rsidRPr="00D84B94">
        <w:rPr>
          <w:rFonts w:asciiTheme="minorHAnsi" w:hAnsiTheme="minorHAnsi" w:cstheme="minorHAnsi"/>
          <w:spacing w:val="-4"/>
        </w:rPr>
        <w:t>Tradução: M. Raschietti. São Paulo: Paulus, 2017, pp. 14-18.</w:t>
      </w:r>
    </w:p>
  </w:footnote>
  <w:footnote w:id="5">
    <w:p w14:paraId="760DC1BC" w14:textId="77777777" w:rsidR="00BB7E1E" w:rsidRPr="00D84B94" w:rsidRDefault="00BB7E1E" w:rsidP="00BB7E1E">
      <w:pPr>
        <w:pStyle w:val="Textodenotaderodap"/>
        <w:ind w:left="0" w:firstLine="0"/>
        <w:rPr>
          <w:rFonts w:asciiTheme="minorHAnsi" w:hAnsiTheme="minorHAnsi" w:cstheme="minorHAnsi"/>
          <w:lang w:val="pt-BR"/>
        </w:rPr>
      </w:pPr>
      <w:r w:rsidRPr="00D84B94">
        <w:rPr>
          <w:rStyle w:val="Refdenotaderodap"/>
          <w:rFonts w:asciiTheme="minorHAnsi" w:hAnsiTheme="minorHAnsi" w:cstheme="minorHAnsi"/>
        </w:rPr>
        <w:footnoteRef/>
      </w:r>
      <w:r w:rsidRPr="00D84B94">
        <w:rPr>
          <w:rFonts w:asciiTheme="minorHAnsi" w:hAnsiTheme="minorHAnsi" w:cstheme="minorHAnsi"/>
        </w:rPr>
        <w:t xml:space="preserve"> Cf.</w:t>
      </w:r>
      <w:r w:rsidRPr="00D84B94">
        <w:rPr>
          <w:rFonts w:asciiTheme="minorHAnsi" w:eastAsia="Times New Roman" w:hAnsiTheme="minorHAnsi" w:cstheme="minorHAnsi"/>
          <w:kern w:val="0"/>
          <w:lang w:eastAsia="pt-BR" w:bidi="ar-SA"/>
        </w:rPr>
        <w:t xml:space="preserve"> STURLESE, L. </w:t>
      </w:r>
      <w:r w:rsidRPr="00D84B94">
        <w:rPr>
          <w:rFonts w:asciiTheme="minorHAnsi" w:eastAsia="Times New Roman" w:hAnsiTheme="minorHAnsi" w:cstheme="minorHAnsi"/>
          <w:i/>
          <w:iCs/>
          <w:kern w:val="0"/>
          <w:lang w:eastAsia="pt-BR" w:bidi="ar-SA"/>
        </w:rPr>
        <w:t xml:space="preserve">Storia della filosofia tedesca nel Medioevo. </w:t>
      </w:r>
      <w:r w:rsidRPr="00D84B94">
        <w:rPr>
          <w:rFonts w:asciiTheme="minorHAnsi" w:eastAsia="Times New Roman" w:hAnsiTheme="minorHAnsi" w:cstheme="minorHAnsi"/>
          <w:i/>
          <w:iCs/>
          <w:kern w:val="0"/>
          <w:lang w:val="pt-BR" w:eastAsia="pt-BR" w:bidi="ar-SA"/>
        </w:rPr>
        <w:t>Op. Cit.,</w:t>
      </w:r>
      <w:r w:rsidRPr="00D84B94">
        <w:rPr>
          <w:rFonts w:asciiTheme="minorHAnsi" w:eastAsia="Times New Roman" w:hAnsiTheme="minorHAnsi" w:cstheme="minorHAnsi"/>
          <w:kern w:val="0"/>
          <w:lang w:val="pt-BR" w:eastAsia="pt-BR" w:bidi="ar-SA"/>
        </w:rPr>
        <w:t xml:space="preserve"> p. 78. Tradução nossa.</w:t>
      </w:r>
    </w:p>
  </w:footnote>
  <w:footnote w:id="6">
    <w:p w14:paraId="3EE766A4" w14:textId="54A40254" w:rsidR="00BB7E1E" w:rsidRPr="00AB06EA" w:rsidRDefault="00BB7E1E" w:rsidP="00BB7E1E">
      <w:pPr>
        <w:pStyle w:val="Textodenotaderodap"/>
        <w:ind w:left="0" w:firstLine="0"/>
        <w:jc w:val="both"/>
        <w:rPr>
          <w:rFonts w:asciiTheme="minorHAnsi" w:hAnsiTheme="minorHAnsi" w:cstheme="minorHAnsi"/>
          <w:i/>
          <w:iCs/>
          <w:lang w:val="pt-BR"/>
        </w:rPr>
      </w:pPr>
      <w:r w:rsidRPr="00D84B94">
        <w:rPr>
          <w:rStyle w:val="Refdenotaderodap"/>
          <w:rFonts w:asciiTheme="minorHAnsi" w:hAnsiTheme="minorHAnsi" w:cstheme="minorHAnsi"/>
        </w:rPr>
        <w:footnoteRef/>
      </w:r>
      <w:r w:rsidRPr="00D84B94">
        <w:rPr>
          <w:rFonts w:asciiTheme="minorHAnsi" w:hAnsiTheme="minorHAnsi" w:cstheme="minorHAnsi"/>
        </w:rPr>
        <w:t xml:space="preserve"> Cf. SIMON, P. </w:t>
      </w:r>
      <w:r w:rsidRPr="00D84B94">
        <w:rPr>
          <w:rFonts w:asciiTheme="minorHAnsi" w:hAnsiTheme="minorHAnsi" w:cstheme="minorHAnsi"/>
          <w:i/>
          <w:iCs/>
        </w:rPr>
        <w:t xml:space="preserve">Prolegomena. </w:t>
      </w:r>
      <w:r w:rsidRPr="00D84B94">
        <w:rPr>
          <w:rFonts w:asciiTheme="minorHAnsi" w:hAnsiTheme="minorHAnsi" w:cstheme="minorHAnsi"/>
        </w:rPr>
        <w:t xml:space="preserve">In: </w:t>
      </w:r>
      <w:r w:rsidR="00F244AB" w:rsidRPr="00F244AB">
        <w:rPr>
          <w:rFonts w:asciiTheme="minorHAnsi" w:hAnsiTheme="minorHAnsi" w:cstheme="minorHAnsi"/>
        </w:rPr>
        <w:t xml:space="preserve">S. ALBERTI MAGNI. </w:t>
      </w:r>
      <w:r w:rsidRPr="00D84B94">
        <w:rPr>
          <w:rFonts w:asciiTheme="minorHAnsi" w:hAnsiTheme="minorHAnsi" w:cstheme="minorHAnsi"/>
          <w:i/>
          <w:iCs/>
        </w:rPr>
        <w:t>Opera omnia curavit Institutum Alberti Magni coloniense.</w:t>
      </w:r>
      <w:r w:rsidRPr="00D84B94">
        <w:rPr>
          <w:rFonts w:asciiTheme="minorHAnsi" w:hAnsiTheme="minorHAnsi" w:cstheme="minorHAnsi"/>
        </w:rPr>
        <w:t xml:space="preserve"> </w:t>
      </w:r>
      <w:r w:rsidRPr="00AB06EA">
        <w:rPr>
          <w:rFonts w:asciiTheme="minorHAnsi" w:hAnsiTheme="minorHAnsi" w:cstheme="minorHAnsi"/>
          <w:lang w:val="pt-BR"/>
        </w:rPr>
        <w:t>Münster: Aschendorff, 1951, vol. 36/1, p. VII, 41-60.</w:t>
      </w:r>
    </w:p>
  </w:footnote>
  <w:footnote w:id="7">
    <w:p w14:paraId="4E59653D" w14:textId="6FCF0D45" w:rsidR="00BB7E1E" w:rsidRPr="00D84B94" w:rsidRDefault="00BB7E1E" w:rsidP="00BB7E1E">
      <w:pPr>
        <w:pStyle w:val="Textodenotaderodap"/>
        <w:ind w:left="0" w:firstLine="0"/>
        <w:jc w:val="both"/>
        <w:rPr>
          <w:rFonts w:asciiTheme="minorHAnsi" w:hAnsiTheme="minorHAnsi" w:cstheme="minorHAnsi"/>
          <w:lang w:val="pt-BR"/>
        </w:rPr>
      </w:pPr>
      <w:r w:rsidRPr="00D84B94">
        <w:rPr>
          <w:rStyle w:val="Refdenotaderodap"/>
          <w:rFonts w:asciiTheme="minorHAnsi" w:hAnsiTheme="minorHAnsi" w:cstheme="minorHAnsi"/>
        </w:rPr>
        <w:footnoteRef/>
      </w:r>
      <w:r w:rsidRPr="00D84B94">
        <w:rPr>
          <w:rFonts w:asciiTheme="minorHAnsi" w:hAnsiTheme="minorHAnsi" w:cstheme="minorHAnsi"/>
          <w:lang w:val="pt-BR"/>
        </w:rPr>
        <w:t xml:space="preserve"> BRANDÃO, B. G. S. L. </w:t>
      </w:r>
      <w:r w:rsidRPr="00D84B94">
        <w:rPr>
          <w:rFonts w:asciiTheme="minorHAnsi" w:hAnsiTheme="minorHAnsi" w:cstheme="minorHAnsi"/>
          <w:i/>
          <w:iCs/>
          <w:lang w:val="pt-BR"/>
        </w:rPr>
        <w:t xml:space="preserve">Mística e Paidéia: O Pseudo-Dionísio Areopagita. </w:t>
      </w:r>
      <w:r w:rsidRPr="00D84B94">
        <w:rPr>
          <w:rFonts w:asciiTheme="minorHAnsi" w:hAnsiTheme="minorHAnsi" w:cstheme="minorHAnsi"/>
          <w:lang w:val="pt-BR"/>
        </w:rPr>
        <w:t xml:space="preserve">In: Mirabilia 4, Jun-Dez 2005, pp. 84-85. Disponível em: </w:t>
      </w:r>
      <w:hyperlink r:id="rId2" w:history="1">
        <w:r w:rsidRPr="00D84B94">
          <w:rPr>
            <w:rStyle w:val="Hyperlink"/>
            <w:rFonts w:asciiTheme="minorHAnsi" w:hAnsiTheme="minorHAnsi" w:cstheme="minorHAnsi"/>
            <w:color w:val="auto"/>
            <w:u w:val="none"/>
            <w:lang w:val="pt-BR"/>
          </w:rPr>
          <w:t>https://www.revistamirabilia.com/sites/default/files/pdfs/2004_07.pdf</w:t>
        </w:r>
      </w:hyperlink>
      <w:r w:rsidRPr="00D84B94">
        <w:rPr>
          <w:rFonts w:asciiTheme="minorHAnsi" w:hAnsiTheme="minorHAnsi" w:cstheme="minorHAnsi"/>
          <w:lang w:val="pt-BR"/>
        </w:rPr>
        <w:t xml:space="preserve">. Acesso em 04 de </w:t>
      </w:r>
      <w:r w:rsidR="00530F2C">
        <w:rPr>
          <w:rFonts w:asciiTheme="minorHAnsi" w:hAnsiTheme="minorHAnsi" w:cstheme="minorHAnsi"/>
          <w:lang w:val="pt-BR"/>
        </w:rPr>
        <w:t>junho</w:t>
      </w:r>
      <w:r w:rsidRPr="00D84B94">
        <w:rPr>
          <w:rFonts w:asciiTheme="minorHAnsi" w:hAnsiTheme="minorHAnsi" w:cstheme="minorHAnsi"/>
          <w:lang w:val="pt-BR"/>
        </w:rPr>
        <w:t xml:space="preserve"> de 2021.</w:t>
      </w:r>
    </w:p>
  </w:footnote>
  <w:footnote w:id="8">
    <w:p w14:paraId="568DC6D3" w14:textId="77777777" w:rsidR="00BB7E1E" w:rsidRPr="00D84B94" w:rsidRDefault="00BB7E1E" w:rsidP="00BB7E1E">
      <w:pPr>
        <w:pStyle w:val="Textodenotaderodap"/>
        <w:jc w:val="both"/>
        <w:rPr>
          <w:rFonts w:asciiTheme="minorHAnsi" w:hAnsiTheme="minorHAnsi" w:cstheme="minorHAnsi"/>
          <w:lang w:val="pt-BR"/>
        </w:rPr>
      </w:pPr>
      <w:r w:rsidRPr="00D84B94">
        <w:rPr>
          <w:rStyle w:val="Refdenotaderodap"/>
          <w:rFonts w:asciiTheme="minorHAnsi" w:hAnsiTheme="minorHAnsi" w:cstheme="minorHAnsi"/>
        </w:rPr>
        <w:footnoteRef/>
      </w:r>
      <w:r w:rsidRPr="00D84B94">
        <w:rPr>
          <w:rFonts w:asciiTheme="minorHAnsi" w:hAnsiTheme="minorHAnsi" w:cstheme="minorHAnsi"/>
          <w:lang w:val="pt-BR"/>
        </w:rPr>
        <w:t xml:space="preserve"> Cf.</w:t>
      </w:r>
      <w:r w:rsidRPr="00D84B94">
        <w:rPr>
          <w:rFonts w:asciiTheme="minorHAnsi" w:eastAsia="Times New Roman" w:hAnsiTheme="minorHAnsi" w:cstheme="minorHAnsi"/>
          <w:kern w:val="0"/>
          <w:lang w:val="pt-BR" w:eastAsia="pt-BR" w:bidi="ar-SA"/>
        </w:rPr>
        <w:t xml:space="preserve"> STURLESE, L. </w:t>
      </w:r>
      <w:r w:rsidRPr="00D84B94">
        <w:rPr>
          <w:rFonts w:asciiTheme="minorHAnsi" w:eastAsia="Times New Roman" w:hAnsiTheme="minorHAnsi" w:cstheme="minorHAnsi"/>
          <w:i/>
          <w:iCs/>
          <w:kern w:val="0"/>
          <w:lang w:val="pt-BR" w:eastAsia="pt-BR" w:bidi="ar-SA"/>
        </w:rPr>
        <w:t>Storia della filosofia tedesca nel Medioevo. Op. Cit.,</w:t>
      </w:r>
      <w:r w:rsidRPr="00D84B94">
        <w:rPr>
          <w:rFonts w:asciiTheme="minorHAnsi" w:eastAsia="Times New Roman" w:hAnsiTheme="minorHAnsi" w:cstheme="minorHAnsi"/>
          <w:kern w:val="0"/>
          <w:lang w:val="pt-BR" w:eastAsia="pt-BR" w:bidi="ar-SA"/>
        </w:rPr>
        <w:t xml:space="preserve"> p. 77. Tradução nossa.</w:t>
      </w:r>
    </w:p>
  </w:footnote>
  <w:footnote w:id="9">
    <w:p w14:paraId="6F5A5652" w14:textId="591B8F33" w:rsidR="003F759E" w:rsidRPr="00C81FB0" w:rsidRDefault="003F759E" w:rsidP="003F759E">
      <w:pPr>
        <w:pStyle w:val="Textodenotaderodap"/>
        <w:ind w:left="0" w:firstLine="0"/>
        <w:jc w:val="both"/>
        <w:rPr>
          <w:rFonts w:asciiTheme="minorHAnsi" w:hAnsiTheme="minorHAnsi" w:cstheme="minorHAnsi"/>
          <w:lang w:val="en-US"/>
        </w:rPr>
      </w:pPr>
      <w:r w:rsidRPr="003F759E">
        <w:rPr>
          <w:rStyle w:val="Refdenotaderodap"/>
          <w:rFonts w:asciiTheme="minorHAnsi" w:hAnsiTheme="minorHAnsi" w:cstheme="minorHAnsi"/>
        </w:rPr>
        <w:footnoteRef/>
      </w:r>
      <w:r w:rsidRPr="00C81FB0">
        <w:rPr>
          <w:rFonts w:asciiTheme="minorHAnsi" w:hAnsiTheme="minorHAnsi" w:cstheme="minorHAnsi"/>
          <w:lang w:val="pt-BR"/>
        </w:rPr>
        <w:t xml:space="preserve"> ROREM, P. </w:t>
      </w:r>
      <w:r w:rsidRPr="00C81FB0">
        <w:rPr>
          <w:rFonts w:asciiTheme="minorHAnsi" w:hAnsiTheme="minorHAnsi" w:cstheme="minorHAnsi"/>
          <w:i/>
          <w:iCs/>
          <w:lang w:val="pt-BR"/>
        </w:rPr>
        <w:t xml:space="preserve">Pseudo-Dionysius. </w:t>
      </w:r>
      <w:r w:rsidRPr="003F759E">
        <w:rPr>
          <w:rFonts w:asciiTheme="minorHAnsi" w:hAnsiTheme="minorHAnsi" w:cstheme="minorHAnsi"/>
          <w:i/>
          <w:iCs/>
          <w:lang w:val="en-US"/>
        </w:rPr>
        <w:t>A Commentary on the Texts and an Introduction to Their Influence.</w:t>
      </w:r>
      <w:r w:rsidRPr="003F759E">
        <w:rPr>
          <w:rFonts w:asciiTheme="minorHAnsi" w:hAnsiTheme="minorHAnsi" w:cstheme="minorHAnsi"/>
          <w:lang w:val="en-US"/>
        </w:rPr>
        <w:t xml:space="preserve"> New York/Oxford: Oxford University Press, 1993, p. 222.</w:t>
      </w:r>
      <w:r w:rsidR="00267128" w:rsidRPr="00C81FB0">
        <w:rPr>
          <w:rFonts w:asciiTheme="minorHAnsi" w:eastAsia="Times New Roman" w:hAnsiTheme="minorHAnsi" w:cstheme="minorHAnsi"/>
          <w:spacing w:val="-5"/>
          <w:lang w:val="en-US" w:eastAsia="pt-BR"/>
        </w:rPr>
        <w:t xml:space="preserve"> Tradução nossa.</w:t>
      </w:r>
    </w:p>
  </w:footnote>
  <w:footnote w:id="10">
    <w:p w14:paraId="53710C75" w14:textId="6CE94606" w:rsidR="003051DB" w:rsidRPr="00F244AB" w:rsidRDefault="003051DB" w:rsidP="003051DB">
      <w:pPr>
        <w:pStyle w:val="Textodenotaderodap"/>
        <w:jc w:val="both"/>
        <w:rPr>
          <w:rFonts w:asciiTheme="minorHAnsi" w:hAnsiTheme="minorHAnsi" w:cstheme="minorHAnsi"/>
          <w:i/>
          <w:iCs/>
          <w:lang w:val="pt-BR"/>
        </w:rPr>
      </w:pPr>
      <w:r w:rsidRPr="00267128">
        <w:rPr>
          <w:rStyle w:val="Refdenotaderodap"/>
          <w:rFonts w:asciiTheme="minorHAnsi" w:hAnsiTheme="minorHAnsi" w:cstheme="minorHAnsi"/>
        </w:rPr>
        <w:footnoteRef/>
      </w:r>
      <w:r w:rsidRPr="00C81FB0">
        <w:rPr>
          <w:rFonts w:asciiTheme="minorHAnsi" w:hAnsiTheme="minorHAnsi" w:cstheme="minorHAnsi"/>
          <w:lang w:val="en-US"/>
        </w:rPr>
        <w:t xml:space="preserve"> </w:t>
      </w:r>
      <w:r w:rsidR="00267128" w:rsidRPr="00C81FB0">
        <w:rPr>
          <w:rFonts w:asciiTheme="minorHAnsi" w:hAnsiTheme="minorHAnsi" w:cstheme="minorHAnsi"/>
          <w:i/>
          <w:iCs/>
          <w:lang w:val="en-US"/>
        </w:rPr>
        <w:t xml:space="preserve">Apud </w:t>
      </w:r>
      <w:r w:rsidRPr="00C81FB0">
        <w:rPr>
          <w:rFonts w:asciiTheme="minorHAnsi" w:hAnsiTheme="minorHAnsi" w:cstheme="minorHAnsi"/>
          <w:i/>
          <w:iCs/>
          <w:lang w:val="en-US"/>
        </w:rPr>
        <w:t xml:space="preserve">Idem. </w:t>
      </w:r>
      <w:r w:rsidRPr="00F244AB">
        <w:rPr>
          <w:rFonts w:asciiTheme="minorHAnsi" w:eastAsia="Times New Roman" w:hAnsiTheme="minorHAnsi" w:cstheme="minorHAnsi"/>
          <w:spacing w:val="-5"/>
          <w:lang w:val="pt-BR" w:eastAsia="pt-BR"/>
        </w:rPr>
        <w:t>Tradução nossa.</w:t>
      </w:r>
    </w:p>
  </w:footnote>
  <w:footnote w:id="11">
    <w:p w14:paraId="4F594E1C" w14:textId="6E75E126" w:rsidR="005F0282" w:rsidRPr="005F0282" w:rsidRDefault="005F0282" w:rsidP="005F0282">
      <w:pPr>
        <w:pStyle w:val="Textodenotaderodap"/>
        <w:ind w:left="0" w:firstLine="0"/>
        <w:jc w:val="both"/>
        <w:rPr>
          <w:rFonts w:asciiTheme="minorHAnsi" w:hAnsiTheme="minorHAnsi" w:cstheme="minorHAnsi"/>
          <w:lang w:val="fr-FR"/>
        </w:rPr>
      </w:pPr>
      <w:r w:rsidRPr="005F0282">
        <w:rPr>
          <w:rStyle w:val="Refdenotaderodap"/>
          <w:rFonts w:asciiTheme="minorHAnsi" w:hAnsiTheme="minorHAnsi" w:cstheme="minorHAnsi"/>
        </w:rPr>
        <w:footnoteRef/>
      </w:r>
      <w:r w:rsidRPr="005F0282">
        <w:rPr>
          <w:rFonts w:asciiTheme="minorHAnsi" w:hAnsiTheme="minorHAnsi" w:cstheme="minorHAnsi"/>
          <w:lang w:val="pt-BR"/>
        </w:rPr>
        <w:t xml:space="preserve"> O texto utilizado neste artigo </w:t>
      </w:r>
      <w:r>
        <w:rPr>
          <w:rFonts w:asciiTheme="minorHAnsi" w:hAnsiTheme="minorHAnsi" w:cstheme="minorHAnsi"/>
          <w:lang w:val="pt-BR"/>
        </w:rPr>
        <w:t>se encontra na</w:t>
      </w:r>
      <w:r w:rsidRPr="005F0282">
        <w:rPr>
          <w:rFonts w:asciiTheme="minorHAnsi" w:hAnsiTheme="minorHAnsi" w:cstheme="minorHAnsi"/>
          <w:lang w:val="pt-BR"/>
        </w:rPr>
        <w:t xml:space="preserve"> edição crítica de Colônia da </w:t>
      </w:r>
      <w:r w:rsidRPr="005F0282">
        <w:rPr>
          <w:rFonts w:asciiTheme="minorHAnsi" w:hAnsiTheme="minorHAnsi" w:cstheme="minorHAnsi"/>
          <w:i/>
          <w:iCs/>
          <w:lang w:val="pt-BR"/>
        </w:rPr>
        <w:t xml:space="preserve">Opera omnia </w:t>
      </w:r>
      <w:r w:rsidRPr="005F0282">
        <w:rPr>
          <w:rFonts w:asciiTheme="minorHAnsi" w:hAnsiTheme="minorHAnsi" w:cstheme="minorHAnsi"/>
          <w:lang w:val="pt-BR"/>
        </w:rPr>
        <w:t>de Alberto Magno</w:t>
      </w:r>
      <w:r>
        <w:rPr>
          <w:rFonts w:asciiTheme="minorHAnsi" w:hAnsiTheme="minorHAnsi" w:cstheme="minorHAnsi"/>
          <w:lang w:val="pt-BR"/>
        </w:rPr>
        <w:t xml:space="preserve"> (</w:t>
      </w:r>
      <w:r w:rsidRPr="005F0282">
        <w:rPr>
          <w:rFonts w:asciiTheme="minorHAnsi" w:hAnsiTheme="minorHAnsi" w:cstheme="minorHAnsi"/>
          <w:lang w:val="pt-BR"/>
        </w:rPr>
        <w:t>org</w:t>
      </w:r>
      <w:r>
        <w:rPr>
          <w:rFonts w:asciiTheme="minorHAnsi" w:hAnsiTheme="minorHAnsi" w:cstheme="minorHAnsi"/>
          <w:lang w:val="pt-BR"/>
        </w:rPr>
        <w:t>.</w:t>
      </w:r>
      <w:r w:rsidRPr="005F0282">
        <w:rPr>
          <w:rFonts w:asciiTheme="minorHAnsi" w:hAnsiTheme="minorHAnsi" w:cstheme="minorHAnsi"/>
          <w:lang w:val="pt-BR"/>
        </w:rPr>
        <w:t xml:space="preserve"> </w:t>
      </w:r>
      <w:r w:rsidRPr="00F244AB">
        <w:rPr>
          <w:rFonts w:asciiTheme="minorHAnsi" w:hAnsiTheme="minorHAnsi" w:cstheme="minorHAnsi"/>
        </w:rPr>
        <w:t xml:space="preserve">P. Simon): S. ALBERTI MAGNI. </w:t>
      </w:r>
      <w:r w:rsidRPr="005F0282">
        <w:rPr>
          <w:rFonts w:asciiTheme="minorHAnsi" w:hAnsiTheme="minorHAnsi" w:cstheme="minorHAnsi"/>
          <w:i/>
          <w:iCs/>
        </w:rPr>
        <w:t xml:space="preserve">Alberti Magni Super Dionysii Mysticam theologiam et Epistulas. </w:t>
      </w:r>
      <w:r w:rsidRPr="005F0282">
        <w:rPr>
          <w:rFonts w:asciiTheme="minorHAnsi" w:hAnsiTheme="minorHAnsi" w:cstheme="minorHAnsi"/>
        </w:rPr>
        <w:t>Münster: ed. Aschendorff, 1972, vol. 37/2.</w:t>
      </w:r>
    </w:p>
  </w:footnote>
  <w:footnote w:id="12">
    <w:p w14:paraId="38BE3FF7" w14:textId="77777777" w:rsidR="00246FC3" w:rsidRPr="00D84B94" w:rsidRDefault="00246FC3" w:rsidP="00246FC3">
      <w:pPr>
        <w:pStyle w:val="Textodenotaderodap"/>
        <w:ind w:left="0" w:firstLine="0"/>
        <w:jc w:val="both"/>
        <w:rPr>
          <w:rFonts w:asciiTheme="minorHAnsi" w:hAnsiTheme="minorHAnsi" w:cstheme="minorHAnsi"/>
          <w:lang w:val="pt-BR"/>
        </w:rPr>
      </w:pPr>
      <w:r w:rsidRPr="00D84B94">
        <w:rPr>
          <w:rStyle w:val="Refdenotaderodap"/>
          <w:rFonts w:asciiTheme="minorHAnsi" w:hAnsiTheme="minorHAnsi" w:cstheme="minorHAnsi"/>
        </w:rPr>
        <w:footnoteRef/>
      </w:r>
      <w:r w:rsidRPr="003F759E">
        <w:rPr>
          <w:rFonts w:asciiTheme="minorHAnsi" w:hAnsiTheme="minorHAnsi" w:cstheme="minorHAnsi"/>
          <w:lang w:val="fr-FR"/>
        </w:rPr>
        <w:t xml:space="preserve"> Cf. THÉRY, G. </w:t>
      </w:r>
      <w:r w:rsidRPr="003F759E">
        <w:rPr>
          <w:rFonts w:asciiTheme="minorHAnsi" w:hAnsiTheme="minorHAnsi" w:cstheme="minorHAnsi"/>
          <w:i/>
          <w:iCs/>
          <w:lang w:val="fr-FR"/>
        </w:rPr>
        <w:t xml:space="preserve">L’entrée du Pseudo-Denys en Occident. </w:t>
      </w:r>
      <w:r w:rsidRPr="00D84B94">
        <w:rPr>
          <w:rFonts w:asciiTheme="minorHAnsi" w:hAnsiTheme="minorHAnsi" w:cstheme="minorHAnsi"/>
          <w:lang w:val="fr-FR"/>
        </w:rPr>
        <w:t>In: MÉLANGES MANDONNET.</w:t>
      </w:r>
      <w:r w:rsidRPr="00D84B94">
        <w:rPr>
          <w:rFonts w:asciiTheme="minorHAnsi" w:hAnsiTheme="minorHAnsi" w:cstheme="minorHAnsi"/>
          <w:i/>
          <w:iCs/>
          <w:lang w:val="fr-FR"/>
        </w:rPr>
        <w:t xml:space="preserve"> Ètudes d’histoire littéreaire et doctrinale du Moyen Age. </w:t>
      </w:r>
      <w:r w:rsidRPr="00D84B94">
        <w:rPr>
          <w:rFonts w:asciiTheme="minorHAnsi" w:hAnsiTheme="minorHAnsi" w:cstheme="minorHAnsi"/>
        </w:rPr>
        <w:t xml:space="preserve">Tome II. Paris : Librairie Philosophique J. Vrin, 1930; Cf. também: MORESCHINI, C. </w:t>
      </w:r>
      <w:r w:rsidRPr="00D84B94">
        <w:rPr>
          <w:rFonts w:asciiTheme="minorHAnsi" w:hAnsiTheme="minorHAnsi" w:cstheme="minorHAnsi"/>
          <w:i/>
          <w:iCs/>
        </w:rPr>
        <w:t>Storia del pensiero tardo-antico.</w:t>
      </w:r>
      <w:r w:rsidRPr="00D84B94">
        <w:rPr>
          <w:rFonts w:asciiTheme="minorHAnsi" w:hAnsiTheme="minorHAnsi" w:cstheme="minorHAnsi"/>
        </w:rPr>
        <w:t xml:space="preserve"> </w:t>
      </w:r>
      <w:r w:rsidRPr="00D84B94">
        <w:rPr>
          <w:rFonts w:asciiTheme="minorHAnsi" w:hAnsiTheme="minorHAnsi" w:cstheme="minorHAnsi"/>
          <w:lang w:val="pt-BR"/>
        </w:rPr>
        <w:t>Milano: Bompiani, 2013, pp. 1219-1235.</w:t>
      </w:r>
    </w:p>
  </w:footnote>
  <w:footnote w:id="13">
    <w:p w14:paraId="75A8AB10" w14:textId="77777777" w:rsidR="00246FC3" w:rsidRPr="00D93141" w:rsidRDefault="00246FC3" w:rsidP="009476AE">
      <w:pPr>
        <w:pStyle w:val="Textodenotaderodap"/>
        <w:ind w:left="0" w:firstLine="0"/>
        <w:jc w:val="both"/>
        <w:rPr>
          <w:rFonts w:asciiTheme="minorHAnsi" w:hAnsiTheme="minorHAnsi" w:cstheme="minorHAnsi"/>
          <w:lang w:val="pt-BR"/>
        </w:rPr>
      </w:pPr>
      <w:r w:rsidRPr="00D84B94">
        <w:rPr>
          <w:rStyle w:val="Refdenotaderodap"/>
          <w:rFonts w:asciiTheme="minorHAnsi" w:hAnsiTheme="minorHAnsi" w:cstheme="minorHAnsi"/>
        </w:rPr>
        <w:footnoteRef/>
      </w:r>
      <w:r w:rsidRPr="00D84B94">
        <w:rPr>
          <w:rFonts w:asciiTheme="minorHAnsi" w:hAnsiTheme="minorHAnsi" w:cstheme="minorHAnsi"/>
          <w:lang w:val="pt-BR"/>
        </w:rPr>
        <w:t xml:space="preserve"> “Na Síria, ainda no século VI, surgiram uma tradução dos quatro tratados e das dez cartas para o sírio, feita por Sérgio de Reishaina, e os </w:t>
      </w:r>
      <w:r w:rsidRPr="00D84B94">
        <w:rPr>
          <w:rFonts w:asciiTheme="minorHAnsi" w:hAnsiTheme="minorHAnsi" w:cstheme="minorHAnsi"/>
          <w:i/>
          <w:iCs/>
          <w:lang w:val="pt-BR"/>
        </w:rPr>
        <w:t xml:space="preserve">scholia </w:t>
      </w:r>
      <w:r w:rsidRPr="00D84B94">
        <w:rPr>
          <w:rFonts w:asciiTheme="minorHAnsi" w:hAnsiTheme="minorHAnsi" w:cstheme="minorHAnsi"/>
          <w:lang w:val="pt-BR"/>
        </w:rPr>
        <w:t xml:space="preserve">de João de Citópolis. Um século depois, Máximo, o Confessor (580-662), nascido em Constantinopla, escreveu três obras – intituladas </w:t>
      </w:r>
      <w:r w:rsidRPr="00D84B94">
        <w:rPr>
          <w:rFonts w:asciiTheme="minorHAnsi" w:hAnsiTheme="minorHAnsi" w:cstheme="minorHAnsi"/>
          <w:i/>
          <w:iCs/>
          <w:lang w:val="pt-BR"/>
        </w:rPr>
        <w:t xml:space="preserve">Scholia, Ambigua </w:t>
      </w:r>
      <w:r w:rsidRPr="00D84B94">
        <w:rPr>
          <w:rFonts w:asciiTheme="minorHAnsi" w:hAnsiTheme="minorHAnsi" w:cstheme="minorHAnsi"/>
          <w:lang w:val="pt-BR"/>
        </w:rPr>
        <w:t>e</w:t>
      </w:r>
      <w:r w:rsidRPr="00D84B94">
        <w:rPr>
          <w:rFonts w:asciiTheme="minorHAnsi" w:hAnsiTheme="minorHAnsi" w:cstheme="minorHAnsi"/>
          <w:i/>
          <w:iCs/>
          <w:lang w:val="pt-BR"/>
        </w:rPr>
        <w:t xml:space="preserve"> Mystagogia</w:t>
      </w:r>
      <w:r w:rsidRPr="00D84B94">
        <w:rPr>
          <w:rFonts w:asciiTheme="minorHAnsi" w:hAnsiTheme="minorHAnsi" w:cstheme="minorHAnsi"/>
          <w:lang w:val="pt-BR"/>
        </w:rPr>
        <w:t xml:space="preserve"> – que expunham uma visão ortodoxa das obras do Pseudo-Dionísio Areopagita, livrando-o das acusações de monofisita e apolinarista”. CASTRO, R. C. G</w:t>
      </w:r>
      <w:r w:rsidRPr="00D93141">
        <w:rPr>
          <w:rFonts w:asciiTheme="minorHAnsi" w:hAnsiTheme="minorHAnsi" w:cstheme="minorHAnsi"/>
          <w:lang w:val="pt-BR"/>
        </w:rPr>
        <w:t xml:space="preserve">. </w:t>
      </w:r>
      <w:r w:rsidRPr="00D93141">
        <w:rPr>
          <w:rFonts w:asciiTheme="minorHAnsi" w:hAnsiTheme="minorHAnsi" w:cstheme="minorHAnsi"/>
          <w:i/>
          <w:iCs/>
          <w:lang w:val="pt-BR"/>
        </w:rPr>
        <w:t xml:space="preserve">Negatividade e participação: a influência do Pseudo Dionísio Areopagita em Tomás de Aquino – teologia, filosofia e educação. </w:t>
      </w:r>
      <w:r w:rsidRPr="00D93141">
        <w:rPr>
          <w:rFonts w:asciiTheme="minorHAnsi" w:hAnsiTheme="minorHAnsi" w:cstheme="minorHAnsi"/>
          <w:lang w:val="pt-BR"/>
        </w:rPr>
        <w:t>Tese de Doutorado em Educação. Universidade de São Paulo. São Paulo, 2009, p. 39.</w:t>
      </w:r>
    </w:p>
  </w:footnote>
  <w:footnote w:id="14">
    <w:p w14:paraId="62B777D3" w14:textId="77777777" w:rsidR="00246FC3" w:rsidRPr="00D93141" w:rsidRDefault="00246FC3" w:rsidP="009476AE">
      <w:pPr>
        <w:pStyle w:val="Textodenotaderodap"/>
        <w:ind w:left="0" w:firstLine="0"/>
        <w:jc w:val="both"/>
        <w:rPr>
          <w:rFonts w:asciiTheme="minorHAnsi" w:hAnsiTheme="minorHAnsi" w:cstheme="minorHAnsi"/>
          <w:lang w:val="pt-BR"/>
        </w:rPr>
      </w:pPr>
      <w:r w:rsidRPr="00D93141">
        <w:rPr>
          <w:rStyle w:val="Refdenotaderodap"/>
          <w:rFonts w:asciiTheme="minorHAnsi" w:hAnsiTheme="minorHAnsi" w:cstheme="minorHAnsi"/>
        </w:rPr>
        <w:footnoteRef/>
      </w:r>
      <w:r w:rsidRPr="00D93141">
        <w:rPr>
          <w:rFonts w:asciiTheme="minorHAnsi" w:hAnsiTheme="minorHAnsi" w:cstheme="minorHAnsi"/>
          <w:lang w:val="pt-BR"/>
        </w:rPr>
        <w:t xml:space="preserve"> Cf. MEDIÆVALIA. TEXTOS E ESTUDOS. </w:t>
      </w:r>
      <w:r w:rsidRPr="00D93141">
        <w:rPr>
          <w:rFonts w:asciiTheme="minorHAnsi" w:hAnsiTheme="minorHAnsi" w:cstheme="minorHAnsi"/>
          <w:i/>
          <w:iCs/>
          <w:lang w:val="pt-BR"/>
        </w:rPr>
        <w:t>Pseudo-Dionísio Areopagita. Teologia Mística.</w:t>
      </w:r>
      <w:r w:rsidRPr="00D93141">
        <w:rPr>
          <w:rFonts w:asciiTheme="minorHAnsi" w:hAnsiTheme="minorHAnsi" w:cstheme="minorHAnsi"/>
          <w:lang w:val="pt-BR"/>
        </w:rPr>
        <w:t xml:space="preserve"> Versão e estudo complementar de M. Santiago de Carvalho, n.10. Porto: Fundação Eng. Antônio de Almeida, 1996, p. 35.</w:t>
      </w:r>
    </w:p>
  </w:footnote>
  <w:footnote w:id="15">
    <w:p w14:paraId="337CD2F6" w14:textId="77777777" w:rsidR="00246FC3" w:rsidRPr="00D93141" w:rsidRDefault="00246FC3" w:rsidP="009476AE">
      <w:pPr>
        <w:pStyle w:val="Textodenotaderodap"/>
        <w:ind w:left="0" w:firstLine="0"/>
        <w:jc w:val="both"/>
        <w:rPr>
          <w:rFonts w:asciiTheme="minorHAnsi" w:hAnsiTheme="minorHAnsi" w:cstheme="minorHAnsi"/>
          <w:lang w:val="pt-BR"/>
        </w:rPr>
      </w:pPr>
      <w:r w:rsidRPr="00D93141">
        <w:rPr>
          <w:rStyle w:val="Refdenotaderodap"/>
          <w:rFonts w:asciiTheme="minorHAnsi" w:hAnsiTheme="minorHAnsi" w:cstheme="minorHAnsi"/>
        </w:rPr>
        <w:footnoteRef/>
      </w:r>
      <w:r w:rsidRPr="00D93141">
        <w:rPr>
          <w:rFonts w:asciiTheme="minorHAnsi" w:hAnsiTheme="minorHAnsi" w:cstheme="minorHAnsi"/>
          <w:lang w:val="pt-BR"/>
        </w:rPr>
        <w:t xml:space="preserve"> Cf. PSEUDO-DIONÍSIO AREOPAGITA. </w:t>
      </w:r>
      <w:r w:rsidRPr="00D93141">
        <w:rPr>
          <w:rFonts w:asciiTheme="minorHAnsi" w:hAnsiTheme="minorHAnsi" w:cstheme="minorHAnsi"/>
          <w:i/>
          <w:iCs/>
          <w:lang w:val="pt-BR"/>
        </w:rPr>
        <w:t xml:space="preserve">Dos nomes divinos. </w:t>
      </w:r>
      <w:r w:rsidRPr="00D93141">
        <w:rPr>
          <w:rFonts w:asciiTheme="minorHAnsi" w:hAnsiTheme="minorHAnsi" w:cstheme="minorHAnsi"/>
          <w:lang w:val="pt-BR"/>
        </w:rPr>
        <w:t>Introdução, tradução e notas de Bento Silva Santos. São Paulo: Attar Editorial, 2004, p. 110-126.</w:t>
      </w:r>
    </w:p>
  </w:footnote>
  <w:footnote w:id="16">
    <w:p w14:paraId="56B60421" w14:textId="1A177736" w:rsidR="00246FC3" w:rsidRPr="00D93141" w:rsidRDefault="00246FC3" w:rsidP="009476AE">
      <w:pPr>
        <w:pStyle w:val="Textodenotaderodap"/>
        <w:ind w:left="0" w:firstLine="0"/>
        <w:jc w:val="both"/>
        <w:rPr>
          <w:rFonts w:asciiTheme="minorHAnsi" w:hAnsiTheme="minorHAnsi" w:cstheme="minorHAnsi"/>
          <w:lang w:val="pt-BR"/>
        </w:rPr>
      </w:pPr>
      <w:r w:rsidRPr="00D93141">
        <w:rPr>
          <w:rStyle w:val="Refdenotaderodap"/>
          <w:rFonts w:asciiTheme="minorHAnsi" w:hAnsiTheme="minorHAnsi" w:cstheme="minorHAnsi"/>
        </w:rPr>
        <w:footnoteRef/>
      </w:r>
      <w:r w:rsidRPr="00D93141">
        <w:rPr>
          <w:rFonts w:asciiTheme="minorHAnsi" w:hAnsiTheme="minorHAnsi" w:cstheme="minorHAnsi"/>
          <w:lang w:val="pt-BR"/>
        </w:rPr>
        <w:t xml:space="preserve"> “Proclo, no </w:t>
      </w:r>
      <w:r w:rsidRPr="00D93141">
        <w:rPr>
          <w:rFonts w:asciiTheme="minorHAnsi" w:hAnsiTheme="minorHAnsi" w:cstheme="minorHAnsi"/>
          <w:i/>
          <w:iCs/>
          <w:lang w:val="pt-BR"/>
        </w:rPr>
        <w:t>De malorum subsistentia</w:t>
      </w:r>
      <w:r w:rsidRPr="00D93141">
        <w:rPr>
          <w:rFonts w:asciiTheme="minorHAnsi" w:hAnsiTheme="minorHAnsi" w:cstheme="minorHAnsi"/>
          <w:lang w:val="pt-BR"/>
        </w:rPr>
        <w:t xml:space="preserve">, indaga se o mal existe e, caso ele tenha uma consistência ontológica, qual é sua natureza. [...] O </w:t>
      </w:r>
      <w:r w:rsidRPr="00D93141">
        <w:rPr>
          <w:rFonts w:asciiTheme="minorHAnsi" w:hAnsiTheme="minorHAnsi" w:cstheme="minorHAnsi"/>
          <w:i/>
          <w:iCs/>
          <w:lang w:val="pt-BR"/>
        </w:rPr>
        <w:t>De malorum</w:t>
      </w:r>
      <w:r w:rsidRPr="00D93141">
        <w:rPr>
          <w:rFonts w:asciiTheme="minorHAnsi" w:hAnsiTheme="minorHAnsi" w:cstheme="minorHAnsi"/>
          <w:lang w:val="pt-BR"/>
        </w:rPr>
        <w:t xml:space="preserve"> dá uma resposta positiva à questão da possível existência do mal. Todavia, no texto procliano, chega-se a essa conclusão em modo problemático e aporético; a solução procliana parece, de fato, instaurar uma divisão entre uma dimensão moral e uma dimensão ontológica do mal, atribuindo ao negativo uma natureza diferente de acordo com a perspectiva (moral ou ontológica) a partir da qual se olha”. </w:t>
      </w:r>
      <w:r w:rsidRPr="00D93141">
        <w:rPr>
          <w:rFonts w:asciiTheme="minorHAnsi" w:hAnsiTheme="minorHAnsi" w:cstheme="minorHAnsi"/>
        </w:rPr>
        <w:t xml:space="preserve">PROCLO. </w:t>
      </w:r>
      <w:r w:rsidRPr="00D93141">
        <w:rPr>
          <w:rFonts w:asciiTheme="minorHAnsi" w:hAnsiTheme="minorHAnsi" w:cstheme="minorHAnsi"/>
          <w:i/>
          <w:iCs/>
        </w:rPr>
        <w:t>Tria opuscola. Provvidenza, libertà male.</w:t>
      </w:r>
      <w:r w:rsidRPr="00D93141">
        <w:rPr>
          <w:rFonts w:asciiTheme="minorHAnsi" w:hAnsiTheme="minorHAnsi" w:cstheme="minorHAnsi"/>
        </w:rPr>
        <w:t xml:space="preserve"> F. De Paparella (org.). Texto latim e grego. Milano: Bompiani, 2004, p. 66.</w:t>
      </w:r>
      <w:r w:rsidR="00B60E9E">
        <w:rPr>
          <w:rFonts w:asciiTheme="minorHAnsi" w:hAnsiTheme="minorHAnsi" w:cstheme="minorHAnsi"/>
        </w:rPr>
        <w:t xml:space="preserve"> Tradução nossa.</w:t>
      </w:r>
      <w:r w:rsidRPr="00D93141">
        <w:rPr>
          <w:rFonts w:asciiTheme="minorHAnsi" w:hAnsiTheme="minorHAnsi" w:cstheme="minorHAnsi"/>
        </w:rPr>
        <w:t xml:space="preserve"> Cf. também: MAURETTE, P. </w:t>
      </w:r>
      <w:r w:rsidRPr="00D93141">
        <w:rPr>
          <w:rFonts w:asciiTheme="minorHAnsi" w:hAnsiTheme="minorHAnsi" w:cstheme="minorHAnsi"/>
          <w:i/>
          <w:iCs/>
        </w:rPr>
        <w:t>El mal y lo ilimitado en la filosofía de Proclo.</w:t>
      </w:r>
      <w:r w:rsidRPr="00D93141">
        <w:rPr>
          <w:rFonts w:asciiTheme="minorHAnsi" w:hAnsiTheme="minorHAnsi" w:cstheme="minorHAnsi"/>
        </w:rPr>
        <w:t xml:space="preserve"> </w:t>
      </w:r>
      <w:r w:rsidRPr="00D93141">
        <w:rPr>
          <w:rFonts w:asciiTheme="minorHAnsi" w:hAnsiTheme="minorHAnsi" w:cstheme="minorHAnsi"/>
          <w:lang w:val="pt-BR"/>
        </w:rPr>
        <w:t>In: Nova Tellus, vol. 22, n. 1, 2004, pp. 141-165.</w:t>
      </w:r>
    </w:p>
  </w:footnote>
  <w:footnote w:id="17">
    <w:p w14:paraId="1FC93AE2" w14:textId="77777777" w:rsidR="00246FC3" w:rsidRPr="00D93141" w:rsidRDefault="00246FC3" w:rsidP="009476AE">
      <w:pPr>
        <w:pStyle w:val="Textodenotaderodap"/>
        <w:ind w:left="0" w:firstLine="0"/>
        <w:rPr>
          <w:rFonts w:asciiTheme="minorHAnsi" w:hAnsiTheme="minorHAnsi" w:cstheme="minorHAnsi"/>
        </w:rPr>
      </w:pPr>
      <w:r w:rsidRPr="00D93141">
        <w:rPr>
          <w:rStyle w:val="Refdenotaderodap"/>
          <w:rFonts w:asciiTheme="minorHAnsi" w:hAnsiTheme="minorHAnsi" w:cstheme="minorHAnsi"/>
        </w:rPr>
        <w:footnoteRef/>
      </w:r>
      <w:r w:rsidRPr="00D93141">
        <w:rPr>
          <w:rFonts w:asciiTheme="minorHAnsi" w:hAnsiTheme="minorHAnsi" w:cstheme="minorHAnsi"/>
          <w:lang w:val="pt-BR"/>
        </w:rPr>
        <w:t xml:space="preserve"> Cf. PSEUDO-DIONÍSIO AREOPAGITA. </w:t>
      </w:r>
      <w:r w:rsidRPr="00D93141">
        <w:rPr>
          <w:rFonts w:asciiTheme="minorHAnsi" w:hAnsiTheme="minorHAnsi" w:cstheme="minorHAnsi"/>
          <w:i/>
          <w:iCs/>
          <w:lang w:val="pt-BR"/>
        </w:rPr>
        <w:t xml:space="preserve">Dos nomes divinos. </w:t>
      </w:r>
      <w:r w:rsidRPr="00D93141">
        <w:rPr>
          <w:rFonts w:asciiTheme="minorHAnsi" w:hAnsiTheme="minorHAnsi" w:cstheme="minorHAnsi"/>
          <w:i/>
          <w:iCs/>
        </w:rPr>
        <w:t xml:space="preserve">Op. Cit., </w:t>
      </w:r>
      <w:r w:rsidRPr="00D93141">
        <w:rPr>
          <w:rFonts w:asciiTheme="minorHAnsi" w:hAnsiTheme="minorHAnsi" w:cstheme="minorHAnsi"/>
        </w:rPr>
        <w:t>p. 25.</w:t>
      </w:r>
    </w:p>
  </w:footnote>
  <w:footnote w:id="18">
    <w:p w14:paraId="05E4C23A" w14:textId="2A092172" w:rsidR="00246FC3" w:rsidRPr="00D93141" w:rsidRDefault="00246FC3" w:rsidP="009476AE">
      <w:pPr>
        <w:pStyle w:val="Textodenotaderodap"/>
        <w:ind w:left="0" w:firstLine="0"/>
        <w:jc w:val="both"/>
        <w:rPr>
          <w:rFonts w:asciiTheme="minorHAnsi" w:hAnsiTheme="minorHAnsi" w:cstheme="minorHAnsi"/>
        </w:rPr>
      </w:pPr>
      <w:r w:rsidRPr="00D93141">
        <w:rPr>
          <w:rStyle w:val="Refdenotaderodap"/>
          <w:rFonts w:asciiTheme="minorHAnsi" w:hAnsiTheme="minorHAnsi" w:cstheme="minorHAnsi"/>
        </w:rPr>
        <w:footnoteRef/>
      </w:r>
      <w:r w:rsidRPr="00D93141">
        <w:rPr>
          <w:rFonts w:asciiTheme="minorHAnsi" w:hAnsiTheme="minorHAnsi" w:cstheme="minorHAnsi"/>
        </w:rPr>
        <w:t xml:space="preserve"> </w:t>
      </w:r>
      <w:r w:rsidR="008A0976" w:rsidRPr="00D93141">
        <w:rPr>
          <w:rFonts w:asciiTheme="minorHAnsi" w:hAnsiTheme="minorHAnsi" w:cstheme="minorHAnsi"/>
        </w:rPr>
        <w:t xml:space="preserve">GAMBA, U. </w:t>
      </w:r>
      <w:r w:rsidR="008A0976" w:rsidRPr="00D93141">
        <w:rPr>
          <w:rFonts w:asciiTheme="minorHAnsi" w:hAnsiTheme="minorHAnsi" w:cstheme="minorHAnsi"/>
          <w:i/>
          <w:iCs/>
        </w:rPr>
        <w:t>Commenti latini al “De mystica theologia” del Pseudo-Dionigi Areopagita fino al Grossatesta.</w:t>
      </w:r>
      <w:r w:rsidRPr="00D93141">
        <w:rPr>
          <w:rFonts w:asciiTheme="minorHAnsi" w:hAnsiTheme="minorHAnsi" w:cstheme="minorHAnsi"/>
        </w:rPr>
        <w:t xml:space="preserve"> In: Aevum, anno 16, Fasc. 2/4 (Aprile-Dicembre 1942), p. 252. Tradução nossa.</w:t>
      </w:r>
    </w:p>
  </w:footnote>
  <w:footnote w:id="19">
    <w:p w14:paraId="33FBE18B" w14:textId="77777777" w:rsidR="00246FC3" w:rsidRPr="00D93141" w:rsidRDefault="00246FC3" w:rsidP="00246FC3">
      <w:pPr>
        <w:pStyle w:val="Textodenotaderodap"/>
        <w:jc w:val="both"/>
        <w:rPr>
          <w:rFonts w:asciiTheme="minorHAnsi" w:hAnsiTheme="minorHAnsi" w:cstheme="minorHAnsi"/>
        </w:rPr>
      </w:pPr>
      <w:r w:rsidRPr="00D93141">
        <w:rPr>
          <w:rStyle w:val="Refdenotaderodap"/>
          <w:rFonts w:asciiTheme="minorHAnsi" w:hAnsiTheme="minorHAnsi" w:cstheme="minorHAnsi"/>
        </w:rPr>
        <w:footnoteRef/>
      </w:r>
      <w:r w:rsidRPr="00D93141">
        <w:rPr>
          <w:rFonts w:asciiTheme="minorHAnsi" w:hAnsiTheme="minorHAnsi" w:cstheme="minorHAnsi"/>
        </w:rPr>
        <w:t xml:space="preserve"> </w:t>
      </w:r>
      <w:r w:rsidRPr="00D93141">
        <w:rPr>
          <w:rFonts w:asciiTheme="minorHAnsi" w:hAnsiTheme="minorHAnsi" w:cstheme="minorHAnsi"/>
          <w:i/>
          <w:iCs/>
        </w:rPr>
        <w:t>Idem</w:t>
      </w:r>
      <w:r w:rsidRPr="00D93141">
        <w:rPr>
          <w:rFonts w:asciiTheme="minorHAnsi" w:hAnsiTheme="minorHAnsi" w:cstheme="minorHAnsi"/>
        </w:rPr>
        <w:t>, p. 253.</w:t>
      </w:r>
    </w:p>
  </w:footnote>
  <w:footnote w:id="20">
    <w:p w14:paraId="61086D5B" w14:textId="77777777" w:rsidR="00246FC3" w:rsidRPr="002E0B57" w:rsidRDefault="00246FC3" w:rsidP="004F6335">
      <w:pPr>
        <w:pStyle w:val="Textodenotaderodap"/>
        <w:ind w:left="0" w:firstLine="0"/>
        <w:jc w:val="both"/>
        <w:rPr>
          <w:lang w:val="fr-FR"/>
        </w:rPr>
      </w:pPr>
      <w:r w:rsidRPr="00D93141">
        <w:rPr>
          <w:rStyle w:val="Refdenotaderodap"/>
          <w:rFonts w:asciiTheme="minorHAnsi" w:hAnsiTheme="minorHAnsi" w:cstheme="minorHAnsi"/>
        </w:rPr>
        <w:footnoteRef/>
      </w:r>
      <w:r w:rsidRPr="00D93141">
        <w:rPr>
          <w:rFonts w:asciiTheme="minorHAnsi" w:hAnsiTheme="minorHAnsi" w:cstheme="minorHAnsi"/>
        </w:rPr>
        <w:t xml:space="preserve"> RUH, K. </w:t>
      </w:r>
      <w:r w:rsidRPr="00D93141">
        <w:rPr>
          <w:rFonts w:asciiTheme="minorHAnsi" w:hAnsiTheme="minorHAnsi" w:cstheme="minorHAnsi"/>
          <w:i/>
          <w:iCs/>
        </w:rPr>
        <w:t xml:space="preserve">Storia della mistica occidentale. </w:t>
      </w:r>
      <w:r w:rsidRPr="00D93141">
        <w:rPr>
          <w:rFonts w:asciiTheme="minorHAnsi" w:hAnsiTheme="minorHAnsi" w:cstheme="minorHAnsi"/>
          <w:i/>
          <w:iCs/>
          <w:color w:val="000000"/>
        </w:rPr>
        <w:t>Le basi patristiche e la teologia monastica del XII secolo</w:t>
      </w:r>
      <w:r w:rsidRPr="00D93141">
        <w:rPr>
          <w:rFonts w:asciiTheme="minorHAnsi" w:hAnsiTheme="minorHAnsi" w:cstheme="minorHAnsi"/>
        </w:rPr>
        <w:t xml:space="preserve">. </w:t>
      </w:r>
      <w:r w:rsidRPr="00D93141">
        <w:rPr>
          <w:rFonts w:asciiTheme="minorHAnsi" w:hAnsiTheme="minorHAnsi" w:cstheme="minorHAnsi"/>
          <w:lang w:val="fr-FR"/>
        </w:rPr>
        <w:t>Milano: Vita e Pensiero, 1995,</w:t>
      </w:r>
      <w:r w:rsidRPr="00D93141">
        <w:rPr>
          <w:rFonts w:asciiTheme="minorHAnsi" w:hAnsiTheme="minorHAnsi" w:cstheme="minorHAnsi"/>
          <w:i/>
          <w:iCs/>
          <w:lang w:val="fr-FR"/>
        </w:rPr>
        <w:t xml:space="preserve"> </w:t>
      </w:r>
      <w:r w:rsidRPr="00D93141">
        <w:rPr>
          <w:rFonts w:asciiTheme="minorHAnsi" w:hAnsiTheme="minorHAnsi" w:cstheme="minorHAnsi"/>
          <w:lang w:val="fr-FR"/>
        </w:rPr>
        <w:t>pp. 87-88.</w:t>
      </w:r>
      <w:r w:rsidRPr="00D93141">
        <w:rPr>
          <w:rFonts w:asciiTheme="minorHAnsi" w:hAnsiTheme="minorHAnsi" w:cstheme="minorHAnsi"/>
          <w:i/>
          <w:iCs/>
          <w:lang w:val="fr-FR"/>
        </w:rPr>
        <w:t xml:space="preserve"> </w:t>
      </w:r>
      <w:r w:rsidRPr="00D93141">
        <w:rPr>
          <w:rFonts w:asciiTheme="minorHAnsi" w:hAnsiTheme="minorHAnsi" w:cstheme="minorHAnsi"/>
          <w:lang w:val="fr-FR"/>
        </w:rPr>
        <w:t>Tradução nossa.</w:t>
      </w:r>
    </w:p>
  </w:footnote>
  <w:footnote w:id="21">
    <w:p w14:paraId="1B58306D" w14:textId="77777777" w:rsidR="00246FC3" w:rsidRPr="00D93141" w:rsidRDefault="00246FC3" w:rsidP="004F6335">
      <w:pPr>
        <w:pStyle w:val="Ttulo1"/>
        <w:shd w:val="clear" w:color="auto" w:fill="FFFFFF"/>
        <w:spacing w:before="0" w:beforeAutospacing="0" w:after="0" w:afterAutospacing="0"/>
        <w:jc w:val="both"/>
        <w:rPr>
          <w:rFonts w:asciiTheme="minorHAnsi" w:hAnsiTheme="minorHAnsi" w:cstheme="minorHAnsi"/>
          <w:b w:val="0"/>
          <w:bCs w:val="0"/>
          <w:sz w:val="20"/>
          <w:szCs w:val="20"/>
          <w:lang w:val="it-IT"/>
        </w:rPr>
      </w:pPr>
      <w:r w:rsidRPr="00D93141">
        <w:rPr>
          <w:rStyle w:val="Refdenotaderodap"/>
          <w:rFonts w:asciiTheme="minorHAnsi" w:eastAsia="SimSun" w:hAnsiTheme="minorHAnsi" w:cstheme="minorHAnsi"/>
          <w:b w:val="0"/>
          <w:bCs w:val="0"/>
          <w:sz w:val="20"/>
          <w:szCs w:val="20"/>
        </w:rPr>
        <w:footnoteRef/>
      </w:r>
      <w:r w:rsidRPr="00D93141">
        <w:rPr>
          <w:rFonts w:asciiTheme="minorHAnsi" w:hAnsiTheme="minorHAnsi" w:cstheme="minorHAnsi"/>
          <w:b w:val="0"/>
          <w:bCs w:val="0"/>
          <w:sz w:val="20"/>
          <w:szCs w:val="20"/>
          <w:lang w:val="fr-FR"/>
        </w:rPr>
        <w:t xml:space="preserve"> Cf. DONDAINE, H. F. </w:t>
      </w:r>
      <w:r w:rsidRPr="00D93141">
        <w:rPr>
          <w:rFonts w:asciiTheme="minorHAnsi" w:hAnsiTheme="minorHAnsi" w:cstheme="minorHAnsi"/>
          <w:b w:val="0"/>
          <w:bCs w:val="0"/>
          <w:i/>
          <w:iCs/>
          <w:sz w:val="20"/>
          <w:szCs w:val="20"/>
          <w:lang w:val="fr-FR"/>
        </w:rPr>
        <w:t>Le Corpus Dionysien de l'Université de Paris au XIIIe siècle</w:t>
      </w:r>
      <w:r w:rsidRPr="00D93141">
        <w:rPr>
          <w:rFonts w:asciiTheme="minorHAnsi" w:hAnsiTheme="minorHAnsi" w:cstheme="minorHAnsi"/>
          <w:b w:val="0"/>
          <w:bCs w:val="0"/>
          <w:sz w:val="20"/>
          <w:szCs w:val="20"/>
          <w:lang w:val="fr-FR"/>
        </w:rPr>
        <w:t xml:space="preserve">. </w:t>
      </w:r>
      <w:r w:rsidRPr="00D93141">
        <w:rPr>
          <w:rFonts w:asciiTheme="minorHAnsi" w:hAnsiTheme="minorHAnsi" w:cstheme="minorHAnsi"/>
          <w:b w:val="0"/>
          <w:bCs w:val="0"/>
          <w:sz w:val="20"/>
          <w:szCs w:val="20"/>
          <w:lang w:val="it-IT"/>
        </w:rPr>
        <w:t>Roma: Edizioni di Storia e Letteratura, 1953, pp. 31-34.</w:t>
      </w:r>
    </w:p>
  </w:footnote>
  <w:footnote w:id="22">
    <w:p w14:paraId="21467C73" w14:textId="77777777" w:rsidR="00246FC3" w:rsidRPr="00D93141" w:rsidRDefault="00246FC3" w:rsidP="004F6335">
      <w:pPr>
        <w:pStyle w:val="Textodenotaderodap"/>
        <w:ind w:left="0" w:firstLine="0"/>
        <w:rPr>
          <w:rFonts w:asciiTheme="minorHAnsi" w:hAnsiTheme="minorHAnsi" w:cstheme="minorHAnsi"/>
        </w:rPr>
      </w:pPr>
      <w:r w:rsidRPr="00D93141">
        <w:rPr>
          <w:rStyle w:val="Refdenotaderodap"/>
          <w:rFonts w:asciiTheme="minorHAnsi" w:hAnsiTheme="minorHAnsi" w:cstheme="minorHAnsi"/>
        </w:rPr>
        <w:footnoteRef/>
      </w:r>
      <w:r w:rsidRPr="00D93141">
        <w:rPr>
          <w:rFonts w:asciiTheme="minorHAnsi" w:hAnsiTheme="minorHAnsi" w:cstheme="minorHAnsi"/>
        </w:rPr>
        <w:t xml:space="preserve"> Cf. GAMBA, U. </w:t>
      </w:r>
      <w:r w:rsidRPr="00D93141">
        <w:rPr>
          <w:rFonts w:asciiTheme="minorHAnsi" w:hAnsiTheme="minorHAnsi" w:cstheme="minorHAnsi"/>
          <w:i/>
          <w:iCs/>
        </w:rPr>
        <w:t xml:space="preserve">Op. Cit., </w:t>
      </w:r>
      <w:r w:rsidRPr="00D93141">
        <w:rPr>
          <w:rFonts w:asciiTheme="minorHAnsi" w:hAnsiTheme="minorHAnsi" w:cstheme="minorHAnsi"/>
        </w:rPr>
        <w:t>pp. 265-268.</w:t>
      </w:r>
    </w:p>
  </w:footnote>
  <w:footnote w:id="23">
    <w:p w14:paraId="2820F9C2" w14:textId="77777777" w:rsidR="00246FC3" w:rsidRPr="00F244AB" w:rsidRDefault="00246FC3" w:rsidP="004F6335">
      <w:pPr>
        <w:pStyle w:val="Textodenotaderodap"/>
        <w:ind w:left="0" w:firstLine="0"/>
        <w:rPr>
          <w:rFonts w:asciiTheme="minorHAnsi" w:hAnsiTheme="minorHAnsi" w:cstheme="minorHAnsi"/>
          <w:lang w:val="pt-BR"/>
        </w:rPr>
      </w:pPr>
      <w:r w:rsidRPr="00D93141">
        <w:rPr>
          <w:rStyle w:val="Refdenotaderodap"/>
          <w:rFonts w:asciiTheme="minorHAnsi" w:hAnsiTheme="minorHAnsi" w:cstheme="minorHAnsi"/>
        </w:rPr>
        <w:footnoteRef/>
      </w:r>
      <w:r w:rsidRPr="00D93141">
        <w:rPr>
          <w:rFonts w:asciiTheme="minorHAnsi" w:hAnsiTheme="minorHAnsi" w:cstheme="minorHAnsi"/>
        </w:rPr>
        <w:t xml:space="preserve"> GAMBA, U. </w:t>
      </w:r>
      <w:r w:rsidRPr="00D93141">
        <w:rPr>
          <w:rFonts w:asciiTheme="minorHAnsi" w:hAnsiTheme="minorHAnsi" w:cstheme="minorHAnsi"/>
          <w:i/>
          <w:iCs/>
        </w:rPr>
        <w:t>Roberto Grossatesta traduttore e commentatore del De Mystica Theologia del Pseudo-Dionigi Areopagita.</w:t>
      </w:r>
      <w:r w:rsidRPr="00D93141">
        <w:rPr>
          <w:rFonts w:asciiTheme="minorHAnsi" w:hAnsiTheme="minorHAnsi" w:cstheme="minorHAnsi"/>
        </w:rPr>
        <w:t xml:space="preserve"> </w:t>
      </w:r>
      <w:r w:rsidRPr="00D93141">
        <w:rPr>
          <w:rFonts w:asciiTheme="minorHAnsi" w:hAnsiTheme="minorHAnsi" w:cstheme="minorHAnsi"/>
          <w:lang w:val="pt-BR"/>
        </w:rPr>
        <w:t xml:space="preserve">In: Aevum, ano 18, fasc. 1/4 (janeiro-dezembro 1944), p. 126. </w:t>
      </w:r>
      <w:r w:rsidRPr="00F244AB">
        <w:rPr>
          <w:rFonts w:asciiTheme="minorHAnsi" w:hAnsiTheme="minorHAnsi" w:cstheme="minorHAnsi"/>
          <w:lang w:val="pt-BR"/>
        </w:rPr>
        <w:t>Tradução nossa.</w:t>
      </w:r>
    </w:p>
  </w:footnote>
  <w:footnote w:id="24">
    <w:p w14:paraId="141A40E0" w14:textId="77777777" w:rsidR="00246FC3" w:rsidRPr="00F244AB" w:rsidRDefault="00246FC3" w:rsidP="004F6335">
      <w:pPr>
        <w:pStyle w:val="Textodenotaderodap"/>
        <w:ind w:left="0" w:firstLine="0"/>
        <w:jc w:val="both"/>
        <w:rPr>
          <w:rFonts w:asciiTheme="minorHAnsi" w:hAnsiTheme="minorHAnsi" w:cstheme="minorHAnsi"/>
          <w:i/>
          <w:iCs/>
          <w:lang w:val="pt-BR"/>
        </w:rPr>
      </w:pPr>
      <w:r w:rsidRPr="00D93141">
        <w:rPr>
          <w:rStyle w:val="Refdenotaderodap"/>
          <w:rFonts w:asciiTheme="minorHAnsi" w:hAnsiTheme="minorHAnsi" w:cstheme="minorHAnsi"/>
        </w:rPr>
        <w:footnoteRef/>
      </w:r>
      <w:r w:rsidRPr="00F244AB">
        <w:rPr>
          <w:rFonts w:asciiTheme="minorHAnsi" w:hAnsiTheme="minorHAnsi" w:cstheme="minorHAnsi"/>
          <w:lang w:val="pt-BR"/>
        </w:rPr>
        <w:t xml:space="preserve"> RUH, K. </w:t>
      </w:r>
      <w:r w:rsidRPr="00F244AB">
        <w:rPr>
          <w:rFonts w:asciiTheme="minorHAnsi" w:hAnsiTheme="minorHAnsi" w:cstheme="minorHAnsi"/>
          <w:i/>
          <w:iCs/>
          <w:lang w:val="pt-BR"/>
        </w:rPr>
        <w:t>Op. cit</w:t>
      </w:r>
      <w:r w:rsidRPr="00F244AB">
        <w:rPr>
          <w:rFonts w:asciiTheme="minorHAnsi" w:hAnsiTheme="minorHAnsi" w:cstheme="minorHAnsi"/>
          <w:lang w:val="pt-BR"/>
        </w:rPr>
        <w:t>.,</w:t>
      </w:r>
      <w:r w:rsidRPr="00F244AB">
        <w:rPr>
          <w:rFonts w:asciiTheme="minorHAnsi" w:hAnsiTheme="minorHAnsi" w:cstheme="minorHAnsi"/>
          <w:i/>
          <w:iCs/>
          <w:lang w:val="pt-BR"/>
        </w:rPr>
        <w:t xml:space="preserve"> </w:t>
      </w:r>
      <w:r w:rsidRPr="00F244AB">
        <w:rPr>
          <w:rFonts w:asciiTheme="minorHAnsi" w:hAnsiTheme="minorHAnsi" w:cstheme="minorHAnsi"/>
          <w:lang w:val="pt-BR"/>
        </w:rPr>
        <w:t>p. 90.</w:t>
      </w:r>
      <w:r w:rsidRPr="00F244AB">
        <w:rPr>
          <w:rFonts w:asciiTheme="minorHAnsi" w:hAnsiTheme="minorHAnsi" w:cstheme="minorHAnsi"/>
          <w:i/>
          <w:iCs/>
          <w:lang w:val="pt-BR"/>
        </w:rPr>
        <w:t xml:space="preserve"> </w:t>
      </w:r>
      <w:r w:rsidRPr="00F244AB">
        <w:rPr>
          <w:rFonts w:asciiTheme="minorHAnsi" w:hAnsiTheme="minorHAnsi" w:cstheme="minorHAnsi"/>
          <w:lang w:val="pt-BR"/>
        </w:rPr>
        <w:t>Tradução nossa.</w:t>
      </w:r>
    </w:p>
  </w:footnote>
  <w:footnote w:id="25">
    <w:p w14:paraId="4E378A18" w14:textId="77777777" w:rsidR="00246FC3" w:rsidRPr="00D93141" w:rsidRDefault="00246FC3" w:rsidP="004F6335">
      <w:pPr>
        <w:pStyle w:val="Textodenotaderodap"/>
        <w:ind w:left="0" w:firstLine="0"/>
        <w:jc w:val="both"/>
        <w:rPr>
          <w:rFonts w:asciiTheme="minorHAnsi" w:hAnsiTheme="minorHAnsi" w:cstheme="minorHAnsi"/>
          <w:lang w:val="fr-FR"/>
        </w:rPr>
      </w:pPr>
      <w:r w:rsidRPr="00D93141">
        <w:rPr>
          <w:rStyle w:val="Refdenotaderodap"/>
          <w:rFonts w:asciiTheme="minorHAnsi" w:hAnsiTheme="minorHAnsi" w:cstheme="minorHAnsi"/>
        </w:rPr>
        <w:footnoteRef/>
      </w:r>
      <w:r w:rsidRPr="00D93141">
        <w:rPr>
          <w:rFonts w:asciiTheme="minorHAnsi" w:hAnsiTheme="minorHAnsi" w:cstheme="minorHAnsi"/>
          <w:lang w:val="fr-FR"/>
        </w:rPr>
        <w:t xml:space="preserve"> JEUNEAU, E. </w:t>
      </w:r>
      <w:r w:rsidRPr="00D93141">
        <w:rPr>
          <w:rFonts w:asciiTheme="minorHAnsi" w:hAnsiTheme="minorHAnsi" w:cstheme="minorHAnsi"/>
          <w:i/>
          <w:iCs/>
          <w:lang w:val="fr-FR"/>
        </w:rPr>
        <w:t>Denys l’Areopagite promoteur du Néoplatinisme in Occident.</w:t>
      </w:r>
      <w:r w:rsidRPr="00D93141">
        <w:rPr>
          <w:rFonts w:asciiTheme="minorHAnsi" w:hAnsiTheme="minorHAnsi" w:cstheme="minorHAnsi"/>
          <w:lang w:val="fr-FR"/>
        </w:rPr>
        <w:t xml:space="preserve"> In: Néoplatinisme et philosophie médiévale: Actes du Colloque international de Corfou, 6-8 octobre 1995, édites para Linos G. Benakis, p. 18. Tradução nossa.</w:t>
      </w:r>
    </w:p>
  </w:footnote>
  <w:footnote w:id="26">
    <w:p w14:paraId="43B9A7D0" w14:textId="77777777" w:rsidR="00246FC3" w:rsidRPr="00D93141" w:rsidRDefault="00246FC3" w:rsidP="004F6335">
      <w:pPr>
        <w:pStyle w:val="Textodenotaderodap"/>
        <w:ind w:left="0" w:firstLine="0"/>
        <w:jc w:val="both"/>
        <w:rPr>
          <w:rFonts w:asciiTheme="minorHAnsi" w:hAnsiTheme="minorHAnsi" w:cstheme="minorHAnsi"/>
          <w:i/>
          <w:iCs/>
          <w:lang w:val="fr-FR"/>
        </w:rPr>
      </w:pPr>
      <w:r w:rsidRPr="00D93141">
        <w:rPr>
          <w:rStyle w:val="Refdenotaderodap"/>
          <w:rFonts w:asciiTheme="minorHAnsi" w:hAnsiTheme="minorHAnsi" w:cstheme="minorHAnsi"/>
        </w:rPr>
        <w:footnoteRef/>
      </w:r>
      <w:r w:rsidRPr="00D93141">
        <w:rPr>
          <w:rFonts w:asciiTheme="minorHAnsi" w:hAnsiTheme="minorHAnsi" w:cstheme="minorHAnsi"/>
          <w:lang w:val="fr-FR"/>
        </w:rPr>
        <w:t xml:space="preserve"> Cf. </w:t>
      </w:r>
      <w:r w:rsidRPr="00D93141">
        <w:rPr>
          <w:rFonts w:asciiTheme="minorHAnsi" w:hAnsiTheme="minorHAnsi" w:cstheme="minorHAnsi"/>
          <w:i/>
          <w:iCs/>
          <w:lang w:val="fr-FR"/>
        </w:rPr>
        <w:t>Idem.</w:t>
      </w:r>
    </w:p>
  </w:footnote>
  <w:footnote w:id="27">
    <w:p w14:paraId="4467C262" w14:textId="77777777" w:rsidR="00246FC3" w:rsidRPr="00D93141" w:rsidRDefault="00246FC3" w:rsidP="004F6335">
      <w:pPr>
        <w:pStyle w:val="Textodenotaderodap"/>
        <w:ind w:left="0" w:firstLine="0"/>
        <w:jc w:val="both"/>
        <w:rPr>
          <w:rFonts w:asciiTheme="minorHAnsi" w:hAnsiTheme="minorHAnsi" w:cstheme="minorHAnsi"/>
          <w:lang w:val="fr-FR"/>
        </w:rPr>
      </w:pPr>
      <w:r w:rsidRPr="00D93141">
        <w:rPr>
          <w:rStyle w:val="Refdenotaderodap"/>
          <w:rFonts w:asciiTheme="minorHAnsi" w:hAnsiTheme="minorHAnsi" w:cstheme="minorHAnsi"/>
        </w:rPr>
        <w:footnoteRef/>
      </w:r>
      <w:r w:rsidRPr="00D93141">
        <w:rPr>
          <w:rFonts w:asciiTheme="minorHAnsi" w:hAnsiTheme="minorHAnsi" w:cstheme="minorHAnsi"/>
          <w:lang w:val="fr-FR"/>
        </w:rPr>
        <w:t xml:space="preserve"> Cf. DURANTEL, J. </w:t>
      </w:r>
      <w:r w:rsidRPr="00D93141">
        <w:rPr>
          <w:rFonts w:asciiTheme="minorHAnsi" w:hAnsiTheme="minorHAnsi" w:cstheme="minorHAnsi"/>
          <w:i/>
          <w:iCs/>
          <w:lang w:val="fr-FR"/>
        </w:rPr>
        <w:t>Saint Thomas et le Pseudo-Denis.</w:t>
      </w:r>
      <w:r w:rsidRPr="00D93141">
        <w:rPr>
          <w:rFonts w:asciiTheme="minorHAnsi" w:hAnsiTheme="minorHAnsi" w:cstheme="minorHAnsi"/>
          <w:lang w:val="fr-FR"/>
        </w:rPr>
        <w:t xml:space="preserve"> Paris: Librairie Félix Alcan, 1919, p. 60.</w:t>
      </w:r>
    </w:p>
  </w:footnote>
  <w:footnote w:id="28">
    <w:p w14:paraId="5B99120D" w14:textId="77777777" w:rsidR="00246FC3" w:rsidRPr="00F244AB" w:rsidRDefault="00246FC3" w:rsidP="004F6335">
      <w:pPr>
        <w:pStyle w:val="Textodenotaderodap"/>
        <w:ind w:left="0" w:firstLine="0"/>
        <w:jc w:val="both"/>
        <w:rPr>
          <w:rFonts w:asciiTheme="minorHAnsi" w:hAnsiTheme="minorHAnsi" w:cstheme="minorHAnsi"/>
          <w:lang w:val="en-US"/>
        </w:rPr>
      </w:pPr>
      <w:r w:rsidRPr="00D93141">
        <w:rPr>
          <w:rStyle w:val="Refdenotaderodap"/>
          <w:rFonts w:asciiTheme="minorHAnsi" w:hAnsiTheme="minorHAnsi" w:cstheme="minorHAnsi"/>
        </w:rPr>
        <w:footnoteRef/>
      </w:r>
      <w:r w:rsidRPr="00F244AB">
        <w:rPr>
          <w:rFonts w:asciiTheme="minorHAnsi" w:hAnsiTheme="minorHAnsi" w:cstheme="minorHAnsi"/>
        </w:rPr>
        <w:t xml:space="preserve"> Cf. BOUGEROL, J. G. </w:t>
      </w:r>
      <w:r w:rsidRPr="00F244AB">
        <w:rPr>
          <w:rFonts w:asciiTheme="minorHAnsi" w:hAnsiTheme="minorHAnsi" w:cstheme="minorHAnsi"/>
          <w:i/>
          <w:iCs/>
        </w:rPr>
        <w:t>Introducción a San Buenaventura.</w:t>
      </w:r>
      <w:r w:rsidRPr="00F244AB">
        <w:rPr>
          <w:rFonts w:asciiTheme="minorHAnsi" w:hAnsiTheme="minorHAnsi" w:cstheme="minorHAnsi"/>
        </w:rPr>
        <w:t xml:space="preserve"> </w:t>
      </w:r>
      <w:r w:rsidRPr="00D93141">
        <w:rPr>
          <w:rFonts w:asciiTheme="minorHAnsi" w:hAnsiTheme="minorHAnsi" w:cstheme="minorHAnsi"/>
        </w:rPr>
        <w:t xml:space="preserve">Madrid: Ed. </w:t>
      </w:r>
      <w:r w:rsidRPr="00F244AB">
        <w:rPr>
          <w:rFonts w:asciiTheme="minorHAnsi" w:hAnsiTheme="minorHAnsi" w:cstheme="minorHAnsi"/>
          <w:lang w:val="en-US"/>
        </w:rPr>
        <w:t>Catolica S.A., 1984, p. 93.</w:t>
      </w:r>
    </w:p>
  </w:footnote>
  <w:footnote w:id="29">
    <w:p w14:paraId="1A565E82" w14:textId="77777777" w:rsidR="00246FC3" w:rsidRPr="00246FC3" w:rsidRDefault="00246FC3" w:rsidP="004F6335">
      <w:pPr>
        <w:pStyle w:val="Textodenotaderodap"/>
        <w:ind w:left="0" w:firstLine="0"/>
        <w:jc w:val="both"/>
        <w:rPr>
          <w:lang w:val="pt-BR"/>
        </w:rPr>
      </w:pPr>
      <w:r w:rsidRPr="00D93141">
        <w:rPr>
          <w:rStyle w:val="Refdenotaderodap"/>
          <w:rFonts w:asciiTheme="minorHAnsi" w:hAnsiTheme="minorHAnsi" w:cstheme="minorHAnsi"/>
        </w:rPr>
        <w:footnoteRef/>
      </w:r>
      <w:r w:rsidRPr="00D93141">
        <w:rPr>
          <w:rFonts w:asciiTheme="minorHAnsi" w:hAnsiTheme="minorHAnsi" w:cstheme="minorHAnsi"/>
          <w:lang w:val="en-US"/>
        </w:rPr>
        <w:t xml:space="preserve"> Cf. BURGER, M. </w:t>
      </w:r>
      <w:r w:rsidRPr="00D93141">
        <w:rPr>
          <w:rFonts w:asciiTheme="minorHAnsi" w:hAnsiTheme="minorHAnsi" w:cstheme="minorHAnsi"/>
          <w:i/>
          <w:iCs/>
          <w:lang w:val="en-US"/>
        </w:rPr>
        <w:t xml:space="preserve">Thomas Aquinas’ Glosses on the Dionysius Commentaries of Albert the Great in Codex 30 of the Cologne Catedral Library. </w:t>
      </w:r>
      <w:r w:rsidRPr="00D93141">
        <w:rPr>
          <w:rFonts w:asciiTheme="minorHAnsi" w:hAnsiTheme="minorHAnsi" w:cstheme="minorHAnsi"/>
        </w:rPr>
        <w:t>In:</w:t>
      </w:r>
      <w:r w:rsidRPr="00D93141">
        <w:rPr>
          <w:rFonts w:asciiTheme="minorHAnsi" w:hAnsiTheme="minorHAnsi" w:cstheme="minorHAnsi"/>
          <w:shd w:val="clear" w:color="auto" w:fill="FFFFFF"/>
        </w:rPr>
        <w:t xml:space="preserve"> VIA ALBERTI. </w:t>
      </w:r>
      <w:r w:rsidRPr="00D93141">
        <w:rPr>
          <w:rFonts w:asciiTheme="minorHAnsi" w:hAnsiTheme="minorHAnsi" w:cstheme="minorHAnsi"/>
          <w:i/>
          <w:iCs/>
          <w:shd w:val="clear" w:color="auto" w:fill="FFFFFF"/>
        </w:rPr>
        <w:t>Texte – Quellen – Interpretationen</w:t>
      </w:r>
      <w:r w:rsidRPr="00D93141">
        <w:rPr>
          <w:rFonts w:asciiTheme="minorHAnsi" w:hAnsiTheme="minorHAnsi" w:cstheme="minorHAnsi"/>
          <w:shd w:val="clear" w:color="auto" w:fill="FFFFFF"/>
        </w:rPr>
        <w:t xml:space="preserve">. ed. L. Honnefelder, H. Möhle, S. Bullido del Barrio (Subsidia Albertina 2). </w:t>
      </w:r>
      <w:r w:rsidRPr="00D93141">
        <w:rPr>
          <w:rFonts w:asciiTheme="minorHAnsi" w:hAnsiTheme="minorHAnsi" w:cstheme="minorHAnsi"/>
          <w:shd w:val="clear" w:color="auto" w:fill="FFFFFF"/>
          <w:lang w:val="pt-BR"/>
        </w:rPr>
        <w:t>Münster: Aschendorff, 2009, p. 562.</w:t>
      </w:r>
      <w:r w:rsidRPr="00246FC3">
        <w:rPr>
          <w:rFonts w:cstheme="minorHAnsi"/>
          <w:shd w:val="clear" w:color="auto" w:fill="FFFFFF"/>
          <w:lang w:val="pt-BR"/>
        </w:rPr>
        <w:t xml:space="preserve"> </w:t>
      </w:r>
    </w:p>
  </w:footnote>
  <w:footnote w:id="30">
    <w:p w14:paraId="7E745646" w14:textId="77777777" w:rsidR="00246FC3" w:rsidRPr="0072189D" w:rsidRDefault="00246FC3" w:rsidP="00246FC3">
      <w:pPr>
        <w:pStyle w:val="Textodenotaderodap"/>
        <w:jc w:val="both"/>
        <w:rPr>
          <w:rFonts w:asciiTheme="minorHAnsi" w:hAnsiTheme="minorHAnsi" w:cstheme="minorHAnsi"/>
          <w:lang w:val="pt-BR"/>
        </w:rPr>
      </w:pPr>
      <w:r w:rsidRPr="0072189D">
        <w:rPr>
          <w:rStyle w:val="Refdenotaderodap"/>
          <w:rFonts w:asciiTheme="minorHAnsi" w:hAnsiTheme="minorHAnsi" w:cstheme="minorHAnsi"/>
        </w:rPr>
        <w:footnoteRef/>
      </w:r>
      <w:r w:rsidRPr="0072189D">
        <w:rPr>
          <w:rFonts w:asciiTheme="minorHAnsi" w:hAnsiTheme="minorHAnsi" w:cstheme="minorHAnsi"/>
          <w:lang w:val="pt-BR"/>
        </w:rPr>
        <w:t xml:space="preserve"> </w:t>
      </w:r>
      <w:r w:rsidRPr="0072189D">
        <w:rPr>
          <w:rFonts w:asciiTheme="minorHAnsi" w:hAnsiTheme="minorHAnsi" w:cstheme="minorHAnsi"/>
          <w:i/>
          <w:iCs/>
          <w:lang w:val="pt-BR"/>
        </w:rPr>
        <w:t xml:space="preserve">Idem. </w:t>
      </w:r>
      <w:r w:rsidRPr="0072189D">
        <w:rPr>
          <w:rFonts w:asciiTheme="minorHAnsi" w:hAnsiTheme="minorHAnsi" w:cstheme="minorHAnsi"/>
          <w:lang w:val="pt-BR"/>
        </w:rPr>
        <w:t>Tradução nossa.</w:t>
      </w:r>
    </w:p>
  </w:footnote>
  <w:footnote w:id="31">
    <w:p w14:paraId="501EAC59" w14:textId="77777777" w:rsidR="00246FC3" w:rsidRPr="0072189D" w:rsidRDefault="00246FC3" w:rsidP="001744D7">
      <w:pPr>
        <w:pStyle w:val="Textodenotaderodap"/>
        <w:ind w:left="0" w:firstLine="0"/>
        <w:jc w:val="both"/>
        <w:rPr>
          <w:rFonts w:asciiTheme="minorHAnsi" w:hAnsiTheme="minorHAnsi" w:cstheme="minorHAnsi"/>
          <w:lang w:val="en-US"/>
        </w:rPr>
      </w:pPr>
      <w:r w:rsidRPr="0072189D">
        <w:rPr>
          <w:rStyle w:val="Refdenotaderodap"/>
          <w:rFonts w:asciiTheme="minorHAnsi" w:hAnsiTheme="minorHAnsi" w:cstheme="minorHAnsi"/>
        </w:rPr>
        <w:footnoteRef/>
      </w:r>
      <w:r w:rsidRPr="00F244AB">
        <w:rPr>
          <w:rFonts w:asciiTheme="minorHAnsi" w:hAnsiTheme="minorHAnsi" w:cstheme="minorHAnsi"/>
          <w:lang w:val="en-US"/>
        </w:rPr>
        <w:t xml:space="preserve"> Cf. ANZULEWICZ, H. </w:t>
      </w:r>
      <w:r w:rsidRPr="00F244AB">
        <w:rPr>
          <w:rFonts w:asciiTheme="minorHAnsi" w:hAnsiTheme="minorHAnsi" w:cstheme="minorHAnsi"/>
          <w:i/>
          <w:iCs/>
          <w:lang w:val="en-US"/>
        </w:rPr>
        <w:t xml:space="preserve">Albertus Magnus. </w:t>
      </w:r>
      <w:r w:rsidRPr="0072189D">
        <w:rPr>
          <w:rFonts w:asciiTheme="minorHAnsi" w:hAnsiTheme="minorHAnsi" w:cstheme="minorHAnsi"/>
          <w:lang w:val="en-US"/>
        </w:rPr>
        <w:t xml:space="preserve">In: CÜPPERS, S. (Hg.) </w:t>
      </w:r>
      <w:r w:rsidRPr="0072189D">
        <w:rPr>
          <w:rFonts w:asciiTheme="minorHAnsi" w:hAnsiTheme="minorHAnsi" w:cstheme="minorHAnsi"/>
          <w:i/>
          <w:iCs/>
          <w:lang w:val="en-US"/>
        </w:rPr>
        <w:t xml:space="preserve">Kölner Theologen. Von Rupert von Deutz bis Wilhem Nyssen. </w:t>
      </w:r>
      <w:r w:rsidRPr="0072189D">
        <w:rPr>
          <w:rFonts w:asciiTheme="minorHAnsi" w:hAnsiTheme="minorHAnsi" w:cstheme="minorHAnsi"/>
          <w:lang w:val="en-US"/>
        </w:rPr>
        <w:t xml:space="preserve">Köln : Marzellen Verlag, 2004, p. 33. </w:t>
      </w:r>
    </w:p>
  </w:footnote>
  <w:footnote w:id="32">
    <w:p w14:paraId="43C6A1FB" w14:textId="77777777" w:rsidR="00246FC3" w:rsidRPr="0072189D" w:rsidRDefault="00246FC3" w:rsidP="00246FC3">
      <w:pPr>
        <w:pStyle w:val="Textodenotaderodap"/>
        <w:jc w:val="both"/>
        <w:rPr>
          <w:rFonts w:asciiTheme="minorHAnsi" w:hAnsiTheme="minorHAnsi" w:cstheme="minorHAnsi"/>
          <w:lang w:val="en-US"/>
        </w:rPr>
      </w:pPr>
      <w:r w:rsidRPr="0072189D">
        <w:rPr>
          <w:rStyle w:val="Refdenotaderodap"/>
          <w:rFonts w:asciiTheme="minorHAnsi" w:hAnsiTheme="minorHAnsi" w:cstheme="minorHAnsi"/>
        </w:rPr>
        <w:footnoteRef/>
      </w:r>
      <w:r w:rsidRPr="0072189D">
        <w:rPr>
          <w:rFonts w:asciiTheme="minorHAnsi" w:hAnsiTheme="minorHAnsi" w:cstheme="minorHAnsi"/>
          <w:lang w:val="en-US"/>
        </w:rPr>
        <w:t xml:space="preserve"> Cf. BURGER, M. </w:t>
      </w:r>
      <w:r w:rsidRPr="0072189D">
        <w:rPr>
          <w:rFonts w:asciiTheme="minorHAnsi" w:hAnsiTheme="minorHAnsi" w:cstheme="minorHAnsi"/>
          <w:i/>
          <w:iCs/>
          <w:lang w:val="en-US"/>
        </w:rPr>
        <w:t xml:space="preserve">Op. cit., </w:t>
      </w:r>
      <w:r w:rsidRPr="0072189D">
        <w:rPr>
          <w:rFonts w:asciiTheme="minorHAnsi" w:hAnsiTheme="minorHAnsi" w:cstheme="minorHAnsi"/>
          <w:lang w:val="en-US"/>
        </w:rPr>
        <w:t>p. 562.</w:t>
      </w:r>
    </w:p>
  </w:footnote>
  <w:footnote w:id="33">
    <w:p w14:paraId="3640F73F" w14:textId="77777777" w:rsidR="00246FC3" w:rsidRPr="0072189D" w:rsidRDefault="00246FC3" w:rsidP="00246FC3">
      <w:pPr>
        <w:pStyle w:val="Textodenotaderodap"/>
        <w:rPr>
          <w:rFonts w:asciiTheme="minorHAnsi" w:hAnsiTheme="minorHAnsi" w:cstheme="minorHAnsi"/>
          <w:lang w:val="pt-BR"/>
        </w:rPr>
      </w:pPr>
      <w:r w:rsidRPr="0072189D">
        <w:rPr>
          <w:rStyle w:val="Refdenotaderodap"/>
          <w:rFonts w:asciiTheme="minorHAnsi" w:hAnsiTheme="minorHAnsi" w:cstheme="minorHAnsi"/>
        </w:rPr>
        <w:footnoteRef/>
      </w:r>
      <w:r w:rsidRPr="0072189D">
        <w:rPr>
          <w:rFonts w:asciiTheme="minorHAnsi" w:hAnsiTheme="minorHAnsi" w:cstheme="minorHAnsi"/>
          <w:lang w:val="pt-BR"/>
        </w:rPr>
        <w:t xml:space="preserve"> </w:t>
      </w:r>
      <w:r w:rsidRPr="0072189D">
        <w:rPr>
          <w:rFonts w:asciiTheme="minorHAnsi" w:hAnsiTheme="minorHAnsi" w:cstheme="minorHAnsi"/>
          <w:i/>
          <w:iCs/>
          <w:lang w:val="pt-BR"/>
        </w:rPr>
        <w:t xml:space="preserve">Ibidem, </w:t>
      </w:r>
      <w:r w:rsidRPr="0072189D">
        <w:rPr>
          <w:rFonts w:asciiTheme="minorHAnsi" w:hAnsiTheme="minorHAnsi" w:cstheme="minorHAnsi"/>
          <w:lang w:val="pt-BR"/>
        </w:rPr>
        <w:t>p. 563.</w:t>
      </w:r>
    </w:p>
  </w:footnote>
  <w:footnote w:id="34">
    <w:p w14:paraId="7559F64A" w14:textId="77777777" w:rsidR="00246FC3" w:rsidRPr="0072189D" w:rsidRDefault="00246FC3" w:rsidP="00246FC3">
      <w:pPr>
        <w:pStyle w:val="Textodenotaderodap"/>
        <w:rPr>
          <w:rFonts w:asciiTheme="minorHAnsi" w:hAnsiTheme="minorHAnsi" w:cstheme="minorHAnsi"/>
          <w:lang w:val="pt-BR"/>
        </w:rPr>
      </w:pPr>
      <w:r w:rsidRPr="0072189D">
        <w:rPr>
          <w:rStyle w:val="Refdenotaderodap"/>
          <w:rFonts w:asciiTheme="minorHAnsi" w:hAnsiTheme="minorHAnsi" w:cstheme="minorHAnsi"/>
        </w:rPr>
        <w:footnoteRef/>
      </w:r>
      <w:r w:rsidRPr="0072189D">
        <w:rPr>
          <w:rFonts w:asciiTheme="minorHAnsi" w:hAnsiTheme="minorHAnsi" w:cstheme="minorHAnsi"/>
          <w:lang w:val="pt-BR"/>
        </w:rPr>
        <w:t xml:space="preserve"> Cf. BURGER, M. </w:t>
      </w:r>
      <w:r w:rsidRPr="0072189D">
        <w:rPr>
          <w:rFonts w:asciiTheme="minorHAnsi" w:hAnsiTheme="minorHAnsi" w:cstheme="minorHAnsi"/>
          <w:i/>
          <w:iCs/>
          <w:lang w:val="pt-BR"/>
        </w:rPr>
        <w:t xml:space="preserve">Op. cit., </w:t>
      </w:r>
      <w:r w:rsidRPr="0072189D">
        <w:rPr>
          <w:rFonts w:asciiTheme="minorHAnsi" w:hAnsiTheme="minorHAnsi" w:cstheme="minorHAnsi"/>
          <w:lang w:val="pt-BR"/>
        </w:rPr>
        <w:t>pp. 564-569.</w:t>
      </w:r>
    </w:p>
  </w:footnote>
  <w:footnote w:id="35">
    <w:p w14:paraId="414EB61A" w14:textId="0816B101" w:rsidR="00B65D5A" w:rsidRPr="0072189D" w:rsidRDefault="00B65D5A" w:rsidP="003F6167">
      <w:pPr>
        <w:pStyle w:val="Textodenotaderodap"/>
        <w:ind w:left="0" w:firstLine="0"/>
        <w:jc w:val="both"/>
        <w:rPr>
          <w:rFonts w:asciiTheme="minorHAnsi" w:hAnsiTheme="minorHAnsi" w:cstheme="minorHAnsi"/>
          <w:lang w:val="pt-BR"/>
        </w:rPr>
      </w:pPr>
      <w:r w:rsidRPr="0072189D">
        <w:rPr>
          <w:rStyle w:val="Refdenotaderodap"/>
          <w:rFonts w:asciiTheme="minorHAnsi" w:hAnsiTheme="minorHAnsi" w:cstheme="minorHAnsi"/>
        </w:rPr>
        <w:footnoteRef/>
      </w:r>
      <w:r w:rsidRPr="0072189D">
        <w:rPr>
          <w:rFonts w:asciiTheme="minorHAnsi" w:hAnsiTheme="minorHAnsi" w:cstheme="minorHAnsi"/>
          <w:lang w:val="pt-BR"/>
        </w:rPr>
        <w:t xml:space="preserve"> Os mistérios, na Grécia antiga, eram um culto realizado na cidade de Elêusis</w:t>
      </w:r>
      <w:r w:rsidR="003F6167" w:rsidRPr="0072189D">
        <w:rPr>
          <w:rFonts w:asciiTheme="minorHAnsi" w:hAnsiTheme="minorHAnsi" w:cstheme="minorHAnsi"/>
          <w:lang w:val="pt-BR"/>
        </w:rPr>
        <w:t xml:space="preserve"> em honra de Deméter (deusa da terra e da agricultura) e de sua filha Perséfone (rainha do Hades), e estava dividido em</w:t>
      </w:r>
      <w:r w:rsidRPr="0072189D">
        <w:rPr>
          <w:rFonts w:asciiTheme="minorHAnsi" w:hAnsiTheme="minorHAnsi" w:cstheme="minorHAnsi"/>
          <w:lang w:val="pt-BR"/>
        </w:rPr>
        <w:t xml:space="preserve"> duas fases</w:t>
      </w:r>
      <w:r w:rsidR="003F6167" w:rsidRPr="0072189D">
        <w:rPr>
          <w:rFonts w:asciiTheme="minorHAnsi" w:hAnsiTheme="minorHAnsi" w:cstheme="minorHAnsi"/>
          <w:lang w:val="pt-BR"/>
        </w:rPr>
        <w:t xml:space="preserve">: a primeira se chamava </w:t>
      </w:r>
      <w:r w:rsidR="003F6167" w:rsidRPr="0072189D">
        <w:rPr>
          <w:rFonts w:asciiTheme="minorHAnsi" w:hAnsiTheme="minorHAnsi" w:cstheme="minorHAnsi"/>
          <w:i/>
          <w:iCs/>
          <w:lang w:val="pt-BR"/>
        </w:rPr>
        <w:t>myesis</w:t>
      </w:r>
      <w:r w:rsidR="003F6167" w:rsidRPr="0072189D">
        <w:rPr>
          <w:rFonts w:asciiTheme="minorHAnsi" w:hAnsiTheme="minorHAnsi" w:cstheme="minorHAnsi"/>
          <w:lang w:val="pt-BR"/>
        </w:rPr>
        <w:t xml:space="preserve">, sendo o </w:t>
      </w:r>
      <w:r w:rsidR="003F6167" w:rsidRPr="0072189D">
        <w:rPr>
          <w:rFonts w:asciiTheme="minorHAnsi" w:hAnsiTheme="minorHAnsi" w:cstheme="minorHAnsi"/>
          <w:i/>
          <w:iCs/>
          <w:lang w:val="pt-BR"/>
        </w:rPr>
        <w:t>mystes</w:t>
      </w:r>
      <w:r w:rsidR="003F6167" w:rsidRPr="0072189D">
        <w:rPr>
          <w:rFonts w:asciiTheme="minorHAnsi" w:hAnsiTheme="minorHAnsi" w:cstheme="minorHAnsi"/>
          <w:lang w:val="pt-BR"/>
        </w:rPr>
        <w:t xml:space="preserve"> aquele que era iniciado (aquele </w:t>
      </w:r>
      <w:r w:rsidR="00E94DED" w:rsidRPr="0072189D">
        <w:rPr>
          <w:rFonts w:asciiTheme="minorHAnsi" w:hAnsiTheme="minorHAnsi" w:cstheme="minorHAnsi"/>
          <w:lang w:val="pt-BR"/>
        </w:rPr>
        <w:t>“</w:t>
      </w:r>
      <w:r w:rsidR="003F6167" w:rsidRPr="0072189D">
        <w:rPr>
          <w:rFonts w:asciiTheme="minorHAnsi" w:hAnsiTheme="minorHAnsi" w:cstheme="minorHAnsi"/>
          <w:lang w:val="pt-BR"/>
        </w:rPr>
        <w:t>que fecha os olhos</w:t>
      </w:r>
      <w:r w:rsidR="00E94DED" w:rsidRPr="0072189D">
        <w:rPr>
          <w:rFonts w:asciiTheme="minorHAnsi" w:hAnsiTheme="minorHAnsi" w:cstheme="minorHAnsi"/>
          <w:lang w:val="pt-BR"/>
        </w:rPr>
        <w:t>”</w:t>
      </w:r>
      <w:r w:rsidR="003F6167" w:rsidRPr="0072189D">
        <w:rPr>
          <w:rFonts w:asciiTheme="minorHAnsi" w:hAnsiTheme="minorHAnsi" w:cstheme="minorHAnsi"/>
          <w:lang w:val="pt-BR"/>
        </w:rPr>
        <w:t xml:space="preserve"> ou </w:t>
      </w:r>
      <w:r w:rsidR="00E94DED" w:rsidRPr="0072189D">
        <w:rPr>
          <w:rFonts w:asciiTheme="minorHAnsi" w:hAnsiTheme="minorHAnsi" w:cstheme="minorHAnsi"/>
          <w:lang w:val="pt-BR"/>
        </w:rPr>
        <w:t>“</w:t>
      </w:r>
      <w:r w:rsidR="003F6167" w:rsidRPr="0072189D">
        <w:rPr>
          <w:rFonts w:asciiTheme="minorHAnsi" w:hAnsiTheme="minorHAnsi" w:cstheme="minorHAnsi"/>
          <w:lang w:val="pt-BR"/>
        </w:rPr>
        <w:t>mantém a boca fechada</w:t>
      </w:r>
      <w:r w:rsidR="00E94DED" w:rsidRPr="0072189D">
        <w:rPr>
          <w:rFonts w:asciiTheme="minorHAnsi" w:hAnsiTheme="minorHAnsi" w:cstheme="minorHAnsi"/>
          <w:lang w:val="pt-BR"/>
        </w:rPr>
        <w:t>”</w:t>
      </w:r>
      <w:r w:rsidR="003F6167" w:rsidRPr="0072189D">
        <w:rPr>
          <w:rFonts w:asciiTheme="minorHAnsi" w:hAnsiTheme="minorHAnsi" w:cstheme="minorHAnsi"/>
          <w:lang w:val="pt-BR"/>
        </w:rPr>
        <w:t xml:space="preserve">); a segunda era chamada de </w:t>
      </w:r>
      <w:r w:rsidR="003F6167" w:rsidRPr="0072189D">
        <w:rPr>
          <w:rFonts w:asciiTheme="minorHAnsi" w:hAnsiTheme="minorHAnsi" w:cstheme="minorHAnsi"/>
          <w:i/>
          <w:iCs/>
          <w:lang w:val="pt-BR"/>
        </w:rPr>
        <w:t xml:space="preserve">epopteia </w:t>
      </w:r>
      <w:r w:rsidR="003F6167" w:rsidRPr="0072189D">
        <w:rPr>
          <w:rFonts w:asciiTheme="minorHAnsi" w:hAnsiTheme="minorHAnsi" w:cstheme="minorHAnsi"/>
          <w:lang w:val="pt-BR"/>
        </w:rPr>
        <w:t xml:space="preserve">(‘contemplação’), e </w:t>
      </w:r>
      <w:r w:rsidR="003F6167" w:rsidRPr="0072189D">
        <w:rPr>
          <w:rFonts w:asciiTheme="minorHAnsi" w:hAnsiTheme="minorHAnsi" w:cstheme="minorHAnsi"/>
          <w:i/>
          <w:iCs/>
          <w:lang w:val="pt-BR"/>
        </w:rPr>
        <w:t xml:space="preserve">eptotes </w:t>
      </w:r>
      <w:r w:rsidR="003F6167" w:rsidRPr="0072189D">
        <w:rPr>
          <w:rFonts w:asciiTheme="minorHAnsi" w:hAnsiTheme="minorHAnsi" w:cstheme="minorHAnsi"/>
          <w:lang w:val="pt-BR"/>
        </w:rPr>
        <w:t xml:space="preserve">era aquele </w:t>
      </w:r>
      <w:r w:rsidR="00E94DED" w:rsidRPr="0072189D">
        <w:rPr>
          <w:rFonts w:asciiTheme="minorHAnsi" w:hAnsiTheme="minorHAnsi" w:cstheme="minorHAnsi"/>
          <w:lang w:val="pt-BR"/>
        </w:rPr>
        <w:t>“</w:t>
      </w:r>
      <w:r w:rsidR="003F6167" w:rsidRPr="0072189D">
        <w:rPr>
          <w:rFonts w:asciiTheme="minorHAnsi" w:hAnsiTheme="minorHAnsi" w:cstheme="minorHAnsi"/>
          <w:lang w:val="pt-BR"/>
        </w:rPr>
        <w:t>que vê</w:t>
      </w:r>
      <w:r w:rsidR="00E94DED" w:rsidRPr="0072189D">
        <w:rPr>
          <w:rFonts w:asciiTheme="minorHAnsi" w:hAnsiTheme="minorHAnsi" w:cstheme="minorHAnsi"/>
          <w:lang w:val="pt-BR"/>
        </w:rPr>
        <w:t>”</w:t>
      </w:r>
      <w:r w:rsidR="003F6167" w:rsidRPr="0072189D">
        <w:rPr>
          <w:rFonts w:asciiTheme="minorHAnsi" w:hAnsiTheme="minorHAnsi" w:cstheme="minorHAnsi"/>
          <w:lang w:val="pt-BR"/>
        </w:rPr>
        <w:t xml:space="preserve">. As pessoas iniciadas pela primeira vez eram orientadas pelos </w:t>
      </w:r>
      <w:r w:rsidR="003F6167" w:rsidRPr="0072189D">
        <w:rPr>
          <w:rFonts w:asciiTheme="minorHAnsi" w:hAnsiTheme="minorHAnsi" w:cstheme="minorHAnsi"/>
          <w:i/>
          <w:iCs/>
          <w:lang w:val="pt-BR"/>
        </w:rPr>
        <w:t xml:space="preserve">mystagogos </w:t>
      </w:r>
      <w:r w:rsidR="003F6167" w:rsidRPr="0072189D">
        <w:rPr>
          <w:rFonts w:asciiTheme="minorHAnsi" w:hAnsiTheme="minorHAnsi" w:cstheme="minorHAnsi"/>
          <w:lang w:val="pt-BR"/>
        </w:rPr>
        <w:t>(</w:t>
      </w:r>
      <w:r w:rsidR="00E94DED" w:rsidRPr="0072189D">
        <w:rPr>
          <w:rFonts w:asciiTheme="minorHAnsi" w:hAnsiTheme="minorHAnsi" w:cstheme="minorHAnsi"/>
          <w:lang w:val="pt-BR"/>
        </w:rPr>
        <w:t>“</w:t>
      </w:r>
      <w:r w:rsidR="003F6167" w:rsidRPr="0072189D">
        <w:rPr>
          <w:rFonts w:asciiTheme="minorHAnsi" w:hAnsiTheme="minorHAnsi" w:cstheme="minorHAnsi"/>
          <w:lang w:val="pt-BR"/>
        </w:rPr>
        <w:t xml:space="preserve">condutor do </w:t>
      </w:r>
      <w:r w:rsidR="003F6167" w:rsidRPr="0072189D">
        <w:rPr>
          <w:rFonts w:asciiTheme="minorHAnsi" w:hAnsiTheme="minorHAnsi" w:cstheme="minorHAnsi"/>
          <w:i/>
          <w:iCs/>
          <w:lang w:val="pt-BR"/>
        </w:rPr>
        <w:t>mystes</w:t>
      </w:r>
      <w:r w:rsidR="00E94DED" w:rsidRPr="0072189D">
        <w:rPr>
          <w:rFonts w:asciiTheme="minorHAnsi" w:hAnsiTheme="minorHAnsi" w:cstheme="minorHAnsi"/>
          <w:i/>
          <w:iCs/>
          <w:lang w:val="pt-BR"/>
        </w:rPr>
        <w:t>”</w:t>
      </w:r>
      <w:r w:rsidR="003F6167" w:rsidRPr="0072189D">
        <w:rPr>
          <w:rFonts w:asciiTheme="minorHAnsi" w:hAnsiTheme="minorHAnsi" w:cstheme="minorHAnsi"/>
          <w:lang w:val="pt-BR"/>
        </w:rPr>
        <w:t xml:space="preserve">). Cf. LEÃO, D. F. </w:t>
      </w:r>
      <w:r w:rsidR="003F6167" w:rsidRPr="0072189D">
        <w:rPr>
          <w:rFonts w:asciiTheme="minorHAnsi" w:hAnsiTheme="minorHAnsi" w:cstheme="minorHAnsi"/>
          <w:i/>
          <w:iCs/>
          <w:lang w:val="pt-BR"/>
        </w:rPr>
        <w:t>Mat</w:t>
      </w:r>
      <w:r w:rsidR="00E94DED" w:rsidRPr="0072189D">
        <w:rPr>
          <w:rFonts w:asciiTheme="minorHAnsi" w:hAnsiTheme="minorHAnsi" w:cstheme="minorHAnsi"/>
          <w:i/>
          <w:iCs/>
          <w:lang w:val="pt-BR"/>
        </w:rPr>
        <w:t xml:space="preserve">éria religiosa: processos de impiedade (asebeia). </w:t>
      </w:r>
      <w:r w:rsidR="00E94DED" w:rsidRPr="0072189D">
        <w:rPr>
          <w:rFonts w:asciiTheme="minorHAnsi" w:hAnsiTheme="minorHAnsi" w:cstheme="minorHAnsi"/>
          <w:lang w:val="pt-BR"/>
        </w:rPr>
        <w:t>Disponível em: https://core.ac.uk/download/pdf/144005592.pdf,</w:t>
      </w:r>
      <w:r w:rsidR="003F6167" w:rsidRPr="0072189D">
        <w:rPr>
          <w:rFonts w:asciiTheme="minorHAnsi" w:hAnsiTheme="minorHAnsi" w:cstheme="minorHAnsi"/>
          <w:lang w:val="pt-BR"/>
        </w:rPr>
        <w:t xml:space="preserve"> p. 21</w:t>
      </w:r>
      <w:r w:rsidR="00E94DED" w:rsidRPr="0072189D">
        <w:rPr>
          <w:rFonts w:asciiTheme="minorHAnsi" w:hAnsiTheme="minorHAnsi" w:cstheme="minorHAnsi"/>
          <w:lang w:val="pt-BR"/>
        </w:rPr>
        <w:t>. Acesso em 24 jun</w:t>
      </w:r>
      <w:r w:rsidR="00FD7516">
        <w:rPr>
          <w:rFonts w:asciiTheme="minorHAnsi" w:hAnsiTheme="minorHAnsi" w:cstheme="minorHAnsi"/>
          <w:lang w:val="pt-BR"/>
        </w:rPr>
        <w:t>ho</w:t>
      </w:r>
      <w:r w:rsidR="00E94DED" w:rsidRPr="0072189D">
        <w:rPr>
          <w:rFonts w:asciiTheme="minorHAnsi" w:hAnsiTheme="minorHAnsi" w:cstheme="minorHAnsi"/>
          <w:lang w:val="pt-BR"/>
        </w:rPr>
        <w:t xml:space="preserve"> 2021.</w:t>
      </w:r>
    </w:p>
  </w:footnote>
  <w:footnote w:id="36">
    <w:p w14:paraId="157E5675" w14:textId="07C4D8A5" w:rsidR="001744D7" w:rsidRPr="0072189D" w:rsidRDefault="001744D7" w:rsidP="001744D7">
      <w:pPr>
        <w:pStyle w:val="Textodenotaderodap"/>
        <w:ind w:left="0" w:firstLine="0"/>
        <w:jc w:val="both"/>
        <w:rPr>
          <w:rFonts w:asciiTheme="minorHAnsi" w:hAnsiTheme="minorHAnsi" w:cstheme="minorHAnsi"/>
          <w:lang w:val="en-US"/>
        </w:rPr>
      </w:pPr>
      <w:r w:rsidRPr="0072189D">
        <w:rPr>
          <w:rStyle w:val="Refdenotaderodap"/>
          <w:rFonts w:asciiTheme="minorHAnsi" w:hAnsiTheme="minorHAnsi" w:cstheme="minorHAnsi"/>
        </w:rPr>
        <w:footnoteRef/>
      </w:r>
      <w:r w:rsidRPr="0072189D">
        <w:rPr>
          <w:rFonts w:asciiTheme="minorHAnsi" w:hAnsiTheme="minorHAnsi" w:cstheme="minorHAnsi"/>
          <w:lang w:val="pt-BR"/>
        </w:rPr>
        <w:t xml:space="preserve"> PLATÃO. </w:t>
      </w:r>
      <w:r w:rsidRPr="0072189D">
        <w:rPr>
          <w:rFonts w:asciiTheme="minorHAnsi" w:hAnsiTheme="minorHAnsi" w:cstheme="minorHAnsi"/>
          <w:i/>
          <w:iCs/>
          <w:lang w:val="pt-BR"/>
        </w:rPr>
        <w:t>Diálogos. O Banquete – Fédon – Sofista – Político.</w:t>
      </w:r>
      <w:r w:rsidRPr="0072189D">
        <w:rPr>
          <w:rFonts w:asciiTheme="minorHAnsi" w:hAnsiTheme="minorHAnsi" w:cstheme="minorHAnsi"/>
          <w:lang w:val="pt-BR"/>
        </w:rPr>
        <w:t xml:space="preserve"> Coleção: Os Pensadores. São Paulo: ed. </w:t>
      </w:r>
      <w:r w:rsidRPr="0072189D">
        <w:rPr>
          <w:rFonts w:asciiTheme="minorHAnsi" w:hAnsiTheme="minorHAnsi" w:cstheme="minorHAnsi"/>
          <w:lang w:val="en-US"/>
        </w:rPr>
        <w:t>Abril, 1972, p. 55</w:t>
      </w:r>
    </w:p>
  </w:footnote>
  <w:footnote w:id="37">
    <w:p w14:paraId="252FCA9B" w14:textId="2698C9E9" w:rsidR="0039584C" w:rsidRPr="0039584C" w:rsidRDefault="0039584C" w:rsidP="0039584C">
      <w:pPr>
        <w:pStyle w:val="Textodenotaderodap"/>
        <w:ind w:left="0" w:firstLine="0"/>
        <w:jc w:val="both"/>
        <w:rPr>
          <w:rFonts w:asciiTheme="minorHAnsi" w:hAnsiTheme="minorHAnsi" w:cstheme="minorHAnsi"/>
          <w:lang w:val="pt-BR"/>
        </w:rPr>
      </w:pPr>
      <w:r w:rsidRPr="0072189D">
        <w:rPr>
          <w:rStyle w:val="Refdenotaderodap"/>
          <w:rFonts w:asciiTheme="minorHAnsi" w:hAnsiTheme="minorHAnsi" w:cstheme="minorHAnsi"/>
        </w:rPr>
        <w:footnoteRef/>
      </w:r>
      <w:r w:rsidRPr="0072189D">
        <w:rPr>
          <w:rFonts w:asciiTheme="minorHAnsi" w:hAnsiTheme="minorHAnsi" w:cstheme="minorHAnsi"/>
          <w:lang w:val="en-US"/>
        </w:rPr>
        <w:t xml:space="preserve"> “It is the art of establishing a conscious relation with the absolute”. Cf. EGAN, H. D. </w:t>
      </w:r>
      <w:r w:rsidRPr="0072189D">
        <w:rPr>
          <w:rFonts w:asciiTheme="minorHAnsi" w:hAnsiTheme="minorHAnsi" w:cstheme="minorHAnsi"/>
          <w:i/>
          <w:iCs/>
          <w:lang w:val="en-US"/>
        </w:rPr>
        <w:t xml:space="preserve">Evelyn Underhill revisited. </w:t>
      </w:r>
      <w:r w:rsidRPr="0072189D">
        <w:rPr>
          <w:rFonts w:asciiTheme="minorHAnsi" w:hAnsiTheme="minorHAnsi" w:cstheme="minorHAnsi"/>
          <w:lang w:val="en-US"/>
        </w:rPr>
        <w:t xml:space="preserve">In: The Way, 51/1 (January 2012), p. 37. </w:t>
      </w:r>
      <w:r w:rsidRPr="0072189D">
        <w:rPr>
          <w:rFonts w:asciiTheme="minorHAnsi" w:hAnsiTheme="minorHAnsi" w:cstheme="minorHAnsi"/>
          <w:lang w:val="pt-BR"/>
        </w:rPr>
        <w:t xml:space="preserve">Disponível em: </w:t>
      </w:r>
      <w:hyperlink r:id="rId3" w:history="1">
        <w:r w:rsidRPr="0072189D">
          <w:rPr>
            <w:rStyle w:val="Hyperlink"/>
            <w:rFonts w:asciiTheme="minorHAnsi" w:hAnsiTheme="minorHAnsi" w:cstheme="minorHAnsi"/>
            <w:color w:val="auto"/>
            <w:u w:val="none"/>
            <w:lang w:val="pt-BR"/>
          </w:rPr>
          <w:t>https://www.theway.org.uk/back/511Egan.pdf</w:t>
        </w:r>
      </w:hyperlink>
      <w:r w:rsidRPr="0072189D">
        <w:rPr>
          <w:rFonts w:asciiTheme="minorHAnsi" w:hAnsiTheme="minorHAnsi" w:cstheme="minorHAnsi"/>
          <w:lang w:val="pt-BR"/>
        </w:rPr>
        <w:t>. Acesso em 24 jun</w:t>
      </w:r>
      <w:r w:rsidR="00FD7516">
        <w:rPr>
          <w:rFonts w:asciiTheme="minorHAnsi" w:hAnsiTheme="minorHAnsi" w:cstheme="minorHAnsi"/>
          <w:lang w:val="pt-BR"/>
        </w:rPr>
        <w:t>ho</w:t>
      </w:r>
      <w:r w:rsidRPr="0072189D">
        <w:rPr>
          <w:rFonts w:asciiTheme="minorHAnsi" w:hAnsiTheme="minorHAnsi" w:cstheme="minorHAnsi"/>
          <w:lang w:val="pt-BR"/>
        </w:rPr>
        <w:t xml:space="preserve"> 2021. Tradução nossa.</w:t>
      </w:r>
    </w:p>
  </w:footnote>
  <w:footnote w:id="38">
    <w:p w14:paraId="4D065241" w14:textId="00B25859" w:rsidR="009476AE" w:rsidRPr="0072189D" w:rsidRDefault="009476AE" w:rsidP="009476AE">
      <w:pPr>
        <w:pStyle w:val="Textodenotaderodap"/>
        <w:jc w:val="both"/>
        <w:rPr>
          <w:rFonts w:asciiTheme="minorHAnsi" w:hAnsiTheme="minorHAnsi" w:cstheme="minorHAnsi"/>
          <w:lang w:val="pt-BR"/>
        </w:rPr>
      </w:pPr>
      <w:r w:rsidRPr="0072189D">
        <w:rPr>
          <w:rStyle w:val="Refdenotaderodap"/>
          <w:rFonts w:asciiTheme="minorHAnsi" w:hAnsiTheme="minorHAnsi" w:cstheme="minorHAnsi"/>
        </w:rPr>
        <w:footnoteRef/>
      </w:r>
      <w:r w:rsidR="00A42C3B" w:rsidRPr="0072189D">
        <w:rPr>
          <w:rFonts w:asciiTheme="minorHAnsi" w:hAnsiTheme="minorHAnsi" w:cstheme="minorHAnsi"/>
          <w:lang w:val="pt-BR"/>
        </w:rPr>
        <w:t xml:space="preserve"> </w:t>
      </w:r>
      <w:r w:rsidRPr="0072189D">
        <w:rPr>
          <w:rFonts w:asciiTheme="minorHAnsi" w:hAnsiTheme="minorHAnsi" w:cstheme="minorHAnsi"/>
          <w:lang w:val="pt-BR"/>
        </w:rPr>
        <w:t xml:space="preserve">MEDIÆVALIA. TEXTOS E ESTUDOS. </w:t>
      </w:r>
      <w:r w:rsidRPr="0072189D">
        <w:rPr>
          <w:rFonts w:asciiTheme="minorHAnsi" w:hAnsiTheme="minorHAnsi" w:cstheme="minorHAnsi"/>
          <w:i/>
          <w:iCs/>
          <w:lang w:val="pt-BR"/>
        </w:rPr>
        <w:t xml:space="preserve">Pseudo-Dionísio Areopagita. Teologia Mística. Op. Cit., </w:t>
      </w:r>
      <w:r w:rsidRPr="0072189D">
        <w:rPr>
          <w:rFonts w:asciiTheme="minorHAnsi" w:hAnsiTheme="minorHAnsi" w:cstheme="minorHAnsi"/>
          <w:lang w:val="pt-BR"/>
        </w:rPr>
        <w:t>p. 19.</w:t>
      </w:r>
    </w:p>
  </w:footnote>
  <w:footnote w:id="39">
    <w:p w14:paraId="583B64B5" w14:textId="254F4A90" w:rsidR="00A42C3B" w:rsidRPr="0072189D" w:rsidRDefault="00A42C3B">
      <w:pPr>
        <w:pStyle w:val="Textodenotaderodap"/>
        <w:rPr>
          <w:rFonts w:asciiTheme="minorHAnsi" w:hAnsiTheme="minorHAnsi" w:cstheme="minorHAnsi"/>
          <w:lang w:val="pt-BR"/>
        </w:rPr>
      </w:pPr>
      <w:r w:rsidRPr="0072189D">
        <w:rPr>
          <w:rStyle w:val="Refdenotaderodap"/>
          <w:rFonts w:asciiTheme="minorHAnsi" w:hAnsiTheme="minorHAnsi" w:cstheme="minorHAnsi"/>
        </w:rPr>
        <w:footnoteRef/>
      </w:r>
      <w:r w:rsidRPr="0072189D">
        <w:rPr>
          <w:rFonts w:asciiTheme="minorHAnsi" w:hAnsiTheme="minorHAnsi" w:cstheme="minorHAnsi"/>
          <w:lang w:val="pt-BR"/>
        </w:rPr>
        <w:t xml:space="preserve"> </w:t>
      </w:r>
      <w:r w:rsidRPr="0072189D">
        <w:rPr>
          <w:rFonts w:asciiTheme="minorHAnsi" w:hAnsiTheme="minorHAnsi" w:cstheme="minorHAnsi"/>
          <w:i/>
          <w:iCs/>
          <w:lang w:val="pt-BR"/>
        </w:rPr>
        <w:t xml:space="preserve">Ibidem, </w:t>
      </w:r>
      <w:r w:rsidRPr="0072189D">
        <w:rPr>
          <w:rFonts w:asciiTheme="minorHAnsi" w:hAnsiTheme="minorHAnsi" w:cstheme="minorHAnsi"/>
          <w:lang w:val="pt-BR"/>
        </w:rPr>
        <w:t>p. 21.</w:t>
      </w:r>
    </w:p>
  </w:footnote>
  <w:footnote w:id="40">
    <w:p w14:paraId="5A27C31D" w14:textId="72DF248C" w:rsidR="00A42C3B" w:rsidRPr="0072189D" w:rsidRDefault="00A42C3B">
      <w:pPr>
        <w:pStyle w:val="Textodenotaderodap"/>
        <w:rPr>
          <w:rFonts w:asciiTheme="minorHAnsi" w:hAnsiTheme="minorHAnsi" w:cstheme="minorHAnsi"/>
          <w:lang w:val="pt-BR"/>
        </w:rPr>
      </w:pPr>
      <w:r w:rsidRPr="0072189D">
        <w:rPr>
          <w:rStyle w:val="Refdenotaderodap"/>
          <w:rFonts w:asciiTheme="minorHAnsi" w:hAnsiTheme="minorHAnsi" w:cstheme="minorHAnsi"/>
        </w:rPr>
        <w:footnoteRef/>
      </w:r>
      <w:r w:rsidRPr="004F6335">
        <w:rPr>
          <w:rFonts w:asciiTheme="minorHAnsi" w:hAnsiTheme="minorHAnsi" w:cstheme="minorHAnsi"/>
          <w:lang w:val="pt-BR"/>
        </w:rPr>
        <w:t xml:space="preserve"> </w:t>
      </w:r>
      <w:r w:rsidRPr="0072189D">
        <w:rPr>
          <w:rFonts w:asciiTheme="minorHAnsi" w:hAnsiTheme="minorHAnsi" w:cstheme="minorHAnsi"/>
          <w:i/>
          <w:iCs/>
          <w:lang w:val="pt-BR"/>
        </w:rPr>
        <w:t>Idem</w:t>
      </w:r>
      <w:r w:rsidRPr="0072189D">
        <w:rPr>
          <w:rFonts w:asciiTheme="minorHAnsi" w:hAnsiTheme="minorHAnsi" w:cstheme="minorHAnsi"/>
          <w:lang w:val="pt-BR"/>
        </w:rPr>
        <w:t>.</w:t>
      </w:r>
    </w:p>
  </w:footnote>
  <w:footnote w:id="41">
    <w:p w14:paraId="63F9EAD9" w14:textId="5DE7A70E" w:rsidR="004649DC" w:rsidRPr="0005493F" w:rsidRDefault="004649DC">
      <w:pPr>
        <w:pStyle w:val="Textodenotaderodap"/>
        <w:rPr>
          <w:rFonts w:asciiTheme="minorHAnsi" w:hAnsiTheme="minorHAnsi" w:cstheme="minorHAnsi"/>
          <w:lang w:val="pt-BR"/>
        </w:rPr>
      </w:pPr>
      <w:r w:rsidRPr="0005493F">
        <w:rPr>
          <w:rStyle w:val="Refdenotaderodap"/>
          <w:rFonts w:asciiTheme="minorHAnsi" w:hAnsiTheme="minorHAnsi" w:cstheme="minorHAnsi"/>
        </w:rPr>
        <w:footnoteRef/>
      </w:r>
      <w:r w:rsidRPr="004F6335">
        <w:rPr>
          <w:rFonts w:asciiTheme="minorHAnsi" w:hAnsiTheme="minorHAnsi" w:cstheme="minorHAnsi"/>
          <w:lang w:val="pt-BR"/>
        </w:rPr>
        <w:t xml:space="preserve"> </w:t>
      </w:r>
      <w:r w:rsidRPr="0005493F">
        <w:rPr>
          <w:rFonts w:asciiTheme="minorHAnsi" w:hAnsiTheme="minorHAnsi" w:cstheme="minorHAnsi"/>
          <w:i/>
          <w:iCs/>
          <w:lang w:val="pt-BR"/>
        </w:rPr>
        <w:t xml:space="preserve">Ibidem, </w:t>
      </w:r>
      <w:r w:rsidRPr="0005493F">
        <w:rPr>
          <w:rFonts w:asciiTheme="minorHAnsi" w:hAnsiTheme="minorHAnsi" w:cstheme="minorHAnsi"/>
          <w:lang w:val="pt-BR"/>
        </w:rPr>
        <w:t>p. 15.</w:t>
      </w:r>
    </w:p>
  </w:footnote>
  <w:footnote w:id="42">
    <w:p w14:paraId="4625581F" w14:textId="5DBE00C3" w:rsidR="0072189D" w:rsidRPr="0005493F" w:rsidRDefault="0072189D">
      <w:pPr>
        <w:pStyle w:val="Textodenotaderodap"/>
        <w:rPr>
          <w:rFonts w:asciiTheme="minorHAnsi" w:hAnsiTheme="minorHAnsi" w:cstheme="minorHAnsi"/>
          <w:i/>
          <w:iCs/>
          <w:lang w:val="pt-BR"/>
        </w:rPr>
      </w:pPr>
      <w:r w:rsidRPr="0005493F">
        <w:rPr>
          <w:rStyle w:val="Refdenotaderodap"/>
          <w:rFonts w:asciiTheme="minorHAnsi" w:hAnsiTheme="minorHAnsi" w:cstheme="minorHAnsi"/>
        </w:rPr>
        <w:footnoteRef/>
      </w:r>
      <w:r w:rsidRPr="004F6335">
        <w:rPr>
          <w:rFonts w:asciiTheme="minorHAnsi" w:hAnsiTheme="minorHAnsi" w:cstheme="minorHAnsi"/>
          <w:lang w:val="pt-BR"/>
        </w:rPr>
        <w:t xml:space="preserve"> </w:t>
      </w:r>
      <w:r w:rsidR="0005493F" w:rsidRPr="004F6335">
        <w:rPr>
          <w:rFonts w:asciiTheme="minorHAnsi" w:hAnsiTheme="minorHAnsi" w:cstheme="minorHAnsi"/>
          <w:i/>
          <w:iCs/>
          <w:lang w:val="pt-BR"/>
        </w:rPr>
        <w:t>Idem.</w:t>
      </w:r>
    </w:p>
  </w:footnote>
  <w:footnote w:id="43">
    <w:p w14:paraId="6ECB8C31" w14:textId="4DFF3882" w:rsidR="0005493F" w:rsidRPr="006C1670" w:rsidRDefault="0005493F">
      <w:pPr>
        <w:pStyle w:val="Textodenotaderodap"/>
        <w:rPr>
          <w:rFonts w:asciiTheme="minorHAnsi" w:hAnsiTheme="minorHAnsi" w:cstheme="minorHAnsi"/>
          <w:lang w:val="pt-BR"/>
        </w:rPr>
      </w:pPr>
      <w:r w:rsidRPr="006C1670">
        <w:rPr>
          <w:rStyle w:val="Refdenotaderodap"/>
          <w:rFonts w:asciiTheme="minorHAnsi" w:hAnsiTheme="minorHAnsi" w:cstheme="minorHAnsi"/>
        </w:rPr>
        <w:footnoteRef/>
      </w:r>
      <w:r w:rsidRPr="004F6335">
        <w:rPr>
          <w:rFonts w:asciiTheme="minorHAnsi" w:hAnsiTheme="minorHAnsi" w:cstheme="minorHAnsi"/>
          <w:lang w:val="pt-BR"/>
        </w:rPr>
        <w:t xml:space="preserve"> </w:t>
      </w:r>
      <w:r w:rsidRPr="004F6335">
        <w:rPr>
          <w:rFonts w:asciiTheme="minorHAnsi" w:hAnsiTheme="minorHAnsi" w:cstheme="minorHAnsi"/>
          <w:i/>
          <w:iCs/>
          <w:lang w:val="pt-BR"/>
        </w:rPr>
        <w:t>Idem.</w:t>
      </w:r>
    </w:p>
  </w:footnote>
  <w:footnote w:id="44">
    <w:p w14:paraId="5F4D39E9" w14:textId="570652CE" w:rsidR="006C1670" w:rsidRPr="006C1670" w:rsidRDefault="006C1670">
      <w:pPr>
        <w:pStyle w:val="Textodenotaderodap"/>
        <w:rPr>
          <w:lang w:val="pt-BR"/>
        </w:rPr>
      </w:pPr>
      <w:r w:rsidRPr="006C1670">
        <w:rPr>
          <w:rStyle w:val="Refdenotaderodap"/>
          <w:rFonts w:asciiTheme="minorHAnsi" w:hAnsiTheme="minorHAnsi" w:cstheme="minorHAnsi"/>
        </w:rPr>
        <w:footnoteRef/>
      </w:r>
      <w:r w:rsidRPr="004F6335">
        <w:rPr>
          <w:rFonts w:asciiTheme="minorHAnsi" w:hAnsiTheme="minorHAnsi" w:cstheme="minorHAnsi"/>
          <w:lang w:val="pt-BR"/>
        </w:rPr>
        <w:t xml:space="preserve"> </w:t>
      </w:r>
      <w:r w:rsidRPr="006C1670">
        <w:rPr>
          <w:rFonts w:asciiTheme="minorHAnsi" w:hAnsiTheme="minorHAnsi" w:cstheme="minorHAnsi"/>
          <w:i/>
          <w:iCs/>
          <w:lang w:val="pt-BR"/>
        </w:rPr>
        <w:t xml:space="preserve">Ibidem, </w:t>
      </w:r>
      <w:r w:rsidRPr="006C1670">
        <w:rPr>
          <w:rFonts w:asciiTheme="minorHAnsi" w:hAnsiTheme="minorHAnsi" w:cstheme="minorHAnsi"/>
          <w:lang w:val="pt-BR"/>
        </w:rPr>
        <w:t>p. 13.</w:t>
      </w:r>
    </w:p>
  </w:footnote>
  <w:footnote w:id="45">
    <w:p w14:paraId="69F79C63" w14:textId="4C2E9E81" w:rsidR="00AD0B14" w:rsidRPr="00E30FFF" w:rsidRDefault="00AD0B14">
      <w:pPr>
        <w:pStyle w:val="Textodenotaderodap"/>
        <w:rPr>
          <w:rFonts w:asciiTheme="minorHAnsi" w:hAnsiTheme="minorHAnsi" w:cstheme="minorHAnsi"/>
          <w:lang w:val="pt-BR"/>
        </w:rPr>
      </w:pPr>
      <w:r w:rsidRPr="00E30FFF">
        <w:rPr>
          <w:rStyle w:val="Refdenotaderodap"/>
          <w:rFonts w:asciiTheme="minorHAnsi" w:hAnsiTheme="minorHAnsi" w:cstheme="minorHAnsi"/>
        </w:rPr>
        <w:footnoteRef/>
      </w:r>
      <w:r w:rsidRPr="004F6335">
        <w:rPr>
          <w:rFonts w:asciiTheme="minorHAnsi" w:hAnsiTheme="minorHAnsi" w:cstheme="minorHAnsi"/>
          <w:lang w:val="pt-BR"/>
        </w:rPr>
        <w:t xml:space="preserve"> </w:t>
      </w:r>
      <w:r w:rsidRPr="00E30FFF">
        <w:rPr>
          <w:rFonts w:asciiTheme="minorHAnsi" w:hAnsiTheme="minorHAnsi" w:cstheme="minorHAnsi"/>
          <w:i/>
          <w:iCs/>
          <w:lang w:val="pt-BR"/>
        </w:rPr>
        <w:t xml:space="preserve">Ibidem, </w:t>
      </w:r>
      <w:r w:rsidRPr="00E30FFF">
        <w:rPr>
          <w:rFonts w:asciiTheme="minorHAnsi" w:hAnsiTheme="minorHAnsi" w:cstheme="minorHAnsi"/>
          <w:lang w:val="pt-BR"/>
        </w:rPr>
        <w:t>p. 11; 13.</w:t>
      </w:r>
    </w:p>
  </w:footnote>
  <w:footnote w:id="46">
    <w:p w14:paraId="3F72D51C" w14:textId="1F72A3B0" w:rsidR="00E30FFF" w:rsidRPr="000F4687" w:rsidRDefault="00E30FFF">
      <w:pPr>
        <w:pStyle w:val="Textodenotaderodap"/>
        <w:rPr>
          <w:rFonts w:asciiTheme="minorHAnsi" w:hAnsiTheme="minorHAnsi" w:cstheme="minorHAnsi"/>
          <w:lang w:val="pt-BR"/>
        </w:rPr>
      </w:pPr>
      <w:r w:rsidRPr="000F4687">
        <w:rPr>
          <w:rStyle w:val="Refdenotaderodap"/>
          <w:rFonts w:asciiTheme="minorHAnsi" w:hAnsiTheme="minorHAnsi" w:cstheme="minorHAnsi"/>
        </w:rPr>
        <w:footnoteRef/>
      </w:r>
      <w:r w:rsidRPr="004F6335">
        <w:rPr>
          <w:rFonts w:asciiTheme="minorHAnsi" w:hAnsiTheme="minorHAnsi" w:cstheme="minorHAnsi"/>
          <w:lang w:val="pt-BR"/>
        </w:rPr>
        <w:t xml:space="preserve"> </w:t>
      </w:r>
      <w:r w:rsidRPr="000F4687">
        <w:rPr>
          <w:rFonts w:asciiTheme="minorHAnsi" w:hAnsiTheme="minorHAnsi" w:cstheme="minorHAnsi"/>
          <w:i/>
          <w:iCs/>
          <w:lang w:val="pt-BR"/>
        </w:rPr>
        <w:t xml:space="preserve">Ibidem, </w:t>
      </w:r>
      <w:r w:rsidRPr="000F4687">
        <w:rPr>
          <w:rFonts w:asciiTheme="minorHAnsi" w:hAnsiTheme="minorHAnsi" w:cstheme="minorHAnsi"/>
          <w:lang w:val="pt-BR"/>
        </w:rPr>
        <w:t>p. 13; 15.</w:t>
      </w:r>
    </w:p>
  </w:footnote>
  <w:footnote w:id="47">
    <w:p w14:paraId="7B6819BD" w14:textId="74637A7F" w:rsidR="000F4687" w:rsidRPr="000F4687" w:rsidRDefault="000F4687">
      <w:pPr>
        <w:pStyle w:val="Textodenotaderodap"/>
        <w:rPr>
          <w:lang w:val="pt-BR"/>
        </w:rPr>
      </w:pPr>
      <w:r w:rsidRPr="000F4687">
        <w:rPr>
          <w:rStyle w:val="Refdenotaderodap"/>
          <w:rFonts w:asciiTheme="minorHAnsi" w:hAnsiTheme="minorHAnsi" w:cstheme="minorHAnsi"/>
        </w:rPr>
        <w:footnoteRef/>
      </w:r>
      <w:r w:rsidRPr="00030081">
        <w:rPr>
          <w:rFonts w:asciiTheme="minorHAnsi" w:hAnsiTheme="minorHAnsi" w:cstheme="minorHAnsi"/>
          <w:lang w:val="pt-BR"/>
        </w:rPr>
        <w:t xml:space="preserve"> </w:t>
      </w:r>
      <w:r w:rsidRPr="000F4687">
        <w:rPr>
          <w:rFonts w:asciiTheme="minorHAnsi" w:hAnsiTheme="minorHAnsi" w:cstheme="minorHAnsi"/>
          <w:i/>
          <w:iCs/>
          <w:lang w:val="pt-BR"/>
        </w:rPr>
        <w:t xml:space="preserve">Ibidem, </w:t>
      </w:r>
      <w:r w:rsidRPr="000F4687">
        <w:rPr>
          <w:rFonts w:asciiTheme="minorHAnsi" w:hAnsiTheme="minorHAnsi" w:cstheme="minorHAnsi"/>
          <w:lang w:val="pt-BR"/>
        </w:rPr>
        <w:t>p. 17.</w:t>
      </w:r>
    </w:p>
  </w:footnote>
  <w:footnote w:id="48">
    <w:p w14:paraId="4AADEECB" w14:textId="54DDAFA4" w:rsidR="00DF739D" w:rsidRPr="00BE1756" w:rsidRDefault="00DF739D">
      <w:pPr>
        <w:pStyle w:val="Textodenotaderodap"/>
        <w:rPr>
          <w:rFonts w:asciiTheme="minorHAnsi" w:hAnsiTheme="minorHAnsi" w:cstheme="minorHAnsi"/>
        </w:rPr>
      </w:pPr>
      <w:r w:rsidRPr="00DF739D">
        <w:rPr>
          <w:rStyle w:val="Refdenotaderodap"/>
          <w:rFonts w:asciiTheme="minorHAnsi" w:hAnsiTheme="minorHAnsi" w:cstheme="minorHAnsi"/>
        </w:rPr>
        <w:footnoteRef/>
      </w:r>
      <w:r w:rsidRPr="00030081">
        <w:rPr>
          <w:rFonts w:asciiTheme="minorHAnsi" w:hAnsiTheme="minorHAnsi" w:cstheme="minorHAnsi"/>
          <w:lang w:val="pt-BR"/>
        </w:rPr>
        <w:t xml:space="preserve"> </w:t>
      </w:r>
      <w:r w:rsidRPr="00DF739D">
        <w:rPr>
          <w:rFonts w:asciiTheme="minorHAnsi" w:hAnsiTheme="minorHAnsi" w:cstheme="minorHAnsi"/>
          <w:lang w:val="pt-BR"/>
        </w:rPr>
        <w:t xml:space="preserve">Cf. GAMBA, U. </w:t>
      </w:r>
      <w:r w:rsidRPr="00DF739D">
        <w:rPr>
          <w:rFonts w:asciiTheme="minorHAnsi" w:hAnsiTheme="minorHAnsi" w:cstheme="minorHAnsi"/>
          <w:i/>
          <w:iCs/>
          <w:lang w:val="pt-BR"/>
        </w:rPr>
        <w:t xml:space="preserve">Op. </w:t>
      </w:r>
      <w:r w:rsidRPr="00BE1756">
        <w:rPr>
          <w:rFonts w:asciiTheme="minorHAnsi" w:hAnsiTheme="minorHAnsi" w:cstheme="minorHAnsi"/>
          <w:i/>
          <w:iCs/>
        </w:rPr>
        <w:t xml:space="preserve">Cit., </w:t>
      </w:r>
      <w:r w:rsidRPr="00BE1756">
        <w:rPr>
          <w:rFonts w:asciiTheme="minorHAnsi" w:hAnsiTheme="minorHAnsi" w:cstheme="minorHAnsi"/>
        </w:rPr>
        <w:t>pp. 257-261.</w:t>
      </w:r>
    </w:p>
  </w:footnote>
  <w:footnote w:id="49">
    <w:p w14:paraId="4BE669F7" w14:textId="46D222B5" w:rsidR="00DF55FB" w:rsidRPr="00030081" w:rsidRDefault="00DF55FB" w:rsidP="00DF55FB">
      <w:pPr>
        <w:pStyle w:val="Textodenotaderodap"/>
        <w:ind w:left="0" w:firstLine="0"/>
        <w:jc w:val="both"/>
        <w:rPr>
          <w:rFonts w:asciiTheme="minorHAnsi" w:hAnsiTheme="minorHAnsi" w:cstheme="minorHAnsi"/>
          <w:lang w:val="en-US"/>
        </w:rPr>
      </w:pPr>
      <w:r w:rsidRPr="00DF55FB">
        <w:rPr>
          <w:rStyle w:val="Refdenotaderodap"/>
          <w:rFonts w:asciiTheme="minorHAnsi" w:hAnsiTheme="minorHAnsi" w:cstheme="minorHAnsi"/>
        </w:rPr>
        <w:footnoteRef/>
      </w:r>
      <w:r w:rsidRPr="00DF55FB">
        <w:rPr>
          <w:rFonts w:asciiTheme="minorHAnsi" w:hAnsiTheme="minorHAnsi" w:cstheme="minorHAnsi"/>
        </w:rPr>
        <w:t xml:space="preserve"> Cf. COLNAGO, F. </w:t>
      </w:r>
      <w:r w:rsidRPr="00DF55FB">
        <w:rPr>
          <w:rFonts w:asciiTheme="minorHAnsi" w:hAnsiTheme="minorHAnsi" w:cstheme="minorHAnsi"/>
          <w:i/>
          <w:iCs/>
        </w:rPr>
        <w:t>Gli aspetti teologici</w:t>
      </w:r>
      <w:r>
        <w:rPr>
          <w:rFonts w:asciiTheme="minorHAnsi" w:hAnsiTheme="minorHAnsi" w:cstheme="minorHAnsi"/>
          <w:i/>
          <w:iCs/>
        </w:rPr>
        <w:t xml:space="preserve"> della poesia di Giovanni Scoto Eriugena. </w:t>
      </w:r>
      <w:r w:rsidRPr="00030081">
        <w:rPr>
          <w:rFonts w:asciiTheme="minorHAnsi" w:hAnsiTheme="minorHAnsi" w:cstheme="minorHAnsi"/>
          <w:lang w:val="en-US"/>
        </w:rPr>
        <w:t xml:space="preserve">In: Łódkie Studia Teologiczne 25 (2016) 1, pp. 146-147. </w:t>
      </w:r>
    </w:p>
  </w:footnote>
  <w:footnote w:id="50">
    <w:p w14:paraId="12CAE91F" w14:textId="4D39655F" w:rsidR="009B5711" w:rsidRPr="008A0976" w:rsidRDefault="009B5711" w:rsidP="008A0976">
      <w:pPr>
        <w:pStyle w:val="Textodenotaderodap"/>
        <w:ind w:left="0" w:firstLine="0"/>
        <w:jc w:val="both"/>
        <w:rPr>
          <w:rFonts w:asciiTheme="minorHAnsi" w:hAnsiTheme="minorHAnsi" w:cstheme="minorHAnsi"/>
        </w:rPr>
      </w:pPr>
      <w:r>
        <w:rPr>
          <w:rStyle w:val="Refdenotaderodap"/>
        </w:rPr>
        <w:footnoteRef/>
      </w:r>
      <w:r w:rsidRPr="009B5711">
        <w:rPr>
          <w:lang w:val="en-US"/>
        </w:rPr>
        <w:t xml:space="preserve"> </w:t>
      </w:r>
      <w:r w:rsidRPr="009B5711">
        <w:rPr>
          <w:rFonts w:asciiTheme="minorHAnsi" w:hAnsiTheme="minorHAnsi" w:cstheme="minorHAnsi"/>
          <w:lang w:val="en-US"/>
        </w:rPr>
        <w:t xml:space="preserve">Cf. CALLUS, D. A. </w:t>
      </w:r>
      <w:r w:rsidRPr="009B5711">
        <w:rPr>
          <w:rFonts w:asciiTheme="minorHAnsi" w:hAnsiTheme="minorHAnsi" w:cstheme="minorHAnsi"/>
          <w:i/>
          <w:iCs/>
          <w:lang w:val="en-US"/>
        </w:rPr>
        <w:t>The d</w:t>
      </w:r>
      <w:r>
        <w:rPr>
          <w:rFonts w:asciiTheme="minorHAnsi" w:hAnsiTheme="minorHAnsi" w:cstheme="minorHAnsi"/>
          <w:i/>
          <w:iCs/>
          <w:lang w:val="en-US"/>
        </w:rPr>
        <w:t xml:space="preserve">ate of Grosseteste’s Translations and Commentaries on Pseudo-Dionysius and the Nicomachean Ethics. </w:t>
      </w:r>
      <w:r w:rsidRPr="00030081">
        <w:rPr>
          <w:rFonts w:asciiTheme="minorHAnsi" w:hAnsiTheme="minorHAnsi" w:cstheme="minorHAnsi"/>
        </w:rPr>
        <w:t xml:space="preserve">In: Recherches de théologie ancienne et médiévale, vol. 14 (1947), p. 194. </w:t>
      </w:r>
      <w:r w:rsidRPr="009B5711">
        <w:rPr>
          <w:rFonts w:asciiTheme="minorHAnsi" w:hAnsiTheme="minorHAnsi" w:cstheme="minorHAnsi"/>
        </w:rPr>
        <w:t xml:space="preserve">Cf. também : </w:t>
      </w:r>
      <w:r w:rsidRPr="00D93141">
        <w:rPr>
          <w:rFonts w:asciiTheme="minorHAnsi" w:hAnsiTheme="minorHAnsi" w:cstheme="minorHAnsi"/>
        </w:rPr>
        <w:t xml:space="preserve">GAMBA, U. </w:t>
      </w:r>
      <w:r w:rsidRPr="00D93141">
        <w:rPr>
          <w:rFonts w:asciiTheme="minorHAnsi" w:hAnsiTheme="minorHAnsi" w:cstheme="minorHAnsi"/>
          <w:i/>
          <w:iCs/>
        </w:rPr>
        <w:t xml:space="preserve">Roberto </w:t>
      </w:r>
      <w:r w:rsidRPr="008A0976">
        <w:rPr>
          <w:rFonts w:asciiTheme="minorHAnsi" w:hAnsiTheme="minorHAnsi" w:cstheme="minorHAnsi"/>
          <w:i/>
          <w:iCs/>
        </w:rPr>
        <w:t xml:space="preserve">Grossatesta traduttore e commentatore del De Mystica Theologia del Pseudo-Dionigi Areopagita. Op. Cit., </w:t>
      </w:r>
      <w:r w:rsidRPr="008A0976">
        <w:rPr>
          <w:rFonts w:asciiTheme="minorHAnsi" w:hAnsiTheme="minorHAnsi" w:cstheme="minorHAnsi"/>
        </w:rPr>
        <w:t>nota 5 p. 106.</w:t>
      </w:r>
    </w:p>
  </w:footnote>
  <w:footnote w:id="51">
    <w:p w14:paraId="1F8FB4B1" w14:textId="7D90EB92" w:rsidR="008A0976" w:rsidRPr="00F244AB" w:rsidRDefault="008A0976" w:rsidP="008A0976">
      <w:pPr>
        <w:pStyle w:val="Textodenotaderodap"/>
        <w:ind w:left="0" w:firstLine="0"/>
        <w:jc w:val="both"/>
        <w:rPr>
          <w:lang w:val="pt-BR"/>
        </w:rPr>
      </w:pPr>
      <w:r w:rsidRPr="008A0976">
        <w:rPr>
          <w:rStyle w:val="Refdenotaderodap"/>
          <w:rFonts w:asciiTheme="minorHAnsi" w:hAnsiTheme="minorHAnsi"/>
        </w:rPr>
        <w:footnoteRef/>
      </w:r>
      <w:r w:rsidRPr="008A0976">
        <w:rPr>
          <w:rFonts w:asciiTheme="minorHAnsi" w:hAnsiTheme="minorHAnsi"/>
        </w:rPr>
        <w:t xml:space="preserve"> </w:t>
      </w:r>
      <w:r w:rsidRPr="001A2F58">
        <w:rPr>
          <w:rFonts w:asciiTheme="minorHAnsi" w:hAnsiTheme="minorHAnsi"/>
          <w:i/>
          <w:iCs/>
        </w:rPr>
        <w:t>Apud</w:t>
      </w:r>
      <w:r w:rsidRPr="008A0976">
        <w:rPr>
          <w:rFonts w:asciiTheme="minorHAnsi" w:hAnsiTheme="minorHAnsi"/>
        </w:rPr>
        <w:t xml:space="preserve"> </w:t>
      </w:r>
      <w:r w:rsidRPr="008A0976">
        <w:rPr>
          <w:rFonts w:asciiTheme="minorHAnsi" w:hAnsiTheme="minorHAnsi" w:cstheme="minorHAnsi"/>
        </w:rPr>
        <w:t xml:space="preserve">GAMBA, U. </w:t>
      </w:r>
      <w:r w:rsidRPr="008A0976">
        <w:rPr>
          <w:rFonts w:asciiTheme="minorHAnsi" w:hAnsiTheme="minorHAnsi" w:cstheme="minorHAnsi"/>
          <w:i/>
          <w:iCs/>
        </w:rPr>
        <w:t xml:space="preserve">Commenti latini al “De mystica theologia” del Pseudo-Dionigi Areopagita fino al Grossatesta. </w:t>
      </w:r>
      <w:r w:rsidRPr="00F244AB">
        <w:rPr>
          <w:rFonts w:asciiTheme="minorHAnsi" w:hAnsiTheme="minorHAnsi" w:cstheme="minorHAnsi"/>
          <w:i/>
          <w:iCs/>
          <w:lang w:val="pt-BR"/>
        </w:rPr>
        <w:t xml:space="preserve">Op. Cit., </w:t>
      </w:r>
      <w:r w:rsidRPr="00F244AB">
        <w:rPr>
          <w:rFonts w:asciiTheme="minorHAnsi" w:hAnsiTheme="minorHAnsi" w:cstheme="minorHAnsi"/>
          <w:lang w:val="pt-BR"/>
        </w:rPr>
        <w:t>p. 252. Tradução nossa.</w:t>
      </w:r>
    </w:p>
  </w:footnote>
  <w:footnote w:id="52">
    <w:p w14:paraId="5648E0A3" w14:textId="031F6A87" w:rsidR="008A6FA4" w:rsidRPr="00F71710" w:rsidRDefault="008A6FA4" w:rsidP="008A6FA4">
      <w:pPr>
        <w:pStyle w:val="Textodenotaderodap"/>
        <w:ind w:left="0" w:firstLine="0"/>
        <w:jc w:val="both"/>
        <w:rPr>
          <w:rFonts w:asciiTheme="minorHAnsi" w:hAnsiTheme="minorHAnsi" w:cstheme="minorHAnsi"/>
          <w:i/>
          <w:iCs/>
          <w:lang w:val="pt-BR"/>
        </w:rPr>
      </w:pPr>
      <w:r w:rsidRPr="00F71710">
        <w:rPr>
          <w:rStyle w:val="Refdenotaderodap"/>
          <w:rFonts w:asciiTheme="minorHAnsi" w:hAnsiTheme="minorHAnsi" w:cstheme="minorHAnsi"/>
        </w:rPr>
        <w:footnoteRef/>
      </w:r>
      <w:r w:rsidRPr="00F71710">
        <w:rPr>
          <w:rFonts w:asciiTheme="minorHAnsi" w:hAnsiTheme="minorHAnsi" w:cstheme="minorHAnsi"/>
          <w:lang w:val="pt-BR"/>
        </w:rPr>
        <w:t xml:space="preserve"> </w:t>
      </w:r>
      <w:r w:rsidRPr="00F71710">
        <w:rPr>
          <w:rFonts w:asciiTheme="minorHAnsi" w:hAnsiTheme="minorHAnsi" w:cstheme="minorHAnsi"/>
          <w:i/>
          <w:iCs/>
          <w:lang w:val="pt-BR"/>
        </w:rPr>
        <w:t>“Intendimus autem exponere novam translationem I</w:t>
      </w:r>
      <w:r>
        <w:rPr>
          <w:rFonts w:asciiTheme="minorHAnsi" w:hAnsiTheme="minorHAnsi" w:cstheme="minorHAnsi"/>
          <w:i/>
          <w:iCs/>
          <w:lang w:val="pt-BR"/>
        </w:rPr>
        <w:t xml:space="preserve">ohannis Sarracenis, quia melior est”. </w:t>
      </w:r>
      <w:r w:rsidRPr="00A9151C">
        <w:rPr>
          <w:rFonts w:asciiTheme="minorHAnsi" w:hAnsiTheme="minorHAnsi" w:cstheme="minorHAnsi"/>
          <w:lang w:val="pt-BR"/>
        </w:rPr>
        <w:t xml:space="preserve">S. ALBERTI MAGNI. </w:t>
      </w:r>
      <w:r w:rsidR="00FC1060" w:rsidRPr="0008066C">
        <w:rPr>
          <w:rFonts w:asciiTheme="minorHAnsi" w:hAnsiTheme="minorHAnsi" w:cstheme="minorHAnsi"/>
          <w:i/>
          <w:iCs/>
        </w:rPr>
        <w:t xml:space="preserve">Super Dionysium De Divinis Nominibus. </w:t>
      </w:r>
      <w:r w:rsidR="00FC1060" w:rsidRPr="0008066C">
        <w:rPr>
          <w:rFonts w:asciiTheme="minorHAnsi" w:hAnsiTheme="minorHAnsi" w:cstheme="minorHAnsi"/>
        </w:rPr>
        <w:t xml:space="preserve">Münster: ed. Aschendorff, 1972, vol. 37/1, </w:t>
      </w:r>
      <w:r w:rsidRPr="00A9151C">
        <w:rPr>
          <w:rFonts w:asciiTheme="minorHAnsi" w:hAnsiTheme="minorHAnsi" w:cstheme="minorHAnsi"/>
          <w:lang w:val="pt-BR"/>
        </w:rPr>
        <w:t>cap. 1, 3, 47-48. Tradução nossa.</w:t>
      </w:r>
    </w:p>
  </w:footnote>
  <w:footnote w:id="53">
    <w:p w14:paraId="44DEBFB5" w14:textId="75C8EBD8" w:rsidR="008A6FA4" w:rsidRPr="009537D9" w:rsidRDefault="008A6FA4" w:rsidP="008A6FA4">
      <w:pPr>
        <w:pStyle w:val="Textodenotaderodap"/>
        <w:ind w:left="0" w:firstLine="0"/>
        <w:jc w:val="both"/>
        <w:rPr>
          <w:rFonts w:asciiTheme="minorHAnsi" w:hAnsiTheme="minorHAnsi" w:cstheme="minorHAnsi"/>
          <w:i/>
          <w:iCs/>
          <w:lang w:val="pt-BR"/>
        </w:rPr>
      </w:pPr>
      <w:r w:rsidRPr="009537D9">
        <w:rPr>
          <w:rStyle w:val="Refdenotaderodap"/>
          <w:rFonts w:asciiTheme="minorHAnsi" w:hAnsiTheme="minorHAnsi" w:cstheme="minorHAnsi"/>
        </w:rPr>
        <w:footnoteRef/>
      </w:r>
      <w:r w:rsidRPr="009537D9">
        <w:rPr>
          <w:rFonts w:asciiTheme="minorHAnsi" w:hAnsiTheme="minorHAnsi" w:cstheme="minorHAnsi"/>
          <w:lang w:val="pt-BR"/>
        </w:rPr>
        <w:t xml:space="preserve"> “</w:t>
      </w:r>
      <w:r w:rsidRPr="009537D9">
        <w:rPr>
          <w:rFonts w:asciiTheme="minorHAnsi" w:hAnsiTheme="minorHAnsi" w:cstheme="minorHAnsi"/>
          <w:i/>
          <w:iCs/>
          <w:lang w:val="pt-BR"/>
        </w:rPr>
        <w:t>mens [...] actum deum imitatur – alia littera: unitionem, ut scilicet deo uniatur; et haec concordat alii translationii, quae habet unitatem, idest simplicitatem</w:t>
      </w:r>
      <w:r w:rsidRPr="009537D9">
        <w:rPr>
          <w:rFonts w:asciiTheme="minorHAnsi" w:hAnsiTheme="minorHAnsi" w:cstheme="minorHAnsi"/>
          <w:lang w:val="pt-BR"/>
        </w:rPr>
        <w:t>”</w:t>
      </w:r>
      <w:r>
        <w:rPr>
          <w:rFonts w:asciiTheme="minorHAnsi" w:hAnsiTheme="minorHAnsi" w:cstheme="minorHAnsi"/>
          <w:lang w:val="pt-BR"/>
        </w:rPr>
        <w:t xml:space="preserve">. </w:t>
      </w:r>
      <w:r w:rsidR="00B9029F" w:rsidRPr="00B9029F">
        <w:rPr>
          <w:rFonts w:asciiTheme="minorHAnsi" w:hAnsiTheme="minorHAnsi" w:cstheme="minorHAnsi"/>
        </w:rPr>
        <w:t xml:space="preserve">S. ALBERTI MAGNI. </w:t>
      </w:r>
      <w:r w:rsidR="00B9029F" w:rsidRPr="005F0282">
        <w:rPr>
          <w:rFonts w:asciiTheme="minorHAnsi" w:hAnsiTheme="minorHAnsi" w:cstheme="minorHAnsi"/>
          <w:i/>
          <w:iCs/>
        </w:rPr>
        <w:t xml:space="preserve">Super Mysticam </w:t>
      </w:r>
      <w:r w:rsidR="006E1AC1">
        <w:rPr>
          <w:rFonts w:asciiTheme="minorHAnsi" w:hAnsiTheme="minorHAnsi" w:cstheme="minorHAnsi"/>
          <w:i/>
          <w:iCs/>
        </w:rPr>
        <w:t>T</w:t>
      </w:r>
      <w:r w:rsidR="00B9029F" w:rsidRPr="005F0282">
        <w:rPr>
          <w:rFonts w:asciiTheme="minorHAnsi" w:hAnsiTheme="minorHAnsi" w:cstheme="minorHAnsi"/>
          <w:i/>
          <w:iCs/>
        </w:rPr>
        <w:t>heologiam</w:t>
      </w:r>
      <w:r w:rsidR="006E1AC1">
        <w:rPr>
          <w:rFonts w:asciiTheme="minorHAnsi" w:hAnsiTheme="minorHAnsi" w:cstheme="minorHAnsi"/>
          <w:i/>
          <w:iCs/>
        </w:rPr>
        <w:t xml:space="preserve"> </w:t>
      </w:r>
      <w:r w:rsidR="006E1AC1" w:rsidRPr="005F0282">
        <w:rPr>
          <w:rFonts w:asciiTheme="minorHAnsi" w:hAnsiTheme="minorHAnsi" w:cstheme="minorHAnsi"/>
          <w:i/>
          <w:iCs/>
        </w:rPr>
        <w:t>Dionysii</w:t>
      </w:r>
      <w:r w:rsidRPr="00B9029F">
        <w:rPr>
          <w:rFonts w:asciiTheme="minorHAnsi" w:hAnsiTheme="minorHAnsi" w:cstheme="minorHAnsi"/>
          <w:i/>
          <w:iCs/>
        </w:rPr>
        <w:t>,</w:t>
      </w:r>
      <w:r w:rsidR="00B9029F" w:rsidRPr="00B9029F">
        <w:rPr>
          <w:rFonts w:asciiTheme="minorHAnsi" w:hAnsiTheme="minorHAnsi" w:cstheme="minorHAnsi"/>
          <w:i/>
          <w:iCs/>
        </w:rPr>
        <w:t xml:space="preserve"> Op. Cit.</w:t>
      </w:r>
      <w:r w:rsidR="00B9029F">
        <w:rPr>
          <w:rFonts w:asciiTheme="minorHAnsi" w:hAnsiTheme="minorHAnsi" w:cstheme="minorHAnsi"/>
          <w:i/>
          <w:iCs/>
        </w:rPr>
        <w:t>,</w:t>
      </w:r>
      <w:r w:rsidRPr="00B9029F">
        <w:rPr>
          <w:rFonts w:asciiTheme="minorHAnsi" w:hAnsiTheme="minorHAnsi" w:cstheme="minorHAnsi"/>
          <w:i/>
          <w:iCs/>
        </w:rPr>
        <w:t xml:space="preserve"> </w:t>
      </w:r>
      <w:r w:rsidRPr="00B9029F">
        <w:rPr>
          <w:rFonts w:asciiTheme="minorHAnsi" w:hAnsiTheme="minorHAnsi" w:cstheme="minorHAnsi"/>
        </w:rPr>
        <w:t xml:space="preserve">cap. 1, 457, 54-56. </w:t>
      </w:r>
      <w:r w:rsidRPr="009537D9">
        <w:rPr>
          <w:rFonts w:asciiTheme="minorHAnsi" w:hAnsiTheme="minorHAnsi" w:cstheme="minorHAnsi"/>
          <w:lang w:val="pt-BR"/>
        </w:rPr>
        <w:t>Tradução</w:t>
      </w:r>
      <w:r>
        <w:rPr>
          <w:rFonts w:asciiTheme="minorHAnsi" w:hAnsiTheme="minorHAnsi" w:cstheme="minorHAnsi"/>
          <w:lang w:val="pt-BR"/>
        </w:rPr>
        <w:t xml:space="preserve"> e grifo</w:t>
      </w:r>
      <w:r w:rsidRPr="009537D9">
        <w:rPr>
          <w:rFonts w:asciiTheme="minorHAnsi" w:hAnsiTheme="minorHAnsi" w:cstheme="minorHAnsi"/>
          <w:lang w:val="pt-BR"/>
        </w:rPr>
        <w:t xml:space="preserve"> noss</w:t>
      </w:r>
      <w:r>
        <w:rPr>
          <w:rFonts w:asciiTheme="minorHAnsi" w:hAnsiTheme="minorHAnsi" w:cstheme="minorHAnsi"/>
          <w:lang w:val="pt-BR"/>
        </w:rPr>
        <w:t>os</w:t>
      </w:r>
      <w:r w:rsidRPr="009537D9">
        <w:rPr>
          <w:rFonts w:asciiTheme="minorHAnsi" w:hAnsiTheme="minorHAnsi" w:cstheme="minorHAnsi"/>
          <w:lang w:val="pt-BR"/>
        </w:rPr>
        <w:t>.</w:t>
      </w:r>
    </w:p>
  </w:footnote>
  <w:footnote w:id="54">
    <w:p w14:paraId="306D4B36" w14:textId="77777777" w:rsidR="008A6FA4" w:rsidRPr="00B63AEA" w:rsidRDefault="008A6FA4" w:rsidP="008A6FA4">
      <w:pPr>
        <w:pStyle w:val="Textodenotaderodap"/>
        <w:ind w:left="0" w:firstLine="0"/>
        <w:rPr>
          <w:rFonts w:asciiTheme="minorHAnsi" w:hAnsiTheme="minorHAnsi" w:cstheme="minorHAnsi"/>
          <w:lang w:val="pt-BR"/>
        </w:rPr>
      </w:pPr>
      <w:r w:rsidRPr="00B63AEA">
        <w:rPr>
          <w:rStyle w:val="Refdenotaderodap"/>
          <w:rFonts w:asciiTheme="minorHAnsi" w:hAnsiTheme="minorHAnsi" w:cstheme="minorHAnsi"/>
          <w:i/>
          <w:iCs/>
        </w:rPr>
        <w:footnoteRef/>
      </w:r>
      <w:r w:rsidRPr="00B63AEA">
        <w:rPr>
          <w:rFonts w:asciiTheme="minorHAnsi" w:hAnsiTheme="minorHAnsi" w:cstheme="minorHAnsi"/>
          <w:i/>
          <w:iCs/>
          <w:lang w:val="pt-BR"/>
        </w:rPr>
        <w:t xml:space="preserve"> “Dicit ergo primo: Igitur in Theologicis hypotyposibus, idest in libro, quem fecit de divinis personis, maxime laudamus – alia translatio: laudavimus”</w:t>
      </w:r>
      <w:r w:rsidRPr="00B63AEA">
        <w:rPr>
          <w:rFonts w:asciiTheme="minorHAnsi" w:hAnsiTheme="minorHAnsi" w:cstheme="minorHAnsi"/>
          <w:lang w:val="pt-BR"/>
        </w:rPr>
        <w:t xml:space="preserve">. </w:t>
      </w:r>
      <w:r>
        <w:rPr>
          <w:rFonts w:asciiTheme="minorHAnsi" w:hAnsiTheme="minorHAnsi" w:cstheme="minorHAnsi"/>
          <w:i/>
          <w:iCs/>
          <w:lang w:val="pt-BR"/>
        </w:rPr>
        <w:t xml:space="preserve">Idem, </w:t>
      </w:r>
      <w:r w:rsidRPr="00B63AEA">
        <w:rPr>
          <w:rFonts w:asciiTheme="minorHAnsi" w:hAnsiTheme="minorHAnsi" w:cstheme="minorHAnsi"/>
          <w:lang w:val="pt-BR"/>
        </w:rPr>
        <w:t xml:space="preserve">cap.  1, </w:t>
      </w:r>
      <w:r>
        <w:rPr>
          <w:rFonts w:asciiTheme="minorHAnsi" w:hAnsiTheme="minorHAnsi" w:cstheme="minorHAnsi"/>
          <w:lang w:val="pt-BR"/>
        </w:rPr>
        <w:t>469</w:t>
      </w:r>
      <w:r w:rsidRPr="00B63AEA">
        <w:rPr>
          <w:rFonts w:asciiTheme="minorHAnsi" w:hAnsiTheme="minorHAnsi" w:cstheme="minorHAnsi"/>
          <w:lang w:val="pt-BR"/>
        </w:rPr>
        <w:t xml:space="preserve">, </w:t>
      </w:r>
      <w:r>
        <w:rPr>
          <w:rFonts w:asciiTheme="minorHAnsi" w:hAnsiTheme="minorHAnsi" w:cstheme="minorHAnsi"/>
          <w:lang w:val="pt-BR"/>
        </w:rPr>
        <w:t>26</w:t>
      </w:r>
      <w:r w:rsidRPr="00B63AEA">
        <w:rPr>
          <w:rFonts w:asciiTheme="minorHAnsi" w:hAnsiTheme="minorHAnsi" w:cstheme="minorHAnsi"/>
          <w:lang w:val="pt-BR"/>
        </w:rPr>
        <w:t>. Tradução e grifo nossos.</w:t>
      </w:r>
    </w:p>
  </w:footnote>
  <w:footnote w:id="55">
    <w:p w14:paraId="6BEB22E4" w14:textId="77777777" w:rsidR="008A6FA4" w:rsidRPr="00B63AEA" w:rsidRDefault="008A6FA4" w:rsidP="008A6FA4">
      <w:pPr>
        <w:spacing w:after="0" w:line="240" w:lineRule="auto"/>
        <w:jc w:val="both"/>
        <w:rPr>
          <w:rFonts w:cstheme="minorHAnsi"/>
          <w:sz w:val="20"/>
          <w:szCs w:val="20"/>
        </w:rPr>
      </w:pPr>
      <w:r w:rsidRPr="00B63AEA">
        <w:rPr>
          <w:rStyle w:val="Refdenotaderodap"/>
          <w:rFonts w:cstheme="minorHAnsi"/>
          <w:sz w:val="20"/>
          <w:szCs w:val="20"/>
        </w:rPr>
        <w:footnoteRef/>
      </w:r>
      <w:r w:rsidRPr="00B63AEA">
        <w:rPr>
          <w:rFonts w:cstheme="minorHAnsi"/>
          <w:sz w:val="20"/>
          <w:szCs w:val="20"/>
        </w:rPr>
        <w:t xml:space="preserve"> “</w:t>
      </w:r>
      <w:r w:rsidRPr="00B63AEA">
        <w:rPr>
          <w:rFonts w:cstheme="minorHAnsi"/>
          <w:i/>
          <w:iCs/>
          <w:sz w:val="20"/>
          <w:szCs w:val="20"/>
        </w:rPr>
        <w:t>Ex quo oportet ire in divinam caliginem praedicto modo, dicimus – alia translatio: dicamos</w:t>
      </w:r>
      <w:r w:rsidRPr="00B63AEA">
        <w:rPr>
          <w:rFonts w:cstheme="minorHAnsi"/>
          <w:i/>
          <w:sz w:val="20"/>
          <w:szCs w:val="20"/>
        </w:rPr>
        <w:t xml:space="preserve">”. </w:t>
      </w:r>
      <w:r w:rsidRPr="00B63AEA">
        <w:rPr>
          <w:rFonts w:cstheme="minorHAnsi"/>
          <w:i/>
          <w:iCs/>
          <w:sz w:val="20"/>
          <w:szCs w:val="20"/>
        </w:rPr>
        <w:t xml:space="preserve">Idem, </w:t>
      </w:r>
      <w:r w:rsidRPr="00B63AEA">
        <w:rPr>
          <w:rFonts w:cstheme="minorHAnsi"/>
          <w:sz w:val="20"/>
          <w:szCs w:val="20"/>
        </w:rPr>
        <w:t xml:space="preserve">cap.  </w:t>
      </w:r>
      <w:r>
        <w:rPr>
          <w:rFonts w:cstheme="minorHAnsi"/>
          <w:sz w:val="20"/>
          <w:szCs w:val="20"/>
        </w:rPr>
        <w:t>4</w:t>
      </w:r>
      <w:r w:rsidRPr="00B63AEA">
        <w:rPr>
          <w:rFonts w:cstheme="minorHAnsi"/>
          <w:sz w:val="20"/>
          <w:szCs w:val="20"/>
        </w:rPr>
        <w:t>, 4</w:t>
      </w:r>
      <w:r>
        <w:rPr>
          <w:rFonts w:cstheme="minorHAnsi"/>
          <w:sz w:val="20"/>
          <w:szCs w:val="20"/>
        </w:rPr>
        <w:t>72</w:t>
      </w:r>
      <w:r w:rsidRPr="00B63AEA">
        <w:rPr>
          <w:rFonts w:cstheme="minorHAnsi"/>
          <w:sz w:val="20"/>
          <w:szCs w:val="20"/>
        </w:rPr>
        <w:t xml:space="preserve">, </w:t>
      </w:r>
      <w:r>
        <w:rPr>
          <w:rFonts w:cstheme="minorHAnsi"/>
          <w:sz w:val="20"/>
          <w:szCs w:val="20"/>
        </w:rPr>
        <w:t>12</w:t>
      </w:r>
      <w:r w:rsidRPr="00B63AEA">
        <w:rPr>
          <w:rFonts w:cstheme="minorHAnsi"/>
          <w:sz w:val="20"/>
          <w:szCs w:val="20"/>
        </w:rPr>
        <w:t>.</w:t>
      </w:r>
      <w:r w:rsidRPr="00B63AEA">
        <w:rPr>
          <w:rFonts w:cstheme="minorHAnsi"/>
          <w:i/>
          <w:sz w:val="20"/>
          <w:szCs w:val="20"/>
        </w:rPr>
        <w:t xml:space="preserve"> </w:t>
      </w:r>
      <w:r w:rsidRPr="00B63AEA">
        <w:rPr>
          <w:rFonts w:cstheme="minorHAnsi"/>
          <w:sz w:val="20"/>
          <w:szCs w:val="20"/>
        </w:rPr>
        <w:t>Tradução e grifo nossos.</w:t>
      </w:r>
    </w:p>
  </w:footnote>
  <w:footnote w:id="56">
    <w:p w14:paraId="36A68196" w14:textId="11B0AAA3" w:rsidR="008A6FA4" w:rsidRPr="001D31B3" w:rsidRDefault="008A6FA4" w:rsidP="008A6FA4">
      <w:pPr>
        <w:pStyle w:val="Textodenotaderodap"/>
        <w:ind w:left="0" w:firstLine="0"/>
        <w:jc w:val="both"/>
        <w:rPr>
          <w:rFonts w:asciiTheme="minorHAnsi" w:hAnsiTheme="minorHAnsi" w:cstheme="minorHAnsi"/>
          <w:lang w:val="pt-BR"/>
        </w:rPr>
      </w:pPr>
      <w:r w:rsidRPr="001D31B3">
        <w:rPr>
          <w:rStyle w:val="Refdenotaderodap"/>
          <w:rFonts w:asciiTheme="minorHAnsi" w:hAnsiTheme="minorHAnsi" w:cstheme="minorHAnsi"/>
        </w:rPr>
        <w:footnoteRef/>
      </w:r>
      <w:r w:rsidRPr="00A9151C">
        <w:rPr>
          <w:rFonts w:asciiTheme="minorHAnsi" w:hAnsiTheme="minorHAnsi" w:cstheme="minorHAnsi"/>
          <w:lang w:val="pt-BR"/>
        </w:rPr>
        <w:t xml:space="preserve"> Cf. ALBERTO MAGNO. </w:t>
      </w:r>
      <w:r w:rsidR="00B9029F" w:rsidRPr="00370BD0">
        <w:rPr>
          <w:rFonts w:asciiTheme="minorHAnsi" w:hAnsiTheme="minorHAnsi" w:cstheme="minorHAnsi"/>
          <w:i/>
          <w:iCs/>
        </w:rPr>
        <w:t>Tenebra luminosíssima. Com</w:t>
      </w:r>
      <w:r w:rsidR="00B9029F">
        <w:rPr>
          <w:rFonts w:asciiTheme="minorHAnsi" w:hAnsiTheme="minorHAnsi" w:cstheme="minorHAnsi"/>
          <w:i/>
          <w:iCs/>
        </w:rPr>
        <w:t>m</w:t>
      </w:r>
      <w:r w:rsidR="00B9029F" w:rsidRPr="00370BD0">
        <w:rPr>
          <w:rFonts w:asciiTheme="minorHAnsi" w:hAnsiTheme="minorHAnsi" w:cstheme="minorHAnsi"/>
          <w:i/>
          <w:iCs/>
        </w:rPr>
        <w:t>ento a</w:t>
      </w:r>
      <w:r w:rsidR="00B9029F">
        <w:rPr>
          <w:rFonts w:asciiTheme="minorHAnsi" w:hAnsiTheme="minorHAnsi" w:cstheme="minorHAnsi"/>
          <w:i/>
          <w:iCs/>
        </w:rPr>
        <w:t>lla Teologia Mistica di Dionigi l’Areopagita.</w:t>
      </w:r>
      <w:r w:rsidR="00B9029F">
        <w:rPr>
          <w:rFonts w:asciiTheme="minorHAnsi" w:hAnsiTheme="minorHAnsi" w:cstheme="minorHAnsi"/>
        </w:rPr>
        <w:t xml:space="preserve"> </w:t>
      </w:r>
      <w:r w:rsidR="00B9029F" w:rsidRPr="00075644">
        <w:rPr>
          <w:rFonts w:asciiTheme="minorHAnsi" w:hAnsiTheme="minorHAnsi" w:cstheme="minorHAnsi"/>
          <w:lang w:val="pt-BR"/>
        </w:rPr>
        <w:t>Introdução, tradução e notas de G. Allegro e G. Russino.</w:t>
      </w:r>
      <w:r w:rsidR="00B9029F">
        <w:rPr>
          <w:rFonts w:asciiTheme="minorHAnsi" w:hAnsiTheme="minorHAnsi" w:cstheme="minorHAnsi"/>
          <w:lang w:val="pt-BR"/>
        </w:rPr>
        <w:t xml:space="preserve"> Palermo: Officina di Studi Medievali, 2007</w:t>
      </w:r>
      <w:r w:rsidRPr="001D31B3">
        <w:rPr>
          <w:rFonts w:asciiTheme="minorHAnsi" w:hAnsiTheme="minorHAnsi" w:cstheme="minorHAnsi"/>
          <w:lang w:val="pt-BR"/>
        </w:rPr>
        <w:t xml:space="preserve">, </w:t>
      </w:r>
      <w:r>
        <w:rPr>
          <w:rFonts w:asciiTheme="minorHAnsi" w:hAnsiTheme="minorHAnsi" w:cstheme="minorHAnsi"/>
          <w:lang w:val="pt-BR"/>
        </w:rPr>
        <w:t xml:space="preserve">nota 5, </w:t>
      </w:r>
      <w:r w:rsidRPr="001D31B3">
        <w:rPr>
          <w:rFonts w:asciiTheme="minorHAnsi" w:hAnsiTheme="minorHAnsi" w:cstheme="minorHAnsi"/>
          <w:lang w:val="pt-BR"/>
        </w:rPr>
        <w:t>p. 2</w:t>
      </w:r>
      <w:r>
        <w:rPr>
          <w:rFonts w:asciiTheme="minorHAnsi" w:hAnsiTheme="minorHAnsi" w:cstheme="minorHAnsi"/>
          <w:lang w:val="pt-BR"/>
        </w:rPr>
        <w:t>0.</w:t>
      </w:r>
    </w:p>
  </w:footnote>
  <w:footnote w:id="57">
    <w:p w14:paraId="2CC61B9A" w14:textId="77777777" w:rsidR="008A6FA4" w:rsidRPr="009D4E83" w:rsidRDefault="008A6FA4" w:rsidP="008A6FA4">
      <w:pPr>
        <w:pStyle w:val="Textodenotaderodap"/>
        <w:rPr>
          <w:rFonts w:asciiTheme="minorHAnsi" w:hAnsiTheme="minorHAnsi" w:cstheme="minorHAnsi"/>
          <w:lang w:val="pt-BR"/>
        </w:rPr>
      </w:pPr>
      <w:r w:rsidRPr="009D4E83">
        <w:rPr>
          <w:rStyle w:val="Refdenotaderodap"/>
          <w:rFonts w:asciiTheme="minorHAnsi" w:hAnsiTheme="minorHAnsi" w:cstheme="minorHAnsi"/>
        </w:rPr>
        <w:footnoteRef/>
      </w:r>
      <w:r w:rsidRPr="009D4E83">
        <w:rPr>
          <w:rFonts w:asciiTheme="minorHAnsi" w:hAnsiTheme="minorHAnsi" w:cstheme="minorHAnsi"/>
          <w:lang w:val="pt-BR"/>
        </w:rPr>
        <w:t xml:space="preserve"> ARISTÓTELES. </w:t>
      </w:r>
      <w:r w:rsidRPr="009D4E83">
        <w:rPr>
          <w:rFonts w:asciiTheme="minorHAnsi" w:hAnsiTheme="minorHAnsi" w:cstheme="minorHAnsi"/>
          <w:i/>
          <w:iCs/>
          <w:lang w:val="pt-BR"/>
        </w:rPr>
        <w:t>Metafísica.</w:t>
      </w:r>
      <w:r w:rsidRPr="009D4E83">
        <w:rPr>
          <w:rFonts w:asciiTheme="minorHAnsi" w:hAnsiTheme="minorHAnsi" w:cstheme="minorHAnsi"/>
          <w:lang w:val="pt-BR"/>
        </w:rPr>
        <w:t xml:space="preserve"> Loyola: São Paulo, 2002, p. 79</w:t>
      </w:r>
      <w:r>
        <w:rPr>
          <w:rFonts w:asciiTheme="minorHAnsi" w:hAnsiTheme="minorHAnsi" w:cstheme="minorHAnsi"/>
          <w:lang w:val="pt-BR"/>
        </w:rPr>
        <w:t>.</w:t>
      </w:r>
    </w:p>
  </w:footnote>
  <w:footnote w:id="58">
    <w:p w14:paraId="471DC10E" w14:textId="43300D68" w:rsidR="008A6FA4" w:rsidRPr="00A9151C" w:rsidRDefault="008A6FA4" w:rsidP="008A6FA4">
      <w:pPr>
        <w:pStyle w:val="Textodenotaderodap"/>
        <w:ind w:left="0" w:firstLine="0"/>
        <w:jc w:val="both"/>
      </w:pPr>
      <w:r w:rsidRPr="00173158">
        <w:rPr>
          <w:rStyle w:val="Refdenotaderodap"/>
          <w:rFonts w:asciiTheme="minorHAnsi" w:hAnsiTheme="minorHAnsi" w:cstheme="minorHAnsi"/>
        </w:rPr>
        <w:footnoteRef/>
      </w:r>
      <w:r w:rsidRPr="00173158">
        <w:rPr>
          <w:rFonts w:asciiTheme="minorHAnsi" w:hAnsiTheme="minorHAnsi" w:cstheme="minorHAnsi"/>
          <w:lang w:val="pt-BR"/>
        </w:rPr>
        <w:t xml:space="preserve"> “</w:t>
      </w:r>
      <w:r w:rsidRPr="00173158">
        <w:rPr>
          <w:rFonts w:asciiTheme="minorHAnsi" w:hAnsiTheme="minorHAnsi" w:cstheme="minorHAnsi"/>
          <w:i/>
          <w:iCs/>
          <w:noProof/>
          <w:lang w:val="pt-BR"/>
        </w:rPr>
        <w:t xml:space="preserve">In prima determinatur modus huius doctrinae, in secunda ponitur ipsa doctrina, in </w:t>
      </w:r>
      <w:r w:rsidRPr="00173158">
        <w:rPr>
          <w:rFonts w:cstheme="minorHAnsi"/>
          <w:i/>
          <w:iCs/>
          <w:noProof/>
          <w:lang w:val="pt-BR"/>
        </w:rPr>
        <w:t>quarto</w:t>
      </w:r>
      <w:r w:rsidRPr="00173158">
        <w:rPr>
          <w:rFonts w:asciiTheme="minorHAnsi" w:hAnsiTheme="minorHAnsi" w:cstheme="minorHAnsi"/>
          <w:i/>
          <w:iCs/>
          <w:noProof/>
          <w:lang w:val="pt-BR"/>
        </w:rPr>
        <w:t xml:space="preserve"> </w:t>
      </w:r>
      <w:r w:rsidRPr="00173158">
        <w:rPr>
          <w:rFonts w:cstheme="minorHAnsi"/>
          <w:i/>
          <w:iCs/>
          <w:noProof/>
          <w:lang w:val="pt-BR"/>
        </w:rPr>
        <w:t>capitu</w:t>
      </w:r>
      <w:r w:rsidRPr="00A9151C">
        <w:rPr>
          <w:rFonts w:cstheme="minorHAnsi"/>
          <w:i/>
          <w:iCs/>
          <w:noProof/>
          <w:lang w:val="pt-BR"/>
        </w:rPr>
        <w:t>lo</w:t>
      </w:r>
      <w:r w:rsidRPr="00173158">
        <w:rPr>
          <w:rFonts w:asciiTheme="minorHAnsi" w:hAnsiTheme="minorHAnsi" w:cstheme="minorHAnsi"/>
          <w:i/>
          <w:iCs/>
          <w:noProof/>
          <w:lang w:val="pt-BR"/>
        </w:rPr>
        <w:t>, ibi:</w:t>
      </w:r>
      <w:r w:rsidRPr="00173158">
        <w:rPr>
          <w:rFonts w:asciiTheme="minorHAnsi" w:hAnsiTheme="minorHAnsi" w:cstheme="minorHAnsi"/>
          <w:noProof/>
          <w:lang w:val="pt-BR"/>
        </w:rPr>
        <w:t xml:space="preserve"> </w:t>
      </w:r>
      <w:r w:rsidRPr="00173158">
        <w:rPr>
          <w:rFonts w:asciiTheme="minorHAnsi" w:hAnsiTheme="minorHAnsi" w:cstheme="minorHAnsi"/>
          <w:i/>
          <w:noProof/>
          <w:lang w:val="pt-BR"/>
        </w:rPr>
        <w:t>Dicimus igitur, quod omnium causa etc.”</w:t>
      </w:r>
      <w:r w:rsidR="00FC1060">
        <w:rPr>
          <w:rFonts w:asciiTheme="minorHAnsi" w:hAnsiTheme="minorHAnsi" w:cstheme="minorHAnsi"/>
          <w:iCs/>
          <w:noProof/>
          <w:lang w:val="pt-BR"/>
        </w:rPr>
        <w:t>S.</w:t>
      </w:r>
      <w:r w:rsidRPr="00FC1060">
        <w:rPr>
          <w:rFonts w:asciiTheme="minorHAnsi" w:hAnsiTheme="minorHAnsi" w:cstheme="minorHAnsi"/>
          <w:lang w:val="pt-BR"/>
        </w:rPr>
        <w:t xml:space="preserve"> </w:t>
      </w:r>
      <w:r w:rsidRPr="00075644">
        <w:rPr>
          <w:rFonts w:asciiTheme="minorHAnsi" w:hAnsiTheme="minorHAnsi" w:cstheme="minorHAnsi"/>
        </w:rPr>
        <w:t xml:space="preserve">ALBERTI MAGNI. </w:t>
      </w:r>
      <w:r w:rsidR="00AE0ACF" w:rsidRPr="005F0282">
        <w:rPr>
          <w:rFonts w:asciiTheme="minorHAnsi" w:hAnsiTheme="minorHAnsi" w:cstheme="minorHAnsi"/>
          <w:i/>
          <w:iCs/>
        </w:rPr>
        <w:t xml:space="preserve">Super Mysticam </w:t>
      </w:r>
      <w:r w:rsidR="00AE0ACF">
        <w:rPr>
          <w:rFonts w:asciiTheme="minorHAnsi" w:hAnsiTheme="minorHAnsi" w:cstheme="minorHAnsi"/>
          <w:i/>
          <w:iCs/>
        </w:rPr>
        <w:t>T</w:t>
      </w:r>
      <w:r w:rsidR="00AE0ACF" w:rsidRPr="005F0282">
        <w:rPr>
          <w:rFonts w:asciiTheme="minorHAnsi" w:hAnsiTheme="minorHAnsi" w:cstheme="minorHAnsi"/>
          <w:i/>
          <w:iCs/>
        </w:rPr>
        <w:t>heologiam</w:t>
      </w:r>
      <w:r w:rsidR="00AE0ACF">
        <w:rPr>
          <w:rFonts w:asciiTheme="minorHAnsi" w:hAnsiTheme="minorHAnsi" w:cstheme="minorHAnsi"/>
          <w:i/>
          <w:iCs/>
        </w:rPr>
        <w:t xml:space="preserve"> </w:t>
      </w:r>
      <w:r w:rsidR="00AE0ACF" w:rsidRPr="005F0282">
        <w:rPr>
          <w:rFonts w:asciiTheme="minorHAnsi" w:hAnsiTheme="minorHAnsi" w:cstheme="minorHAnsi"/>
          <w:i/>
          <w:iCs/>
        </w:rPr>
        <w:t>Dionysii</w:t>
      </w:r>
      <w:r w:rsidR="00AE0ACF">
        <w:rPr>
          <w:rFonts w:asciiTheme="minorHAnsi" w:hAnsiTheme="minorHAnsi" w:cstheme="minorHAnsi"/>
          <w:i/>
          <w:iCs/>
        </w:rPr>
        <w:t xml:space="preserve">, </w:t>
      </w:r>
      <w:r>
        <w:rPr>
          <w:rFonts w:asciiTheme="minorHAnsi" w:hAnsiTheme="minorHAnsi" w:cstheme="minorHAnsi"/>
          <w:i/>
          <w:iCs/>
        </w:rPr>
        <w:t>Op. Cit</w:t>
      </w:r>
      <w:r w:rsidRPr="0008066C">
        <w:rPr>
          <w:rFonts w:asciiTheme="minorHAnsi" w:hAnsiTheme="minorHAnsi" w:cstheme="minorHAnsi"/>
        </w:rPr>
        <w:t xml:space="preserve">, cap. </w:t>
      </w:r>
      <w:r>
        <w:rPr>
          <w:rFonts w:asciiTheme="minorHAnsi" w:hAnsiTheme="minorHAnsi" w:cstheme="minorHAnsi"/>
        </w:rPr>
        <w:t>1</w:t>
      </w:r>
      <w:r w:rsidRPr="0008066C">
        <w:rPr>
          <w:rFonts w:asciiTheme="minorHAnsi" w:hAnsiTheme="minorHAnsi" w:cstheme="minorHAnsi"/>
        </w:rPr>
        <w:t>,</w:t>
      </w:r>
      <w:r>
        <w:rPr>
          <w:rFonts w:asciiTheme="minorHAnsi" w:hAnsiTheme="minorHAnsi" w:cstheme="minorHAnsi"/>
        </w:rPr>
        <w:t xml:space="preserve"> 455,</w:t>
      </w:r>
      <w:r w:rsidRPr="0008066C">
        <w:rPr>
          <w:rFonts w:asciiTheme="minorHAnsi" w:hAnsiTheme="minorHAnsi" w:cstheme="minorHAnsi"/>
        </w:rPr>
        <w:t xml:space="preserve"> </w:t>
      </w:r>
      <w:r>
        <w:rPr>
          <w:rFonts w:asciiTheme="minorHAnsi" w:hAnsiTheme="minorHAnsi" w:cstheme="minorHAnsi"/>
        </w:rPr>
        <w:t>70</w:t>
      </w:r>
      <w:r w:rsidRPr="0008066C">
        <w:rPr>
          <w:rFonts w:asciiTheme="minorHAnsi" w:hAnsiTheme="minorHAnsi" w:cstheme="minorHAnsi"/>
        </w:rPr>
        <w:t>-</w:t>
      </w:r>
      <w:r>
        <w:rPr>
          <w:rFonts w:asciiTheme="minorHAnsi" w:hAnsiTheme="minorHAnsi" w:cstheme="minorHAnsi"/>
        </w:rPr>
        <w:t>72</w:t>
      </w:r>
      <w:r w:rsidRPr="0008066C">
        <w:rPr>
          <w:rFonts w:asciiTheme="minorHAnsi" w:hAnsiTheme="minorHAnsi" w:cstheme="minorHAnsi"/>
        </w:rPr>
        <w:t>. Tradução nossa.</w:t>
      </w:r>
    </w:p>
  </w:footnote>
  <w:footnote w:id="59">
    <w:p w14:paraId="5B841552" w14:textId="23B7D9A9" w:rsidR="008A6FA4" w:rsidRPr="00A15415" w:rsidRDefault="008A6FA4" w:rsidP="008A6FA4">
      <w:pPr>
        <w:pStyle w:val="Textodenotaderodap"/>
        <w:ind w:left="0" w:firstLine="0"/>
        <w:rPr>
          <w:rFonts w:asciiTheme="minorHAnsi" w:hAnsiTheme="minorHAnsi" w:cstheme="minorHAnsi"/>
        </w:rPr>
      </w:pPr>
      <w:r w:rsidRPr="00D4602E">
        <w:rPr>
          <w:rStyle w:val="Refdenotaderodap"/>
          <w:rFonts w:asciiTheme="minorHAnsi" w:hAnsiTheme="minorHAnsi" w:cstheme="minorHAnsi"/>
        </w:rPr>
        <w:footnoteRef/>
      </w:r>
      <w:r w:rsidRPr="00D4602E">
        <w:rPr>
          <w:rFonts w:asciiTheme="minorHAnsi" w:hAnsiTheme="minorHAnsi" w:cstheme="minorHAnsi"/>
        </w:rPr>
        <w:t xml:space="preserve"> Cf. ALBERTO MAGNO. </w:t>
      </w:r>
      <w:r w:rsidRPr="00D4602E">
        <w:rPr>
          <w:rFonts w:asciiTheme="minorHAnsi" w:hAnsiTheme="minorHAnsi" w:cstheme="minorHAnsi"/>
          <w:i/>
          <w:iCs/>
        </w:rPr>
        <w:t>Tenebra luminosíssima.</w:t>
      </w:r>
      <w:r w:rsidRPr="00D4602E">
        <w:rPr>
          <w:rFonts w:asciiTheme="minorHAnsi" w:hAnsiTheme="minorHAnsi" w:cstheme="minorHAnsi"/>
        </w:rPr>
        <w:t xml:space="preserve"> </w:t>
      </w:r>
      <w:r w:rsidRPr="00A15415">
        <w:rPr>
          <w:rFonts w:asciiTheme="minorHAnsi" w:hAnsiTheme="minorHAnsi" w:cstheme="minorHAnsi"/>
          <w:i/>
          <w:iCs/>
        </w:rPr>
        <w:t>Op. Cit.</w:t>
      </w:r>
      <w:r w:rsidRPr="00A15415">
        <w:rPr>
          <w:rFonts w:asciiTheme="minorHAnsi" w:hAnsiTheme="minorHAnsi" w:cstheme="minorHAnsi"/>
        </w:rPr>
        <w:t>, p. 22.</w:t>
      </w:r>
    </w:p>
  </w:footnote>
  <w:footnote w:id="60">
    <w:p w14:paraId="7532BF75" w14:textId="77777777" w:rsidR="008A6FA4" w:rsidRPr="00D4602E" w:rsidRDefault="008A6FA4" w:rsidP="008A6FA4">
      <w:pPr>
        <w:pStyle w:val="Textodenotaderodap"/>
        <w:ind w:left="0" w:firstLine="0"/>
        <w:jc w:val="both"/>
        <w:rPr>
          <w:rFonts w:asciiTheme="minorHAnsi" w:hAnsiTheme="minorHAnsi" w:cstheme="minorHAnsi"/>
          <w:lang w:val="pt-BR"/>
        </w:rPr>
      </w:pPr>
      <w:r w:rsidRPr="00D4602E">
        <w:rPr>
          <w:rStyle w:val="Refdenotaderodap"/>
          <w:rFonts w:asciiTheme="minorHAnsi" w:hAnsiTheme="minorHAnsi" w:cstheme="minorHAnsi"/>
        </w:rPr>
        <w:footnoteRef/>
      </w:r>
      <w:r w:rsidRPr="00D4602E">
        <w:rPr>
          <w:rFonts w:asciiTheme="minorHAnsi" w:hAnsiTheme="minorHAnsi" w:cstheme="minorHAnsi"/>
          <w:lang w:val="pt-BR"/>
        </w:rPr>
        <w:t xml:space="preserve"> MORAGA ESQUIVEL, J. M.</w:t>
      </w:r>
      <w:r w:rsidRPr="00D4602E">
        <w:rPr>
          <w:rFonts w:asciiTheme="minorHAnsi" w:hAnsiTheme="minorHAnsi" w:cstheme="minorHAnsi"/>
          <w:i/>
          <w:iCs/>
          <w:lang w:val="pt-BR"/>
        </w:rPr>
        <w:t xml:space="preserve"> El </w:t>
      </w:r>
      <w:r>
        <w:rPr>
          <w:rFonts w:asciiTheme="minorHAnsi" w:hAnsiTheme="minorHAnsi" w:cstheme="minorHAnsi"/>
          <w:i/>
          <w:iCs/>
          <w:lang w:val="pt-BR"/>
        </w:rPr>
        <w:t xml:space="preserve">ocultamento luminoso de Dios. </w:t>
      </w:r>
      <w:r w:rsidRPr="00E034A8">
        <w:rPr>
          <w:rFonts w:asciiTheme="minorHAnsi" w:hAnsiTheme="minorHAnsi" w:cstheme="minorHAnsi"/>
          <w:i/>
          <w:iCs/>
          <w:lang w:val="pt-BR"/>
        </w:rPr>
        <w:t>Alberto Magno: Super Mysticam Theologiam Dionysii.</w:t>
      </w:r>
      <w:r w:rsidRPr="00E034A8">
        <w:rPr>
          <w:rFonts w:asciiTheme="minorHAnsi" w:hAnsiTheme="minorHAnsi" w:cstheme="minorHAnsi"/>
          <w:lang w:val="pt-BR"/>
        </w:rPr>
        <w:t xml:space="preserve"> </w:t>
      </w:r>
      <w:r w:rsidRPr="00D4602E">
        <w:rPr>
          <w:rFonts w:asciiTheme="minorHAnsi" w:hAnsiTheme="minorHAnsi" w:cstheme="minorHAnsi"/>
          <w:lang w:val="pt-BR"/>
        </w:rPr>
        <w:t>In: Veritas – Revista de Filosofía y Teología, vol. III, nº 1</w:t>
      </w:r>
      <w:r>
        <w:rPr>
          <w:rFonts w:asciiTheme="minorHAnsi" w:hAnsiTheme="minorHAnsi" w:cstheme="minorHAnsi"/>
          <w:lang w:val="pt-BR"/>
        </w:rPr>
        <w:t>9 (2008), pp. 348-349. Tradução nossa.</w:t>
      </w:r>
    </w:p>
  </w:footnote>
  <w:footnote w:id="61">
    <w:p w14:paraId="0D090FAA" w14:textId="4CE0DF2C" w:rsidR="00BD5202" w:rsidRPr="00F244AB" w:rsidRDefault="00BD5202" w:rsidP="00A64837">
      <w:pPr>
        <w:pStyle w:val="Textodenotaderodap"/>
        <w:ind w:left="0" w:firstLine="0"/>
        <w:jc w:val="both"/>
        <w:rPr>
          <w:rFonts w:asciiTheme="minorHAnsi" w:hAnsiTheme="minorHAnsi" w:cstheme="minorHAnsi"/>
          <w:lang w:val="pt-BR"/>
        </w:rPr>
      </w:pPr>
      <w:r w:rsidRPr="00A64837">
        <w:rPr>
          <w:rStyle w:val="Refdenotaderodap"/>
          <w:rFonts w:asciiTheme="minorHAnsi" w:hAnsiTheme="minorHAnsi" w:cstheme="minorHAnsi"/>
        </w:rPr>
        <w:footnoteRef/>
      </w:r>
      <w:r w:rsidRPr="00F244AB">
        <w:rPr>
          <w:rFonts w:asciiTheme="minorHAnsi" w:hAnsiTheme="minorHAnsi" w:cstheme="minorHAnsi"/>
          <w:lang w:val="pt-BR"/>
        </w:rPr>
        <w:t xml:space="preserve"> </w:t>
      </w:r>
      <w:r w:rsidR="001829C0" w:rsidRPr="00F244AB">
        <w:rPr>
          <w:rFonts w:asciiTheme="minorHAnsi" w:hAnsiTheme="minorHAnsi" w:cstheme="minorHAnsi"/>
          <w:lang w:val="pt-BR"/>
        </w:rPr>
        <w:t xml:space="preserve">Cf. </w:t>
      </w:r>
      <w:r w:rsidR="00A64837" w:rsidRPr="00F244AB">
        <w:rPr>
          <w:rFonts w:asciiTheme="minorHAnsi" w:hAnsiTheme="minorHAnsi" w:cstheme="minorHAnsi"/>
          <w:lang w:val="pt-BR"/>
        </w:rPr>
        <w:t xml:space="preserve">GRABMANN, M. </w:t>
      </w:r>
      <w:r w:rsidR="00A64837" w:rsidRPr="00F244AB">
        <w:rPr>
          <w:rFonts w:asciiTheme="minorHAnsi" w:hAnsiTheme="minorHAnsi" w:cstheme="minorHAnsi"/>
          <w:i/>
          <w:iCs/>
          <w:spacing w:val="-5"/>
          <w:lang w:val="pt-BR"/>
        </w:rPr>
        <w:t>Der Einfluss Alberts des Grossen auf das mittelalterliche Geistesleben</w:t>
      </w:r>
      <w:r w:rsidR="00A64837" w:rsidRPr="00F244AB">
        <w:rPr>
          <w:rFonts w:asciiTheme="minorHAnsi" w:hAnsiTheme="minorHAnsi" w:cstheme="minorHAnsi"/>
          <w:spacing w:val="-5"/>
          <w:lang w:val="pt-BR"/>
        </w:rPr>
        <w:t xml:space="preserve">. In: </w:t>
      </w:r>
      <w:r w:rsidR="00A64837" w:rsidRPr="00F244AB">
        <w:rPr>
          <w:rFonts w:asciiTheme="minorHAnsi" w:eastAsia="Times New Roman" w:hAnsiTheme="minorHAnsi" w:cstheme="minorHAnsi"/>
          <w:spacing w:val="-5"/>
          <w:lang w:val="pt-BR" w:eastAsia="pt-BR"/>
        </w:rPr>
        <w:t xml:space="preserve">Zeitschrift für katholische Theologie, </w:t>
      </w:r>
      <w:hyperlink r:id="rId4" w:history="1">
        <w:r w:rsidR="00A64837" w:rsidRPr="00F244AB">
          <w:rPr>
            <w:rFonts w:asciiTheme="minorHAnsi" w:eastAsia="Times New Roman" w:hAnsiTheme="minorHAnsi" w:cstheme="minorHAnsi"/>
            <w:spacing w:val="-5"/>
            <w:lang w:val="pt-BR" w:eastAsia="pt-BR"/>
          </w:rPr>
          <w:t>Vol. 52, No. 2 (1928)</w:t>
        </w:r>
      </w:hyperlink>
      <w:r w:rsidR="00A64837" w:rsidRPr="00F244AB">
        <w:rPr>
          <w:rFonts w:asciiTheme="minorHAnsi" w:eastAsia="Times New Roman" w:hAnsiTheme="minorHAnsi" w:cstheme="minorHAnsi"/>
          <w:spacing w:val="-5"/>
          <w:lang w:val="pt-BR" w:eastAsia="pt-BR"/>
        </w:rPr>
        <w:t>, p. 3</w:t>
      </w:r>
      <w:r w:rsidR="001829C0" w:rsidRPr="00F244AB">
        <w:rPr>
          <w:rFonts w:asciiTheme="minorHAnsi" w:eastAsia="Times New Roman" w:hAnsiTheme="minorHAnsi" w:cstheme="minorHAnsi"/>
          <w:spacing w:val="-5"/>
          <w:lang w:val="pt-BR" w:eastAsia="pt-BR"/>
        </w:rPr>
        <w:t>48</w:t>
      </w:r>
      <w:r w:rsidR="00A64837" w:rsidRPr="00F244AB">
        <w:rPr>
          <w:rFonts w:asciiTheme="minorHAnsi" w:eastAsia="Times New Roman" w:hAnsiTheme="minorHAnsi" w:cstheme="minorHAnsi"/>
          <w:spacing w:val="-5"/>
          <w:lang w:val="pt-BR" w:eastAsia="pt-BR"/>
        </w:rPr>
        <w:t xml:space="preserve">. </w:t>
      </w:r>
    </w:p>
  </w:footnote>
  <w:footnote w:id="62">
    <w:p w14:paraId="6811CDA0" w14:textId="67471869" w:rsidR="00316A67" w:rsidRPr="00F072CE" w:rsidRDefault="00316A67" w:rsidP="00F072CE">
      <w:pPr>
        <w:pStyle w:val="Textodenotaderodap"/>
        <w:ind w:left="0" w:firstLine="0"/>
        <w:jc w:val="both"/>
        <w:rPr>
          <w:rFonts w:asciiTheme="minorHAnsi" w:hAnsiTheme="minorHAnsi" w:cstheme="minorHAnsi"/>
          <w:lang w:val="en-US"/>
        </w:rPr>
      </w:pPr>
      <w:r w:rsidRPr="00F072CE">
        <w:rPr>
          <w:rStyle w:val="Refdenotaderodap"/>
          <w:rFonts w:asciiTheme="minorHAnsi" w:hAnsiTheme="minorHAnsi" w:cstheme="minorHAnsi"/>
        </w:rPr>
        <w:footnoteRef/>
      </w:r>
      <w:r w:rsidRPr="00F072CE">
        <w:rPr>
          <w:rFonts w:asciiTheme="minorHAnsi" w:hAnsiTheme="minorHAnsi" w:cstheme="minorHAnsi"/>
          <w:lang w:val="pt-BR"/>
        </w:rPr>
        <w:t xml:space="preserve"> Cf. BECCARISI, A. </w:t>
      </w:r>
      <w:r w:rsidRPr="00F072CE">
        <w:rPr>
          <w:rFonts w:asciiTheme="minorHAnsi" w:hAnsiTheme="minorHAnsi" w:cstheme="minorHAnsi"/>
          <w:i/>
          <w:iCs/>
          <w:lang w:val="pt-BR"/>
        </w:rPr>
        <w:t>Sicut Albertus dicebat: Alberto Magno e Meister Eckhart à luz das novas pesquisas</w:t>
      </w:r>
      <w:r w:rsidRPr="00F072CE">
        <w:rPr>
          <w:rFonts w:asciiTheme="minorHAnsi" w:hAnsiTheme="minorHAnsi" w:cstheme="minorHAnsi"/>
          <w:lang w:val="pt-BR"/>
        </w:rPr>
        <w:t xml:space="preserve">. </w:t>
      </w:r>
      <w:r w:rsidRPr="00F072CE">
        <w:rPr>
          <w:rFonts w:asciiTheme="minorHAnsi" w:hAnsiTheme="minorHAnsi" w:cstheme="minorHAnsi"/>
          <w:lang w:val="en-US"/>
        </w:rPr>
        <w:t>In: Scintilla – Revista de Filosofia e Mística Medieval, v. 17, n. 1 (2020), pp. 75-122. Tradução de M. Raschietti</w:t>
      </w:r>
      <w:r w:rsidR="00AF7807">
        <w:rPr>
          <w:rFonts w:asciiTheme="minorHAnsi" w:hAnsiTheme="minorHAnsi" w:cstheme="minorHAnsi"/>
          <w:lang w:val="en-US"/>
        </w:rPr>
        <w:t>.</w:t>
      </w:r>
    </w:p>
  </w:footnote>
  <w:footnote w:id="63">
    <w:p w14:paraId="0691A42C" w14:textId="77777777" w:rsidR="00DD33B2" w:rsidRPr="00F072CE" w:rsidRDefault="00DD33B2" w:rsidP="00F072CE">
      <w:pPr>
        <w:pStyle w:val="Textodenotaderodap"/>
        <w:ind w:left="0" w:firstLine="0"/>
        <w:jc w:val="both"/>
        <w:rPr>
          <w:rFonts w:asciiTheme="minorHAnsi" w:hAnsiTheme="minorHAnsi" w:cstheme="minorHAnsi"/>
          <w:lang w:val="en-US"/>
        </w:rPr>
      </w:pPr>
      <w:r w:rsidRPr="00F072CE">
        <w:rPr>
          <w:rStyle w:val="Refdenotaderodap"/>
          <w:rFonts w:asciiTheme="minorHAnsi" w:hAnsiTheme="minorHAnsi" w:cstheme="minorHAnsi"/>
        </w:rPr>
        <w:footnoteRef/>
      </w:r>
      <w:r w:rsidRPr="00F072CE">
        <w:rPr>
          <w:rFonts w:asciiTheme="minorHAnsi" w:hAnsiTheme="minorHAnsi" w:cstheme="minorHAnsi"/>
          <w:lang w:val="en-US"/>
        </w:rPr>
        <w:t xml:space="preserve"> MULCHAHEY, M. </w:t>
      </w:r>
      <w:r w:rsidRPr="00F072CE">
        <w:rPr>
          <w:rFonts w:asciiTheme="minorHAnsi" w:hAnsiTheme="minorHAnsi" w:cstheme="minorHAnsi"/>
          <w:i/>
          <w:iCs/>
          <w:lang w:val="en-US"/>
        </w:rPr>
        <w:t xml:space="preserve">The Studium at Cologne and its role within the early Dominican education. </w:t>
      </w:r>
      <w:r w:rsidRPr="00F072CE">
        <w:rPr>
          <w:rFonts w:asciiTheme="minorHAnsi" w:hAnsiTheme="minorHAnsi" w:cstheme="minorHAnsi"/>
          <w:lang w:val="en-US"/>
        </w:rPr>
        <w:t xml:space="preserve">In: </w:t>
      </w:r>
      <w:hyperlink r:id="rId5" w:history="1">
        <w:r w:rsidRPr="00AE0ACF">
          <w:rPr>
            <w:rStyle w:val="Hyperlink"/>
            <w:rFonts w:asciiTheme="minorHAnsi" w:hAnsiTheme="minorHAnsi" w:cstheme="minorHAnsi"/>
            <w:color w:val="auto"/>
            <w:u w:val="none"/>
            <w:shd w:val="clear" w:color="auto" w:fill="FFFFFF"/>
            <w:lang w:val="en-US"/>
          </w:rPr>
          <w:t>Listening</w:t>
        </w:r>
      </w:hyperlink>
      <w:r w:rsidRPr="00F072CE">
        <w:rPr>
          <w:rFonts w:asciiTheme="minorHAnsi" w:hAnsiTheme="minorHAnsi" w:cstheme="minorHAnsi"/>
          <w:lang w:val="en-US"/>
        </w:rPr>
        <w:t>,</w:t>
      </w:r>
      <w:r w:rsidRPr="00F072CE">
        <w:rPr>
          <w:rFonts w:asciiTheme="minorHAnsi" w:hAnsiTheme="minorHAnsi" w:cstheme="minorHAnsi"/>
          <w:shd w:val="clear" w:color="auto" w:fill="FFFFFF"/>
          <w:lang w:val="en-US"/>
        </w:rPr>
        <w:t xml:space="preserve"> 2008, Vol. 43, n. 3, p. </w:t>
      </w:r>
      <w:r w:rsidRPr="00F072CE">
        <w:rPr>
          <w:rFonts w:asciiTheme="minorHAnsi" w:hAnsiTheme="minorHAnsi" w:cstheme="minorHAnsi"/>
          <w:lang w:val="en-US"/>
        </w:rPr>
        <w:t>123. Tradução nossa.</w:t>
      </w:r>
    </w:p>
  </w:footnote>
  <w:footnote w:id="64">
    <w:p w14:paraId="7B725F29" w14:textId="76415CE9" w:rsidR="001E1CAF" w:rsidRPr="00F072CE" w:rsidRDefault="001E1CAF" w:rsidP="00F072CE">
      <w:pPr>
        <w:pStyle w:val="Textodenotaderodap"/>
        <w:ind w:left="0" w:firstLine="0"/>
        <w:jc w:val="both"/>
        <w:rPr>
          <w:rFonts w:asciiTheme="minorHAnsi" w:hAnsiTheme="minorHAnsi" w:cstheme="minorHAnsi"/>
          <w:lang w:val="en-US"/>
        </w:rPr>
      </w:pPr>
      <w:r w:rsidRPr="00F072CE">
        <w:rPr>
          <w:rStyle w:val="Refdenotaderodap"/>
          <w:rFonts w:asciiTheme="minorHAnsi" w:hAnsiTheme="minorHAnsi" w:cstheme="minorHAnsi"/>
        </w:rPr>
        <w:footnoteRef/>
      </w:r>
      <w:r w:rsidRPr="00F072CE">
        <w:rPr>
          <w:rFonts w:asciiTheme="minorHAnsi" w:hAnsiTheme="minorHAnsi" w:cstheme="minorHAnsi"/>
          <w:lang w:val="en-US"/>
        </w:rPr>
        <w:t xml:space="preserve"> Cf. ANZULEWICZ, H. </w:t>
      </w:r>
      <w:r w:rsidRPr="00F072CE">
        <w:rPr>
          <w:rFonts w:asciiTheme="minorHAnsi" w:hAnsiTheme="minorHAnsi" w:cstheme="minorHAnsi"/>
          <w:shd w:val="clear" w:color="auto" w:fill="FFFFFF"/>
          <w:lang w:val="en-US"/>
        </w:rPr>
        <w:t>“</w:t>
      </w:r>
      <w:r w:rsidRPr="00F072CE">
        <w:rPr>
          <w:rFonts w:asciiTheme="minorHAnsi" w:hAnsiTheme="minorHAnsi" w:cstheme="minorHAnsi"/>
          <w:i/>
          <w:iCs/>
          <w:shd w:val="clear" w:color="auto" w:fill="FFFFFF"/>
          <w:lang w:val="en-US"/>
        </w:rPr>
        <w:t xml:space="preserve">Scientia mystica sive teologia. </w:t>
      </w:r>
      <w:r w:rsidRPr="00F072CE">
        <w:rPr>
          <w:rFonts w:asciiTheme="minorHAnsi" w:hAnsiTheme="minorHAnsi" w:cstheme="minorHAnsi"/>
          <w:shd w:val="clear" w:color="auto" w:fill="FFFFFF"/>
          <w:lang w:val="en-US"/>
        </w:rPr>
        <w:t xml:space="preserve">Albert des Grossen Begriff der Mystik”. In: </w:t>
      </w:r>
      <w:r w:rsidRPr="00F072CE">
        <w:rPr>
          <w:rFonts w:asciiTheme="minorHAnsi" w:hAnsiTheme="minorHAnsi" w:cstheme="minorHAnsi"/>
          <w:lang w:val="en-US"/>
        </w:rPr>
        <w:t>ROCZNIKI FILOZOFICZNE – Revista da Katolicki Universytet Lubelski Jana Pawła II - Tomo LXIII, n. 2, 2015</w:t>
      </w:r>
      <w:r w:rsidR="004B3313">
        <w:rPr>
          <w:rFonts w:asciiTheme="minorHAnsi" w:hAnsiTheme="minorHAnsi" w:cstheme="minorHAnsi"/>
          <w:lang w:val="en-US"/>
        </w:rPr>
        <w:t>,</w:t>
      </w:r>
      <w:r w:rsidR="004B3313" w:rsidRPr="004B3313">
        <w:rPr>
          <w:rFonts w:asciiTheme="minorHAnsi" w:hAnsiTheme="minorHAnsi" w:cstheme="minorHAnsi"/>
          <w:lang w:val="en-US"/>
        </w:rPr>
        <w:t xml:space="preserve"> </w:t>
      </w:r>
      <w:r w:rsidR="004B3313" w:rsidRPr="00F072CE">
        <w:rPr>
          <w:rFonts w:asciiTheme="minorHAnsi" w:hAnsiTheme="minorHAnsi" w:cstheme="minorHAnsi"/>
          <w:lang w:val="en-US"/>
        </w:rPr>
        <w:t>pp. 37-58</w:t>
      </w:r>
      <w:r w:rsidRPr="00F072CE">
        <w:rPr>
          <w:rFonts w:asciiTheme="minorHAnsi" w:hAnsiTheme="minorHAnsi" w:cstheme="minorHAnsi"/>
          <w:lang w:val="en-US"/>
        </w:rPr>
        <w:t>.</w:t>
      </w:r>
    </w:p>
  </w:footnote>
  <w:footnote w:id="65">
    <w:p w14:paraId="515716DA" w14:textId="5110C8C7" w:rsidR="008E2E77" w:rsidRPr="0008066C" w:rsidRDefault="008E2E77" w:rsidP="00F072CE">
      <w:pPr>
        <w:pStyle w:val="Textodenotaderodap"/>
        <w:ind w:left="0" w:firstLine="0"/>
        <w:jc w:val="both"/>
        <w:rPr>
          <w:rFonts w:asciiTheme="minorHAnsi" w:hAnsiTheme="minorHAnsi" w:cstheme="minorHAnsi"/>
          <w:lang w:val="en-US"/>
        </w:rPr>
      </w:pPr>
      <w:r w:rsidRPr="00F072CE">
        <w:rPr>
          <w:rStyle w:val="Refdenotaderodap"/>
          <w:rFonts w:asciiTheme="minorHAnsi" w:hAnsiTheme="minorHAnsi" w:cstheme="minorHAnsi"/>
        </w:rPr>
        <w:footnoteRef/>
      </w:r>
      <w:r w:rsidRPr="0008066C">
        <w:rPr>
          <w:rFonts w:asciiTheme="minorHAnsi" w:hAnsiTheme="minorHAnsi" w:cstheme="minorHAnsi"/>
          <w:lang w:val="en-US"/>
        </w:rPr>
        <w:t xml:space="preserve"> </w:t>
      </w:r>
      <w:r w:rsidRPr="0008066C">
        <w:rPr>
          <w:rFonts w:asciiTheme="minorHAnsi" w:hAnsiTheme="minorHAnsi" w:cstheme="minorHAnsi"/>
          <w:i/>
          <w:iCs/>
          <w:lang w:val="en-US"/>
        </w:rPr>
        <w:t xml:space="preserve">Ibidem, </w:t>
      </w:r>
      <w:r w:rsidRPr="0008066C">
        <w:rPr>
          <w:rFonts w:asciiTheme="minorHAnsi" w:hAnsiTheme="minorHAnsi" w:cstheme="minorHAnsi"/>
          <w:lang w:val="en-US"/>
        </w:rPr>
        <w:t xml:space="preserve">p. </w:t>
      </w:r>
      <w:r w:rsidR="00D421B0" w:rsidRPr="0008066C">
        <w:rPr>
          <w:rFonts w:asciiTheme="minorHAnsi" w:hAnsiTheme="minorHAnsi" w:cstheme="minorHAnsi"/>
          <w:lang w:val="en-US"/>
        </w:rPr>
        <w:t>41. Tradução nossa.</w:t>
      </w:r>
    </w:p>
  </w:footnote>
  <w:footnote w:id="66">
    <w:p w14:paraId="1CB407E2" w14:textId="6A034FE7" w:rsidR="002E4FBF" w:rsidRPr="00F244AB" w:rsidRDefault="002E4FBF" w:rsidP="004B3313">
      <w:pPr>
        <w:pStyle w:val="Textodenotaderodap"/>
        <w:ind w:left="0" w:firstLine="0"/>
        <w:jc w:val="both"/>
        <w:rPr>
          <w:lang w:val="pt-BR"/>
        </w:rPr>
      </w:pPr>
      <w:r w:rsidRPr="00F072CE">
        <w:rPr>
          <w:rStyle w:val="Refdenotaderodap"/>
          <w:rFonts w:asciiTheme="minorHAnsi" w:hAnsiTheme="minorHAnsi" w:cstheme="minorHAnsi"/>
        </w:rPr>
        <w:footnoteRef/>
      </w:r>
      <w:r w:rsidRPr="0008066C">
        <w:rPr>
          <w:rFonts w:asciiTheme="minorHAnsi" w:hAnsiTheme="minorHAnsi" w:cstheme="minorHAnsi"/>
          <w:lang w:val="en-US"/>
        </w:rPr>
        <w:t xml:space="preserve"> </w:t>
      </w:r>
      <w:r w:rsidR="004B3313" w:rsidRPr="0008066C">
        <w:rPr>
          <w:rFonts w:asciiTheme="minorHAnsi" w:hAnsiTheme="minorHAnsi" w:cstheme="minorHAnsi"/>
          <w:lang w:val="en-US"/>
        </w:rPr>
        <w:t>MOJSISCH</w:t>
      </w:r>
      <w:r w:rsidR="00F072CE" w:rsidRPr="0008066C">
        <w:rPr>
          <w:rFonts w:asciiTheme="minorHAnsi" w:hAnsiTheme="minorHAnsi" w:cstheme="minorHAnsi"/>
          <w:lang w:val="en-US"/>
        </w:rPr>
        <w:t>,</w:t>
      </w:r>
      <w:r w:rsidR="004B3313">
        <w:rPr>
          <w:rFonts w:asciiTheme="minorHAnsi" w:hAnsiTheme="minorHAnsi" w:cstheme="minorHAnsi"/>
          <w:lang w:val="en-US"/>
        </w:rPr>
        <w:t xml:space="preserve"> </w:t>
      </w:r>
      <w:r w:rsidR="004B3313" w:rsidRPr="0008066C">
        <w:rPr>
          <w:rFonts w:asciiTheme="minorHAnsi" w:hAnsiTheme="minorHAnsi" w:cstheme="minorHAnsi"/>
          <w:lang w:val="en-US"/>
        </w:rPr>
        <w:t xml:space="preserve">B. </w:t>
      </w:r>
      <w:r w:rsidR="00F072CE" w:rsidRPr="0008066C">
        <w:rPr>
          <w:rFonts w:asciiTheme="minorHAnsi" w:hAnsiTheme="minorHAnsi" w:cstheme="minorHAnsi"/>
          <w:lang w:val="en-US"/>
        </w:rPr>
        <w:t xml:space="preserve"> “»Dynamik der Vernunft« bei Dietrich von Freiberg und Meister Eckhart“. In: K. Ruh (Hg.), </w:t>
      </w:r>
      <w:r w:rsidR="00F072CE" w:rsidRPr="0008066C">
        <w:rPr>
          <w:rFonts w:asciiTheme="minorHAnsi" w:hAnsiTheme="minorHAnsi" w:cstheme="minorHAnsi"/>
          <w:i/>
          <w:lang w:val="en-US"/>
        </w:rPr>
        <w:t>Abendländische Mystik im Mittelalter</w:t>
      </w:r>
      <w:r w:rsidR="00F072CE" w:rsidRPr="0008066C">
        <w:rPr>
          <w:rFonts w:asciiTheme="minorHAnsi" w:hAnsiTheme="minorHAnsi" w:cstheme="minorHAnsi"/>
          <w:lang w:val="en-US"/>
        </w:rPr>
        <w:t xml:space="preserve">, 138–139. </w:t>
      </w:r>
      <w:r w:rsidR="00F072CE" w:rsidRPr="0008066C">
        <w:rPr>
          <w:rFonts w:asciiTheme="minorHAnsi" w:hAnsiTheme="minorHAnsi" w:cstheme="minorHAnsi"/>
          <w:i/>
          <w:iCs/>
          <w:lang w:val="en-US"/>
        </w:rPr>
        <w:t xml:space="preserve">Apud </w:t>
      </w:r>
      <w:r w:rsidR="00F072CE" w:rsidRPr="0008066C">
        <w:rPr>
          <w:rFonts w:asciiTheme="minorHAnsi" w:hAnsiTheme="minorHAnsi" w:cstheme="minorHAnsi"/>
          <w:lang w:val="en-US"/>
        </w:rPr>
        <w:t xml:space="preserve">ANZULEWICZ, H. </w:t>
      </w:r>
      <w:r w:rsidR="00F072CE" w:rsidRPr="0008066C">
        <w:rPr>
          <w:rFonts w:asciiTheme="minorHAnsi" w:hAnsiTheme="minorHAnsi" w:cstheme="minorHAnsi"/>
          <w:i/>
          <w:iCs/>
          <w:shd w:val="clear" w:color="auto" w:fill="FFFFFF"/>
          <w:lang w:val="en-US"/>
        </w:rPr>
        <w:t xml:space="preserve">Op. </w:t>
      </w:r>
      <w:r w:rsidR="00F072CE" w:rsidRPr="00F244AB">
        <w:rPr>
          <w:rFonts w:asciiTheme="minorHAnsi" w:hAnsiTheme="minorHAnsi" w:cstheme="minorHAnsi"/>
          <w:i/>
          <w:iCs/>
          <w:shd w:val="clear" w:color="auto" w:fill="FFFFFF"/>
          <w:lang w:val="pt-BR"/>
        </w:rPr>
        <w:t xml:space="preserve">Cit., </w:t>
      </w:r>
      <w:r w:rsidR="00F072CE" w:rsidRPr="00F244AB">
        <w:rPr>
          <w:rFonts w:asciiTheme="minorHAnsi" w:hAnsiTheme="minorHAnsi" w:cstheme="minorHAnsi"/>
          <w:shd w:val="clear" w:color="auto" w:fill="FFFFFF"/>
          <w:lang w:val="pt-BR"/>
        </w:rPr>
        <w:t xml:space="preserve">pp. 44-45. </w:t>
      </w:r>
      <w:r w:rsidR="00F072CE" w:rsidRPr="00F244AB">
        <w:rPr>
          <w:rFonts w:asciiTheme="minorHAnsi" w:hAnsiTheme="minorHAnsi" w:cstheme="minorHAnsi"/>
          <w:lang w:val="pt-BR"/>
        </w:rPr>
        <w:t>Tradução nossa.</w:t>
      </w:r>
    </w:p>
  </w:footnote>
  <w:footnote w:id="67">
    <w:p w14:paraId="73636208" w14:textId="066C9339" w:rsidR="0084182B" w:rsidRPr="00F244AB" w:rsidRDefault="0084182B" w:rsidP="0084182B">
      <w:pPr>
        <w:pStyle w:val="Textodenotaderodap"/>
        <w:jc w:val="both"/>
        <w:rPr>
          <w:rFonts w:cstheme="minorHAnsi"/>
          <w:lang w:val="pt-BR"/>
        </w:rPr>
      </w:pPr>
      <w:r w:rsidRPr="005F485D">
        <w:rPr>
          <w:rStyle w:val="Refdenotaderodap"/>
          <w:rFonts w:asciiTheme="minorHAnsi" w:hAnsiTheme="minorHAnsi" w:cstheme="minorHAnsi"/>
          <w:lang w:val="pt-BR"/>
        </w:rPr>
        <w:footnoteRef/>
      </w:r>
      <w:r w:rsidRPr="00F244AB">
        <w:rPr>
          <w:rFonts w:asciiTheme="minorHAnsi" w:hAnsiTheme="minorHAnsi" w:cstheme="minorHAnsi"/>
          <w:lang w:val="pt-BR"/>
        </w:rPr>
        <w:t xml:space="preserve"> </w:t>
      </w:r>
      <w:r w:rsidR="005F485D" w:rsidRPr="00F244AB">
        <w:rPr>
          <w:rFonts w:asciiTheme="minorHAnsi" w:hAnsiTheme="minorHAnsi" w:cstheme="minorHAnsi"/>
          <w:lang w:val="pt-BR"/>
        </w:rPr>
        <w:t xml:space="preserve">ANZULEWICZ, H. </w:t>
      </w:r>
      <w:r w:rsidR="005F485D" w:rsidRPr="00F244AB">
        <w:rPr>
          <w:rFonts w:asciiTheme="minorHAnsi" w:hAnsiTheme="minorHAnsi" w:cstheme="minorHAnsi"/>
          <w:i/>
          <w:iCs/>
          <w:shd w:val="clear" w:color="auto" w:fill="FFFFFF"/>
          <w:lang w:val="pt-BR"/>
        </w:rPr>
        <w:t>Op. Cit.,</w:t>
      </w:r>
      <w:r w:rsidR="005F485D" w:rsidRPr="00F244AB">
        <w:rPr>
          <w:rFonts w:asciiTheme="minorHAnsi" w:hAnsiTheme="minorHAnsi" w:cstheme="minorHAnsi"/>
          <w:shd w:val="clear" w:color="auto" w:fill="FFFFFF"/>
          <w:lang w:val="pt-BR"/>
        </w:rPr>
        <w:t xml:space="preserve"> p. 45. Tradução nossa.</w:t>
      </w:r>
      <w:r w:rsidR="005F485D" w:rsidRPr="00F244AB">
        <w:rPr>
          <w:rFonts w:asciiTheme="minorHAnsi" w:hAnsiTheme="minorHAnsi" w:cstheme="minorHAnsi"/>
          <w:i/>
          <w:iCs/>
          <w:shd w:val="clear" w:color="auto" w:fill="FFFFFF"/>
          <w:lang w:val="pt-BR"/>
        </w:rPr>
        <w:t xml:space="preserve">  </w:t>
      </w:r>
    </w:p>
  </w:footnote>
  <w:footnote w:id="68">
    <w:p w14:paraId="31FB7A93" w14:textId="2953A88D" w:rsidR="005F485D" w:rsidRPr="005F485D" w:rsidRDefault="005F485D" w:rsidP="006A77AF">
      <w:pPr>
        <w:spacing w:after="0" w:line="240" w:lineRule="auto"/>
        <w:jc w:val="both"/>
        <w:rPr>
          <w:lang w:val="it-IT"/>
        </w:rPr>
      </w:pPr>
      <w:r w:rsidRPr="003C585A">
        <w:rPr>
          <w:rStyle w:val="Refdenotaderodap"/>
          <w:rFonts w:cstheme="minorHAnsi"/>
          <w:sz w:val="20"/>
          <w:szCs w:val="20"/>
        </w:rPr>
        <w:footnoteRef/>
      </w:r>
      <w:r w:rsidRPr="003C585A">
        <w:rPr>
          <w:rFonts w:cstheme="minorHAnsi"/>
          <w:sz w:val="20"/>
          <w:szCs w:val="20"/>
          <w:lang w:val="it-IT"/>
        </w:rPr>
        <w:t xml:space="preserve"> “</w:t>
      </w:r>
      <w:r w:rsidRPr="006A77AF">
        <w:rPr>
          <w:rFonts w:cstheme="minorHAnsi"/>
          <w:i/>
          <w:iCs/>
          <w:noProof/>
          <w:sz w:val="20"/>
          <w:szCs w:val="20"/>
          <w:lang w:val="it-IT"/>
        </w:rPr>
        <w:t xml:space="preserve">Scientia, quae procedit ex principiis rationis, ponit in aberto ea ad quae ducit. Huiusmodi autem doctrina non procedit ex talibus principiis, sed potius ex quodam lumine divino, quod non est enuntiatio, per quam aliquid affirmetur, sed res quaedam convincens intellectum, ut sibi super omnia adhaereatur. Et ideo elevat intellectum ad id quod excedit ipsum, propter quod remanet intellectus in quodam non determinate noto. Et hoc lumen proportionatur lumini, quo corporalis visus confortatur ad videndum, quod tamen non facit alicuius visibilis determinatam cognitionem, cum nullius species propria sit. Lumen autem principiorum rationis assimilatur magis ipsis speciebus propriis rerum visibilium, quibus visus </w:t>
      </w:r>
      <w:r w:rsidRPr="00AE0ACF">
        <w:rPr>
          <w:rFonts w:cstheme="minorHAnsi"/>
          <w:i/>
          <w:iCs/>
          <w:noProof/>
          <w:sz w:val="20"/>
          <w:szCs w:val="20"/>
          <w:lang w:val="it-IT"/>
        </w:rPr>
        <w:t>determinate apprehendit hoc vel illud; et ideo ducunt in determinatam cognitionem rei</w:t>
      </w:r>
      <w:r w:rsidRPr="00AE0ACF">
        <w:rPr>
          <w:rFonts w:cstheme="minorHAnsi"/>
          <w:noProof/>
          <w:sz w:val="20"/>
          <w:szCs w:val="20"/>
          <w:lang w:val="it-IT"/>
        </w:rPr>
        <w:t>”.</w:t>
      </w:r>
      <w:r w:rsidR="003C585A" w:rsidRPr="00AE0ACF">
        <w:rPr>
          <w:rFonts w:cstheme="minorHAnsi"/>
          <w:noProof/>
          <w:sz w:val="20"/>
          <w:szCs w:val="20"/>
          <w:lang w:val="it-IT"/>
        </w:rPr>
        <w:t xml:space="preserve"> </w:t>
      </w:r>
      <w:r w:rsidR="003C585A" w:rsidRPr="00AE0ACF">
        <w:rPr>
          <w:rFonts w:cstheme="minorHAnsi"/>
          <w:sz w:val="20"/>
          <w:szCs w:val="20"/>
          <w:lang w:val="it-IT"/>
        </w:rPr>
        <w:t xml:space="preserve">S. ALBERTI MAGNI. </w:t>
      </w:r>
      <w:r w:rsidR="00AE0ACF" w:rsidRPr="00AE0ACF">
        <w:rPr>
          <w:rFonts w:cstheme="minorHAnsi"/>
          <w:i/>
          <w:iCs/>
          <w:sz w:val="20"/>
          <w:szCs w:val="20"/>
        </w:rPr>
        <w:t>Super Mysticam Theologiam Dionysii.</w:t>
      </w:r>
      <w:r w:rsidR="00AE0ACF" w:rsidRPr="00AE0ACF">
        <w:rPr>
          <w:rFonts w:cstheme="minorHAnsi"/>
          <w:i/>
          <w:iCs/>
          <w:sz w:val="20"/>
          <w:szCs w:val="20"/>
          <w:lang w:val="it-IT"/>
        </w:rPr>
        <w:t xml:space="preserve"> </w:t>
      </w:r>
      <w:r w:rsidR="003C585A" w:rsidRPr="00AE0ACF">
        <w:rPr>
          <w:rFonts w:cstheme="minorHAnsi"/>
          <w:i/>
          <w:iCs/>
          <w:sz w:val="20"/>
          <w:szCs w:val="20"/>
          <w:lang w:val="it-IT"/>
        </w:rPr>
        <w:t>Op</w:t>
      </w:r>
      <w:r w:rsidR="003C585A" w:rsidRPr="003C585A">
        <w:rPr>
          <w:rFonts w:cstheme="minorHAnsi"/>
          <w:i/>
          <w:iCs/>
          <w:sz w:val="20"/>
          <w:szCs w:val="20"/>
          <w:lang w:val="it-IT"/>
        </w:rPr>
        <w:t xml:space="preserve">. Cit., </w:t>
      </w:r>
      <w:r w:rsidR="003C585A" w:rsidRPr="003C585A">
        <w:rPr>
          <w:rFonts w:cstheme="minorHAnsi"/>
          <w:sz w:val="20"/>
          <w:szCs w:val="20"/>
          <w:lang w:val="it-IT"/>
        </w:rPr>
        <w:t>cap. 1,</w:t>
      </w:r>
      <w:r w:rsidR="00BF6ACA">
        <w:rPr>
          <w:rFonts w:cstheme="minorHAnsi"/>
          <w:sz w:val="20"/>
          <w:szCs w:val="20"/>
          <w:lang w:val="it-IT"/>
        </w:rPr>
        <w:t xml:space="preserve"> </w:t>
      </w:r>
      <w:r w:rsidR="003C585A" w:rsidRPr="003C585A">
        <w:rPr>
          <w:rFonts w:cstheme="minorHAnsi"/>
          <w:sz w:val="20"/>
          <w:szCs w:val="20"/>
          <w:lang w:val="it-IT"/>
        </w:rPr>
        <w:t>455, 61-80. Tradução nossa.</w:t>
      </w:r>
    </w:p>
  </w:footnote>
  <w:footnote w:id="69">
    <w:p w14:paraId="22482CE7" w14:textId="75E0C966" w:rsidR="006A77AF" w:rsidRPr="008D0515" w:rsidRDefault="006A77AF" w:rsidP="006A77AF">
      <w:pPr>
        <w:pStyle w:val="Textodenotaderodap"/>
        <w:ind w:left="0" w:firstLine="0"/>
        <w:jc w:val="both"/>
        <w:rPr>
          <w:rFonts w:asciiTheme="minorHAnsi" w:hAnsiTheme="minorHAnsi" w:cstheme="minorHAnsi"/>
        </w:rPr>
      </w:pPr>
      <w:r w:rsidRPr="00BF6ACA">
        <w:rPr>
          <w:rStyle w:val="Refdenotaderodap"/>
          <w:rFonts w:asciiTheme="minorHAnsi" w:hAnsiTheme="minorHAnsi" w:cstheme="minorHAnsi"/>
        </w:rPr>
        <w:footnoteRef/>
      </w:r>
      <w:r w:rsidRPr="00BF6ACA">
        <w:rPr>
          <w:rFonts w:asciiTheme="minorHAnsi" w:hAnsiTheme="minorHAnsi" w:cstheme="minorHAnsi"/>
        </w:rPr>
        <w:t xml:space="preserve"> “</w:t>
      </w:r>
      <w:r w:rsidRPr="00BF6ACA">
        <w:rPr>
          <w:rFonts w:asciiTheme="minorHAnsi" w:hAnsiTheme="minorHAnsi" w:cstheme="minorHAnsi"/>
          <w:i/>
          <w:iCs/>
        </w:rPr>
        <w:t>Quantum ad finem contemplationis sive quantum ad id quod per contemplationem quaerimus, et sic est ipse deus non-velatus, ad quod in ultimo nostri pervenimus, in quo intellectuales naturas attingimus; frustra enim esset ratiocinativa inquisitio, nisi perveniret ad intellectivam unitionem</w:t>
      </w:r>
      <w:r w:rsidRPr="00BF6ACA">
        <w:rPr>
          <w:rFonts w:asciiTheme="minorHAnsi" w:hAnsiTheme="minorHAnsi" w:cstheme="minorHAnsi"/>
        </w:rPr>
        <w:t xml:space="preserve">”. </w:t>
      </w:r>
      <w:r w:rsidRPr="008D0515">
        <w:rPr>
          <w:rFonts w:asciiTheme="minorHAnsi" w:hAnsiTheme="minorHAnsi" w:cstheme="minorHAnsi"/>
          <w:i/>
          <w:iCs/>
        </w:rPr>
        <w:t>Ibidem</w:t>
      </w:r>
      <w:r w:rsidRPr="008D0515">
        <w:rPr>
          <w:rFonts w:asciiTheme="minorHAnsi" w:hAnsiTheme="minorHAnsi" w:cstheme="minorHAnsi"/>
        </w:rPr>
        <w:t>, cap.</w:t>
      </w:r>
      <w:r w:rsidR="00BF6ACA" w:rsidRPr="008D0515">
        <w:rPr>
          <w:rFonts w:asciiTheme="minorHAnsi" w:hAnsiTheme="minorHAnsi" w:cstheme="minorHAnsi"/>
        </w:rPr>
        <w:t xml:space="preserve"> 1, 460, 69-75. </w:t>
      </w:r>
      <w:r w:rsidR="00BF6ACA" w:rsidRPr="00BF6ACA">
        <w:rPr>
          <w:rFonts w:asciiTheme="minorHAnsi" w:hAnsiTheme="minorHAnsi" w:cstheme="minorHAnsi"/>
        </w:rPr>
        <w:t>Tradução nossa.</w:t>
      </w:r>
    </w:p>
  </w:footnote>
  <w:footnote w:id="70">
    <w:p w14:paraId="02B293A6" w14:textId="4F2E3465" w:rsidR="00E435B2" w:rsidRPr="008D0515" w:rsidRDefault="00E435B2" w:rsidP="00E435B2">
      <w:pPr>
        <w:pStyle w:val="Textodenotaderodap"/>
        <w:ind w:left="0" w:firstLine="0"/>
        <w:jc w:val="both"/>
        <w:rPr>
          <w:rFonts w:asciiTheme="minorHAnsi" w:hAnsiTheme="minorHAnsi" w:cstheme="minorHAnsi"/>
        </w:rPr>
      </w:pPr>
      <w:r w:rsidRPr="00E435B2">
        <w:rPr>
          <w:rStyle w:val="Refdenotaderodap"/>
          <w:rFonts w:asciiTheme="minorHAnsi" w:hAnsiTheme="minorHAnsi" w:cstheme="minorHAnsi"/>
        </w:rPr>
        <w:footnoteRef/>
      </w:r>
      <w:r w:rsidRPr="008D0515">
        <w:rPr>
          <w:rFonts w:asciiTheme="minorHAnsi" w:hAnsiTheme="minorHAnsi" w:cstheme="minorHAnsi"/>
        </w:rPr>
        <w:t xml:space="preserve"> </w:t>
      </w:r>
      <w:r w:rsidRPr="008D0515">
        <w:rPr>
          <w:rFonts w:asciiTheme="minorHAnsi" w:hAnsiTheme="minorHAnsi" w:cstheme="minorHAnsi"/>
          <w:shd w:val="clear" w:color="auto" w:fill="FFFFFF"/>
        </w:rPr>
        <w:t>"</w:t>
      </w:r>
      <w:r w:rsidRPr="008D0515">
        <w:rPr>
          <w:rFonts w:asciiTheme="minorHAnsi" w:hAnsiTheme="minorHAnsi" w:cstheme="minorHAnsi"/>
          <w:i/>
          <w:iCs/>
          <w:shd w:val="clear" w:color="auto" w:fill="FFFFFF"/>
        </w:rPr>
        <w:t>Videmus nunc </w:t>
      </w:r>
      <w:r w:rsidRPr="008D0515">
        <w:rPr>
          <w:rStyle w:val="nfase"/>
          <w:rFonts w:asciiTheme="minorHAnsi" w:hAnsiTheme="minorHAnsi" w:cstheme="minorHAnsi"/>
          <w:i w:val="0"/>
          <w:iCs w:val="0"/>
          <w:shd w:val="clear" w:color="auto" w:fill="FFFFFF"/>
        </w:rPr>
        <w:t>per speculum in aenigmate</w:t>
      </w:r>
      <w:r w:rsidRPr="008D0515">
        <w:rPr>
          <w:rFonts w:asciiTheme="minorHAnsi" w:hAnsiTheme="minorHAnsi" w:cstheme="minorHAnsi"/>
          <w:i/>
          <w:iCs/>
          <w:shd w:val="clear" w:color="auto" w:fill="FFFFFF"/>
        </w:rPr>
        <w:t>, tunc autem facie ad faciem; nunc cognosco ex parte, tunc autem cognoscam sicut et cognitus sum</w:t>
      </w:r>
      <w:r w:rsidRPr="008D0515">
        <w:rPr>
          <w:rFonts w:asciiTheme="minorHAnsi" w:hAnsiTheme="minorHAnsi" w:cstheme="minorHAnsi"/>
          <w:shd w:val="clear" w:color="auto" w:fill="FFFFFF"/>
        </w:rPr>
        <w:t>". 1 Cor 13,12.</w:t>
      </w:r>
    </w:p>
  </w:footnote>
  <w:footnote w:id="71">
    <w:p w14:paraId="589A4365" w14:textId="677FCE6C" w:rsidR="008544C7" w:rsidRPr="00FE42D5" w:rsidRDefault="008544C7" w:rsidP="008544C7">
      <w:pPr>
        <w:pStyle w:val="Textodenotaderodap"/>
        <w:tabs>
          <w:tab w:val="left" w:pos="3113"/>
        </w:tabs>
        <w:ind w:left="0" w:firstLine="0"/>
        <w:jc w:val="both"/>
      </w:pPr>
      <w:r w:rsidRPr="008544C7">
        <w:rPr>
          <w:rStyle w:val="Refdenotaderodap"/>
          <w:rFonts w:asciiTheme="minorHAnsi" w:hAnsiTheme="minorHAnsi" w:cstheme="minorHAnsi"/>
          <w:lang w:val="pt-BR"/>
        </w:rPr>
        <w:footnoteRef/>
      </w:r>
      <w:r w:rsidRPr="008D0515">
        <w:rPr>
          <w:rFonts w:asciiTheme="minorHAnsi" w:hAnsiTheme="minorHAnsi" w:cstheme="minorHAnsi"/>
        </w:rPr>
        <w:t xml:space="preserve"> “</w:t>
      </w:r>
      <w:r w:rsidRPr="008D0515">
        <w:rPr>
          <w:rFonts w:asciiTheme="minorHAnsi" w:hAnsiTheme="minorHAnsi" w:cstheme="minorHAnsi"/>
          <w:i/>
          <w:iCs/>
        </w:rPr>
        <w:t xml:space="preserve">Dicendum, quod in deo vacant omnes modi cognoscendi naturales nobis, quibus scientias acquirimus; neque per se notus est sicut principia, neque ʻpropter quidʼ, quia non habet causam, neque ʻquiaʼ, quia non habet effectum proportionatum. Sed mens nostra suscipit quoddam lumen divinum, quod est supra naturam suam, quod elevat eam super omnes modos visionis naturales, et per illud venit ad visionem dei, confuse tamen et non determinate cognoscens ʻquia’. </w:t>
      </w:r>
      <w:r w:rsidRPr="008544C7">
        <w:rPr>
          <w:rFonts w:asciiTheme="minorHAnsi" w:hAnsiTheme="minorHAnsi" w:cstheme="minorHAnsi"/>
          <w:i/>
          <w:iCs/>
        </w:rPr>
        <w:t>Et ideo dicitur, quod per non videre videtur deus, scilicet per non videre naturale</w:t>
      </w:r>
      <w:r w:rsidRPr="008544C7">
        <w:rPr>
          <w:rFonts w:asciiTheme="minorHAnsi" w:hAnsiTheme="minorHAnsi" w:cstheme="minorHAnsi"/>
        </w:rPr>
        <w:t xml:space="preserve">”. 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Pr="008544C7">
        <w:rPr>
          <w:rFonts w:asciiTheme="minorHAnsi" w:hAnsiTheme="minorHAnsi" w:cstheme="minorHAnsi"/>
          <w:i/>
          <w:iCs/>
        </w:rPr>
        <w:t xml:space="preserve">Op. Cit., </w:t>
      </w:r>
      <w:r w:rsidRPr="008544C7">
        <w:rPr>
          <w:rFonts w:asciiTheme="minorHAnsi" w:hAnsiTheme="minorHAnsi" w:cstheme="minorHAnsi"/>
        </w:rPr>
        <w:t>cap.  2, 466, 59–69</w:t>
      </w:r>
      <w:r>
        <w:rPr>
          <w:rFonts w:asciiTheme="minorHAnsi" w:hAnsiTheme="minorHAnsi" w:cstheme="minorHAnsi"/>
        </w:rPr>
        <w:t>.</w:t>
      </w:r>
      <w:r w:rsidR="00D9189E">
        <w:rPr>
          <w:rFonts w:asciiTheme="minorHAnsi" w:hAnsiTheme="minorHAnsi" w:cstheme="minorHAnsi"/>
        </w:rPr>
        <w:t xml:space="preserve"> Tradução nossa.</w:t>
      </w:r>
    </w:p>
  </w:footnote>
  <w:footnote w:id="72">
    <w:p w14:paraId="54084AC7" w14:textId="7FAD711D" w:rsidR="008544C7" w:rsidRPr="008544C7" w:rsidRDefault="008544C7">
      <w:pPr>
        <w:pStyle w:val="Textodenotaderodap"/>
        <w:rPr>
          <w:lang w:val="pt-BR"/>
        </w:rPr>
      </w:pPr>
      <w:r>
        <w:rPr>
          <w:rStyle w:val="Refdenotaderodap"/>
        </w:rPr>
        <w:footnoteRef/>
      </w:r>
      <w:r>
        <w:t xml:space="preserve"> </w:t>
      </w:r>
      <w:r w:rsidRPr="005F485D">
        <w:rPr>
          <w:rFonts w:asciiTheme="minorHAnsi" w:hAnsiTheme="minorHAnsi" w:cstheme="minorHAnsi"/>
        </w:rPr>
        <w:t xml:space="preserve">ANZULEWICZ, H. </w:t>
      </w:r>
      <w:r w:rsidRPr="005F485D">
        <w:rPr>
          <w:rFonts w:asciiTheme="minorHAnsi" w:hAnsiTheme="minorHAnsi" w:cstheme="minorHAnsi"/>
          <w:i/>
          <w:iCs/>
          <w:shd w:val="clear" w:color="auto" w:fill="FFFFFF"/>
        </w:rPr>
        <w:t xml:space="preserve">Op. </w:t>
      </w:r>
      <w:r w:rsidRPr="008D0515">
        <w:rPr>
          <w:rFonts w:asciiTheme="minorHAnsi" w:hAnsiTheme="minorHAnsi" w:cstheme="minorHAnsi"/>
          <w:i/>
          <w:iCs/>
          <w:shd w:val="clear" w:color="auto" w:fill="FFFFFF"/>
          <w:lang w:val="pt-BR"/>
        </w:rPr>
        <w:t>Cit.,</w:t>
      </w:r>
      <w:r w:rsidRPr="008D0515">
        <w:rPr>
          <w:rFonts w:asciiTheme="minorHAnsi" w:hAnsiTheme="minorHAnsi" w:cstheme="minorHAnsi"/>
          <w:shd w:val="clear" w:color="auto" w:fill="FFFFFF"/>
          <w:lang w:val="pt-BR"/>
        </w:rPr>
        <w:t xml:space="preserve"> p. 50. Tradução nossa.</w:t>
      </w:r>
      <w:r w:rsidRPr="008D0515">
        <w:rPr>
          <w:rFonts w:asciiTheme="minorHAnsi" w:hAnsiTheme="minorHAnsi" w:cstheme="minorHAnsi"/>
          <w:i/>
          <w:iCs/>
          <w:shd w:val="clear" w:color="auto" w:fill="FFFFFF"/>
          <w:lang w:val="pt-BR"/>
        </w:rPr>
        <w:t xml:space="preserve">  </w:t>
      </w:r>
    </w:p>
  </w:footnote>
  <w:footnote w:id="73">
    <w:p w14:paraId="6B82AA14" w14:textId="156EE16C" w:rsidR="00D9189E" w:rsidRPr="008D0515" w:rsidRDefault="00D9189E" w:rsidP="005774EF">
      <w:pPr>
        <w:pStyle w:val="Textodenotaderodap"/>
        <w:tabs>
          <w:tab w:val="left" w:pos="3113"/>
        </w:tabs>
        <w:ind w:left="0" w:firstLine="0"/>
        <w:jc w:val="both"/>
        <w:rPr>
          <w:rFonts w:asciiTheme="minorHAnsi" w:hAnsiTheme="minorHAnsi" w:cstheme="minorHAnsi"/>
        </w:rPr>
      </w:pPr>
      <w:r w:rsidRPr="00D9189E">
        <w:rPr>
          <w:rStyle w:val="Refdenotaderodap"/>
          <w:rFonts w:asciiTheme="minorHAnsi" w:hAnsiTheme="minorHAnsi" w:cstheme="minorHAnsi"/>
        </w:rPr>
        <w:footnoteRef/>
      </w:r>
      <w:r w:rsidRPr="00D9189E">
        <w:rPr>
          <w:rFonts w:asciiTheme="minorHAnsi" w:hAnsiTheme="minorHAnsi" w:cstheme="minorHAnsi"/>
          <w:lang w:val="pt-BR"/>
        </w:rPr>
        <w:t xml:space="preserve"> “</w:t>
      </w:r>
      <w:r w:rsidRPr="00D9189E">
        <w:rPr>
          <w:rFonts w:asciiTheme="minorHAnsi" w:hAnsiTheme="minorHAnsi" w:cstheme="minorHAnsi"/>
          <w:noProof/>
          <w:lang w:val="pt-BR"/>
        </w:rPr>
        <w:t>‘</w:t>
      </w:r>
      <w:r w:rsidRPr="00D9189E">
        <w:rPr>
          <w:rFonts w:asciiTheme="minorHAnsi" w:hAnsiTheme="minorHAnsi" w:cstheme="minorHAnsi"/>
          <w:i/>
          <w:iCs/>
          <w:noProof/>
          <w:lang w:val="pt-BR"/>
        </w:rPr>
        <w:t>Vere es tu deus absconditus, deus Israel, salvator’, IS. XLV (15). Ex verbis istis circa hanc doctrinam quae D</w:t>
      </w:r>
      <w:r w:rsidR="009F0D9A">
        <w:rPr>
          <w:rFonts w:asciiTheme="minorHAnsi" w:hAnsiTheme="minorHAnsi" w:cstheme="minorHAnsi"/>
          <w:i/>
          <w:iCs/>
          <w:noProof/>
          <w:lang w:val="pt-BR"/>
        </w:rPr>
        <w:t>e</w:t>
      </w:r>
      <w:r w:rsidRPr="00D9189E">
        <w:rPr>
          <w:rFonts w:asciiTheme="minorHAnsi" w:hAnsiTheme="minorHAnsi" w:cstheme="minorHAnsi"/>
          <w:i/>
          <w:iCs/>
          <w:noProof/>
          <w:lang w:val="pt-BR"/>
        </w:rPr>
        <w:t xml:space="preserve"> M</w:t>
      </w:r>
      <w:r w:rsidR="009F0D9A">
        <w:rPr>
          <w:rFonts w:asciiTheme="minorHAnsi" w:hAnsiTheme="minorHAnsi" w:cstheme="minorHAnsi"/>
          <w:i/>
          <w:iCs/>
          <w:noProof/>
          <w:lang w:val="pt-BR"/>
        </w:rPr>
        <w:t>ystica</w:t>
      </w:r>
      <w:r w:rsidRPr="00D9189E">
        <w:rPr>
          <w:rFonts w:asciiTheme="minorHAnsi" w:hAnsiTheme="minorHAnsi" w:cstheme="minorHAnsi"/>
          <w:i/>
          <w:iCs/>
          <w:noProof/>
          <w:lang w:val="pt-BR"/>
        </w:rPr>
        <w:t xml:space="preserve"> T</w:t>
      </w:r>
      <w:r w:rsidR="009F0D9A">
        <w:rPr>
          <w:rFonts w:asciiTheme="minorHAnsi" w:hAnsiTheme="minorHAnsi" w:cstheme="minorHAnsi"/>
          <w:i/>
          <w:iCs/>
          <w:noProof/>
          <w:lang w:val="pt-BR"/>
        </w:rPr>
        <w:t>heologia</w:t>
      </w:r>
      <w:r w:rsidRPr="00D9189E">
        <w:rPr>
          <w:rFonts w:asciiTheme="minorHAnsi" w:hAnsiTheme="minorHAnsi" w:cstheme="minorHAnsi"/>
          <w:i/>
          <w:iCs/>
          <w:noProof/>
          <w:lang w:val="pt-BR"/>
        </w:rPr>
        <w:t xml:space="preserve"> intitulatur, quattuor possunt extrahi, scilicet modus, materia, auditor et finis</w:t>
      </w:r>
      <w:r w:rsidRPr="00D9189E">
        <w:rPr>
          <w:rFonts w:asciiTheme="minorHAnsi" w:hAnsiTheme="minorHAnsi" w:cstheme="minorHAnsi"/>
          <w:noProof/>
          <w:lang w:val="pt-BR"/>
        </w:rPr>
        <w:t>”.</w:t>
      </w:r>
      <w:r w:rsidRPr="00D9189E">
        <w:rPr>
          <w:rFonts w:asciiTheme="minorHAnsi" w:hAnsiTheme="minorHAnsi" w:cstheme="minorHAnsi"/>
          <w:lang w:val="pt-BR"/>
        </w:rPr>
        <w:t xml:space="preserve"> </w:t>
      </w:r>
      <w:r w:rsidRPr="008544C7">
        <w:rPr>
          <w:rFonts w:asciiTheme="minorHAnsi" w:hAnsiTheme="minorHAnsi" w:cstheme="minorHAnsi"/>
        </w:rPr>
        <w:t xml:space="preserve">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Pr="008544C7">
        <w:rPr>
          <w:rFonts w:asciiTheme="minorHAnsi" w:hAnsiTheme="minorHAnsi" w:cstheme="minorHAnsi"/>
          <w:i/>
          <w:iCs/>
        </w:rPr>
        <w:t xml:space="preserve">Op. Cit., </w:t>
      </w:r>
      <w:r w:rsidRPr="008544C7">
        <w:rPr>
          <w:rFonts w:asciiTheme="minorHAnsi" w:hAnsiTheme="minorHAnsi" w:cstheme="minorHAnsi"/>
        </w:rPr>
        <w:t xml:space="preserve">cap.  </w:t>
      </w:r>
      <w:r>
        <w:rPr>
          <w:rFonts w:asciiTheme="minorHAnsi" w:hAnsiTheme="minorHAnsi" w:cstheme="minorHAnsi"/>
        </w:rPr>
        <w:t>1</w:t>
      </w:r>
      <w:r w:rsidRPr="008544C7">
        <w:rPr>
          <w:rFonts w:asciiTheme="minorHAnsi" w:hAnsiTheme="minorHAnsi" w:cstheme="minorHAnsi"/>
        </w:rPr>
        <w:t>, 4</w:t>
      </w:r>
      <w:r>
        <w:rPr>
          <w:rFonts w:asciiTheme="minorHAnsi" w:hAnsiTheme="minorHAnsi" w:cstheme="minorHAnsi"/>
        </w:rPr>
        <w:t>53</w:t>
      </w:r>
      <w:r w:rsidRPr="008544C7">
        <w:rPr>
          <w:rFonts w:asciiTheme="minorHAnsi" w:hAnsiTheme="minorHAnsi" w:cstheme="minorHAnsi"/>
        </w:rPr>
        <w:t>, 59–69</w:t>
      </w:r>
      <w:r>
        <w:rPr>
          <w:rFonts w:asciiTheme="minorHAnsi" w:hAnsiTheme="minorHAnsi" w:cstheme="minorHAnsi"/>
        </w:rPr>
        <w:t>. Tradução nossa.</w:t>
      </w:r>
    </w:p>
  </w:footnote>
  <w:footnote w:id="74">
    <w:p w14:paraId="294DB88A" w14:textId="2764785F" w:rsidR="00AD06A8" w:rsidRPr="009F2B08" w:rsidRDefault="00AD06A8">
      <w:pPr>
        <w:pStyle w:val="Textodenotaderodap"/>
        <w:rPr>
          <w:rFonts w:asciiTheme="minorHAnsi" w:hAnsiTheme="minorHAnsi" w:cstheme="minorHAnsi"/>
        </w:rPr>
      </w:pPr>
      <w:r w:rsidRPr="00AD06A8">
        <w:rPr>
          <w:rStyle w:val="Refdenotaderodap"/>
          <w:rFonts w:asciiTheme="minorHAnsi" w:hAnsiTheme="minorHAnsi" w:cstheme="minorHAnsi"/>
        </w:rPr>
        <w:footnoteRef/>
      </w:r>
      <w:r w:rsidRPr="00AD06A8">
        <w:rPr>
          <w:rFonts w:asciiTheme="minorHAnsi" w:hAnsiTheme="minorHAnsi" w:cstheme="minorHAnsi"/>
        </w:rPr>
        <w:t xml:space="preserve"> Cf. </w:t>
      </w:r>
      <w:r w:rsidR="00AE0ACF" w:rsidRPr="00AE0ACF">
        <w:rPr>
          <w:rFonts w:asciiTheme="minorHAnsi" w:hAnsiTheme="minorHAnsi" w:cstheme="minorHAnsi"/>
          <w:i/>
          <w:iCs/>
        </w:rPr>
        <w:t>Ibidem</w:t>
      </w:r>
      <w:r w:rsidRPr="009F2B08">
        <w:rPr>
          <w:rFonts w:asciiTheme="minorHAnsi" w:hAnsiTheme="minorHAnsi" w:cstheme="minorHAnsi"/>
          <w:i/>
          <w:iCs/>
        </w:rPr>
        <w:t xml:space="preserve">., </w:t>
      </w:r>
      <w:r w:rsidRPr="009F2B08">
        <w:rPr>
          <w:rFonts w:asciiTheme="minorHAnsi" w:hAnsiTheme="minorHAnsi" w:cstheme="minorHAnsi"/>
        </w:rPr>
        <w:t>cap.  1, 454, 78 - 455, 24.</w:t>
      </w:r>
    </w:p>
  </w:footnote>
  <w:footnote w:id="75">
    <w:p w14:paraId="369F07B0" w14:textId="7DC8F4AF" w:rsidR="008F326F" w:rsidRPr="0008066C" w:rsidRDefault="008F326F" w:rsidP="008F326F">
      <w:pPr>
        <w:pStyle w:val="Textodenotaderodap"/>
        <w:ind w:left="0" w:firstLine="0"/>
        <w:jc w:val="both"/>
        <w:rPr>
          <w:rFonts w:asciiTheme="minorHAnsi" w:hAnsiTheme="minorHAnsi" w:cstheme="minorHAnsi"/>
        </w:rPr>
      </w:pPr>
      <w:r w:rsidRPr="00075644">
        <w:rPr>
          <w:rStyle w:val="Refdenotaderodap"/>
          <w:rFonts w:asciiTheme="minorHAnsi" w:hAnsiTheme="minorHAnsi" w:cstheme="minorHAnsi"/>
        </w:rPr>
        <w:footnoteRef/>
      </w:r>
      <w:r w:rsidRPr="009F2B08">
        <w:rPr>
          <w:rFonts w:asciiTheme="minorHAnsi" w:hAnsiTheme="minorHAnsi" w:cstheme="minorHAnsi"/>
        </w:rPr>
        <w:t xml:space="preserve"> “</w:t>
      </w:r>
      <w:r w:rsidRPr="009F2B08">
        <w:rPr>
          <w:rFonts w:asciiTheme="minorHAnsi" w:hAnsiTheme="minorHAnsi" w:cstheme="minorHAnsi"/>
          <w:i/>
          <w:iCs/>
        </w:rPr>
        <w:t>Quamvis scientia sit perfectio intellectus, tamen ex perfectione affectus approprinquamus ad Deum et participamus lumen ipsius, et sic perficitur intellectus noster in his quae secundum rationem humanam accipi non possunt</w:t>
      </w:r>
      <w:r w:rsidRPr="009F2B08">
        <w:rPr>
          <w:rFonts w:asciiTheme="minorHAnsi" w:hAnsiTheme="minorHAnsi" w:cstheme="minorHAnsi"/>
        </w:rPr>
        <w:t xml:space="preserve">”. </w:t>
      </w:r>
      <w:r w:rsidRPr="00075644">
        <w:rPr>
          <w:rFonts w:asciiTheme="minorHAnsi" w:hAnsiTheme="minorHAnsi" w:cstheme="minorHAnsi"/>
        </w:rPr>
        <w:t xml:space="preserve">S. ALBERTI MAGNI. </w:t>
      </w:r>
      <w:r w:rsidRPr="0008066C">
        <w:rPr>
          <w:rFonts w:asciiTheme="minorHAnsi" w:hAnsiTheme="minorHAnsi" w:cstheme="minorHAnsi"/>
          <w:i/>
          <w:iCs/>
        </w:rPr>
        <w:t>Super Dionysi</w:t>
      </w:r>
      <w:r w:rsidR="00E020DE" w:rsidRPr="0008066C">
        <w:rPr>
          <w:rFonts w:asciiTheme="minorHAnsi" w:hAnsiTheme="minorHAnsi" w:cstheme="minorHAnsi"/>
          <w:i/>
          <w:iCs/>
        </w:rPr>
        <w:t>um</w:t>
      </w:r>
      <w:r w:rsidRPr="0008066C">
        <w:rPr>
          <w:rFonts w:asciiTheme="minorHAnsi" w:hAnsiTheme="minorHAnsi" w:cstheme="minorHAnsi"/>
          <w:i/>
          <w:iCs/>
        </w:rPr>
        <w:t xml:space="preserve"> </w:t>
      </w:r>
      <w:r w:rsidR="00E020DE" w:rsidRPr="0008066C">
        <w:rPr>
          <w:rFonts w:asciiTheme="minorHAnsi" w:hAnsiTheme="minorHAnsi" w:cstheme="minorHAnsi"/>
          <w:i/>
          <w:iCs/>
        </w:rPr>
        <w:t>De Divinis Nominibus</w:t>
      </w:r>
      <w:r w:rsidR="00FC1060">
        <w:rPr>
          <w:rFonts w:asciiTheme="minorHAnsi" w:hAnsiTheme="minorHAnsi" w:cstheme="minorHAnsi"/>
          <w:i/>
          <w:iCs/>
        </w:rPr>
        <w:t xml:space="preserve">, </w:t>
      </w:r>
      <w:r w:rsidR="00FC1060" w:rsidRPr="006E6212">
        <w:rPr>
          <w:rFonts w:asciiTheme="minorHAnsi" w:hAnsiTheme="minorHAnsi" w:cstheme="minorHAnsi"/>
          <w:i/>
          <w:iCs/>
        </w:rPr>
        <w:t>Op. Cit.,</w:t>
      </w:r>
      <w:r w:rsidR="00FC1060">
        <w:rPr>
          <w:rFonts w:asciiTheme="minorHAnsi" w:hAnsiTheme="minorHAnsi" w:cstheme="minorHAnsi"/>
          <w:i/>
          <w:iCs/>
        </w:rPr>
        <w:t xml:space="preserve"> </w:t>
      </w:r>
      <w:r w:rsidR="00E020DE" w:rsidRPr="0008066C">
        <w:rPr>
          <w:rFonts w:asciiTheme="minorHAnsi" w:hAnsiTheme="minorHAnsi" w:cstheme="minorHAnsi"/>
        </w:rPr>
        <w:t>cap. 3,</w:t>
      </w:r>
      <w:r w:rsidR="0063394B">
        <w:rPr>
          <w:rFonts w:asciiTheme="minorHAnsi" w:hAnsiTheme="minorHAnsi" w:cstheme="minorHAnsi"/>
        </w:rPr>
        <w:t xml:space="preserve"> 105,</w:t>
      </w:r>
      <w:r w:rsidR="00E020DE" w:rsidRPr="0008066C">
        <w:rPr>
          <w:rFonts w:asciiTheme="minorHAnsi" w:hAnsiTheme="minorHAnsi" w:cstheme="minorHAnsi"/>
        </w:rPr>
        <w:t xml:space="preserve"> 10-14</w:t>
      </w:r>
      <w:r w:rsidRPr="0008066C">
        <w:rPr>
          <w:rFonts w:asciiTheme="minorHAnsi" w:hAnsiTheme="minorHAnsi" w:cstheme="minorHAnsi"/>
        </w:rPr>
        <w:t>.</w:t>
      </w:r>
      <w:r w:rsidR="00CC0781" w:rsidRPr="0008066C">
        <w:rPr>
          <w:rFonts w:asciiTheme="minorHAnsi" w:hAnsiTheme="minorHAnsi" w:cstheme="minorHAnsi"/>
        </w:rPr>
        <w:t xml:space="preserve"> Tradução nossa.</w:t>
      </w:r>
    </w:p>
  </w:footnote>
  <w:footnote w:id="76">
    <w:p w14:paraId="5B3B904B" w14:textId="192E8136" w:rsidR="00BA50CF" w:rsidRPr="006E6212" w:rsidRDefault="00BA50CF" w:rsidP="006E6212">
      <w:pPr>
        <w:pStyle w:val="Textodenotaderodap"/>
        <w:tabs>
          <w:tab w:val="left" w:pos="3113"/>
        </w:tabs>
        <w:ind w:left="0" w:firstLine="0"/>
        <w:jc w:val="both"/>
        <w:rPr>
          <w:rFonts w:asciiTheme="minorHAnsi" w:hAnsiTheme="minorHAnsi" w:cstheme="minorHAnsi"/>
        </w:rPr>
      </w:pPr>
      <w:r w:rsidRPr="006E6212">
        <w:rPr>
          <w:rStyle w:val="Refdenotaderodap"/>
          <w:rFonts w:asciiTheme="minorHAnsi" w:hAnsiTheme="minorHAnsi" w:cstheme="minorHAnsi"/>
        </w:rPr>
        <w:footnoteRef/>
      </w:r>
      <w:r w:rsidRPr="006E6212">
        <w:rPr>
          <w:rFonts w:asciiTheme="minorHAnsi" w:hAnsiTheme="minorHAnsi" w:cstheme="minorHAnsi"/>
        </w:rPr>
        <w:t xml:space="preserve"> “</w:t>
      </w:r>
      <w:r w:rsidRPr="006E6212">
        <w:rPr>
          <w:rFonts w:asciiTheme="minorHAnsi" w:hAnsiTheme="minorHAnsi" w:cstheme="minorHAnsi"/>
          <w:i/>
          <w:iCs/>
        </w:rPr>
        <w:t>Affectus illicito rerum amore non sentit ducedinem divinae inspirationis, et ideo deficiente cognitione, quae est per experimentum, potest quidem formare syllogismos et dicere propositiones, sed realem scientiam non habet, quae est pars beatitudinis</w:t>
      </w:r>
      <w:r w:rsidRPr="006E6212">
        <w:rPr>
          <w:rFonts w:asciiTheme="minorHAnsi" w:hAnsiTheme="minorHAnsi" w:cstheme="minorHAnsi"/>
        </w:rPr>
        <w:t>”.</w:t>
      </w:r>
      <w:r w:rsidR="006E6212" w:rsidRPr="006E6212">
        <w:rPr>
          <w:rFonts w:asciiTheme="minorHAnsi" w:hAnsiTheme="minorHAnsi" w:cstheme="minorHAnsi"/>
        </w:rPr>
        <w:t xml:space="preserve"> 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006E6212" w:rsidRPr="006E6212">
        <w:rPr>
          <w:rFonts w:asciiTheme="minorHAnsi" w:hAnsiTheme="minorHAnsi" w:cstheme="minorHAnsi"/>
          <w:i/>
          <w:iCs/>
        </w:rPr>
        <w:t xml:space="preserve">Op. Cit., </w:t>
      </w:r>
      <w:r w:rsidR="006E6212" w:rsidRPr="006E6212">
        <w:rPr>
          <w:rFonts w:asciiTheme="minorHAnsi" w:hAnsiTheme="minorHAnsi" w:cstheme="minorHAnsi"/>
        </w:rPr>
        <w:t xml:space="preserve">cap.  </w:t>
      </w:r>
      <w:r w:rsidR="006E6212">
        <w:rPr>
          <w:rFonts w:asciiTheme="minorHAnsi" w:hAnsiTheme="minorHAnsi" w:cstheme="minorHAnsi"/>
        </w:rPr>
        <w:t>1</w:t>
      </w:r>
      <w:r w:rsidR="006E6212" w:rsidRPr="006E6212">
        <w:rPr>
          <w:rFonts w:asciiTheme="minorHAnsi" w:hAnsiTheme="minorHAnsi" w:cstheme="minorHAnsi"/>
        </w:rPr>
        <w:t>, 4</w:t>
      </w:r>
      <w:r w:rsidR="006E6212">
        <w:rPr>
          <w:rFonts w:asciiTheme="minorHAnsi" w:hAnsiTheme="minorHAnsi" w:cstheme="minorHAnsi"/>
        </w:rPr>
        <w:t>58</w:t>
      </w:r>
      <w:r w:rsidR="006E6212" w:rsidRPr="006E6212">
        <w:rPr>
          <w:rFonts w:asciiTheme="minorHAnsi" w:hAnsiTheme="minorHAnsi" w:cstheme="minorHAnsi"/>
        </w:rPr>
        <w:t>, 5</w:t>
      </w:r>
      <w:r w:rsidR="006E6212">
        <w:rPr>
          <w:rFonts w:asciiTheme="minorHAnsi" w:hAnsiTheme="minorHAnsi" w:cstheme="minorHAnsi"/>
        </w:rPr>
        <w:t>8</w:t>
      </w:r>
      <w:r w:rsidR="006E6212" w:rsidRPr="006E6212">
        <w:rPr>
          <w:rFonts w:asciiTheme="minorHAnsi" w:hAnsiTheme="minorHAnsi" w:cstheme="minorHAnsi"/>
        </w:rPr>
        <w:t>–6</w:t>
      </w:r>
      <w:r w:rsidR="006E6212">
        <w:rPr>
          <w:rFonts w:asciiTheme="minorHAnsi" w:hAnsiTheme="minorHAnsi" w:cstheme="minorHAnsi"/>
        </w:rPr>
        <w:t>2</w:t>
      </w:r>
      <w:r w:rsidR="006E6212" w:rsidRPr="006E6212">
        <w:rPr>
          <w:rFonts w:asciiTheme="minorHAnsi" w:hAnsiTheme="minorHAnsi" w:cstheme="minorHAnsi"/>
        </w:rPr>
        <w:t>. Tradução e grifo nossos.</w:t>
      </w:r>
    </w:p>
  </w:footnote>
  <w:footnote w:id="77">
    <w:p w14:paraId="48C252E9" w14:textId="4FF34AE9" w:rsidR="00370BD0" w:rsidRPr="00075644" w:rsidRDefault="00370BD0" w:rsidP="00075644">
      <w:pPr>
        <w:pStyle w:val="Textodenotaderodap"/>
        <w:ind w:left="0" w:firstLine="0"/>
        <w:jc w:val="both"/>
        <w:rPr>
          <w:rFonts w:asciiTheme="minorHAnsi" w:hAnsiTheme="minorHAnsi" w:cstheme="minorHAnsi"/>
          <w:lang w:val="pt-BR"/>
        </w:rPr>
      </w:pPr>
      <w:r w:rsidRPr="00370BD0">
        <w:rPr>
          <w:rStyle w:val="Refdenotaderodap"/>
          <w:rFonts w:asciiTheme="minorHAnsi" w:hAnsiTheme="minorHAnsi" w:cstheme="minorHAnsi"/>
        </w:rPr>
        <w:footnoteRef/>
      </w:r>
      <w:r w:rsidRPr="00370BD0">
        <w:rPr>
          <w:rFonts w:asciiTheme="minorHAnsi" w:hAnsiTheme="minorHAnsi" w:cstheme="minorHAnsi"/>
        </w:rPr>
        <w:t xml:space="preserve"> ALBERTO MAGNO. </w:t>
      </w:r>
      <w:r w:rsidRPr="00370BD0">
        <w:rPr>
          <w:rFonts w:asciiTheme="minorHAnsi" w:hAnsiTheme="minorHAnsi" w:cstheme="minorHAnsi"/>
          <w:i/>
          <w:iCs/>
        </w:rPr>
        <w:t xml:space="preserve">Tenebra luminosíssima. </w:t>
      </w:r>
      <w:r w:rsidR="00B80F59" w:rsidRPr="00B80F59">
        <w:rPr>
          <w:rFonts w:asciiTheme="minorHAnsi" w:hAnsiTheme="minorHAnsi" w:cstheme="minorHAnsi"/>
          <w:i/>
          <w:iCs/>
          <w:lang w:val="pt-BR"/>
        </w:rPr>
        <w:t xml:space="preserve">Op. </w:t>
      </w:r>
      <w:r w:rsidR="00B80F59">
        <w:rPr>
          <w:rFonts w:asciiTheme="minorHAnsi" w:hAnsiTheme="minorHAnsi" w:cstheme="minorHAnsi"/>
          <w:i/>
          <w:iCs/>
          <w:lang w:val="pt-BR"/>
        </w:rPr>
        <w:t xml:space="preserve">Cit., </w:t>
      </w:r>
      <w:r w:rsidR="00075644">
        <w:rPr>
          <w:rFonts w:asciiTheme="minorHAnsi" w:hAnsiTheme="minorHAnsi" w:cstheme="minorHAnsi"/>
          <w:lang w:val="pt-BR"/>
        </w:rPr>
        <w:t xml:space="preserve">p. 21. </w:t>
      </w:r>
      <w:r w:rsidR="00075644" w:rsidRPr="00CC0781">
        <w:rPr>
          <w:rFonts w:asciiTheme="minorHAnsi" w:hAnsiTheme="minorHAnsi" w:cstheme="minorHAnsi"/>
          <w:lang w:val="pt-BR"/>
        </w:rPr>
        <w:t>Tradução n</w:t>
      </w:r>
      <w:r w:rsidR="00075644">
        <w:rPr>
          <w:rFonts w:asciiTheme="minorHAnsi" w:hAnsiTheme="minorHAnsi" w:cstheme="minorHAnsi"/>
          <w:lang w:val="pt-BR"/>
        </w:rPr>
        <w:t>ossa.</w:t>
      </w:r>
    </w:p>
  </w:footnote>
  <w:footnote w:id="78">
    <w:p w14:paraId="5FD1529B" w14:textId="7E57DA61" w:rsidR="0008066C" w:rsidRPr="0008066C" w:rsidRDefault="0008066C" w:rsidP="0008066C">
      <w:pPr>
        <w:pStyle w:val="Textodenotaderodap"/>
        <w:ind w:left="0" w:firstLine="0"/>
        <w:jc w:val="both"/>
        <w:rPr>
          <w:lang w:val="pt-BR"/>
        </w:rPr>
      </w:pPr>
      <w:r w:rsidRPr="0008066C">
        <w:rPr>
          <w:rStyle w:val="Refdenotaderodap"/>
          <w:rFonts w:asciiTheme="minorHAnsi" w:hAnsiTheme="minorHAnsi" w:cstheme="minorHAnsi"/>
        </w:rPr>
        <w:footnoteRef/>
      </w:r>
      <w:r w:rsidRPr="0008066C">
        <w:rPr>
          <w:rFonts w:asciiTheme="minorHAnsi" w:hAnsiTheme="minorHAnsi" w:cstheme="minorHAnsi"/>
          <w:lang w:val="pt-BR"/>
        </w:rPr>
        <w:t xml:space="preserve"> MEIS, A. </w:t>
      </w:r>
      <w:r w:rsidRPr="0008066C">
        <w:rPr>
          <w:rFonts w:asciiTheme="minorHAnsi" w:hAnsiTheme="minorHAnsi" w:cstheme="minorHAnsi"/>
          <w:i/>
          <w:iCs/>
          <w:lang w:val="pt-BR"/>
        </w:rPr>
        <w:t>El misterio de l</w:t>
      </w:r>
      <w:r>
        <w:rPr>
          <w:rFonts w:asciiTheme="minorHAnsi" w:hAnsiTheme="minorHAnsi" w:cstheme="minorHAnsi"/>
          <w:i/>
          <w:iCs/>
          <w:lang w:val="pt-BR"/>
        </w:rPr>
        <w:t xml:space="preserve">a alteridad en Alberto Magno Super Mysticam Theologiam Dionysii. </w:t>
      </w:r>
      <w:r w:rsidRPr="0008066C">
        <w:rPr>
          <w:rFonts w:asciiTheme="minorHAnsi" w:hAnsiTheme="minorHAnsi" w:cstheme="minorHAnsi"/>
          <w:lang w:val="pt-BR"/>
        </w:rPr>
        <w:t>In:</w:t>
      </w:r>
      <w:r>
        <w:rPr>
          <w:rFonts w:asciiTheme="minorHAnsi" w:hAnsiTheme="minorHAnsi" w:cstheme="minorHAnsi"/>
          <w:lang w:val="pt-BR"/>
        </w:rPr>
        <w:t xml:space="preserve"> Teología y Vida, vol. XLVII (2006), p. 54</w:t>
      </w:r>
      <w:r w:rsidR="007D0336">
        <w:rPr>
          <w:rFonts w:asciiTheme="minorHAnsi" w:hAnsiTheme="minorHAnsi" w:cstheme="minorHAnsi"/>
          <w:lang w:val="pt-BR"/>
        </w:rPr>
        <w:t>3</w:t>
      </w:r>
      <w:r>
        <w:rPr>
          <w:rFonts w:asciiTheme="minorHAnsi" w:hAnsiTheme="minorHAnsi" w:cstheme="minorHAnsi"/>
          <w:lang w:val="pt-BR"/>
        </w:rPr>
        <w:t>.</w:t>
      </w:r>
      <w:r w:rsidR="00B71B9E">
        <w:rPr>
          <w:rFonts w:asciiTheme="minorHAnsi" w:hAnsiTheme="minorHAnsi" w:cstheme="minorHAnsi"/>
          <w:lang w:val="pt-BR"/>
        </w:rPr>
        <w:t xml:space="preserve"> Tradução nossa.</w:t>
      </w:r>
    </w:p>
  </w:footnote>
  <w:footnote w:id="79">
    <w:p w14:paraId="3E01FF93" w14:textId="1B5CFF73" w:rsidR="00B71B9E" w:rsidRPr="00BA1250" w:rsidRDefault="00B71B9E">
      <w:pPr>
        <w:pStyle w:val="Textodenotaderodap"/>
        <w:rPr>
          <w:rFonts w:asciiTheme="minorHAnsi" w:hAnsiTheme="minorHAnsi" w:cstheme="minorHAnsi"/>
          <w:i/>
          <w:iCs/>
          <w:lang w:val="pt-BR"/>
        </w:rPr>
      </w:pPr>
      <w:r w:rsidRPr="00BA1250">
        <w:rPr>
          <w:rStyle w:val="Refdenotaderodap"/>
          <w:rFonts w:asciiTheme="minorHAnsi" w:hAnsiTheme="minorHAnsi" w:cstheme="minorHAnsi"/>
        </w:rPr>
        <w:footnoteRef/>
      </w:r>
      <w:r w:rsidRPr="0045539D">
        <w:rPr>
          <w:rFonts w:asciiTheme="minorHAnsi" w:hAnsiTheme="minorHAnsi" w:cstheme="minorHAnsi"/>
          <w:lang w:val="pt-BR"/>
        </w:rPr>
        <w:t xml:space="preserve"> </w:t>
      </w:r>
      <w:r w:rsidRPr="00BA1250">
        <w:rPr>
          <w:rFonts w:asciiTheme="minorHAnsi" w:hAnsiTheme="minorHAnsi" w:cstheme="minorHAnsi"/>
          <w:i/>
          <w:iCs/>
          <w:lang w:val="pt-BR"/>
        </w:rPr>
        <w:t>Idem.</w:t>
      </w:r>
    </w:p>
  </w:footnote>
  <w:footnote w:id="80">
    <w:p w14:paraId="165B66F3" w14:textId="612D1624" w:rsidR="001A76C3" w:rsidRPr="001A76C3" w:rsidRDefault="001A76C3" w:rsidP="001A76C3">
      <w:pPr>
        <w:pStyle w:val="Textodenotaderodap"/>
        <w:ind w:left="0" w:firstLine="0"/>
        <w:jc w:val="both"/>
        <w:rPr>
          <w:rFonts w:asciiTheme="minorHAnsi" w:hAnsiTheme="minorHAnsi" w:cstheme="minorHAnsi"/>
          <w:lang w:val="pt-BR"/>
        </w:rPr>
      </w:pPr>
      <w:r w:rsidRPr="001A76C3">
        <w:rPr>
          <w:rStyle w:val="Refdenotaderodap"/>
          <w:rFonts w:asciiTheme="minorHAnsi" w:hAnsiTheme="minorHAnsi" w:cstheme="minorHAnsi"/>
        </w:rPr>
        <w:footnoteRef/>
      </w:r>
      <w:r w:rsidRPr="001A76C3">
        <w:rPr>
          <w:rFonts w:asciiTheme="minorHAnsi" w:hAnsiTheme="minorHAnsi" w:cstheme="minorHAnsi"/>
          <w:lang w:val="pt-BR"/>
        </w:rPr>
        <w:t xml:space="preserve"> “</w:t>
      </w:r>
      <w:r w:rsidRPr="001A76C3">
        <w:rPr>
          <w:rFonts w:asciiTheme="minorHAnsi" w:hAnsiTheme="minorHAnsi" w:cstheme="minorHAnsi"/>
          <w:i/>
          <w:iCs/>
          <w:lang w:val="pt-BR"/>
        </w:rPr>
        <w:t>Pertransire aliquid contemplatione dupliciter: vel quantum ad vim contemplativam, et sic neque transcendere neque aequare possumus angelos in hac vita, quamvis per lumen divinum elevemur supra facultatem nostrae naturae, vel quantum ad obiectum contemplationis, et sic, quia quod quaerimus, super omnia est, ipsos etiam angelos contemplando transimus, sicut in Cantico  dicitur: ‘Paulum cum pertransissem eos, inveni, quem diligit anima mea’.</w:t>
      </w:r>
      <w:r w:rsidRPr="001A76C3">
        <w:rPr>
          <w:rFonts w:asciiTheme="minorHAnsi" w:hAnsiTheme="minorHAnsi" w:cstheme="minorHAnsi"/>
          <w:lang w:val="pt-BR"/>
        </w:rPr>
        <w:t xml:space="preserve">” </w:t>
      </w:r>
      <w:r w:rsidRPr="00687206">
        <w:rPr>
          <w:rFonts w:asciiTheme="minorHAnsi" w:hAnsiTheme="minorHAnsi" w:cstheme="minorHAnsi"/>
          <w:lang w:val="pt-BR"/>
        </w:rPr>
        <w:t xml:space="preserve">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Pr="00687206">
        <w:rPr>
          <w:rFonts w:asciiTheme="minorHAnsi" w:hAnsiTheme="minorHAnsi" w:cstheme="minorHAnsi"/>
          <w:i/>
          <w:iCs/>
          <w:lang w:val="pt-BR"/>
        </w:rPr>
        <w:t xml:space="preserve">Op. Cit., </w:t>
      </w:r>
      <w:r w:rsidRPr="00687206">
        <w:rPr>
          <w:rFonts w:asciiTheme="minorHAnsi" w:hAnsiTheme="minorHAnsi" w:cstheme="minorHAnsi"/>
          <w:lang w:val="pt-BR"/>
        </w:rPr>
        <w:t>cap.  1, 460, 81 - 461, 2. Tradução nossa.</w:t>
      </w:r>
    </w:p>
  </w:footnote>
  <w:footnote w:id="81">
    <w:p w14:paraId="6666CB8C" w14:textId="045D5E8B" w:rsidR="00BA1250" w:rsidRPr="00BA1250" w:rsidRDefault="00BA1250" w:rsidP="00BA1250">
      <w:pPr>
        <w:pStyle w:val="Textodenotaderodap"/>
        <w:ind w:left="0" w:firstLine="0"/>
        <w:jc w:val="both"/>
        <w:rPr>
          <w:lang w:val="pt-BR"/>
        </w:rPr>
      </w:pPr>
      <w:r w:rsidRPr="00BA1250">
        <w:rPr>
          <w:rStyle w:val="Refdenotaderodap"/>
          <w:rFonts w:asciiTheme="minorHAnsi" w:hAnsiTheme="minorHAnsi" w:cstheme="minorHAnsi"/>
        </w:rPr>
        <w:footnoteRef/>
      </w:r>
      <w:r w:rsidRPr="00BA1250">
        <w:rPr>
          <w:rFonts w:asciiTheme="minorHAnsi" w:hAnsiTheme="minorHAnsi" w:cstheme="minorHAnsi"/>
          <w:lang w:val="pt-BR"/>
        </w:rPr>
        <w:t xml:space="preserve"> </w:t>
      </w:r>
      <w:r w:rsidR="001A76C3" w:rsidRPr="0008066C">
        <w:rPr>
          <w:rFonts w:asciiTheme="minorHAnsi" w:hAnsiTheme="minorHAnsi" w:cstheme="minorHAnsi"/>
          <w:lang w:val="pt-BR"/>
        </w:rPr>
        <w:t xml:space="preserve">MEIS, A. </w:t>
      </w:r>
      <w:r w:rsidR="001A76C3">
        <w:rPr>
          <w:rFonts w:asciiTheme="minorHAnsi" w:hAnsiTheme="minorHAnsi" w:cstheme="minorHAnsi"/>
          <w:i/>
          <w:iCs/>
          <w:lang w:val="pt-BR"/>
        </w:rPr>
        <w:t>Op. Cit.</w:t>
      </w:r>
      <w:r w:rsidRPr="00BA1250">
        <w:rPr>
          <w:rFonts w:asciiTheme="minorHAnsi" w:hAnsiTheme="minorHAnsi" w:cstheme="minorHAnsi"/>
          <w:i/>
          <w:iCs/>
          <w:lang w:val="pt-BR"/>
        </w:rPr>
        <w:t xml:space="preserve">, </w:t>
      </w:r>
      <w:r w:rsidRPr="00BA1250">
        <w:rPr>
          <w:rFonts w:asciiTheme="minorHAnsi" w:hAnsiTheme="minorHAnsi" w:cstheme="minorHAnsi"/>
          <w:lang w:val="pt-BR"/>
        </w:rPr>
        <w:t>p. 564.</w:t>
      </w:r>
      <w:r>
        <w:rPr>
          <w:rFonts w:asciiTheme="minorHAnsi" w:hAnsiTheme="minorHAnsi" w:cstheme="minorHAnsi"/>
          <w:lang w:val="pt-BR"/>
        </w:rPr>
        <w:t xml:space="preserve"> Optamos por traduzir o espanhol “borroso” com o termo “sem nitidez”, um dos significados da palavra portuguesa “borrado”, pois esse termo é passível de ser entendido em modo inadequado. </w:t>
      </w:r>
    </w:p>
  </w:footnote>
  <w:footnote w:id="82">
    <w:p w14:paraId="652E9473" w14:textId="0FC6223D" w:rsidR="00AB6B9B" w:rsidRPr="0045539D" w:rsidRDefault="00AB6B9B">
      <w:pPr>
        <w:pStyle w:val="Textodenotaderodap"/>
        <w:rPr>
          <w:rFonts w:asciiTheme="minorHAnsi" w:hAnsiTheme="minorHAnsi" w:cstheme="minorHAnsi"/>
        </w:rPr>
      </w:pPr>
      <w:r w:rsidRPr="00AB6B9B">
        <w:rPr>
          <w:rStyle w:val="Refdenotaderodap"/>
          <w:rFonts w:asciiTheme="minorHAnsi" w:hAnsiTheme="minorHAnsi" w:cstheme="minorHAnsi"/>
        </w:rPr>
        <w:footnoteRef/>
      </w:r>
      <w:r w:rsidRPr="00AB6B9B">
        <w:rPr>
          <w:rFonts w:asciiTheme="minorHAnsi" w:hAnsiTheme="minorHAnsi" w:cstheme="minorHAnsi"/>
        </w:rPr>
        <w:t xml:space="preserve"> </w:t>
      </w:r>
      <w:r w:rsidRPr="0045539D">
        <w:rPr>
          <w:rFonts w:asciiTheme="minorHAnsi" w:hAnsiTheme="minorHAnsi" w:cstheme="minorHAnsi"/>
          <w:i/>
          <w:iCs/>
        </w:rPr>
        <w:t>Idem.</w:t>
      </w:r>
    </w:p>
  </w:footnote>
  <w:footnote w:id="83">
    <w:p w14:paraId="3E3FE460" w14:textId="26412E31" w:rsidR="00FE502D" w:rsidRPr="00FE502D" w:rsidRDefault="00FE502D" w:rsidP="001A3475">
      <w:pPr>
        <w:pStyle w:val="Textodenotaderodap"/>
        <w:tabs>
          <w:tab w:val="left" w:pos="3113"/>
        </w:tabs>
        <w:ind w:left="0" w:firstLine="0"/>
        <w:jc w:val="both"/>
        <w:rPr>
          <w:rFonts w:asciiTheme="minorHAnsi" w:hAnsiTheme="minorHAnsi" w:cstheme="minorHAnsi"/>
        </w:rPr>
      </w:pPr>
      <w:r w:rsidRPr="00FE502D">
        <w:rPr>
          <w:rStyle w:val="Refdenotaderodap"/>
          <w:rFonts w:asciiTheme="minorHAnsi" w:hAnsiTheme="minorHAnsi" w:cstheme="minorHAnsi"/>
        </w:rPr>
        <w:footnoteRef/>
      </w:r>
      <w:r w:rsidRPr="00FE502D">
        <w:rPr>
          <w:rFonts w:asciiTheme="minorHAnsi" w:hAnsiTheme="minorHAnsi" w:cstheme="minorHAnsi"/>
        </w:rPr>
        <w:t xml:space="preserve"> “</w:t>
      </w:r>
      <w:r w:rsidRPr="00FE502D">
        <w:rPr>
          <w:rFonts w:asciiTheme="minorHAnsi" w:hAnsiTheme="minorHAnsi" w:cstheme="minorHAnsi"/>
          <w:i/>
          <w:iCs/>
        </w:rPr>
        <w:t>In quibus quasi experimur deum, sicut res percipitur in voce significante ipsam</w:t>
      </w:r>
      <w:r w:rsidRPr="00FE502D">
        <w:rPr>
          <w:rFonts w:asciiTheme="minorHAnsi" w:hAnsiTheme="minorHAnsi" w:cstheme="minorHAnsi"/>
        </w:rPr>
        <w:t>”.</w:t>
      </w:r>
      <w:r w:rsidR="00B722E3">
        <w:rPr>
          <w:rFonts w:asciiTheme="minorHAnsi" w:hAnsiTheme="minorHAnsi" w:cstheme="minorHAnsi"/>
        </w:rPr>
        <w:t xml:space="preserve"> </w:t>
      </w:r>
      <w:r w:rsidR="00B722E3" w:rsidRPr="008544C7">
        <w:rPr>
          <w:rFonts w:asciiTheme="minorHAnsi" w:hAnsiTheme="minorHAnsi" w:cstheme="minorHAnsi"/>
        </w:rPr>
        <w:t xml:space="preserve">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00B722E3" w:rsidRPr="008544C7">
        <w:rPr>
          <w:rFonts w:asciiTheme="minorHAnsi" w:hAnsiTheme="minorHAnsi" w:cstheme="minorHAnsi"/>
          <w:i/>
          <w:iCs/>
        </w:rPr>
        <w:t xml:space="preserve">Op. Cit., </w:t>
      </w:r>
      <w:r w:rsidR="00B722E3" w:rsidRPr="008544C7">
        <w:rPr>
          <w:rFonts w:asciiTheme="minorHAnsi" w:hAnsiTheme="minorHAnsi" w:cstheme="minorHAnsi"/>
        </w:rPr>
        <w:t>cap.  2, 46</w:t>
      </w:r>
      <w:r w:rsidR="00B722E3">
        <w:rPr>
          <w:rFonts w:asciiTheme="minorHAnsi" w:hAnsiTheme="minorHAnsi" w:cstheme="minorHAnsi"/>
        </w:rPr>
        <w:t>1</w:t>
      </w:r>
      <w:r w:rsidR="00B722E3" w:rsidRPr="008544C7">
        <w:rPr>
          <w:rFonts w:asciiTheme="minorHAnsi" w:hAnsiTheme="minorHAnsi" w:cstheme="minorHAnsi"/>
        </w:rPr>
        <w:t xml:space="preserve">, </w:t>
      </w:r>
      <w:r w:rsidR="00BE7508">
        <w:rPr>
          <w:rFonts w:asciiTheme="minorHAnsi" w:hAnsiTheme="minorHAnsi" w:cstheme="minorHAnsi"/>
        </w:rPr>
        <w:t>18-1</w:t>
      </w:r>
      <w:r w:rsidR="00B722E3" w:rsidRPr="008544C7">
        <w:rPr>
          <w:rFonts w:asciiTheme="minorHAnsi" w:hAnsiTheme="minorHAnsi" w:cstheme="minorHAnsi"/>
        </w:rPr>
        <w:t>9</w:t>
      </w:r>
      <w:r w:rsidR="00B722E3">
        <w:rPr>
          <w:rFonts w:asciiTheme="minorHAnsi" w:hAnsiTheme="minorHAnsi" w:cstheme="minorHAnsi"/>
        </w:rPr>
        <w:t>. Tradução nossa.</w:t>
      </w:r>
    </w:p>
  </w:footnote>
  <w:footnote w:id="84">
    <w:p w14:paraId="68634582" w14:textId="169FD07E" w:rsidR="001A3475" w:rsidRPr="001A3475" w:rsidRDefault="001A3475" w:rsidP="00E62178">
      <w:pPr>
        <w:spacing w:after="0" w:line="240" w:lineRule="auto"/>
        <w:jc w:val="both"/>
        <w:rPr>
          <w:rFonts w:cstheme="minorHAnsi"/>
          <w:i/>
          <w:iCs/>
          <w:lang w:val="it-IT"/>
        </w:rPr>
      </w:pPr>
      <w:r w:rsidRPr="001A3475">
        <w:rPr>
          <w:rStyle w:val="Refdenotaderodap"/>
          <w:rFonts w:cstheme="minorHAnsi"/>
          <w:sz w:val="20"/>
          <w:szCs w:val="20"/>
        </w:rPr>
        <w:footnoteRef/>
      </w:r>
      <w:r w:rsidRPr="001A3475">
        <w:rPr>
          <w:rFonts w:cstheme="minorHAnsi"/>
          <w:sz w:val="20"/>
          <w:szCs w:val="20"/>
          <w:lang w:val="it-IT"/>
        </w:rPr>
        <w:t xml:space="preserve"> </w:t>
      </w:r>
      <w:r w:rsidRPr="001A3475">
        <w:rPr>
          <w:rFonts w:cstheme="minorHAnsi"/>
          <w:i/>
          <w:iCs/>
          <w:sz w:val="20"/>
          <w:szCs w:val="20"/>
          <w:lang w:val="it-IT"/>
        </w:rPr>
        <w:t>“Et hoc signum vel est ad affectum, qui impletur gaudio inexplicabili, et quod etiam concipi non potest, et quantum ad hoc dicit sonos; unde etiam affectiones animi, quia exprimi non possunt, interiectionibus significantur, sicut est iubilus, de quo dicitur super illud Psalmi: ‘Ascendit deus in iubilo’, quod ‘est ineffabile gaudium, quod nec taceri potest nec exprimi valet’; vel est ad intellectum, secundum quod concipit aliquid de deo, et quantum ad hoc dicit sermones, qui sunt voces exprimentes conceptum mentis; et haec omnia oportet transcendere, quia nullum eorum est obiectum, quod quaerimus contemplatione”.</w:t>
      </w:r>
      <w:r w:rsidRPr="001A3475">
        <w:rPr>
          <w:rFonts w:cstheme="minorHAnsi"/>
          <w:sz w:val="20"/>
          <w:szCs w:val="20"/>
          <w:lang w:val="it-IT"/>
        </w:rPr>
        <w:t xml:space="preserve"> </w:t>
      </w:r>
      <w:r w:rsidR="00AE0ACF">
        <w:rPr>
          <w:rFonts w:cstheme="minorHAnsi"/>
          <w:i/>
          <w:iCs/>
          <w:sz w:val="20"/>
          <w:szCs w:val="20"/>
          <w:lang w:val="it-IT"/>
        </w:rPr>
        <w:t>Ibidem</w:t>
      </w:r>
      <w:r w:rsidRPr="001A3475">
        <w:rPr>
          <w:rFonts w:cstheme="minorHAnsi"/>
          <w:i/>
          <w:iCs/>
          <w:sz w:val="20"/>
          <w:szCs w:val="20"/>
          <w:lang w:val="it-IT"/>
        </w:rPr>
        <w:t xml:space="preserve">, </w:t>
      </w:r>
      <w:r w:rsidRPr="001A3475">
        <w:rPr>
          <w:rFonts w:cstheme="minorHAnsi"/>
          <w:sz w:val="20"/>
          <w:szCs w:val="20"/>
          <w:lang w:val="it-IT"/>
        </w:rPr>
        <w:t xml:space="preserve">cap.  2, 461, 19-30. Tradução </w:t>
      </w:r>
      <w:r w:rsidR="006E6212">
        <w:rPr>
          <w:rFonts w:cstheme="minorHAnsi"/>
          <w:sz w:val="20"/>
          <w:szCs w:val="20"/>
          <w:lang w:val="it-IT"/>
        </w:rPr>
        <w:t xml:space="preserve">e grifo </w:t>
      </w:r>
      <w:r w:rsidRPr="001A3475">
        <w:rPr>
          <w:rFonts w:cstheme="minorHAnsi"/>
          <w:sz w:val="20"/>
          <w:szCs w:val="20"/>
          <w:lang w:val="it-IT"/>
        </w:rPr>
        <w:t>nossos.</w:t>
      </w:r>
    </w:p>
  </w:footnote>
  <w:footnote w:id="85">
    <w:p w14:paraId="326800B8" w14:textId="13D3EE2E" w:rsidR="00E62178" w:rsidRPr="00D40352" w:rsidRDefault="00E62178">
      <w:pPr>
        <w:pStyle w:val="Textodenotaderodap"/>
        <w:rPr>
          <w:rFonts w:asciiTheme="minorHAnsi" w:hAnsiTheme="minorHAnsi" w:cstheme="minorHAnsi"/>
          <w:lang w:val="pt-BR"/>
        </w:rPr>
      </w:pPr>
      <w:r w:rsidRPr="00D40352">
        <w:rPr>
          <w:rStyle w:val="Refdenotaderodap"/>
          <w:rFonts w:asciiTheme="minorHAnsi" w:hAnsiTheme="minorHAnsi" w:cstheme="minorHAnsi"/>
        </w:rPr>
        <w:footnoteRef/>
      </w:r>
      <w:r w:rsidRPr="00D40352">
        <w:rPr>
          <w:rFonts w:asciiTheme="minorHAnsi" w:hAnsiTheme="minorHAnsi" w:cstheme="minorHAnsi"/>
          <w:lang w:val="pt-BR"/>
        </w:rPr>
        <w:t xml:space="preserve"> </w:t>
      </w:r>
      <w:r w:rsidR="00D40352" w:rsidRPr="00D40352">
        <w:rPr>
          <w:rFonts w:asciiTheme="minorHAnsi" w:hAnsiTheme="minorHAnsi" w:cstheme="minorHAnsi"/>
          <w:lang w:val="pt-BR"/>
        </w:rPr>
        <w:t xml:space="preserve">MEIS, A. </w:t>
      </w:r>
      <w:r w:rsidR="00D40352" w:rsidRPr="00D40352">
        <w:rPr>
          <w:rFonts w:asciiTheme="minorHAnsi" w:hAnsiTheme="minorHAnsi" w:cstheme="minorHAnsi"/>
          <w:i/>
          <w:iCs/>
          <w:lang w:val="pt-BR"/>
        </w:rPr>
        <w:t xml:space="preserve">Op. Cit., </w:t>
      </w:r>
      <w:r w:rsidR="00D40352" w:rsidRPr="00D40352">
        <w:rPr>
          <w:rFonts w:asciiTheme="minorHAnsi" w:hAnsiTheme="minorHAnsi" w:cstheme="minorHAnsi"/>
          <w:lang w:val="pt-BR"/>
        </w:rPr>
        <w:t>p. 573. Tradução nossa.</w:t>
      </w:r>
    </w:p>
  </w:footnote>
  <w:footnote w:id="86">
    <w:p w14:paraId="5697F5CE" w14:textId="67BFC95D" w:rsidR="00D40352" w:rsidRPr="00D40352" w:rsidRDefault="00D40352">
      <w:pPr>
        <w:pStyle w:val="Textodenotaderodap"/>
        <w:rPr>
          <w:rFonts w:asciiTheme="minorHAnsi" w:hAnsiTheme="minorHAnsi" w:cstheme="minorHAnsi"/>
          <w:i/>
          <w:iCs/>
          <w:lang w:val="pt-BR"/>
        </w:rPr>
      </w:pPr>
      <w:r w:rsidRPr="00D40352">
        <w:rPr>
          <w:rStyle w:val="Refdenotaderodap"/>
          <w:rFonts w:asciiTheme="minorHAnsi" w:hAnsiTheme="minorHAnsi" w:cstheme="minorHAnsi"/>
        </w:rPr>
        <w:footnoteRef/>
      </w:r>
      <w:r w:rsidRPr="0045539D">
        <w:rPr>
          <w:rFonts w:asciiTheme="minorHAnsi" w:hAnsiTheme="minorHAnsi" w:cstheme="minorHAnsi"/>
          <w:lang w:val="pt-BR"/>
        </w:rPr>
        <w:t xml:space="preserve"> </w:t>
      </w:r>
      <w:r w:rsidRPr="00D40352">
        <w:rPr>
          <w:rFonts w:asciiTheme="minorHAnsi" w:hAnsiTheme="minorHAnsi" w:cstheme="minorHAnsi"/>
          <w:i/>
          <w:iCs/>
          <w:lang w:val="pt-BR"/>
        </w:rPr>
        <w:t>Idem.</w:t>
      </w:r>
    </w:p>
  </w:footnote>
  <w:footnote w:id="87">
    <w:p w14:paraId="4CFB823F" w14:textId="1015928C" w:rsidR="00ED6137" w:rsidRPr="00BD6098" w:rsidRDefault="00ED6137">
      <w:pPr>
        <w:pStyle w:val="Textodenotaderodap"/>
        <w:rPr>
          <w:rFonts w:asciiTheme="minorHAnsi" w:hAnsiTheme="minorHAnsi" w:cstheme="minorHAnsi"/>
          <w:lang w:val="pt-BR"/>
        </w:rPr>
      </w:pPr>
      <w:r w:rsidRPr="00BD6098">
        <w:rPr>
          <w:rStyle w:val="Refdenotaderodap"/>
          <w:rFonts w:asciiTheme="minorHAnsi" w:hAnsiTheme="minorHAnsi" w:cstheme="minorHAnsi"/>
        </w:rPr>
        <w:footnoteRef/>
      </w:r>
      <w:r w:rsidRPr="00BD6098">
        <w:rPr>
          <w:rFonts w:asciiTheme="minorHAnsi" w:hAnsiTheme="minorHAnsi" w:cstheme="minorHAnsi"/>
          <w:lang w:val="pt-BR"/>
        </w:rPr>
        <w:t xml:space="preserve"> </w:t>
      </w:r>
      <w:r w:rsidR="00BD6098" w:rsidRPr="00BD6098">
        <w:rPr>
          <w:rFonts w:asciiTheme="minorHAnsi" w:hAnsiTheme="minorHAnsi" w:cstheme="minorHAnsi"/>
          <w:lang w:val="pt-BR"/>
        </w:rPr>
        <w:t xml:space="preserve">ANZULEWICZ, H. </w:t>
      </w:r>
      <w:r w:rsidR="00BD6098" w:rsidRPr="00BD6098">
        <w:rPr>
          <w:rFonts w:asciiTheme="minorHAnsi" w:hAnsiTheme="minorHAnsi" w:cstheme="minorHAnsi"/>
          <w:i/>
          <w:iCs/>
          <w:shd w:val="clear" w:color="auto" w:fill="FFFFFF"/>
          <w:lang w:val="pt-BR"/>
        </w:rPr>
        <w:t>Op. Cit.,</w:t>
      </w:r>
      <w:r w:rsidR="00BD6098" w:rsidRPr="00BD6098">
        <w:rPr>
          <w:rFonts w:asciiTheme="minorHAnsi" w:hAnsiTheme="minorHAnsi" w:cstheme="minorHAnsi"/>
          <w:shd w:val="clear" w:color="auto" w:fill="FFFFFF"/>
          <w:lang w:val="pt-BR"/>
        </w:rPr>
        <w:t xml:space="preserve"> p. 5</w:t>
      </w:r>
      <w:r w:rsidR="00BD6098">
        <w:rPr>
          <w:rFonts w:asciiTheme="minorHAnsi" w:hAnsiTheme="minorHAnsi" w:cstheme="minorHAnsi"/>
          <w:shd w:val="clear" w:color="auto" w:fill="FFFFFF"/>
          <w:lang w:val="pt-BR"/>
        </w:rPr>
        <w:t>2</w:t>
      </w:r>
      <w:r w:rsidR="00BD6098" w:rsidRPr="00BD6098">
        <w:rPr>
          <w:rFonts w:asciiTheme="minorHAnsi" w:hAnsiTheme="minorHAnsi" w:cstheme="minorHAnsi"/>
          <w:shd w:val="clear" w:color="auto" w:fill="FFFFFF"/>
          <w:lang w:val="pt-BR"/>
        </w:rPr>
        <w:t>. Tradução nossa.</w:t>
      </w:r>
      <w:r w:rsidR="00BD6098" w:rsidRPr="00BD6098">
        <w:rPr>
          <w:rFonts w:asciiTheme="minorHAnsi" w:hAnsiTheme="minorHAnsi" w:cstheme="minorHAnsi"/>
          <w:i/>
          <w:iCs/>
          <w:shd w:val="clear" w:color="auto" w:fill="FFFFFF"/>
          <w:lang w:val="pt-BR"/>
        </w:rPr>
        <w:t xml:space="preserve">  </w:t>
      </w:r>
    </w:p>
  </w:footnote>
  <w:footnote w:id="88">
    <w:p w14:paraId="366814FA" w14:textId="54AF9C49" w:rsidR="00EF50B0" w:rsidRPr="00EF50B0" w:rsidRDefault="00EF50B0" w:rsidP="00EF50B0">
      <w:pPr>
        <w:spacing w:after="0" w:line="240" w:lineRule="auto"/>
        <w:jc w:val="both"/>
        <w:rPr>
          <w:rFonts w:cstheme="minorHAnsi"/>
          <w:sz w:val="20"/>
          <w:szCs w:val="20"/>
        </w:rPr>
      </w:pPr>
      <w:r w:rsidRPr="00EF50B0">
        <w:rPr>
          <w:rStyle w:val="Refdenotaderodap"/>
          <w:rFonts w:cstheme="minorHAnsi"/>
          <w:sz w:val="20"/>
          <w:szCs w:val="20"/>
        </w:rPr>
        <w:footnoteRef/>
      </w:r>
      <w:r w:rsidRPr="00EF50B0">
        <w:rPr>
          <w:rFonts w:cstheme="minorHAnsi"/>
          <w:sz w:val="20"/>
          <w:szCs w:val="20"/>
        </w:rPr>
        <w:t xml:space="preserve"> No </w:t>
      </w:r>
      <w:r w:rsidRPr="00EF50B0">
        <w:rPr>
          <w:rFonts w:cstheme="minorHAnsi"/>
          <w:i/>
          <w:iCs/>
          <w:sz w:val="20"/>
          <w:szCs w:val="20"/>
        </w:rPr>
        <w:t>De Trinitate</w:t>
      </w:r>
      <w:r w:rsidRPr="00EF50B0">
        <w:rPr>
          <w:rFonts w:cstheme="minorHAnsi"/>
          <w:sz w:val="20"/>
          <w:szCs w:val="20"/>
        </w:rPr>
        <w:t xml:space="preserve">, Agostinho chama </w:t>
      </w:r>
      <w:r w:rsidRPr="00EF50B0">
        <w:rPr>
          <w:rFonts w:cstheme="minorHAnsi"/>
          <w:i/>
          <w:iCs/>
          <w:sz w:val="20"/>
          <w:szCs w:val="20"/>
        </w:rPr>
        <w:t xml:space="preserve">mens </w:t>
      </w:r>
      <w:r w:rsidRPr="00EF50B0">
        <w:rPr>
          <w:rFonts w:cstheme="minorHAnsi"/>
          <w:sz w:val="20"/>
          <w:szCs w:val="20"/>
        </w:rPr>
        <w:t>[mente]</w:t>
      </w:r>
      <w:r w:rsidRPr="00EF50B0">
        <w:rPr>
          <w:rFonts w:cstheme="minorHAnsi"/>
          <w:i/>
          <w:iCs/>
          <w:sz w:val="20"/>
          <w:szCs w:val="20"/>
        </w:rPr>
        <w:t xml:space="preserve"> </w:t>
      </w:r>
      <w:r w:rsidRPr="00EF50B0">
        <w:rPr>
          <w:rFonts w:cstheme="minorHAnsi"/>
          <w:sz w:val="20"/>
          <w:szCs w:val="20"/>
        </w:rPr>
        <w:t>o que há de mais excelente na alma: “</w:t>
      </w:r>
      <w:r w:rsidRPr="00EF50B0">
        <w:rPr>
          <w:rFonts w:cstheme="minorHAnsi"/>
          <w:i/>
          <w:iCs/>
          <w:color w:val="000000"/>
          <w:sz w:val="20"/>
          <w:szCs w:val="20"/>
          <w:shd w:val="clear" w:color="auto" w:fill="FFFFFF"/>
        </w:rPr>
        <w:t>Non igitur anima, sed quod excellit in anima mens vocatur</w:t>
      </w:r>
      <w:r w:rsidRPr="00EF50B0">
        <w:rPr>
          <w:rFonts w:cstheme="minorHAnsi"/>
          <w:color w:val="000000"/>
          <w:sz w:val="20"/>
          <w:szCs w:val="20"/>
          <w:shd w:val="clear" w:color="auto" w:fill="FFFFFF"/>
        </w:rPr>
        <w:t xml:space="preserve">”. </w:t>
      </w:r>
      <w:r w:rsidRPr="00EF50B0">
        <w:rPr>
          <w:rFonts w:cstheme="minorHAnsi"/>
          <w:color w:val="000000"/>
          <w:sz w:val="20"/>
          <w:szCs w:val="20"/>
        </w:rPr>
        <w:t xml:space="preserve">AUGUSTINUS HIPPONENSIS. </w:t>
      </w:r>
      <w:r w:rsidRPr="00EF50B0">
        <w:rPr>
          <w:rFonts w:cstheme="minorHAnsi"/>
          <w:i/>
          <w:iCs/>
          <w:color w:val="000000"/>
          <w:sz w:val="20"/>
          <w:szCs w:val="20"/>
        </w:rPr>
        <w:t xml:space="preserve">De </w:t>
      </w:r>
      <w:r w:rsidR="00F4083D">
        <w:rPr>
          <w:rFonts w:cstheme="minorHAnsi"/>
          <w:i/>
          <w:iCs/>
          <w:color w:val="000000"/>
          <w:sz w:val="20"/>
          <w:szCs w:val="20"/>
        </w:rPr>
        <w:t>T</w:t>
      </w:r>
      <w:r>
        <w:rPr>
          <w:rFonts w:cstheme="minorHAnsi"/>
          <w:i/>
          <w:iCs/>
          <w:color w:val="000000"/>
          <w:sz w:val="20"/>
          <w:szCs w:val="20"/>
        </w:rPr>
        <w:t>rinitate</w:t>
      </w:r>
      <w:r w:rsidRPr="00EF50B0">
        <w:rPr>
          <w:rFonts w:cstheme="minorHAnsi"/>
          <w:i/>
          <w:iCs/>
          <w:color w:val="000000"/>
          <w:sz w:val="20"/>
          <w:szCs w:val="20"/>
        </w:rPr>
        <w:t xml:space="preserve"> </w:t>
      </w:r>
      <w:r>
        <w:rPr>
          <w:rFonts w:cstheme="minorHAnsi"/>
          <w:color w:val="000000"/>
          <w:sz w:val="20"/>
          <w:szCs w:val="20"/>
        </w:rPr>
        <w:t>XV</w:t>
      </w:r>
      <w:r w:rsidRPr="00EF50B0">
        <w:rPr>
          <w:rFonts w:cstheme="minorHAnsi"/>
          <w:color w:val="000000"/>
          <w:sz w:val="20"/>
          <w:szCs w:val="20"/>
        </w:rPr>
        <w:t>,</w:t>
      </w:r>
      <w:r>
        <w:rPr>
          <w:rFonts w:cstheme="minorHAnsi"/>
          <w:color w:val="000000"/>
          <w:sz w:val="20"/>
          <w:szCs w:val="20"/>
        </w:rPr>
        <w:t xml:space="preserve"> 7, 11</w:t>
      </w:r>
      <w:r w:rsidRPr="00EF50B0">
        <w:rPr>
          <w:rFonts w:cstheme="minorHAnsi"/>
          <w:color w:val="000000"/>
          <w:sz w:val="20"/>
          <w:szCs w:val="20"/>
        </w:rPr>
        <w:t xml:space="preserve">. Disponível em: </w:t>
      </w:r>
      <w:hyperlink r:id="rId6" w:history="1">
        <w:r w:rsidRPr="00EF50B0">
          <w:rPr>
            <w:rStyle w:val="Hyperlink"/>
            <w:rFonts w:cstheme="minorHAnsi"/>
            <w:color w:val="auto"/>
            <w:sz w:val="20"/>
            <w:szCs w:val="20"/>
            <w:u w:val="none"/>
          </w:rPr>
          <w:t>https://www.augustinus.it/latino/utilita_credere/index.htm</w:t>
        </w:r>
      </w:hyperlink>
      <w:r w:rsidRPr="00EF50B0">
        <w:rPr>
          <w:rFonts w:cstheme="minorHAnsi"/>
          <w:color w:val="000000"/>
          <w:sz w:val="20"/>
          <w:szCs w:val="20"/>
        </w:rPr>
        <w:t>. Acesso em 19 jul. 2021. Tradução nossa.</w:t>
      </w:r>
    </w:p>
  </w:footnote>
  <w:footnote w:id="89">
    <w:p w14:paraId="5DA2A5D5" w14:textId="2533A23F" w:rsidR="00AD1609" w:rsidRPr="005E3E6C" w:rsidRDefault="00AD1609" w:rsidP="00F4083D">
      <w:pPr>
        <w:spacing w:after="0" w:line="240" w:lineRule="auto"/>
        <w:jc w:val="both"/>
        <w:rPr>
          <w:rFonts w:cstheme="minorHAnsi"/>
          <w:i/>
          <w:iCs/>
          <w:sz w:val="20"/>
          <w:szCs w:val="20"/>
        </w:rPr>
      </w:pPr>
      <w:r w:rsidRPr="00F4083D">
        <w:rPr>
          <w:rStyle w:val="Refdenotaderodap"/>
          <w:rFonts w:cstheme="minorHAnsi"/>
          <w:sz w:val="20"/>
          <w:szCs w:val="20"/>
        </w:rPr>
        <w:footnoteRef/>
      </w:r>
      <w:r w:rsidRPr="00AD1609">
        <w:rPr>
          <w:rFonts w:cstheme="minorHAnsi"/>
          <w:i/>
          <w:iCs/>
          <w:sz w:val="20"/>
          <w:szCs w:val="20"/>
        </w:rPr>
        <w:t xml:space="preserve"> </w:t>
      </w:r>
      <w:r w:rsidR="00F4083D">
        <w:rPr>
          <w:rFonts w:cstheme="minorHAnsi"/>
          <w:i/>
          <w:iCs/>
        </w:rPr>
        <w:t>“</w:t>
      </w:r>
      <w:r w:rsidRPr="00AD1609">
        <w:rPr>
          <w:rFonts w:cstheme="minorHAnsi"/>
          <w:i/>
          <w:iCs/>
          <w:color w:val="000000"/>
          <w:sz w:val="20"/>
          <w:szCs w:val="20"/>
          <w:shd w:val="clear" w:color="auto" w:fill="FFFFFF"/>
        </w:rPr>
        <w:t>Neque enim alteram mentem scientem scit, sed se ipsam. Scit igitur se ipsam. Deinde cum se quaerit ut noverit, quaerentem se iam novit. Iam se ergo novit.</w:t>
      </w:r>
      <w:r w:rsidR="00F4083D">
        <w:rPr>
          <w:rFonts w:cstheme="minorHAnsi"/>
          <w:i/>
          <w:iCs/>
          <w:color w:val="000000"/>
          <w:shd w:val="clear" w:color="auto" w:fill="FFFFFF"/>
        </w:rPr>
        <w:t>”</w:t>
      </w:r>
      <w:r w:rsidRPr="00AD1609">
        <w:rPr>
          <w:rFonts w:cstheme="minorHAnsi"/>
          <w:i/>
          <w:iCs/>
          <w:color w:val="000000"/>
          <w:sz w:val="20"/>
          <w:szCs w:val="20"/>
          <w:shd w:val="clear" w:color="auto" w:fill="FFFFFF"/>
        </w:rPr>
        <w:t>.</w:t>
      </w:r>
      <w:r w:rsidR="00F4083D" w:rsidRPr="00EF50B0">
        <w:rPr>
          <w:rFonts w:cstheme="minorHAnsi"/>
          <w:color w:val="000000"/>
          <w:sz w:val="20"/>
          <w:szCs w:val="20"/>
        </w:rPr>
        <w:t xml:space="preserve">AUGUSTINUS HIPPONENSIS. </w:t>
      </w:r>
      <w:r w:rsidR="00F4083D">
        <w:rPr>
          <w:rFonts w:cstheme="minorHAnsi"/>
          <w:i/>
          <w:iCs/>
          <w:color w:val="000000"/>
          <w:sz w:val="20"/>
          <w:szCs w:val="20"/>
        </w:rPr>
        <w:t>Idem</w:t>
      </w:r>
      <w:r w:rsidR="00F4083D" w:rsidRPr="00EF50B0">
        <w:rPr>
          <w:rFonts w:cstheme="minorHAnsi"/>
          <w:color w:val="000000"/>
          <w:sz w:val="20"/>
          <w:szCs w:val="20"/>
        </w:rPr>
        <w:t>. Tradução nossa.</w:t>
      </w:r>
    </w:p>
  </w:footnote>
  <w:footnote w:id="90">
    <w:p w14:paraId="17093AA9" w14:textId="3C01ED25" w:rsidR="004F3D5E" w:rsidRPr="00530F2C" w:rsidRDefault="004F3D5E" w:rsidP="004F3D5E">
      <w:pPr>
        <w:pStyle w:val="Textodenotaderodap"/>
        <w:ind w:left="0" w:firstLine="0"/>
        <w:jc w:val="both"/>
        <w:rPr>
          <w:rFonts w:asciiTheme="minorHAnsi" w:hAnsiTheme="minorHAnsi" w:cstheme="minorHAnsi"/>
          <w:lang w:val="en-US"/>
        </w:rPr>
      </w:pPr>
      <w:r w:rsidRPr="004F3D5E">
        <w:rPr>
          <w:rStyle w:val="Refdenotaderodap"/>
          <w:rFonts w:asciiTheme="minorHAnsi" w:hAnsiTheme="minorHAnsi" w:cstheme="minorHAnsi"/>
        </w:rPr>
        <w:footnoteRef/>
      </w:r>
      <w:r w:rsidRPr="004F3D5E">
        <w:rPr>
          <w:rFonts w:asciiTheme="minorHAnsi" w:hAnsiTheme="minorHAnsi" w:cstheme="minorHAnsi"/>
          <w:lang w:val="pt-BR"/>
        </w:rPr>
        <w:t xml:space="preserve"> GILSON, E. </w:t>
      </w:r>
      <w:r w:rsidRPr="004F3D5E">
        <w:rPr>
          <w:rFonts w:asciiTheme="minorHAnsi" w:hAnsiTheme="minorHAnsi" w:cstheme="minorHAnsi"/>
          <w:i/>
          <w:iCs/>
          <w:lang w:val="pt-BR"/>
        </w:rPr>
        <w:t xml:space="preserve">Introdução ao estudo de Santo Agostinho. </w:t>
      </w:r>
      <w:r w:rsidRPr="00530F2C">
        <w:rPr>
          <w:rFonts w:asciiTheme="minorHAnsi" w:hAnsiTheme="minorHAnsi" w:cstheme="minorHAnsi"/>
          <w:lang w:val="en-US"/>
        </w:rPr>
        <w:t>Trad. Cristiane</w:t>
      </w:r>
      <w:r w:rsidR="00E23F9E" w:rsidRPr="00530F2C">
        <w:rPr>
          <w:rFonts w:asciiTheme="minorHAnsi" w:hAnsiTheme="minorHAnsi" w:cstheme="minorHAnsi"/>
          <w:lang w:val="en-US"/>
        </w:rPr>
        <w:t xml:space="preserve"> Negreiros</w:t>
      </w:r>
      <w:r w:rsidRPr="00530F2C">
        <w:rPr>
          <w:rFonts w:asciiTheme="minorHAnsi" w:hAnsiTheme="minorHAnsi" w:cstheme="minorHAnsi"/>
          <w:lang w:val="en-US"/>
        </w:rPr>
        <w:t xml:space="preserve"> Abbud</w:t>
      </w:r>
      <w:r w:rsidR="00E23F9E" w:rsidRPr="00530F2C">
        <w:rPr>
          <w:rFonts w:asciiTheme="minorHAnsi" w:hAnsiTheme="minorHAnsi" w:cstheme="minorHAnsi"/>
          <w:lang w:val="en-US"/>
        </w:rPr>
        <w:t xml:space="preserve"> Ayoub</w:t>
      </w:r>
      <w:r w:rsidRPr="00530F2C">
        <w:rPr>
          <w:rFonts w:asciiTheme="minorHAnsi" w:hAnsiTheme="minorHAnsi" w:cstheme="minorHAnsi"/>
          <w:lang w:val="en-US"/>
        </w:rPr>
        <w:t>. São Paulo: Discurso Editorial, 200</w:t>
      </w:r>
      <w:r w:rsidR="00E23F9E" w:rsidRPr="00530F2C">
        <w:rPr>
          <w:rFonts w:asciiTheme="minorHAnsi" w:hAnsiTheme="minorHAnsi" w:cstheme="minorHAnsi"/>
          <w:lang w:val="en-US"/>
        </w:rPr>
        <w:t>6</w:t>
      </w:r>
      <w:r w:rsidRPr="00530F2C">
        <w:rPr>
          <w:rFonts w:asciiTheme="minorHAnsi" w:hAnsiTheme="minorHAnsi" w:cstheme="minorHAnsi"/>
          <w:lang w:val="en-US"/>
        </w:rPr>
        <w:t>, p. 102.</w:t>
      </w:r>
    </w:p>
  </w:footnote>
  <w:footnote w:id="91">
    <w:p w14:paraId="3ECFDED1" w14:textId="0F4C8AF7" w:rsidR="00E23F9E" w:rsidRPr="00530F2C" w:rsidRDefault="00E23F9E">
      <w:pPr>
        <w:pStyle w:val="Textodenotaderodap"/>
        <w:rPr>
          <w:rFonts w:asciiTheme="minorHAnsi" w:hAnsiTheme="minorHAnsi" w:cstheme="minorHAnsi"/>
          <w:i/>
          <w:iCs/>
          <w:lang w:val="en-US"/>
        </w:rPr>
      </w:pPr>
      <w:r w:rsidRPr="00E23F9E">
        <w:rPr>
          <w:rStyle w:val="Refdenotaderodap"/>
          <w:rFonts w:asciiTheme="minorHAnsi" w:hAnsiTheme="minorHAnsi" w:cstheme="minorHAnsi"/>
        </w:rPr>
        <w:footnoteRef/>
      </w:r>
      <w:r w:rsidRPr="00530F2C">
        <w:rPr>
          <w:rFonts w:asciiTheme="minorHAnsi" w:hAnsiTheme="minorHAnsi" w:cstheme="minorHAnsi"/>
          <w:lang w:val="en-US"/>
        </w:rPr>
        <w:t xml:space="preserve"> </w:t>
      </w:r>
      <w:r w:rsidRPr="00530F2C">
        <w:rPr>
          <w:rFonts w:asciiTheme="minorHAnsi" w:hAnsiTheme="minorHAnsi" w:cstheme="minorHAnsi"/>
          <w:i/>
          <w:iCs/>
          <w:lang w:val="en-US"/>
        </w:rPr>
        <w:t xml:space="preserve">Ibidem, </w:t>
      </w:r>
      <w:r w:rsidRPr="00530F2C">
        <w:rPr>
          <w:rFonts w:asciiTheme="minorHAnsi" w:hAnsiTheme="minorHAnsi" w:cstheme="minorHAnsi"/>
          <w:lang w:val="en-US"/>
        </w:rPr>
        <w:t>p. 157.</w:t>
      </w:r>
    </w:p>
  </w:footnote>
  <w:footnote w:id="92">
    <w:p w14:paraId="5E4901C4" w14:textId="173EC856" w:rsidR="0091035E" w:rsidRPr="00530F2C" w:rsidRDefault="0091035E" w:rsidP="0091035E">
      <w:pPr>
        <w:pStyle w:val="Textodenotaderodap"/>
        <w:ind w:left="0" w:firstLine="0"/>
        <w:jc w:val="both"/>
        <w:rPr>
          <w:lang w:val="en-US"/>
        </w:rPr>
      </w:pPr>
      <w:r w:rsidRPr="0091035E">
        <w:rPr>
          <w:rStyle w:val="Refdenotaderodap"/>
          <w:rFonts w:asciiTheme="minorHAnsi" w:hAnsiTheme="minorHAnsi" w:cstheme="minorHAnsi"/>
          <w:i/>
          <w:iCs/>
        </w:rPr>
        <w:footnoteRef/>
      </w:r>
      <w:r w:rsidRPr="00530F2C">
        <w:rPr>
          <w:rFonts w:asciiTheme="minorHAnsi" w:hAnsiTheme="minorHAnsi" w:cstheme="minorHAnsi"/>
          <w:i/>
          <w:iCs/>
          <w:lang w:val="en-US"/>
        </w:rPr>
        <w:t xml:space="preserve"> “Nobilissimus modus visionis maxime remotus est ab omni negatione visionis sicut maxime remotus est ab omni negatione visionis sicut maxime album maxime removetur a nigro; sed, sicut dicit AUGUSTINUS, nobilissimo modo videntur, quae sunt in anima per sui essentiam, inter quae est deus; ergo modus videndi deum maxime remotus est ab omni non-visione</w:t>
      </w:r>
      <w:r w:rsidRPr="00530F2C">
        <w:rPr>
          <w:rFonts w:asciiTheme="minorHAnsi" w:hAnsiTheme="minorHAnsi" w:cstheme="minorHAnsi"/>
          <w:lang w:val="en-US"/>
        </w:rPr>
        <w:t xml:space="preserve">”. 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Pr="00530F2C">
        <w:rPr>
          <w:rFonts w:asciiTheme="minorHAnsi" w:hAnsiTheme="minorHAnsi" w:cstheme="minorHAnsi"/>
          <w:i/>
          <w:iCs/>
          <w:lang w:val="en-US"/>
        </w:rPr>
        <w:t xml:space="preserve">Op. Cit., </w:t>
      </w:r>
      <w:r w:rsidRPr="00530F2C">
        <w:rPr>
          <w:rFonts w:asciiTheme="minorHAnsi" w:hAnsiTheme="minorHAnsi" w:cstheme="minorHAnsi"/>
          <w:lang w:val="en-US"/>
        </w:rPr>
        <w:t xml:space="preserve">cap.  2, 466, </w:t>
      </w:r>
      <w:r w:rsidR="00280F84" w:rsidRPr="00530F2C">
        <w:rPr>
          <w:rFonts w:asciiTheme="minorHAnsi" w:hAnsiTheme="minorHAnsi" w:cstheme="minorHAnsi"/>
          <w:lang w:val="en-US"/>
        </w:rPr>
        <w:t>51</w:t>
      </w:r>
      <w:r w:rsidRPr="00530F2C">
        <w:rPr>
          <w:rFonts w:asciiTheme="minorHAnsi" w:hAnsiTheme="minorHAnsi" w:cstheme="minorHAnsi"/>
          <w:lang w:val="en-US"/>
        </w:rPr>
        <w:t>-</w:t>
      </w:r>
      <w:r w:rsidR="00280F84" w:rsidRPr="00530F2C">
        <w:rPr>
          <w:rFonts w:asciiTheme="minorHAnsi" w:hAnsiTheme="minorHAnsi" w:cstheme="minorHAnsi"/>
          <w:lang w:val="en-US"/>
        </w:rPr>
        <w:t>58</w:t>
      </w:r>
      <w:r w:rsidRPr="00530F2C">
        <w:rPr>
          <w:rFonts w:asciiTheme="minorHAnsi" w:hAnsiTheme="minorHAnsi" w:cstheme="minorHAnsi"/>
          <w:lang w:val="en-US"/>
        </w:rPr>
        <w:t>. Tradução nossa.</w:t>
      </w:r>
    </w:p>
  </w:footnote>
  <w:footnote w:id="93">
    <w:p w14:paraId="5DB520C9" w14:textId="6E03522D" w:rsidR="00BD2A6E" w:rsidRPr="00BD2635" w:rsidRDefault="00BD2A6E" w:rsidP="00BD2A6E">
      <w:pPr>
        <w:pStyle w:val="Textodenotaderodap"/>
        <w:ind w:left="0" w:firstLine="0"/>
        <w:jc w:val="both"/>
        <w:rPr>
          <w:rFonts w:asciiTheme="minorHAnsi" w:hAnsiTheme="minorHAnsi" w:cstheme="minorHAnsi"/>
          <w:lang w:val="pt-BR"/>
        </w:rPr>
      </w:pPr>
      <w:r w:rsidRPr="00BD2635">
        <w:rPr>
          <w:rStyle w:val="Refdenotaderodap"/>
          <w:rFonts w:asciiTheme="minorHAnsi" w:hAnsiTheme="minorHAnsi" w:cstheme="minorHAnsi"/>
        </w:rPr>
        <w:footnoteRef/>
      </w:r>
      <w:r w:rsidRPr="00530F2C">
        <w:rPr>
          <w:rFonts w:asciiTheme="minorHAnsi" w:hAnsiTheme="minorHAnsi" w:cstheme="minorHAnsi"/>
          <w:lang w:val="en-US"/>
        </w:rPr>
        <w:t xml:space="preserve"> “</w:t>
      </w:r>
      <w:r w:rsidRPr="00530F2C">
        <w:rPr>
          <w:rFonts w:asciiTheme="minorHAnsi" w:hAnsiTheme="minorHAnsi" w:cstheme="minorHAnsi"/>
          <w:i/>
          <w:iCs/>
          <w:color w:val="000000"/>
          <w:lang w:val="en-US"/>
        </w:rPr>
        <w:t>Sensu enim corporis quaecumque attingimus, forinsecus nobis offeruntur: et ideo licet quoque res alienas oculis cernere, cum earum vel eius generis nos nihil habeamus. Quod autem intellectu capitur, intus apud animum est: nec id habere quidquam est aliud, quam videre</w:t>
      </w:r>
      <w:r w:rsidRPr="00530F2C">
        <w:rPr>
          <w:rFonts w:asciiTheme="minorHAnsi" w:hAnsiTheme="minorHAnsi" w:cstheme="minorHAnsi"/>
          <w:color w:val="000000"/>
          <w:lang w:val="en-US"/>
        </w:rPr>
        <w:t xml:space="preserve">.” AUGUSTINUS HIPPONENSIS. </w:t>
      </w:r>
      <w:r w:rsidRPr="00530F2C">
        <w:rPr>
          <w:rFonts w:asciiTheme="minorHAnsi" w:hAnsiTheme="minorHAnsi" w:cstheme="minorHAnsi"/>
          <w:i/>
          <w:iCs/>
          <w:color w:val="000000"/>
          <w:lang w:val="en-US"/>
        </w:rPr>
        <w:t>De utilitate credendi</w:t>
      </w:r>
      <w:r w:rsidR="0091035E" w:rsidRPr="00530F2C">
        <w:rPr>
          <w:rFonts w:asciiTheme="minorHAnsi" w:hAnsiTheme="minorHAnsi" w:cstheme="minorHAnsi"/>
          <w:i/>
          <w:iCs/>
          <w:color w:val="000000"/>
          <w:lang w:val="en-US"/>
        </w:rPr>
        <w:t xml:space="preserve"> </w:t>
      </w:r>
      <w:r w:rsidR="0091035E" w:rsidRPr="00530F2C">
        <w:rPr>
          <w:rFonts w:asciiTheme="minorHAnsi" w:hAnsiTheme="minorHAnsi" w:cstheme="minorHAnsi"/>
          <w:color w:val="000000"/>
          <w:lang w:val="en-US"/>
        </w:rPr>
        <w:t xml:space="preserve">13,28. </w:t>
      </w:r>
      <w:r w:rsidR="0091035E" w:rsidRPr="00BD2635">
        <w:rPr>
          <w:rFonts w:asciiTheme="minorHAnsi" w:hAnsiTheme="minorHAnsi" w:cstheme="minorHAnsi"/>
          <w:color w:val="000000"/>
          <w:lang w:val="pt-BR"/>
        </w:rPr>
        <w:t xml:space="preserve">Disponível em: </w:t>
      </w:r>
      <w:hyperlink r:id="rId7" w:history="1">
        <w:r w:rsidR="0091035E" w:rsidRPr="00BD2635">
          <w:rPr>
            <w:rStyle w:val="Hyperlink"/>
            <w:rFonts w:asciiTheme="minorHAnsi" w:hAnsiTheme="minorHAnsi" w:cstheme="minorHAnsi"/>
            <w:color w:val="auto"/>
            <w:u w:val="none"/>
            <w:lang w:val="pt-BR"/>
          </w:rPr>
          <w:t>https://www.augustinus.it/latino/utilita_credere/index.htm</w:t>
        </w:r>
      </w:hyperlink>
      <w:r w:rsidR="0091035E" w:rsidRPr="00BD2635">
        <w:rPr>
          <w:rFonts w:asciiTheme="minorHAnsi" w:hAnsiTheme="minorHAnsi" w:cstheme="minorHAnsi"/>
          <w:color w:val="000000"/>
          <w:lang w:val="pt-BR"/>
        </w:rPr>
        <w:t>. Acesso em 19 jul. 2021. Tradução nossa.</w:t>
      </w:r>
    </w:p>
  </w:footnote>
  <w:footnote w:id="94">
    <w:p w14:paraId="79F0EEDF" w14:textId="13D8916E" w:rsidR="008B780B" w:rsidRPr="00530F2C" w:rsidRDefault="008B780B" w:rsidP="008065EC">
      <w:pPr>
        <w:pStyle w:val="Textodenotaderodap"/>
        <w:ind w:left="0" w:firstLine="0"/>
        <w:jc w:val="both"/>
      </w:pPr>
      <w:r w:rsidRPr="008B780B">
        <w:rPr>
          <w:rStyle w:val="Refdenotaderodap"/>
          <w:rFonts w:asciiTheme="minorHAnsi" w:hAnsiTheme="minorHAnsi" w:cstheme="minorHAnsi"/>
        </w:rPr>
        <w:footnoteRef/>
      </w:r>
      <w:r w:rsidRPr="008B780B">
        <w:rPr>
          <w:rFonts w:asciiTheme="minorHAnsi" w:hAnsiTheme="minorHAnsi" w:cstheme="minorHAnsi"/>
          <w:lang w:val="pt-BR"/>
        </w:rPr>
        <w:t xml:space="preserve"> “</w:t>
      </w:r>
      <w:r w:rsidRPr="00530F2C">
        <w:rPr>
          <w:rFonts w:asciiTheme="minorHAnsi" w:hAnsiTheme="minorHAnsi" w:cstheme="minorHAnsi"/>
          <w:i/>
          <w:iCs/>
          <w:lang w:val="pt-BR"/>
        </w:rPr>
        <w:t xml:space="preserve">Sciendum tamen, quod dictum Augustini habet calumniam; non enim sufficit aliquid esse in intellectu possibili ad hoc quod cognoscatur, nisi informetur forma eius et sic fiat actu, sicut materia fit actu per formam agentis in ipsa et non per essentia ipsius, etiam si in ea esset. </w:t>
      </w:r>
      <w:r w:rsidRPr="008B780B">
        <w:rPr>
          <w:rFonts w:asciiTheme="minorHAnsi" w:hAnsiTheme="minorHAnsi" w:cstheme="minorHAnsi"/>
          <w:i/>
          <w:iCs/>
          <w:lang w:val="fr-FR"/>
        </w:rPr>
        <w:t>Unde dicit Philosophus, quod intellectus intelligit se sicut et alia</w:t>
      </w:r>
      <w:r w:rsidRPr="008B780B">
        <w:rPr>
          <w:rFonts w:cstheme="minorHAnsi"/>
          <w:lang w:val="fr-FR"/>
        </w:rPr>
        <w:t>”</w:t>
      </w:r>
      <w:r w:rsidRPr="008B780B">
        <w:rPr>
          <w:rFonts w:asciiTheme="minorHAnsi" w:hAnsiTheme="minorHAnsi" w:cstheme="minorHAnsi"/>
          <w:lang w:val="fr-FR"/>
        </w:rPr>
        <w:t xml:space="preserve">. </w:t>
      </w:r>
      <w:r w:rsidRPr="00530F2C">
        <w:rPr>
          <w:rFonts w:asciiTheme="minorHAnsi" w:hAnsiTheme="minorHAnsi" w:cstheme="minorHAnsi"/>
        </w:rPr>
        <w:t xml:space="preserve">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Pr="00530F2C">
        <w:rPr>
          <w:rFonts w:asciiTheme="minorHAnsi" w:hAnsiTheme="minorHAnsi" w:cstheme="minorHAnsi"/>
          <w:i/>
          <w:iCs/>
        </w:rPr>
        <w:t xml:space="preserve">Op. Cit., </w:t>
      </w:r>
      <w:r w:rsidRPr="00530F2C">
        <w:rPr>
          <w:rFonts w:asciiTheme="minorHAnsi" w:hAnsiTheme="minorHAnsi" w:cstheme="minorHAnsi"/>
        </w:rPr>
        <w:t>cap.  2, 467, 5-11. Tradução nossa.</w:t>
      </w:r>
    </w:p>
  </w:footnote>
  <w:footnote w:id="95">
    <w:p w14:paraId="5DF08072" w14:textId="59E2644B" w:rsidR="008065EC" w:rsidRPr="00BD2635" w:rsidRDefault="008065EC" w:rsidP="00BD2635">
      <w:pPr>
        <w:pStyle w:val="Textodenotaderodap"/>
        <w:ind w:left="0" w:firstLine="0"/>
        <w:jc w:val="both"/>
        <w:rPr>
          <w:rFonts w:asciiTheme="minorHAnsi" w:hAnsiTheme="minorHAnsi" w:cstheme="minorHAnsi"/>
        </w:rPr>
      </w:pPr>
      <w:r w:rsidRPr="008065EC">
        <w:rPr>
          <w:rStyle w:val="Refdenotaderodap"/>
          <w:rFonts w:asciiTheme="minorHAnsi" w:hAnsiTheme="minorHAnsi" w:cstheme="minorHAnsi"/>
        </w:rPr>
        <w:footnoteRef/>
      </w:r>
      <w:r w:rsidRPr="008065EC">
        <w:rPr>
          <w:rFonts w:asciiTheme="minorHAnsi" w:hAnsiTheme="minorHAnsi" w:cstheme="minorHAnsi"/>
        </w:rPr>
        <w:t xml:space="preserve"> Cf. ZAMBONI, G. </w:t>
      </w:r>
      <w:r w:rsidRPr="008065EC">
        <w:rPr>
          <w:rFonts w:asciiTheme="minorHAnsi" w:hAnsiTheme="minorHAnsi" w:cstheme="minorHAnsi"/>
          <w:i/>
          <w:iCs/>
        </w:rPr>
        <w:t>L’intelletto a</w:t>
      </w:r>
      <w:r>
        <w:rPr>
          <w:rFonts w:asciiTheme="minorHAnsi" w:hAnsiTheme="minorHAnsi" w:cstheme="minorHAnsi"/>
          <w:i/>
          <w:iCs/>
        </w:rPr>
        <w:t>gente</w:t>
      </w:r>
      <w:r>
        <w:rPr>
          <w:rFonts w:asciiTheme="minorHAnsi" w:hAnsiTheme="minorHAnsi" w:cstheme="minorHAnsi"/>
        </w:rPr>
        <w:t xml:space="preserve">. In: Rivista di Filosofia Neo-Scolastica, vol. 14, nº. 5 (set-out. 1922), p. 407. </w:t>
      </w:r>
      <w:r w:rsidRPr="00530F2C">
        <w:rPr>
          <w:rFonts w:asciiTheme="minorHAnsi" w:hAnsiTheme="minorHAnsi" w:cstheme="minorHAnsi"/>
        </w:rPr>
        <w:t>Tradução nossa.</w:t>
      </w:r>
    </w:p>
  </w:footnote>
  <w:footnote w:id="96">
    <w:p w14:paraId="051C5049" w14:textId="066A601D" w:rsidR="00BD2635" w:rsidRPr="00BD2635" w:rsidRDefault="00BD2635" w:rsidP="00BD2635">
      <w:pPr>
        <w:pStyle w:val="Textodenotaderodap"/>
        <w:ind w:left="0" w:firstLine="0"/>
        <w:jc w:val="both"/>
        <w:rPr>
          <w:lang w:val="pt-BR"/>
        </w:rPr>
      </w:pPr>
      <w:r w:rsidRPr="00BD2635">
        <w:rPr>
          <w:rStyle w:val="Refdenotaderodap"/>
          <w:rFonts w:asciiTheme="minorHAnsi" w:hAnsiTheme="minorHAnsi" w:cstheme="minorHAnsi"/>
        </w:rPr>
        <w:footnoteRef/>
      </w:r>
      <w:r w:rsidRPr="00BD2635">
        <w:rPr>
          <w:rFonts w:asciiTheme="minorHAnsi" w:hAnsiTheme="minorHAnsi" w:cstheme="minorHAnsi"/>
        </w:rPr>
        <w:t xml:space="preserve"> “</w:t>
      </w:r>
      <w:r w:rsidRPr="00BD2635">
        <w:rPr>
          <w:rFonts w:asciiTheme="minorHAnsi" w:hAnsiTheme="minorHAnsi" w:cstheme="minorHAnsi"/>
          <w:i/>
          <w:iCs/>
        </w:rPr>
        <w:t xml:space="preserve">Deus est per essentiam in anima, non tamen ut natura quaedam animae, sed ut lux quaedam intellectus, et hoc sufficit </w:t>
      </w:r>
      <w:r>
        <w:rPr>
          <w:rFonts w:asciiTheme="minorHAnsi" w:hAnsiTheme="minorHAnsi" w:cstheme="minorHAnsi"/>
          <w:i/>
          <w:iCs/>
        </w:rPr>
        <w:t xml:space="preserve">ad hoc quod cognoscatur per intellectum; immo quod sic est in anima, cognoscitur sub specie cuiuslibet intelligibili, sicut dicunt philosophi de intellectus agente. </w:t>
      </w:r>
      <w:r w:rsidRPr="00BD2635">
        <w:rPr>
          <w:rFonts w:asciiTheme="minorHAnsi" w:hAnsiTheme="minorHAnsi" w:cstheme="minorHAnsi"/>
          <w:i/>
          <w:iCs/>
        </w:rPr>
        <w:t>Et similiter de Deo cognoscimus, ‘quia est’, per cognitionem cui</w:t>
      </w:r>
      <w:r>
        <w:rPr>
          <w:rFonts w:asciiTheme="minorHAnsi" w:hAnsiTheme="minorHAnsi" w:cstheme="minorHAnsi"/>
          <w:i/>
          <w:iCs/>
        </w:rPr>
        <w:t xml:space="preserve">uslibet creaturae”. </w:t>
      </w:r>
      <w:r w:rsidRPr="00075644">
        <w:rPr>
          <w:rFonts w:asciiTheme="minorHAnsi" w:hAnsiTheme="minorHAnsi" w:cstheme="minorHAnsi"/>
        </w:rPr>
        <w:t xml:space="preserve">S. ALBERTI MAGNI. </w:t>
      </w:r>
      <w:r w:rsidRPr="00BD2635">
        <w:rPr>
          <w:rFonts w:asciiTheme="minorHAnsi" w:hAnsiTheme="minorHAnsi" w:cstheme="minorHAnsi"/>
          <w:i/>
          <w:iCs/>
          <w:lang w:val="pt-BR"/>
        </w:rPr>
        <w:t xml:space="preserve">Super Dionysium De Divinis Nominibus. Op. Cit., </w:t>
      </w:r>
      <w:r w:rsidRPr="00BD2635">
        <w:rPr>
          <w:rFonts w:asciiTheme="minorHAnsi" w:hAnsiTheme="minorHAnsi" w:cstheme="minorHAnsi"/>
          <w:lang w:val="pt-BR"/>
        </w:rPr>
        <w:t>cap. 7, 356, 67-74. Tradução n</w:t>
      </w:r>
      <w:r>
        <w:rPr>
          <w:rFonts w:asciiTheme="minorHAnsi" w:hAnsiTheme="minorHAnsi" w:cstheme="minorHAnsi"/>
          <w:lang w:val="pt-BR"/>
        </w:rPr>
        <w:t>ossa.</w:t>
      </w:r>
    </w:p>
  </w:footnote>
  <w:footnote w:id="97">
    <w:p w14:paraId="6B3DC329" w14:textId="1602B213" w:rsidR="00AA541A" w:rsidRPr="00AA541A" w:rsidRDefault="00AA541A">
      <w:pPr>
        <w:pStyle w:val="Textodenotaderodap"/>
        <w:rPr>
          <w:rFonts w:asciiTheme="minorHAnsi" w:hAnsiTheme="minorHAnsi" w:cstheme="minorHAnsi"/>
          <w:lang w:val="pt-BR"/>
        </w:rPr>
      </w:pPr>
      <w:r w:rsidRPr="00AA541A">
        <w:rPr>
          <w:rStyle w:val="Refdenotaderodap"/>
          <w:rFonts w:asciiTheme="minorHAnsi" w:hAnsiTheme="minorHAnsi" w:cstheme="minorHAnsi"/>
        </w:rPr>
        <w:footnoteRef/>
      </w:r>
      <w:r w:rsidRPr="00AA541A">
        <w:rPr>
          <w:rFonts w:asciiTheme="minorHAnsi" w:hAnsiTheme="minorHAnsi" w:cstheme="minorHAnsi"/>
          <w:lang w:val="en-US"/>
        </w:rPr>
        <w:t xml:space="preserve"> TUGWELL, S. </w:t>
      </w:r>
      <w:r w:rsidRPr="00AA541A">
        <w:rPr>
          <w:rFonts w:asciiTheme="minorHAnsi" w:hAnsiTheme="minorHAnsi" w:cstheme="minorHAnsi"/>
          <w:i/>
          <w:iCs/>
          <w:lang w:val="en-US"/>
        </w:rPr>
        <w:t>Albert and Thomas.</w:t>
      </w:r>
      <w:r>
        <w:rPr>
          <w:rFonts w:asciiTheme="minorHAnsi" w:hAnsiTheme="minorHAnsi" w:cstheme="minorHAnsi"/>
          <w:i/>
          <w:iCs/>
          <w:lang w:val="en-US"/>
        </w:rPr>
        <w:t xml:space="preserve"> Selected writings. </w:t>
      </w:r>
      <w:r>
        <w:rPr>
          <w:rFonts w:asciiTheme="minorHAnsi" w:hAnsiTheme="minorHAnsi" w:cstheme="minorHAnsi"/>
          <w:lang w:val="en-US"/>
        </w:rPr>
        <w:t>New York: Paulist Press, 1988,</w:t>
      </w:r>
      <w:r w:rsidRPr="00AA541A">
        <w:rPr>
          <w:rFonts w:asciiTheme="minorHAnsi" w:hAnsiTheme="minorHAnsi" w:cstheme="minorHAnsi"/>
          <w:lang w:val="en-US"/>
        </w:rPr>
        <w:t xml:space="preserve"> </w:t>
      </w:r>
      <w:r>
        <w:rPr>
          <w:rFonts w:asciiTheme="minorHAnsi" w:hAnsiTheme="minorHAnsi" w:cstheme="minorHAnsi"/>
          <w:lang w:val="en-US"/>
        </w:rPr>
        <w:t>p</w:t>
      </w:r>
      <w:r w:rsidRPr="00AA541A">
        <w:rPr>
          <w:rFonts w:asciiTheme="minorHAnsi" w:hAnsiTheme="minorHAnsi" w:cstheme="minorHAnsi"/>
          <w:lang w:val="en-US"/>
        </w:rPr>
        <w:t xml:space="preserve">. 62. </w:t>
      </w:r>
      <w:r>
        <w:rPr>
          <w:rFonts w:asciiTheme="minorHAnsi" w:hAnsiTheme="minorHAnsi" w:cstheme="minorHAnsi"/>
          <w:lang w:val="pt-BR"/>
        </w:rPr>
        <w:t>Tradução nossa.</w:t>
      </w:r>
    </w:p>
  </w:footnote>
  <w:footnote w:id="98">
    <w:p w14:paraId="1B6C5A19" w14:textId="71A2FC87" w:rsidR="00272620" w:rsidRPr="00530F2C" w:rsidRDefault="00272620" w:rsidP="00272620">
      <w:pPr>
        <w:pStyle w:val="Textodenotaderodap"/>
        <w:ind w:left="0" w:firstLine="0"/>
        <w:jc w:val="both"/>
        <w:rPr>
          <w:rFonts w:asciiTheme="minorHAnsi" w:hAnsiTheme="minorHAnsi" w:cstheme="minorHAnsi"/>
          <w:lang w:val="pt-BR"/>
        </w:rPr>
      </w:pPr>
      <w:r w:rsidRPr="00272620">
        <w:rPr>
          <w:rStyle w:val="Refdenotaderodap"/>
          <w:rFonts w:asciiTheme="minorHAnsi" w:hAnsiTheme="minorHAnsi" w:cstheme="minorHAnsi"/>
        </w:rPr>
        <w:footnoteRef/>
      </w:r>
      <w:r w:rsidRPr="00272620">
        <w:rPr>
          <w:rFonts w:asciiTheme="minorHAnsi" w:hAnsiTheme="minorHAnsi" w:cstheme="minorHAnsi"/>
          <w:lang w:val="pt-BR"/>
        </w:rPr>
        <w:t xml:space="preserve"> “</w:t>
      </w:r>
      <w:r w:rsidRPr="00272620">
        <w:rPr>
          <w:rFonts w:asciiTheme="minorHAnsi" w:hAnsiTheme="minorHAnsi" w:cstheme="minorHAnsi"/>
          <w:i/>
          <w:iCs/>
          <w:lang w:val="pt-BR"/>
        </w:rPr>
        <w:t>Cum divina veritas superet nostram rationem, nos ex nobis eam manifestare non possumus, nisi ipsa se dignetur infundere; ipsa enim est magister interior, sine quo frustra laborat magister exterior, ut dicit A</w:t>
      </w:r>
      <w:r w:rsidR="00C40C1C">
        <w:rPr>
          <w:rFonts w:asciiTheme="minorHAnsi" w:hAnsiTheme="minorHAnsi" w:cstheme="minorHAnsi"/>
          <w:i/>
          <w:iCs/>
          <w:lang w:val="pt-BR"/>
        </w:rPr>
        <w:t>ugustinus</w:t>
      </w:r>
      <w:r w:rsidRPr="00272620">
        <w:rPr>
          <w:rFonts w:asciiTheme="minorHAnsi" w:hAnsiTheme="minorHAnsi" w:cstheme="minorHAnsi"/>
          <w:i/>
          <w:iCs/>
          <w:lang w:val="pt-BR"/>
        </w:rPr>
        <w:t>. Nec tamen superflua est doctrina exterior, quae est sicut instrumentum, sicut dicitur in P</w:t>
      </w:r>
      <w:r w:rsidR="00C40C1C">
        <w:rPr>
          <w:rFonts w:asciiTheme="minorHAnsi" w:hAnsiTheme="minorHAnsi" w:cstheme="minorHAnsi"/>
          <w:i/>
          <w:iCs/>
          <w:lang w:val="pt-BR"/>
        </w:rPr>
        <w:t>salmo</w:t>
      </w:r>
      <w:r w:rsidRPr="00272620">
        <w:rPr>
          <w:rFonts w:asciiTheme="minorHAnsi" w:hAnsiTheme="minorHAnsi" w:cstheme="minorHAnsi"/>
          <w:i/>
          <w:iCs/>
          <w:lang w:val="pt-BR"/>
        </w:rPr>
        <w:t xml:space="preserve"> (XLIV, 2): ‘Lingua mea calamus scribae’, quae se exserit in animam auditoris per orationes significantes verum vel falsum. </w:t>
      </w:r>
      <w:r w:rsidRPr="00272620">
        <w:rPr>
          <w:rFonts w:asciiTheme="minorHAnsi" w:hAnsiTheme="minorHAnsi" w:cstheme="minorHAnsi"/>
          <w:i/>
          <w:iCs/>
          <w:lang w:val="fr-FR"/>
        </w:rPr>
        <w:t>Et ideo propter utrumque magistrum utrumque necessarium est, et enuntiatio, quae respicit ordinem magistri ad discipulum, et deprecatio</w:t>
      </w:r>
      <w:r w:rsidRPr="00272620">
        <w:rPr>
          <w:rFonts w:asciiTheme="minorHAnsi" w:hAnsiTheme="minorHAnsi" w:cstheme="minorHAnsi"/>
          <w:lang w:val="fr-FR"/>
        </w:rPr>
        <w:t>”.</w:t>
      </w:r>
      <w:r w:rsidR="00C40C1C">
        <w:rPr>
          <w:rFonts w:asciiTheme="minorHAnsi" w:hAnsiTheme="minorHAnsi" w:cstheme="minorHAnsi"/>
          <w:lang w:val="fr-FR"/>
        </w:rPr>
        <w:t xml:space="preserve"> </w:t>
      </w:r>
      <w:r w:rsidR="00C40C1C" w:rsidRPr="00A9151C">
        <w:rPr>
          <w:rFonts w:asciiTheme="minorHAnsi" w:hAnsiTheme="minorHAnsi" w:cstheme="minorHAnsi"/>
          <w:lang w:val="pt-BR"/>
        </w:rPr>
        <w:t xml:space="preserve">S. ALBERTI MAGNI. </w:t>
      </w:r>
      <w:r w:rsidR="00AE0ACF" w:rsidRPr="00AE0ACF">
        <w:rPr>
          <w:rFonts w:asciiTheme="minorHAnsi" w:hAnsiTheme="minorHAnsi" w:cstheme="minorHAnsi"/>
          <w:i/>
          <w:iCs/>
        </w:rPr>
        <w:t>Super Mysticam Theologiam Dionysii</w:t>
      </w:r>
      <w:r w:rsidR="00AE0ACF" w:rsidRPr="00AE0ACF">
        <w:rPr>
          <w:rFonts w:cstheme="minorHAnsi"/>
          <w:i/>
          <w:iCs/>
        </w:rPr>
        <w:t>.</w:t>
      </w:r>
      <w:r w:rsidR="00AE0ACF">
        <w:rPr>
          <w:rFonts w:cstheme="minorHAnsi"/>
          <w:i/>
          <w:iCs/>
        </w:rPr>
        <w:t xml:space="preserve"> </w:t>
      </w:r>
      <w:r w:rsidR="00C40C1C" w:rsidRPr="00A9151C">
        <w:rPr>
          <w:rFonts w:asciiTheme="minorHAnsi" w:hAnsiTheme="minorHAnsi" w:cstheme="minorHAnsi"/>
          <w:i/>
          <w:iCs/>
          <w:lang w:val="pt-BR"/>
        </w:rPr>
        <w:t>Op. Cit</w:t>
      </w:r>
      <w:r w:rsidR="00C40C1C" w:rsidRPr="00A9151C">
        <w:rPr>
          <w:rFonts w:asciiTheme="minorHAnsi" w:hAnsiTheme="minorHAnsi" w:cstheme="minorHAnsi"/>
          <w:lang w:val="pt-BR"/>
        </w:rPr>
        <w:t xml:space="preserve">, cap. 1, </w:t>
      </w:r>
      <w:r w:rsidR="00C40C1C">
        <w:rPr>
          <w:rFonts w:asciiTheme="minorHAnsi" w:hAnsiTheme="minorHAnsi" w:cstheme="minorHAnsi"/>
          <w:lang w:val="pt-BR"/>
        </w:rPr>
        <w:t>456</w:t>
      </w:r>
      <w:r w:rsidR="00C40C1C" w:rsidRPr="00A9151C">
        <w:rPr>
          <w:rFonts w:asciiTheme="minorHAnsi" w:hAnsiTheme="minorHAnsi" w:cstheme="minorHAnsi"/>
          <w:lang w:val="pt-BR"/>
        </w:rPr>
        <w:t xml:space="preserve">, </w:t>
      </w:r>
      <w:r w:rsidR="00C40C1C">
        <w:rPr>
          <w:rFonts w:asciiTheme="minorHAnsi" w:hAnsiTheme="minorHAnsi" w:cstheme="minorHAnsi"/>
          <w:lang w:val="pt-BR"/>
        </w:rPr>
        <w:t>28</w:t>
      </w:r>
      <w:r w:rsidR="00C40C1C" w:rsidRPr="00A9151C">
        <w:rPr>
          <w:rFonts w:asciiTheme="minorHAnsi" w:hAnsiTheme="minorHAnsi" w:cstheme="minorHAnsi"/>
          <w:lang w:val="pt-BR"/>
        </w:rPr>
        <w:t>-</w:t>
      </w:r>
      <w:r w:rsidR="00C40C1C">
        <w:rPr>
          <w:rFonts w:asciiTheme="minorHAnsi" w:hAnsiTheme="minorHAnsi" w:cstheme="minorHAnsi"/>
          <w:lang w:val="pt-BR"/>
        </w:rPr>
        <w:t>3</w:t>
      </w:r>
      <w:r w:rsidR="00C40C1C" w:rsidRPr="00A9151C">
        <w:rPr>
          <w:rFonts w:asciiTheme="minorHAnsi" w:hAnsiTheme="minorHAnsi" w:cstheme="minorHAnsi"/>
          <w:lang w:val="pt-BR"/>
        </w:rPr>
        <w:t>8. Tradução nossa.</w:t>
      </w:r>
    </w:p>
  </w:footnote>
  <w:footnote w:id="99">
    <w:p w14:paraId="0B68CD37" w14:textId="717910DD" w:rsidR="00FE3401" w:rsidRPr="00F244AB" w:rsidRDefault="009F2B08" w:rsidP="00FE3401">
      <w:pPr>
        <w:pStyle w:val="Ttulo1"/>
        <w:shd w:val="clear" w:color="auto" w:fill="FFFFFF"/>
        <w:spacing w:before="0" w:beforeAutospacing="0" w:after="0" w:afterAutospacing="0"/>
        <w:jc w:val="both"/>
        <w:rPr>
          <w:rFonts w:asciiTheme="minorHAnsi" w:hAnsiTheme="minorHAnsi" w:cstheme="minorHAnsi"/>
          <w:b w:val="0"/>
          <w:bCs w:val="0"/>
          <w:sz w:val="20"/>
          <w:szCs w:val="20"/>
          <w:lang w:val="it-IT"/>
        </w:rPr>
      </w:pPr>
      <w:r w:rsidRPr="00FE3401">
        <w:rPr>
          <w:rStyle w:val="Refdenotaderodap"/>
          <w:rFonts w:asciiTheme="minorHAnsi" w:hAnsiTheme="minorHAnsi" w:cstheme="minorHAnsi"/>
          <w:b w:val="0"/>
          <w:bCs w:val="0"/>
          <w:sz w:val="20"/>
          <w:szCs w:val="20"/>
        </w:rPr>
        <w:footnoteRef/>
      </w:r>
      <w:r w:rsidRPr="00F244AB">
        <w:rPr>
          <w:rFonts w:asciiTheme="minorHAnsi" w:hAnsiTheme="minorHAnsi" w:cstheme="minorHAnsi"/>
          <w:b w:val="0"/>
          <w:bCs w:val="0"/>
          <w:sz w:val="20"/>
          <w:szCs w:val="20"/>
          <w:lang w:val="fr-FR"/>
        </w:rPr>
        <w:t xml:space="preserve"> </w:t>
      </w:r>
      <w:r w:rsidR="00FE3401" w:rsidRPr="00F244AB">
        <w:rPr>
          <w:rFonts w:asciiTheme="minorHAnsi" w:hAnsiTheme="minorHAnsi" w:cstheme="minorHAnsi"/>
          <w:b w:val="0"/>
          <w:bCs w:val="0"/>
          <w:sz w:val="20"/>
          <w:szCs w:val="20"/>
          <w:lang w:val="fr-FR"/>
        </w:rPr>
        <w:t xml:space="preserve">ANZULEWICZ, H. </w:t>
      </w:r>
      <w:r w:rsidR="00FE3401" w:rsidRPr="00F244AB">
        <w:rPr>
          <w:rFonts w:asciiTheme="minorHAnsi" w:hAnsiTheme="minorHAnsi" w:cstheme="minorHAnsi"/>
          <w:b w:val="0"/>
          <w:bCs w:val="0"/>
          <w:i/>
          <w:iCs/>
          <w:w w:val="105"/>
          <w:sz w:val="20"/>
          <w:szCs w:val="20"/>
          <w:lang w:val="fr-FR"/>
        </w:rPr>
        <w:t>Pseudo-Dionysius Areopagita und das Strukturprinzip des Denkens von Albert dem</w:t>
      </w:r>
      <w:r w:rsidR="00FE3401" w:rsidRPr="00F244AB">
        <w:rPr>
          <w:rFonts w:asciiTheme="minorHAnsi" w:hAnsiTheme="minorHAnsi" w:cstheme="minorHAnsi"/>
          <w:b w:val="0"/>
          <w:bCs w:val="0"/>
          <w:i/>
          <w:iCs/>
          <w:spacing w:val="-39"/>
          <w:w w:val="105"/>
          <w:sz w:val="20"/>
          <w:szCs w:val="20"/>
          <w:lang w:val="fr-FR"/>
        </w:rPr>
        <w:t xml:space="preserve"> </w:t>
      </w:r>
      <w:r w:rsidR="00FE3401" w:rsidRPr="00F244AB">
        <w:rPr>
          <w:rFonts w:asciiTheme="minorHAnsi" w:hAnsiTheme="minorHAnsi" w:cstheme="minorHAnsi"/>
          <w:b w:val="0"/>
          <w:bCs w:val="0"/>
          <w:i/>
          <w:iCs/>
          <w:w w:val="105"/>
          <w:sz w:val="20"/>
          <w:szCs w:val="20"/>
          <w:lang w:val="fr-FR"/>
        </w:rPr>
        <w:t>Großen</w:t>
      </w:r>
      <w:r w:rsidR="00FE3401" w:rsidRPr="00F244AB">
        <w:rPr>
          <w:rFonts w:asciiTheme="minorHAnsi" w:hAnsiTheme="minorHAnsi" w:cstheme="minorHAnsi"/>
          <w:b w:val="0"/>
          <w:bCs w:val="0"/>
          <w:spacing w:val="11"/>
          <w:w w:val="105"/>
          <w:sz w:val="20"/>
          <w:szCs w:val="20"/>
          <w:lang w:val="fr-FR"/>
        </w:rPr>
        <w:t xml:space="preserve">. </w:t>
      </w:r>
      <w:r w:rsidR="00FE3401" w:rsidRPr="00FE3401">
        <w:rPr>
          <w:rFonts w:asciiTheme="minorHAnsi" w:hAnsiTheme="minorHAnsi" w:cstheme="minorHAnsi"/>
          <w:b w:val="0"/>
          <w:bCs w:val="0"/>
          <w:sz w:val="20"/>
          <w:szCs w:val="20"/>
          <w:shd w:val="clear" w:color="auto" w:fill="FFFFFF"/>
          <w:lang w:val="fr-FR"/>
        </w:rPr>
        <w:t xml:space="preserve">In: Société Internationale pour l’Étude de la Philosophie Médiévale / Rencontres de Philosophie Médiévale, 9. </w:t>
      </w:r>
      <w:r w:rsidR="00FE3401" w:rsidRPr="00FE3401">
        <w:rPr>
          <w:rStyle w:val="nfase"/>
          <w:rFonts w:asciiTheme="minorHAnsi" w:hAnsiTheme="minorHAnsi" w:cstheme="minorHAnsi"/>
          <w:b w:val="0"/>
          <w:bCs w:val="0"/>
          <w:sz w:val="20"/>
          <w:szCs w:val="20"/>
          <w:shd w:val="clear" w:color="auto" w:fill="FFFFFF"/>
          <w:lang w:val="en-US"/>
        </w:rPr>
        <w:t>Die Dionysius-Rezepzion in Mittelalter</w:t>
      </w:r>
      <w:r w:rsidR="00FE3401" w:rsidRPr="00FE3401">
        <w:rPr>
          <w:rFonts w:asciiTheme="minorHAnsi" w:hAnsiTheme="minorHAnsi" w:cstheme="minorHAnsi"/>
          <w:b w:val="0"/>
          <w:bCs w:val="0"/>
          <w:sz w:val="20"/>
          <w:szCs w:val="20"/>
          <w:shd w:val="clear" w:color="auto" w:fill="FFFFFF"/>
          <w:lang w:val="en-US"/>
        </w:rPr>
        <w:t xml:space="preserve">. Hrg. T. Boiadjiev, G. Kapriev, A. Speer. </w:t>
      </w:r>
      <w:r w:rsidR="00FE3401" w:rsidRPr="00F244AB">
        <w:rPr>
          <w:rFonts w:asciiTheme="minorHAnsi" w:hAnsiTheme="minorHAnsi" w:cstheme="minorHAnsi"/>
          <w:b w:val="0"/>
          <w:bCs w:val="0"/>
          <w:sz w:val="20"/>
          <w:szCs w:val="20"/>
          <w:shd w:val="clear" w:color="auto" w:fill="FFFFFF"/>
        </w:rPr>
        <w:t xml:space="preserve">Turnhouet (Belgium): Brepols, 2000, pp. 281. </w:t>
      </w:r>
      <w:r w:rsidR="00FE3401" w:rsidRPr="00FE3401">
        <w:rPr>
          <w:rFonts w:asciiTheme="minorHAnsi" w:hAnsiTheme="minorHAnsi" w:cstheme="minorHAnsi"/>
          <w:b w:val="0"/>
          <w:bCs w:val="0"/>
          <w:sz w:val="20"/>
          <w:szCs w:val="20"/>
          <w:shd w:val="clear" w:color="auto" w:fill="FFFFFF"/>
        </w:rPr>
        <w:t xml:space="preserve">Tradução nossa. </w:t>
      </w:r>
      <w:r w:rsidR="00FE3401">
        <w:rPr>
          <w:rFonts w:asciiTheme="minorHAnsi" w:hAnsiTheme="minorHAnsi" w:cstheme="minorHAnsi"/>
          <w:b w:val="0"/>
          <w:bCs w:val="0"/>
          <w:sz w:val="20"/>
          <w:szCs w:val="20"/>
          <w:shd w:val="clear" w:color="auto" w:fill="FFFFFF"/>
        </w:rPr>
        <w:t>A</w:t>
      </w:r>
      <w:r w:rsidR="00FE3401" w:rsidRPr="00FE3401">
        <w:rPr>
          <w:rFonts w:asciiTheme="minorHAnsi" w:hAnsiTheme="minorHAnsi" w:cstheme="minorHAnsi"/>
          <w:b w:val="0"/>
          <w:bCs w:val="0"/>
          <w:sz w:val="20"/>
          <w:szCs w:val="20"/>
          <w:shd w:val="clear" w:color="auto" w:fill="FFFFFF"/>
        </w:rPr>
        <w:t xml:space="preserve"> uma tradução em português desse artigo</w:t>
      </w:r>
      <w:r w:rsidR="00FE3401">
        <w:rPr>
          <w:rFonts w:asciiTheme="minorHAnsi" w:hAnsiTheme="minorHAnsi" w:cstheme="minorHAnsi"/>
          <w:b w:val="0"/>
          <w:bCs w:val="0"/>
          <w:sz w:val="20"/>
          <w:szCs w:val="20"/>
          <w:shd w:val="clear" w:color="auto" w:fill="FFFFFF"/>
        </w:rPr>
        <w:t xml:space="preserve"> está publicada em</w:t>
      </w:r>
      <w:r w:rsidR="00FE3401" w:rsidRPr="00FE3401">
        <w:rPr>
          <w:rFonts w:asciiTheme="minorHAnsi" w:hAnsiTheme="minorHAnsi" w:cstheme="minorHAnsi"/>
          <w:b w:val="0"/>
          <w:bCs w:val="0"/>
          <w:sz w:val="20"/>
          <w:szCs w:val="20"/>
          <w:shd w:val="clear" w:color="auto" w:fill="FFFFFF"/>
        </w:rPr>
        <w:t xml:space="preserve">: </w:t>
      </w:r>
      <w:r w:rsidR="00FE3401" w:rsidRPr="00FE3401">
        <w:rPr>
          <w:rFonts w:asciiTheme="minorHAnsi" w:hAnsiTheme="minorHAnsi" w:cstheme="minorHAnsi"/>
          <w:b w:val="0"/>
          <w:bCs w:val="0"/>
          <w:i/>
          <w:iCs/>
          <w:sz w:val="20"/>
          <w:szCs w:val="20"/>
          <w:shd w:val="clear" w:color="auto" w:fill="FFFFFF"/>
        </w:rPr>
        <w:t xml:space="preserve">Id. </w:t>
      </w:r>
      <w:r w:rsidR="00FE3401" w:rsidRPr="00FE3401">
        <w:rPr>
          <w:rFonts w:asciiTheme="minorHAnsi" w:hAnsiTheme="minorHAnsi" w:cstheme="minorHAnsi"/>
          <w:b w:val="0"/>
          <w:bCs w:val="0"/>
          <w:i/>
          <w:iCs/>
          <w:sz w:val="20"/>
          <w:szCs w:val="20"/>
        </w:rPr>
        <w:t>O P</w:t>
      </w:r>
      <w:r w:rsidR="00FE3401">
        <w:rPr>
          <w:rFonts w:asciiTheme="minorHAnsi" w:hAnsiTheme="minorHAnsi" w:cstheme="minorHAnsi"/>
          <w:b w:val="0"/>
          <w:bCs w:val="0"/>
          <w:i/>
          <w:iCs/>
          <w:sz w:val="20"/>
          <w:szCs w:val="20"/>
        </w:rPr>
        <w:t>seudo</w:t>
      </w:r>
      <w:r w:rsidR="00FE3401" w:rsidRPr="00FE3401">
        <w:rPr>
          <w:rFonts w:asciiTheme="minorHAnsi" w:hAnsiTheme="minorHAnsi" w:cstheme="minorHAnsi"/>
          <w:b w:val="0"/>
          <w:bCs w:val="0"/>
          <w:i/>
          <w:iCs/>
          <w:sz w:val="20"/>
          <w:szCs w:val="20"/>
        </w:rPr>
        <w:t>-D</w:t>
      </w:r>
      <w:r w:rsidR="00FE3401">
        <w:rPr>
          <w:rFonts w:asciiTheme="minorHAnsi" w:hAnsiTheme="minorHAnsi" w:cstheme="minorHAnsi"/>
          <w:b w:val="0"/>
          <w:bCs w:val="0"/>
          <w:i/>
          <w:iCs/>
          <w:sz w:val="20"/>
          <w:szCs w:val="20"/>
        </w:rPr>
        <w:t>ionísio</w:t>
      </w:r>
      <w:r w:rsidR="00FE3401" w:rsidRPr="00FE3401">
        <w:rPr>
          <w:rFonts w:asciiTheme="minorHAnsi" w:hAnsiTheme="minorHAnsi" w:cstheme="minorHAnsi"/>
          <w:b w:val="0"/>
          <w:bCs w:val="0"/>
          <w:i/>
          <w:iCs/>
          <w:sz w:val="20"/>
          <w:szCs w:val="20"/>
        </w:rPr>
        <w:t xml:space="preserve"> A</w:t>
      </w:r>
      <w:r w:rsidR="00FE3401">
        <w:rPr>
          <w:rFonts w:asciiTheme="minorHAnsi" w:hAnsiTheme="minorHAnsi" w:cstheme="minorHAnsi"/>
          <w:b w:val="0"/>
          <w:bCs w:val="0"/>
          <w:i/>
          <w:iCs/>
          <w:sz w:val="20"/>
          <w:szCs w:val="20"/>
        </w:rPr>
        <w:t xml:space="preserve">reopagita e o </w:t>
      </w:r>
      <w:r w:rsidR="00FE3401" w:rsidRPr="00FE3401">
        <w:rPr>
          <w:rFonts w:asciiTheme="minorHAnsi" w:hAnsiTheme="minorHAnsi" w:cstheme="minorHAnsi"/>
          <w:b w:val="0"/>
          <w:bCs w:val="0"/>
          <w:i/>
          <w:iCs/>
          <w:sz w:val="20"/>
          <w:szCs w:val="20"/>
        </w:rPr>
        <w:t>P</w:t>
      </w:r>
      <w:r w:rsidR="00FE3401">
        <w:rPr>
          <w:rFonts w:asciiTheme="minorHAnsi" w:hAnsiTheme="minorHAnsi" w:cstheme="minorHAnsi"/>
          <w:b w:val="0"/>
          <w:bCs w:val="0"/>
          <w:i/>
          <w:iCs/>
          <w:sz w:val="20"/>
          <w:szCs w:val="20"/>
        </w:rPr>
        <w:t>rincípio</w:t>
      </w:r>
      <w:r w:rsidR="00FE3401" w:rsidRPr="00FE3401">
        <w:rPr>
          <w:rFonts w:asciiTheme="minorHAnsi" w:hAnsiTheme="minorHAnsi" w:cstheme="minorHAnsi"/>
          <w:b w:val="0"/>
          <w:bCs w:val="0"/>
          <w:i/>
          <w:iCs/>
          <w:sz w:val="20"/>
          <w:szCs w:val="20"/>
        </w:rPr>
        <w:t xml:space="preserve"> E</w:t>
      </w:r>
      <w:r w:rsidR="00FE3401">
        <w:rPr>
          <w:rFonts w:asciiTheme="minorHAnsi" w:hAnsiTheme="minorHAnsi" w:cstheme="minorHAnsi"/>
          <w:b w:val="0"/>
          <w:bCs w:val="0"/>
          <w:i/>
          <w:iCs/>
          <w:sz w:val="20"/>
          <w:szCs w:val="20"/>
        </w:rPr>
        <w:t>strutural do pensamento de</w:t>
      </w:r>
      <w:r w:rsidR="00FE3401" w:rsidRPr="00FE3401">
        <w:rPr>
          <w:rFonts w:asciiTheme="minorHAnsi" w:hAnsiTheme="minorHAnsi" w:cstheme="minorHAnsi"/>
          <w:b w:val="0"/>
          <w:bCs w:val="0"/>
          <w:i/>
          <w:iCs/>
          <w:sz w:val="20"/>
          <w:szCs w:val="20"/>
        </w:rPr>
        <w:t xml:space="preserve"> A</w:t>
      </w:r>
      <w:r w:rsidR="00FE3401">
        <w:rPr>
          <w:rFonts w:asciiTheme="minorHAnsi" w:hAnsiTheme="minorHAnsi" w:cstheme="minorHAnsi"/>
          <w:b w:val="0"/>
          <w:bCs w:val="0"/>
          <w:i/>
          <w:iCs/>
          <w:sz w:val="20"/>
          <w:szCs w:val="20"/>
        </w:rPr>
        <w:t xml:space="preserve">lberto </w:t>
      </w:r>
      <w:r w:rsidR="00FE3401" w:rsidRPr="00FE3401">
        <w:rPr>
          <w:rFonts w:asciiTheme="minorHAnsi" w:hAnsiTheme="minorHAnsi" w:cstheme="minorHAnsi"/>
          <w:b w:val="0"/>
          <w:bCs w:val="0"/>
          <w:i/>
          <w:iCs/>
          <w:sz w:val="20"/>
          <w:szCs w:val="20"/>
        </w:rPr>
        <w:t>M</w:t>
      </w:r>
      <w:r w:rsidR="00FE3401">
        <w:rPr>
          <w:rFonts w:asciiTheme="minorHAnsi" w:hAnsiTheme="minorHAnsi" w:cstheme="minorHAnsi"/>
          <w:b w:val="0"/>
          <w:bCs w:val="0"/>
          <w:i/>
          <w:iCs/>
          <w:sz w:val="20"/>
          <w:szCs w:val="20"/>
        </w:rPr>
        <w:t xml:space="preserve">agno. </w:t>
      </w:r>
      <w:r w:rsidR="00FE3401" w:rsidRPr="00F244AB">
        <w:rPr>
          <w:rFonts w:asciiTheme="minorHAnsi" w:hAnsiTheme="minorHAnsi" w:cstheme="minorHAnsi"/>
          <w:b w:val="0"/>
          <w:bCs w:val="0"/>
          <w:sz w:val="20"/>
          <w:szCs w:val="20"/>
          <w:lang w:val="it-IT"/>
        </w:rPr>
        <w:t>In: Notandum, ano 24, n. 56, pp. 137-164.</w:t>
      </w:r>
    </w:p>
    <w:p w14:paraId="01048D9B" w14:textId="4E956510" w:rsidR="009F2B08" w:rsidRPr="00F244AB" w:rsidRDefault="009F2B08" w:rsidP="00FE3401">
      <w:pPr>
        <w:pStyle w:val="Textodenotaderodap"/>
        <w:ind w:left="0" w:firstLine="0"/>
        <w:jc w:val="both"/>
        <w:rPr>
          <w:rFonts w:asciiTheme="minorHAnsi" w:hAnsiTheme="minorHAnsi" w:cstheme="minorHAnsi"/>
          <w:i/>
          <w:iCs/>
        </w:rPr>
      </w:pPr>
    </w:p>
  </w:footnote>
  <w:footnote w:id="100">
    <w:p w14:paraId="218DADEF" w14:textId="74F19903" w:rsidR="00D86203" w:rsidRPr="00AE29B1" w:rsidRDefault="00D86203" w:rsidP="003122F5">
      <w:pPr>
        <w:pStyle w:val="Textodenotaderodap"/>
        <w:ind w:left="0" w:firstLine="0"/>
        <w:jc w:val="both"/>
        <w:rPr>
          <w:rFonts w:asciiTheme="minorHAnsi" w:hAnsiTheme="minorHAnsi" w:cstheme="minorHAnsi"/>
          <w:lang w:val="pt-BR"/>
        </w:rPr>
      </w:pPr>
      <w:r w:rsidRPr="003122F5">
        <w:rPr>
          <w:rStyle w:val="Refdenotaderodap"/>
          <w:rFonts w:asciiTheme="minorHAnsi" w:hAnsiTheme="minorHAnsi" w:cstheme="minorHAnsi"/>
        </w:rPr>
        <w:footnoteRef/>
      </w:r>
      <w:r w:rsidRPr="00F244AB">
        <w:rPr>
          <w:rFonts w:asciiTheme="minorHAnsi" w:hAnsiTheme="minorHAnsi" w:cstheme="minorHAnsi"/>
        </w:rPr>
        <w:t xml:space="preserve"> “</w:t>
      </w:r>
      <w:r w:rsidR="003122F5" w:rsidRPr="00F244AB">
        <w:rPr>
          <w:rFonts w:asciiTheme="minorHAnsi" w:hAnsiTheme="minorHAnsi" w:cstheme="minorHAnsi"/>
          <w:i/>
          <w:iCs/>
        </w:rPr>
        <w:t>S</w:t>
      </w:r>
      <w:r w:rsidRPr="00F244AB">
        <w:rPr>
          <w:rFonts w:asciiTheme="minorHAnsi" w:hAnsiTheme="minorHAnsi" w:cstheme="minorHAnsi"/>
          <w:i/>
          <w:iCs/>
          <w:noProof/>
        </w:rPr>
        <w:t>ine aliquo velamine et aperte</w:t>
      </w:r>
      <w:r w:rsidRPr="00F244AB">
        <w:rPr>
          <w:rFonts w:asciiTheme="minorHAnsi" w:hAnsiTheme="minorHAnsi" w:cstheme="minorHAnsi"/>
          <w:noProof/>
        </w:rPr>
        <w:t>”</w:t>
      </w:r>
      <w:r w:rsidR="003122F5" w:rsidRPr="00F244AB">
        <w:rPr>
          <w:rFonts w:asciiTheme="minorHAnsi" w:hAnsiTheme="minorHAnsi" w:cstheme="minorHAnsi"/>
          <w:noProof/>
        </w:rPr>
        <w:t xml:space="preserve">. </w:t>
      </w:r>
      <w:r w:rsidR="003122F5" w:rsidRPr="003122F5">
        <w:rPr>
          <w:rFonts w:asciiTheme="minorHAnsi" w:hAnsiTheme="minorHAnsi" w:cstheme="minorHAnsi"/>
        </w:rPr>
        <w:t xml:space="preserve">S. ALBERTI MAGNI. </w:t>
      </w:r>
      <w:r w:rsidR="00AE0ACF" w:rsidRPr="00B80F59">
        <w:rPr>
          <w:rFonts w:asciiTheme="minorHAnsi" w:hAnsiTheme="minorHAnsi" w:cstheme="minorHAnsi"/>
          <w:i/>
          <w:iCs/>
          <w:lang w:val="pt-BR"/>
        </w:rPr>
        <w:t>Super Mysticam Theologiam Dionysii</w:t>
      </w:r>
      <w:r w:rsidR="00AE0ACF" w:rsidRPr="00B80F59">
        <w:rPr>
          <w:rFonts w:cstheme="minorHAnsi"/>
          <w:i/>
          <w:iCs/>
          <w:lang w:val="pt-BR"/>
        </w:rPr>
        <w:t xml:space="preserve">. </w:t>
      </w:r>
      <w:r w:rsidR="003122F5" w:rsidRPr="00B80F59">
        <w:rPr>
          <w:rFonts w:asciiTheme="minorHAnsi" w:hAnsiTheme="minorHAnsi" w:cstheme="minorHAnsi"/>
          <w:i/>
          <w:iCs/>
          <w:lang w:val="pt-BR"/>
        </w:rPr>
        <w:t>Op. Cit</w:t>
      </w:r>
      <w:r w:rsidR="003122F5" w:rsidRPr="00B80F59">
        <w:rPr>
          <w:rFonts w:asciiTheme="minorHAnsi" w:hAnsiTheme="minorHAnsi" w:cstheme="minorHAnsi"/>
          <w:lang w:val="pt-BR"/>
        </w:rPr>
        <w:t xml:space="preserve">, cap. 1, 454, 8. </w:t>
      </w:r>
      <w:r w:rsidR="003122F5" w:rsidRPr="00A9151C">
        <w:rPr>
          <w:rFonts w:asciiTheme="minorHAnsi" w:hAnsiTheme="minorHAnsi" w:cstheme="minorHAnsi"/>
          <w:lang w:val="pt-BR"/>
        </w:rPr>
        <w:t>Tradução nossa.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70018"/>
      <w:docPartObj>
        <w:docPartGallery w:val="Page Numbers (Top of Page)"/>
        <w:docPartUnique/>
      </w:docPartObj>
    </w:sdtPr>
    <w:sdtEndPr/>
    <w:sdtContent>
      <w:p w14:paraId="3BAF2659" w14:textId="59DFAB76" w:rsidR="0007223E" w:rsidRDefault="0007223E">
        <w:pPr>
          <w:pStyle w:val="Cabealho"/>
          <w:jc w:val="right"/>
        </w:pPr>
        <w:r>
          <w:fldChar w:fldCharType="begin"/>
        </w:r>
        <w:r>
          <w:instrText>PAGE   \* MERGEFORMAT</w:instrText>
        </w:r>
        <w:r>
          <w:fldChar w:fldCharType="separate"/>
        </w:r>
        <w:r>
          <w:t>2</w:t>
        </w:r>
        <w:r>
          <w:fldChar w:fldCharType="end"/>
        </w:r>
      </w:p>
    </w:sdtContent>
  </w:sdt>
  <w:p w14:paraId="4158347B" w14:textId="77777777" w:rsidR="0007223E" w:rsidRDefault="000722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266"/>
    <w:multiLevelType w:val="hybridMultilevel"/>
    <w:tmpl w:val="1310A0FA"/>
    <w:lvl w:ilvl="0" w:tplc="DBACD3E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12A74857"/>
    <w:multiLevelType w:val="hybridMultilevel"/>
    <w:tmpl w:val="BA2A718A"/>
    <w:lvl w:ilvl="0" w:tplc="B172F14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318D3BAD"/>
    <w:multiLevelType w:val="hybridMultilevel"/>
    <w:tmpl w:val="5542321A"/>
    <w:lvl w:ilvl="0" w:tplc="769EFB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337C6CDE"/>
    <w:multiLevelType w:val="hybridMultilevel"/>
    <w:tmpl w:val="48182DB8"/>
    <w:lvl w:ilvl="0" w:tplc="54C2023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44B34D64"/>
    <w:multiLevelType w:val="hybridMultilevel"/>
    <w:tmpl w:val="D3E8FDB6"/>
    <w:lvl w:ilvl="0" w:tplc="47BEBB30">
      <w:start w:val="1"/>
      <w:numFmt w:val="decimal"/>
      <w:lvlText w:val="(%1)"/>
      <w:lvlJc w:val="left"/>
      <w:pPr>
        <w:ind w:left="786"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6C1B23AF"/>
    <w:multiLevelType w:val="hybridMultilevel"/>
    <w:tmpl w:val="CF76922C"/>
    <w:lvl w:ilvl="0" w:tplc="35B8306A">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6C"/>
    <w:rsid w:val="00007ADC"/>
    <w:rsid w:val="00022147"/>
    <w:rsid w:val="00030081"/>
    <w:rsid w:val="00044948"/>
    <w:rsid w:val="00045BFA"/>
    <w:rsid w:val="00046C35"/>
    <w:rsid w:val="00054194"/>
    <w:rsid w:val="0005493F"/>
    <w:rsid w:val="0007223E"/>
    <w:rsid w:val="00075644"/>
    <w:rsid w:val="0008066C"/>
    <w:rsid w:val="00094CE5"/>
    <w:rsid w:val="000C6BE2"/>
    <w:rsid w:val="000D5D83"/>
    <w:rsid w:val="000D7FE9"/>
    <w:rsid w:val="000F358C"/>
    <w:rsid w:val="000F4687"/>
    <w:rsid w:val="001018EA"/>
    <w:rsid w:val="00101F88"/>
    <w:rsid w:val="00114477"/>
    <w:rsid w:val="0012123E"/>
    <w:rsid w:val="00122B35"/>
    <w:rsid w:val="00136AF2"/>
    <w:rsid w:val="0013788F"/>
    <w:rsid w:val="001431C7"/>
    <w:rsid w:val="0014510E"/>
    <w:rsid w:val="00155809"/>
    <w:rsid w:val="0017027B"/>
    <w:rsid w:val="00173158"/>
    <w:rsid w:val="001744D7"/>
    <w:rsid w:val="00176CDA"/>
    <w:rsid w:val="001775B8"/>
    <w:rsid w:val="001829C0"/>
    <w:rsid w:val="001A2F58"/>
    <w:rsid w:val="001A3475"/>
    <w:rsid w:val="001A5500"/>
    <w:rsid w:val="001A76C3"/>
    <w:rsid w:val="001B7D36"/>
    <w:rsid w:val="001C2213"/>
    <w:rsid w:val="001D31B3"/>
    <w:rsid w:val="001D41A6"/>
    <w:rsid w:val="001E1CAF"/>
    <w:rsid w:val="001F2809"/>
    <w:rsid w:val="00201D6E"/>
    <w:rsid w:val="002248E5"/>
    <w:rsid w:val="0023768A"/>
    <w:rsid w:val="00244D57"/>
    <w:rsid w:val="00246FC3"/>
    <w:rsid w:val="00267128"/>
    <w:rsid w:val="00271036"/>
    <w:rsid w:val="002712FF"/>
    <w:rsid w:val="00272620"/>
    <w:rsid w:val="00280F84"/>
    <w:rsid w:val="002943EE"/>
    <w:rsid w:val="00297F2E"/>
    <w:rsid w:val="002A13F1"/>
    <w:rsid w:val="002A1A05"/>
    <w:rsid w:val="002B0816"/>
    <w:rsid w:val="002C0A11"/>
    <w:rsid w:val="002D0038"/>
    <w:rsid w:val="002E2A31"/>
    <w:rsid w:val="002E4FBF"/>
    <w:rsid w:val="003051DB"/>
    <w:rsid w:val="003122F5"/>
    <w:rsid w:val="00314877"/>
    <w:rsid w:val="00316A67"/>
    <w:rsid w:val="003233E4"/>
    <w:rsid w:val="00323625"/>
    <w:rsid w:val="003512D8"/>
    <w:rsid w:val="00355C8F"/>
    <w:rsid w:val="00357779"/>
    <w:rsid w:val="00370BD0"/>
    <w:rsid w:val="0038496B"/>
    <w:rsid w:val="003855E9"/>
    <w:rsid w:val="0039584C"/>
    <w:rsid w:val="003A0C05"/>
    <w:rsid w:val="003B4E2A"/>
    <w:rsid w:val="003C585A"/>
    <w:rsid w:val="003C67F3"/>
    <w:rsid w:val="003E42F5"/>
    <w:rsid w:val="003E78CB"/>
    <w:rsid w:val="003F6167"/>
    <w:rsid w:val="003F759E"/>
    <w:rsid w:val="004211FE"/>
    <w:rsid w:val="00422BBC"/>
    <w:rsid w:val="00426C23"/>
    <w:rsid w:val="00437C33"/>
    <w:rsid w:val="00454430"/>
    <w:rsid w:val="0045539D"/>
    <w:rsid w:val="004644FB"/>
    <w:rsid w:val="004649DC"/>
    <w:rsid w:val="00467F84"/>
    <w:rsid w:val="004715B7"/>
    <w:rsid w:val="00472E26"/>
    <w:rsid w:val="00476691"/>
    <w:rsid w:val="00482591"/>
    <w:rsid w:val="00490A8C"/>
    <w:rsid w:val="004A20D4"/>
    <w:rsid w:val="004B14DA"/>
    <w:rsid w:val="004B3313"/>
    <w:rsid w:val="004D082E"/>
    <w:rsid w:val="004D5C35"/>
    <w:rsid w:val="004E5E70"/>
    <w:rsid w:val="004F3D5E"/>
    <w:rsid w:val="004F6335"/>
    <w:rsid w:val="00510BDE"/>
    <w:rsid w:val="00527175"/>
    <w:rsid w:val="00530F2C"/>
    <w:rsid w:val="0053114C"/>
    <w:rsid w:val="00534C91"/>
    <w:rsid w:val="00537196"/>
    <w:rsid w:val="0054592A"/>
    <w:rsid w:val="00553131"/>
    <w:rsid w:val="00564C13"/>
    <w:rsid w:val="00574532"/>
    <w:rsid w:val="00575493"/>
    <w:rsid w:val="005774EF"/>
    <w:rsid w:val="00585C87"/>
    <w:rsid w:val="005B66F8"/>
    <w:rsid w:val="005C3D23"/>
    <w:rsid w:val="005C5B6B"/>
    <w:rsid w:val="005E3340"/>
    <w:rsid w:val="005E3E6C"/>
    <w:rsid w:val="005E42B8"/>
    <w:rsid w:val="005F0282"/>
    <w:rsid w:val="005F2C20"/>
    <w:rsid w:val="005F485D"/>
    <w:rsid w:val="0061344D"/>
    <w:rsid w:val="0063394B"/>
    <w:rsid w:val="0064328E"/>
    <w:rsid w:val="00662E72"/>
    <w:rsid w:val="00687206"/>
    <w:rsid w:val="00696197"/>
    <w:rsid w:val="006A4D2B"/>
    <w:rsid w:val="006A77AF"/>
    <w:rsid w:val="006B0E88"/>
    <w:rsid w:val="006C0E9B"/>
    <w:rsid w:val="006C1670"/>
    <w:rsid w:val="006E1AC1"/>
    <w:rsid w:val="006E6212"/>
    <w:rsid w:val="0072189D"/>
    <w:rsid w:val="007231CC"/>
    <w:rsid w:val="00747B32"/>
    <w:rsid w:val="00764996"/>
    <w:rsid w:val="007751CA"/>
    <w:rsid w:val="0079758A"/>
    <w:rsid w:val="007B6681"/>
    <w:rsid w:val="007D0336"/>
    <w:rsid w:val="007D0F66"/>
    <w:rsid w:val="007E6168"/>
    <w:rsid w:val="008065EC"/>
    <w:rsid w:val="00806ED4"/>
    <w:rsid w:val="008101D3"/>
    <w:rsid w:val="0081292D"/>
    <w:rsid w:val="00817FD5"/>
    <w:rsid w:val="00822702"/>
    <w:rsid w:val="0084182B"/>
    <w:rsid w:val="008544C7"/>
    <w:rsid w:val="00862797"/>
    <w:rsid w:val="00873B34"/>
    <w:rsid w:val="008774A8"/>
    <w:rsid w:val="00886463"/>
    <w:rsid w:val="008A0976"/>
    <w:rsid w:val="008A6FA4"/>
    <w:rsid w:val="008B780B"/>
    <w:rsid w:val="008C4B00"/>
    <w:rsid w:val="008D0515"/>
    <w:rsid w:val="008E2E77"/>
    <w:rsid w:val="008E7F36"/>
    <w:rsid w:val="008F326F"/>
    <w:rsid w:val="008F451C"/>
    <w:rsid w:val="008F56EB"/>
    <w:rsid w:val="008F6538"/>
    <w:rsid w:val="008F66B3"/>
    <w:rsid w:val="009005F5"/>
    <w:rsid w:val="0091035E"/>
    <w:rsid w:val="00910F50"/>
    <w:rsid w:val="00925D9F"/>
    <w:rsid w:val="0094705B"/>
    <w:rsid w:val="009476AE"/>
    <w:rsid w:val="009537D9"/>
    <w:rsid w:val="00953966"/>
    <w:rsid w:val="00956A56"/>
    <w:rsid w:val="00960F68"/>
    <w:rsid w:val="00966835"/>
    <w:rsid w:val="009A55B5"/>
    <w:rsid w:val="009B5711"/>
    <w:rsid w:val="009D2040"/>
    <w:rsid w:val="009D4E83"/>
    <w:rsid w:val="009E4714"/>
    <w:rsid w:val="009F0D9A"/>
    <w:rsid w:val="009F2B08"/>
    <w:rsid w:val="00A10247"/>
    <w:rsid w:val="00A15415"/>
    <w:rsid w:val="00A23544"/>
    <w:rsid w:val="00A30015"/>
    <w:rsid w:val="00A30B8F"/>
    <w:rsid w:val="00A31B4F"/>
    <w:rsid w:val="00A4097E"/>
    <w:rsid w:val="00A42C3B"/>
    <w:rsid w:val="00A5024F"/>
    <w:rsid w:val="00A63E2F"/>
    <w:rsid w:val="00A64837"/>
    <w:rsid w:val="00A6497F"/>
    <w:rsid w:val="00A67E0B"/>
    <w:rsid w:val="00A9099E"/>
    <w:rsid w:val="00A9151C"/>
    <w:rsid w:val="00A93B14"/>
    <w:rsid w:val="00AA541A"/>
    <w:rsid w:val="00AB06EA"/>
    <w:rsid w:val="00AB6B9B"/>
    <w:rsid w:val="00AC03EA"/>
    <w:rsid w:val="00AC044E"/>
    <w:rsid w:val="00AD06A8"/>
    <w:rsid w:val="00AD0B14"/>
    <w:rsid w:val="00AD1609"/>
    <w:rsid w:val="00AE0ACF"/>
    <w:rsid w:val="00AE29B1"/>
    <w:rsid w:val="00AE5987"/>
    <w:rsid w:val="00AF251B"/>
    <w:rsid w:val="00AF7807"/>
    <w:rsid w:val="00B2222F"/>
    <w:rsid w:val="00B315AF"/>
    <w:rsid w:val="00B57DF2"/>
    <w:rsid w:val="00B60E9E"/>
    <w:rsid w:val="00B637FC"/>
    <w:rsid w:val="00B63AEA"/>
    <w:rsid w:val="00B65D5A"/>
    <w:rsid w:val="00B71B9E"/>
    <w:rsid w:val="00B722E3"/>
    <w:rsid w:val="00B80F59"/>
    <w:rsid w:val="00B9029F"/>
    <w:rsid w:val="00B9436D"/>
    <w:rsid w:val="00B9551E"/>
    <w:rsid w:val="00B97B1A"/>
    <w:rsid w:val="00BA1250"/>
    <w:rsid w:val="00BA50CF"/>
    <w:rsid w:val="00BB09A3"/>
    <w:rsid w:val="00BB1C92"/>
    <w:rsid w:val="00BB5AE9"/>
    <w:rsid w:val="00BB7E1E"/>
    <w:rsid w:val="00BD2635"/>
    <w:rsid w:val="00BD2A6E"/>
    <w:rsid w:val="00BD5202"/>
    <w:rsid w:val="00BD6098"/>
    <w:rsid w:val="00BE1756"/>
    <w:rsid w:val="00BE4049"/>
    <w:rsid w:val="00BE7508"/>
    <w:rsid w:val="00BF6ACA"/>
    <w:rsid w:val="00C01E38"/>
    <w:rsid w:val="00C064DD"/>
    <w:rsid w:val="00C0793D"/>
    <w:rsid w:val="00C16A58"/>
    <w:rsid w:val="00C40C1C"/>
    <w:rsid w:val="00C6762D"/>
    <w:rsid w:val="00C8095D"/>
    <w:rsid w:val="00C81FB0"/>
    <w:rsid w:val="00C97837"/>
    <w:rsid w:val="00CB2BD5"/>
    <w:rsid w:val="00CC0781"/>
    <w:rsid w:val="00CC0B89"/>
    <w:rsid w:val="00CC6D54"/>
    <w:rsid w:val="00CE2EBF"/>
    <w:rsid w:val="00CF378B"/>
    <w:rsid w:val="00D02A1E"/>
    <w:rsid w:val="00D02F16"/>
    <w:rsid w:val="00D12F2F"/>
    <w:rsid w:val="00D16601"/>
    <w:rsid w:val="00D23A2D"/>
    <w:rsid w:val="00D27D78"/>
    <w:rsid w:val="00D37BEA"/>
    <w:rsid w:val="00D40352"/>
    <w:rsid w:val="00D421B0"/>
    <w:rsid w:val="00D4602E"/>
    <w:rsid w:val="00D572DA"/>
    <w:rsid w:val="00D705BF"/>
    <w:rsid w:val="00D84B94"/>
    <w:rsid w:val="00D86203"/>
    <w:rsid w:val="00D9189E"/>
    <w:rsid w:val="00D93141"/>
    <w:rsid w:val="00DA1243"/>
    <w:rsid w:val="00DA37BD"/>
    <w:rsid w:val="00DA79B9"/>
    <w:rsid w:val="00DD33B2"/>
    <w:rsid w:val="00DF55FB"/>
    <w:rsid w:val="00DF739D"/>
    <w:rsid w:val="00DF740E"/>
    <w:rsid w:val="00E020DE"/>
    <w:rsid w:val="00E10786"/>
    <w:rsid w:val="00E152F4"/>
    <w:rsid w:val="00E23103"/>
    <w:rsid w:val="00E23F9E"/>
    <w:rsid w:val="00E24D4A"/>
    <w:rsid w:val="00E30FFF"/>
    <w:rsid w:val="00E3147C"/>
    <w:rsid w:val="00E435B2"/>
    <w:rsid w:val="00E62178"/>
    <w:rsid w:val="00E83AE3"/>
    <w:rsid w:val="00E94DED"/>
    <w:rsid w:val="00EA7E04"/>
    <w:rsid w:val="00EB546C"/>
    <w:rsid w:val="00EC2B38"/>
    <w:rsid w:val="00EC2D17"/>
    <w:rsid w:val="00EC7CE2"/>
    <w:rsid w:val="00ED4B8F"/>
    <w:rsid w:val="00ED6137"/>
    <w:rsid w:val="00EF0208"/>
    <w:rsid w:val="00EF1678"/>
    <w:rsid w:val="00EF50B0"/>
    <w:rsid w:val="00F072CE"/>
    <w:rsid w:val="00F244AB"/>
    <w:rsid w:val="00F25B60"/>
    <w:rsid w:val="00F27EBB"/>
    <w:rsid w:val="00F4083D"/>
    <w:rsid w:val="00F52932"/>
    <w:rsid w:val="00F71710"/>
    <w:rsid w:val="00F935E3"/>
    <w:rsid w:val="00FA10CC"/>
    <w:rsid w:val="00FA4D84"/>
    <w:rsid w:val="00FA637D"/>
    <w:rsid w:val="00FC0EBF"/>
    <w:rsid w:val="00FC1060"/>
    <w:rsid w:val="00FC35CF"/>
    <w:rsid w:val="00FC4A2F"/>
    <w:rsid w:val="00FC661C"/>
    <w:rsid w:val="00FC69CD"/>
    <w:rsid w:val="00FD7516"/>
    <w:rsid w:val="00FE3401"/>
    <w:rsid w:val="00FE5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D755"/>
  <w15:chartTrackingRefBased/>
  <w15:docId w15:val="{DD6E76BA-6C24-470B-B010-4FD4F4B9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6C"/>
  </w:style>
  <w:style w:type="paragraph" w:styleId="Ttulo1">
    <w:name w:val="heading 1"/>
    <w:basedOn w:val="Normal"/>
    <w:link w:val="Ttulo1Char"/>
    <w:uiPriority w:val="9"/>
    <w:qFormat/>
    <w:rsid w:val="00246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12F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3855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BB7E1E"/>
    <w:rPr>
      <w:vertAlign w:val="superscript"/>
    </w:rPr>
  </w:style>
  <w:style w:type="character" w:styleId="Hyperlink">
    <w:name w:val="Hyperlink"/>
    <w:rsid w:val="00BB7E1E"/>
    <w:rPr>
      <w:color w:val="000080"/>
      <w:u w:val="single"/>
    </w:rPr>
  </w:style>
  <w:style w:type="paragraph" w:styleId="Textodenotaderodap">
    <w:name w:val="footnote text"/>
    <w:basedOn w:val="Normal"/>
    <w:link w:val="TextodenotaderodapChar"/>
    <w:uiPriority w:val="99"/>
    <w:rsid w:val="00BB7E1E"/>
    <w:pPr>
      <w:widowControl w:val="0"/>
      <w:suppressLineNumbers/>
      <w:suppressAutoHyphens/>
      <w:spacing w:after="0" w:line="240" w:lineRule="auto"/>
      <w:ind w:left="339" w:hanging="339"/>
    </w:pPr>
    <w:rPr>
      <w:rFonts w:ascii="Times New Roman" w:eastAsia="SimSun" w:hAnsi="Times New Roman" w:cs="Mangal"/>
      <w:kern w:val="1"/>
      <w:sz w:val="20"/>
      <w:szCs w:val="20"/>
      <w:lang w:val="it-IT" w:eastAsia="zh-CN" w:bidi="hi-IN"/>
    </w:rPr>
  </w:style>
  <w:style w:type="character" w:customStyle="1" w:styleId="TextodenotaderodapChar">
    <w:name w:val="Texto de nota de rodapé Char"/>
    <w:basedOn w:val="Fontepargpadro"/>
    <w:link w:val="Textodenotaderodap"/>
    <w:uiPriority w:val="99"/>
    <w:rsid w:val="00BB7E1E"/>
    <w:rPr>
      <w:rFonts w:ascii="Times New Roman" w:eastAsia="SimSun" w:hAnsi="Times New Roman" w:cs="Mangal"/>
      <w:kern w:val="1"/>
      <w:sz w:val="20"/>
      <w:szCs w:val="20"/>
      <w:lang w:val="it-IT" w:eastAsia="zh-CN" w:bidi="hi-IN"/>
    </w:rPr>
  </w:style>
  <w:style w:type="paragraph" w:styleId="Corpodetexto">
    <w:name w:val="Body Text"/>
    <w:basedOn w:val="Normal"/>
    <w:link w:val="CorpodetextoChar"/>
    <w:rsid w:val="00BB7E1E"/>
    <w:pPr>
      <w:widowControl w:val="0"/>
      <w:suppressAutoHyphens/>
      <w:spacing w:after="120" w:line="240" w:lineRule="auto"/>
    </w:pPr>
    <w:rPr>
      <w:rFonts w:ascii="Times New Roman" w:eastAsia="SimSun" w:hAnsi="Times New Roman" w:cs="Mangal"/>
      <w:kern w:val="1"/>
      <w:sz w:val="24"/>
      <w:szCs w:val="24"/>
      <w:lang w:val="it-IT" w:eastAsia="zh-CN" w:bidi="hi-IN"/>
    </w:rPr>
  </w:style>
  <w:style w:type="character" w:customStyle="1" w:styleId="CorpodetextoChar">
    <w:name w:val="Corpo de texto Char"/>
    <w:basedOn w:val="Fontepargpadro"/>
    <w:link w:val="Corpodetexto"/>
    <w:rsid w:val="00BB7E1E"/>
    <w:rPr>
      <w:rFonts w:ascii="Times New Roman" w:eastAsia="SimSun" w:hAnsi="Times New Roman" w:cs="Mangal"/>
      <w:kern w:val="1"/>
      <w:sz w:val="24"/>
      <w:szCs w:val="24"/>
      <w:lang w:val="it-IT" w:eastAsia="zh-CN" w:bidi="hi-IN"/>
    </w:rPr>
  </w:style>
  <w:style w:type="character" w:customStyle="1" w:styleId="Ttulo1Char">
    <w:name w:val="Título 1 Char"/>
    <w:basedOn w:val="Fontepargpadro"/>
    <w:link w:val="Ttulo1"/>
    <w:uiPriority w:val="9"/>
    <w:rsid w:val="00246FC3"/>
    <w:rPr>
      <w:rFonts w:ascii="Times New Roman" w:eastAsia="Times New Roman" w:hAnsi="Times New Roman" w:cs="Times New Roman"/>
      <w:b/>
      <w:bCs/>
      <w:kern w:val="36"/>
      <w:sz w:val="48"/>
      <w:szCs w:val="48"/>
      <w:lang w:eastAsia="pt-BR"/>
    </w:rPr>
  </w:style>
  <w:style w:type="character" w:styleId="MenoPendente">
    <w:name w:val="Unresolved Mention"/>
    <w:basedOn w:val="Fontepargpadro"/>
    <w:uiPriority w:val="99"/>
    <w:semiHidden/>
    <w:unhideWhenUsed/>
    <w:rsid w:val="0039584C"/>
    <w:rPr>
      <w:color w:val="605E5C"/>
      <w:shd w:val="clear" w:color="auto" w:fill="E1DFDD"/>
    </w:rPr>
  </w:style>
  <w:style w:type="paragraph" w:styleId="PargrafodaLista">
    <w:name w:val="List Paragraph"/>
    <w:basedOn w:val="Normal"/>
    <w:uiPriority w:val="34"/>
    <w:qFormat/>
    <w:rsid w:val="004649DC"/>
    <w:pPr>
      <w:ind w:left="720"/>
      <w:contextualSpacing/>
    </w:pPr>
  </w:style>
  <w:style w:type="character" w:styleId="nfase">
    <w:name w:val="Emphasis"/>
    <w:basedOn w:val="Fontepargpadro"/>
    <w:uiPriority w:val="20"/>
    <w:qFormat/>
    <w:rsid w:val="00E435B2"/>
    <w:rPr>
      <w:i/>
      <w:iCs/>
    </w:rPr>
  </w:style>
  <w:style w:type="paragraph" w:styleId="Cabealho">
    <w:name w:val="header"/>
    <w:basedOn w:val="Normal"/>
    <w:link w:val="CabealhoChar"/>
    <w:uiPriority w:val="99"/>
    <w:unhideWhenUsed/>
    <w:rsid w:val="00B63A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3AEA"/>
  </w:style>
  <w:style w:type="table" w:styleId="Tabelacomgrade">
    <w:name w:val="Table Grid"/>
    <w:basedOn w:val="Tabelanormal"/>
    <w:uiPriority w:val="39"/>
    <w:rsid w:val="00C0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855E9"/>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3855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F3D5E"/>
    <w:pPr>
      <w:autoSpaceDE w:val="0"/>
      <w:autoSpaceDN w:val="0"/>
      <w:adjustRightInd w:val="0"/>
      <w:spacing w:after="0" w:line="240" w:lineRule="auto"/>
    </w:pPr>
    <w:rPr>
      <w:rFonts w:ascii="Sylfaen" w:hAnsi="Sylfaen" w:cs="Sylfaen"/>
      <w:color w:val="000000"/>
      <w:sz w:val="24"/>
      <w:szCs w:val="24"/>
    </w:rPr>
  </w:style>
  <w:style w:type="character" w:customStyle="1" w:styleId="Ttulo2Char">
    <w:name w:val="Título 2 Char"/>
    <w:basedOn w:val="Fontepargpadro"/>
    <w:link w:val="Ttulo2"/>
    <w:uiPriority w:val="9"/>
    <w:semiHidden/>
    <w:rsid w:val="00D12F2F"/>
    <w:rPr>
      <w:rFonts w:asciiTheme="majorHAnsi" w:eastAsiaTheme="majorEastAsia" w:hAnsiTheme="majorHAnsi" w:cstheme="majorBidi"/>
      <w:color w:val="2F5496" w:themeColor="accent1" w:themeShade="BF"/>
      <w:sz w:val="26"/>
      <w:szCs w:val="26"/>
    </w:rPr>
  </w:style>
  <w:style w:type="character" w:styleId="HiperlinkVisitado">
    <w:name w:val="FollowedHyperlink"/>
    <w:basedOn w:val="Fontepargpadro"/>
    <w:uiPriority w:val="99"/>
    <w:semiHidden/>
    <w:unhideWhenUsed/>
    <w:rsid w:val="00F244AB"/>
    <w:rPr>
      <w:color w:val="954F72" w:themeColor="followedHyperlink"/>
      <w:u w:val="single"/>
    </w:rPr>
  </w:style>
  <w:style w:type="paragraph" w:styleId="Rodap">
    <w:name w:val="footer"/>
    <w:basedOn w:val="Normal"/>
    <w:link w:val="RodapChar"/>
    <w:uiPriority w:val="99"/>
    <w:unhideWhenUsed/>
    <w:rsid w:val="0007223E"/>
    <w:pPr>
      <w:tabs>
        <w:tab w:val="center" w:pos="4252"/>
        <w:tab w:val="right" w:pos="8504"/>
      </w:tabs>
      <w:spacing w:after="0" w:line="240" w:lineRule="auto"/>
    </w:pPr>
  </w:style>
  <w:style w:type="character" w:customStyle="1" w:styleId="RodapChar">
    <w:name w:val="Rodapé Char"/>
    <w:basedOn w:val="Fontepargpadro"/>
    <w:link w:val="Rodap"/>
    <w:uiPriority w:val="99"/>
    <w:rsid w:val="00072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7270">
      <w:bodyDiv w:val="1"/>
      <w:marLeft w:val="0"/>
      <w:marRight w:val="0"/>
      <w:marTop w:val="0"/>
      <w:marBottom w:val="0"/>
      <w:divBdr>
        <w:top w:val="none" w:sz="0" w:space="0" w:color="auto"/>
        <w:left w:val="none" w:sz="0" w:space="0" w:color="auto"/>
        <w:bottom w:val="none" w:sz="0" w:space="0" w:color="auto"/>
        <w:right w:val="none" w:sz="0" w:space="0" w:color="auto"/>
      </w:divBdr>
    </w:div>
    <w:div w:id="1360399253">
      <w:bodyDiv w:val="1"/>
      <w:marLeft w:val="0"/>
      <w:marRight w:val="0"/>
      <w:marTop w:val="0"/>
      <w:marBottom w:val="0"/>
      <w:divBdr>
        <w:top w:val="none" w:sz="0" w:space="0" w:color="auto"/>
        <w:left w:val="none" w:sz="0" w:space="0" w:color="auto"/>
        <w:bottom w:val="none" w:sz="0" w:space="0" w:color="auto"/>
        <w:right w:val="none" w:sz="0" w:space="0" w:color="auto"/>
      </w:divBdr>
    </w:div>
    <w:div w:id="1420904804">
      <w:bodyDiv w:val="1"/>
      <w:marLeft w:val="0"/>
      <w:marRight w:val="0"/>
      <w:marTop w:val="0"/>
      <w:marBottom w:val="0"/>
      <w:divBdr>
        <w:top w:val="none" w:sz="0" w:space="0" w:color="auto"/>
        <w:left w:val="none" w:sz="0" w:space="0" w:color="auto"/>
        <w:bottom w:val="none" w:sz="0" w:space="0" w:color="auto"/>
        <w:right w:val="none" w:sz="0" w:space="0" w:color="auto"/>
      </w:divBdr>
    </w:div>
    <w:div w:id="1634098482">
      <w:bodyDiv w:val="1"/>
      <w:marLeft w:val="0"/>
      <w:marRight w:val="0"/>
      <w:marTop w:val="0"/>
      <w:marBottom w:val="0"/>
      <w:divBdr>
        <w:top w:val="none" w:sz="0" w:space="0" w:color="auto"/>
        <w:left w:val="none" w:sz="0" w:space="0" w:color="auto"/>
        <w:bottom w:val="none" w:sz="0" w:space="0" w:color="auto"/>
        <w:right w:val="none" w:sz="0" w:space="0" w:color="auto"/>
      </w:divBdr>
      <w:divsChild>
        <w:div w:id="1686594357">
          <w:marLeft w:val="0"/>
          <w:marRight w:val="0"/>
          <w:marTop w:val="100"/>
          <w:marBottom w:val="0"/>
          <w:divBdr>
            <w:top w:val="none" w:sz="0" w:space="0" w:color="auto"/>
            <w:left w:val="none" w:sz="0" w:space="0" w:color="auto"/>
            <w:bottom w:val="none" w:sz="0" w:space="0" w:color="auto"/>
            <w:right w:val="none" w:sz="0" w:space="0" w:color="auto"/>
          </w:divBdr>
          <w:divsChild>
            <w:div w:id="437481649">
              <w:marLeft w:val="0"/>
              <w:marRight w:val="0"/>
              <w:marTop w:val="60"/>
              <w:marBottom w:val="0"/>
              <w:divBdr>
                <w:top w:val="none" w:sz="0" w:space="0" w:color="auto"/>
                <w:left w:val="none" w:sz="0" w:space="0" w:color="auto"/>
                <w:bottom w:val="none" w:sz="0" w:space="0" w:color="auto"/>
                <w:right w:val="none" w:sz="0" w:space="0" w:color="auto"/>
              </w:divBdr>
            </w:div>
          </w:divsChild>
        </w:div>
        <w:div w:id="1255020378">
          <w:marLeft w:val="0"/>
          <w:marRight w:val="0"/>
          <w:marTop w:val="0"/>
          <w:marBottom w:val="0"/>
          <w:divBdr>
            <w:top w:val="none" w:sz="0" w:space="0" w:color="auto"/>
            <w:left w:val="none" w:sz="0" w:space="0" w:color="auto"/>
            <w:bottom w:val="none" w:sz="0" w:space="0" w:color="auto"/>
            <w:right w:val="none" w:sz="0" w:space="0" w:color="auto"/>
          </w:divBdr>
          <w:divsChild>
            <w:div w:id="380598809">
              <w:marLeft w:val="0"/>
              <w:marRight w:val="0"/>
              <w:marTop w:val="0"/>
              <w:marBottom w:val="0"/>
              <w:divBdr>
                <w:top w:val="none" w:sz="0" w:space="0" w:color="auto"/>
                <w:left w:val="none" w:sz="0" w:space="0" w:color="auto"/>
                <w:bottom w:val="none" w:sz="0" w:space="0" w:color="auto"/>
                <w:right w:val="none" w:sz="0" w:space="0" w:color="auto"/>
              </w:divBdr>
              <w:divsChild>
                <w:div w:id="2214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mirabilia.com/sites/default/files/pdfs/2004%20_0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xtheo.de/Record/166759384" TargetMode="External"/><Relationship Id="rId4" Type="http://schemas.openxmlformats.org/officeDocument/2006/relationships/settings" Target="settings.xml"/><Relationship Id="rId9" Type="http://schemas.openxmlformats.org/officeDocument/2006/relationships/hyperlink" Target="https://www.jstor.org/stable/i241748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way.org.uk/back/511Egan.pdf" TargetMode="External"/><Relationship Id="rId7" Type="http://schemas.openxmlformats.org/officeDocument/2006/relationships/hyperlink" Target="https://www.augustinus.it/latino/utilita_credere/index.htm" TargetMode="External"/><Relationship Id="rId2" Type="http://schemas.openxmlformats.org/officeDocument/2006/relationships/hyperlink" Target="https://www.revistamirabilia.com/sites/default/files/pdfs/2004_07.pdf" TargetMode="External"/><Relationship Id="rId1" Type="http://schemas.openxmlformats.org/officeDocument/2006/relationships/hyperlink" Target="http://www.academia.edu/3490596/Albertus_Magnus_-_Chronologie_Leben_und_Werk" TargetMode="External"/><Relationship Id="rId6" Type="http://schemas.openxmlformats.org/officeDocument/2006/relationships/hyperlink" Target="https://www.augustinus.it/latino/utilita_credere/index.htm" TargetMode="External"/><Relationship Id="rId5" Type="http://schemas.openxmlformats.org/officeDocument/2006/relationships/hyperlink" Target="https://ixtheo.de/Record/166759384" TargetMode="External"/><Relationship Id="rId4" Type="http://schemas.openxmlformats.org/officeDocument/2006/relationships/hyperlink" Target="https://www.jstor.org/stable/i2417482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741BC-736A-4E01-AC01-B456F673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9327</Words>
  <Characters>50368</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Raschietti</dc:creator>
  <cp:keywords/>
  <dc:description/>
  <cp:lastModifiedBy>Matteo Raschietti</cp:lastModifiedBy>
  <cp:revision>4</cp:revision>
  <dcterms:created xsi:type="dcterms:W3CDTF">2021-07-22T21:14:00Z</dcterms:created>
  <dcterms:modified xsi:type="dcterms:W3CDTF">2022-08-20T11:50:00Z</dcterms:modified>
</cp:coreProperties>
</file>