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5D62" w14:textId="77777777" w:rsidR="00234AB2" w:rsidRPr="006431AB" w:rsidRDefault="00234AB2" w:rsidP="00BD07B4">
      <w:pPr>
        <w:spacing w:after="0" w:line="480" w:lineRule="auto"/>
        <w:rPr>
          <w:rFonts w:ascii="Times New Roman" w:hAnsi="Times New Roman" w:cs="Times New Roman"/>
          <w:b/>
          <w:sz w:val="24"/>
          <w:szCs w:val="24"/>
        </w:rPr>
      </w:pPr>
    </w:p>
    <w:p w14:paraId="1ADA230A" w14:textId="77777777" w:rsidR="00234AB2" w:rsidRPr="006431AB" w:rsidRDefault="00234AB2" w:rsidP="007C30CD">
      <w:pPr>
        <w:spacing w:after="0" w:line="480" w:lineRule="auto"/>
        <w:jc w:val="center"/>
        <w:rPr>
          <w:rFonts w:ascii="Times New Roman" w:hAnsi="Times New Roman" w:cs="Times New Roman"/>
          <w:b/>
          <w:sz w:val="24"/>
          <w:szCs w:val="24"/>
        </w:rPr>
      </w:pPr>
    </w:p>
    <w:p w14:paraId="7D96A697" w14:textId="6A8253F3" w:rsidR="00500A09" w:rsidRPr="006431AB" w:rsidRDefault="00500A09" w:rsidP="007C30CD">
      <w:pPr>
        <w:spacing w:after="0" w:line="480" w:lineRule="auto"/>
        <w:jc w:val="center"/>
        <w:rPr>
          <w:rFonts w:ascii="Times New Roman" w:hAnsi="Times New Roman" w:cs="Times New Roman"/>
          <w:b/>
          <w:sz w:val="24"/>
          <w:szCs w:val="24"/>
        </w:rPr>
      </w:pPr>
      <w:r w:rsidRPr="006431AB">
        <w:rPr>
          <w:rFonts w:ascii="Times New Roman" w:hAnsi="Times New Roman" w:cs="Times New Roman"/>
          <w:b/>
          <w:sz w:val="24"/>
          <w:szCs w:val="24"/>
        </w:rPr>
        <w:t>Reasons Explanations (of Actions) as Structural Explanations</w:t>
      </w:r>
    </w:p>
    <w:p w14:paraId="23972A89" w14:textId="314A7F7E" w:rsidR="003E6EF6" w:rsidRPr="006431AB" w:rsidRDefault="004F1E5C" w:rsidP="004F1E5C">
      <w:pPr>
        <w:spacing w:after="252"/>
        <w:jc w:val="center"/>
        <w:rPr>
          <w:rFonts w:ascii="Times New Roman" w:hAnsi="Times New Roman" w:cs="Times New Roman"/>
          <w:b/>
          <w:sz w:val="24"/>
          <w:szCs w:val="24"/>
        </w:rPr>
      </w:pPr>
      <w:r>
        <w:rPr>
          <w:rFonts w:ascii="Times New Roman" w:hAnsi="Times New Roman" w:cs="Times New Roman"/>
          <w:b/>
          <w:sz w:val="24"/>
          <w:szCs w:val="24"/>
        </w:rPr>
        <w:t>Megan Fritts</w:t>
      </w:r>
    </w:p>
    <w:p w14:paraId="011AD1D5" w14:textId="77777777" w:rsidR="001C16BA" w:rsidRPr="006431AB" w:rsidRDefault="001C16BA" w:rsidP="003E6EF6">
      <w:pPr>
        <w:spacing w:after="252"/>
        <w:rPr>
          <w:rFonts w:ascii="Times New Roman" w:eastAsia="Times New Roman" w:hAnsi="Times New Roman" w:cs="Times New Roman"/>
          <w:sz w:val="24"/>
        </w:rPr>
      </w:pPr>
    </w:p>
    <w:p w14:paraId="23DDA801" w14:textId="64545EAE" w:rsidR="00234AB2" w:rsidRPr="006431AB" w:rsidRDefault="003E6EF6" w:rsidP="003E6EF6">
      <w:pPr>
        <w:spacing w:after="5" w:line="242" w:lineRule="auto"/>
        <w:ind w:left="-5" w:right="4" w:hanging="10"/>
        <w:jc w:val="both"/>
        <w:rPr>
          <w:rFonts w:ascii="Times New Roman" w:eastAsia="Times New Roman" w:hAnsi="Times New Roman" w:cs="Times New Roman"/>
          <w:sz w:val="24"/>
        </w:rPr>
      </w:pPr>
      <w:r w:rsidRPr="006431AB">
        <w:rPr>
          <w:rFonts w:ascii="Times New Roman" w:eastAsia="Times New Roman" w:hAnsi="Times New Roman" w:cs="Times New Roman"/>
          <w:b/>
          <w:sz w:val="24"/>
        </w:rPr>
        <w:t>Abstract:</w:t>
      </w:r>
      <w:r w:rsidRPr="006431AB">
        <w:rPr>
          <w:rFonts w:ascii="Times New Roman" w:eastAsia="Times New Roman" w:hAnsi="Times New Roman" w:cs="Times New Roman"/>
          <w:sz w:val="24"/>
        </w:rPr>
        <w:t xml:space="preserve"> Non-causal accounts of action explanation have long been criticized for lacking a positive thesis, relying primarily on negative arguments to undercut the standard Causal Theory of Action (Wilson and </w:t>
      </w:r>
      <w:proofErr w:type="spellStart"/>
      <w:r w:rsidRPr="006431AB">
        <w:rPr>
          <w:rFonts w:ascii="Times New Roman" w:eastAsia="Times New Roman" w:hAnsi="Times New Roman" w:cs="Times New Roman"/>
          <w:sz w:val="24"/>
        </w:rPr>
        <w:t>Shpall</w:t>
      </w:r>
      <w:proofErr w:type="spellEnd"/>
      <w:r w:rsidRPr="006431AB">
        <w:rPr>
          <w:rFonts w:ascii="Times New Roman" w:eastAsia="Times New Roman" w:hAnsi="Times New Roman" w:cs="Times New Roman"/>
          <w:sz w:val="24"/>
        </w:rPr>
        <w:t xml:space="preserve"> 2016). Additionally, it is commonly thought that non-causal accounts fail to provide an answer to Donald Davidson’s (1963) challenge for theories of reasons explanations of actions. According to Davidson’s challenge, a plausible non-causal account of reasons explanations must provide a way of connecting an agent’s reasons, not only to what she ought to do, but to what she </w:t>
      </w:r>
      <w:proofErr w:type="gramStart"/>
      <w:r w:rsidRPr="006431AB">
        <w:rPr>
          <w:rFonts w:ascii="Times New Roman" w:eastAsia="Times New Roman" w:hAnsi="Times New Roman" w:cs="Times New Roman"/>
          <w:sz w:val="24"/>
        </w:rPr>
        <w:t>actually does</w:t>
      </w:r>
      <w:proofErr w:type="gramEnd"/>
      <w:r w:rsidRPr="006431AB">
        <w:rPr>
          <w:rFonts w:ascii="Times New Roman" w:eastAsia="Times New Roman" w:hAnsi="Times New Roman" w:cs="Times New Roman"/>
          <w:sz w:val="24"/>
        </w:rPr>
        <w:t xml:space="preserve">. That is, such explanations must be truth-apt, not mere rationalizations.  My aim in this paper is to show how a non-causal account of action can provide explanations that are truth-apt and genuinely explanatory. To make this argument, I take as a given an account of the practical syllogism (the syllogistic form of practical reasoning) discussed by Michael Thompson (2008) and Eric </w:t>
      </w:r>
      <w:proofErr w:type="spellStart"/>
      <w:r w:rsidRPr="006431AB">
        <w:rPr>
          <w:rFonts w:ascii="Times New Roman" w:eastAsia="Times New Roman" w:hAnsi="Times New Roman" w:cs="Times New Roman"/>
          <w:sz w:val="24"/>
        </w:rPr>
        <w:t>Wiland</w:t>
      </w:r>
      <w:proofErr w:type="spellEnd"/>
      <w:r w:rsidRPr="006431AB">
        <w:rPr>
          <w:rFonts w:ascii="Times New Roman" w:eastAsia="Times New Roman" w:hAnsi="Times New Roman" w:cs="Times New Roman"/>
          <w:sz w:val="24"/>
        </w:rPr>
        <w:t xml:space="preserve"> (2012), according to which the practical syllogism is </w:t>
      </w:r>
      <w:r w:rsidRPr="006431AB">
        <w:rPr>
          <w:rFonts w:ascii="Times New Roman" w:eastAsia="Times New Roman" w:hAnsi="Times New Roman" w:cs="Times New Roman"/>
          <w:i/>
          <w:sz w:val="24"/>
        </w:rPr>
        <w:t>truly practical</w:t>
      </w:r>
      <w:r w:rsidRPr="006431AB">
        <w:rPr>
          <w:rFonts w:ascii="Times New Roman" w:eastAsia="Times New Roman" w:hAnsi="Times New Roman" w:cs="Times New Roman"/>
          <w:sz w:val="24"/>
        </w:rPr>
        <w:t xml:space="preserve"> rather than propositional in nature. Next, I present my primary positive thesis: reasons for actions have explanatory power in virtue of being parts of a </w:t>
      </w:r>
      <w:r w:rsidRPr="006431AB">
        <w:rPr>
          <w:rFonts w:ascii="Times New Roman" w:eastAsia="Times New Roman" w:hAnsi="Times New Roman" w:cs="Times New Roman"/>
          <w:i/>
          <w:sz w:val="24"/>
        </w:rPr>
        <w:t>structure</w:t>
      </w:r>
      <w:r w:rsidRPr="006431AB">
        <w:rPr>
          <w:rFonts w:ascii="Times New Roman" w:eastAsia="Times New Roman" w:hAnsi="Times New Roman" w:cs="Times New Roman"/>
          <w:sz w:val="24"/>
        </w:rPr>
        <w:t xml:space="preserve">–the practical syllogism—that contains the action being explained. I then argue that structural action explanations can meet Davidson’s challenge and that they genuinely explain actions. Finally, I conclude by addressing some objections to my argument.   </w:t>
      </w:r>
    </w:p>
    <w:p w14:paraId="4A1DBF1D" w14:textId="72399C57" w:rsidR="00234AB2" w:rsidRPr="006431AB" w:rsidRDefault="00234AB2" w:rsidP="003E6EF6">
      <w:pPr>
        <w:spacing w:after="0" w:line="480" w:lineRule="auto"/>
        <w:rPr>
          <w:rFonts w:ascii="Times New Roman" w:hAnsi="Times New Roman" w:cs="Times New Roman"/>
          <w:b/>
          <w:sz w:val="24"/>
          <w:szCs w:val="24"/>
        </w:rPr>
      </w:pPr>
    </w:p>
    <w:p w14:paraId="272FA985" w14:textId="77777777" w:rsidR="00234AB2" w:rsidRPr="006431AB" w:rsidRDefault="00234AB2" w:rsidP="007C30CD">
      <w:pPr>
        <w:spacing w:after="0" w:line="480" w:lineRule="auto"/>
        <w:jc w:val="center"/>
        <w:rPr>
          <w:rFonts w:ascii="Times New Roman" w:hAnsi="Times New Roman" w:cs="Times New Roman"/>
          <w:b/>
          <w:sz w:val="24"/>
          <w:szCs w:val="24"/>
        </w:rPr>
      </w:pPr>
    </w:p>
    <w:p w14:paraId="076DC5C5" w14:textId="622209FE" w:rsidR="00017699" w:rsidRPr="006431AB" w:rsidRDefault="00500A09" w:rsidP="00C314E9">
      <w:pPr>
        <w:pStyle w:val="ListParagraph"/>
        <w:numPr>
          <w:ilvl w:val="0"/>
          <w:numId w:val="1"/>
        </w:numPr>
        <w:spacing w:line="480" w:lineRule="auto"/>
        <w:rPr>
          <w:rFonts w:ascii="Times New Roman" w:hAnsi="Times New Roman" w:cs="Times New Roman"/>
          <w:b/>
          <w:bCs/>
          <w:sz w:val="24"/>
          <w:szCs w:val="24"/>
        </w:rPr>
      </w:pPr>
      <w:r w:rsidRPr="006431AB">
        <w:rPr>
          <w:rFonts w:ascii="Times New Roman" w:hAnsi="Times New Roman" w:cs="Times New Roman"/>
          <w:b/>
          <w:bCs/>
          <w:sz w:val="24"/>
          <w:szCs w:val="24"/>
        </w:rPr>
        <w:t>Intro</w:t>
      </w:r>
      <w:r w:rsidR="001E033B" w:rsidRPr="006431AB">
        <w:rPr>
          <w:rFonts w:ascii="Times New Roman" w:hAnsi="Times New Roman" w:cs="Times New Roman"/>
          <w:b/>
          <w:bCs/>
          <w:sz w:val="24"/>
          <w:szCs w:val="24"/>
        </w:rPr>
        <w:t>duction</w:t>
      </w:r>
    </w:p>
    <w:p w14:paraId="2F8877E2" w14:textId="5EF26FE6" w:rsidR="003E6EF6" w:rsidRPr="006431AB" w:rsidRDefault="003E6EF6" w:rsidP="003E6EF6">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 xml:space="preserve">The Causal Theory of Action (CTA) is the standardly accepted theory of how reasons explain actions. According to the CTA, the agent’s reasons for acting are mental states, and they explain what she did in part because they caused what she did. But some action theorists object to the idea that the explanatory relationship between reasons and actions is causal. Non-causal accounts of action have long faced the criticism of lacking a positive thesis, relying primarily on negative arguments to try to undercut the CTA (Wilson and </w:t>
      </w:r>
      <w:proofErr w:type="spellStart"/>
      <w:r w:rsidRPr="006431AB">
        <w:rPr>
          <w:rFonts w:ascii="Times New Roman" w:hAnsi="Times New Roman" w:cs="Times New Roman"/>
          <w:sz w:val="24"/>
          <w:szCs w:val="24"/>
        </w:rPr>
        <w:t>Shpall</w:t>
      </w:r>
      <w:proofErr w:type="spellEnd"/>
      <w:r w:rsidRPr="006431AB">
        <w:rPr>
          <w:rFonts w:ascii="Times New Roman" w:hAnsi="Times New Roman" w:cs="Times New Roman"/>
          <w:sz w:val="24"/>
          <w:szCs w:val="24"/>
        </w:rPr>
        <w:t xml:space="preserve"> 2016). Additionally, non-causal views often fail to meet Donald Davidson’s (1980) challenge for theories of reasons explanations, </w:t>
      </w:r>
      <w:r w:rsidRPr="006431AB">
        <w:rPr>
          <w:rFonts w:ascii="Times New Roman" w:hAnsi="Times New Roman" w:cs="Times New Roman"/>
          <w:sz w:val="24"/>
          <w:szCs w:val="24"/>
        </w:rPr>
        <w:lastRenderedPageBreak/>
        <w:t xml:space="preserve">according to which a plausible non-causal account of reasons explanations must provide a way of connecting an agent’s reasons, not only to what she ought to do, but to what she </w:t>
      </w:r>
      <w:proofErr w:type="gramStart"/>
      <w:r w:rsidRPr="006431AB">
        <w:rPr>
          <w:rFonts w:ascii="Times New Roman" w:hAnsi="Times New Roman" w:cs="Times New Roman"/>
          <w:sz w:val="24"/>
          <w:szCs w:val="24"/>
        </w:rPr>
        <w:t>actually does</w:t>
      </w:r>
      <w:proofErr w:type="gramEnd"/>
      <w:r w:rsidRPr="006431AB">
        <w:rPr>
          <w:rFonts w:ascii="Times New Roman" w:hAnsi="Times New Roman" w:cs="Times New Roman"/>
          <w:sz w:val="24"/>
          <w:szCs w:val="24"/>
        </w:rPr>
        <w:t>. That is, action explanations must be truth-</w:t>
      </w:r>
      <w:r w:rsidR="001C16BA" w:rsidRPr="006431AB">
        <w:rPr>
          <w:rFonts w:ascii="Times New Roman" w:hAnsi="Times New Roman" w:cs="Times New Roman"/>
          <w:sz w:val="24"/>
          <w:szCs w:val="24"/>
        </w:rPr>
        <w:t>apt, not mere rationalizations.</w:t>
      </w:r>
      <w:r w:rsidRPr="006431AB">
        <w:rPr>
          <w:rFonts w:ascii="Times New Roman" w:hAnsi="Times New Roman" w:cs="Times New Roman"/>
          <w:sz w:val="24"/>
          <w:szCs w:val="24"/>
        </w:rPr>
        <w:t xml:space="preserve"> For Davidson, causal connections are necessary for reasons to be genuinely explanatory. My aim in this paper is to show how a non-causal account of action can provide explanations that are truth-apt and genuinely explanatory. </w:t>
      </w:r>
    </w:p>
    <w:p w14:paraId="77F5FAAC" w14:textId="40A5B11D" w:rsidR="003E6EF6" w:rsidRPr="006431AB" w:rsidRDefault="003E6EF6" w:rsidP="003E6EF6">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To make this argument, I take as a given a particular kind of practical syllogism (the syllogistic form of practical reasoning). </w:t>
      </w:r>
      <w:proofErr w:type="gramStart"/>
      <w:r w:rsidRPr="006431AB">
        <w:rPr>
          <w:rFonts w:ascii="Times New Roman" w:hAnsi="Times New Roman" w:cs="Times New Roman"/>
          <w:sz w:val="24"/>
          <w:szCs w:val="24"/>
        </w:rPr>
        <w:t>In particular, I</w:t>
      </w:r>
      <w:proofErr w:type="gramEnd"/>
      <w:r w:rsidRPr="006431AB">
        <w:rPr>
          <w:rFonts w:ascii="Times New Roman" w:hAnsi="Times New Roman" w:cs="Times New Roman"/>
          <w:sz w:val="24"/>
          <w:szCs w:val="24"/>
        </w:rPr>
        <w:t xml:space="preserve"> utilize the practical syllogism discussed by Michael Thompson (2008) and Eric </w:t>
      </w:r>
      <w:proofErr w:type="spellStart"/>
      <w:r w:rsidRPr="006431AB">
        <w:rPr>
          <w:rFonts w:ascii="Times New Roman" w:hAnsi="Times New Roman" w:cs="Times New Roman"/>
          <w:sz w:val="24"/>
          <w:szCs w:val="24"/>
        </w:rPr>
        <w:t>Wiland</w:t>
      </w:r>
      <w:proofErr w:type="spellEnd"/>
      <w:r w:rsidRPr="006431AB">
        <w:rPr>
          <w:rFonts w:ascii="Times New Roman" w:hAnsi="Times New Roman" w:cs="Times New Roman"/>
          <w:sz w:val="24"/>
          <w:szCs w:val="24"/>
        </w:rPr>
        <w:t xml:space="preserve"> (2012), according to which the practical syllogism is truly practical rather than propositional in nature. Next, I present my primary positive thesis: reasons for actions have explanatory power in virtue of being parts of a structure–the practical syllogism— that contains the action being explained. I then argue that structural action explanations can meet </w:t>
      </w:r>
    </w:p>
    <w:p w14:paraId="43DC1077" w14:textId="087433C7" w:rsidR="002C401F" w:rsidRPr="006431AB" w:rsidRDefault="003E6EF6" w:rsidP="003E6EF6">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 xml:space="preserve">Davidson’s challenge and that they genuinely explain actions. Finally, I conclude by addressing some objections to my argument.   </w:t>
      </w:r>
    </w:p>
    <w:p w14:paraId="6CF2FB75" w14:textId="77777777" w:rsidR="003E6EF6" w:rsidRPr="006431AB" w:rsidRDefault="003E6EF6" w:rsidP="003E6EF6">
      <w:pPr>
        <w:spacing w:after="0" w:line="480" w:lineRule="auto"/>
        <w:jc w:val="both"/>
        <w:rPr>
          <w:rFonts w:ascii="Times New Roman" w:hAnsi="Times New Roman" w:cs="Times New Roman"/>
          <w:sz w:val="24"/>
          <w:szCs w:val="24"/>
        </w:rPr>
      </w:pPr>
    </w:p>
    <w:p w14:paraId="52E0F7AA" w14:textId="731C6957" w:rsidR="00C314E9" w:rsidRPr="006431AB" w:rsidRDefault="00C314E9" w:rsidP="00500A09">
      <w:pPr>
        <w:pStyle w:val="ListParagraph"/>
        <w:numPr>
          <w:ilvl w:val="0"/>
          <w:numId w:val="1"/>
        </w:numPr>
        <w:spacing w:after="0" w:line="480" w:lineRule="auto"/>
        <w:jc w:val="both"/>
        <w:rPr>
          <w:rFonts w:ascii="Times New Roman" w:hAnsi="Times New Roman" w:cs="Times New Roman"/>
          <w:b/>
          <w:bCs/>
          <w:sz w:val="24"/>
          <w:szCs w:val="24"/>
        </w:rPr>
      </w:pPr>
      <w:r w:rsidRPr="006431AB">
        <w:rPr>
          <w:rFonts w:ascii="Times New Roman" w:hAnsi="Times New Roman" w:cs="Times New Roman"/>
          <w:b/>
          <w:bCs/>
          <w:sz w:val="24"/>
          <w:szCs w:val="24"/>
        </w:rPr>
        <w:t>Theories of Action Explanation</w:t>
      </w:r>
    </w:p>
    <w:p w14:paraId="5C50A791" w14:textId="16DC5589" w:rsidR="00C314E9" w:rsidRPr="006431AB" w:rsidRDefault="00C314E9" w:rsidP="00D078A3">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Near the end of W. Somerset Maugh</w:t>
      </w:r>
      <w:r w:rsidR="00000DFB" w:rsidRPr="006431AB">
        <w:rPr>
          <w:rFonts w:ascii="Times New Roman" w:hAnsi="Times New Roman" w:cs="Times New Roman"/>
          <w:sz w:val="24"/>
          <w:szCs w:val="24"/>
        </w:rPr>
        <w:t>a</w:t>
      </w:r>
      <w:r w:rsidRPr="006431AB">
        <w:rPr>
          <w:rFonts w:ascii="Times New Roman" w:hAnsi="Times New Roman" w:cs="Times New Roman"/>
          <w:sz w:val="24"/>
          <w:szCs w:val="24"/>
        </w:rPr>
        <w:t xml:space="preserve">m’s novel </w:t>
      </w:r>
      <w:r w:rsidRPr="006431AB">
        <w:rPr>
          <w:rFonts w:ascii="Times New Roman" w:hAnsi="Times New Roman" w:cs="Times New Roman"/>
          <w:i/>
          <w:sz w:val="24"/>
          <w:szCs w:val="24"/>
        </w:rPr>
        <w:t>Of Human Bondage</w:t>
      </w:r>
      <w:r w:rsidRPr="006431AB">
        <w:rPr>
          <w:rFonts w:ascii="Times New Roman" w:hAnsi="Times New Roman" w:cs="Times New Roman"/>
          <w:sz w:val="24"/>
          <w:szCs w:val="24"/>
        </w:rPr>
        <w:t xml:space="preserve">, the following exchange takes place between Philip, the </w:t>
      </w:r>
      <w:r w:rsidR="005D3F71" w:rsidRPr="006431AB">
        <w:rPr>
          <w:rFonts w:ascii="Times New Roman" w:hAnsi="Times New Roman" w:cs="Times New Roman"/>
          <w:sz w:val="24"/>
          <w:szCs w:val="24"/>
        </w:rPr>
        <w:t xml:space="preserve">bookish </w:t>
      </w:r>
      <w:r w:rsidR="00C10CCC" w:rsidRPr="006431AB">
        <w:rPr>
          <w:rFonts w:ascii="Times New Roman" w:hAnsi="Times New Roman" w:cs="Times New Roman"/>
          <w:sz w:val="24"/>
          <w:szCs w:val="24"/>
        </w:rPr>
        <w:t>pro</w:t>
      </w:r>
      <w:r w:rsidR="005D3F71" w:rsidRPr="006431AB">
        <w:rPr>
          <w:rFonts w:ascii="Times New Roman" w:hAnsi="Times New Roman" w:cs="Times New Roman"/>
          <w:sz w:val="24"/>
          <w:szCs w:val="24"/>
        </w:rPr>
        <w:t>tagonist</w:t>
      </w:r>
      <w:r w:rsidRPr="006431AB">
        <w:rPr>
          <w:rFonts w:ascii="Times New Roman" w:hAnsi="Times New Roman" w:cs="Times New Roman"/>
          <w:sz w:val="24"/>
          <w:szCs w:val="24"/>
        </w:rPr>
        <w:t>, and a friend:</w:t>
      </w:r>
    </w:p>
    <w:p w14:paraId="3C4B8E54" w14:textId="0CED94F7" w:rsidR="00C314E9" w:rsidRPr="006431AB" w:rsidRDefault="00F424DE" w:rsidP="00C314E9">
      <w:pPr>
        <w:spacing w:after="0" w:line="240" w:lineRule="auto"/>
        <w:ind w:left="720"/>
        <w:jc w:val="both"/>
        <w:rPr>
          <w:rFonts w:ascii="Times New Roman" w:hAnsi="Times New Roman" w:cs="Times New Roman"/>
          <w:i/>
          <w:sz w:val="24"/>
          <w:szCs w:val="24"/>
        </w:rPr>
      </w:pPr>
      <w:r w:rsidRPr="006431AB">
        <w:rPr>
          <w:rFonts w:ascii="Times New Roman" w:hAnsi="Times New Roman" w:cs="Times New Roman"/>
          <w:i/>
          <w:sz w:val="24"/>
          <w:szCs w:val="24"/>
        </w:rPr>
        <w:t>“</w:t>
      </w:r>
      <w:r w:rsidR="00C314E9" w:rsidRPr="006431AB">
        <w:rPr>
          <w:rFonts w:ascii="Times New Roman" w:hAnsi="Times New Roman" w:cs="Times New Roman"/>
          <w:i/>
          <w:sz w:val="24"/>
          <w:szCs w:val="24"/>
        </w:rPr>
        <w:t xml:space="preserve">[A]re you under the impression that you have so great a mind that you can understand the most profound writer at a first reading?" </w:t>
      </w:r>
    </w:p>
    <w:p w14:paraId="2141C22C" w14:textId="77777777" w:rsidR="00C314E9" w:rsidRPr="006431AB" w:rsidRDefault="00C314E9" w:rsidP="00C314E9">
      <w:pPr>
        <w:spacing w:after="0" w:line="240" w:lineRule="auto"/>
        <w:ind w:left="720"/>
        <w:jc w:val="both"/>
        <w:rPr>
          <w:rFonts w:ascii="Times New Roman" w:hAnsi="Times New Roman" w:cs="Times New Roman"/>
          <w:i/>
          <w:sz w:val="24"/>
          <w:szCs w:val="24"/>
        </w:rPr>
      </w:pPr>
    </w:p>
    <w:p w14:paraId="486EC1C5" w14:textId="72C2C695" w:rsidR="00C314E9" w:rsidRPr="006431AB" w:rsidRDefault="00C314E9" w:rsidP="00C314E9">
      <w:pPr>
        <w:spacing w:after="0" w:line="240" w:lineRule="auto"/>
        <w:ind w:left="720"/>
        <w:jc w:val="both"/>
        <w:rPr>
          <w:rFonts w:ascii="Times New Roman" w:hAnsi="Times New Roman" w:cs="Times New Roman"/>
          <w:i/>
          <w:sz w:val="24"/>
          <w:szCs w:val="24"/>
        </w:rPr>
      </w:pPr>
      <w:r w:rsidRPr="006431AB">
        <w:rPr>
          <w:rFonts w:ascii="Times New Roman" w:hAnsi="Times New Roman" w:cs="Times New Roman"/>
          <w:i/>
          <w:sz w:val="24"/>
          <w:szCs w:val="24"/>
        </w:rPr>
        <w:t xml:space="preserve">"I don't want to understand him, I'm not a critic. I'm not interested in him for his sake but for mine." </w:t>
      </w:r>
    </w:p>
    <w:p w14:paraId="35492F9A" w14:textId="77777777" w:rsidR="00C314E9" w:rsidRPr="006431AB" w:rsidRDefault="00C314E9" w:rsidP="00C314E9">
      <w:pPr>
        <w:spacing w:after="0" w:line="240" w:lineRule="auto"/>
        <w:ind w:left="720"/>
        <w:jc w:val="both"/>
        <w:rPr>
          <w:rFonts w:ascii="Times New Roman" w:hAnsi="Times New Roman" w:cs="Times New Roman"/>
          <w:i/>
          <w:sz w:val="24"/>
          <w:szCs w:val="24"/>
        </w:rPr>
      </w:pPr>
    </w:p>
    <w:p w14:paraId="64BA42B6" w14:textId="53B3E8F5" w:rsidR="00C314E9" w:rsidRPr="006431AB" w:rsidRDefault="00C314E9" w:rsidP="00C314E9">
      <w:pPr>
        <w:spacing w:after="0" w:line="240" w:lineRule="auto"/>
        <w:ind w:firstLine="720"/>
        <w:jc w:val="both"/>
        <w:rPr>
          <w:rFonts w:ascii="Times New Roman" w:hAnsi="Times New Roman" w:cs="Times New Roman"/>
          <w:i/>
          <w:sz w:val="24"/>
          <w:szCs w:val="24"/>
        </w:rPr>
      </w:pPr>
      <w:r w:rsidRPr="006431AB">
        <w:rPr>
          <w:rFonts w:ascii="Times New Roman" w:hAnsi="Times New Roman" w:cs="Times New Roman"/>
          <w:i/>
          <w:sz w:val="24"/>
          <w:szCs w:val="24"/>
        </w:rPr>
        <w:t xml:space="preserve">"Why d'you read then?" </w:t>
      </w:r>
    </w:p>
    <w:p w14:paraId="37FCD9D1" w14:textId="77777777" w:rsidR="00C314E9" w:rsidRPr="006431AB" w:rsidRDefault="00C314E9" w:rsidP="00C314E9">
      <w:pPr>
        <w:spacing w:after="0" w:line="240" w:lineRule="auto"/>
        <w:ind w:firstLine="720"/>
        <w:jc w:val="both"/>
        <w:rPr>
          <w:rFonts w:ascii="Times New Roman" w:hAnsi="Times New Roman" w:cs="Times New Roman"/>
          <w:i/>
          <w:sz w:val="24"/>
          <w:szCs w:val="24"/>
        </w:rPr>
      </w:pPr>
    </w:p>
    <w:p w14:paraId="660A6555" w14:textId="38D9FBA1" w:rsidR="00C314E9" w:rsidRPr="006431AB" w:rsidRDefault="00C314E9" w:rsidP="00714DB9">
      <w:pPr>
        <w:spacing w:after="0" w:line="240" w:lineRule="auto"/>
        <w:ind w:left="720"/>
        <w:jc w:val="both"/>
        <w:rPr>
          <w:rFonts w:ascii="Times New Roman" w:hAnsi="Times New Roman" w:cs="Times New Roman"/>
          <w:sz w:val="24"/>
          <w:szCs w:val="24"/>
        </w:rPr>
      </w:pPr>
      <w:r w:rsidRPr="006431AB">
        <w:rPr>
          <w:rFonts w:ascii="Times New Roman" w:hAnsi="Times New Roman" w:cs="Times New Roman"/>
          <w:i/>
          <w:sz w:val="24"/>
          <w:szCs w:val="24"/>
        </w:rPr>
        <w:t>"Partly for pleasure, because it's a habit and I'm just as uncomfortable if I don't read as if I don't smoke, and partly to know myself.”</w:t>
      </w:r>
    </w:p>
    <w:p w14:paraId="122DA70D" w14:textId="3613B043" w:rsidR="00C314E9" w:rsidRPr="006431AB" w:rsidRDefault="00E90812"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lastRenderedPageBreak/>
        <w:t>In this exchange,</w:t>
      </w:r>
      <w:r w:rsidR="00C314E9" w:rsidRPr="006431AB">
        <w:rPr>
          <w:rFonts w:ascii="Times New Roman" w:hAnsi="Times New Roman" w:cs="Times New Roman"/>
          <w:sz w:val="24"/>
          <w:szCs w:val="24"/>
        </w:rPr>
        <w:t xml:space="preserve"> Philip demonstrates two different (or apparently different) ways of explaining his reading. The </w:t>
      </w:r>
      <w:r w:rsidR="00344C37" w:rsidRPr="006431AB">
        <w:rPr>
          <w:rFonts w:ascii="Times New Roman" w:hAnsi="Times New Roman" w:cs="Times New Roman"/>
          <w:sz w:val="24"/>
          <w:szCs w:val="24"/>
        </w:rPr>
        <w:t xml:space="preserve">first explanation </w:t>
      </w:r>
      <w:r w:rsidR="0074539C" w:rsidRPr="006431AB">
        <w:rPr>
          <w:rFonts w:ascii="Times New Roman" w:hAnsi="Times New Roman" w:cs="Times New Roman"/>
          <w:sz w:val="24"/>
          <w:szCs w:val="24"/>
        </w:rPr>
        <w:t>cites some motivating mental states</w:t>
      </w:r>
      <w:proofErr w:type="gramStart"/>
      <w:r w:rsidR="00344C37" w:rsidRPr="006431AB">
        <w:rPr>
          <w:rFonts w:ascii="Times New Roman" w:hAnsi="Times New Roman" w:cs="Times New Roman"/>
          <w:sz w:val="24"/>
          <w:szCs w:val="24"/>
        </w:rPr>
        <w:t>—“</w:t>
      </w:r>
      <w:proofErr w:type="gramEnd"/>
      <w:r w:rsidR="00344C37" w:rsidRPr="006431AB">
        <w:rPr>
          <w:rFonts w:ascii="Times New Roman" w:hAnsi="Times New Roman" w:cs="Times New Roman"/>
          <w:sz w:val="24"/>
          <w:szCs w:val="24"/>
        </w:rPr>
        <w:t>pleasure”</w:t>
      </w:r>
      <w:r w:rsidR="0074539C" w:rsidRPr="006431AB">
        <w:rPr>
          <w:rFonts w:ascii="Times New Roman" w:hAnsi="Times New Roman" w:cs="Times New Roman"/>
          <w:sz w:val="24"/>
          <w:szCs w:val="24"/>
        </w:rPr>
        <w:t>, “habit”, “discomfort”</w:t>
      </w:r>
      <w:r w:rsidR="00344C37" w:rsidRPr="006431AB">
        <w:rPr>
          <w:rFonts w:ascii="Times New Roman" w:hAnsi="Times New Roman" w:cs="Times New Roman"/>
          <w:sz w:val="24"/>
          <w:szCs w:val="24"/>
        </w:rPr>
        <w:t>—</w:t>
      </w:r>
      <w:r w:rsidR="00045CEB" w:rsidRPr="006431AB">
        <w:rPr>
          <w:rFonts w:ascii="Times New Roman" w:hAnsi="Times New Roman" w:cs="Times New Roman"/>
          <w:sz w:val="24"/>
          <w:szCs w:val="24"/>
        </w:rPr>
        <w:t>to explain his reading</w:t>
      </w:r>
      <w:r w:rsidR="00344C37" w:rsidRPr="006431AB">
        <w:rPr>
          <w:rFonts w:ascii="Times New Roman" w:hAnsi="Times New Roman" w:cs="Times New Roman"/>
          <w:sz w:val="24"/>
          <w:szCs w:val="24"/>
        </w:rPr>
        <w:t xml:space="preserve">. The second </w:t>
      </w:r>
      <w:r w:rsidR="001C16BA" w:rsidRPr="006431AB">
        <w:rPr>
          <w:rFonts w:ascii="Times New Roman" w:hAnsi="Times New Roman" w:cs="Times New Roman"/>
          <w:sz w:val="24"/>
          <w:szCs w:val="24"/>
        </w:rPr>
        <w:t>explanation cites</w:t>
      </w:r>
      <w:r w:rsidR="00344C37" w:rsidRPr="006431AB">
        <w:rPr>
          <w:rFonts w:ascii="Times New Roman" w:hAnsi="Times New Roman" w:cs="Times New Roman"/>
          <w:sz w:val="24"/>
          <w:szCs w:val="24"/>
        </w:rPr>
        <w:t xml:space="preserve"> a</w:t>
      </w:r>
      <w:r w:rsidR="00424BC2" w:rsidRPr="006431AB">
        <w:rPr>
          <w:rFonts w:ascii="Times New Roman" w:hAnsi="Times New Roman" w:cs="Times New Roman"/>
          <w:sz w:val="24"/>
          <w:szCs w:val="24"/>
        </w:rPr>
        <w:t>nother</w:t>
      </w:r>
      <w:r w:rsidR="00344C37" w:rsidRPr="006431AB">
        <w:rPr>
          <w:rFonts w:ascii="Times New Roman" w:hAnsi="Times New Roman" w:cs="Times New Roman"/>
          <w:sz w:val="24"/>
          <w:szCs w:val="24"/>
        </w:rPr>
        <w:t xml:space="preserve"> activity that his reading is helping him </w:t>
      </w:r>
      <w:r w:rsidR="00344C37" w:rsidRPr="006431AB">
        <w:rPr>
          <w:rFonts w:ascii="Times New Roman" w:hAnsi="Times New Roman" w:cs="Times New Roman"/>
          <w:i/>
          <w:sz w:val="24"/>
          <w:szCs w:val="24"/>
        </w:rPr>
        <w:t>fulfil</w:t>
      </w:r>
      <w:r w:rsidR="00344C37" w:rsidRPr="006431AB">
        <w:rPr>
          <w:rFonts w:ascii="Times New Roman" w:hAnsi="Times New Roman" w:cs="Times New Roman"/>
          <w:sz w:val="24"/>
          <w:szCs w:val="24"/>
        </w:rPr>
        <w:t xml:space="preserve">: the activity of knowing himself. </w:t>
      </w:r>
      <w:r w:rsidR="00424BC2" w:rsidRPr="006431AB">
        <w:rPr>
          <w:rFonts w:ascii="Times New Roman" w:hAnsi="Times New Roman" w:cs="Times New Roman"/>
          <w:sz w:val="24"/>
          <w:szCs w:val="24"/>
        </w:rPr>
        <w:t>Any</w:t>
      </w:r>
      <w:r w:rsidR="00773972" w:rsidRPr="006431AB">
        <w:rPr>
          <w:rFonts w:ascii="Times New Roman" w:hAnsi="Times New Roman" w:cs="Times New Roman"/>
          <w:sz w:val="24"/>
          <w:szCs w:val="24"/>
        </w:rPr>
        <w:t xml:space="preserve"> good theory of action explanation should </w:t>
      </w:r>
      <w:r w:rsidR="00424BC2" w:rsidRPr="006431AB">
        <w:rPr>
          <w:rFonts w:ascii="Times New Roman" w:hAnsi="Times New Roman" w:cs="Times New Roman"/>
          <w:sz w:val="24"/>
          <w:szCs w:val="24"/>
        </w:rPr>
        <w:t>be able to make sense of</w:t>
      </w:r>
      <w:r w:rsidR="00773972" w:rsidRPr="006431AB">
        <w:rPr>
          <w:rFonts w:ascii="Times New Roman" w:hAnsi="Times New Roman" w:cs="Times New Roman"/>
          <w:sz w:val="24"/>
          <w:szCs w:val="24"/>
        </w:rPr>
        <w:t xml:space="preserve"> </w:t>
      </w:r>
      <w:proofErr w:type="gramStart"/>
      <w:r w:rsidR="00773972" w:rsidRPr="006431AB">
        <w:rPr>
          <w:rFonts w:ascii="Times New Roman" w:hAnsi="Times New Roman" w:cs="Times New Roman"/>
          <w:sz w:val="24"/>
          <w:szCs w:val="24"/>
        </w:rPr>
        <w:t>both of these</w:t>
      </w:r>
      <w:proofErr w:type="gramEnd"/>
      <w:r w:rsidR="00773972" w:rsidRPr="006431AB">
        <w:rPr>
          <w:rFonts w:ascii="Times New Roman" w:hAnsi="Times New Roman" w:cs="Times New Roman"/>
          <w:sz w:val="24"/>
          <w:szCs w:val="24"/>
        </w:rPr>
        <w:t xml:space="preserve"> responses to the friend’s inquiry</w:t>
      </w:r>
      <w:r w:rsidR="00424BC2" w:rsidRPr="006431AB">
        <w:rPr>
          <w:rFonts w:ascii="Times New Roman" w:hAnsi="Times New Roman" w:cs="Times New Roman"/>
          <w:sz w:val="24"/>
          <w:szCs w:val="24"/>
        </w:rPr>
        <w:t xml:space="preserve">. The standard theory—the CTA—argues that the fundamental explanans of action explanations are those mental states referred to in Philip’s first explanation. The contemporary CTA originated with Donald Davidson, and most causal theorists today are still largely </w:t>
      </w:r>
      <w:proofErr w:type="spellStart"/>
      <w:r w:rsidR="00424BC2" w:rsidRPr="006431AB">
        <w:rPr>
          <w:rFonts w:ascii="Times New Roman" w:hAnsi="Times New Roman" w:cs="Times New Roman"/>
          <w:sz w:val="24"/>
          <w:szCs w:val="24"/>
        </w:rPr>
        <w:t>Davidsonian</w:t>
      </w:r>
      <w:proofErr w:type="spellEnd"/>
      <w:r w:rsidR="00424BC2" w:rsidRPr="006431AB">
        <w:rPr>
          <w:rFonts w:ascii="Times New Roman" w:hAnsi="Times New Roman" w:cs="Times New Roman"/>
          <w:sz w:val="24"/>
          <w:szCs w:val="24"/>
        </w:rPr>
        <w:t>.</w:t>
      </w:r>
    </w:p>
    <w:p w14:paraId="6AB0B324" w14:textId="73119B0F" w:rsidR="00100C82" w:rsidRPr="006431AB" w:rsidRDefault="00500A09" w:rsidP="00045CEB">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In his influential 1963 paper </w:t>
      </w:r>
      <w:r w:rsidR="009820EA" w:rsidRPr="006431AB">
        <w:rPr>
          <w:rFonts w:ascii="Times New Roman" w:hAnsi="Times New Roman" w:cs="Times New Roman"/>
          <w:sz w:val="24"/>
          <w:szCs w:val="24"/>
        </w:rPr>
        <w:t>“</w:t>
      </w:r>
      <w:r w:rsidRPr="006431AB">
        <w:rPr>
          <w:rFonts w:ascii="Times New Roman" w:hAnsi="Times New Roman" w:cs="Times New Roman"/>
          <w:sz w:val="24"/>
          <w:szCs w:val="24"/>
        </w:rPr>
        <w:t xml:space="preserve">Actions, Reasons, </w:t>
      </w:r>
      <w:r w:rsidR="00E73404" w:rsidRPr="006431AB">
        <w:rPr>
          <w:rFonts w:ascii="Times New Roman" w:hAnsi="Times New Roman" w:cs="Times New Roman"/>
          <w:sz w:val="24"/>
          <w:szCs w:val="24"/>
        </w:rPr>
        <w:t xml:space="preserve">and </w:t>
      </w:r>
      <w:r w:rsidRPr="006431AB">
        <w:rPr>
          <w:rFonts w:ascii="Times New Roman" w:hAnsi="Times New Roman" w:cs="Times New Roman"/>
          <w:sz w:val="24"/>
          <w:szCs w:val="24"/>
        </w:rPr>
        <w:t>Causes</w:t>
      </w:r>
      <w:r w:rsidR="009820EA" w:rsidRPr="006431AB">
        <w:rPr>
          <w:rFonts w:ascii="Times New Roman" w:hAnsi="Times New Roman" w:cs="Times New Roman"/>
          <w:sz w:val="24"/>
          <w:szCs w:val="24"/>
        </w:rPr>
        <w:t>”,</w:t>
      </w:r>
      <w:r w:rsidRPr="006431AB">
        <w:rPr>
          <w:rFonts w:ascii="Times New Roman" w:hAnsi="Times New Roman" w:cs="Times New Roman"/>
          <w:sz w:val="24"/>
          <w:szCs w:val="24"/>
        </w:rPr>
        <w:t xml:space="preserve"> Davidson argue</w:t>
      </w:r>
      <w:r w:rsidR="009820EA" w:rsidRPr="006431AB">
        <w:rPr>
          <w:rFonts w:ascii="Times New Roman" w:hAnsi="Times New Roman" w:cs="Times New Roman"/>
          <w:sz w:val="24"/>
          <w:szCs w:val="24"/>
        </w:rPr>
        <w:t>d</w:t>
      </w:r>
      <w:r w:rsidRPr="006431AB">
        <w:rPr>
          <w:rFonts w:ascii="Times New Roman" w:hAnsi="Times New Roman" w:cs="Times New Roman"/>
          <w:sz w:val="24"/>
          <w:szCs w:val="24"/>
        </w:rPr>
        <w:t xml:space="preserve"> that reasons </w:t>
      </w:r>
      <w:r w:rsidR="001419CB" w:rsidRPr="006431AB">
        <w:rPr>
          <w:rFonts w:ascii="Times New Roman" w:hAnsi="Times New Roman" w:cs="Times New Roman"/>
          <w:sz w:val="24"/>
          <w:szCs w:val="24"/>
        </w:rPr>
        <w:t xml:space="preserve">can explain actions if they stand in two important relationships to those actions: a </w:t>
      </w:r>
      <w:r w:rsidR="001419CB" w:rsidRPr="006431AB">
        <w:rPr>
          <w:rFonts w:ascii="Times New Roman" w:hAnsi="Times New Roman" w:cs="Times New Roman"/>
          <w:i/>
          <w:sz w:val="24"/>
          <w:szCs w:val="24"/>
        </w:rPr>
        <w:t>justifying</w:t>
      </w:r>
      <w:r w:rsidR="001419CB" w:rsidRPr="006431AB">
        <w:rPr>
          <w:rFonts w:ascii="Times New Roman" w:hAnsi="Times New Roman" w:cs="Times New Roman"/>
          <w:sz w:val="24"/>
          <w:szCs w:val="24"/>
        </w:rPr>
        <w:t xml:space="preserve"> relationship, and a </w:t>
      </w:r>
      <w:r w:rsidR="001419CB" w:rsidRPr="006431AB">
        <w:rPr>
          <w:rFonts w:ascii="Times New Roman" w:hAnsi="Times New Roman" w:cs="Times New Roman"/>
          <w:i/>
          <w:sz w:val="24"/>
          <w:szCs w:val="24"/>
        </w:rPr>
        <w:t>causal</w:t>
      </w:r>
      <w:r w:rsidR="001419CB" w:rsidRPr="006431AB">
        <w:rPr>
          <w:rFonts w:ascii="Times New Roman" w:hAnsi="Times New Roman" w:cs="Times New Roman"/>
          <w:sz w:val="24"/>
          <w:szCs w:val="24"/>
        </w:rPr>
        <w:t xml:space="preserve"> relationship</w:t>
      </w:r>
      <w:r w:rsidRPr="006431AB">
        <w:rPr>
          <w:rFonts w:ascii="Times New Roman" w:hAnsi="Times New Roman" w:cs="Times New Roman"/>
          <w:sz w:val="24"/>
          <w:szCs w:val="24"/>
        </w:rPr>
        <w:t xml:space="preserve">. </w:t>
      </w:r>
      <w:proofErr w:type="spellStart"/>
      <w:r w:rsidRPr="006431AB">
        <w:rPr>
          <w:rFonts w:ascii="Times New Roman" w:hAnsi="Times New Roman" w:cs="Times New Roman"/>
          <w:sz w:val="24"/>
          <w:szCs w:val="24"/>
        </w:rPr>
        <w:t>Davidsonian</w:t>
      </w:r>
      <w:proofErr w:type="spellEnd"/>
      <w:r w:rsidRPr="006431AB">
        <w:rPr>
          <w:rFonts w:ascii="Times New Roman" w:hAnsi="Times New Roman" w:cs="Times New Roman"/>
          <w:sz w:val="24"/>
          <w:szCs w:val="24"/>
        </w:rPr>
        <w:t xml:space="preserve"> reasons are the familiar concepts of folk-psychology—desires, intentions, judgments, motives, beliefs, etc.</w:t>
      </w:r>
      <w:r w:rsidRPr="006431AB">
        <w:rPr>
          <w:rFonts w:ascii="Times New Roman" w:hAnsi="Times New Roman" w:cs="Times New Roman"/>
          <w:sz w:val="24"/>
          <w:szCs w:val="24"/>
          <w:vertAlign w:val="superscript"/>
        </w:rPr>
        <w:footnoteReference w:id="1"/>
      </w:r>
      <w:r w:rsidRPr="006431AB">
        <w:rPr>
          <w:rFonts w:ascii="Times New Roman" w:hAnsi="Times New Roman" w:cs="Times New Roman"/>
          <w:sz w:val="24"/>
          <w:szCs w:val="24"/>
        </w:rPr>
        <w:t xml:space="preserve"> </w:t>
      </w:r>
      <w:r w:rsidR="003B20B8" w:rsidRPr="006431AB">
        <w:rPr>
          <w:rFonts w:ascii="Times New Roman" w:hAnsi="Times New Roman" w:cs="Times New Roman"/>
          <w:sz w:val="24"/>
          <w:szCs w:val="24"/>
        </w:rPr>
        <w:t>An example of this is found in the exce</w:t>
      </w:r>
      <w:r w:rsidR="009B4135" w:rsidRPr="006431AB">
        <w:rPr>
          <w:rFonts w:ascii="Times New Roman" w:hAnsi="Times New Roman" w:cs="Times New Roman"/>
          <w:sz w:val="24"/>
          <w:szCs w:val="24"/>
        </w:rPr>
        <w:t>r</w:t>
      </w:r>
      <w:r w:rsidR="003B20B8" w:rsidRPr="006431AB">
        <w:rPr>
          <w:rFonts w:ascii="Times New Roman" w:hAnsi="Times New Roman" w:cs="Times New Roman"/>
          <w:sz w:val="24"/>
          <w:szCs w:val="24"/>
        </w:rPr>
        <w:t>pt above.</w:t>
      </w:r>
      <w:r w:rsidRPr="006431AB">
        <w:rPr>
          <w:rFonts w:ascii="Times New Roman" w:hAnsi="Times New Roman" w:cs="Times New Roman"/>
          <w:sz w:val="24"/>
          <w:szCs w:val="24"/>
        </w:rPr>
        <w:t xml:space="preserve"> </w:t>
      </w:r>
      <w:r w:rsidR="003B20B8" w:rsidRPr="006431AB">
        <w:rPr>
          <w:rFonts w:ascii="Times New Roman" w:hAnsi="Times New Roman" w:cs="Times New Roman"/>
          <w:sz w:val="24"/>
          <w:szCs w:val="24"/>
        </w:rPr>
        <w:t>W</w:t>
      </w:r>
      <w:r w:rsidR="008E6C2A" w:rsidRPr="006431AB">
        <w:rPr>
          <w:rFonts w:ascii="Times New Roman" w:hAnsi="Times New Roman" w:cs="Times New Roman"/>
          <w:sz w:val="24"/>
          <w:szCs w:val="24"/>
        </w:rPr>
        <w:t xml:space="preserve">hen Philip’s friend asks him </w:t>
      </w:r>
      <w:r w:rsidR="00650FB3" w:rsidRPr="006431AB">
        <w:rPr>
          <w:rFonts w:ascii="Times New Roman" w:hAnsi="Times New Roman" w:cs="Times New Roman"/>
          <w:sz w:val="24"/>
          <w:szCs w:val="24"/>
        </w:rPr>
        <w:t xml:space="preserve">why he is reading, Philip cites a list of motivating attitudes: pleasure, and a desire to be free from discomfort. He then </w:t>
      </w:r>
      <w:r w:rsidR="003B20B8" w:rsidRPr="006431AB">
        <w:rPr>
          <w:rFonts w:ascii="Times New Roman" w:hAnsi="Times New Roman" w:cs="Times New Roman"/>
          <w:sz w:val="24"/>
          <w:szCs w:val="24"/>
        </w:rPr>
        <w:t>indirectly expresses a</w:t>
      </w:r>
      <w:r w:rsidR="00650FB3" w:rsidRPr="006431AB">
        <w:rPr>
          <w:rFonts w:ascii="Times New Roman" w:hAnsi="Times New Roman" w:cs="Times New Roman"/>
          <w:sz w:val="24"/>
          <w:szCs w:val="24"/>
        </w:rPr>
        <w:t xml:space="preserve"> representing attitude: his belief that reading will satisfy those desire</w:t>
      </w:r>
      <w:r w:rsidR="003B20B8" w:rsidRPr="006431AB">
        <w:rPr>
          <w:rFonts w:ascii="Times New Roman" w:hAnsi="Times New Roman" w:cs="Times New Roman"/>
          <w:sz w:val="24"/>
          <w:szCs w:val="24"/>
        </w:rPr>
        <w:t>s</w:t>
      </w:r>
      <w:r w:rsidR="00650FB3" w:rsidRPr="006431AB">
        <w:rPr>
          <w:rFonts w:ascii="Times New Roman" w:hAnsi="Times New Roman" w:cs="Times New Roman"/>
          <w:sz w:val="24"/>
          <w:szCs w:val="24"/>
        </w:rPr>
        <w:t xml:space="preserve">. </w:t>
      </w:r>
    </w:p>
    <w:p w14:paraId="66977CFD" w14:textId="563B1429" w:rsidR="00D6087C" w:rsidRPr="006431AB" w:rsidRDefault="00500A09" w:rsidP="00045CEB">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Davidson argues that the</w:t>
      </w:r>
      <w:r w:rsidR="005221B6" w:rsidRPr="006431AB">
        <w:rPr>
          <w:rFonts w:ascii="Times New Roman" w:hAnsi="Times New Roman" w:cs="Times New Roman"/>
          <w:sz w:val="24"/>
          <w:szCs w:val="24"/>
        </w:rPr>
        <w:t>se</w:t>
      </w:r>
      <w:r w:rsidRPr="006431AB">
        <w:rPr>
          <w:rFonts w:ascii="Times New Roman" w:hAnsi="Times New Roman" w:cs="Times New Roman"/>
          <w:sz w:val="24"/>
          <w:szCs w:val="24"/>
        </w:rPr>
        <w:t xml:space="preserve"> reasons </w:t>
      </w:r>
      <w:r w:rsidR="00D049B7" w:rsidRPr="006431AB">
        <w:rPr>
          <w:rFonts w:ascii="Times New Roman" w:hAnsi="Times New Roman" w:cs="Times New Roman"/>
          <w:sz w:val="24"/>
          <w:szCs w:val="24"/>
        </w:rPr>
        <w:t>cited</w:t>
      </w:r>
      <w:r w:rsidRPr="006431AB">
        <w:rPr>
          <w:rFonts w:ascii="Times New Roman" w:hAnsi="Times New Roman" w:cs="Times New Roman"/>
          <w:sz w:val="24"/>
          <w:szCs w:val="24"/>
        </w:rPr>
        <w:t xml:space="preserve"> in action explanations—beliefs and desires</w:t>
      </w:r>
      <w:r w:rsidR="00D049B7" w:rsidRPr="006431AB">
        <w:rPr>
          <w:rFonts w:ascii="Times New Roman" w:hAnsi="Times New Roman" w:cs="Times New Roman"/>
          <w:sz w:val="24"/>
          <w:szCs w:val="24"/>
        </w:rPr>
        <w:t>, etc.</w:t>
      </w:r>
      <w:r w:rsidRPr="006431AB">
        <w:rPr>
          <w:rFonts w:ascii="Times New Roman" w:hAnsi="Times New Roman" w:cs="Times New Roman"/>
          <w:sz w:val="24"/>
          <w:szCs w:val="24"/>
        </w:rPr>
        <w:t>—</w:t>
      </w:r>
      <w:r w:rsidR="00100C82" w:rsidRPr="006431AB">
        <w:rPr>
          <w:rFonts w:ascii="Times New Roman" w:hAnsi="Times New Roman" w:cs="Times New Roman"/>
          <w:sz w:val="24"/>
          <w:szCs w:val="24"/>
        </w:rPr>
        <w:t>must</w:t>
      </w:r>
      <w:r w:rsidRPr="006431AB">
        <w:rPr>
          <w:rFonts w:ascii="Times New Roman" w:hAnsi="Times New Roman" w:cs="Times New Roman"/>
          <w:sz w:val="24"/>
          <w:szCs w:val="24"/>
        </w:rPr>
        <w:t xml:space="preserve"> </w:t>
      </w:r>
      <w:r w:rsidR="00010753" w:rsidRPr="006431AB">
        <w:rPr>
          <w:rFonts w:ascii="Times New Roman" w:hAnsi="Times New Roman" w:cs="Times New Roman"/>
          <w:sz w:val="24"/>
          <w:szCs w:val="24"/>
        </w:rPr>
        <w:t xml:space="preserve">be </w:t>
      </w:r>
      <w:r w:rsidRPr="006431AB">
        <w:rPr>
          <w:rFonts w:ascii="Times New Roman" w:hAnsi="Times New Roman" w:cs="Times New Roman"/>
          <w:sz w:val="24"/>
          <w:szCs w:val="24"/>
        </w:rPr>
        <w:t xml:space="preserve">the </w:t>
      </w:r>
      <w:r w:rsidRPr="006431AB">
        <w:rPr>
          <w:rFonts w:ascii="Times New Roman" w:hAnsi="Times New Roman" w:cs="Times New Roman"/>
          <w:i/>
          <w:sz w:val="24"/>
          <w:szCs w:val="24"/>
        </w:rPr>
        <w:t xml:space="preserve">causes </w:t>
      </w:r>
      <w:r w:rsidRPr="006431AB">
        <w:rPr>
          <w:rFonts w:ascii="Times New Roman" w:hAnsi="Times New Roman" w:cs="Times New Roman"/>
          <w:sz w:val="24"/>
          <w:szCs w:val="24"/>
        </w:rPr>
        <w:t>of that action</w:t>
      </w:r>
      <w:r w:rsidR="00100C82" w:rsidRPr="006431AB">
        <w:rPr>
          <w:rFonts w:ascii="Times New Roman" w:hAnsi="Times New Roman" w:cs="Times New Roman"/>
          <w:sz w:val="24"/>
          <w:szCs w:val="24"/>
        </w:rPr>
        <w:t xml:space="preserve"> </w:t>
      </w:r>
      <w:r w:rsidR="00D049B7" w:rsidRPr="006431AB">
        <w:rPr>
          <w:rFonts w:ascii="Times New Roman" w:hAnsi="Times New Roman" w:cs="Times New Roman"/>
          <w:sz w:val="24"/>
          <w:szCs w:val="24"/>
        </w:rPr>
        <w:t>being explained</w:t>
      </w:r>
      <w:r w:rsidR="00100C82" w:rsidRPr="006431AB">
        <w:rPr>
          <w:rFonts w:ascii="Times New Roman" w:hAnsi="Times New Roman" w:cs="Times New Roman"/>
          <w:sz w:val="24"/>
          <w:szCs w:val="24"/>
        </w:rPr>
        <w:t>, and that they must also justify the action</w:t>
      </w:r>
      <w:r w:rsidRPr="006431AB">
        <w:rPr>
          <w:rFonts w:ascii="Times New Roman" w:hAnsi="Times New Roman" w:cs="Times New Roman"/>
          <w:sz w:val="24"/>
          <w:szCs w:val="24"/>
        </w:rPr>
        <w:t>. In this case,</w:t>
      </w:r>
      <w:r w:rsidR="00A44431" w:rsidRPr="006431AB">
        <w:rPr>
          <w:rFonts w:ascii="Times New Roman" w:hAnsi="Times New Roman" w:cs="Times New Roman"/>
          <w:sz w:val="24"/>
          <w:szCs w:val="24"/>
        </w:rPr>
        <w:t xml:space="preserve"> Philip</w:t>
      </w:r>
      <w:r w:rsidRPr="006431AB">
        <w:rPr>
          <w:rFonts w:ascii="Times New Roman" w:hAnsi="Times New Roman" w:cs="Times New Roman"/>
          <w:sz w:val="24"/>
          <w:szCs w:val="24"/>
        </w:rPr>
        <w:t xml:space="preserve"> </w:t>
      </w:r>
      <w:r w:rsidR="00B26A1F" w:rsidRPr="006431AB">
        <w:rPr>
          <w:rFonts w:ascii="Times New Roman" w:hAnsi="Times New Roman" w:cs="Times New Roman"/>
          <w:sz w:val="24"/>
          <w:szCs w:val="24"/>
        </w:rPr>
        <w:t>cites a desire for pleasure</w:t>
      </w:r>
      <w:r w:rsidRPr="006431AB">
        <w:rPr>
          <w:rFonts w:ascii="Times New Roman" w:hAnsi="Times New Roman" w:cs="Times New Roman"/>
          <w:sz w:val="24"/>
          <w:szCs w:val="24"/>
        </w:rPr>
        <w:t xml:space="preserve"> and a belief about how to </w:t>
      </w:r>
      <w:r w:rsidR="00B26A1F" w:rsidRPr="006431AB">
        <w:rPr>
          <w:rFonts w:ascii="Times New Roman" w:hAnsi="Times New Roman" w:cs="Times New Roman"/>
          <w:sz w:val="24"/>
          <w:szCs w:val="24"/>
        </w:rPr>
        <w:t>attain pleasure</w:t>
      </w:r>
      <w:r w:rsidR="0010212A" w:rsidRPr="006431AB">
        <w:rPr>
          <w:rFonts w:ascii="Times New Roman" w:hAnsi="Times New Roman" w:cs="Times New Roman"/>
          <w:sz w:val="24"/>
          <w:szCs w:val="24"/>
        </w:rPr>
        <w:t xml:space="preserve"> (name</w:t>
      </w:r>
      <w:r w:rsidR="00E73404" w:rsidRPr="006431AB">
        <w:rPr>
          <w:rFonts w:ascii="Times New Roman" w:hAnsi="Times New Roman" w:cs="Times New Roman"/>
          <w:sz w:val="24"/>
          <w:szCs w:val="24"/>
        </w:rPr>
        <w:t>ly</w:t>
      </w:r>
      <w:r w:rsidR="0010212A" w:rsidRPr="006431AB">
        <w:rPr>
          <w:rFonts w:ascii="Times New Roman" w:hAnsi="Times New Roman" w:cs="Times New Roman"/>
          <w:sz w:val="24"/>
          <w:szCs w:val="24"/>
        </w:rPr>
        <w:t>: by reading)</w:t>
      </w:r>
      <w:r w:rsidRPr="006431AB">
        <w:rPr>
          <w:rFonts w:ascii="Times New Roman" w:hAnsi="Times New Roman" w:cs="Times New Roman"/>
          <w:sz w:val="24"/>
          <w:szCs w:val="24"/>
        </w:rPr>
        <w:t>.</w:t>
      </w:r>
      <w:r w:rsidR="00100C82" w:rsidRPr="006431AB">
        <w:rPr>
          <w:rFonts w:ascii="Times New Roman" w:hAnsi="Times New Roman" w:cs="Times New Roman"/>
          <w:sz w:val="24"/>
          <w:szCs w:val="24"/>
        </w:rPr>
        <w:t xml:space="preserve"> </w:t>
      </w:r>
      <w:r w:rsidRPr="006431AB">
        <w:rPr>
          <w:rFonts w:ascii="Times New Roman" w:hAnsi="Times New Roman" w:cs="Times New Roman"/>
          <w:sz w:val="24"/>
          <w:szCs w:val="24"/>
        </w:rPr>
        <w:t>This desire/belief combination</w:t>
      </w:r>
      <w:r w:rsidR="00100C82" w:rsidRPr="006431AB">
        <w:rPr>
          <w:rFonts w:ascii="Times New Roman" w:hAnsi="Times New Roman" w:cs="Times New Roman"/>
          <w:sz w:val="24"/>
          <w:szCs w:val="24"/>
        </w:rPr>
        <w:t xml:space="preserve"> rationally justifies his action of reading, and these attitudes also</w:t>
      </w:r>
      <w:r w:rsidRPr="006431AB">
        <w:rPr>
          <w:rFonts w:ascii="Times New Roman" w:hAnsi="Times New Roman" w:cs="Times New Roman"/>
          <w:sz w:val="24"/>
          <w:szCs w:val="24"/>
        </w:rPr>
        <w:t xml:space="preserve"> </w:t>
      </w:r>
      <w:r w:rsidRPr="006431AB">
        <w:rPr>
          <w:rFonts w:ascii="Times New Roman" w:hAnsi="Times New Roman" w:cs="Times New Roman"/>
          <w:i/>
          <w:sz w:val="24"/>
          <w:szCs w:val="24"/>
        </w:rPr>
        <w:t>cause</w:t>
      </w:r>
      <w:r w:rsidR="00B26A1F" w:rsidRPr="006431AB">
        <w:rPr>
          <w:rFonts w:ascii="Times New Roman" w:hAnsi="Times New Roman" w:cs="Times New Roman"/>
          <w:sz w:val="24"/>
          <w:szCs w:val="24"/>
        </w:rPr>
        <w:t xml:space="preserve"> him to read</w:t>
      </w:r>
      <w:r w:rsidR="00F87714" w:rsidRPr="006431AB">
        <w:rPr>
          <w:rFonts w:ascii="Times New Roman" w:hAnsi="Times New Roman" w:cs="Times New Roman"/>
          <w:sz w:val="24"/>
          <w:szCs w:val="24"/>
        </w:rPr>
        <w:t>.</w:t>
      </w:r>
      <w:r w:rsidRPr="006431AB">
        <w:rPr>
          <w:rFonts w:ascii="Times New Roman" w:hAnsi="Times New Roman" w:cs="Times New Roman"/>
          <w:sz w:val="24"/>
          <w:szCs w:val="24"/>
          <w:vertAlign w:val="superscript"/>
        </w:rPr>
        <w:footnoteReference w:id="2"/>
      </w:r>
      <w:r w:rsidRPr="006431AB">
        <w:rPr>
          <w:rFonts w:ascii="Times New Roman" w:hAnsi="Times New Roman" w:cs="Times New Roman"/>
          <w:sz w:val="24"/>
          <w:szCs w:val="24"/>
        </w:rPr>
        <w:t xml:space="preserve"> </w:t>
      </w:r>
      <w:r w:rsidR="007449E7" w:rsidRPr="006431AB">
        <w:rPr>
          <w:rFonts w:ascii="Times New Roman" w:hAnsi="Times New Roman" w:cs="Times New Roman"/>
          <w:sz w:val="24"/>
          <w:szCs w:val="24"/>
        </w:rPr>
        <w:t xml:space="preserve">Davidson’s </w:t>
      </w:r>
      <w:r w:rsidR="00B26A1F" w:rsidRPr="006431AB">
        <w:rPr>
          <w:rFonts w:ascii="Times New Roman" w:hAnsi="Times New Roman" w:cs="Times New Roman"/>
          <w:sz w:val="24"/>
          <w:szCs w:val="24"/>
        </w:rPr>
        <w:t>theory of action explanations</w:t>
      </w:r>
      <w:r w:rsidRPr="006431AB">
        <w:rPr>
          <w:rFonts w:ascii="Times New Roman" w:hAnsi="Times New Roman" w:cs="Times New Roman"/>
          <w:sz w:val="24"/>
          <w:szCs w:val="24"/>
        </w:rPr>
        <w:t xml:space="preserve"> holds that these causes </w:t>
      </w:r>
      <w:r w:rsidRPr="006431AB">
        <w:rPr>
          <w:rFonts w:ascii="Times New Roman" w:hAnsi="Times New Roman" w:cs="Times New Roman"/>
          <w:sz w:val="24"/>
          <w:szCs w:val="24"/>
        </w:rPr>
        <w:lastRenderedPageBreak/>
        <w:t xml:space="preserve">are the appropriate constituents of </w:t>
      </w:r>
      <w:r w:rsidR="001C16BA" w:rsidRPr="006431AB">
        <w:rPr>
          <w:rFonts w:ascii="Times New Roman" w:hAnsi="Times New Roman" w:cs="Times New Roman"/>
          <w:i/>
          <w:sz w:val="24"/>
          <w:szCs w:val="24"/>
        </w:rPr>
        <w:t xml:space="preserve">reasons </w:t>
      </w:r>
      <w:r w:rsidRPr="006431AB">
        <w:rPr>
          <w:rFonts w:ascii="Times New Roman" w:hAnsi="Times New Roman" w:cs="Times New Roman"/>
          <w:i/>
          <w:sz w:val="24"/>
          <w:szCs w:val="24"/>
        </w:rPr>
        <w:t xml:space="preserve">explanations </w:t>
      </w:r>
      <w:r w:rsidR="001C16BA" w:rsidRPr="006431AB">
        <w:rPr>
          <w:rFonts w:ascii="Times New Roman" w:hAnsi="Times New Roman" w:cs="Times New Roman"/>
          <w:sz w:val="24"/>
          <w:szCs w:val="24"/>
        </w:rPr>
        <w:t xml:space="preserve">of actions, where reasons </w:t>
      </w:r>
      <w:r w:rsidRPr="006431AB">
        <w:rPr>
          <w:rFonts w:ascii="Times New Roman" w:hAnsi="Times New Roman" w:cs="Times New Roman"/>
          <w:sz w:val="24"/>
          <w:szCs w:val="24"/>
        </w:rPr>
        <w:t xml:space="preserve">explanations of an action render the action intelligible. </w:t>
      </w:r>
    </w:p>
    <w:p w14:paraId="65952F8B" w14:textId="77777777" w:rsidR="00500A09" w:rsidRPr="006431AB" w:rsidRDefault="00500A09" w:rsidP="00500A09">
      <w:pPr>
        <w:spacing w:after="0" w:line="480" w:lineRule="auto"/>
        <w:jc w:val="both"/>
        <w:rPr>
          <w:rFonts w:ascii="Times New Roman" w:hAnsi="Times New Roman" w:cs="Times New Roman"/>
          <w:b/>
          <w:bCs/>
          <w:iCs/>
          <w:sz w:val="24"/>
          <w:szCs w:val="24"/>
        </w:rPr>
      </w:pPr>
    </w:p>
    <w:p w14:paraId="274DDBB6" w14:textId="77777777" w:rsidR="00500A09" w:rsidRPr="006431AB" w:rsidRDefault="00500A09" w:rsidP="00500A09">
      <w:pPr>
        <w:numPr>
          <w:ilvl w:val="0"/>
          <w:numId w:val="1"/>
        </w:numPr>
        <w:spacing w:after="0" w:line="480" w:lineRule="auto"/>
        <w:jc w:val="both"/>
        <w:rPr>
          <w:rFonts w:ascii="Times New Roman" w:hAnsi="Times New Roman" w:cs="Times New Roman"/>
          <w:b/>
          <w:bCs/>
          <w:iCs/>
          <w:sz w:val="24"/>
          <w:szCs w:val="24"/>
        </w:rPr>
      </w:pPr>
      <w:r w:rsidRPr="006431AB">
        <w:rPr>
          <w:rFonts w:ascii="Times New Roman" w:hAnsi="Times New Roman" w:cs="Times New Roman"/>
          <w:b/>
          <w:bCs/>
          <w:iCs/>
          <w:sz w:val="24"/>
          <w:szCs w:val="24"/>
        </w:rPr>
        <w:t>Davidson’s Challenge</w:t>
      </w:r>
    </w:p>
    <w:p w14:paraId="25D41603" w14:textId="636014A0" w:rsidR="0044367A" w:rsidRPr="006431AB" w:rsidRDefault="001C16BA" w:rsidP="0044367A">
      <w:pPr>
        <w:spacing w:after="0" w:line="480" w:lineRule="auto"/>
        <w:ind w:firstLine="360"/>
        <w:jc w:val="both"/>
        <w:rPr>
          <w:rFonts w:ascii="Times New Roman" w:hAnsi="Times New Roman" w:cs="Times New Roman"/>
          <w:iCs/>
          <w:sz w:val="24"/>
          <w:szCs w:val="24"/>
        </w:rPr>
      </w:pPr>
      <w:bookmarkStart w:id="0" w:name="_Hlk70765874"/>
      <w:r w:rsidRPr="006431AB">
        <w:rPr>
          <w:rFonts w:ascii="Times New Roman" w:hAnsi="Times New Roman" w:cs="Times New Roman"/>
          <w:iCs/>
          <w:sz w:val="24"/>
          <w:szCs w:val="24"/>
        </w:rPr>
        <w:t>To</w:t>
      </w:r>
      <w:r w:rsidR="0044367A" w:rsidRPr="006431AB">
        <w:rPr>
          <w:rFonts w:ascii="Times New Roman" w:hAnsi="Times New Roman" w:cs="Times New Roman"/>
          <w:iCs/>
          <w:sz w:val="24"/>
          <w:szCs w:val="24"/>
        </w:rPr>
        <w:t xml:space="preserve"> understand Davidson’s challenge, we must understand the philosophical milieu against which he was reacting. R.G. Collingwood, a 19</w:t>
      </w:r>
      <w:r w:rsidR="0044367A" w:rsidRPr="006431AB">
        <w:rPr>
          <w:rFonts w:ascii="Times New Roman" w:hAnsi="Times New Roman" w:cs="Times New Roman"/>
          <w:iCs/>
          <w:sz w:val="24"/>
          <w:szCs w:val="24"/>
          <w:vertAlign w:val="superscript"/>
        </w:rPr>
        <w:t>th</w:t>
      </w:r>
      <w:r w:rsidR="0044367A" w:rsidRPr="006431AB">
        <w:rPr>
          <w:rFonts w:ascii="Times New Roman" w:hAnsi="Times New Roman" w:cs="Times New Roman"/>
          <w:iCs/>
          <w:sz w:val="24"/>
          <w:szCs w:val="24"/>
        </w:rPr>
        <w:t xml:space="preserve"> century histori</w:t>
      </w:r>
      <w:r w:rsidR="00954382">
        <w:rPr>
          <w:rFonts w:ascii="Times New Roman" w:hAnsi="Times New Roman" w:cs="Times New Roman"/>
          <w:iCs/>
          <w:sz w:val="24"/>
          <w:szCs w:val="24"/>
        </w:rPr>
        <w:t>an</w:t>
      </w:r>
      <w:r w:rsidR="0044367A" w:rsidRPr="006431AB">
        <w:rPr>
          <w:rFonts w:ascii="Times New Roman" w:hAnsi="Times New Roman" w:cs="Times New Roman"/>
          <w:iCs/>
          <w:sz w:val="24"/>
          <w:szCs w:val="24"/>
        </w:rPr>
        <w:t xml:space="preserve"> and philosopher, </w:t>
      </w:r>
      <w:r w:rsidR="0026492E" w:rsidRPr="006431AB">
        <w:rPr>
          <w:rFonts w:ascii="Times New Roman" w:hAnsi="Times New Roman" w:cs="Times New Roman"/>
          <w:iCs/>
          <w:sz w:val="24"/>
          <w:szCs w:val="24"/>
        </w:rPr>
        <w:t>thought</w:t>
      </w:r>
      <w:r w:rsidR="0044367A" w:rsidRPr="006431AB">
        <w:rPr>
          <w:rFonts w:ascii="Times New Roman" w:hAnsi="Times New Roman" w:cs="Times New Roman"/>
          <w:iCs/>
          <w:sz w:val="24"/>
          <w:szCs w:val="24"/>
        </w:rPr>
        <w:t xml:space="preserve"> that to explain actions in history is just to explain some happening </w:t>
      </w:r>
      <w:r w:rsidR="0044367A" w:rsidRPr="006431AB">
        <w:rPr>
          <w:rFonts w:ascii="Times New Roman" w:hAnsi="Times New Roman" w:cs="Times New Roman"/>
          <w:i/>
          <w:iCs/>
          <w:sz w:val="24"/>
          <w:szCs w:val="24"/>
        </w:rPr>
        <w:t>as an intelligible action</w:t>
      </w:r>
      <w:r w:rsidR="0044367A" w:rsidRPr="006431AB">
        <w:rPr>
          <w:rFonts w:ascii="Times New Roman" w:hAnsi="Times New Roman" w:cs="Times New Roman"/>
          <w:iCs/>
          <w:sz w:val="24"/>
          <w:szCs w:val="24"/>
        </w:rPr>
        <w:t xml:space="preserve">. </w:t>
      </w:r>
      <w:proofErr w:type="spellStart"/>
      <w:r w:rsidR="0044367A" w:rsidRPr="006431AB">
        <w:rPr>
          <w:rFonts w:ascii="Times New Roman" w:hAnsi="Times New Roman" w:cs="Times New Roman"/>
          <w:iCs/>
          <w:sz w:val="24"/>
          <w:szCs w:val="24"/>
        </w:rPr>
        <w:t>D’Oro</w:t>
      </w:r>
      <w:proofErr w:type="spellEnd"/>
      <w:r w:rsidR="0044367A" w:rsidRPr="006431AB">
        <w:rPr>
          <w:rFonts w:ascii="Times New Roman" w:hAnsi="Times New Roman" w:cs="Times New Roman"/>
          <w:iCs/>
          <w:sz w:val="24"/>
          <w:szCs w:val="24"/>
        </w:rPr>
        <w:t xml:space="preserve"> (2008) calls this the “semantic approach” to action explanation, which aimed at identifying the ways that we conceive of, and speak of, some happenings differently than others, and create explanations that respect this difference. We can see the skeleton of the semantic approach in Wittgenstein’s action theory</w:t>
      </w:r>
      <w:r w:rsidR="0072067F" w:rsidRPr="006431AB">
        <w:rPr>
          <w:rFonts w:ascii="Times New Roman" w:hAnsi="Times New Roman" w:cs="Times New Roman"/>
          <w:iCs/>
          <w:sz w:val="24"/>
          <w:szCs w:val="24"/>
        </w:rPr>
        <w:t xml:space="preserve">, which was the dominant view of human action </w:t>
      </w:r>
      <w:r w:rsidR="00530A68" w:rsidRPr="006431AB">
        <w:rPr>
          <w:rFonts w:ascii="Times New Roman" w:hAnsi="Times New Roman" w:cs="Times New Roman"/>
          <w:iCs/>
          <w:sz w:val="24"/>
          <w:szCs w:val="24"/>
        </w:rPr>
        <w:t>before Davidson</w:t>
      </w:r>
      <w:r w:rsidR="0044367A" w:rsidRPr="006431AB">
        <w:rPr>
          <w:rFonts w:ascii="Times New Roman" w:hAnsi="Times New Roman" w:cs="Times New Roman"/>
          <w:iCs/>
          <w:sz w:val="24"/>
          <w:szCs w:val="24"/>
        </w:rPr>
        <w:t xml:space="preserve">. The famous fragment “what is left over if I subtract the fact that my arm goes up from the fact that I raise my arm?” (PI </w:t>
      </w:r>
      <w:r w:rsidR="001E033B" w:rsidRPr="006431AB">
        <w:rPr>
          <w:rFonts w:ascii="Times New Roman" w:hAnsi="Times New Roman" w:cs="Times New Roman"/>
          <w:sz w:val="24"/>
          <w:szCs w:val="24"/>
        </w:rPr>
        <w:t>§</w:t>
      </w:r>
      <w:r w:rsidR="0044367A" w:rsidRPr="006431AB">
        <w:rPr>
          <w:rFonts w:ascii="Times New Roman" w:hAnsi="Times New Roman" w:cs="Times New Roman"/>
          <w:iCs/>
          <w:sz w:val="24"/>
          <w:szCs w:val="24"/>
        </w:rPr>
        <w:t xml:space="preserve">621) is </w:t>
      </w:r>
      <w:r w:rsidR="00990109" w:rsidRPr="006431AB">
        <w:rPr>
          <w:rFonts w:ascii="Times New Roman" w:hAnsi="Times New Roman" w:cs="Times New Roman"/>
          <w:iCs/>
          <w:sz w:val="24"/>
          <w:szCs w:val="24"/>
        </w:rPr>
        <w:t>oft</w:t>
      </w:r>
      <w:r w:rsidR="00990109">
        <w:rPr>
          <w:rFonts w:ascii="Times New Roman" w:hAnsi="Times New Roman" w:cs="Times New Roman"/>
          <w:iCs/>
          <w:sz w:val="24"/>
          <w:szCs w:val="24"/>
        </w:rPr>
        <w:t>en</w:t>
      </w:r>
      <w:r w:rsidR="00990109" w:rsidRPr="006431AB">
        <w:rPr>
          <w:rFonts w:ascii="Times New Roman" w:hAnsi="Times New Roman" w:cs="Times New Roman"/>
          <w:iCs/>
          <w:sz w:val="24"/>
          <w:szCs w:val="24"/>
        </w:rPr>
        <w:t xml:space="preserve"> used</w:t>
      </w:r>
      <w:r w:rsidR="0044367A" w:rsidRPr="006431AB">
        <w:rPr>
          <w:rFonts w:ascii="Times New Roman" w:hAnsi="Times New Roman" w:cs="Times New Roman"/>
          <w:iCs/>
          <w:sz w:val="24"/>
          <w:szCs w:val="24"/>
        </w:rPr>
        <w:t xml:space="preserve"> as a tool or “computation device” (Velleman 2000) used to pinpoint the feature that distinguishes the action from the surrounding non-action events. But on the contrary, </w:t>
      </w:r>
      <w:r w:rsidR="0026492E" w:rsidRPr="006431AB">
        <w:rPr>
          <w:rFonts w:ascii="Times New Roman" w:hAnsi="Times New Roman" w:cs="Times New Roman"/>
          <w:iCs/>
          <w:sz w:val="24"/>
          <w:szCs w:val="24"/>
        </w:rPr>
        <w:t xml:space="preserve">the purpose of this question </w:t>
      </w:r>
      <w:r w:rsidR="0044367A" w:rsidRPr="006431AB">
        <w:rPr>
          <w:rFonts w:ascii="Times New Roman" w:hAnsi="Times New Roman" w:cs="Times New Roman"/>
          <w:iCs/>
          <w:sz w:val="24"/>
          <w:szCs w:val="24"/>
        </w:rPr>
        <w:t xml:space="preserve">was to show that </w:t>
      </w:r>
      <w:r w:rsidR="0026492E" w:rsidRPr="006431AB">
        <w:rPr>
          <w:rFonts w:ascii="Times New Roman" w:hAnsi="Times New Roman" w:cs="Times New Roman"/>
          <w:iCs/>
          <w:sz w:val="24"/>
          <w:szCs w:val="24"/>
        </w:rPr>
        <w:t>attempts to analytically</w:t>
      </w:r>
      <w:r w:rsidR="0044367A" w:rsidRPr="006431AB">
        <w:rPr>
          <w:rFonts w:ascii="Times New Roman" w:hAnsi="Times New Roman" w:cs="Times New Roman"/>
          <w:iCs/>
          <w:sz w:val="24"/>
          <w:szCs w:val="24"/>
        </w:rPr>
        <w:t xml:space="preserve"> delineat</w:t>
      </w:r>
      <w:r w:rsidR="0026492E" w:rsidRPr="006431AB">
        <w:rPr>
          <w:rFonts w:ascii="Times New Roman" w:hAnsi="Times New Roman" w:cs="Times New Roman"/>
          <w:iCs/>
          <w:sz w:val="24"/>
          <w:szCs w:val="24"/>
        </w:rPr>
        <w:t>e</w:t>
      </w:r>
      <w:r w:rsidR="0044367A" w:rsidRPr="006431AB">
        <w:rPr>
          <w:rFonts w:ascii="Times New Roman" w:hAnsi="Times New Roman" w:cs="Times New Roman"/>
          <w:iCs/>
          <w:sz w:val="24"/>
          <w:szCs w:val="24"/>
        </w:rPr>
        <w:t xml:space="preserve"> actions from non-actions </w:t>
      </w:r>
      <w:r w:rsidR="0026492E" w:rsidRPr="006431AB">
        <w:rPr>
          <w:rFonts w:ascii="Times New Roman" w:hAnsi="Times New Roman" w:cs="Times New Roman"/>
          <w:iCs/>
          <w:sz w:val="24"/>
          <w:szCs w:val="24"/>
        </w:rPr>
        <w:t>are</w:t>
      </w:r>
      <w:r w:rsidR="0044367A" w:rsidRPr="006431AB">
        <w:rPr>
          <w:rFonts w:ascii="Times New Roman" w:hAnsi="Times New Roman" w:cs="Times New Roman"/>
          <w:iCs/>
          <w:sz w:val="24"/>
          <w:szCs w:val="24"/>
        </w:rPr>
        <w:t xml:space="preserve"> doomed to failure, because the proposed subtraction is impossible—a conceptual confusion. In essence, the </w:t>
      </w:r>
      <w:proofErr w:type="spellStart"/>
      <w:r w:rsidR="0044367A" w:rsidRPr="006431AB">
        <w:rPr>
          <w:rFonts w:ascii="Times New Roman" w:hAnsi="Times New Roman" w:cs="Times New Roman"/>
          <w:iCs/>
          <w:sz w:val="24"/>
          <w:szCs w:val="24"/>
        </w:rPr>
        <w:t>Wittgensteinian</w:t>
      </w:r>
      <w:proofErr w:type="spellEnd"/>
      <w:r w:rsidR="0044367A" w:rsidRPr="006431AB">
        <w:rPr>
          <w:rFonts w:ascii="Times New Roman" w:hAnsi="Times New Roman" w:cs="Times New Roman"/>
          <w:iCs/>
          <w:sz w:val="24"/>
          <w:szCs w:val="24"/>
        </w:rPr>
        <w:t xml:space="preserve"> idea of why I call one instance of my arm going up an “action” and another instance a “non-action” is that (as he discusses further in 630 of the </w:t>
      </w:r>
      <w:r w:rsidR="0044367A" w:rsidRPr="006431AB">
        <w:rPr>
          <w:rFonts w:ascii="Times New Roman" w:hAnsi="Times New Roman" w:cs="Times New Roman"/>
          <w:i/>
          <w:sz w:val="24"/>
          <w:szCs w:val="24"/>
        </w:rPr>
        <w:t>Philosophical Investigations</w:t>
      </w:r>
      <w:r w:rsidR="0044367A" w:rsidRPr="006431AB">
        <w:rPr>
          <w:rFonts w:ascii="Times New Roman" w:hAnsi="Times New Roman" w:cs="Times New Roman"/>
          <w:iCs/>
          <w:sz w:val="24"/>
          <w:szCs w:val="24"/>
        </w:rPr>
        <w:t xml:space="preserve">) I am playing two different </w:t>
      </w:r>
      <w:r w:rsidR="0044367A" w:rsidRPr="006431AB">
        <w:rPr>
          <w:rFonts w:ascii="Times New Roman" w:hAnsi="Times New Roman" w:cs="Times New Roman"/>
          <w:i/>
          <w:sz w:val="24"/>
          <w:szCs w:val="24"/>
        </w:rPr>
        <w:t>language-games</w:t>
      </w:r>
      <w:r w:rsidR="0044367A" w:rsidRPr="006431AB">
        <w:rPr>
          <w:rFonts w:ascii="Times New Roman" w:hAnsi="Times New Roman" w:cs="Times New Roman"/>
          <w:iCs/>
          <w:sz w:val="24"/>
          <w:szCs w:val="24"/>
        </w:rPr>
        <w:t xml:space="preserve"> (Ford 2011; Hacker 2000, p. 605)</w:t>
      </w:r>
    </w:p>
    <w:bookmarkEnd w:id="0"/>
    <w:p w14:paraId="545D29CF" w14:textId="30C6C630" w:rsidR="0044367A" w:rsidRPr="006431AB" w:rsidRDefault="0044367A" w:rsidP="0044367A">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lastRenderedPageBreak/>
        <w:t>Wittgenstein and Collingwood both understood the investigation of action as an investigation of semantics—of a language-game—carved out and given norms by human interests and human ways of relating to the world. It was against this backdrop that Davidson’s “Actions, Reasons, and Causes” emerged as a proposal for a radical new direction in the philosophy of action. Therein, he criticized the semantic approach to action-explanation, and adopts the now-common “ontological” turn in action theory</w:t>
      </w:r>
      <w:r w:rsidR="0026492E" w:rsidRPr="006431AB">
        <w:rPr>
          <w:rFonts w:ascii="Times New Roman" w:hAnsi="Times New Roman" w:cs="Times New Roman"/>
          <w:iCs/>
          <w:sz w:val="24"/>
          <w:szCs w:val="24"/>
        </w:rPr>
        <w:t xml:space="preserve"> (</w:t>
      </w:r>
      <w:proofErr w:type="spellStart"/>
      <w:r w:rsidR="00F424DE" w:rsidRPr="006431AB">
        <w:rPr>
          <w:rFonts w:ascii="Times New Roman" w:hAnsi="Times New Roman" w:cs="Times New Roman"/>
          <w:iCs/>
          <w:sz w:val="24"/>
          <w:szCs w:val="24"/>
        </w:rPr>
        <w:t>D’Oro</w:t>
      </w:r>
      <w:proofErr w:type="spellEnd"/>
      <w:r w:rsidR="00F424DE" w:rsidRPr="006431AB">
        <w:rPr>
          <w:rFonts w:ascii="Times New Roman" w:hAnsi="Times New Roman" w:cs="Times New Roman"/>
          <w:iCs/>
          <w:sz w:val="24"/>
          <w:szCs w:val="24"/>
        </w:rPr>
        <w:t xml:space="preserve"> 2008</w:t>
      </w:r>
      <w:r w:rsidR="0026492E" w:rsidRPr="006431AB">
        <w:rPr>
          <w:rFonts w:ascii="Times New Roman" w:hAnsi="Times New Roman" w:cs="Times New Roman"/>
          <w:iCs/>
          <w:sz w:val="24"/>
          <w:szCs w:val="24"/>
        </w:rPr>
        <w:t>)</w:t>
      </w:r>
      <w:r w:rsidRPr="006431AB">
        <w:rPr>
          <w:rFonts w:ascii="Times New Roman" w:hAnsi="Times New Roman" w:cs="Times New Roman"/>
          <w:iCs/>
          <w:sz w:val="24"/>
          <w:szCs w:val="24"/>
        </w:rPr>
        <w:t xml:space="preserve">. The problem with thinking of action explanation as the process of giving “meaning” to someone’s doings, or with understanding and explaining actions in terms of a particular language-game, is that there are no (or no obvious) </w:t>
      </w:r>
      <w:r w:rsidRPr="006431AB">
        <w:rPr>
          <w:rFonts w:ascii="Times New Roman" w:hAnsi="Times New Roman" w:cs="Times New Roman"/>
          <w:i/>
          <w:iCs/>
          <w:sz w:val="24"/>
          <w:szCs w:val="24"/>
        </w:rPr>
        <w:t>truth-conditions</w:t>
      </w:r>
      <w:r w:rsidRPr="006431AB">
        <w:rPr>
          <w:rFonts w:ascii="Times New Roman" w:hAnsi="Times New Roman" w:cs="Times New Roman"/>
          <w:iCs/>
          <w:sz w:val="24"/>
          <w:szCs w:val="24"/>
        </w:rPr>
        <w:t xml:space="preserve"> for these explanations. Indeed, it is unclear whether it is even </w:t>
      </w:r>
      <w:r w:rsidRPr="006431AB">
        <w:rPr>
          <w:rFonts w:ascii="Times New Roman" w:hAnsi="Times New Roman" w:cs="Times New Roman"/>
          <w:sz w:val="24"/>
          <w:szCs w:val="24"/>
        </w:rPr>
        <w:t>possible</w:t>
      </w:r>
      <w:r w:rsidRPr="006431AB">
        <w:rPr>
          <w:rFonts w:ascii="Times New Roman" w:hAnsi="Times New Roman" w:cs="Times New Roman"/>
          <w:iCs/>
          <w:sz w:val="24"/>
          <w:szCs w:val="24"/>
        </w:rPr>
        <w:t>, on these frameworks, to give a false explanation of an action, rather than just a useless one.  But being able to give true explanations of actions seems 1) essential and 2) like something we already do or at least try to do. To give truth-apt explanations, a theory of action must have some way of connecting the agent’s reasons for acting to the action she performs. This connecting relationship, Davidson argues, is a causal one. His argument can be formalized as follows (1963, p. 691 and throughout):</w:t>
      </w:r>
    </w:p>
    <w:p w14:paraId="1519D74C" w14:textId="77777777" w:rsidR="0044367A" w:rsidRPr="006431AB" w:rsidRDefault="0044367A" w:rsidP="0044367A">
      <w:pPr>
        <w:spacing w:after="0" w:line="240" w:lineRule="auto"/>
        <w:ind w:left="720"/>
        <w:jc w:val="both"/>
        <w:rPr>
          <w:rFonts w:ascii="Times New Roman" w:hAnsi="Times New Roman" w:cs="Times New Roman"/>
          <w:iCs/>
          <w:sz w:val="24"/>
          <w:szCs w:val="24"/>
        </w:rPr>
      </w:pPr>
      <w:r w:rsidRPr="006431AB">
        <w:rPr>
          <w:rFonts w:ascii="Times New Roman" w:hAnsi="Times New Roman" w:cs="Times New Roman"/>
          <w:iCs/>
          <w:sz w:val="24"/>
          <w:szCs w:val="24"/>
        </w:rPr>
        <w:t>P1: An agent may have rationalizing reasons for her action even if she does not act for these reasons.</w:t>
      </w:r>
    </w:p>
    <w:p w14:paraId="1B654412" w14:textId="77777777" w:rsidR="0044367A" w:rsidRPr="006431AB" w:rsidRDefault="0044367A" w:rsidP="0044367A">
      <w:pPr>
        <w:spacing w:after="0" w:line="240" w:lineRule="auto"/>
        <w:ind w:left="720"/>
        <w:jc w:val="both"/>
        <w:rPr>
          <w:rFonts w:ascii="Times New Roman" w:hAnsi="Times New Roman" w:cs="Times New Roman"/>
          <w:iCs/>
          <w:sz w:val="24"/>
          <w:szCs w:val="24"/>
        </w:rPr>
      </w:pPr>
      <w:r w:rsidRPr="006431AB">
        <w:rPr>
          <w:rFonts w:ascii="Times New Roman" w:hAnsi="Times New Roman" w:cs="Times New Roman"/>
          <w:iCs/>
          <w:sz w:val="24"/>
          <w:szCs w:val="24"/>
        </w:rPr>
        <w:t xml:space="preserve">P2: Given (1), a reasons explanation of an action requires more than a reasons rationalization to connect the agent’s reasons to her actions. </w:t>
      </w:r>
    </w:p>
    <w:p w14:paraId="16F128A1" w14:textId="77777777" w:rsidR="0044367A" w:rsidRPr="006431AB" w:rsidRDefault="0044367A" w:rsidP="0044367A">
      <w:pPr>
        <w:spacing w:after="0" w:line="240" w:lineRule="auto"/>
        <w:ind w:left="720"/>
        <w:jc w:val="both"/>
        <w:rPr>
          <w:rFonts w:ascii="Times New Roman" w:hAnsi="Times New Roman" w:cs="Times New Roman"/>
          <w:iCs/>
          <w:sz w:val="24"/>
          <w:szCs w:val="24"/>
        </w:rPr>
      </w:pPr>
      <w:r w:rsidRPr="006431AB">
        <w:rPr>
          <w:rFonts w:ascii="Times New Roman" w:hAnsi="Times New Roman" w:cs="Times New Roman"/>
          <w:iCs/>
          <w:sz w:val="24"/>
          <w:szCs w:val="24"/>
        </w:rPr>
        <w:t xml:space="preserve">P3: A causal connection is the best candidate for the “more” required of reasons explanations to connect the agent’s reasons to her actions. </w:t>
      </w:r>
    </w:p>
    <w:p w14:paraId="3CB063E8" w14:textId="77777777" w:rsidR="0044367A" w:rsidRPr="006431AB" w:rsidRDefault="0044367A" w:rsidP="0044367A">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t>C: So, causes are the best candidates for reasons for actions.</w:t>
      </w:r>
    </w:p>
    <w:p w14:paraId="55F596B1" w14:textId="77777777" w:rsidR="0044367A" w:rsidRPr="006431AB" w:rsidRDefault="0044367A" w:rsidP="0044367A">
      <w:pPr>
        <w:spacing w:after="0" w:line="480" w:lineRule="auto"/>
        <w:jc w:val="both"/>
        <w:rPr>
          <w:rFonts w:ascii="Times New Roman" w:hAnsi="Times New Roman" w:cs="Times New Roman"/>
          <w:iCs/>
          <w:sz w:val="24"/>
          <w:szCs w:val="24"/>
        </w:rPr>
      </w:pPr>
    </w:p>
    <w:p w14:paraId="49A2F538" w14:textId="3D3B2E37" w:rsidR="0044367A" w:rsidRPr="006431AB" w:rsidRDefault="0044367A" w:rsidP="0044367A">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If we are to take Davidson’s challenge seriously—and we should—then a plausible non-causal account of reasons explanations must provide a way of connecting an agent’s reasons, not only to what she ought to do (a mere rationalization), but to what she </w:t>
      </w:r>
      <w:proofErr w:type="gramStart"/>
      <w:r w:rsidRPr="006431AB">
        <w:rPr>
          <w:rFonts w:ascii="Times New Roman" w:hAnsi="Times New Roman" w:cs="Times New Roman"/>
          <w:i/>
          <w:sz w:val="24"/>
          <w:szCs w:val="24"/>
        </w:rPr>
        <w:t>actually</w:t>
      </w:r>
      <w:r w:rsidRPr="006431AB">
        <w:rPr>
          <w:rFonts w:ascii="Times New Roman" w:hAnsi="Times New Roman" w:cs="Times New Roman"/>
          <w:iCs/>
          <w:sz w:val="24"/>
          <w:szCs w:val="24"/>
        </w:rPr>
        <w:t xml:space="preserve"> does</w:t>
      </w:r>
      <w:proofErr w:type="gramEnd"/>
      <w:r w:rsidRPr="006431AB">
        <w:rPr>
          <w:rFonts w:ascii="Times New Roman" w:hAnsi="Times New Roman" w:cs="Times New Roman"/>
          <w:iCs/>
          <w:sz w:val="24"/>
          <w:szCs w:val="24"/>
        </w:rPr>
        <w:t xml:space="preserve">. </w:t>
      </w:r>
      <w:bookmarkStart w:id="1" w:name="_Hlk78616033"/>
      <w:r w:rsidRPr="006431AB">
        <w:rPr>
          <w:rFonts w:ascii="Times New Roman" w:hAnsi="Times New Roman" w:cs="Times New Roman"/>
          <w:iCs/>
          <w:sz w:val="24"/>
          <w:szCs w:val="24"/>
        </w:rPr>
        <w:t>Put another way, any viable theory of action explanation needs to be able to separate the category of reasons the agent acted on from the set of all candidate reasons</w:t>
      </w:r>
      <w:r w:rsidR="00990109">
        <w:rPr>
          <w:rFonts w:ascii="Times New Roman" w:hAnsi="Times New Roman" w:cs="Times New Roman"/>
          <w:iCs/>
          <w:sz w:val="24"/>
          <w:szCs w:val="24"/>
        </w:rPr>
        <w:t xml:space="preserve"> to act</w:t>
      </w:r>
      <w:r w:rsidRPr="006431AB">
        <w:rPr>
          <w:rFonts w:ascii="Times New Roman" w:hAnsi="Times New Roman" w:cs="Times New Roman"/>
          <w:iCs/>
          <w:sz w:val="24"/>
          <w:szCs w:val="24"/>
        </w:rPr>
        <w:t xml:space="preserve">, where the reasons she acted on constitute a </w:t>
      </w:r>
      <w:r w:rsidRPr="006431AB">
        <w:rPr>
          <w:rFonts w:ascii="Times New Roman" w:hAnsi="Times New Roman" w:cs="Times New Roman"/>
          <w:iCs/>
          <w:sz w:val="24"/>
          <w:szCs w:val="24"/>
        </w:rPr>
        <w:lastRenderedPageBreak/>
        <w:t>subset of her candidate reasons.</w:t>
      </w:r>
      <w:bookmarkEnd w:id="1"/>
      <w:r w:rsidRPr="006431AB">
        <w:rPr>
          <w:rFonts w:ascii="Times New Roman" w:hAnsi="Times New Roman" w:cs="Times New Roman"/>
          <w:iCs/>
          <w:sz w:val="24"/>
          <w:szCs w:val="24"/>
        </w:rPr>
        <w:t xml:space="preserve"> Presumably, this will be done by showing the connection between what the agent does and her reasons for doing it. Davidson suggests that the most obvious—perhaps only—way to establish a connection between reasons and actions is by positing a causal relationship. In the following section I will begin sketching out my proposal for a non-causal explanatory relation</w:t>
      </w:r>
      <w:r w:rsidR="00E94CD7" w:rsidRPr="006431AB">
        <w:rPr>
          <w:rFonts w:ascii="Times New Roman" w:hAnsi="Times New Roman" w:cs="Times New Roman"/>
          <w:iCs/>
          <w:sz w:val="24"/>
          <w:szCs w:val="24"/>
        </w:rPr>
        <w:t>ship</w:t>
      </w:r>
      <w:r w:rsidRPr="006431AB">
        <w:rPr>
          <w:rFonts w:ascii="Times New Roman" w:hAnsi="Times New Roman" w:cs="Times New Roman"/>
          <w:iCs/>
          <w:sz w:val="24"/>
          <w:szCs w:val="24"/>
        </w:rPr>
        <w:t xml:space="preserve"> between reasons and actions. Toward this end, I begin with the practical syllogism. </w:t>
      </w:r>
    </w:p>
    <w:p w14:paraId="38E4811F" w14:textId="77777777" w:rsidR="00500A09" w:rsidRPr="006431AB" w:rsidRDefault="00500A09" w:rsidP="0044367A">
      <w:pPr>
        <w:spacing w:after="0" w:line="480" w:lineRule="auto"/>
        <w:jc w:val="both"/>
        <w:rPr>
          <w:rFonts w:ascii="Times New Roman" w:hAnsi="Times New Roman" w:cs="Times New Roman"/>
          <w:b/>
          <w:bCs/>
          <w:iCs/>
          <w:sz w:val="24"/>
          <w:szCs w:val="24"/>
        </w:rPr>
      </w:pPr>
    </w:p>
    <w:p w14:paraId="313A543C" w14:textId="77777777" w:rsidR="00500A09" w:rsidRPr="006431AB" w:rsidRDefault="00500A09" w:rsidP="00500A09">
      <w:pPr>
        <w:pStyle w:val="ListParagraph"/>
        <w:numPr>
          <w:ilvl w:val="0"/>
          <w:numId w:val="1"/>
        </w:numPr>
        <w:spacing w:line="480" w:lineRule="auto"/>
        <w:rPr>
          <w:rFonts w:ascii="Times New Roman" w:hAnsi="Times New Roman" w:cs="Times New Roman"/>
          <w:b/>
          <w:bCs/>
          <w:sz w:val="24"/>
          <w:szCs w:val="24"/>
        </w:rPr>
      </w:pPr>
      <w:r w:rsidRPr="006431AB">
        <w:rPr>
          <w:rFonts w:ascii="Times New Roman" w:hAnsi="Times New Roman" w:cs="Times New Roman"/>
          <w:b/>
          <w:bCs/>
          <w:sz w:val="24"/>
          <w:szCs w:val="24"/>
        </w:rPr>
        <w:t>The Practical Syllogism</w:t>
      </w:r>
      <w:r w:rsidRPr="006431AB">
        <w:rPr>
          <w:rFonts w:ascii="Times New Roman" w:hAnsi="Times New Roman" w:cs="Times New Roman"/>
          <w:sz w:val="24"/>
          <w:szCs w:val="24"/>
        </w:rPr>
        <w:t xml:space="preserve"> </w:t>
      </w:r>
    </w:p>
    <w:p w14:paraId="25BE50B3" w14:textId="3ADF0B48" w:rsidR="00500A09" w:rsidRPr="006431AB" w:rsidRDefault="00A24CE6" w:rsidP="00A24CE6">
      <w:pPr>
        <w:spacing w:line="480" w:lineRule="auto"/>
        <w:ind w:firstLine="360"/>
        <w:rPr>
          <w:rFonts w:ascii="Times New Roman" w:hAnsi="Times New Roman" w:cs="Times New Roman"/>
          <w:sz w:val="24"/>
          <w:szCs w:val="24"/>
        </w:rPr>
      </w:pPr>
      <w:r w:rsidRPr="006431AB">
        <w:rPr>
          <w:rFonts w:ascii="Times New Roman" w:hAnsi="Times New Roman" w:cs="Times New Roman"/>
          <w:sz w:val="24"/>
          <w:szCs w:val="24"/>
        </w:rPr>
        <w:t xml:space="preserve">Discussion of a practical syllogism is found in </w:t>
      </w:r>
      <w:r w:rsidR="00500A09" w:rsidRPr="006431AB">
        <w:rPr>
          <w:rFonts w:ascii="Times New Roman" w:hAnsi="Times New Roman" w:cs="Times New Roman"/>
          <w:sz w:val="24"/>
          <w:szCs w:val="24"/>
        </w:rPr>
        <w:t xml:space="preserve">Aristotle, but there is disagreement over whether the conclusion of the Aristotelian practical syllogism is a </w:t>
      </w:r>
      <w:r w:rsidR="00500A09" w:rsidRPr="006431AB">
        <w:rPr>
          <w:rFonts w:ascii="Times New Roman" w:hAnsi="Times New Roman" w:cs="Times New Roman"/>
          <w:i/>
          <w:iCs/>
          <w:sz w:val="24"/>
          <w:szCs w:val="24"/>
        </w:rPr>
        <w:t>judgment</w:t>
      </w:r>
      <w:r w:rsidR="00500A09" w:rsidRPr="006431AB">
        <w:rPr>
          <w:rFonts w:ascii="Times New Roman" w:hAnsi="Times New Roman" w:cs="Times New Roman"/>
          <w:sz w:val="24"/>
          <w:szCs w:val="24"/>
        </w:rPr>
        <w:t xml:space="preserve"> about what the agent ought to do (Audi 2006), an </w:t>
      </w:r>
      <w:r w:rsidR="00500A09" w:rsidRPr="006431AB">
        <w:rPr>
          <w:rFonts w:ascii="Times New Roman" w:hAnsi="Times New Roman" w:cs="Times New Roman"/>
          <w:i/>
          <w:iCs/>
          <w:sz w:val="24"/>
          <w:szCs w:val="24"/>
        </w:rPr>
        <w:t>intention</w:t>
      </w:r>
      <w:r w:rsidR="00500A09" w:rsidRPr="006431AB">
        <w:rPr>
          <w:rFonts w:ascii="Times New Roman" w:hAnsi="Times New Roman" w:cs="Times New Roman"/>
          <w:sz w:val="24"/>
          <w:szCs w:val="24"/>
        </w:rPr>
        <w:t xml:space="preserve"> formed by the agent to do something (Bratman 1987), or an </w:t>
      </w:r>
      <w:r w:rsidR="00500A09" w:rsidRPr="006431AB">
        <w:rPr>
          <w:rFonts w:ascii="Times New Roman" w:hAnsi="Times New Roman" w:cs="Times New Roman"/>
          <w:i/>
          <w:iCs/>
          <w:sz w:val="24"/>
          <w:szCs w:val="24"/>
        </w:rPr>
        <w:t xml:space="preserve">action </w:t>
      </w:r>
      <w:r w:rsidR="00500A09" w:rsidRPr="006431AB">
        <w:rPr>
          <w:rFonts w:ascii="Times New Roman" w:hAnsi="Times New Roman" w:cs="Times New Roman"/>
          <w:sz w:val="24"/>
          <w:szCs w:val="24"/>
        </w:rPr>
        <w:t>(Dancy 200</w:t>
      </w:r>
      <w:r w:rsidR="000F3C18" w:rsidRPr="006431AB">
        <w:rPr>
          <w:rFonts w:ascii="Times New Roman" w:hAnsi="Times New Roman" w:cs="Times New Roman"/>
          <w:sz w:val="24"/>
          <w:szCs w:val="24"/>
        </w:rPr>
        <w:t>0</w:t>
      </w:r>
      <w:r w:rsidR="00500A09" w:rsidRPr="006431AB">
        <w:rPr>
          <w:rFonts w:ascii="Times New Roman" w:hAnsi="Times New Roman" w:cs="Times New Roman"/>
          <w:sz w:val="24"/>
          <w:szCs w:val="24"/>
        </w:rPr>
        <w:t>).</w:t>
      </w:r>
      <w:r w:rsidR="00F41D06" w:rsidRPr="006431AB">
        <w:rPr>
          <w:rStyle w:val="FootnoteReference"/>
          <w:rFonts w:ascii="Times New Roman" w:hAnsi="Times New Roman" w:cs="Times New Roman"/>
          <w:sz w:val="24"/>
          <w:szCs w:val="24"/>
        </w:rPr>
        <w:footnoteReference w:id="3"/>
      </w:r>
      <w:r w:rsidR="00500A09" w:rsidRPr="006431AB">
        <w:rPr>
          <w:rFonts w:ascii="Times New Roman" w:hAnsi="Times New Roman" w:cs="Times New Roman"/>
          <w:sz w:val="24"/>
          <w:szCs w:val="24"/>
        </w:rPr>
        <w:t xml:space="preserve"> The difference</w:t>
      </w:r>
      <w:r w:rsidR="00F93BA0" w:rsidRPr="006431AB">
        <w:rPr>
          <w:rFonts w:ascii="Times New Roman" w:hAnsi="Times New Roman" w:cs="Times New Roman"/>
          <w:sz w:val="24"/>
          <w:szCs w:val="24"/>
        </w:rPr>
        <w:t xml:space="preserve"> between</w:t>
      </w:r>
      <w:r w:rsidR="00500A09" w:rsidRPr="006431AB">
        <w:rPr>
          <w:rFonts w:ascii="Times New Roman" w:hAnsi="Times New Roman" w:cs="Times New Roman"/>
          <w:sz w:val="24"/>
          <w:szCs w:val="24"/>
        </w:rPr>
        <w:t xml:space="preserve"> </w:t>
      </w:r>
      <w:r w:rsidR="007C30CD" w:rsidRPr="006431AB">
        <w:rPr>
          <w:rFonts w:ascii="Times New Roman" w:hAnsi="Times New Roman" w:cs="Times New Roman"/>
          <w:sz w:val="24"/>
          <w:szCs w:val="24"/>
        </w:rPr>
        <w:t>the first two and the third is</w:t>
      </w:r>
      <w:r w:rsidR="00500A09" w:rsidRPr="006431AB">
        <w:rPr>
          <w:rFonts w:ascii="Times New Roman" w:hAnsi="Times New Roman" w:cs="Times New Roman"/>
          <w:sz w:val="24"/>
          <w:szCs w:val="24"/>
        </w:rPr>
        <w:t xml:space="preserve"> demonstrated below:</w:t>
      </w:r>
    </w:p>
    <w:p w14:paraId="112AA0C5" w14:textId="77777777" w:rsidR="00500A09"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ab/>
        <w:t>P1: Reason – Sweet foods are to be eaten.</w:t>
      </w:r>
      <w:r w:rsidRPr="006431AB">
        <w:rPr>
          <w:rFonts w:ascii="Times New Roman" w:hAnsi="Times New Roman" w:cs="Times New Roman"/>
          <w:sz w:val="24"/>
          <w:szCs w:val="24"/>
        </w:rPr>
        <w:tab/>
        <w:t>P1: Reason – Sweet foods are to be eaten.</w:t>
      </w:r>
    </w:p>
    <w:p w14:paraId="2B6672D2" w14:textId="77777777" w:rsidR="00500A09"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ab/>
        <w:t xml:space="preserve">P2: Reason – This food is sweet. </w:t>
      </w:r>
      <w:r w:rsidRPr="006431AB">
        <w:rPr>
          <w:rFonts w:ascii="Times New Roman" w:hAnsi="Times New Roman" w:cs="Times New Roman"/>
          <w:sz w:val="24"/>
          <w:szCs w:val="24"/>
        </w:rPr>
        <w:tab/>
      </w:r>
      <w:r w:rsidRPr="006431AB">
        <w:rPr>
          <w:rFonts w:ascii="Times New Roman" w:hAnsi="Times New Roman" w:cs="Times New Roman"/>
          <w:sz w:val="24"/>
          <w:szCs w:val="24"/>
        </w:rPr>
        <w:tab/>
        <w:t>P2: Reason – This food is sweet.</w:t>
      </w:r>
    </w:p>
    <w:p w14:paraId="144FA02F" w14:textId="382280A6" w:rsidR="00500A09"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ab/>
        <w:t>C: Judgment – I should eat this food</w:t>
      </w:r>
      <w:r w:rsidR="007C30CD" w:rsidRPr="006431AB">
        <w:rPr>
          <w:rFonts w:ascii="Times New Roman" w:hAnsi="Times New Roman" w:cs="Times New Roman"/>
          <w:sz w:val="24"/>
          <w:szCs w:val="24"/>
        </w:rPr>
        <w:t>/</w:t>
      </w:r>
      <w:r w:rsidRPr="006431AB">
        <w:rPr>
          <w:rFonts w:ascii="Times New Roman" w:hAnsi="Times New Roman" w:cs="Times New Roman"/>
          <w:sz w:val="24"/>
          <w:szCs w:val="24"/>
        </w:rPr>
        <w:t xml:space="preserve"> </w:t>
      </w:r>
      <w:r w:rsidRPr="006431AB">
        <w:rPr>
          <w:rFonts w:ascii="Times New Roman" w:hAnsi="Times New Roman" w:cs="Times New Roman"/>
          <w:sz w:val="24"/>
          <w:szCs w:val="24"/>
        </w:rPr>
        <w:tab/>
        <w:t>C: Action – [eats the food]</w:t>
      </w:r>
    </w:p>
    <w:p w14:paraId="72DF88D5" w14:textId="1204115C" w:rsidR="007C30CD" w:rsidRPr="006431AB" w:rsidRDefault="007C30CD"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ab/>
        <w:t xml:space="preserve">     Intention – I will eat this food.</w:t>
      </w:r>
    </w:p>
    <w:p w14:paraId="4DC0DFE6" w14:textId="77777777" w:rsidR="00500A09" w:rsidRPr="006431AB" w:rsidRDefault="00500A09" w:rsidP="00500A09">
      <w:pPr>
        <w:spacing w:after="0" w:line="480" w:lineRule="auto"/>
        <w:jc w:val="both"/>
        <w:rPr>
          <w:rFonts w:ascii="Times New Roman" w:hAnsi="Times New Roman" w:cs="Times New Roman"/>
          <w:sz w:val="24"/>
          <w:szCs w:val="24"/>
        </w:rPr>
      </w:pPr>
    </w:p>
    <w:p w14:paraId="4E646014" w14:textId="2B920F44" w:rsidR="00DF2AD8" w:rsidRPr="006431AB" w:rsidRDefault="00500A09" w:rsidP="00DF2AD8">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 xml:space="preserve">Here, I am not interested in doing Aristotle exegesis. Rather, </w:t>
      </w:r>
      <w:r w:rsidR="00D069D9" w:rsidRPr="006431AB">
        <w:rPr>
          <w:rFonts w:ascii="Times New Roman" w:hAnsi="Times New Roman" w:cs="Times New Roman"/>
          <w:sz w:val="24"/>
          <w:szCs w:val="24"/>
        </w:rPr>
        <w:t xml:space="preserve">in this section I </w:t>
      </w:r>
      <w:r w:rsidRPr="006431AB">
        <w:rPr>
          <w:rFonts w:ascii="Times New Roman" w:hAnsi="Times New Roman" w:cs="Times New Roman"/>
          <w:sz w:val="24"/>
          <w:szCs w:val="24"/>
        </w:rPr>
        <w:t xml:space="preserve">will argue the following: there is a structure to human activity that takes the form of </w:t>
      </w:r>
      <w:r w:rsidRPr="006431AB">
        <w:rPr>
          <w:rFonts w:ascii="Times New Roman" w:hAnsi="Times New Roman" w:cs="Times New Roman"/>
          <w:i/>
          <w:sz w:val="24"/>
          <w:szCs w:val="24"/>
        </w:rPr>
        <w:t>a</w:t>
      </w:r>
      <w:r w:rsidRPr="006431AB">
        <w:rPr>
          <w:rFonts w:ascii="Times New Roman" w:hAnsi="Times New Roman" w:cs="Times New Roman"/>
          <w:sz w:val="24"/>
          <w:szCs w:val="24"/>
        </w:rPr>
        <w:t xml:space="preserve"> practical syllogism</w:t>
      </w:r>
      <w:r w:rsidR="007D2652" w:rsidRPr="006431AB">
        <w:rPr>
          <w:rFonts w:ascii="Times New Roman" w:hAnsi="Times New Roman" w:cs="Times New Roman"/>
          <w:sz w:val="24"/>
          <w:szCs w:val="24"/>
        </w:rPr>
        <w:t xml:space="preserve"> (again, possibly not Aristotle’s</w:t>
      </w:r>
      <w:r w:rsidR="00B94AA5" w:rsidRPr="006431AB">
        <w:rPr>
          <w:rFonts w:ascii="Times New Roman" w:hAnsi="Times New Roman" w:cs="Times New Roman"/>
          <w:sz w:val="24"/>
          <w:szCs w:val="24"/>
        </w:rPr>
        <w:t xml:space="preserve"> view</w:t>
      </w:r>
      <w:r w:rsidR="007D2652" w:rsidRPr="006431AB">
        <w:rPr>
          <w:rFonts w:ascii="Times New Roman" w:hAnsi="Times New Roman" w:cs="Times New Roman"/>
          <w:sz w:val="24"/>
          <w:szCs w:val="24"/>
        </w:rPr>
        <w:t>)</w:t>
      </w:r>
      <w:r w:rsidRPr="006431AB">
        <w:rPr>
          <w:rFonts w:ascii="Times New Roman" w:hAnsi="Times New Roman" w:cs="Times New Roman"/>
          <w:sz w:val="24"/>
          <w:szCs w:val="24"/>
        </w:rPr>
        <w:t xml:space="preserve"> and that has an action as the conclusion</w:t>
      </w:r>
      <w:r w:rsidR="00B36659" w:rsidRPr="006431AB">
        <w:rPr>
          <w:rFonts w:ascii="Times New Roman" w:hAnsi="Times New Roman" w:cs="Times New Roman"/>
          <w:sz w:val="24"/>
          <w:szCs w:val="24"/>
        </w:rPr>
        <w:t>.</w:t>
      </w:r>
      <w:r w:rsidRPr="006431AB">
        <w:rPr>
          <w:rFonts w:ascii="Times New Roman" w:hAnsi="Times New Roman" w:cs="Times New Roman"/>
          <w:sz w:val="24"/>
          <w:szCs w:val="24"/>
        </w:rPr>
        <w:t xml:space="preserve"> </w:t>
      </w:r>
      <w:r w:rsidR="00DB04D6" w:rsidRPr="006431AB">
        <w:rPr>
          <w:rFonts w:ascii="Times New Roman" w:hAnsi="Times New Roman" w:cs="Times New Roman"/>
          <w:sz w:val="24"/>
          <w:szCs w:val="24"/>
        </w:rPr>
        <w:t xml:space="preserve">Thompson (2008) and </w:t>
      </w:r>
      <w:proofErr w:type="spellStart"/>
      <w:r w:rsidR="00DB04D6" w:rsidRPr="006431AB">
        <w:rPr>
          <w:rFonts w:ascii="Times New Roman" w:hAnsi="Times New Roman" w:cs="Times New Roman"/>
          <w:sz w:val="24"/>
          <w:szCs w:val="24"/>
        </w:rPr>
        <w:lastRenderedPageBreak/>
        <w:t>Wiland</w:t>
      </w:r>
      <w:proofErr w:type="spellEnd"/>
      <w:r w:rsidR="00DB04D6" w:rsidRPr="006431AB">
        <w:rPr>
          <w:rFonts w:ascii="Times New Roman" w:hAnsi="Times New Roman" w:cs="Times New Roman"/>
          <w:sz w:val="24"/>
          <w:szCs w:val="24"/>
        </w:rPr>
        <w:t xml:space="preserve"> (2012) argue in favor of a view of reasons </w:t>
      </w:r>
      <w:r w:rsidR="00F87714" w:rsidRPr="006431AB">
        <w:rPr>
          <w:rFonts w:ascii="Times New Roman" w:hAnsi="Times New Roman" w:cs="Times New Roman"/>
          <w:sz w:val="24"/>
          <w:szCs w:val="24"/>
        </w:rPr>
        <w:t>that fall under the umbrella of what Thompson calls</w:t>
      </w:r>
      <w:r w:rsidR="00DB04D6" w:rsidRPr="006431AB">
        <w:rPr>
          <w:rFonts w:ascii="Times New Roman" w:hAnsi="Times New Roman" w:cs="Times New Roman"/>
          <w:sz w:val="24"/>
          <w:szCs w:val="24"/>
        </w:rPr>
        <w:t xml:space="preserve"> “naïve action theory”: reasons for actions are not mental states or facts, they are actions.  </w:t>
      </w:r>
    </w:p>
    <w:p w14:paraId="7BC6BF52" w14:textId="14C071EE" w:rsidR="00500A09" w:rsidRPr="006431AB" w:rsidRDefault="00500A09" w:rsidP="00375AB9">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To see how this would work, take the following example from </w:t>
      </w:r>
      <w:proofErr w:type="spellStart"/>
      <w:r w:rsidR="00925D45" w:rsidRPr="006431AB">
        <w:rPr>
          <w:rFonts w:ascii="Times New Roman" w:hAnsi="Times New Roman" w:cs="Times New Roman"/>
          <w:sz w:val="24"/>
          <w:szCs w:val="24"/>
        </w:rPr>
        <w:t>Wiland</w:t>
      </w:r>
      <w:proofErr w:type="spellEnd"/>
      <w:r w:rsidRPr="006431AB">
        <w:rPr>
          <w:rFonts w:ascii="Times New Roman" w:hAnsi="Times New Roman" w:cs="Times New Roman"/>
          <w:sz w:val="24"/>
          <w:szCs w:val="24"/>
        </w:rPr>
        <w:t>: when asked why you are reading some book you respond by citing another activity</w:t>
      </w:r>
      <w:r w:rsidR="00F9764C" w:rsidRPr="006431AB">
        <w:rPr>
          <w:rFonts w:ascii="Times New Roman" w:hAnsi="Times New Roman" w:cs="Times New Roman"/>
          <w:sz w:val="24"/>
          <w:szCs w:val="24"/>
        </w:rPr>
        <w:t xml:space="preserve">, e.g. </w:t>
      </w:r>
      <w:r w:rsidRPr="006431AB">
        <w:rPr>
          <w:rFonts w:ascii="Times New Roman" w:hAnsi="Times New Roman" w:cs="Times New Roman"/>
          <w:sz w:val="24"/>
          <w:szCs w:val="24"/>
        </w:rPr>
        <w:t xml:space="preserve">“Because I’m learning about reasons” (2012, p. 147). This analysis of answers to why-questions is most famously illustrated in Anscombe’s example of the </w:t>
      </w:r>
      <w:r w:rsidR="00D170FE" w:rsidRPr="006431AB">
        <w:rPr>
          <w:rFonts w:ascii="Times New Roman" w:hAnsi="Times New Roman" w:cs="Times New Roman"/>
          <w:sz w:val="24"/>
          <w:szCs w:val="24"/>
        </w:rPr>
        <w:t>person</w:t>
      </w:r>
      <w:r w:rsidRPr="006431AB">
        <w:rPr>
          <w:rFonts w:ascii="Times New Roman" w:hAnsi="Times New Roman" w:cs="Times New Roman"/>
          <w:sz w:val="24"/>
          <w:szCs w:val="24"/>
        </w:rPr>
        <w:t xml:space="preserve"> who is trying to poison the Nazi inhabitants of a house by pumping poisonous water into the</w:t>
      </w:r>
      <w:r w:rsidR="00DA1030" w:rsidRPr="006431AB">
        <w:rPr>
          <w:rFonts w:ascii="Times New Roman" w:hAnsi="Times New Roman" w:cs="Times New Roman"/>
          <w:sz w:val="24"/>
          <w:szCs w:val="24"/>
        </w:rPr>
        <w:t>ir</w:t>
      </w:r>
      <w:r w:rsidRPr="006431AB">
        <w:rPr>
          <w:rFonts w:ascii="Times New Roman" w:hAnsi="Times New Roman" w:cs="Times New Roman"/>
          <w:sz w:val="24"/>
          <w:szCs w:val="24"/>
        </w:rPr>
        <w:t xml:space="preserve"> well</w:t>
      </w:r>
      <w:r w:rsidR="009F5CBF" w:rsidRPr="006431AB">
        <w:rPr>
          <w:rFonts w:ascii="Times New Roman" w:hAnsi="Times New Roman" w:cs="Times New Roman"/>
          <w:sz w:val="24"/>
          <w:szCs w:val="24"/>
        </w:rPr>
        <w:t xml:space="preserve"> (</w:t>
      </w:r>
      <w:r w:rsidR="000635F5" w:rsidRPr="006431AB">
        <w:rPr>
          <w:rFonts w:ascii="Times New Roman" w:hAnsi="Times New Roman" w:cs="Times New Roman"/>
          <w:sz w:val="24"/>
          <w:szCs w:val="24"/>
        </w:rPr>
        <w:t>1957/2000</w:t>
      </w:r>
      <w:r w:rsidR="009F5CBF" w:rsidRPr="006431AB">
        <w:rPr>
          <w:rFonts w:ascii="Times New Roman" w:hAnsi="Times New Roman" w:cs="Times New Roman"/>
          <w:sz w:val="24"/>
          <w:szCs w:val="24"/>
        </w:rPr>
        <w:t xml:space="preserve"> §23)</w:t>
      </w:r>
      <w:r w:rsidRPr="006431AB">
        <w:rPr>
          <w:rFonts w:ascii="Times New Roman" w:hAnsi="Times New Roman" w:cs="Times New Roman"/>
          <w:sz w:val="24"/>
          <w:szCs w:val="24"/>
        </w:rPr>
        <w:t xml:space="preserve">. What exactly is the </w:t>
      </w:r>
      <w:r w:rsidR="00DA1030" w:rsidRPr="006431AB">
        <w:rPr>
          <w:rFonts w:ascii="Times New Roman" w:hAnsi="Times New Roman" w:cs="Times New Roman"/>
          <w:sz w:val="24"/>
          <w:szCs w:val="24"/>
        </w:rPr>
        <w:t>water pumper</w:t>
      </w:r>
      <w:r w:rsidRPr="006431AB">
        <w:rPr>
          <w:rFonts w:ascii="Times New Roman" w:hAnsi="Times New Roman" w:cs="Times New Roman"/>
          <w:sz w:val="24"/>
          <w:szCs w:val="24"/>
        </w:rPr>
        <w:t xml:space="preserve"> doing? She is poisoning, of course, and it is also true to say that she is pumping, that she is moving her hand up and down, and perhaps that she is overthrowing the Nazi regime. One may ask the water pumper for an explanation of any of these actions</w:t>
      </w:r>
      <w:proofErr w:type="gramStart"/>
      <w:r w:rsidRPr="006431AB">
        <w:rPr>
          <w:rFonts w:ascii="Times New Roman" w:hAnsi="Times New Roman" w:cs="Times New Roman"/>
          <w:sz w:val="24"/>
          <w:szCs w:val="24"/>
        </w:rPr>
        <w:t>—“</w:t>
      </w:r>
      <w:proofErr w:type="gramEnd"/>
      <w:r w:rsidRPr="006431AB">
        <w:rPr>
          <w:rFonts w:ascii="Times New Roman" w:hAnsi="Times New Roman" w:cs="Times New Roman"/>
          <w:sz w:val="24"/>
          <w:szCs w:val="24"/>
        </w:rPr>
        <w:t>Why are you moving your hand up and down?”; “Why are you pumping water?”; “Why are you poisoning the Nazis?” The response to these questions will have to make reference to the larger action of which that particular action is a part</w:t>
      </w:r>
      <w:proofErr w:type="gramStart"/>
      <w:r w:rsidRPr="006431AB">
        <w:rPr>
          <w:rFonts w:ascii="Times New Roman" w:hAnsi="Times New Roman" w:cs="Times New Roman"/>
          <w:sz w:val="24"/>
          <w:szCs w:val="24"/>
        </w:rPr>
        <w:t>—“</w:t>
      </w:r>
      <w:proofErr w:type="gramEnd"/>
      <w:r w:rsidRPr="006431AB">
        <w:rPr>
          <w:rFonts w:ascii="Times New Roman" w:hAnsi="Times New Roman" w:cs="Times New Roman"/>
          <w:sz w:val="24"/>
          <w:szCs w:val="24"/>
        </w:rPr>
        <w:t xml:space="preserve">Because I am pumping water”; “Because I am poisoning the well”; “Because I am overthrowing the Nazi regime”. Each of these “atomic” or “discrete” actions are constitutive parts of a larger activity, which is why they can be re-described as the larger activity itself. “I am pumping water” is a part of poisoning the well, and so may properly be re-described as “I am poisoning the well”. </w:t>
      </w:r>
    </w:p>
    <w:p w14:paraId="35DF8337" w14:textId="77777777" w:rsidR="00034DD5" w:rsidRPr="006431AB" w:rsidRDefault="00034DD5" w:rsidP="00375AB9">
      <w:pPr>
        <w:spacing w:after="0" w:line="480" w:lineRule="auto"/>
        <w:ind w:firstLine="360"/>
        <w:jc w:val="both"/>
        <w:rPr>
          <w:rFonts w:ascii="Times New Roman" w:hAnsi="Times New Roman" w:cs="Times New Roman"/>
          <w:sz w:val="24"/>
          <w:szCs w:val="24"/>
        </w:rPr>
      </w:pPr>
    </w:p>
    <w:p w14:paraId="4CDB550C" w14:textId="36F4B01F" w:rsidR="00034DD5" w:rsidRPr="006431AB" w:rsidRDefault="00BE7EE7" w:rsidP="00034DD5">
      <w:pPr>
        <w:pStyle w:val="ListParagraph"/>
        <w:numPr>
          <w:ilvl w:val="1"/>
          <w:numId w:val="1"/>
        </w:numPr>
        <w:spacing w:after="0" w:line="480" w:lineRule="auto"/>
        <w:jc w:val="both"/>
        <w:rPr>
          <w:rFonts w:ascii="Times New Roman" w:hAnsi="Times New Roman" w:cs="Times New Roman"/>
          <w:i/>
          <w:iCs/>
          <w:sz w:val="24"/>
          <w:szCs w:val="24"/>
        </w:rPr>
      </w:pPr>
      <w:r w:rsidRPr="006431AB">
        <w:rPr>
          <w:rFonts w:ascii="Times New Roman" w:hAnsi="Times New Roman" w:cs="Times New Roman"/>
          <w:i/>
          <w:iCs/>
          <w:sz w:val="24"/>
          <w:szCs w:val="24"/>
        </w:rPr>
        <w:t xml:space="preserve"> </w:t>
      </w:r>
      <w:r w:rsidR="00034DD5" w:rsidRPr="006431AB">
        <w:rPr>
          <w:rFonts w:ascii="Times New Roman" w:hAnsi="Times New Roman" w:cs="Times New Roman"/>
          <w:i/>
          <w:iCs/>
          <w:sz w:val="24"/>
          <w:szCs w:val="24"/>
        </w:rPr>
        <w:t>A Reasons Regress Problem?</w:t>
      </w:r>
    </w:p>
    <w:p w14:paraId="502D30DC" w14:textId="0CCDEF6B" w:rsidR="00275DEC" w:rsidRPr="006431AB" w:rsidRDefault="0022274B" w:rsidP="00275DEC">
      <w:pPr>
        <w:spacing w:after="0" w:line="480" w:lineRule="auto"/>
        <w:ind w:firstLine="360"/>
        <w:jc w:val="both"/>
        <w:rPr>
          <w:rFonts w:ascii="Times New Roman" w:hAnsi="Times New Roman" w:cs="Times New Roman"/>
          <w:sz w:val="24"/>
          <w:szCs w:val="24"/>
        </w:rPr>
      </w:pPr>
      <w:bookmarkStart w:id="2" w:name="_Hlk70763851"/>
      <w:r w:rsidRPr="006431AB">
        <w:rPr>
          <w:rFonts w:ascii="Times New Roman" w:hAnsi="Times New Roman" w:cs="Times New Roman"/>
          <w:sz w:val="24"/>
          <w:szCs w:val="24"/>
        </w:rPr>
        <w:t xml:space="preserve"> </w:t>
      </w:r>
      <w:r w:rsidR="00D02275" w:rsidRPr="006431AB">
        <w:rPr>
          <w:rFonts w:ascii="Times New Roman" w:hAnsi="Times New Roman" w:cs="Times New Roman"/>
          <w:sz w:val="24"/>
          <w:szCs w:val="24"/>
        </w:rPr>
        <w:t xml:space="preserve"> </w:t>
      </w:r>
      <w:bookmarkStart w:id="3" w:name="_Hlk78616268"/>
      <w:r w:rsidR="00275DEC" w:rsidRPr="006431AB">
        <w:rPr>
          <w:rFonts w:ascii="Times New Roman" w:hAnsi="Times New Roman" w:cs="Times New Roman"/>
          <w:sz w:val="24"/>
          <w:szCs w:val="24"/>
        </w:rPr>
        <w:t xml:space="preserve">One may wonder if the naïve picture of reasons </w:t>
      </w:r>
      <w:r w:rsidR="00990109">
        <w:rPr>
          <w:rFonts w:ascii="Times New Roman" w:hAnsi="Times New Roman" w:cs="Times New Roman"/>
          <w:sz w:val="24"/>
          <w:szCs w:val="24"/>
        </w:rPr>
        <w:t>for actions</w:t>
      </w:r>
      <w:r w:rsidR="00275DEC" w:rsidRPr="006431AB">
        <w:rPr>
          <w:rFonts w:ascii="Times New Roman" w:hAnsi="Times New Roman" w:cs="Times New Roman"/>
          <w:sz w:val="24"/>
          <w:szCs w:val="24"/>
        </w:rPr>
        <w:t xml:space="preserve"> suffers from a regress problem concerning where (or whether) reasons bottom out.</w:t>
      </w:r>
      <w:bookmarkEnd w:id="3"/>
      <w:r w:rsidR="00FF3E4D">
        <w:rPr>
          <w:rStyle w:val="FootnoteReference"/>
          <w:rFonts w:ascii="Times New Roman" w:hAnsi="Times New Roman" w:cs="Times New Roman"/>
          <w:sz w:val="24"/>
          <w:szCs w:val="24"/>
        </w:rPr>
        <w:footnoteReference w:id="4"/>
      </w:r>
      <w:r w:rsidR="00275DEC" w:rsidRPr="006431AB">
        <w:rPr>
          <w:rFonts w:ascii="Times New Roman" w:hAnsi="Times New Roman" w:cs="Times New Roman"/>
          <w:sz w:val="24"/>
          <w:szCs w:val="24"/>
        </w:rPr>
        <w:t xml:space="preserve"> That is, if my reasons for acting are other activities in which I am engaged, then where do my reasons end? This parallels the epistemic </w:t>
      </w:r>
      <w:r w:rsidR="00275DEC" w:rsidRPr="006431AB">
        <w:rPr>
          <w:rFonts w:ascii="Times New Roman" w:hAnsi="Times New Roman" w:cs="Times New Roman"/>
          <w:sz w:val="24"/>
          <w:szCs w:val="24"/>
        </w:rPr>
        <w:lastRenderedPageBreak/>
        <w:t>regress problem that seeks to determine how beliefs are justified; beliefs are justified by other beliefs, but only if those latter beliefs are themselves justified (Feldman 2003). The debate in epistemology usually comes down to three possible answers: (1) an infinite justificatory chain of beliefs justifies each individual belief (</w:t>
      </w:r>
      <w:proofErr w:type="gramStart"/>
      <w:r w:rsidR="00275DEC" w:rsidRPr="006431AB">
        <w:rPr>
          <w:rFonts w:ascii="Times New Roman" w:hAnsi="Times New Roman" w:cs="Times New Roman"/>
          <w:sz w:val="24"/>
          <w:szCs w:val="24"/>
        </w:rPr>
        <w:t>i.e.</w:t>
      </w:r>
      <w:proofErr w:type="gramEnd"/>
      <w:r w:rsidR="00275DEC" w:rsidRPr="006431AB">
        <w:rPr>
          <w:rFonts w:ascii="Times New Roman" w:hAnsi="Times New Roman" w:cs="Times New Roman"/>
          <w:sz w:val="24"/>
          <w:szCs w:val="24"/>
        </w:rPr>
        <w:t xml:space="preserve"> </w:t>
      </w:r>
      <w:proofErr w:type="spellStart"/>
      <w:r w:rsidR="00275DEC" w:rsidRPr="006431AB">
        <w:rPr>
          <w:rFonts w:ascii="Times New Roman" w:hAnsi="Times New Roman" w:cs="Times New Roman"/>
          <w:sz w:val="24"/>
          <w:szCs w:val="24"/>
        </w:rPr>
        <w:t>infinitism</w:t>
      </w:r>
      <w:proofErr w:type="spellEnd"/>
      <w:r w:rsidR="00275DEC" w:rsidRPr="006431AB">
        <w:rPr>
          <w:rFonts w:ascii="Times New Roman" w:hAnsi="Times New Roman" w:cs="Times New Roman"/>
          <w:sz w:val="24"/>
          <w:szCs w:val="24"/>
        </w:rPr>
        <w:t xml:space="preserve">), (2) there can be circular chains of justification, provided such chains are sufficiently large and coherent (i.e. </w:t>
      </w:r>
      <w:proofErr w:type="spellStart"/>
      <w:r w:rsidR="00275DEC" w:rsidRPr="006431AB">
        <w:rPr>
          <w:rFonts w:ascii="Times New Roman" w:hAnsi="Times New Roman" w:cs="Times New Roman"/>
          <w:sz w:val="24"/>
          <w:szCs w:val="24"/>
        </w:rPr>
        <w:t>coherentism</w:t>
      </w:r>
      <w:proofErr w:type="spellEnd"/>
      <w:r w:rsidR="00275DEC" w:rsidRPr="006431AB">
        <w:rPr>
          <w:rFonts w:ascii="Times New Roman" w:hAnsi="Times New Roman" w:cs="Times New Roman"/>
          <w:sz w:val="24"/>
          <w:szCs w:val="24"/>
        </w:rPr>
        <w:t xml:space="preserve">), or (3) there are some foundational self-justifying beliefs which justify our other beliefs (i.e. foundationalism). </w:t>
      </w:r>
      <w:r w:rsidR="0089016E" w:rsidRPr="006431AB">
        <w:rPr>
          <w:rFonts w:ascii="Times New Roman" w:hAnsi="Times New Roman" w:cs="Times New Roman"/>
          <w:sz w:val="24"/>
          <w:szCs w:val="24"/>
        </w:rPr>
        <w:t xml:space="preserve">Most epistemologists think that the answer must be either foundationalism or </w:t>
      </w:r>
      <w:proofErr w:type="spellStart"/>
      <w:r w:rsidR="0089016E" w:rsidRPr="006431AB">
        <w:rPr>
          <w:rFonts w:ascii="Times New Roman" w:hAnsi="Times New Roman" w:cs="Times New Roman"/>
          <w:sz w:val="24"/>
          <w:szCs w:val="24"/>
        </w:rPr>
        <w:t>coherentism</w:t>
      </w:r>
      <w:proofErr w:type="spellEnd"/>
      <w:r w:rsidR="0089016E" w:rsidRPr="006431AB">
        <w:rPr>
          <w:rFonts w:ascii="Times New Roman" w:hAnsi="Times New Roman" w:cs="Times New Roman"/>
          <w:sz w:val="24"/>
          <w:szCs w:val="24"/>
        </w:rPr>
        <w:t xml:space="preserve">, with </w:t>
      </w:r>
      <w:proofErr w:type="spellStart"/>
      <w:r w:rsidR="0089016E" w:rsidRPr="006431AB">
        <w:rPr>
          <w:rFonts w:ascii="Times New Roman" w:hAnsi="Times New Roman" w:cs="Times New Roman"/>
          <w:sz w:val="24"/>
          <w:szCs w:val="24"/>
        </w:rPr>
        <w:t>infinitism</w:t>
      </w:r>
      <w:proofErr w:type="spellEnd"/>
      <w:r w:rsidR="0089016E" w:rsidRPr="006431AB">
        <w:rPr>
          <w:rFonts w:ascii="Times New Roman" w:hAnsi="Times New Roman" w:cs="Times New Roman"/>
          <w:sz w:val="24"/>
          <w:szCs w:val="24"/>
        </w:rPr>
        <w:t xml:space="preserve"> being by far the least popular option of the three (</w:t>
      </w:r>
      <w:r w:rsidR="00337F3A" w:rsidRPr="006431AB">
        <w:rPr>
          <w:rFonts w:ascii="Times New Roman" w:hAnsi="Times New Roman" w:cs="Times New Roman"/>
          <w:sz w:val="24"/>
          <w:szCs w:val="24"/>
        </w:rPr>
        <w:t xml:space="preserve">see </w:t>
      </w:r>
      <w:r w:rsidR="00BE7EE7" w:rsidRPr="006431AB">
        <w:rPr>
          <w:rFonts w:ascii="Times New Roman" w:hAnsi="Times New Roman" w:cs="Times New Roman"/>
          <w:sz w:val="24"/>
          <w:szCs w:val="24"/>
        </w:rPr>
        <w:t>Sosa 1980 p.3, and Cameron 2018</w:t>
      </w:r>
      <w:r w:rsidR="0089016E" w:rsidRPr="006431AB">
        <w:rPr>
          <w:rFonts w:ascii="Times New Roman" w:hAnsi="Times New Roman" w:cs="Times New Roman"/>
          <w:sz w:val="24"/>
          <w:szCs w:val="24"/>
        </w:rPr>
        <w:t xml:space="preserve">). </w:t>
      </w:r>
    </w:p>
    <w:p w14:paraId="4DEE331C" w14:textId="3E0AE9A4" w:rsidR="00034DD5" w:rsidRPr="006431AB" w:rsidRDefault="00275DEC" w:rsidP="00034DD5">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Like the epistemic regress question there are three possible options for answering (what I will call) the reasons regress problem. Do we have an infinite regress of activities that can serve as reasons for action? This seems unlikely, because we cannot be engaged in an infinite number of activities at one time. Do our reasons for action form a circle? That is, if my reason for φ-</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xml:space="preserve"> is that I am ψ-</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and my reason for ψ-</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xml:space="preserve"> is that I am π-</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could my reason for π-</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xml:space="preserve"> be that I am φ-</w:t>
      </w:r>
      <w:proofErr w:type="spellStart"/>
      <w:r w:rsidRPr="006431AB">
        <w:rPr>
          <w:rFonts w:ascii="Times New Roman" w:hAnsi="Times New Roman" w:cs="Times New Roman"/>
          <w:sz w:val="24"/>
          <w:szCs w:val="24"/>
        </w:rPr>
        <w:t>ing</w:t>
      </w:r>
      <w:proofErr w:type="spellEnd"/>
      <w:r w:rsidRPr="006431AB">
        <w:rPr>
          <w:rFonts w:ascii="Times New Roman" w:hAnsi="Times New Roman" w:cs="Times New Roman"/>
          <w:sz w:val="24"/>
          <w:szCs w:val="24"/>
        </w:rPr>
        <w:t xml:space="preserve">? It is difficult to imagine a real scenario in which such reasons could form a circle in this way, and circular reasoning (even circular practical reasoning) is usually taken to be a bad thing. So, we are perhaps left with the following “foundationalist” option: for some class of actions, the action constitutes its own reason. I myself find this quite plausible for a small set of activities. We might, for example, think that “living the good life” or “pursuing the good, true and beautiful” are the sorts of actions that are not in service to another end—they are their own ends and, therefore, they are their own reasons. Accepting this picture is not, however, essential for my argument. There are defenders of </w:t>
      </w:r>
      <w:proofErr w:type="gramStart"/>
      <w:r w:rsidRPr="006431AB">
        <w:rPr>
          <w:rFonts w:ascii="Times New Roman" w:hAnsi="Times New Roman" w:cs="Times New Roman"/>
          <w:sz w:val="24"/>
          <w:szCs w:val="24"/>
        </w:rPr>
        <w:t>all of</w:t>
      </w:r>
      <w:proofErr w:type="gramEnd"/>
      <w:r w:rsidRPr="006431AB">
        <w:rPr>
          <w:rFonts w:ascii="Times New Roman" w:hAnsi="Times New Roman" w:cs="Times New Roman"/>
          <w:sz w:val="24"/>
          <w:szCs w:val="24"/>
        </w:rPr>
        <w:t xml:space="preserve"> these options in epistemology, and the action the</w:t>
      </w:r>
      <w:r w:rsidR="00694136" w:rsidRPr="006431AB">
        <w:rPr>
          <w:rFonts w:ascii="Times New Roman" w:hAnsi="Times New Roman" w:cs="Times New Roman"/>
          <w:sz w:val="24"/>
          <w:szCs w:val="24"/>
        </w:rPr>
        <w:t xml:space="preserve">orist can borrow </w:t>
      </w:r>
      <w:r w:rsidR="00694136" w:rsidRPr="006431AB">
        <w:rPr>
          <w:rFonts w:ascii="Times New Roman" w:hAnsi="Times New Roman" w:cs="Times New Roman"/>
          <w:sz w:val="24"/>
          <w:szCs w:val="24"/>
        </w:rPr>
        <w:lastRenderedPageBreak/>
        <w:t>from them.</w:t>
      </w:r>
      <w:r w:rsidR="00694136" w:rsidRPr="006431AB">
        <w:rPr>
          <w:rStyle w:val="FootnoteReference"/>
          <w:rFonts w:ascii="Times New Roman" w:hAnsi="Times New Roman" w:cs="Times New Roman"/>
          <w:sz w:val="24"/>
          <w:szCs w:val="24"/>
        </w:rPr>
        <w:footnoteReference w:id="5"/>
      </w:r>
      <w:r w:rsidR="00694136" w:rsidRPr="006431AB">
        <w:rPr>
          <w:rFonts w:ascii="Times New Roman" w:hAnsi="Times New Roman" w:cs="Times New Roman"/>
          <w:sz w:val="24"/>
          <w:szCs w:val="24"/>
        </w:rPr>
        <w:t xml:space="preserve"> </w:t>
      </w:r>
      <w:r w:rsidRPr="006431AB">
        <w:rPr>
          <w:rFonts w:ascii="Times New Roman" w:hAnsi="Times New Roman" w:cs="Times New Roman"/>
          <w:sz w:val="24"/>
          <w:szCs w:val="24"/>
        </w:rPr>
        <w:t>Insofar as one can make any of the three proposals work, one can still accept my argument.</w:t>
      </w:r>
    </w:p>
    <w:p w14:paraId="38283A59" w14:textId="5CCCF4C9" w:rsidR="00EB4068" w:rsidRPr="006431AB" w:rsidRDefault="00EB4068" w:rsidP="00EB6C1F">
      <w:pPr>
        <w:spacing w:after="0" w:line="480" w:lineRule="auto"/>
        <w:ind w:firstLine="360"/>
        <w:jc w:val="both"/>
        <w:rPr>
          <w:rFonts w:ascii="Times New Roman" w:hAnsi="Times New Roman" w:cs="Times New Roman"/>
          <w:sz w:val="24"/>
          <w:szCs w:val="24"/>
        </w:rPr>
      </w:pPr>
      <w:bookmarkStart w:id="4" w:name="_Hlk78452171"/>
      <w:r w:rsidRPr="006431AB">
        <w:rPr>
          <w:rFonts w:ascii="Times New Roman" w:hAnsi="Times New Roman" w:cs="Times New Roman"/>
          <w:sz w:val="24"/>
          <w:szCs w:val="24"/>
        </w:rPr>
        <w:t xml:space="preserve">The epistemic regress </w:t>
      </w:r>
      <w:r w:rsidR="0089016E" w:rsidRPr="006431AB">
        <w:rPr>
          <w:rFonts w:ascii="Times New Roman" w:hAnsi="Times New Roman" w:cs="Times New Roman"/>
          <w:sz w:val="24"/>
          <w:szCs w:val="24"/>
        </w:rPr>
        <w:t>question</w:t>
      </w:r>
      <w:r w:rsidRPr="006431AB">
        <w:rPr>
          <w:rFonts w:ascii="Times New Roman" w:hAnsi="Times New Roman" w:cs="Times New Roman"/>
          <w:sz w:val="24"/>
          <w:szCs w:val="24"/>
        </w:rPr>
        <w:t xml:space="preserve"> is a difficult one</w:t>
      </w:r>
      <w:r w:rsidR="0089016E" w:rsidRPr="006431AB">
        <w:rPr>
          <w:rFonts w:ascii="Times New Roman" w:hAnsi="Times New Roman" w:cs="Times New Roman"/>
          <w:sz w:val="24"/>
          <w:szCs w:val="24"/>
        </w:rPr>
        <w:t>—it seems obvious that our beliefs can be justified, and the difficult task is determining which of the three proposed theories of justification is the correct one</w:t>
      </w:r>
      <w:r w:rsidRPr="006431AB">
        <w:rPr>
          <w:rFonts w:ascii="Times New Roman" w:hAnsi="Times New Roman" w:cs="Times New Roman"/>
          <w:sz w:val="24"/>
          <w:szCs w:val="24"/>
        </w:rPr>
        <w:t xml:space="preserve">. </w:t>
      </w:r>
      <w:r w:rsidR="0089016E" w:rsidRPr="006431AB">
        <w:rPr>
          <w:rFonts w:ascii="Times New Roman" w:hAnsi="Times New Roman" w:cs="Times New Roman"/>
          <w:sz w:val="24"/>
          <w:szCs w:val="24"/>
        </w:rPr>
        <w:t xml:space="preserve">The reasons regress </w:t>
      </w:r>
      <w:r w:rsidR="00C36C4F" w:rsidRPr="006431AB">
        <w:rPr>
          <w:rFonts w:ascii="Times New Roman" w:hAnsi="Times New Roman" w:cs="Times New Roman"/>
          <w:sz w:val="24"/>
          <w:szCs w:val="24"/>
        </w:rPr>
        <w:t>question</w:t>
      </w:r>
      <w:r w:rsidR="0089016E" w:rsidRPr="006431AB">
        <w:rPr>
          <w:rFonts w:ascii="Times New Roman" w:hAnsi="Times New Roman" w:cs="Times New Roman"/>
          <w:sz w:val="24"/>
          <w:szCs w:val="24"/>
        </w:rPr>
        <w:t xml:space="preserve"> is, I think, </w:t>
      </w:r>
      <w:r w:rsidR="00C36C4F" w:rsidRPr="006431AB">
        <w:rPr>
          <w:rFonts w:ascii="Times New Roman" w:hAnsi="Times New Roman" w:cs="Times New Roman"/>
          <w:sz w:val="24"/>
          <w:szCs w:val="24"/>
        </w:rPr>
        <w:t xml:space="preserve">no more of </w:t>
      </w:r>
      <w:r w:rsidR="0089016E" w:rsidRPr="006431AB">
        <w:rPr>
          <w:rFonts w:ascii="Times New Roman" w:hAnsi="Times New Roman" w:cs="Times New Roman"/>
          <w:sz w:val="24"/>
          <w:szCs w:val="24"/>
        </w:rPr>
        <w:t xml:space="preserve">a concern than the epistemic regress </w:t>
      </w:r>
      <w:r w:rsidR="00C36C4F" w:rsidRPr="006431AB">
        <w:rPr>
          <w:rFonts w:ascii="Times New Roman" w:hAnsi="Times New Roman" w:cs="Times New Roman"/>
          <w:sz w:val="24"/>
          <w:szCs w:val="24"/>
        </w:rPr>
        <w:t>question</w:t>
      </w:r>
      <w:r w:rsidR="0089016E" w:rsidRPr="006431AB">
        <w:rPr>
          <w:rFonts w:ascii="Times New Roman" w:hAnsi="Times New Roman" w:cs="Times New Roman"/>
          <w:sz w:val="24"/>
          <w:szCs w:val="24"/>
        </w:rPr>
        <w:t xml:space="preserve">, because it is quite widely accepted that there are some activities that are good for their own sake and, therefore, are their own reason for doing them. </w:t>
      </w:r>
      <w:r w:rsidR="00C36C4F" w:rsidRPr="006431AB">
        <w:rPr>
          <w:rFonts w:ascii="Times New Roman" w:hAnsi="Times New Roman" w:cs="Times New Roman"/>
          <w:sz w:val="24"/>
          <w:szCs w:val="24"/>
        </w:rPr>
        <w:t xml:space="preserve">Additionally, it is not, I think, a worry for my view of reasons explanations of actions if some actions are unable to be given a full-bodied explanation. </w:t>
      </w:r>
      <w:bookmarkStart w:id="5" w:name="_Hlk78616447"/>
      <w:r w:rsidR="00C36C4F" w:rsidRPr="006431AB">
        <w:rPr>
          <w:rFonts w:ascii="Times New Roman" w:hAnsi="Times New Roman" w:cs="Times New Roman"/>
          <w:sz w:val="24"/>
          <w:szCs w:val="24"/>
        </w:rPr>
        <w:t xml:space="preserve">This would be a larger problem for the CTA, </w:t>
      </w:r>
      <w:r w:rsidR="00CA25E6">
        <w:rPr>
          <w:rFonts w:ascii="Times New Roman" w:hAnsi="Times New Roman" w:cs="Times New Roman"/>
          <w:sz w:val="24"/>
          <w:szCs w:val="24"/>
        </w:rPr>
        <w:t>because its</w:t>
      </w:r>
      <w:r w:rsidR="00C36C4F" w:rsidRPr="006431AB">
        <w:rPr>
          <w:rFonts w:ascii="Times New Roman" w:hAnsi="Times New Roman" w:cs="Times New Roman"/>
          <w:sz w:val="24"/>
          <w:szCs w:val="24"/>
        </w:rPr>
        <w:t xml:space="preserve"> theory of action explanation relies on its theory of action ontology</w:t>
      </w:r>
      <w:bookmarkEnd w:id="5"/>
      <w:r w:rsidR="00C36C4F" w:rsidRPr="006431AB">
        <w:rPr>
          <w:rFonts w:ascii="Times New Roman" w:hAnsi="Times New Roman" w:cs="Times New Roman"/>
          <w:sz w:val="24"/>
          <w:szCs w:val="24"/>
        </w:rPr>
        <w:t xml:space="preserve">. That is, </w:t>
      </w:r>
      <w:r w:rsidR="00607174" w:rsidRPr="006431AB">
        <w:rPr>
          <w:rFonts w:ascii="Times New Roman" w:hAnsi="Times New Roman" w:cs="Times New Roman"/>
          <w:sz w:val="24"/>
          <w:szCs w:val="24"/>
        </w:rPr>
        <w:t xml:space="preserve">intentional actions are those events “caused by the right mental states and events in the right way” such that they can be explained by reference to their reasons (Schlosser 2015). Anything that cannot be explained as an intentional action is, for the CTA, not an intentional action. The naïve view of reasons explanations is committed to no such explanation-dependent ontology and is therefore </w:t>
      </w:r>
      <w:r w:rsidR="00EB6C1F" w:rsidRPr="006431AB">
        <w:rPr>
          <w:rFonts w:ascii="Times New Roman" w:hAnsi="Times New Roman" w:cs="Times New Roman"/>
          <w:sz w:val="24"/>
          <w:szCs w:val="24"/>
        </w:rPr>
        <w:t xml:space="preserve">open to the possibility that there are actions </w:t>
      </w:r>
      <w:r w:rsidR="005717F1" w:rsidRPr="006431AB">
        <w:rPr>
          <w:rFonts w:ascii="Times New Roman" w:hAnsi="Times New Roman" w:cs="Times New Roman"/>
          <w:sz w:val="24"/>
          <w:szCs w:val="24"/>
        </w:rPr>
        <w:t>that</w:t>
      </w:r>
      <w:r w:rsidR="00EB6C1F" w:rsidRPr="006431AB">
        <w:rPr>
          <w:rFonts w:ascii="Times New Roman" w:hAnsi="Times New Roman" w:cs="Times New Roman"/>
          <w:sz w:val="24"/>
          <w:szCs w:val="24"/>
        </w:rPr>
        <w:t xml:space="preserve"> have no further explanation. Anscombe, widely regarded as a hallmark non-</w:t>
      </w:r>
      <w:proofErr w:type="spellStart"/>
      <w:r w:rsidR="00EB6C1F" w:rsidRPr="006431AB">
        <w:rPr>
          <w:rFonts w:ascii="Times New Roman" w:hAnsi="Times New Roman" w:cs="Times New Roman"/>
          <w:sz w:val="24"/>
          <w:szCs w:val="24"/>
        </w:rPr>
        <w:t>causalist</w:t>
      </w:r>
      <w:proofErr w:type="spellEnd"/>
      <w:r w:rsidR="00EB6C1F" w:rsidRPr="006431AB">
        <w:rPr>
          <w:rFonts w:ascii="Times New Roman" w:hAnsi="Times New Roman" w:cs="Times New Roman"/>
          <w:sz w:val="24"/>
          <w:szCs w:val="24"/>
        </w:rPr>
        <w:t xml:space="preserve"> about action explanation, discusses such cases of intentional actions in which the agent is asked why she has </w:t>
      </w:r>
      <w:proofErr w:type="gramStart"/>
      <w:r w:rsidR="00EB6C1F" w:rsidRPr="006431AB">
        <w:rPr>
          <w:rFonts w:ascii="Times New Roman" w:hAnsi="Times New Roman" w:cs="Times New Roman"/>
          <w:sz w:val="24"/>
          <w:szCs w:val="24"/>
        </w:rPr>
        <w:t>acted</w:t>
      </w:r>
      <w:proofErr w:type="gramEnd"/>
      <w:r w:rsidR="00EB6C1F" w:rsidRPr="006431AB">
        <w:rPr>
          <w:rFonts w:ascii="Times New Roman" w:hAnsi="Times New Roman" w:cs="Times New Roman"/>
          <w:sz w:val="24"/>
          <w:szCs w:val="24"/>
        </w:rPr>
        <w:t xml:space="preserve"> and she answers “'For no particular reason' or 'I don't know why I did it '”</w:t>
      </w:r>
      <w:r w:rsidR="000635F5" w:rsidRPr="006431AB">
        <w:rPr>
          <w:rFonts w:ascii="Times New Roman" w:hAnsi="Times New Roman" w:cs="Times New Roman"/>
          <w:sz w:val="24"/>
          <w:szCs w:val="24"/>
        </w:rPr>
        <w:t xml:space="preserve"> (1957/2000, p.</w:t>
      </w:r>
      <w:r w:rsidR="006431AB">
        <w:rPr>
          <w:rFonts w:ascii="Times New Roman" w:hAnsi="Times New Roman" w:cs="Times New Roman"/>
          <w:sz w:val="24"/>
          <w:szCs w:val="24"/>
        </w:rPr>
        <w:t xml:space="preserve"> </w:t>
      </w:r>
      <w:r w:rsidR="000635F5" w:rsidRPr="006431AB">
        <w:rPr>
          <w:rFonts w:ascii="Times New Roman" w:hAnsi="Times New Roman" w:cs="Times New Roman"/>
          <w:sz w:val="24"/>
          <w:szCs w:val="24"/>
        </w:rPr>
        <w:t>5 §17)</w:t>
      </w:r>
      <w:r w:rsidR="00EB6C1F" w:rsidRPr="006431AB">
        <w:rPr>
          <w:rFonts w:ascii="Times New Roman" w:hAnsi="Times New Roman" w:cs="Times New Roman"/>
          <w:sz w:val="24"/>
          <w:szCs w:val="24"/>
        </w:rPr>
        <w:t xml:space="preserve">. Such cases need not disturb the action theorist whose theory of action explanation is not wed so tightly to their theory of the ontology of intentional actions. </w:t>
      </w:r>
    </w:p>
    <w:p w14:paraId="7795D05E" w14:textId="7FC23F23" w:rsidR="00500794" w:rsidRPr="006431AB" w:rsidRDefault="00500794" w:rsidP="00EB6C1F">
      <w:pPr>
        <w:spacing w:after="0" w:line="480" w:lineRule="auto"/>
        <w:ind w:firstLine="360"/>
        <w:jc w:val="both"/>
        <w:rPr>
          <w:rFonts w:ascii="Times New Roman" w:hAnsi="Times New Roman" w:cs="Times New Roman"/>
          <w:i/>
          <w:iCs/>
          <w:sz w:val="24"/>
          <w:szCs w:val="24"/>
        </w:rPr>
      </w:pPr>
    </w:p>
    <w:p w14:paraId="59FD134E" w14:textId="5CDA7F43" w:rsidR="00DE29A3" w:rsidRPr="006431AB" w:rsidRDefault="00DE29A3" w:rsidP="00EB6C1F">
      <w:pPr>
        <w:spacing w:after="0" w:line="480" w:lineRule="auto"/>
        <w:ind w:firstLine="360"/>
        <w:jc w:val="both"/>
        <w:rPr>
          <w:rFonts w:ascii="Times New Roman" w:hAnsi="Times New Roman" w:cs="Times New Roman"/>
          <w:i/>
          <w:iCs/>
          <w:sz w:val="24"/>
          <w:szCs w:val="24"/>
        </w:rPr>
      </w:pPr>
    </w:p>
    <w:p w14:paraId="455104B5" w14:textId="77777777" w:rsidR="00DE29A3" w:rsidRPr="006431AB" w:rsidRDefault="00DE29A3" w:rsidP="00EB6C1F">
      <w:pPr>
        <w:spacing w:after="0" w:line="480" w:lineRule="auto"/>
        <w:ind w:firstLine="360"/>
        <w:jc w:val="both"/>
        <w:rPr>
          <w:rFonts w:ascii="Times New Roman" w:hAnsi="Times New Roman" w:cs="Times New Roman"/>
          <w:i/>
          <w:iCs/>
          <w:sz w:val="24"/>
          <w:szCs w:val="24"/>
        </w:rPr>
      </w:pPr>
    </w:p>
    <w:p w14:paraId="13A80F8D" w14:textId="3C5CACCF" w:rsidR="00500794" w:rsidRPr="006431AB" w:rsidRDefault="00500794" w:rsidP="00500794">
      <w:pPr>
        <w:pStyle w:val="ListParagraph"/>
        <w:numPr>
          <w:ilvl w:val="1"/>
          <w:numId w:val="1"/>
        </w:numPr>
        <w:spacing w:after="0" w:line="480" w:lineRule="auto"/>
        <w:jc w:val="both"/>
        <w:rPr>
          <w:rFonts w:ascii="Times New Roman" w:hAnsi="Times New Roman" w:cs="Times New Roman"/>
          <w:i/>
          <w:iCs/>
          <w:sz w:val="24"/>
          <w:szCs w:val="24"/>
        </w:rPr>
      </w:pPr>
      <w:r w:rsidRPr="006431AB">
        <w:rPr>
          <w:rFonts w:ascii="Times New Roman" w:hAnsi="Times New Roman" w:cs="Times New Roman"/>
          <w:i/>
          <w:iCs/>
          <w:sz w:val="24"/>
          <w:szCs w:val="24"/>
        </w:rPr>
        <w:lastRenderedPageBreak/>
        <w:t xml:space="preserve"> Naïve Action Explanation</w:t>
      </w:r>
    </w:p>
    <w:bookmarkEnd w:id="2"/>
    <w:bookmarkEnd w:id="4"/>
    <w:p w14:paraId="12A6A7C0" w14:textId="6A7EC45F" w:rsidR="00500A09" w:rsidRPr="006431AB" w:rsidRDefault="00500794" w:rsidP="00375AB9">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Going back to our previous discussion of naïve action theory, it must be admitted tha</w:t>
      </w:r>
      <w:r w:rsidR="00CA25E6">
        <w:rPr>
          <w:rFonts w:ascii="Times New Roman" w:hAnsi="Times New Roman" w:cs="Times New Roman"/>
          <w:sz w:val="24"/>
          <w:szCs w:val="24"/>
        </w:rPr>
        <w:t>t</w:t>
      </w:r>
      <w:r w:rsidR="00500A09" w:rsidRPr="006431AB">
        <w:rPr>
          <w:rFonts w:ascii="Times New Roman" w:hAnsi="Times New Roman" w:cs="Times New Roman"/>
          <w:sz w:val="24"/>
          <w:szCs w:val="24"/>
        </w:rPr>
        <w:t xml:space="preserve"> the surface grammar</w:t>
      </w:r>
      <w:r w:rsidR="00DB04D6" w:rsidRPr="006431AB">
        <w:rPr>
          <w:rFonts w:ascii="Times New Roman" w:hAnsi="Times New Roman" w:cs="Times New Roman"/>
          <w:sz w:val="24"/>
          <w:szCs w:val="24"/>
        </w:rPr>
        <w:t xml:space="preserve"> of action explanations</w:t>
      </w:r>
      <w:r w:rsidR="00500A09" w:rsidRPr="006431AB">
        <w:rPr>
          <w:rFonts w:ascii="Times New Roman" w:hAnsi="Times New Roman" w:cs="Times New Roman"/>
          <w:sz w:val="24"/>
          <w:szCs w:val="24"/>
        </w:rPr>
        <w:t xml:space="preserve"> is not, on its own, </w:t>
      </w:r>
      <w:r w:rsidR="00DB04D6" w:rsidRPr="006431AB">
        <w:rPr>
          <w:rFonts w:ascii="Times New Roman" w:hAnsi="Times New Roman" w:cs="Times New Roman"/>
          <w:sz w:val="24"/>
          <w:szCs w:val="24"/>
        </w:rPr>
        <w:t xml:space="preserve">sufficient </w:t>
      </w:r>
      <w:r w:rsidR="00500A09" w:rsidRPr="006431AB">
        <w:rPr>
          <w:rFonts w:ascii="Times New Roman" w:hAnsi="Times New Roman" w:cs="Times New Roman"/>
          <w:sz w:val="24"/>
          <w:szCs w:val="24"/>
        </w:rPr>
        <w:t xml:space="preserve">evidence for </w:t>
      </w:r>
      <w:r w:rsidR="00DB04D6" w:rsidRPr="006431AB">
        <w:rPr>
          <w:rFonts w:ascii="Times New Roman" w:hAnsi="Times New Roman" w:cs="Times New Roman"/>
          <w:sz w:val="24"/>
          <w:szCs w:val="24"/>
        </w:rPr>
        <w:t>the view that reasons are actions</w:t>
      </w:r>
      <w:r w:rsidR="00500A09" w:rsidRPr="006431AB">
        <w:rPr>
          <w:rFonts w:ascii="Times New Roman" w:hAnsi="Times New Roman" w:cs="Times New Roman"/>
          <w:sz w:val="24"/>
          <w:szCs w:val="24"/>
        </w:rPr>
        <w:t xml:space="preserve">. After all, </w:t>
      </w:r>
      <w:r w:rsidR="00DA1030" w:rsidRPr="006431AB">
        <w:rPr>
          <w:rFonts w:ascii="Times New Roman" w:hAnsi="Times New Roman" w:cs="Times New Roman"/>
          <w:sz w:val="24"/>
          <w:szCs w:val="24"/>
        </w:rPr>
        <w:t xml:space="preserve">if someone asks why I am cracking eggs, </w:t>
      </w:r>
      <w:r w:rsidR="00500A09" w:rsidRPr="006431AB">
        <w:rPr>
          <w:rFonts w:ascii="Times New Roman" w:hAnsi="Times New Roman" w:cs="Times New Roman"/>
          <w:sz w:val="24"/>
          <w:szCs w:val="24"/>
        </w:rPr>
        <w:t xml:space="preserve">it sounds nearly as natural to </w:t>
      </w:r>
      <w:proofErr w:type="gramStart"/>
      <w:r w:rsidR="00500A09" w:rsidRPr="006431AB">
        <w:rPr>
          <w:rFonts w:ascii="Times New Roman" w:hAnsi="Times New Roman" w:cs="Times New Roman"/>
          <w:sz w:val="24"/>
          <w:szCs w:val="24"/>
        </w:rPr>
        <w:t>respond</w:t>
      </w:r>
      <w:proofErr w:type="gramEnd"/>
      <w:r w:rsidR="00500A09" w:rsidRPr="006431AB">
        <w:rPr>
          <w:rFonts w:ascii="Times New Roman" w:hAnsi="Times New Roman" w:cs="Times New Roman"/>
          <w:sz w:val="24"/>
          <w:szCs w:val="24"/>
        </w:rPr>
        <w:t xml:space="preserve"> “</w:t>
      </w:r>
      <w:r w:rsidR="00DA1030" w:rsidRPr="006431AB">
        <w:rPr>
          <w:rFonts w:ascii="Times New Roman" w:hAnsi="Times New Roman" w:cs="Times New Roman"/>
          <w:sz w:val="24"/>
          <w:szCs w:val="24"/>
        </w:rPr>
        <w:t xml:space="preserve">because </w:t>
      </w:r>
      <w:r w:rsidR="00500A09" w:rsidRPr="006431AB">
        <w:rPr>
          <w:rFonts w:ascii="Times New Roman" w:hAnsi="Times New Roman" w:cs="Times New Roman"/>
          <w:sz w:val="24"/>
          <w:szCs w:val="24"/>
        </w:rPr>
        <w:t>I want to make omelets”; “</w:t>
      </w:r>
      <w:r w:rsidR="00DA1030" w:rsidRPr="006431AB">
        <w:rPr>
          <w:rFonts w:ascii="Times New Roman" w:hAnsi="Times New Roman" w:cs="Times New Roman"/>
          <w:sz w:val="24"/>
          <w:szCs w:val="24"/>
        </w:rPr>
        <w:t xml:space="preserve">because </w:t>
      </w:r>
      <w:r w:rsidR="00500A09" w:rsidRPr="006431AB">
        <w:rPr>
          <w:rFonts w:ascii="Times New Roman" w:hAnsi="Times New Roman" w:cs="Times New Roman"/>
          <w:sz w:val="24"/>
          <w:szCs w:val="24"/>
        </w:rPr>
        <w:t>I am trying to make omelets”; “</w:t>
      </w:r>
      <w:r w:rsidR="00DA1030" w:rsidRPr="006431AB">
        <w:rPr>
          <w:rFonts w:ascii="Times New Roman" w:hAnsi="Times New Roman" w:cs="Times New Roman"/>
          <w:sz w:val="24"/>
          <w:szCs w:val="24"/>
        </w:rPr>
        <w:t xml:space="preserve">because </w:t>
      </w:r>
      <w:r w:rsidR="00500A09" w:rsidRPr="006431AB">
        <w:rPr>
          <w:rFonts w:ascii="Times New Roman" w:hAnsi="Times New Roman" w:cs="Times New Roman"/>
          <w:sz w:val="24"/>
          <w:szCs w:val="24"/>
        </w:rPr>
        <w:t>I am going to make omelets”; and “</w:t>
      </w:r>
      <w:r w:rsidR="00DA1030" w:rsidRPr="006431AB">
        <w:rPr>
          <w:rFonts w:ascii="Times New Roman" w:hAnsi="Times New Roman" w:cs="Times New Roman"/>
          <w:sz w:val="24"/>
          <w:szCs w:val="24"/>
        </w:rPr>
        <w:t xml:space="preserve">because </w:t>
      </w:r>
      <w:r w:rsidR="00500A09" w:rsidRPr="006431AB">
        <w:rPr>
          <w:rFonts w:ascii="Times New Roman" w:hAnsi="Times New Roman" w:cs="Times New Roman"/>
          <w:sz w:val="24"/>
          <w:szCs w:val="24"/>
        </w:rPr>
        <w:t>I intend to make omelets”, as it does to say “</w:t>
      </w:r>
      <w:r w:rsidR="008507E5" w:rsidRPr="006431AB">
        <w:rPr>
          <w:rFonts w:ascii="Times New Roman" w:hAnsi="Times New Roman" w:cs="Times New Roman"/>
          <w:sz w:val="24"/>
          <w:szCs w:val="24"/>
        </w:rPr>
        <w:t xml:space="preserve">because </w:t>
      </w:r>
      <w:r w:rsidR="00500A09" w:rsidRPr="006431AB">
        <w:rPr>
          <w:rFonts w:ascii="Times New Roman" w:hAnsi="Times New Roman" w:cs="Times New Roman"/>
          <w:sz w:val="24"/>
          <w:szCs w:val="24"/>
        </w:rPr>
        <w:t xml:space="preserve">I am making omelets.” In fact, </w:t>
      </w:r>
      <w:proofErr w:type="gramStart"/>
      <w:r w:rsidR="00500A09" w:rsidRPr="006431AB">
        <w:rPr>
          <w:rFonts w:ascii="Times New Roman" w:hAnsi="Times New Roman" w:cs="Times New Roman"/>
          <w:sz w:val="24"/>
          <w:szCs w:val="24"/>
        </w:rPr>
        <w:t>all of</w:t>
      </w:r>
      <w:proofErr w:type="gramEnd"/>
      <w:r w:rsidR="00500A09" w:rsidRPr="006431AB">
        <w:rPr>
          <w:rFonts w:ascii="Times New Roman" w:hAnsi="Times New Roman" w:cs="Times New Roman"/>
          <w:sz w:val="24"/>
          <w:szCs w:val="24"/>
        </w:rPr>
        <w:t xml:space="preserve"> these expressions of answers to the question are true, and all seem to be the same answer. Instead of claiming to be poisoning the Nazis, the water-pumper may respond “I </w:t>
      </w:r>
      <w:r w:rsidR="00500A09" w:rsidRPr="006431AB">
        <w:rPr>
          <w:rFonts w:ascii="Times New Roman" w:hAnsi="Times New Roman" w:cs="Times New Roman"/>
          <w:i/>
          <w:iCs/>
          <w:sz w:val="24"/>
          <w:szCs w:val="24"/>
        </w:rPr>
        <w:t>want</w:t>
      </w:r>
      <w:r w:rsidR="00500A09" w:rsidRPr="006431AB">
        <w:rPr>
          <w:rFonts w:ascii="Times New Roman" w:hAnsi="Times New Roman" w:cs="Times New Roman"/>
          <w:sz w:val="24"/>
          <w:szCs w:val="24"/>
        </w:rPr>
        <w:t xml:space="preserve"> to poison the Nazis”—and the agent may indeed desire this. But, if </w:t>
      </w:r>
      <w:r w:rsidR="00DB04D6" w:rsidRPr="006431AB">
        <w:rPr>
          <w:rFonts w:ascii="Times New Roman" w:hAnsi="Times New Roman" w:cs="Times New Roman"/>
          <w:sz w:val="24"/>
          <w:szCs w:val="24"/>
        </w:rPr>
        <w:t>the “naïve</w:t>
      </w:r>
      <w:r w:rsidR="007C3778" w:rsidRPr="006431AB">
        <w:rPr>
          <w:rFonts w:ascii="Times New Roman" w:hAnsi="Times New Roman" w:cs="Times New Roman"/>
          <w:sz w:val="24"/>
          <w:szCs w:val="24"/>
        </w:rPr>
        <w:t>”</w:t>
      </w:r>
      <w:r w:rsidR="00DB04D6" w:rsidRPr="006431AB">
        <w:rPr>
          <w:rFonts w:ascii="Times New Roman" w:hAnsi="Times New Roman" w:cs="Times New Roman"/>
          <w:sz w:val="24"/>
          <w:szCs w:val="24"/>
        </w:rPr>
        <w:t xml:space="preserve"> action theory is correct</w:t>
      </w:r>
      <w:r w:rsidR="00500A09" w:rsidRPr="006431AB">
        <w:rPr>
          <w:rFonts w:ascii="Times New Roman" w:hAnsi="Times New Roman" w:cs="Times New Roman"/>
          <w:sz w:val="24"/>
          <w:szCs w:val="24"/>
        </w:rPr>
        <w:t xml:space="preserve">, it is not the desire </w:t>
      </w:r>
      <w:r w:rsidR="005E45A4" w:rsidRPr="006431AB">
        <w:rPr>
          <w:rFonts w:ascii="Times New Roman" w:hAnsi="Times New Roman" w:cs="Times New Roman"/>
          <w:sz w:val="24"/>
          <w:szCs w:val="24"/>
        </w:rPr>
        <w:t>that</w:t>
      </w:r>
      <w:r w:rsidR="00237623" w:rsidRPr="006431AB">
        <w:rPr>
          <w:rFonts w:ascii="Times New Roman" w:hAnsi="Times New Roman" w:cs="Times New Roman"/>
          <w:sz w:val="24"/>
          <w:szCs w:val="24"/>
        </w:rPr>
        <w:t xml:space="preserve"> ultimately</w:t>
      </w:r>
      <w:r w:rsidR="005E45A4" w:rsidRPr="006431AB">
        <w:rPr>
          <w:rFonts w:ascii="Times New Roman" w:hAnsi="Times New Roman" w:cs="Times New Roman"/>
          <w:sz w:val="24"/>
          <w:szCs w:val="24"/>
        </w:rPr>
        <w:t xml:space="preserve"> explains</w:t>
      </w:r>
      <w:r w:rsidR="00500A09" w:rsidRPr="006431AB">
        <w:rPr>
          <w:rFonts w:ascii="Times New Roman" w:hAnsi="Times New Roman" w:cs="Times New Roman"/>
          <w:sz w:val="24"/>
          <w:szCs w:val="24"/>
        </w:rPr>
        <w:t xml:space="preserve"> the action; rather, what explains why the water pumper moved her hand up and down was that the movement was </w:t>
      </w:r>
      <w:r w:rsidR="00500A09" w:rsidRPr="006431AB">
        <w:rPr>
          <w:rFonts w:ascii="Times New Roman" w:hAnsi="Times New Roman" w:cs="Times New Roman"/>
          <w:i/>
          <w:iCs/>
          <w:sz w:val="24"/>
          <w:szCs w:val="24"/>
        </w:rPr>
        <w:t>a part of something else</w:t>
      </w:r>
      <w:r w:rsidR="00440BDE" w:rsidRPr="006431AB">
        <w:rPr>
          <w:rFonts w:ascii="Times New Roman" w:hAnsi="Times New Roman" w:cs="Times New Roman"/>
          <w:sz w:val="24"/>
          <w:szCs w:val="24"/>
        </w:rPr>
        <w:t xml:space="preserve"> she was currently doing: </w:t>
      </w:r>
      <w:r w:rsidR="00500A09" w:rsidRPr="006431AB">
        <w:rPr>
          <w:rFonts w:ascii="Times New Roman" w:hAnsi="Times New Roman" w:cs="Times New Roman"/>
          <w:sz w:val="24"/>
          <w:szCs w:val="24"/>
        </w:rPr>
        <w:t xml:space="preserve">pumping water. In other words, the </w:t>
      </w:r>
      <w:r w:rsidR="00500A09" w:rsidRPr="006431AB">
        <w:rPr>
          <w:rFonts w:ascii="Times New Roman" w:hAnsi="Times New Roman" w:cs="Times New Roman"/>
          <w:i/>
          <w:iCs/>
          <w:sz w:val="24"/>
          <w:szCs w:val="24"/>
        </w:rPr>
        <w:t>position</w:t>
      </w:r>
      <w:r w:rsidR="00500A09" w:rsidRPr="006431AB">
        <w:rPr>
          <w:rFonts w:ascii="Times New Roman" w:hAnsi="Times New Roman" w:cs="Times New Roman"/>
          <w:sz w:val="24"/>
          <w:szCs w:val="24"/>
        </w:rPr>
        <w:t xml:space="preserve"> of an action relative to the larger action of which it is a part—what Thompson refers to as “naïve” action explanations—is what does the explaining. </w:t>
      </w:r>
      <w:proofErr w:type="spellStart"/>
      <w:r w:rsidR="00DB04D6" w:rsidRPr="006431AB">
        <w:rPr>
          <w:rFonts w:ascii="Times New Roman" w:hAnsi="Times New Roman" w:cs="Times New Roman"/>
          <w:sz w:val="24"/>
          <w:szCs w:val="24"/>
        </w:rPr>
        <w:t>Wiland</w:t>
      </w:r>
      <w:proofErr w:type="spellEnd"/>
      <w:r w:rsidR="00DB04D6" w:rsidRPr="006431AB">
        <w:rPr>
          <w:rFonts w:ascii="Times New Roman" w:hAnsi="Times New Roman" w:cs="Times New Roman"/>
          <w:sz w:val="24"/>
          <w:szCs w:val="24"/>
        </w:rPr>
        <w:t xml:space="preserve"> writes</w:t>
      </w:r>
      <w:r w:rsidR="00500A09" w:rsidRPr="006431AB">
        <w:rPr>
          <w:rFonts w:ascii="Times New Roman" w:hAnsi="Times New Roman" w:cs="Times New Roman"/>
          <w:sz w:val="24"/>
          <w:szCs w:val="24"/>
        </w:rPr>
        <w:t xml:space="preserve">: </w:t>
      </w:r>
    </w:p>
    <w:p w14:paraId="1E7E2713" w14:textId="39B1B556" w:rsidR="00500A09" w:rsidRPr="006431AB" w:rsidRDefault="00500A09" w:rsidP="00500A09">
      <w:pPr>
        <w:spacing w:after="0" w:line="240" w:lineRule="auto"/>
        <w:ind w:left="720"/>
        <w:jc w:val="both"/>
        <w:rPr>
          <w:rFonts w:ascii="Times New Roman" w:hAnsi="Times New Roman" w:cs="Times New Roman"/>
          <w:sz w:val="24"/>
          <w:szCs w:val="24"/>
        </w:rPr>
      </w:pPr>
      <w:r w:rsidRPr="006431AB">
        <w:rPr>
          <w:rFonts w:ascii="Times New Roman" w:hAnsi="Times New Roman" w:cs="Times New Roman"/>
          <w:sz w:val="24"/>
          <w:szCs w:val="24"/>
        </w:rPr>
        <w:t>Thompson doesn’t deny the propriety of the sort of explanation emphasized by the sophisticates. Sometimes we do explain actions by citing what we want. But he holds that sophisticated action explanations are in a certain sense dependent upon the success of na</w:t>
      </w:r>
      <w:r w:rsidR="00CA25E6">
        <w:rPr>
          <w:rFonts w:ascii="Times New Roman" w:hAnsi="Times New Roman" w:cs="Times New Roman"/>
          <w:sz w:val="24"/>
          <w:szCs w:val="24"/>
        </w:rPr>
        <w:t>i</w:t>
      </w:r>
      <w:r w:rsidRPr="006431AB">
        <w:rPr>
          <w:rFonts w:ascii="Times New Roman" w:hAnsi="Times New Roman" w:cs="Times New Roman"/>
          <w:sz w:val="24"/>
          <w:szCs w:val="24"/>
        </w:rPr>
        <w:t>ve action explanation. Naive action explanations are primary, and the sophisticated ones are to be understood as variants of these. (2012, p. 148)</w:t>
      </w:r>
    </w:p>
    <w:p w14:paraId="68ADD1D3" w14:textId="77777777" w:rsidR="00500A09" w:rsidRPr="006431AB" w:rsidRDefault="00500A09" w:rsidP="00500A09">
      <w:pPr>
        <w:spacing w:after="0" w:line="240" w:lineRule="auto"/>
        <w:jc w:val="both"/>
        <w:rPr>
          <w:rFonts w:ascii="Times New Roman" w:hAnsi="Times New Roman" w:cs="Times New Roman"/>
          <w:sz w:val="24"/>
          <w:szCs w:val="24"/>
        </w:rPr>
      </w:pPr>
    </w:p>
    <w:p w14:paraId="6F578841" w14:textId="7599D620" w:rsidR="00500A09"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 xml:space="preserve">Rather than pointing out a </w:t>
      </w:r>
      <w:r w:rsidRPr="006431AB">
        <w:rPr>
          <w:rFonts w:ascii="Times New Roman" w:hAnsi="Times New Roman" w:cs="Times New Roman"/>
          <w:i/>
          <w:iCs/>
          <w:sz w:val="24"/>
          <w:szCs w:val="24"/>
        </w:rPr>
        <w:t xml:space="preserve">cause </w:t>
      </w:r>
      <w:r w:rsidRPr="006431AB">
        <w:rPr>
          <w:rFonts w:ascii="Times New Roman" w:hAnsi="Times New Roman" w:cs="Times New Roman"/>
          <w:sz w:val="24"/>
          <w:szCs w:val="24"/>
        </w:rPr>
        <w:t>of your action (</w:t>
      </w:r>
      <w:r w:rsidR="00F04F50" w:rsidRPr="006431AB">
        <w:rPr>
          <w:rFonts w:ascii="Times New Roman" w:hAnsi="Times New Roman" w:cs="Times New Roman"/>
          <w:sz w:val="24"/>
          <w:szCs w:val="24"/>
        </w:rPr>
        <w:t>brain states which prompted me to knock the egg on the rim of my bowl</w:t>
      </w:r>
      <w:r w:rsidRPr="006431AB">
        <w:rPr>
          <w:rFonts w:ascii="Times New Roman" w:hAnsi="Times New Roman" w:cs="Times New Roman"/>
          <w:sz w:val="24"/>
          <w:szCs w:val="24"/>
        </w:rPr>
        <w:t xml:space="preserve">), a naïve action explanation makes the </w:t>
      </w:r>
      <w:r w:rsidR="00F04F50" w:rsidRPr="006431AB">
        <w:rPr>
          <w:rFonts w:ascii="Times New Roman" w:hAnsi="Times New Roman" w:cs="Times New Roman"/>
          <w:sz w:val="24"/>
          <w:szCs w:val="24"/>
        </w:rPr>
        <w:t>egg-cracking</w:t>
      </w:r>
      <w:r w:rsidRPr="006431AB">
        <w:rPr>
          <w:rFonts w:ascii="Times New Roman" w:hAnsi="Times New Roman" w:cs="Times New Roman"/>
          <w:sz w:val="24"/>
          <w:szCs w:val="24"/>
        </w:rPr>
        <w:t xml:space="preserve"> intelligible by showing that </w:t>
      </w:r>
      <w:r w:rsidR="009479C3" w:rsidRPr="006431AB">
        <w:rPr>
          <w:rFonts w:ascii="Times New Roman" w:hAnsi="Times New Roman" w:cs="Times New Roman"/>
          <w:sz w:val="24"/>
          <w:szCs w:val="24"/>
        </w:rPr>
        <w:t>it is a constitutive part of your</w:t>
      </w:r>
      <w:r w:rsidRPr="006431AB">
        <w:rPr>
          <w:rFonts w:ascii="Times New Roman" w:hAnsi="Times New Roman" w:cs="Times New Roman"/>
          <w:sz w:val="24"/>
          <w:szCs w:val="24"/>
        </w:rPr>
        <w:t xml:space="preserve"> larger task of </w:t>
      </w:r>
      <w:r w:rsidR="00F04F50" w:rsidRPr="006431AB">
        <w:rPr>
          <w:rFonts w:ascii="Times New Roman" w:hAnsi="Times New Roman" w:cs="Times New Roman"/>
          <w:sz w:val="24"/>
          <w:szCs w:val="24"/>
        </w:rPr>
        <w:t>making omelets</w:t>
      </w:r>
      <w:r w:rsidRPr="006431AB">
        <w:rPr>
          <w:rFonts w:ascii="Times New Roman" w:hAnsi="Times New Roman" w:cs="Times New Roman"/>
          <w:sz w:val="24"/>
          <w:szCs w:val="24"/>
        </w:rPr>
        <w:t xml:space="preserve">. </w:t>
      </w:r>
      <w:r w:rsidR="00DB04D6" w:rsidRPr="006431AB">
        <w:rPr>
          <w:rFonts w:ascii="Times New Roman" w:hAnsi="Times New Roman" w:cs="Times New Roman"/>
          <w:sz w:val="24"/>
          <w:szCs w:val="24"/>
        </w:rPr>
        <w:t>This</w:t>
      </w:r>
      <w:r w:rsidRPr="006431AB">
        <w:rPr>
          <w:rFonts w:ascii="Times New Roman" w:hAnsi="Times New Roman" w:cs="Times New Roman"/>
          <w:sz w:val="24"/>
          <w:szCs w:val="24"/>
        </w:rPr>
        <w:t xml:space="preserve"> </w:t>
      </w:r>
      <w:r w:rsidR="00845AE5" w:rsidRPr="006431AB">
        <w:rPr>
          <w:rFonts w:ascii="Times New Roman" w:hAnsi="Times New Roman" w:cs="Times New Roman"/>
          <w:sz w:val="24"/>
          <w:szCs w:val="24"/>
        </w:rPr>
        <w:t>picture</w:t>
      </w:r>
      <w:r w:rsidRPr="006431AB">
        <w:rPr>
          <w:rFonts w:ascii="Times New Roman" w:hAnsi="Times New Roman" w:cs="Times New Roman"/>
          <w:sz w:val="24"/>
          <w:szCs w:val="24"/>
        </w:rPr>
        <w:t xml:space="preserve"> of reasons can be </w:t>
      </w:r>
      <w:r w:rsidR="00845AE5" w:rsidRPr="006431AB">
        <w:rPr>
          <w:rFonts w:ascii="Times New Roman" w:hAnsi="Times New Roman" w:cs="Times New Roman"/>
          <w:sz w:val="24"/>
          <w:szCs w:val="24"/>
        </w:rPr>
        <w:t xml:space="preserve">understood </w:t>
      </w:r>
      <w:r w:rsidR="00EC2E9C" w:rsidRPr="006431AB">
        <w:rPr>
          <w:rFonts w:ascii="Times New Roman" w:hAnsi="Times New Roman" w:cs="Times New Roman"/>
          <w:sz w:val="24"/>
          <w:szCs w:val="24"/>
        </w:rPr>
        <w:t>by formalizing</w:t>
      </w:r>
      <w:r w:rsidR="00E74103" w:rsidRPr="006431AB">
        <w:rPr>
          <w:rFonts w:ascii="Times New Roman" w:hAnsi="Times New Roman" w:cs="Times New Roman"/>
          <w:sz w:val="24"/>
          <w:szCs w:val="24"/>
        </w:rPr>
        <w:t xml:space="preserve"> the reasoning</w:t>
      </w:r>
      <w:r w:rsidR="00EC2E9C" w:rsidRPr="006431AB">
        <w:rPr>
          <w:rFonts w:ascii="Times New Roman" w:hAnsi="Times New Roman" w:cs="Times New Roman"/>
          <w:sz w:val="24"/>
          <w:szCs w:val="24"/>
        </w:rPr>
        <w:t xml:space="preserve"> into a practical syllogism</w:t>
      </w:r>
      <w:r w:rsidRPr="006431AB">
        <w:rPr>
          <w:rFonts w:ascii="Times New Roman" w:hAnsi="Times New Roman" w:cs="Times New Roman"/>
          <w:sz w:val="24"/>
          <w:szCs w:val="24"/>
        </w:rPr>
        <w:t>:</w:t>
      </w:r>
    </w:p>
    <w:p w14:paraId="0C132871" w14:textId="10BF050E" w:rsidR="00500A09" w:rsidRPr="006431AB" w:rsidRDefault="00500A09" w:rsidP="00500A09">
      <w:pPr>
        <w:spacing w:after="0" w:line="240" w:lineRule="auto"/>
        <w:jc w:val="both"/>
        <w:rPr>
          <w:rFonts w:ascii="Times New Roman" w:hAnsi="Times New Roman" w:cs="Times New Roman"/>
          <w:sz w:val="24"/>
          <w:szCs w:val="24"/>
        </w:rPr>
      </w:pPr>
      <w:r w:rsidRPr="006431AB">
        <w:rPr>
          <w:rFonts w:ascii="Times New Roman" w:hAnsi="Times New Roman" w:cs="Times New Roman"/>
          <w:sz w:val="24"/>
          <w:szCs w:val="24"/>
        </w:rPr>
        <w:tab/>
        <w:t>P1: Activity-Reason – [</w:t>
      </w:r>
      <w:r w:rsidR="00F04F50" w:rsidRPr="006431AB">
        <w:rPr>
          <w:rFonts w:ascii="Times New Roman" w:hAnsi="Times New Roman" w:cs="Times New Roman"/>
          <w:sz w:val="24"/>
          <w:szCs w:val="24"/>
        </w:rPr>
        <w:t>making omelets for dinner</w:t>
      </w:r>
      <w:r w:rsidRPr="006431AB">
        <w:rPr>
          <w:rFonts w:ascii="Times New Roman" w:hAnsi="Times New Roman" w:cs="Times New Roman"/>
          <w:sz w:val="24"/>
          <w:szCs w:val="24"/>
        </w:rPr>
        <w:t>].</w:t>
      </w:r>
    </w:p>
    <w:p w14:paraId="56033038" w14:textId="77777777" w:rsidR="00500A09" w:rsidRPr="006431AB" w:rsidRDefault="00500A09" w:rsidP="00500A09">
      <w:pPr>
        <w:spacing w:after="0" w:line="240" w:lineRule="auto"/>
        <w:jc w:val="both"/>
        <w:rPr>
          <w:rFonts w:ascii="Times New Roman" w:hAnsi="Times New Roman" w:cs="Times New Roman"/>
          <w:sz w:val="24"/>
          <w:szCs w:val="24"/>
        </w:rPr>
      </w:pPr>
    </w:p>
    <w:p w14:paraId="535DC4E3" w14:textId="7E72927E" w:rsidR="00500A09" w:rsidRPr="006431AB" w:rsidRDefault="00500A09" w:rsidP="00500A09">
      <w:pPr>
        <w:spacing w:after="0" w:line="240" w:lineRule="auto"/>
        <w:jc w:val="both"/>
        <w:rPr>
          <w:rFonts w:ascii="Times New Roman" w:hAnsi="Times New Roman" w:cs="Times New Roman"/>
          <w:sz w:val="24"/>
          <w:szCs w:val="24"/>
        </w:rPr>
      </w:pPr>
      <w:r w:rsidRPr="006431AB">
        <w:rPr>
          <w:rFonts w:ascii="Times New Roman" w:hAnsi="Times New Roman" w:cs="Times New Roman"/>
          <w:sz w:val="24"/>
          <w:szCs w:val="24"/>
        </w:rPr>
        <w:tab/>
        <w:t xml:space="preserve">P2: Fact about a means to P1 – </w:t>
      </w:r>
      <w:r w:rsidR="00F04F50" w:rsidRPr="006431AB">
        <w:rPr>
          <w:rFonts w:ascii="Times New Roman" w:hAnsi="Times New Roman" w:cs="Times New Roman"/>
          <w:sz w:val="24"/>
          <w:szCs w:val="24"/>
        </w:rPr>
        <w:t>Cracking eggs is part of making omelets</w:t>
      </w:r>
      <w:r w:rsidRPr="006431AB">
        <w:rPr>
          <w:rFonts w:ascii="Times New Roman" w:hAnsi="Times New Roman" w:cs="Times New Roman"/>
          <w:sz w:val="24"/>
          <w:szCs w:val="24"/>
        </w:rPr>
        <w:t>.</w:t>
      </w:r>
    </w:p>
    <w:p w14:paraId="4F570B8F" w14:textId="77777777" w:rsidR="00500A09" w:rsidRPr="006431AB" w:rsidRDefault="00500A09" w:rsidP="00500A09">
      <w:pPr>
        <w:spacing w:after="0" w:line="240" w:lineRule="auto"/>
        <w:jc w:val="both"/>
        <w:rPr>
          <w:rFonts w:ascii="Times New Roman" w:hAnsi="Times New Roman" w:cs="Times New Roman"/>
          <w:sz w:val="24"/>
          <w:szCs w:val="24"/>
        </w:rPr>
      </w:pPr>
    </w:p>
    <w:p w14:paraId="596357A5" w14:textId="617DD456" w:rsidR="00500A09" w:rsidRPr="006431AB" w:rsidRDefault="00500A09" w:rsidP="00500A09">
      <w:pPr>
        <w:spacing w:after="0" w:line="240" w:lineRule="auto"/>
        <w:jc w:val="both"/>
        <w:rPr>
          <w:rFonts w:ascii="Times New Roman" w:hAnsi="Times New Roman" w:cs="Times New Roman"/>
          <w:iCs/>
          <w:sz w:val="24"/>
          <w:szCs w:val="24"/>
        </w:rPr>
      </w:pPr>
      <w:r w:rsidRPr="006431AB">
        <w:rPr>
          <w:rFonts w:ascii="Times New Roman" w:hAnsi="Times New Roman" w:cs="Times New Roman"/>
          <w:sz w:val="24"/>
          <w:szCs w:val="24"/>
        </w:rPr>
        <w:lastRenderedPageBreak/>
        <w:tab/>
        <w:t>C: Action – [</w:t>
      </w:r>
      <w:r w:rsidR="00F04F50" w:rsidRPr="006431AB">
        <w:rPr>
          <w:rFonts w:ascii="Times New Roman" w:hAnsi="Times New Roman" w:cs="Times New Roman"/>
          <w:sz w:val="24"/>
          <w:szCs w:val="24"/>
        </w:rPr>
        <w:t>cracks the eggs</w:t>
      </w:r>
      <w:r w:rsidRPr="006431AB">
        <w:rPr>
          <w:rFonts w:ascii="Times New Roman" w:hAnsi="Times New Roman" w:cs="Times New Roman"/>
          <w:iCs/>
          <w:sz w:val="24"/>
          <w:szCs w:val="24"/>
        </w:rPr>
        <w:t>]</w:t>
      </w:r>
    </w:p>
    <w:p w14:paraId="532647F5" w14:textId="77777777" w:rsidR="00500A09" w:rsidRPr="006431AB" w:rsidRDefault="00500A09" w:rsidP="00500A09">
      <w:pPr>
        <w:spacing w:after="0" w:line="240" w:lineRule="auto"/>
        <w:jc w:val="both"/>
        <w:rPr>
          <w:rFonts w:ascii="Times New Roman" w:hAnsi="Times New Roman" w:cs="Times New Roman"/>
          <w:iCs/>
          <w:sz w:val="24"/>
          <w:szCs w:val="24"/>
        </w:rPr>
      </w:pPr>
    </w:p>
    <w:p w14:paraId="7EA354DF" w14:textId="77777777" w:rsidR="00500A09" w:rsidRPr="006431AB" w:rsidRDefault="00500A09" w:rsidP="00500A09">
      <w:pPr>
        <w:spacing w:after="0" w:line="240" w:lineRule="auto"/>
        <w:jc w:val="both"/>
        <w:rPr>
          <w:rFonts w:ascii="Times New Roman" w:hAnsi="Times New Roman" w:cs="Times New Roman"/>
          <w:iCs/>
          <w:sz w:val="24"/>
          <w:szCs w:val="24"/>
        </w:rPr>
      </w:pPr>
    </w:p>
    <w:p w14:paraId="1E5CED31" w14:textId="46CF5DBA" w:rsidR="004553F1" w:rsidRPr="006431AB" w:rsidRDefault="004553F1" w:rsidP="00500A09">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In P1, we see an activity that someone is already engaged in—the activity of </w:t>
      </w:r>
      <w:r w:rsidR="007D0F2F" w:rsidRPr="006431AB">
        <w:rPr>
          <w:rFonts w:ascii="Times New Roman" w:hAnsi="Times New Roman" w:cs="Times New Roman"/>
          <w:iCs/>
          <w:sz w:val="24"/>
          <w:szCs w:val="24"/>
        </w:rPr>
        <w:t>making omelets</w:t>
      </w:r>
      <w:r w:rsidRPr="006431AB">
        <w:rPr>
          <w:rFonts w:ascii="Times New Roman" w:hAnsi="Times New Roman" w:cs="Times New Roman"/>
          <w:iCs/>
          <w:sz w:val="24"/>
          <w:szCs w:val="24"/>
        </w:rPr>
        <w:t xml:space="preserve">. P2 is a fact about a means to the end of the activity described in P1—the fact that </w:t>
      </w:r>
      <w:r w:rsidR="007D0F2F" w:rsidRPr="006431AB">
        <w:rPr>
          <w:rFonts w:ascii="Times New Roman" w:hAnsi="Times New Roman" w:cs="Times New Roman"/>
          <w:iCs/>
          <w:sz w:val="24"/>
          <w:szCs w:val="24"/>
        </w:rPr>
        <w:t>one m</w:t>
      </w:r>
      <w:r w:rsidR="00EF438A" w:rsidRPr="006431AB">
        <w:rPr>
          <w:rFonts w:ascii="Times New Roman" w:hAnsi="Times New Roman" w:cs="Times New Roman"/>
          <w:iCs/>
          <w:sz w:val="24"/>
          <w:szCs w:val="24"/>
        </w:rPr>
        <w:t xml:space="preserve">ust extract the contents of </w:t>
      </w:r>
      <w:proofErr w:type="gramStart"/>
      <w:r w:rsidR="00CA25E6" w:rsidRPr="006431AB">
        <w:rPr>
          <w:rFonts w:ascii="Times New Roman" w:hAnsi="Times New Roman" w:cs="Times New Roman"/>
          <w:iCs/>
          <w:sz w:val="24"/>
          <w:szCs w:val="24"/>
        </w:rPr>
        <w:t>egg</w:t>
      </w:r>
      <w:r w:rsidR="00CA25E6">
        <w:rPr>
          <w:rFonts w:ascii="Times New Roman" w:hAnsi="Times New Roman" w:cs="Times New Roman"/>
          <w:iCs/>
          <w:sz w:val="24"/>
          <w:szCs w:val="24"/>
        </w:rPr>
        <w:t xml:space="preserve"> </w:t>
      </w:r>
      <w:r w:rsidR="00CA25E6" w:rsidRPr="006431AB">
        <w:rPr>
          <w:rFonts w:ascii="Times New Roman" w:hAnsi="Times New Roman" w:cs="Times New Roman"/>
          <w:iCs/>
          <w:sz w:val="24"/>
          <w:szCs w:val="24"/>
        </w:rPr>
        <w:t>shells</w:t>
      </w:r>
      <w:proofErr w:type="gramEnd"/>
      <w:r w:rsidR="007D0F2F" w:rsidRPr="006431AB">
        <w:rPr>
          <w:rFonts w:ascii="Times New Roman" w:hAnsi="Times New Roman" w:cs="Times New Roman"/>
          <w:iCs/>
          <w:sz w:val="24"/>
          <w:szCs w:val="24"/>
        </w:rPr>
        <w:t xml:space="preserve"> before one can use them in omelets</w:t>
      </w:r>
      <w:r w:rsidRPr="006431AB">
        <w:rPr>
          <w:rFonts w:ascii="Times New Roman" w:hAnsi="Times New Roman" w:cs="Times New Roman"/>
          <w:iCs/>
          <w:sz w:val="24"/>
          <w:szCs w:val="24"/>
        </w:rPr>
        <w:t xml:space="preserve">. The conclusion is an action: the person </w:t>
      </w:r>
      <w:r w:rsidR="007D0F2F" w:rsidRPr="006431AB">
        <w:rPr>
          <w:rFonts w:ascii="Times New Roman" w:hAnsi="Times New Roman" w:cs="Times New Roman"/>
          <w:iCs/>
          <w:sz w:val="24"/>
          <w:szCs w:val="24"/>
        </w:rPr>
        <w:t>cracks the eggs</w:t>
      </w:r>
      <w:r w:rsidRPr="006431AB">
        <w:rPr>
          <w:rFonts w:ascii="Times New Roman" w:hAnsi="Times New Roman" w:cs="Times New Roman"/>
          <w:iCs/>
          <w:sz w:val="24"/>
          <w:szCs w:val="24"/>
        </w:rPr>
        <w:t xml:space="preserve">. </w:t>
      </w:r>
    </w:p>
    <w:p w14:paraId="0E52BCE4" w14:textId="286EA6B5" w:rsidR="00BB0264" w:rsidRPr="006431AB" w:rsidRDefault="00BB0264" w:rsidP="00BB0264">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Recall Maugham’s example from the beginning of this paper: when Philip’s friend ask</w:t>
      </w:r>
      <w:r w:rsidR="009F7390" w:rsidRPr="006431AB">
        <w:rPr>
          <w:rFonts w:ascii="Times New Roman" w:hAnsi="Times New Roman" w:cs="Times New Roman"/>
          <w:iCs/>
          <w:sz w:val="24"/>
          <w:szCs w:val="24"/>
        </w:rPr>
        <w:t>s</w:t>
      </w:r>
      <w:r w:rsidRPr="006431AB">
        <w:rPr>
          <w:rFonts w:ascii="Times New Roman" w:hAnsi="Times New Roman" w:cs="Times New Roman"/>
          <w:iCs/>
          <w:sz w:val="24"/>
          <w:szCs w:val="24"/>
        </w:rPr>
        <w:t xml:space="preserve"> him why he was reading, Philip g</w:t>
      </w:r>
      <w:r w:rsidR="009F7390" w:rsidRPr="006431AB">
        <w:rPr>
          <w:rFonts w:ascii="Times New Roman" w:hAnsi="Times New Roman" w:cs="Times New Roman"/>
          <w:iCs/>
          <w:sz w:val="24"/>
          <w:szCs w:val="24"/>
        </w:rPr>
        <w:t>ives</w:t>
      </w:r>
      <w:r w:rsidRPr="006431AB">
        <w:rPr>
          <w:rFonts w:ascii="Times New Roman" w:hAnsi="Times New Roman" w:cs="Times New Roman"/>
          <w:iCs/>
          <w:sz w:val="24"/>
          <w:szCs w:val="24"/>
        </w:rPr>
        <w:t xml:space="preserve"> two different explanations. The first </w:t>
      </w:r>
      <w:r w:rsidR="009F7390" w:rsidRPr="006431AB">
        <w:rPr>
          <w:rFonts w:ascii="Times New Roman" w:hAnsi="Times New Roman" w:cs="Times New Roman"/>
          <w:iCs/>
          <w:sz w:val="24"/>
          <w:szCs w:val="24"/>
        </w:rPr>
        <w:t>answer is</w:t>
      </w:r>
      <w:r w:rsidR="001F67A0" w:rsidRPr="006431AB">
        <w:rPr>
          <w:rFonts w:ascii="Times New Roman" w:hAnsi="Times New Roman" w:cs="Times New Roman"/>
          <w:iCs/>
          <w:sz w:val="24"/>
          <w:szCs w:val="24"/>
        </w:rPr>
        <w:t xml:space="preserve"> a</w:t>
      </w:r>
      <w:r w:rsidRPr="006431AB">
        <w:rPr>
          <w:rFonts w:ascii="Times New Roman" w:hAnsi="Times New Roman" w:cs="Times New Roman"/>
          <w:iCs/>
          <w:sz w:val="24"/>
          <w:szCs w:val="24"/>
        </w:rPr>
        <w:t xml:space="preserve"> standard causal-theoretic explanation: reading br</w:t>
      </w:r>
      <w:r w:rsidR="009F7390" w:rsidRPr="006431AB">
        <w:rPr>
          <w:rFonts w:ascii="Times New Roman" w:hAnsi="Times New Roman" w:cs="Times New Roman"/>
          <w:iCs/>
          <w:sz w:val="24"/>
          <w:szCs w:val="24"/>
        </w:rPr>
        <w:t>ings</w:t>
      </w:r>
      <w:r w:rsidRPr="006431AB">
        <w:rPr>
          <w:rFonts w:ascii="Times New Roman" w:hAnsi="Times New Roman" w:cs="Times New Roman"/>
          <w:iCs/>
          <w:sz w:val="24"/>
          <w:szCs w:val="24"/>
        </w:rPr>
        <w:t xml:space="preserve"> him pleasure by eliminating discomfort, and he desire</w:t>
      </w:r>
      <w:r w:rsidR="009F7390" w:rsidRPr="006431AB">
        <w:rPr>
          <w:rFonts w:ascii="Times New Roman" w:hAnsi="Times New Roman" w:cs="Times New Roman"/>
          <w:iCs/>
          <w:sz w:val="24"/>
          <w:szCs w:val="24"/>
        </w:rPr>
        <w:t>s</w:t>
      </w:r>
      <w:r w:rsidRPr="006431AB">
        <w:rPr>
          <w:rFonts w:ascii="Times New Roman" w:hAnsi="Times New Roman" w:cs="Times New Roman"/>
          <w:iCs/>
          <w:sz w:val="24"/>
          <w:szCs w:val="24"/>
        </w:rPr>
        <w:t xml:space="preserve"> to eliminate discomfort, so he read</w:t>
      </w:r>
      <w:r w:rsidR="009F7390" w:rsidRPr="006431AB">
        <w:rPr>
          <w:rFonts w:ascii="Times New Roman" w:hAnsi="Times New Roman" w:cs="Times New Roman"/>
          <w:iCs/>
          <w:sz w:val="24"/>
          <w:szCs w:val="24"/>
        </w:rPr>
        <w:t>s</w:t>
      </w:r>
      <w:r w:rsidRPr="006431AB">
        <w:rPr>
          <w:rFonts w:ascii="Times New Roman" w:hAnsi="Times New Roman" w:cs="Times New Roman"/>
          <w:iCs/>
          <w:sz w:val="24"/>
          <w:szCs w:val="24"/>
        </w:rPr>
        <w:t>. But his second explanation did not mention any desires explicitly; instead, Philip sa</w:t>
      </w:r>
      <w:r w:rsidR="009F7390" w:rsidRPr="006431AB">
        <w:rPr>
          <w:rFonts w:ascii="Times New Roman" w:hAnsi="Times New Roman" w:cs="Times New Roman"/>
          <w:iCs/>
          <w:sz w:val="24"/>
          <w:szCs w:val="24"/>
        </w:rPr>
        <w:t>ys</w:t>
      </w:r>
      <w:r w:rsidRPr="006431AB">
        <w:rPr>
          <w:rFonts w:ascii="Times New Roman" w:hAnsi="Times New Roman" w:cs="Times New Roman"/>
          <w:iCs/>
          <w:sz w:val="24"/>
          <w:szCs w:val="24"/>
        </w:rPr>
        <w:t xml:space="preserve"> that the reason he </w:t>
      </w:r>
      <w:r w:rsidR="009F7390" w:rsidRPr="006431AB">
        <w:rPr>
          <w:rFonts w:ascii="Times New Roman" w:hAnsi="Times New Roman" w:cs="Times New Roman"/>
          <w:iCs/>
          <w:sz w:val="24"/>
          <w:szCs w:val="24"/>
        </w:rPr>
        <w:t>i</w:t>
      </w:r>
      <w:r w:rsidRPr="006431AB">
        <w:rPr>
          <w:rFonts w:ascii="Times New Roman" w:hAnsi="Times New Roman" w:cs="Times New Roman"/>
          <w:iCs/>
          <w:sz w:val="24"/>
          <w:szCs w:val="24"/>
        </w:rPr>
        <w:t xml:space="preserve">s reading </w:t>
      </w:r>
      <w:r w:rsidR="009F7390" w:rsidRPr="006431AB">
        <w:rPr>
          <w:rFonts w:ascii="Times New Roman" w:hAnsi="Times New Roman" w:cs="Times New Roman"/>
          <w:iCs/>
          <w:sz w:val="24"/>
          <w:szCs w:val="24"/>
        </w:rPr>
        <w:t>i</w:t>
      </w:r>
      <w:r w:rsidRPr="006431AB">
        <w:rPr>
          <w:rFonts w:ascii="Times New Roman" w:hAnsi="Times New Roman" w:cs="Times New Roman"/>
          <w:iCs/>
          <w:sz w:val="24"/>
          <w:szCs w:val="24"/>
        </w:rPr>
        <w:t xml:space="preserve">s “to know myself”. This response posits a larger activity as a reason for acting, rather than a causal attitude. Philip </w:t>
      </w:r>
      <w:r w:rsidR="009F7390" w:rsidRPr="006431AB">
        <w:rPr>
          <w:rFonts w:ascii="Times New Roman" w:hAnsi="Times New Roman" w:cs="Times New Roman"/>
          <w:iCs/>
          <w:sz w:val="24"/>
          <w:szCs w:val="24"/>
        </w:rPr>
        <w:t>i</w:t>
      </w:r>
      <w:r w:rsidRPr="006431AB">
        <w:rPr>
          <w:rFonts w:ascii="Times New Roman" w:hAnsi="Times New Roman" w:cs="Times New Roman"/>
          <w:iCs/>
          <w:sz w:val="24"/>
          <w:szCs w:val="24"/>
        </w:rPr>
        <w:t xml:space="preserve">s engaged in the process of knowing himself, and a means to this end </w:t>
      </w:r>
      <w:r w:rsidR="009F7390" w:rsidRPr="006431AB">
        <w:rPr>
          <w:rFonts w:ascii="Times New Roman" w:hAnsi="Times New Roman" w:cs="Times New Roman"/>
          <w:iCs/>
          <w:sz w:val="24"/>
          <w:szCs w:val="24"/>
        </w:rPr>
        <w:t>i</w:t>
      </w:r>
      <w:r w:rsidRPr="006431AB">
        <w:rPr>
          <w:rFonts w:ascii="Times New Roman" w:hAnsi="Times New Roman" w:cs="Times New Roman"/>
          <w:iCs/>
          <w:sz w:val="24"/>
          <w:szCs w:val="24"/>
        </w:rPr>
        <w:t xml:space="preserve">s reading. </w:t>
      </w:r>
    </w:p>
    <w:p w14:paraId="3A978D96" w14:textId="1AC582F3" w:rsidR="00E4602D" w:rsidRPr="006431AB" w:rsidRDefault="00BC2672" w:rsidP="00BB0264">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My view about non-causal reasons explanations begins with precisely this picture of “naïve” action theory</w:t>
      </w:r>
      <w:r w:rsidR="00500A09" w:rsidRPr="006431AB">
        <w:rPr>
          <w:rFonts w:ascii="Times New Roman" w:hAnsi="Times New Roman" w:cs="Times New Roman"/>
          <w:iCs/>
          <w:sz w:val="24"/>
          <w:szCs w:val="24"/>
        </w:rPr>
        <w:t xml:space="preserve">. </w:t>
      </w:r>
      <w:r w:rsidRPr="006431AB">
        <w:rPr>
          <w:rFonts w:ascii="Times New Roman" w:hAnsi="Times New Roman" w:cs="Times New Roman"/>
          <w:iCs/>
          <w:sz w:val="24"/>
          <w:szCs w:val="24"/>
        </w:rPr>
        <w:t xml:space="preserve">To be clear, by endorsing this picture, </w:t>
      </w:r>
      <w:r w:rsidR="00500A09" w:rsidRPr="006431AB">
        <w:rPr>
          <w:rFonts w:ascii="Times New Roman" w:hAnsi="Times New Roman" w:cs="Times New Roman"/>
          <w:iCs/>
          <w:sz w:val="24"/>
          <w:szCs w:val="24"/>
        </w:rPr>
        <w:t xml:space="preserve">I am not saying that </w:t>
      </w:r>
      <w:r w:rsidR="008F5202" w:rsidRPr="006431AB">
        <w:rPr>
          <w:rFonts w:ascii="Times New Roman" w:hAnsi="Times New Roman" w:cs="Times New Roman"/>
          <w:iCs/>
          <w:sz w:val="24"/>
          <w:szCs w:val="24"/>
        </w:rPr>
        <w:t>what we desire, or what we believe is true about the world, do</w:t>
      </w:r>
      <w:r w:rsidR="002F4D73" w:rsidRPr="006431AB">
        <w:rPr>
          <w:rFonts w:ascii="Times New Roman" w:hAnsi="Times New Roman" w:cs="Times New Roman"/>
          <w:iCs/>
          <w:sz w:val="24"/>
          <w:szCs w:val="24"/>
        </w:rPr>
        <w:t>es</w:t>
      </w:r>
      <w:r w:rsidR="008F5202" w:rsidRPr="006431AB">
        <w:rPr>
          <w:rFonts w:ascii="Times New Roman" w:hAnsi="Times New Roman" w:cs="Times New Roman"/>
          <w:iCs/>
          <w:sz w:val="24"/>
          <w:szCs w:val="24"/>
        </w:rPr>
        <w:t xml:space="preserve"> not influence what we do</w:t>
      </w:r>
      <w:r w:rsidR="00500A09" w:rsidRPr="006431AB">
        <w:rPr>
          <w:rFonts w:ascii="Times New Roman" w:hAnsi="Times New Roman" w:cs="Times New Roman"/>
          <w:iCs/>
          <w:sz w:val="24"/>
          <w:szCs w:val="24"/>
        </w:rPr>
        <w:t xml:space="preserve">. Indeed, </w:t>
      </w:r>
      <w:r w:rsidR="008F5202" w:rsidRPr="006431AB">
        <w:rPr>
          <w:rFonts w:ascii="Times New Roman" w:hAnsi="Times New Roman" w:cs="Times New Roman"/>
          <w:iCs/>
          <w:sz w:val="24"/>
          <w:szCs w:val="24"/>
        </w:rPr>
        <w:t>we often consider</w:t>
      </w:r>
      <w:r w:rsidR="00500A09" w:rsidRPr="006431AB">
        <w:rPr>
          <w:rFonts w:ascii="Times New Roman" w:hAnsi="Times New Roman" w:cs="Times New Roman"/>
          <w:iCs/>
          <w:sz w:val="24"/>
          <w:szCs w:val="24"/>
        </w:rPr>
        <w:t xml:space="preserve"> our desires when choosing an action</w:t>
      </w:r>
      <w:r w:rsidR="00E75D56" w:rsidRPr="006431AB">
        <w:rPr>
          <w:rFonts w:ascii="Times New Roman" w:hAnsi="Times New Roman" w:cs="Times New Roman"/>
          <w:iCs/>
          <w:sz w:val="24"/>
          <w:szCs w:val="24"/>
        </w:rPr>
        <w:t xml:space="preserve"> (“Where should I eat? I </w:t>
      </w:r>
      <w:r w:rsidR="008F5202" w:rsidRPr="006431AB">
        <w:rPr>
          <w:rFonts w:ascii="Times New Roman" w:hAnsi="Times New Roman" w:cs="Times New Roman"/>
          <w:iCs/>
          <w:sz w:val="24"/>
          <w:szCs w:val="24"/>
        </w:rPr>
        <w:t>think I want Italian tonight”), and what we believe is true about the world will determine how we go about pursuing these desires.</w:t>
      </w:r>
      <w:r w:rsidR="00500A09" w:rsidRPr="006431AB">
        <w:rPr>
          <w:rFonts w:ascii="Times New Roman" w:hAnsi="Times New Roman" w:cs="Times New Roman"/>
          <w:iCs/>
          <w:sz w:val="24"/>
          <w:szCs w:val="24"/>
        </w:rPr>
        <w:t xml:space="preserve"> Yet, </w:t>
      </w:r>
      <w:r w:rsidR="008F5202" w:rsidRPr="006431AB">
        <w:rPr>
          <w:rFonts w:ascii="Times New Roman" w:hAnsi="Times New Roman" w:cs="Times New Roman"/>
          <w:iCs/>
          <w:sz w:val="24"/>
          <w:szCs w:val="24"/>
        </w:rPr>
        <w:t>my desires do not always constitute reasons for me to act</w:t>
      </w:r>
      <w:r w:rsidR="00500A09" w:rsidRPr="006431AB">
        <w:rPr>
          <w:rFonts w:ascii="Times New Roman" w:hAnsi="Times New Roman" w:cs="Times New Roman"/>
          <w:iCs/>
          <w:sz w:val="24"/>
          <w:szCs w:val="24"/>
        </w:rPr>
        <w:t xml:space="preserve">. For example, I may desire to skip dinner but not consider this desire to be a reason for skipping dinner if I am engaged in the activity of trying to gain weight. On the other hand, I may be engaged in activities which provide me reasons </w:t>
      </w:r>
      <w:r w:rsidR="00500A09" w:rsidRPr="006431AB">
        <w:rPr>
          <w:rFonts w:ascii="Times New Roman" w:hAnsi="Times New Roman" w:cs="Times New Roman"/>
          <w:i/>
          <w:sz w:val="24"/>
          <w:szCs w:val="24"/>
        </w:rPr>
        <w:t>without</w:t>
      </w:r>
      <w:r w:rsidR="00500A09" w:rsidRPr="006431AB">
        <w:rPr>
          <w:rFonts w:ascii="Times New Roman" w:hAnsi="Times New Roman" w:cs="Times New Roman"/>
          <w:iCs/>
          <w:sz w:val="24"/>
          <w:szCs w:val="24"/>
        </w:rPr>
        <w:t xml:space="preserve"> desire—for example, I may be engaged in the activity of maintaining oral hygiene</w:t>
      </w:r>
      <w:r w:rsidR="00E4602D" w:rsidRPr="006431AB">
        <w:rPr>
          <w:rFonts w:ascii="Times New Roman" w:hAnsi="Times New Roman" w:cs="Times New Roman"/>
          <w:iCs/>
          <w:sz w:val="24"/>
          <w:szCs w:val="24"/>
        </w:rPr>
        <w:t xml:space="preserve"> </w:t>
      </w:r>
      <w:r w:rsidR="008C1610" w:rsidRPr="006431AB">
        <w:rPr>
          <w:rFonts w:ascii="Times New Roman" w:hAnsi="Times New Roman" w:cs="Times New Roman"/>
          <w:iCs/>
          <w:sz w:val="24"/>
          <w:szCs w:val="24"/>
        </w:rPr>
        <w:t xml:space="preserve">and see this </w:t>
      </w:r>
      <w:r w:rsidR="00500A09" w:rsidRPr="006431AB">
        <w:rPr>
          <w:rFonts w:ascii="Times New Roman" w:hAnsi="Times New Roman" w:cs="Times New Roman"/>
          <w:iCs/>
          <w:sz w:val="24"/>
          <w:szCs w:val="24"/>
        </w:rPr>
        <w:t>as a reason to schedule an appointment for a root canal, des</w:t>
      </w:r>
      <w:r w:rsidR="00112ABF" w:rsidRPr="006431AB">
        <w:rPr>
          <w:rFonts w:ascii="Times New Roman" w:hAnsi="Times New Roman" w:cs="Times New Roman"/>
          <w:iCs/>
          <w:sz w:val="24"/>
          <w:szCs w:val="24"/>
        </w:rPr>
        <w:t>pite not being aware of a desire</w:t>
      </w:r>
      <w:r w:rsidR="00500A09" w:rsidRPr="006431AB">
        <w:rPr>
          <w:rFonts w:ascii="Times New Roman" w:hAnsi="Times New Roman" w:cs="Times New Roman"/>
          <w:iCs/>
          <w:sz w:val="24"/>
          <w:szCs w:val="24"/>
        </w:rPr>
        <w:t xml:space="preserve"> to do any of these things. </w:t>
      </w:r>
    </w:p>
    <w:p w14:paraId="5AFBEB2B" w14:textId="413E5718" w:rsidR="00500A09" w:rsidRPr="006431AB" w:rsidRDefault="00E4602D" w:rsidP="00BB0264">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lastRenderedPageBreak/>
        <w:t>So, i</w:t>
      </w:r>
      <w:r w:rsidR="00500A09" w:rsidRPr="006431AB">
        <w:rPr>
          <w:rFonts w:ascii="Times New Roman" w:hAnsi="Times New Roman" w:cs="Times New Roman"/>
          <w:iCs/>
          <w:sz w:val="24"/>
          <w:szCs w:val="24"/>
        </w:rPr>
        <w:t xml:space="preserve">f desires and beliefs are always present in the causal antecedent of everything I do, it is at least not always apparent to me, and I would not always explain what I am doing in terms of desires and beliefs. </w:t>
      </w:r>
      <w:r w:rsidR="00DB04D6" w:rsidRPr="006431AB">
        <w:rPr>
          <w:rFonts w:ascii="Times New Roman" w:hAnsi="Times New Roman" w:cs="Times New Roman"/>
          <w:iCs/>
          <w:sz w:val="24"/>
          <w:szCs w:val="24"/>
        </w:rPr>
        <w:t xml:space="preserve">Indeed, on </w:t>
      </w:r>
      <w:r w:rsidR="00093EB1" w:rsidRPr="006431AB">
        <w:rPr>
          <w:rFonts w:ascii="Times New Roman" w:hAnsi="Times New Roman" w:cs="Times New Roman"/>
          <w:iCs/>
          <w:sz w:val="24"/>
          <w:szCs w:val="24"/>
        </w:rPr>
        <w:t>my view of reasons explanations</w:t>
      </w:r>
      <w:r w:rsidR="00DB04D6" w:rsidRPr="006431AB">
        <w:rPr>
          <w:rFonts w:ascii="Times New Roman" w:hAnsi="Times New Roman" w:cs="Times New Roman"/>
          <w:iCs/>
          <w:sz w:val="24"/>
          <w:szCs w:val="24"/>
        </w:rPr>
        <w:t>, such</w:t>
      </w:r>
      <w:r w:rsidR="00500A09" w:rsidRPr="006431AB">
        <w:rPr>
          <w:rFonts w:ascii="Times New Roman" w:hAnsi="Times New Roman" w:cs="Times New Roman"/>
          <w:iCs/>
          <w:sz w:val="24"/>
          <w:szCs w:val="24"/>
        </w:rPr>
        <w:t xml:space="preserve"> desires never constitute reasons for acting unless they are in service to an </w:t>
      </w:r>
      <w:proofErr w:type="gramStart"/>
      <w:r w:rsidR="00500A09" w:rsidRPr="006431AB">
        <w:rPr>
          <w:rFonts w:ascii="Times New Roman" w:hAnsi="Times New Roman" w:cs="Times New Roman"/>
          <w:iCs/>
          <w:sz w:val="24"/>
          <w:szCs w:val="24"/>
        </w:rPr>
        <w:t>activity</w:t>
      </w:r>
      <w:proofErr w:type="gramEnd"/>
      <w:r w:rsidR="00500A09" w:rsidRPr="006431AB">
        <w:rPr>
          <w:rFonts w:ascii="Times New Roman" w:hAnsi="Times New Roman" w:cs="Times New Roman"/>
          <w:iCs/>
          <w:sz w:val="24"/>
          <w:szCs w:val="24"/>
        </w:rPr>
        <w:t xml:space="preserve"> I am engaged in</w:t>
      </w:r>
      <w:r w:rsidR="00B27F8B" w:rsidRPr="006431AB">
        <w:rPr>
          <w:rFonts w:ascii="Times New Roman" w:hAnsi="Times New Roman" w:cs="Times New Roman"/>
          <w:iCs/>
          <w:sz w:val="24"/>
          <w:szCs w:val="24"/>
        </w:rPr>
        <w:t xml:space="preserve">. </w:t>
      </w:r>
      <w:r w:rsidR="00B27F8B" w:rsidRPr="006431AB">
        <w:rPr>
          <w:rFonts w:ascii="Times New Roman" w:hAnsi="Times New Roman" w:cs="Times New Roman"/>
          <w:sz w:val="24"/>
          <w:szCs w:val="24"/>
        </w:rPr>
        <w:t>Here an activity may be construed very broadly, e.g., pursuing the good or pursuing pleasure.</w:t>
      </w:r>
      <w:r w:rsidR="008B0B86" w:rsidRPr="006431AB">
        <w:rPr>
          <w:rFonts w:ascii="Times New Roman" w:hAnsi="Times New Roman" w:cs="Times New Roman"/>
          <w:sz w:val="24"/>
          <w:szCs w:val="24"/>
        </w:rPr>
        <w:t xml:space="preserve"> My reason for going to the gym may be the pursuit of the activity of being healthy; my reason for studying philosophy may be the </w:t>
      </w:r>
      <w:r w:rsidR="003C384D" w:rsidRPr="006431AB">
        <w:rPr>
          <w:rFonts w:ascii="Times New Roman" w:hAnsi="Times New Roman" w:cs="Times New Roman"/>
          <w:sz w:val="24"/>
          <w:szCs w:val="24"/>
        </w:rPr>
        <w:t>activity</w:t>
      </w:r>
      <w:r w:rsidR="008B0B86" w:rsidRPr="006431AB">
        <w:rPr>
          <w:rFonts w:ascii="Times New Roman" w:hAnsi="Times New Roman" w:cs="Times New Roman"/>
          <w:sz w:val="24"/>
          <w:szCs w:val="24"/>
        </w:rPr>
        <w:t xml:space="preserve"> of </w:t>
      </w:r>
      <w:r w:rsidR="00F353FB" w:rsidRPr="006431AB">
        <w:rPr>
          <w:rFonts w:ascii="Times New Roman" w:hAnsi="Times New Roman" w:cs="Times New Roman"/>
          <w:sz w:val="24"/>
          <w:szCs w:val="24"/>
        </w:rPr>
        <w:t xml:space="preserve">engaging in </w:t>
      </w:r>
      <w:r w:rsidR="008B0B86" w:rsidRPr="006431AB">
        <w:rPr>
          <w:rFonts w:ascii="Times New Roman" w:hAnsi="Times New Roman" w:cs="Times New Roman"/>
          <w:sz w:val="24"/>
          <w:szCs w:val="24"/>
        </w:rPr>
        <w:t xml:space="preserve">the good life. </w:t>
      </w:r>
    </w:p>
    <w:p w14:paraId="0D79A9B7" w14:textId="1878CC73" w:rsidR="00500A09" w:rsidRPr="006431AB" w:rsidRDefault="00753184" w:rsidP="00753184">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But</w:t>
      </w:r>
      <w:r w:rsidR="00DB04D6" w:rsidRPr="006431AB">
        <w:rPr>
          <w:rFonts w:ascii="Times New Roman" w:hAnsi="Times New Roman" w:cs="Times New Roman"/>
          <w:iCs/>
          <w:sz w:val="24"/>
          <w:szCs w:val="24"/>
        </w:rPr>
        <w:t xml:space="preserve"> </w:t>
      </w:r>
      <w:proofErr w:type="spellStart"/>
      <w:r w:rsidR="00500A09" w:rsidRPr="006431AB">
        <w:rPr>
          <w:rFonts w:ascii="Times New Roman" w:hAnsi="Times New Roman" w:cs="Times New Roman"/>
          <w:iCs/>
          <w:sz w:val="24"/>
          <w:szCs w:val="24"/>
        </w:rPr>
        <w:t>Wiland’s</w:t>
      </w:r>
      <w:proofErr w:type="spellEnd"/>
      <w:r w:rsidR="00500A09" w:rsidRPr="006431AB">
        <w:rPr>
          <w:rFonts w:ascii="Times New Roman" w:hAnsi="Times New Roman" w:cs="Times New Roman"/>
          <w:iCs/>
          <w:sz w:val="24"/>
          <w:szCs w:val="24"/>
        </w:rPr>
        <w:t xml:space="preserve"> </w:t>
      </w:r>
      <w:r w:rsidR="00DB04D6" w:rsidRPr="006431AB">
        <w:rPr>
          <w:rFonts w:ascii="Times New Roman" w:hAnsi="Times New Roman" w:cs="Times New Roman"/>
          <w:iCs/>
          <w:sz w:val="24"/>
          <w:szCs w:val="24"/>
        </w:rPr>
        <w:t>account of reasons-as-actions lacks a clear picture of how</w:t>
      </w:r>
      <w:r w:rsidR="00500A09" w:rsidRPr="006431AB">
        <w:rPr>
          <w:rFonts w:ascii="Times New Roman" w:hAnsi="Times New Roman" w:cs="Times New Roman"/>
          <w:iCs/>
          <w:sz w:val="24"/>
          <w:szCs w:val="24"/>
        </w:rPr>
        <w:t xml:space="preserve"> naïve action explanations </w:t>
      </w:r>
      <w:proofErr w:type="gramStart"/>
      <w:r w:rsidR="00500A09" w:rsidRPr="006431AB">
        <w:rPr>
          <w:rFonts w:ascii="Times New Roman" w:hAnsi="Times New Roman" w:cs="Times New Roman"/>
          <w:iCs/>
          <w:sz w:val="24"/>
          <w:szCs w:val="24"/>
        </w:rPr>
        <w:t xml:space="preserve">actually </w:t>
      </w:r>
      <w:r w:rsidR="00500A09" w:rsidRPr="006431AB">
        <w:rPr>
          <w:rFonts w:ascii="Times New Roman" w:hAnsi="Times New Roman" w:cs="Times New Roman"/>
          <w:i/>
          <w:iCs/>
          <w:sz w:val="24"/>
          <w:szCs w:val="24"/>
        </w:rPr>
        <w:t>explain</w:t>
      </w:r>
      <w:proofErr w:type="gramEnd"/>
      <w:r w:rsidR="00500A09" w:rsidRPr="006431AB">
        <w:rPr>
          <w:rFonts w:ascii="Times New Roman" w:hAnsi="Times New Roman" w:cs="Times New Roman"/>
          <w:iCs/>
          <w:sz w:val="24"/>
          <w:szCs w:val="24"/>
        </w:rPr>
        <w:t xml:space="preserve">. </w:t>
      </w:r>
      <w:proofErr w:type="gramStart"/>
      <w:r w:rsidR="00500A09" w:rsidRPr="006431AB">
        <w:rPr>
          <w:rFonts w:ascii="Times New Roman" w:hAnsi="Times New Roman" w:cs="Times New Roman"/>
          <w:iCs/>
          <w:sz w:val="24"/>
          <w:szCs w:val="24"/>
        </w:rPr>
        <w:t>In particular, it</w:t>
      </w:r>
      <w:proofErr w:type="gramEnd"/>
      <w:r w:rsidR="00500A09" w:rsidRPr="006431AB">
        <w:rPr>
          <w:rFonts w:ascii="Times New Roman" w:hAnsi="Times New Roman" w:cs="Times New Roman"/>
          <w:iCs/>
          <w:sz w:val="24"/>
          <w:szCs w:val="24"/>
        </w:rPr>
        <w:t xml:space="preserve"> is unclear how these action explanations can meet Davidson’s challenge for distinguishing actual reasons from candidate reasons.</w:t>
      </w:r>
      <w:r w:rsidR="00DB04D6" w:rsidRPr="006431AB">
        <w:rPr>
          <w:rFonts w:ascii="Times New Roman" w:hAnsi="Times New Roman" w:cs="Times New Roman"/>
          <w:iCs/>
          <w:sz w:val="24"/>
          <w:szCs w:val="24"/>
        </w:rPr>
        <w:t xml:space="preserve"> </w:t>
      </w:r>
      <w:proofErr w:type="spellStart"/>
      <w:r w:rsidR="00500A09" w:rsidRPr="006431AB">
        <w:rPr>
          <w:rFonts w:ascii="Times New Roman" w:hAnsi="Times New Roman" w:cs="Times New Roman"/>
          <w:iCs/>
          <w:sz w:val="24"/>
          <w:szCs w:val="24"/>
        </w:rPr>
        <w:t>Wiland</w:t>
      </w:r>
      <w:proofErr w:type="spellEnd"/>
      <w:r w:rsidR="00DB04D6" w:rsidRPr="006431AB">
        <w:rPr>
          <w:rFonts w:ascii="Times New Roman" w:hAnsi="Times New Roman" w:cs="Times New Roman"/>
          <w:iCs/>
          <w:sz w:val="24"/>
          <w:szCs w:val="24"/>
        </w:rPr>
        <w:t xml:space="preserve"> briefly</w:t>
      </w:r>
      <w:r w:rsidR="00500A09" w:rsidRPr="006431AB">
        <w:rPr>
          <w:rFonts w:ascii="Times New Roman" w:hAnsi="Times New Roman" w:cs="Times New Roman"/>
          <w:iCs/>
          <w:sz w:val="24"/>
          <w:szCs w:val="24"/>
        </w:rPr>
        <w:t xml:space="preserve"> describes the explanatory relation between reasons and actions as a contextualizing one:</w:t>
      </w:r>
    </w:p>
    <w:p w14:paraId="6A7E5E9D" w14:textId="0360251D" w:rsidR="00500A09" w:rsidRPr="006431AB" w:rsidRDefault="00500A09" w:rsidP="00472788">
      <w:pPr>
        <w:spacing w:after="0" w:line="240" w:lineRule="auto"/>
        <w:ind w:left="720"/>
        <w:jc w:val="both"/>
        <w:rPr>
          <w:rFonts w:ascii="Times New Roman" w:hAnsi="Times New Roman" w:cs="Times New Roman"/>
          <w:iCs/>
          <w:sz w:val="24"/>
          <w:szCs w:val="24"/>
        </w:rPr>
      </w:pPr>
      <w:r w:rsidRPr="006431AB">
        <w:rPr>
          <w:rFonts w:ascii="Times New Roman" w:hAnsi="Times New Roman" w:cs="Times New Roman"/>
          <w:iCs/>
          <w:sz w:val="24"/>
          <w:szCs w:val="24"/>
        </w:rPr>
        <w:t xml:space="preserve">How well does this </w:t>
      </w:r>
      <w:proofErr w:type="spellStart"/>
      <w:r w:rsidRPr="006431AB">
        <w:rPr>
          <w:rFonts w:ascii="Times New Roman" w:hAnsi="Times New Roman" w:cs="Times New Roman"/>
          <w:iCs/>
          <w:sz w:val="24"/>
          <w:szCs w:val="24"/>
        </w:rPr>
        <w:t>Anscombean</w:t>
      </w:r>
      <w:proofErr w:type="spellEnd"/>
      <w:r w:rsidRPr="006431AB">
        <w:rPr>
          <w:rFonts w:ascii="Times New Roman" w:hAnsi="Times New Roman" w:cs="Times New Roman"/>
          <w:iCs/>
          <w:sz w:val="24"/>
          <w:szCs w:val="24"/>
        </w:rPr>
        <w:t xml:space="preserve"> view meet our various Constraints? If the reason for some particular action is a larger action of which it is a part or a means, then the reason contextualizes the first action, showing how it f</w:t>
      </w:r>
      <w:r w:rsidR="00A12F8D">
        <w:rPr>
          <w:rFonts w:ascii="Times New Roman" w:hAnsi="Times New Roman" w:cs="Times New Roman"/>
          <w:iCs/>
          <w:sz w:val="24"/>
          <w:szCs w:val="24"/>
        </w:rPr>
        <w:t>i</w:t>
      </w:r>
      <w:r w:rsidRPr="006431AB">
        <w:rPr>
          <w:rFonts w:ascii="Times New Roman" w:hAnsi="Times New Roman" w:cs="Times New Roman"/>
          <w:iCs/>
          <w:sz w:val="24"/>
          <w:szCs w:val="24"/>
        </w:rPr>
        <w:t>ts in a larger pattern and how it makes sense in the life of the agent. Contextualization is a familiar form of explanation. (2012, p. 156)</w:t>
      </w:r>
    </w:p>
    <w:p w14:paraId="664F591C" w14:textId="77777777" w:rsidR="00472788" w:rsidRPr="006431AB" w:rsidRDefault="00472788" w:rsidP="00472788">
      <w:pPr>
        <w:spacing w:after="0" w:line="240" w:lineRule="auto"/>
        <w:ind w:left="720"/>
        <w:jc w:val="both"/>
        <w:rPr>
          <w:rFonts w:ascii="Times New Roman" w:hAnsi="Times New Roman" w:cs="Times New Roman"/>
          <w:iCs/>
          <w:sz w:val="24"/>
          <w:szCs w:val="24"/>
        </w:rPr>
      </w:pPr>
    </w:p>
    <w:p w14:paraId="151BD425" w14:textId="32E105CA" w:rsidR="00472788" w:rsidRPr="006431AB" w:rsidRDefault="00472788" w:rsidP="00A02EDC">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But contextualization is not a familiar form of explanation—contextualizing something and explaining something are usually considered two different goals or activities, because we may be able to make sense of something by placing it within a false context. </w:t>
      </w:r>
      <w:bookmarkStart w:id="6" w:name="_Hlk78386819"/>
      <w:r w:rsidRPr="006431AB">
        <w:rPr>
          <w:rFonts w:ascii="Times New Roman" w:hAnsi="Times New Roman" w:cs="Times New Roman"/>
          <w:iCs/>
          <w:sz w:val="24"/>
          <w:szCs w:val="24"/>
        </w:rPr>
        <w:t xml:space="preserve">Standardly, explanations are taken to be </w:t>
      </w:r>
      <w:proofErr w:type="spellStart"/>
      <w:r w:rsidRPr="006431AB">
        <w:rPr>
          <w:rFonts w:ascii="Times New Roman" w:hAnsi="Times New Roman" w:cs="Times New Roman"/>
          <w:iCs/>
          <w:sz w:val="24"/>
          <w:szCs w:val="24"/>
        </w:rPr>
        <w:t>factive</w:t>
      </w:r>
      <w:proofErr w:type="spellEnd"/>
      <w:r w:rsidR="00A02EDC" w:rsidRPr="006431AB">
        <w:rPr>
          <w:rFonts w:ascii="Times New Roman" w:hAnsi="Times New Roman" w:cs="Times New Roman"/>
          <w:iCs/>
          <w:sz w:val="24"/>
          <w:szCs w:val="24"/>
        </w:rPr>
        <w:t>. Even those who want a non-</w:t>
      </w:r>
      <w:proofErr w:type="spellStart"/>
      <w:r w:rsidR="00A02EDC" w:rsidRPr="006431AB">
        <w:rPr>
          <w:rFonts w:ascii="Times New Roman" w:hAnsi="Times New Roman" w:cs="Times New Roman"/>
          <w:iCs/>
          <w:sz w:val="24"/>
          <w:szCs w:val="24"/>
        </w:rPr>
        <w:t>factive</w:t>
      </w:r>
      <w:proofErr w:type="spellEnd"/>
      <w:r w:rsidR="00A02EDC" w:rsidRPr="006431AB">
        <w:rPr>
          <w:rFonts w:ascii="Times New Roman" w:hAnsi="Times New Roman" w:cs="Times New Roman"/>
          <w:iCs/>
          <w:sz w:val="24"/>
          <w:szCs w:val="24"/>
        </w:rPr>
        <w:t xml:space="preserve"> understanding of “explanation” acknowledge that this is the minority position</w:t>
      </w:r>
      <w:r w:rsidR="00EE72CC" w:rsidRPr="006431AB">
        <w:rPr>
          <w:rFonts w:ascii="Times New Roman" w:hAnsi="Times New Roman" w:cs="Times New Roman"/>
          <w:iCs/>
          <w:sz w:val="24"/>
          <w:szCs w:val="24"/>
        </w:rPr>
        <w:t>. F</w:t>
      </w:r>
      <w:r w:rsidR="00A02EDC" w:rsidRPr="006431AB">
        <w:rPr>
          <w:rFonts w:ascii="Times New Roman" w:hAnsi="Times New Roman" w:cs="Times New Roman"/>
          <w:iCs/>
          <w:sz w:val="24"/>
          <w:szCs w:val="24"/>
        </w:rPr>
        <w:t xml:space="preserve">or example, Bertrand (2020, p. </w:t>
      </w:r>
      <w:r w:rsidR="00EE72CC" w:rsidRPr="006431AB">
        <w:rPr>
          <w:rFonts w:ascii="Times New Roman" w:hAnsi="Times New Roman" w:cs="Times New Roman"/>
          <w:iCs/>
          <w:sz w:val="24"/>
          <w:szCs w:val="24"/>
        </w:rPr>
        <w:t>1</w:t>
      </w:r>
      <w:r w:rsidR="00A02EDC" w:rsidRPr="006431AB">
        <w:rPr>
          <w:rFonts w:ascii="Times New Roman" w:hAnsi="Times New Roman" w:cs="Times New Roman"/>
          <w:iCs/>
          <w:sz w:val="24"/>
          <w:szCs w:val="24"/>
        </w:rPr>
        <w:t>) writes, “Say that A metaphysically explains B. Do A and B need to be true? Orthodoxy answers yes. One thing cannot metaphysically explain another unless both are so</w:t>
      </w:r>
      <w:r w:rsidR="00EE72CC" w:rsidRPr="006431AB">
        <w:rPr>
          <w:rFonts w:ascii="Times New Roman" w:hAnsi="Times New Roman" w:cs="Times New Roman"/>
          <w:iCs/>
          <w:sz w:val="24"/>
          <w:szCs w:val="24"/>
        </w:rPr>
        <w:t xml:space="preserve">” </w:t>
      </w:r>
      <w:bookmarkEnd w:id="6"/>
      <w:r w:rsidR="00EE72CC" w:rsidRPr="006431AB">
        <w:rPr>
          <w:rFonts w:ascii="Times New Roman" w:hAnsi="Times New Roman" w:cs="Times New Roman"/>
          <w:iCs/>
          <w:sz w:val="24"/>
          <w:szCs w:val="24"/>
        </w:rPr>
        <w:t>(</w:t>
      </w:r>
      <w:r w:rsidRPr="006431AB">
        <w:rPr>
          <w:rFonts w:ascii="Times New Roman" w:hAnsi="Times New Roman" w:cs="Times New Roman"/>
          <w:iCs/>
          <w:sz w:val="24"/>
          <w:szCs w:val="24"/>
        </w:rPr>
        <w:t xml:space="preserve">see also Bird 2006, p. 44). </w:t>
      </w:r>
      <w:r w:rsidR="00FA3916" w:rsidRPr="006431AB">
        <w:rPr>
          <w:rFonts w:ascii="Times New Roman" w:hAnsi="Times New Roman" w:cs="Times New Roman"/>
          <w:iCs/>
          <w:sz w:val="24"/>
          <w:szCs w:val="24"/>
        </w:rPr>
        <w:t xml:space="preserve">There are objections to this condition on explanation: Bertrand himself offers one, as well as </w:t>
      </w:r>
      <w:proofErr w:type="spellStart"/>
      <w:r w:rsidR="006C6445" w:rsidRPr="006431AB">
        <w:rPr>
          <w:rFonts w:ascii="Times New Roman" w:hAnsi="Times New Roman" w:cs="Times New Roman"/>
          <w:iCs/>
          <w:sz w:val="24"/>
          <w:szCs w:val="24"/>
        </w:rPr>
        <w:t>Bokulich</w:t>
      </w:r>
      <w:proofErr w:type="spellEnd"/>
      <w:r w:rsidR="006C6445" w:rsidRPr="006431AB">
        <w:rPr>
          <w:rFonts w:ascii="Times New Roman" w:hAnsi="Times New Roman" w:cs="Times New Roman"/>
          <w:iCs/>
          <w:sz w:val="24"/>
          <w:szCs w:val="24"/>
        </w:rPr>
        <w:t xml:space="preserve"> (2011), among others. Still, facticity as a requirement of explanation is much more broadly </w:t>
      </w:r>
      <w:r w:rsidR="006C6445" w:rsidRPr="006431AB">
        <w:rPr>
          <w:rFonts w:ascii="Times New Roman" w:hAnsi="Times New Roman" w:cs="Times New Roman"/>
          <w:iCs/>
          <w:sz w:val="24"/>
          <w:szCs w:val="24"/>
        </w:rPr>
        <w:lastRenderedPageBreak/>
        <w:t xml:space="preserve">accepted. </w:t>
      </w:r>
      <w:r w:rsidRPr="006431AB">
        <w:rPr>
          <w:rFonts w:ascii="Times New Roman" w:hAnsi="Times New Roman" w:cs="Times New Roman"/>
          <w:iCs/>
          <w:sz w:val="24"/>
          <w:szCs w:val="24"/>
        </w:rPr>
        <w:t xml:space="preserve">Surely Davidson himself took explanation to require facticity, and for both him and Hempel, a condition of adequacy for an explanation is </w:t>
      </w:r>
      <w:r w:rsidR="004E6B1C" w:rsidRPr="006431AB">
        <w:rPr>
          <w:rFonts w:ascii="Times New Roman" w:hAnsi="Times New Roman" w:cs="Times New Roman"/>
          <w:iCs/>
          <w:sz w:val="24"/>
          <w:szCs w:val="24"/>
        </w:rPr>
        <w:t>that the explanans be true (Hempel and Oppenheim 1948, p. 137</w:t>
      </w:r>
      <w:r w:rsidRPr="006431AB">
        <w:rPr>
          <w:rFonts w:ascii="Times New Roman" w:hAnsi="Times New Roman" w:cs="Times New Roman"/>
          <w:iCs/>
          <w:sz w:val="24"/>
          <w:szCs w:val="24"/>
        </w:rPr>
        <w:t>). Even those with different views about explanation—</w:t>
      </w:r>
      <w:proofErr w:type="gramStart"/>
      <w:r w:rsidRPr="006431AB">
        <w:rPr>
          <w:rFonts w:ascii="Times New Roman" w:hAnsi="Times New Roman" w:cs="Times New Roman"/>
          <w:iCs/>
          <w:sz w:val="24"/>
          <w:szCs w:val="24"/>
        </w:rPr>
        <w:t>e.g.</w:t>
      </w:r>
      <w:proofErr w:type="gramEnd"/>
      <w:r w:rsidR="000076C7" w:rsidRPr="006431AB">
        <w:rPr>
          <w:rFonts w:ascii="Times New Roman" w:hAnsi="Times New Roman" w:cs="Times New Roman"/>
          <w:iCs/>
          <w:sz w:val="24"/>
          <w:szCs w:val="24"/>
        </w:rPr>
        <w:t xml:space="preserve"> causal, </w:t>
      </w:r>
      <w:proofErr w:type="spellStart"/>
      <w:r w:rsidRPr="006431AB">
        <w:rPr>
          <w:rFonts w:ascii="Times New Roman" w:hAnsi="Times New Roman" w:cs="Times New Roman"/>
          <w:iCs/>
          <w:sz w:val="24"/>
          <w:szCs w:val="24"/>
        </w:rPr>
        <w:t>unificationist</w:t>
      </w:r>
      <w:proofErr w:type="spellEnd"/>
      <w:r w:rsidRPr="006431AB">
        <w:rPr>
          <w:rFonts w:ascii="Times New Roman" w:hAnsi="Times New Roman" w:cs="Times New Roman"/>
          <w:iCs/>
          <w:sz w:val="24"/>
          <w:szCs w:val="24"/>
        </w:rPr>
        <w:t>, etc.—generally accept the factic</w:t>
      </w:r>
      <w:r w:rsidR="000076C7" w:rsidRPr="006431AB">
        <w:rPr>
          <w:rFonts w:ascii="Times New Roman" w:hAnsi="Times New Roman" w:cs="Times New Roman"/>
          <w:iCs/>
          <w:sz w:val="24"/>
          <w:szCs w:val="24"/>
        </w:rPr>
        <w:t>ity element of explanation (see W</w:t>
      </w:r>
      <w:r w:rsidR="00D4518D" w:rsidRPr="006431AB">
        <w:rPr>
          <w:rFonts w:ascii="Times New Roman" w:hAnsi="Times New Roman" w:cs="Times New Roman"/>
          <w:iCs/>
          <w:sz w:val="24"/>
          <w:szCs w:val="24"/>
        </w:rPr>
        <w:t xml:space="preserve">oodward 2003 and </w:t>
      </w:r>
      <w:proofErr w:type="spellStart"/>
      <w:r w:rsidR="000076C7" w:rsidRPr="006431AB">
        <w:rPr>
          <w:rFonts w:ascii="Times New Roman" w:hAnsi="Times New Roman" w:cs="Times New Roman"/>
          <w:iCs/>
          <w:sz w:val="24"/>
          <w:szCs w:val="24"/>
        </w:rPr>
        <w:t>Kitcher</w:t>
      </w:r>
      <w:proofErr w:type="spellEnd"/>
      <w:r w:rsidR="000076C7" w:rsidRPr="006431AB">
        <w:rPr>
          <w:rFonts w:ascii="Times New Roman" w:hAnsi="Times New Roman" w:cs="Times New Roman"/>
          <w:iCs/>
          <w:sz w:val="24"/>
          <w:szCs w:val="24"/>
        </w:rPr>
        <w:t xml:space="preserve"> </w:t>
      </w:r>
      <w:r w:rsidR="00CE5E4D" w:rsidRPr="006431AB">
        <w:rPr>
          <w:rFonts w:ascii="Times New Roman" w:hAnsi="Times New Roman" w:cs="Times New Roman"/>
          <w:iCs/>
          <w:sz w:val="24"/>
          <w:szCs w:val="24"/>
        </w:rPr>
        <w:t>1989</w:t>
      </w:r>
      <w:r w:rsidR="0076345B" w:rsidRPr="006431AB">
        <w:rPr>
          <w:rFonts w:ascii="Times New Roman" w:hAnsi="Times New Roman" w:cs="Times New Roman"/>
          <w:iCs/>
          <w:sz w:val="24"/>
          <w:szCs w:val="24"/>
        </w:rPr>
        <w:t xml:space="preserve">). </w:t>
      </w:r>
      <w:proofErr w:type="gramStart"/>
      <w:r w:rsidR="0076345B" w:rsidRPr="006431AB">
        <w:rPr>
          <w:rFonts w:ascii="Times New Roman" w:hAnsi="Times New Roman" w:cs="Times New Roman"/>
          <w:iCs/>
          <w:sz w:val="24"/>
          <w:szCs w:val="24"/>
        </w:rPr>
        <w:t>But,</w:t>
      </w:r>
      <w:proofErr w:type="gramEnd"/>
      <w:r w:rsidR="0076345B" w:rsidRPr="006431AB">
        <w:rPr>
          <w:rFonts w:ascii="Times New Roman" w:hAnsi="Times New Roman" w:cs="Times New Roman"/>
          <w:iCs/>
          <w:sz w:val="24"/>
          <w:szCs w:val="24"/>
        </w:rPr>
        <w:t xml:space="preserve"> one may wonder,</w:t>
      </w:r>
      <w:r w:rsidRPr="006431AB">
        <w:rPr>
          <w:rFonts w:ascii="Times New Roman" w:hAnsi="Times New Roman" w:cs="Times New Roman"/>
          <w:iCs/>
          <w:sz w:val="24"/>
          <w:szCs w:val="24"/>
        </w:rPr>
        <w:t xml:space="preserve"> should we? </w:t>
      </w:r>
    </w:p>
    <w:p w14:paraId="67A65A5E" w14:textId="77777777" w:rsidR="00472788" w:rsidRPr="006431AB" w:rsidRDefault="00472788" w:rsidP="000B376E">
      <w:pPr>
        <w:spacing w:after="0" w:line="480" w:lineRule="auto"/>
        <w:ind w:firstLine="720"/>
        <w:jc w:val="both"/>
        <w:rPr>
          <w:rFonts w:ascii="Times New Roman" w:hAnsi="Times New Roman" w:cs="Times New Roman"/>
          <w:iCs/>
          <w:sz w:val="24"/>
          <w:szCs w:val="24"/>
        </w:rPr>
      </w:pPr>
      <w:r w:rsidRPr="006431AB">
        <w:rPr>
          <w:rFonts w:ascii="Times New Roman" w:hAnsi="Times New Roman" w:cs="Times New Roman"/>
          <w:iCs/>
          <w:sz w:val="24"/>
          <w:szCs w:val="24"/>
        </w:rPr>
        <w:t xml:space="preserve">A notable dissenter from the received view that explanations must be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or must cite true explanatory facts, is Jonathan Dancy, who argues that an agent’s reasons for acting may explain what she did even if those reasons were false. Dancy understands reasons as facts, and his claim can be understood by looking at the following case: “Mary jumped out of bed because there was a spider in her sheets” explains what Mary did by citing a reason—the fact that there was a spider in her sheets. But suppose there were no such spider in her sheets. Still, Dancy thinks, the spider in the sheets explains what the agent did. </w:t>
      </w:r>
    </w:p>
    <w:p w14:paraId="4F330E2A" w14:textId="5470FC82" w:rsidR="00472788" w:rsidRPr="006431AB" w:rsidRDefault="00472788" w:rsidP="00A12F8D">
      <w:pPr>
        <w:spacing w:after="0" w:line="480" w:lineRule="auto"/>
        <w:ind w:firstLine="720"/>
        <w:jc w:val="both"/>
        <w:rPr>
          <w:rFonts w:ascii="Times New Roman" w:hAnsi="Times New Roman" w:cs="Times New Roman"/>
          <w:iCs/>
          <w:sz w:val="24"/>
          <w:szCs w:val="24"/>
        </w:rPr>
      </w:pPr>
      <w:r w:rsidRPr="006431AB">
        <w:rPr>
          <w:rFonts w:ascii="Times New Roman" w:hAnsi="Times New Roman" w:cs="Times New Roman"/>
          <w:iCs/>
          <w:sz w:val="24"/>
          <w:szCs w:val="24"/>
        </w:rPr>
        <w:t xml:space="preserve">There are a couple things to be said in response to someone skeptical that action explanations need to be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The first is found in </w:t>
      </w:r>
      <w:proofErr w:type="spellStart"/>
      <w:r w:rsidRPr="006431AB">
        <w:rPr>
          <w:rFonts w:ascii="Times New Roman" w:hAnsi="Times New Roman" w:cs="Times New Roman"/>
          <w:iCs/>
          <w:sz w:val="24"/>
          <w:szCs w:val="24"/>
        </w:rPr>
        <w:t>Sandis</w:t>
      </w:r>
      <w:proofErr w:type="spellEnd"/>
      <w:r w:rsidRPr="006431AB">
        <w:rPr>
          <w:rFonts w:ascii="Times New Roman" w:hAnsi="Times New Roman" w:cs="Times New Roman"/>
          <w:iCs/>
          <w:sz w:val="24"/>
          <w:szCs w:val="24"/>
        </w:rPr>
        <w:t>’ (2013, p. 42) response to Dancy, where he argues that Dancy’s view relies on true facts about the beliefs the agent has (</w:t>
      </w:r>
      <w:proofErr w:type="gramStart"/>
      <w:r w:rsidRPr="006431AB">
        <w:rPr>
          <w:rFonts w:ascii="Times New Roman" w:hAnsi="Times New Roman" w:cs="Times New Roman"/>
          <w:iCs/>
          <w:sz w:val="24"/>
          <w:szCs w:val="24"/>
        </w:rPr>
        <w:t>e.g.</w:t>
      </w:r>
      <w:proofErr w:type="gramEnd"/>
      <w:r w:rsidRPr="006431AB">
        <w:rPr>
          <w:rFonts w:ascii="Times New Roman" w:hAnsi="Times New Roman" w:cs="Times New Roman"/>
          <w:iCs/>
          <w:sz w:val="24"/>
          <w:szCs w:val="24"/>
        </w:rPr>
        <w:t xml:space="preserve"> about the spiders in her sheets): </w:t>
      </w:r>
    </w:p>
    <w:p w14:paraId="198A8FCB" w14:textId="40112EF3" w:rsidR="00472788" w:rsidRPr="006431AB" w:rsidRDefault="00472788" w:rsidP="00472788">
      <w:pPr>
        <w:spacing w:after="0" w:line="240" w:lineRule="auto"/>
        <w:ind w:left="720"/>
        <w:jc w:val="both"/>
        <w:rPr>
          <w:rFonts w:ascii="Times New Roman" w:hAnsi="Times New Roman" w:cs="Times New Roman"/>
          <w:iCs/>
          <w:sz w:val="24"/>
          <w:szCs w:val="24"/>
        </w:rPr>
      </w:pPr>
      <w:r w:rsidRPr="006431AB">
        <w:rPr>
          <w:rFonts w:ascii="Times New Roman" w:hAnsi="Times New Roman" w:cs="Times New Roman"/>
          <w:iCs/>
          <w:sz w:val="24"/>
          <w:szCs w:val="24"/>
        </w:rPr>
        <w:t>I agree with Dancy that we can ‘explain action by laying out the consideration</w:t>
      </w:r>
      <w:r w:rsidR="003F4E9A" w:rsidRPr="006431AB">
        <w:rPr>
          <w:rFonts w:ascii="Times New Roman" w:hAnsi="Times New Roman" w:cs="Times New Roman"/>
          <w:iCs/>
          <w:sz w:val="24"/>
          <w:szCs w:val="24"/>
        </w:rPr>
        <w:t>s in the light of which an</w:t>
      </w:r>
      <w:r w:rsidRPr="006431AB">
        <w:rPr>
          <w:rFonts w:ascii="Times New Roman" w:hAnsi="Times New Roman" w:cs="Times New Roman"/>
          <w:iCs/>
          <w:sz w:val="24"/>
          <w:szCs w:val="24"/>
        </w:rPr>
        <w:t xml:space="preserve"> agent acted, without committing ourselves to things being as the agent conceived them to be’ (2000: 131). The ‘laying out’, however, crucially involves numerous implicatures which the explanation is reliant upon. […] This implicature is no mere enabling condition but a core part of the explanation that cites agential reasons: cancel it and you have no such explanation at all.</w:t>
      </w:r>
    </w:p>
    <w:p w14:paraId="0679F008" w14:textId="77777777" w:rsidR="00472788" w:rsidRPr="006431AB" w:rsidRDefault="00472788" w:rsidP="00472788">
      <w:pPr>
        <w:spacing w:after="0" w:line="240" w:lineRule="auto"/>
        <w:ind w:left="720"/>
        <w:jc w:val="both"/>
        <w:rPr>
          <w:rFonts w:ascii="Times New Roman" w:hAnsi="Times New Roman" w:cs="Times New Roman"/>
          <w:iCs/>
          <w:sz w:val="24"/>
          <w:szCs w:val="24"/>
        </w:rPr>
      </w:pPr>
    </w:p>
    <w:p w14:paraId="73BB1E35" w14:textId="77777777" w:rsidR="00472788" w:rsidRPr="006431AB" w:rsidRDefault="00472788" w:rsidP="00472788">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 </w:t>
      </w:r>
      <w:r w:rsidRPr="006431AB">
        <w:rPr>
          <w:rFonts w:ascii="Times New Roman" w:hAnsi="Times New Roman" w:cs="Times New Roman"/>
          <w:iCs/>
          <w:sz w:val="24"/>
          <w:szCs w:val="24"/>
        </w:rPr>
        <w:tab/>
        <w:t xml:space="preserve">Additionally, and perhaps more importantly, if action explanations need not be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then there is really no challenge at all for non-causal theories of action. No one would contest </w:t>
      </w:r>
      <w:proofErr w:type="gramStart"/>
      <w:r w:rsidRPr="006431AB">
        <w:rPr>
          <w:rFonts w:ascii="Times New Roman" w:hAnsi="Times New Roman" w:cs="Times New Roman"/>
          <w:iCs/>
          <w:sz w:val="24"/>
          <w:szCs w:val="24"/>
        </w:rPr>
        <w:t>that actions</w:t>
      </w:r>
      <w:proofErr w:type="gramEnd"/>
      <w:r w:rsidRPr="006431AB">
        <w:rPr>
          <w:rFonts w:ascii="Times New Roman" w:hAnsi="Times New Roman" w:cs="Times New Roman"/>
          <w:iCs/>
          <w:sz w:val="24"/>
          <w:szCs w:val="24"/>
        </w:rPr>
        <w:t xml:space="preserve"> may be contextualized in a sense-making way, or that non-</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reasons could rationalize an action without causing it. So, regardless of whether a good definition of “explanation” includes </w:t>
      </w:r>
      <w:r w:rsidRPr="006431AB">
        <w:rPr>
          <w:rFonts w:ascii="Times New Roman" w:hAnsi="Times New Roman" w:cs="Times New Roman"/>
          <w:iCs/>
          <w:sz w:val="24"/>
          <w:szCs w:val="24"/>
        </w:rPr>
        <w:lastRenderedPageBreak/>
        <w:t>some non-</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explanations, the more interesting challenge for the non-</w:t>
      </w:r>
      <w:proofErr w:type="spellStart"/>
      <w:r w:rsidRPr="006431AB">
        <w:rPr>
          <w:rFonts w:ascii="Times New Roman" w:hAnsi="Times New Roman" w:cs="Times New Roman"/>
          <w:iCs/>
          <w:sz w:val="24"/>
          <w:szCs w:val="24"/>
        </w:rPr>
        <w:t>causalist</w:t>
      </w:r>
      <w:proofErr w:type="spellEnd"/>
      <w:r w:rsidRPr="006431AB">
        <w:rPr>
          <w:rFonts w:ascii="Times New Roman" w:hAnsi="Times New Roman" w:cs="Times New Roman"/>
          <w:iCs/>
          <w:sz w:val="24"/>
          <w:szCs w:val="24"/>
        </w:rPr>
        <w:t xml:space="preserve"> is to show how reasons could provide true explanations of actions that are non-causal. </w:t>
      </w:r>
    </w:p>
    <w:p w14:paraId="2E62CF2F" w14:textId="502E65A6" w:rsidR="00500A09" w:rsidRPr="006431AB" w:rsidRDefault="00472788" w:rsidP="00472788">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 xml:space="preserve">So, an adequate response to Davidson’s challenge will assume a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view of explanations, and contextualization is not always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But what </w:t>
      </w:r>
      <w:r w:rsidRPr="006431AB">
        <w:rPr>
          <w:rFonts w:ascii="Times New Roman" w:hAnsi="Times New Roman" w:cs="Times New Roman"/>
          <w:i/>
          <w:iCs/>
          <w:sz w:val="24"/>
          <w:szCs w:val="24"/>
        </w:rPr>
        <w:t>is</w:t>
      </w:r>
      <w:r w:rsidRPr="006431AB">
        <w:rPr>
          <w:rFonts w:ascii="Times New Roman" w:hAnsi="Times New Roman" w:cs="Times New Roman"/>
          <w:iCs/>
          <w:sz w:val="24"/>
          <w:szCs w:val="24"/>
        </w:rPr>
        <w:t xml:space="preserve"> a familiar form of </w:t>
      </w:r>
      <w:proofErr w:type="spellStart"/>
      <w:r w:rsidRPr="006431AB">
        <w:rPr>
          <w:rFonts w:ascii="Times New Roman" w:hAnsi="Times New Roman" w:cs="Times New Roman"/>
          <w:iCs/>
          <w:sz w:val="24"/>
          <w:szCs w:val="24"/>
        </w:rPr>
        <w:t>factive</w:t>
      </w:r>
      <w:proofErr w:type="spellEnd"/>
      <w:r w:rsidRPr="006431AB">
        <w:rPr>
          <w:rFonts w:ascii="Times New Roman" w:hAnsi="Times New Roman" w:cs="Times New Roman"/>
          <w:iCs/>
          <w:sz w:val="24"/>
          <w:szCs w:val="24"/>
        </w:rPr>
        <w:t xml:space="preserve"> explanation, and what naïve action theory lends itself perfectly to, is structural explanation.</w:t>
      </w:r>
    </w:p>
    <w:p w14:paraId="1EFE7F9A" w14:textId="77777777" w:rsidR="00DE29A3" w:rsidRPr="006431AB" w:rsidRDefault="00DE29A3" w:rsidP="00472788">
      <w:pPr>
        <w:spacing w:after="0" w:line="480" w:lineRule="auto"/>
        <w:ind w:firstLine="360"/>
        <w:jc w:val="both"/>
        <w:rPr>
          <w:rFonts w:ascii="Times New Roman" w:hAnsi="Times New Roman" w:cs="Times New Roman"/>
          <w:iCs/>
          <w:sz w:val="24"/>
          <w:szCs w:val="24"/>
        </w:rPr>
      </w:pPr>
    </w:p>
    <w:p w14:paraId="2BB2204D" w14:textId="77777777" w:rsidR="00472788" w:rsidRPr="006431AB" w:rsidRDefault="00472788" w:rsidP="00472788">
      <w:pPr>
        <w:spacing w:after="0" w:line="240" w:lineRule="auto"/>
        <w:jc w:val="both"/>
        <w:rPr>
          <w:rFonts w:ascii="Times New Roman" w:hAnsi="Times New Roman" w:cs="Times New Roman"/>
          <w:iCs/>
          <w:sz w:val="24"/>
          <w:szCs w:val="24"/>
        </w:rPr>
      </w:pPr>
    </w:p>
    <w:p w14:paraId="1FB30C3A" w14:textId="77777777" w:rsidR="00500A09" w:rsidRPr="006431AB" w:rsidRDefault="00500A09" w:rsidP="00500A09">
      <w:pPr>
        <w:pStyle w:val="ListParagraph"/>
        <w:numPr>
          <w:ilvl w:val="0"/>
          <w:numId w:val="1"/>
        </w:numPr>
        <w:rPr>
          <w:rFonts w:ascii="Times New Roman" w:hAnsi="Times New Roman" w:cs="Times New Roman"/>
          <w:b/>
          <w:bCs/>
          <w:sz w:val="24"/>
          <w:szCs w:val="24"/>
        </w:rPr>
      </w:pPr>
      <w:r w:rsidRPr="006431AB">
        <w:rPr>
          <w:rFonts w:ascii="Times New Roman" w:hAnsi="Times New Roman" w:cs="Times New Roman"/>
          <w:b/>
          <w:bCs/>
          <w:sz w:val="24"/>
          <w:szCs w:val="24"/>
        </w:rPr>
        <w:t>Structural Explanations</w:t>
      </w:r>
      <w:r w:rsidRPr="006431AB">
        <w:rPr>
          <w:rFonts w:ascii="Times New Roman" w:hAnsi="Times New Roman" w:cs="Times New Roman"/>
          <w:b/>
          <w:bCs/>
          <w:sz w:val="24"/>
          <w:szCs w:val="24"/>
        </w:rPr>
        <w:br/>
      </w:r>
    </w:p>
    <w:p w14:paraId="7AFCD363" w14:textId="397DB4D1" w:rsidR="00A0610C" w:rsidRPr="006431AB" w:rsidRDefault="00500A09" w:rsidP="00BC2672">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In remarking upon recent developments in the philosophical literature on the nature of explanation, Alexander Reutlinger (2016, p. 2) claims, “Currently, one finds a strikingly common theme in philosophy of science, philosophy of mathematics, and metaphysics: an increasing attention to non‐causal explanations.” One type of explanation is structural explanation. I understand structural explanations approximately as follows: “When the properties or behavior of a complex entity are explained by alluding to the structure of that entity, the resultant explanation may be called a structural one.” (McMullin 1978</w:t>
      </w:r>
      <w:r w:rsidR="00C45AE9" w:rsidRPr="006431AB">
        <w:rPr>
          <w:rFonts w:ascii="Times New Roman" w:hAnsi="Times New Roman" w:cs="Times New Roman"/>
          <w:sz w:val="24"/>
          <w:szCs w:val="24"/>
        </w:rPr>
        <w:t>, p. 139</w:t>
      </w:r>
      <w:r w:rsidRPr="006431AB">
        <w:rPr>
          <w:rFonts w:ascii="Times New Roman" w:hAnsi="Times New Roman" w:cs="Times New Roman"/>
          <w:sz w:val="24"/>
          <w:szCs w:val="24"/>
        </w:rPr>
        <w:t xml:space="preserve">). </w:t>
      </w:r>
      <w:r w:rsidR="00A0610C" w:rsidRPr="006431AB">
        <w:rPr>
          <w:rFonts w:ascii="Times New Roman" w:hAnsi="Times New Roman" w:cs="Times New Roman"/>
          <w:sz w:val="24"/>
          <w:szCs w:val="24"/>
        </w:rPr>
        <w:t>But what sorts of “entities” are candidates for structural explanations? Some structural explanations are clearly mathematical (</w:t>
      </w:r>
      <w:proofErr w:type="gramStart"/>
      <w:r w:rsidR="00A0610C" w:rsidRPr="006431AB">
        <w:rPr>
          <w:rFonts w:ascii="Times New Roman" w:hAnsi="Times New Roman" w:cs="Times New Roman"/>
          <w:sz w:val="24"/>
          <w:szCs w:val="24"/>
        </w:rPr>
        <w:t>e.g.</w:t>
      </w:r>
      <w:proofErr w:type="gramEnd"/>
      <w:r w:rsidR="00A0610C" w:rsidRPr="006431AB">
        <w:rPr>
          <w:rFonts w:ascii="Times New Roman" w:hAnsi="Times New Roman" w:cs="Times New Roman"/>
          <w:sz w:val="24"/>
          <w:szCs w:val="24"/>
        </w:rPr>
        <w:t xml:space="preserve"> Euler’s</w:t>
      </w:r>
      <w:r w:rsidR="003C3E53" w:rsidRPr="006431AB">
        <w:rPr>
          <w:rFonts w:ascii="Times New Roman" w:hAnsi="Times New Roman" w:cs="Times New Roman"/>
          <w:sz w:val="24"/>
          <w:szCs w:val="24"/>
        </w:rPr>
        <w:t xml:space="preserve"> (1736)</w:t>
      </w:r>
      <w:r w:rsidR="00A0610C" w:rsidRPr="006431AB">
        <w:rPr>
          <w:rFonts w:ascii="Times New Roman" w:hAnsi="Times New Roman" w:cs="Times New Roman"/>
          <w:sz w:val="24"/>
          <w:szCs w:val="24"/>
        </w:rPr>
        <w:t xml:space="preserve"> explanation of why it is impossible to cross the Seven Bridges of </w:t>
      </w:r>
      <w:bookmarkStart w:id="7" w:name="_Hlk78617401"/>
      <w:proofErr w:type="spellStart"/>
      <w:r w:rsidR="00A0610C" w:rsidRPr="006431AB">
        <w:rPr>
          <w:rFonts w:ascii="Times New Roman" w:hAnsi="Times New Roman" w:cs="Times New Roman"/>
          <w:sz w:val="24"/>
          <w:szCs w:val="24"/>
        </w:rPr>
        <w:t>K</w:t>
      </w:r>
      <w:r w:rsidR="00844C67" w:rsidRPr="00844C67">
        <w:rPr>
          <w:rFonts w:ascii="Times New Roman" w:hAnsi="Times New Roman" w:cs="Times New Roman"/>
          <w:sz w:val="24"/>
          <w:szCs w:val="24"/>
        </w:rPr>
        <w:t>ö</w:t>
      </w:r>
      <w:r w:rsidR="00A0610C" w:rsidRPr="006431AB">
        <w:rPr>
          <w:rFonts w:ascii="Times New Roman" w:hAnsi="Times New Roman" w:cs="Times New Roman"/>
          <w:sz w:val="24"/>
          <w:szCs w:val="24"/>
        </w:rPr>
        <w:t>nigsberg</w:t>
      </w:r>
      <w:bookmarkEnd w:id="7"/>
      <w:proofErr w:type="spellEnd"/>
      <w:r w:rsidR="00A0610C" w:rsidRPr="006431AB">
        <w:rPr>
          <w:rFonts w:ascii="Times New Roman" w:hAnsi="Times New Roman" w:cs="Times New Roman"/>
          <w:sz w:val="24"/>
          <w:szCs w:val="24"/>
        </w:rPr>
        <w:t xml:space="preserve">), and some are not (e.g. Putnam’s (1975) explanation of why a square peg will not fit into a round hole). So, while getting a precise definition of structural explanations seems difficult, relevant structures can include mathematical, logical, geometric, and even social structures. </w:t>
      </w:r>
    </w:p>
    <w:p w14:paraId="32E8D1DB" w14:textId="56EDC71F" w:rsidR="00500A09" w:rsidRPr="006431AB" w:rsidRDefault="00C10695" w:rsidP="00BC2672">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In a defense of structural explanations, </w:t>
      </w:r>
      <w:proofErr w:type="spellStart"/>
      <w:r w:rsidR="00500A09" w:rsidRPr="006431AB">
        <w:rPr>
          <w:rFonts w:ascii="Times New Roman" w:hAnsi="Times New Roman" w:cs="Times New Roman"/>
          <w:sz w:val="24"/>
          <w:szCs w:val="24"/>
        </w:rPr>
        <w:t>Huneman</w:t>
      </w:r>
      <w:proofErr w:type="spellEnd"/>
      <w:r w:rsidR="00E930D8" w:rsidRPr="006431AB">
        <w:rPr>
          <w:rFonts w:ascii="Times New Roman" w:hAnsi="Times New Roman" w:cs="Times New Roman"/>
          <w:sz w:val="24"/>
          <w:szCs w:val="24"/>
        </w:rPr>
        <w:t xml:space="preserve"> (2018</w:t>
      </w:r>
      <w:r w:rsidR="00500A09" w:rsidRPr="006431AB">
        <w:rPr>
          <w:rFonts w:ascii="Times New Roman" w:hAnsi="Times New Roman" w:cs="Times New Roman"/>
          <w:sz w:val="24"/>
          <w:szCs w:val="24"/>
        </w:rPr>
        <w:t>) describes a case where two ice cream vendors have set up shop on a beach</w:t>
      </w:r>
      <w:r w:rsidR="00001D3A" w:rsidRPr="006431AB">
        <w:rPr>
          <w:rFonts w:ascii="Times New Roman" w:hAnsi="Times New Roman" w:cs="Times New Roman"/>
          <w:sz w:val="24"/>
          <w:szCs w:val="24"/>
        </w:rPr>
        <w:t xml:space="preserve"> </w:t>
      </w:r>
      <w:r w:rsidR="00500A09" w:rsidRPr="006431AB">
        <w:rPr>
          <w:rFonts w:ascii="Times New Roman" w:hAnsi="Times New Roman" w:cs="Times New Roman"/>
          <w:sz w:val="24"/>
          <w:szCs w:val="24"/>
        </w:rPr>
        <w:t xml:space="preserve">and have both moved toward the middle of the beach. </w:t>
      </w:r>
      <w:proofErr w:type="spellStart"/>
      <w:r w:rsidR="00500A09" w:rsidRPr="006431AB">
        <w:rPr>
          <w:rFonts w:ascii="Times New Roman" w:hAnsi="Times New Roman" w:cs="Times New Roman"/>
          <w:sz w:val="24"/>
          <w:szCs w:val="24"/>
        </w:rPr>
        <w:t>Huneman</w:t>
      </w:r>
      <w:proofErr w:type="spellEnd"/>
      <w:r w:rsidR="00500A09" w:rsidRPr="006431AB">
        <w:rPr>
          <w:rFonts w:ascii="Times New Roman" w:hAnsi="Times New Roman" w:cs="Times New Roman"/>
          <w:sz w:val="24"/>
          <w:szCs w:val="24"/>
        </w:rPr>
        <w:t xml:space="preserve"> asks—what explains the fact that the vendors have positioned themselves where they </w:t>
      </w:r>
      <w:r w:rsidR="00500A09" w:rsidRPr="006431AB">
        <w:rPr>
          <w:rFonts w:ascii="Times New Roman" w:hAnsi="Times New Roman" w:cs="Times New Roman"/>
          <w:sz w:val="24"/>
          <w:szCs w:val="24"/>
        </w:rPr>
        <w:lastRenderedPageBreak/>
        <w:t xml:space="preserve">have? The answer, he claims, lies in the relation between the two vendors and the distribution of potential customers on the beach: </w:t>
      </w:r>
    </w:p>
    <w:p w14:paraId="28C78EA9" w14:textId="1D116164" w:rsidR="00500A09" w:rsidRPr="006431AB" w:rsidRDefault="00500A09" w:rsidP="00500A09">
      <w:pPr>
        <w:spacing w:after="0" w:line="240" w:lineRule="auto"/>
        <w:ind w:left="720"/>
        <w:jc w:val="both"/>
        <w:rPr>
          <w:rFonts w:ascii="Times New Roman" w:hAnsi="Times New Roman" w:cs="Times New Roman"/>
          <w:sz w:val="24"/>
          <w:szCs w:val="24"/>
        </w:rPr>
      </w:pPr>
      <w:r w:rsidRPr="006431AB">
        <w:rPr>
          <w:rFonts w:ascii="Times New Roman" w:hAnsi="Times New Roman" w:cs="Times New Roman"/>
          <w:sz w:val="24"/>
          <w:szCs w:val="24"/>
        </w:rPr>
        <w:t xml:space="preserve">What explains the position of the vendors—and more precisely, the fact that they </w:t>
      </w:r>
      <w:proofErr w:type="gramStart"/>
      <w:r w:rsidRPr="006431AB">
        <w:rPr>
          <w:rFonts w:ascii="Times New Roman" w:hAnsi="Times New Roman" w:cs="Times New Roman"/>
          <w:sz w:val="24"/>
          <w:szCs w:val="24"/>
        </w:rPr>
        <w:t>are</w:t>
      </w:r>
      <w:proofErr w:type="gramEnd"/>
      <w:r w:rsidRPr="006431AB">
        <w:rPr>
          <w:rFonts w:ascii="Times New Roman" w:hAnsi="Times New Roman" w:cs="Times New Roman"/>
          <w:sz w:val="24"/>
          <w:szCs w:val="24"/>
        </w:rPr>
        <w:t xml:space="preserve"> found one next to the other at this location, and not at another one or at two others—is the fact that it simultaneously maximizes the share of each of them, or in other words that it’s a Nash equilibrium. (p. 6)</w:t>
      </w:r>
    </w:p>
    <w:p w14:paraId="0AB8A38B" w14:textId="77777777" w:rsidR="00500A09" w:rsidRPr="006431AB" w:rsidRDefault="00500A09" w:rsidP="00500A09">
      <w:pPr>
        <w:spacing w:after="0" w:line="240" w:lineRule="auto"/>
        <w:ind w:left="720"/>
        <w:jc w:val="both"/>
        <w:rPr>
          <w:rFonts w:ascii="Times New Roman" w:hAnsi="Times New Roman" w:cs="Times New Roman"/>
          <w:sz w:val="24"/>
          <w:szCs w:val="24"/>
        </w:rPr>
      </w:pPr>
    </w:p>
    <w:p w14:paraId="6866BD2C" w14:textId="22CC12F4" w:rsidR="00500A09"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This is an example of a structural explanation: the position of the vendors can be explained by citing relational facts that hold between the two vendors, the beach, and the potential customers.</w:t>
      </w:r>
    </w:p>
    <w:p w14:paraId="09FFE127" w14:textId="6C6F56EA" w:rsidR="00FE0E9E" w:rsidRPr="006431AB" w:rsidRDefault="00FE0E9E" w:rsidP="00FE0E9E">
      <w:pPr>
        <w:spacing w:after="0" w:line="480" w:lineRule="auto"/>
        <w:ind w:firstLine="720"/>
        <w:jc w:val="both"/>
        <w:rPr>
          <w:rFonts w:ascii="Times New Roman" w:hAnsi="Times New Roman" w:cs="Times New Roman"/>
          <w:sz w:val="24"/>
          <w:szCs w:val="24"/>
        </w:rPr>
      </w:pPr>
      <w:r w:rsidRPr="006431AB">
        <w:rPr>
          <w:rFonts w:ascii="Times New Roman" w:hAnsi="Times New Roman" w:cs="Times New Roman"/>
          <w:sz w:val="24"/>
          <w:szCs w:val="24"/>
        </w:rPr>
        <w:t>Structural explanations are often considered superior to causal explanations, even when causal explanations are available, because they are modally robust in ways that causal explanations sometimes are not (</w:t>
      </w:r>
      <w:proofErr w:type="spellStart"/>
      <w:r w:rsidRPr="006431AB">
        <w:rPr>
          <w:rFonts w:ascii="Times New Roman" w:hAnsi="Times New Roman" w:cs="Times New Roman"/>
          <w:sz w:val="24"/>
          <w:szCs w:val="24"/>
        </w:rPr>
        <w:t>Haslanger</w:t>
      </w:r>
      <w:proofErr w:type="spellEnd"/>
      <w:r w:rsidRPr="006431AB">
        <w:rPr>
          <w:rFonts w:ascii="Times New Roman" w:hAnsi="Times New Roman" w:cs="Times New Roman"/>
          <w:sz w:val="24"/>
          <w:szCs w:val="24"/>
        </w:rPr>
        <w:t xml:space="preserve"> 2015). For instance, a causal explanation might be able to tell you why the pinewood derby car ended up at a particular spot on the gymnasium floor, but a structural explanation (where the track and cars is the relevant structure) may be able to tell you why it would have ended up there despite changes in acceleration or friction. Modal robustness is important for action explanations, as we often expect that action explanations will not only explain why we did something rather than nothing but will also explain why we did </w:t>
      </w:r>
      <w:r w:rsidRPr="006431AB">
        <w:rPr>
          <w:rFonts w:ascii="Times New Roman" w:hAnsi="Times New Roman" w:cs="Times New Roman"/>
          <w:b/>
          <w:bCs/>
          <w:sz w:val="24"/>
          <w:szCs w:val="24"/>
        </w:rPr>
        <w:t>φ</w:t>
      </w:r>
      <w:r w:rsidRPr="006431AB">
        <w:rPr>
          <w:rFonts w:ascii="Times New Roman" w:hAnsi="Times New Roman" w:cs="Times New Roman"/>
          <w:sz w:val="24"/>
          <w:szCs w:val="24"/>
        </w:rPr>
        <w:t xml:space="preserve"> rather than </w:t>
      </w:r>
      <w:r w:rsidRPr="006431AB">
        <w:rPr>
          <w:rFonts w:ascii="Times New Roman" w:hAnsi="Times New Roman" w:cs="Times New Roman"/>
          <w:b/>
          <w:bCs/>
          <w:sz w:val="24"/>
          <w:szCs w:val="24"/>
        </w:rPr>
        <w:t>ψ.</w:t>
      </w:r>
      <w:r w:rsidRPr="006431AB">
        <w:rPr>
          <w:rFonts w:ascii="Times New Roman" w:hAnsi="Times New Roman" w:cs="Times New Roman"/>
          <w:sz w:val="24"/>
          <w:szCs w:val="24"/>
        </w:rPr>
        <w:t xml:space="preserve"> </w:t>
      </w:r>
    </w:p>
    <w:p w14:paraId="48742B3C" w14:textId="3C00E4C4" w:rsidR="00500A09" w:rsidRPr="006431AB" w:rsidRDefault="00763D0F" w:rsidP="00500A09">
      <w:pPr>
        <w:pStyle w:val="ListParagraph"/>
        <w:spacing w:after="0" w:line="480" w:lineRule="auto"/>
        <w:ind w:left="0" w:firstLine="720"/>
        <w:jc w:val="both"/>
        <w:rPr>
          <w:rFonts w:ascii="Times New Roman" w:hAnsi="Times New Roman" w:cs="Times New Roman"/>
          <w:sz w:val="24"/>
          <w:szCs w:val="24"/>
        </w:rPr>
      </w:pPr>
      <w:r w:rsidRPr="006431AB">
        <w:rPr>
          <w:rFonts w:ascii="Times New Roman" w:hAnsi="Times New Roman" w:cs="Times New Roman"/>
          <w:sz w:val="24"/>
          <w:szCs w:val="24"/>
        </w:rPr>
        <w:t>Structural explanations are not the only type of non-causal explanation. Others</w:t>
      </w:r>
      <w:r w:rsidR="00500A09" w:rsidRPr="006431AB">
        <w:rPr>
          <w:rFonts w:ascii="Times New Roman" w:hAnsi="Times New Roman" w:cs="Times New Roman"/>
          <w:sz w:val="24"/>
          <w:szCs w:val="24"/>
        </w:rPr>
        <w:t xml:space="preserve"> </w:t>
      </w:r>
      <w:proofErr w:type="gramStart"/>
      <w:r w:rsidR="00500A09" w:rsidRPr="006431AB">
        <w:rPr>
          <w:rFonts w:ascii="Times New Roman" w:hAnsi="Times New Roman" w:cs="Times New Roman"/>
          <w:sz w:val="24"/>
          <w:szCs w:val="24"/>
        </w:rPr>
        <w:t>include</w:t>
      </w:r>
      <w:r w:rsidRPr="006431AB">
        <w:rPr>
          <w:rFonts w:ascii="Times New Roman" w:hAnsi="Times New Roman" w:cs="Times New Roman"/>
          <w:sz w:val="24"/>
          <w:szCs w:val="24"/>
        </w:rPr>
        <w:t>:</w:t>
      </w:r>
      <w:proofErr w:type="gramEnd"/>
      <w:r w:rsidR="00500A09" w:rsidRPr="006431AB">
        <w:rPr>
          <w:rFonts w:ascii="Times New Roman" w:hAnsi="Times New Roman" w:cs="Times New Roman"/>
          <w:sz w:val="24"/>
          <w:szCs w:val="24"/>
        </w:rPr>
        <w:t xml:space="preserve"> narrative explanations (Roth 1988, </w:t>
      </w:r>
      <w:proofErr w:type="spellStart"/>
      <w:r w:rsidR="00500A09" w:rsidRPr="006431AB">
        <w:rPr>
          <w:rFonts w:ascii="Times New Roman" w:hAnsi="Times New Roman" w:cs="Times New Roman"/>
          <w:sz w:val="24"/>
          <w:szCs w:val="24"/>
        </w:rPr>
        <w:t>Carr</w:t>
      </w:r>
      <w:proofErr w:type="spellEnd"/>
      <w:r w:rsidR="00500A09" w:rsidRPr="006431AB">
        <w:rPr>
          <w:rFonts w:ascii="Times New Roman" w:hAnsi="Times New Roman" w:cs="Times New Roman"/>
          <w:sz w:val="24"/>
          <w:szCs w:val="24"/>
        </w:rPr>
        <w:t xml:space="preserve"> 2008, Velleman</w:t>
      </w:r>
      <w:r w:rsidR="001F0EA2">
        <w:rPr>
          <w:rFonts w:ascii="Times New Roman" w:hAnsi="Times New Roman" w:cs="Times New Roman"/>
          <w:sz w:val="24"/>
          <w:szCs w:val="24"/>
        </w:rPr>
        <w:t xml:space="preserve"> </w:t>
      </w:r>
      <w:r w:rsidR="00500A09" w:rsidRPr="006431AB">
        <w:rPr>
          <w:rFonts w:ascii="Times New Roman" w:hAnsi="Times New Roman" w:cs="Times New Roman"/>
          <w:sz w:val="24"/>
          <w:szCs w:val="24"/>
        </w:rPr>
        <w:t>2003), teleological/functional explanations (</w:t>
      </w:r>
      <w:proofErr w:type="spellStart"/>
      <w:r w:rsidR="00500A09" w:rsidRPr="006431AB">
        <w:rPr>
          <w:rFonts w:ascii="Times New Roman" w:hAnsi="Times New Roman" w:cs="Times New Roman"/>
          <w:sz w:val="24"/>
          <w:szCs w:val="24"/>
        </w:rPr>
        <w:t>Sehon</w:t>
      </w:r>
      <w:proofErr w:type="spellEnd"/>
      <w:r w:rsidR="00500A09" w:rsidRPr="006431AB">
        <w:rPr>
          <w:rFonts w:ascii="Times New Roman" w:hAnsi="Times New Roman" w:cs="Times New Roman"/>
          <w:sz w:val="24"/>
          <w:szCs w:val="24"/>
        </w:rPr>
        <w:t xml:space="preserve"> 1997, McLaughlin 2000), equilibrium explanations (Sober 1983), and mathematical ex</w:t>
      </w:r>
      <w:r w:rsidR="003D4020" w:rsidRPr="006431AB">
        <w:rPr>
          <w:rFonts w:ascii="Times New Roman" w:hAnsi="Times New Roman" w:cs="Times New Roman"/>
          <w:sz w:val="24"/>
          <w:szCs w:val="24"/>
        </w:rPr>
        <w:t>planations (Lange 2013, 2014). However, i</w:t>
      </w:r>
      <w:r w:rsidR="00500A09" w:rsidRPr="006431AB">
        <w:rPr>
          <w:rFonts w:ascii="Times New Roman" w:hAnsi="Times New Roman" w:cs="Times New Roman"/>
          <w:sz w:val="24"/>
          <w:szCs w:val="24"/>
        </w:rPr>
        <w:t xml:space="preserve">t is unclear, and a matter of intramural debate, what the relationships are among these sorts of explanations—perhaps they are all types of structural explanations, or perhaps they are all distinct. It is also a matter of debate whether </w:t>
      </w:r>
      <w:r w:rsidR="00C10695" w:rsidRPr="006431AB">
        <w:rPr>
          <w:rFonts w:ascii="Times New Roman" w:hAnsi="Times New Roman" w:cs="Times New Roman"/>
          <w:sz w:val="24"/>
          <w:szCs w:val="24"/>
        </w:rPr>
        <w:t>some of kinds</w:t>
      </w:r>
      <w:r w:rsidR="00500A09" w:rsidRPr="006431AB">
        <w:rPr>
          <w:rFonts w:ascii="Times New Roman" w:hAnsi="Times New Roman" w:cs="Times New Roman"/>
          <w:sz w:val="24"/>
          <w:szCs w:val="24"/>
        </w:rPr>
        <w:t xml:space="preserve"> of explanations are genuinely non-causal. For example, Lipton (2004) argues that at least some mathematical explanations of events are non-causal, while </w:t>
      </w:r>
      <w:proofErr w:type="spellStart"/>
      <w:r w:rsidR="00500A09" w:rsidRPr="006431AB">
        <w:rPr>
          <w:rFonts w:ascii="Times New Roman" w:hAnsi="Times New Roman" w:cs="Times New Roman"/>
          <w:sz w:val="24"/>
          <w:szCs w:val="24"/>
        </w:rPr>
        <w:t>Skow</w:t>
      </w:r>
      <w:proofErr w:type="spellEnd"/>
      <w:r w:rsidR="00500A09" w:rsidRPr="006431AB">
        <w:rPr>
          <w:rFonts w:ascii="Times New Roman" w:hAnsi="Times New Roman" w:cs="Times New Roman"/>
          <w:sz w:val="24"/>
          <w:szCs w:val="24"/>
        </w:rPr>
        <w:t xml:space="preserve"> (2014) argues that all explanations of events are causal. </w:t>
      </w:r>
    </w:p>
    <w:p w14:paraId="1976105B" w14:textId="08FC6D6A" w:rsidR="00FE0E9E" w:rsidRPr="006431AB" w:rsidRDefault="00500A09" w:rsidP="00FE0E9E">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lastRenderedPageBreak/>
        <w:t xml:space="preserve"> </w:t>
      </w:r>
      <w:r w:rsidRPr="006431AB">
        <w:rPr>
          <w:rFonts w:ascii="Times New Roman" w:hAnsi="Times New Roman" w:cs="Times New Roman"/>
          <w:sz w:val="24"/>
          <w:szCs w:val="24"/>
        </w:rPr>
        <w:tab/>
        <w:t>Importantly, that something is explained non</w:t>
      </w:r>
      <w:r w:rsidR="00C10695" w:rsidRPr="006431AB">
        <w:rPr>
          <w:rFonts w:ascii="Times New Roman" w:hAnsi="Times New Roman" w:cs="Times New Roman"/>
          <w:sz w:val="24"/>
          <w:szCs w:val="24"/>
        </w:rPr>
        <w:t>-</w:t>
      </w:r>
      <w:r w:rsidRPr="006431AB">
        <w:rPr>
          <w:rFonts w:ascii="Times New Roman" w:hAnsi="Times New Roman" w:cs="Times New Roman"/>
          <w:sz w:val="24"/>
          <w:szCs w:val="24"/>
        </w:rPr>
        <w:t xml:space="preserve">causally does not imply the absence of causal antecedents. </w:t>
      </w:r>
      <w:r w:rsidR="00C10695" w:rsidRPr="006431AB">
        <w:rPr>
          <w:rFonts w:ascii="Times New Roman" w:hAnsi="Times New Roman" w:cs="Times New Roman"/>
          <w:sz w:val="24"/>
          <w:szCs w:val="24"/>
        </w:rPr>
        <w:t xml:space="preserve">As </w:t>
      </w:r>
      <w:r w:rsidRPr="006431AB">
        <w:rPr>
          <w:rFonts w:ascii="Times New Roman" w:hAnsi="Times New Roman" w:cs="Times New Roman"/>
          <w:sz w:val="24"/>
          <w:szCs w:val="24"/>
        </w:rPr>
        <w:t xml:space="preserve">Alisa </w:t>
      </w:r>
      <w:proofErr w:type="spellStart"/>
      <w:r w:rsidRPr="006431AB">
        <w:rPr>
          <w:rFonts w:ascii="Times New Roman" w:hAnsi="Times New Roman" w:cs="Times New Roman"/>
          <w:sz w:val="24"/>
          <w:szCs w:val="24"/>
        </w:rPr>
        <w:t>Bokulich</w:t>
      </w:r>
      <w:proofErr w:type="spellEnd"/>
      <w:r w:rsidRPr="006431AB">
        <w:rPr>
          <w:rFonts w:ascii="Times New Roman" w:hAnsi="Times New Roman" w:cs="Times New Roman"/>
          <w:sz w:val="24"/>
          <w:szCs w:val="24"/>
        </w:rPr>
        <w:t xml:space="preserve"> </w:t>
      </w:r>
      <w:bookmarkStart w:id="8" w:name="_Hlk78617548"/>
      <w:r w:rsidRPr="006431AB">
        <w:rPr>
          <w:rFonts w:ascii="Times New Roman" w:hAnsi="Times New Roman" w:cs="Times New Roman"/>
          <w:sz w:val="24"/>
          <w:szCs w:val="24"/>
        </w:rPr>
        <w:t>(2018, p.</w:t>
      </w:r>
      <w:r w:rsidR="001F0EA2">
        <w:rPr>
          <w:rFonts w:ascii="Times New Roman" w:hAnsi="Times New Roman" w:cs="Times New Roman"/>
          <w:sz w:val="24"/>
          <w:szCs w:val="24"/>
        </w:rPr>
        <w:t xml:space="preserve"> </w:t>
      </w:r>
      <w:r w:rsidRPr="006431AB">
        <w:rPr>
          <w:rFonts w:ascii="Times New Roman" w:hAnsi="Times New Roman" w:cs="Times New Roman"/>
          <w:sz w:val="24"/>
          <w:szCs w:val="24"/>
        </w:rPr>
        <w:t>2)</w:t>
      </w:r>
      <w:bookmarkEnd w:id="8"/>
      <w:r w:rsidRPr="006431AB">
        <w:rPr>
          <w:rFonts w:ascii="Times New Roman" w:hAnsi="Times New Roman" w:cs="Times New Roman"/>
          <w:sz w:val="24"/>
          <w:szCs w:val="24"/>
        </w:rPr>
        <w:t xml:space="preserve"> </w:t>
      </w:r>
      <w:r w:rsidR="00C10695" w:rsidRPr="006431AB">
        <w:rPr>
          <w:rFonts w:ascii="Times New Roman" w:hAnsi="Times New Roman" w:cs="Times New Roman"/>
          <w:sz w:val="24"/>
          <w:szCs w:val="24"/>
        </w:rPr>
        <w:t>points out</w:t>
      </w:r>
      <w:r w:rsidRPr="006431AB">
        <w:rPr>
          <w:rFonts w:ascii="Times New Roman" w:hAnsi="Times New Roman" w:cs="Times New Roman"/>
          <w:sz w:val="24"/>
          <w:szCs w:val="24"/>
        </w:rPr>
        <w:t xml:space="preserve">, “Noncausal explanations do not require finding a phenomenon for which no causal story can be told. […] One can have a noncausal explanation of a phenomenon even in cases where a complete causal account of the phenomenon is available.” </w:t>
      </w:r>
      <w:proofErr w:type="spellStart"/>
      <w:r w:rsidRPr="006431AB">
        <w:rPr>
          <w:rFonts w:ascii="Times New Roman" w:hAnsi="Times New Roman" w:cs="Times New Roman"/>
          <w:sz w:val="24"/>
          <w:szCs w:val="24"/>
        </w:rPr>
        <w:t>Bokulich</w:t>
      </w:r>
      <w:proofErr w:type="spellEnd"/>
      <w:r w:rsidRPr="006431AB">
        <w:rPr>
          <w:rFonts w:ascii="Times New Roman" w:hAnsi="Times New Roman" w:cs="Times New Roman"/>
          <w:sz w:val="24"/>
          <w:szCs w:val="24"/>
        </w:rPr>
        <w:t xml:space="preserve"> argues that noncausal explanations are sometimes the </w:t>
      </w:r>
      <w:r w:rsidRPr="006431AB">
        <w:rPr>
          <w:rFonts w:ascii="Times New Roman" w:hAnsi="Times New Roman" w:cs="Times New Roman"/>
          <w:i/>
          <w:sz w:val="24"/>
          <w:szCs w:val="24"/>
        </w:rPr>
        <w:t>best</w:t>
      </w:r>
      <w:r w:rsidRPr="006431AB">
        <w:rPr>
          <w:rFonts w:ascii="Times New Roman" w:hAnsi="Times New Roman" w:cs="Times New Roman"/>
          <w:sz w:val="24"/>
          <w:szCs w:val="24"/>
        </w:rPr>
        <w:t xml:space="preserve"> explanation, even given the availability of causal explanations of the same phenomenon</w:t>
      </w:r>
      <w:r w:rsidR="00FE0E9E" w:rsidRPr="006431AB">
        <w:rPr>
          <w:rFonts w:ascii="Times New Roman" w:hAnsi="Times New Roman" w:cs="Times New Roman"/>
          <w:sz w:val="24"/>
          <w:szCs w:val="24"/>
        </w:rPr>
        <w:t xml:space="preserve">. But in order to determine whether we can explain actions structurally instead of causally, we first need to identify a structure </w:t>
      </w:r>
      <w:bookmarkStart w:id="9" w:name="_Hlk78617623"/>
      <w:r w:rsidR="00694367">
        <w:rPr>
          <w:rFonts w:ascii="Times New Roman" w:hAnsi="Times New Roman" w:cs="Times New Roman"/>
          <w:sz w:val="24"/>
          <w:szCs w:val="24"/>
        </w:rPr>
        <w:t>from which</w:t>
      </w:r>
      <w:r w:rsidR="00FE0E9E" w:rsidRPr="006431AB">
        <w:rPr>
          <w:rFonts w:ascii="Times New Roman" w:hAnsi="Times New Roman" w:cs="Times New Roman"/>
          <w:sz w:val="24"/>
          <w:szCs w:val="24"/>
        </w:rPr>
        <w:t xml:space="preserve"> </w:t>
      </w:r>
      <w:bookmarkEnd w:id="9"/>
      <w:r w:rsidR="00FE0E9E" w:rsidRPr="006431AB">
        <w:rPr>
          <w:rFonts w:ascii="Times New Roman" w:hAnsi="Times New Roman" w:cs="Times New Roman"/>
          <w:sz w:val="24"/>
          <w:szCs w:val="24"/>
        </w:rPr>
        <w:t>we could derive these explanations.</w:t>
      </w:r>
      <w:r w:rsidRPr="006431AB">
        <w:rPr>
          <w:rFonts w:ascii="Times New Roman" w:hAnsi="Times New Roman" w:cs="Times New Roman"/>
          <w:sz w:val="24"/>
          <w:szCs w:val="24"/>
        </w:rPr>
        <w:t xml:space="preserve"> </w:t>
      </w:r>
    </w:p>
    <w:p w14:paraId="3ED446B4" w14:textId="2471F8CF" w:rsidR="00472C7C" w:rsidRPr="006431AB" w:rsidRDefault="00DB04D6" w:rsidP="00FE0E9E">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 xml:space="preserve"> </w:t>
      </w:r>
    </w:p>
    <w:p w14:paraId="356157C5" w14:textId="77777777" w:rsidR="00500A09" w:rsidRPr="006431AB" w:rsidRDefault="00500A09" w:rsidP="00500A09">
      <w:pPr>
        <w:pStyle w:val="ListParagraph"/>
        <w:numPr>
          <w:ilvl w:val="0"/>
          <w:numId w:val="1"/>
        </w:numPr>
        <w:spacing w:after="0" w:line="480" w:lineRule="auto"/>
        <w:jc w:val="both"/>
        <w:rPr>
          <w:rFonts w:ascii="Times New Roman" w:hAnsi="Times New Roman" w:cs="Times New Roman"/>
          <w:b/>
          <w:bCs/>
          <w:sz w:val="24"/>
          <w:szCs w:val="24"/>
        </w:rPr>
      </w:pPr>
      <w:r w:rsidRPr="006431AB">
        <w:rPr>
          <w:rFonts w:ascii="Times New Roman" w:hAnsi="Times New Roman" w:cs="Times New Roman"/>
          <w:b/>
          <w:bCs/>
          <w:sz w:val="24"/>
          <w:szCs w:val="24"/>
        </w:rPr>
        <w:t xml:space="preserve">The Syllogism as a Structure </w:t>
      </w:r>
    </w:p>
    <w:p w14:paraId="49E55607" w14:textId="476E1DFF" w:rsidR="00C10695" w:rsidRPr="006431AB" w:rsidRDefault="00500A09" w:rsidP="00500A09">
      <w:pPr>
        <w:spacing w:after="0" w:line="480" w:lineRule="auto"/>
        <w:jc w:val="both"/>
        <w:rPr>
          <w:rFonts w:ascii="Times New Roman" w:hAnsi="Times New Roman" w:cs="Times New Roman"/>
          <w:sz w:val="24"/>
          <w:szCs w:val="24"/>
        </w:rPr>
      </w:pPr>
      <w:r w:rsidRPr="006431AB">
        <w:rPr>
          <w:rFonts w:ascii="Times New Roman" w:hAnsi="Times New Roman" w:cs="Times New Roman"/>
          <w:sz w:val="24"/>
          <w:szCs w:val="24"/>
        </w:rPr>
        <w:tab/>
        <w:t xml:space="preserve">Are practical syllogisms structures? Almost certainly. Stewart Shapiro (1997) describes three features of structures: places, objects, and relations, where a “place” is </w:t>
      </w:r>
      <w:proofErr w:type="gramStart"/>
      <w:r w:rsidRPr="006431AB">
        <w:rPr>
          <w:rFonts w:ascii="Times New Roman" w:hAnsi="Times New Roman" w:cs="Times New Roman"/>
          <w:sz w:val="24"/>
          <w:szCs w:val="24"/>
        </w:rPr>
        <w:t>e.g.</w:t>
      </w:r>
      <w:proofErr w:type="gramEnd"/>
      <w:r w:rsidRPr="006431AB">
        <w:rPr>
          <w:rFonts w:ascii="Times New Roman" w:hAnsi="Times New Roman" w:cs="Times New Roman"/>
          <w:sz w:val="24"/>
          <w:szCs w:val="24"/>
        </w:rPr>
        <w:t xml:space="preserve"> Vice President of the United States, an “object” is e.g. </w:t>
      </w:r>
      <w:r w:rsidR="00956B53" w:rsidRPr="006431AB">
        <w:rPr>
          <w:rFonts w:ascii="Times New Roman" w:hAnsi="Times New Roman" w:cs="Times New Roman"/>
          <w:sz w:val="24"/>
          <w:szCs w:val="24"/>
        </w:rPr>
        <w:t>Kamala Harris</w:t>
      </w:r>
      <w:r w:rsidRPr="006431AB">
        <w:rPr>
          <w:rFonts w:ascii="Times New Roman" w:hAnsi="Times New Roman" w:cs="Times New Roman"/>
          <w:sz w:val="24"/>
          <w:szCs w:val="24"/>
        </w:rPr>
        <w:t xml:space="preserve">, and a “relation” is the extent to which the place or object is constrained by other places/objects in the structure (pp. 77-79). While Shapiro focuses specifically on mathematical structures, he sees these criteria as spanning domains. </w:t>
      </w:r>
    </w:p>
    <w:p w14:paraId="559F57A6" w14:textId="77777777" w:rsidR="00C45AE9" w:rsidRPr="006431AB" w:rsidRDefault="00500A09" w:rsidP="00DB04D6">
      <w:pPr>
        <w:spacing w:after="0" w:line="480" w:lineRule="auto"/>
        <w:ind w:firstLine="720"/>
        <w:jc w:val="both"/>
        <w:rPr>
          <w:rFonts w:ascii="Times New Roman" w:hAnsi="Times New Roman" w:cs="Times New Roman"/>
          <w:sz w:val="24"/>
          <w:szCs w:val="24"/>
        </w:rPr>
      </w:pPr>
      <w:r w:rsidRPr="006431AB">
        <w:rPr>
          <w:rFonts w:ascii="Times New Roman" w:hAnsi="Times New Roman" w:cs="Times New Roman"/>
          <w:sz w:val="24"/>
          <w:szCs w:val="24"/>
        </w:rPr>
        <w:t xml:space="preserve">It is no difficulty to locate all three of these features of structures within the practical syllogism. </w:t>
      </w:r>
      <w:r w:rsidR="00C45AE9" w:rsidRPr="006431AB">
        <w:rPr>
          <w:rFonts w:ascii="Times New Roman" w:hAnsi="Times New Roman" w:cs="Times New Roman"/>
          <w:sz w:val="24"/>
          <w:szCs w:val="24"/>
        </w:rPr>
        <w:t>Recall</w:t>
      </w:r>
      <w:r w:rsidRPr="006431AB">
        <w:rPr>
          <w:rFonts w:ascii="Times New Roman" w:hAnsi="Times New Roman" w:cs="Times New Roman"/>
          <w:sz w:val="24"/>
          <w:szCs w:val="24"/>
        </w:rPr>
        <w:t xml:space="preserve"> </w:t>
      </w:r>
      <w:r w:rsidR="00FE0E9E" w:rsidRPr="006431AB">
        <w:rPr>
          <w:rFonts w:ascii="Times New Roman" w:hAnsi="Times New Roman" w:cs="Times New Roman"/>
          <w:sz w:val="24"/>
          <w:szCs w:val="24"/>
        </w:rPr>
        <w:t xml:space="preserve">our </w:t>
      </w:r>
      <w:r w:rsidRPr="006431AB">
        <w:rPr>
          <w:rFonts w:ascii="Times New Roman" w:hAnsi="Times New Roman" w:cs="Times New Roman"/>
          <w:sz w:val="24"/>
          <w:szCs w:val="24"/>
        </w:rPr>
        <w:t>practical syllogism</w:t>
      </w:r>
      <w:r w:rsidR="00FE0E9E" w:rsidRPr="006431AB">
        <w:rPr>
          <w:rFonts w:ascii="Times New Roman" w:hAnsi="Times New Roman" w:cs="Times New Roman"/>
          <w:sz w:val="24"/>
          <w:szCs w:val="24"/>
        </w:rPr>
        <w:t xml:space="preserve"> from section 4</w:t>
      </w:r>
      <w:r w:rsidR="00C45AE9" w:rsidRPr="006431AB">
        <w:rPr>
          <w:rFonts w:ascii="Times New Roman" w:hAnsi="Times New Roman" w:cs="Times New Roman"/>
          <w:sz w:val="24"/>
          <w:szCs w:val="24"/>
        </w:rPr>
        <w:t>:</w:t>
      </w:r>
    </w:p>
    <w:p w14:paraId="05A8A0B7" w14:textId="77777777" w:rsidR="00C45AE9" w:rsidRPr="006431AB" w:rsidRDefault="00C45AE9" w:rsidP="00C45AE9">
      <w:pPr>
        <w:spacing w:after="0" w:line="240" w:lineRule="auto"/>
        <w:ind w:firstLine="720"/>
        <w:jc w:val="both"/>
        <w:rPr>
          <w:rFonts w:ascii="Times New Roman" w:hAnsi="Times New Roman" w:cs="Times New Roman"/>
          <w:sz w:val="24"/>
          <w:szCs w:val="24"/>
        </w:rPr>
      </w:pPr>
      <w:r w:rsidRPr="006431AB">
        <w:rPr>
          <w:rFonts w:ascii="Times New Roman" w:hAnsi="Times New Roman" w:cs="Times New Roman"/>
          <w:sz w:val="24"/>
          <w:szCs w:val="24"/>
        </w:rPr>
        <w:t>P1: Activity-Reason – [making omelets for dinner].</w:t>
      </w:r>
    </w:p>
    <w:p w14:paraId="312A5144" w14:textId="77777777" w:rsidR="00C45AE9" w:rsidRPr="006431AB" w:rsidRDefault="00C45AE9" w:rsidP="00C45AE9">
      <w:pPr>
        <w:spacing w:after="0" w:line="240" w:lineRule="auto"/>
        <w:jc w:val="both"/>
        <w:rPr>
          <w:rFonts w:ascii="Times New Roman" w:hAnsi="Times New Roman" w:cs="Times New Roman"/>
          <w:sz w:val="24"/>
          <w:szCs w:val="24"/>
        </w:rPr>
      </w:pPr>
    </w:p>
    <w:p w14:paraId="3F7C6DCD" w14:textId="77777777" w:rsidR="00C45AE9" w:rsidRPr="006431AB" w:rsidRDefault="00C45AE9" w:rsidP="00C45AE9">
      <w:pPr>
        <w:spacing w:after="0" w:line="240" w:lineRule="auto"/>
        <w:jc w:val="both"/>
        <w:rPr>
          <w:rFonts w:ascii="Times New Roman" w:hAnsi="Times New Roman" w:cs="Times New Roman"/>
          <w:sz w:val="24"/>
          <w:szCs w:val="24"/>
        </w:rPr>
      </w:pPr>
      <w:r w:rsidRPr="006431AB">
        <w:rPr>
          <w:rFonts w:ascii="Times New Roman" w:hAnsi="Times New Roman" w:cs="Times New Roman"/>
          <w:sz w:val="24"/>
          <w:szCs w:val="24"/>
        </w:rPr>
        <w:tab/>
        <w:t>P2: Fact about a means to P1 – Cracking eggs is part of making omelets.</w:t>
      </w:r>
    </w:p>
    <w:p w14:paraId="238D31FB" w14:textId="77777777" w:rsidR="00C45AE9" w:rsidRPr="006431AB" w:rsidRDefault="00C45AE9" w:rsidP="00C45AE9">
      <w:pPr>
        <w:spacing w:after="0" w:line="240" w:lineRule="auto"/>
        <w:jc w:val="both"/>
        <w:rPr>
          <w:rFonts w:ascii="Times New Roman" w:hAnsi="Times New Roman" w:cs="Times New Roman"/>
          <w:sz w:val="24"/>
          <w:szCs w:val="24"/>
        </w:rPr>
      </w:pPr>
    </w:p>
    <w:p w14:paraId="7AC34239" w14:textId="77777777" w:rsidR="00C45AE9" w:rsidRPr="006431AB" w:rsidRDefault="00C45AE9" w:rsidP="00C45AE9">
      <w:pPr>
        <w:spacing w:after="0" w:line="240" w:lineRule="auto"/>
        <w:jc w:val="both"/>
        <w:rPr>
          <w:rFonts w:ascii="Times New Roman" w:hAnsi="Times New Roman" w:cs="Times New Roman"/>
          <w:iCs/>
          <w:sz w:val="24"/>
          <w:szCs w:val="24"/>
        </w:rPr>
      </w:pPr>
      <w:r w:rsidRPr="006431AB">
        <w:rPr>
          <w:rFonts w:ascii="Times New Roman" w:hAnsi="Times New Roman" w:cs="Times New Roman"/>
          <w:sz w:val="24"/>
          <w:szCs w:val="24"/>
        </w:rPr>
        <w:tab/>
        <w:t>C: Action – [cracks the eggs</w:t>
      </w:r>
      <w:r w:rsidRPr="006431AB">
        <w:rPr>
          <w:rFonts w:ascii="Times New Roman" w:hAnsi="Times New Roman" w:cs="Times New Roman"/>
          <w:iCs/>
          <w:sz w:val="24"/>
          <w:szCs w:val="24"/>
        </w:rPr>
        <w:t>]</w:t>
      </w:r>
    </w:p>
    <w:p w14:paraId="4C76D3D0" w14:textId="77777777" w:rsidR="00C45AE9" w:rsidRPr="006431AB" w:rsidRDefault="00C45AE9" w:rsidP="00C45AE9">
      <w:pPr>
        <w:spacing w:after="0" w:line="480" w:lineRule="auto"/>
        <w:jc w:val="both"/>
        <w:rPr>
          <w:rFonts w:ascii="Times New Roman" w:hAnsi="Times New Roman" w:cs="Times New Roman"/>
          <w:sz w:val="24"/>
          <w:szCs w:val="24"/>
        </w:rPr>
      </w:pPr>
    </w:p>
    <w:p w14:paraId="7270FADA" w14:textId="5EDB6A3B" w:rsidR="00500A09" w:rsidRPr="006431AB" w:rsidRDefault="00C45AE9" w:rsidP="00C45AE9">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Here, </w:t>
      </w:r>
      <w:r w:rsidR="00500A09" w:rsidRPr="006431AB">
        <w:rPr>
          <w:rFonts w:ascii="Times New Roman" w:hAnsi="Times New Roman" w:cs="Times New Roman"/>
          <w:sz w:val="24"/>
          <w:szCs w:val="24"/>
        </w:rPr>
        <w:t xml:space="preserve">premise 1 is an action, a structural “place” to be to be occupied by some specific activity (e.g. </w:t>
      </w:r>
      <w:r w:rsidRPr="006431AB">
        <w:rPr>
          <w:rFonts w:ascii="Times New Roman" w:hAnsi="Times New Roman" w:cs="Times New Roman"/>
          <w:sz w:val="24"/>
          <w:szCs w:val="24"/>
        </w:rPr>
        <w:t>[making omelets for dinner]).</w:t>
      </w:r>
      <w:r w:rsidR="00500A09" w:rsidRPr="006431AB">
        <w:rPr>
          <w:rFonts w:ascii="Times New Roman" w:hAnsi="Times New Roman" w:cs="Times New Roman"/>
          <w:sz w:val="24"/>
          <w:szCs w:val="24"/>
        </w:rPr>
        <w:t xml:space="preserve"> Premise 2 specifies </w:t>
      </w:r>
      <w:r w:rsidR="00500A09" w:rsidRPr="006431AB">
        <w:rPr>
          <w:rFonts w:ascii="Times New Roman" w:hAnsi="Times New Roman" w:cs="Times New Roman"/>
          <w:i/>
          <w:iCs/>
          <w:sz w:val="24"/>
          <w:szCs w:val="24"/>
        </w:rPr>
        <w:t>a means to attaining the end</w:t>
      </w:r>
      <w:r w:rsidR="00500A09" w:rsidRPr="006431AB">
        <w:rPr>
          <w:rFonts w:ascii="Times New Roman" w:hAnsi="Times New Roman" w:cs="Times New Roman"/>
          <w:sz w:val="24"/>
          <w:szCs w:val="24"/>
        </w:rPr>
        <w:t xml:space="preserve"> mentioned in premise 1. </w:t>
      </w:r>
      <w:r w:rsidR="0092407C" w:rsidRPr="006431AB">
        <w:rPr>
          <w:rFonts w:ascii="Times New Roman" w:hAnsi="Times New Roman" w:cs="Times New Roman"/>
          <w:sz w:val="24"/>
          <w:szCs w:val="24"/>
        </w:rPr>
        <w:t>And t</w:t>
      </w:r>
      <w:r w:rsidR="00500A09" w:rsidRPr="006431AB">
        <w:rPr>
          <w:rFonts w:ascii="Times New Roman" w:hAnsi="Times New Roman" w:cs="Times New Roman"/>
          <w:sz w:val="24"/>
          <w:szCs w:val="24"/>
        </w:rPr>
        <w:t xml:space="preserve">he final structural place of the practical syllogism is the conclusion which, on </w:t>
      </w:r>
      <w:r w:rsidR="00FE0E9E" w:rsidRPr="006431AB">
        <w:rPr>
          <w:rFonts w:ascii="Times New Roman" w:hAnsi="Times New Roman" w:cs="Times New Roman"/>
          <w:sz w:val="24"/>
          <w:szCs w:val="24"/>
        </w:rPr>
        <w:t xml:space="preserve">the </w:t>
      </w:r>
      <w:r w:rsidR="00FE0E9E" w:rsidRPr="006431AB">
        <w:rPr>
          <w:rFonts w:ascii="Times New Roman" w:hAnsi="Times New Roman" w:cs="Times New Roman"/>
          <w:sz w:val="24"/>
          <w:szCs w:val="24"/>
        </w:rPr>
        <w:lastRenderedPageBreak/>
        <w:t>“naïve” picture of reasons</w:t>
      </w:r>
      <w:r w:rsidR="00500A09" w:rsidRPr="006431AB">
        <w:rPr>
          <w:rFonts w:ascii="Times New Roman" w:hAnsi="Times New Roman" w:cs="Times New Roman"/>
          <w:sz w:val="24"/>
          <w:szCs w:val="24"/>
        </w:rPr>
        <w:t xml:space="preserve">, is </w:t>
      </w:r>
      <w:r w:rsidR="00FE0E9E" w:rsidRPr="006431AB">
        <w:rPr>
          <w:rFonts w:ascii="Times New Roman" w:hAnsi="Times New Roman" w:cs="Times New Roman"/>
          <w:sz w:val="24"/>
          <w:szCs w:val="24"/>
        </w:rPr>
        <w:t>itself</w:t>
      </w:r>
      <w:r w:rsidR="00500A09" w:rsidRPr="006431AB">
        <w:rPr>
          <w:rFonts w:ascii="Times New Roman" w:hAnsi="Times New Roman" w:cs="Times New Roman"/>
          <w:sz w:val="24"/>
          <w:szCs w:val="24"/>
        </w:rPr>
        <w:t xml:space="preserve"> an action. This action</w:t>
      </w:r>
      <w:r w:rsidR="0092407C" w:rsidRPr="006431AB">
        <w:rPr>
          <w:rFonts w:ascii="Times New Roman" w:hAnsi="Times New Roman" w:cs="Times New Roman"/>
          <w:sz w:val="24"/>
          <w:szCs w:val="24"/>
        </w:rPr>
        <w:t xml:space="preserve"> in the conclusion</w:t>
      </w:r>
      <w:r w:rsidR="00500A09" w:rsidRPr="006431AB">
        <w:rPr>
          <w:rFonts w:ascii="Times New Roman" w:hAnsi="Times New Roman" w:cs="Times New Roman"/>
          <w:sz w:val="24"/>
          <w:szCs w:val="24"/>
        </w:rPr>
        <w:t xml:space="preserve"> will be a constituent of the larger activity noted in premise 1—</w:t>
      </w:r>
      <w:r w:rsidR="0092407C" w:rsidRPr="006431AB">
        <w:rPr>
          <w:rFonts w:ascii="Times New Roman" w:hAnsi="Times New Roman" w:cs="Times New Roman"/>
          <w:sz w:val="24"/>
          <w:szCs w:val="24"/>
        </w:rPr>
        <w:t>in this case, making omelets.</w:t>
      </w:r>
      <w:r w:rsidR="00500A09" w:rsidRPr="006431AB">
        <w:rPr>
          <w:rFonts w:ascii="Times New Roman" w:hAnsi="Times New Roman" w:cs="Times New Roman"/>
          <w:sz w:val="24"/>
          <w:szCs w:val="24"/>
        </w:rPr>
        <w:t xml:space="preserve"> In a practical syllogism all these places will be occupied by objects (premises). While practical syllogisms have places and objects, they also have relations. The conclusion of the practical syllogism is constrained by the </w:t>
      </w:r>
      <w:r w:rsidR="0092407C" w:rsidRPr="006431AB">
        <w:rPr>
          <w:rFonts w:ascii="Times New Roman" w:hAnsi="Times New Roman" w:cs="Times New Roman"/>
          <w:sz w:val="24"/>
          <w:szCs w:val="24"/>
        </w:rPr>
        <w:t>first</w:t>
      </w:r>
      <w:r w:rsidR="00500A09" w:rsidRPr="006431AB">
        <w:rPr>
          <w:rFonts w:ascii="Times New Roman" w:hAnsi="Times New Roman" w:cs="Times New Roman"/>
          <w:sz w:val="24"/>
          <w:szCs w:val="24"/>
        </w:rPr>
        <w:t xml:space="preserve"> premise, because the concluding action must be a constitutive part of the larger activity in premise 1. The conclusion is similarly constrained by the </w:t>
      </w:r>
      <w:r w:rsidR="0092407C" w:rsidRPr="006431AB">
        <w:rPr>
          <w:rFonts w:ascii="Times New Roman" w:hAnsi="Times New Roman" w:cs="Times New Roman"/>
          <w:sz w:val="24"/>
          <w:szCs w:val="24"/>
        </w:rPr>
        <w:t>second</w:t>
      </w:r>
      <w:r w:rsidR="00500A09" w:rsidRPr="006431AB">
        <w:rPr>
          <w:rFonts w:ascii="Times New Roman" w:hAnsi="Times New Roman" w:cs="Times New Roman"/>
          <w:sz w:val="24"/>
          <w:szCs w:val="24"/>
        </w:rPr>
        <w:t xml:space="preserve"> premise—it would make no sense, for instance, for me to </w:t>
      </w:r>
      <w:r w:rsidR="0092407C" w:rsidRPr="006431AB">
        <w:rPr>
          <w:rFonts w:ascii="Times New Roman" w:hAnsi="Times New Roman" w:cs="Times New Roman"/>
          <w:sz w:val="24"/>
          <w:szCs w:val="24"/>
        </w:rPr>
        <w:t xml:space="preserve">crack many more eggs than were needed to make my </w:t>
      </w:r>
      <w:r w:rsidR="00694367" w:rsidRPr="006431AB">
        <w:rPr>
          <w:rFonts w:ascii="Times New Roman" w:hAnsi="Times New Roman" w:cs="Times New Roman"/>
          <w:sz w:val="24"/>
          <w:szCs w:val="24"/>
        </w:rPr>
        <w:t>omelets</w:t>
      </w:r>
      <w:r w:rsidR="00500A09" w:rsidRPr="006431AB">
        <w:rPr>
          <w:rFonts w:ascii="Times New Roman" w:hAnsi="Times New Roman" w:cs="Times New Roman"/>
          <w:sz w:val="24"/>
          <w:szCs w:val="24"/>
        </w:rPr>
        <w:t>. A practical syllogism perfectly displays all three features of Shapiro’s structures, making its parts (in particular, its conclusion) good candidates for structural explanations. But what do structural explanations look like, and how can we tell if action explanations would count as structural explanations?</w:t>
      </w:r>
    </w:p>
    <w:p w14:paraId="735478AD" w14:textId="05031406" w:rsidR="00500A09" w:rsidRPr="006431AB" w:rsidRDefault="00500A09" w:rsidP="00155BCB">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Philip </w:t>
      </w:r>
      <w:proofErr w:type="spellStart"/>
      <w:r w:rsidRPr="006431AB">
        <w:rPr>
          <w:rFonts w:ascii="Times New Roman" w:hAnsi="Times New Roman" w:cs="Times New Roman"/>
          <w:sz w:val="24"/>
          <w:szCs w:val="24"/>
        </w:rPr>
        <w:t>Huneman</w:t>
      </w:r>
      <w:proofErr w:type="spellEnd"/>
      <w:r w:rsidRPr="006431AB">
        <w:rPr>
          <w:rFonts w:ascii="Times New Roman" w:hAnsi="Times New Roman" w:cs="Times New Roman"/>
          <w:sz w:val="24"/>
          <w:szCs w:val="24"/>
        </w:rPr>
        <w:t xml:space="preserve"> (201</w:t>
      </w:r>
      <w:r w:rsidR="00E930D8" w:rsidRPr="006431AB">
        <w:rPr>
          <w:rFonts w:ascii="Times New Roman" w:hAnsi="Times New Roman" w:cs="Times New Roman"/>
          <w:sz w:val="24"/>
          <w:szCs w:val="24"/>
        </w:rPr>
        <w:t>8</w:t>
      </w:r>
      <w:r w:rsidR="00F43571" w:rsidRPr="006431AB">
        <w:rPr>
          <w:rFonts w:ascii="Times New Roman" w:hAnsi="Times New Roman" w:cs="Times New Roman"/>
          <w:sz w:val="24"/>
          <w:szCs w:val="24"/>
        </w:rPr>
        <w:t>, p. 693</w:t>
      </w:r>
      <w:r w:rsidRPr="006431AB">
        <w:rPr>
          <w:rFonts w:ascii="Times New Roman" w:hAnsi="Times New Roman" w:cs="Times New Roman"/>
          <w:sz w:val="24"/>
          <w:szCs w:val="24"/>
        </w:rPr>
        <w:t xml:space="preserve">) lists four characteristics </w:t>
      </w:r>
      <w:r w:rsidR="008575A3" w:rsidRPr="006431AB">
        <w:rPr>
          <w:rFonts w:ascii="Times New Roman" w:hAnsi="Times New Roman" w:cs="Times New Roman"/>
          <w:sz w:val="24"/>
          <w:szCs w:val="24"/>
        </w:rPr>
        <w:t>that we can use to identify structural explanations</w:t>
      </w:r>
      <w:r w:rsidRPr="006431AB">
        <w:rPr>
          <w:rFonts w:ascii="Times New Roman" w:hAnsi="Times New Roman" w:cs="Times New Roman"/>
          <w:sz w:val="24"/>
          <w:szCs w:val="24"/>
        </w:rPr>
        <w:t xml:space="preserve">: </w:t>
      </w:r>
    </w:p>
    <w:p w14:paraId="0AA66BE1" w14:textId="029B611C" w:rsidR="00500A09" w:rsidRPr="006431AB" w:rsidRDefault="00500A09" w:rsidP="00500A09">
      <w:pPr>
        <w:spacing w:after="0" w:line="240" w:lineRule="auto"/>
        <w:ind w:left="720"/>
        <w:jc w:val="both"/>
        <w:rPr>
          <w:rFonts w:ascii="Times New Roman" w:hAnsi="Times New Roman" w:cs="Times New Roman"/>
          <w:sz w:val="24"/>
          <w:szCs w:val="24"/>
        </w:rPr>
      </w:pPr>
      <w:r w:rsidRPr="006431AB">
        <w:rPr>
          <w:rFonts w:ascii="Times New Roman" w:hAnsi="Times New Roman" w:cs="Times New Roman"/>
          <w:sz w:val="24"/>
          <w:szCs w:val="24"/>
        </w:rPr>
        <w:t xml:space="preserve">(1) they are often explanations of some patterns; (2) they are such that trajectories of the focal system are not by themselves explanatory of the explanandum; (3) they are generic; and (4) they use formal properties in an explanatory way. </w:t>
      </w:r>
    </w:p>
    <w:p w14:paraId="2D8540ED" w14:textId="77777777" w:rsidR="00500A09" w:rsidRPr="006431AB" w:rsidRDefault="00500A09" w:rsidP="00500A09">
      <w:pPr>
        <w:spacing w:after="0" w:line="240" w:lineRule="auto"/>
        <w:jc w:val="both"/>
        <w:rPr>
          <w:rFonts w:ascii="Times New Roman" w:hAnsi="Times New Roman" w:cs="Times New Roman"/>
          <w:sz w:val="24"/>
          <w:szCs w:val="24"/>
        </w:rPr>
      </w:pPr>
    </w:p>
    <w:p w14:paraId="6C1881B0" w14:textId="78D2088B" w:rsidR="00500A09" w:rsidRPr="006431AB" w:rsidRDefault="00500A09" w:rsidP="00500A09">
      <w:pPr>
        <w:spacing w:after="0" w:line="480" w:lineRule="auto"/>
        <w:jc w:val="both"/>
        <w:rPr>
          <w:rFonts w:ascii="Times New Roman" w:hAnsi="Times New Roman" w:cs="Times New Roman"/>
          <w:sz w:val="24"/>
          <w:szCs w:val="24"/>
        </w:rPr>
      </w:pPr>
      <w:proofErr w:type="spellStart"/>
      <w:r w:rsidRPr="006431AB">
        <w:rPr>
          <w:rFonts w:ascii="Times New Roman" w:hAnsi="Times New Roman" w:cs="Times New Roman"/>
          <w:sz w:val="24"/>
          <w:szCs w:val="24"/>
        </w:rPr>
        <w:t>Huneman</w:t>
      </w:r>
      <w:proofErr w:type="spellEnd"/>
      <w:r w:rsidRPr="006431AB">
        <w:rPr>
          <w:rFonts w:ascii="Times New Roman" w:hAnsi="Times New Roman" w:cs="Times New Roman"/>
          <w:sz w:val="24"/>
          <w:szCs w:val="24"/>
        </w:rPr>
        <w:t xml:space="preserve"> elaborates on point (2) by saying that “This goes against Salmon’s insistence on causal processes and interactions” (2018, p. 671) He illustrates the characteristic with the example of stones falling from the top of a cliff and ending up in the valley below, which is then explained by detailing the height difference between the cliff and the valley. The trajectories of the </w:t>
      </w:r>
      <w:proofErr w:type="gramStart"/>
      <w:r w:rsidRPr="006431AB">
        <w:rPr>
          <w:rFonts w:ascii="Times New Roman" w:hAnsi="Times New Roman" w:cs="Times New Roman"/>
          <w:sz w:val="24"/>
          <w:szCs w:val="24"/>
        </w:rPr>
        <w:t>particular stones</w:t>
      </w:r>
      <w:proofErr w:type="gramEnd"/>
      <w:r w:rsidRPr="006431AB">
        <w:rPr>
          <w:rFonts w:ascii="Times New Roman" w:hAnsi="Times New Roman" w:cs="Times New Roman"/>
          <w:sz w:val="24"/>
          <w:szCs w:val="24"/>
        </w:rPr>
        <w:t xml:space="preserve">, he says, do not contribute to the explanation of why the stones ended up in the valley. Analogously, we can say that action explanations fulfill this criterion if the causal processes and interactions of the reasons and actions are not by themselves explanatory of the action. This </w:t>
      </w:r>
      <w:r w:rsidR="00666DF1" w:rsidRPr="006431AB">
        <w:rPr>
          <w:rFonts w:ascii="Times New Roman" w:hAnsi="Times New Roman" w:cs="Times New Roman"/>
          <w:sz w:val="24"/>
          <w:szCs w:val="24"/>
        </w:rPr>
        <w:t>paper</w:t>
      </w:r>
      <w:r w:rsidRPr="006431AB">
        <w:rPr>
          <w:rFonts w:ascii="Times New Roman" w:hAnsi="Times New Roman" w:cs="Times New Roman"/>
          <w:sz w:val="24"/>
          <w:szCs w:val="24"/>
        </w:rPr>
        <w:t xml:space="preserve"> </w:t>
      </w:r>
      <w:r w:rsidRPr="006431AB">
        <w:rPr>
          <w:rFonts w:ascii="Times New Roman" w:hAnsi="Times New Roman" w:cs="Times New Roman"/>
          <w:sz w:val="24"/>
          <w:szCs w:val="24"/>
        </w:rPr>
        <w:lastRenderedPageBreak/>
        <w:t xml:space="preserve">has, of course, been partially an effort to present a view of actions and reasons that does meet this criterion. </w:t>
      </w:r>
    </w:p>
    <w:p w14:paraId="0334229F" w14:textId="7B237842" w:rsidR="00500A09" w:rsidRPr="006431AB" w:rsidRDefault="00500A09" w:rsidP="00023CD7">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Regarding the third characteristic, </w:t>
      </w:r>
      <w:proofErr w:type="spellStart"/>
      <w:r w:rsidRPr="006431AB">
        <w:rPr>
          <w:rFonts w:ascii="Times New Roman" w:hAnsi="Times New Roman" w:cs="Times New Roman"/>
          <w:sz w:val="24"/>
          <w:szCs w:val="24"/>
        </w:rPr>
        <w:t>Huneman</w:t>
      </w:r>
      <w:proofErr w:type="spellEnd"/>
      <w:r w:rsidRPr="006431AB">
        <w:rPr>
          <w:rFonts w:ascii="Times New Roman" w:hAnsi="Times New Roman" w:cs="Times New Roman"/>
          <w:sz w:val="24"/>
          <w:szCs w:val="24"/>
        </w:rPr>
        <w:t xml:space="preserve"> understands “generic” as follows: “the specific nature of the mechanisms in the explanans doesn’t figure in the formulation of the </w:t>
      </w:r>
      <w:proofErr w:type="gramStart"/>
      <w:r w:rsidRPr="006431AB">
        <w:rPr>
          <w:rFonts w:ascii="Times New Roman" w:hAnsi="Times New Roman" w:cs="Times New Roman"/>
          <w:sz w:val="24"/>
          <w:szCs w:val="24"/>
        </w:rPr>
        <w:t>explanation, or</w:t>
      </w:r>
      <w:proofErr w:type="gramEnd"/>
      <w:r w:rsidRPr="006431AB">
        <w:rPr>
          <w:rFonts w:ascii="Times New Roman" w:hAnsi="Times New Roman" w:cs="Times New Roman"/>
          <w:sz w:val="24"/>
          <w:szCs w:val="24"/>
        </w:rPr>
        <w:t xml:space="preserve"> play in any explanatory role since this nature can be shifted without altering the validity of the explanation” (2018, p. 672). Syllogistic explanations clearly fulfill this criterion—so long as we hold fixed the larger activity, constitutive action, and means-end relation between them, the syllogism will always explain. The </w:t>
      </w:r>
      <w:proofErr w:type="gramStart"/>
      <w:r w:rsidRPr="006431AB">
        <w:rPr>
          <w:rFonts w:ascii="Times New Roman" w:hAnsi="Times New Roman" w:cs="Times New Roman"/>
          <w:sz w:val="24"/>
          <w:szCs w:val="24"/>
        </w:rPr>
        <w:t>particular agent</w:t>
      </w:r>
      <w:proofErr w:type="gramEnd"/>
      <w:r w:rsidRPr="006431AB">
        <w:rPr>
          <w:rFonts w:ascii="Times New Roman" w:hAnsi="Times New Roman" w:cs="Times New Roman"/>
          <w:sz w:val="24"/>
          <w:szCs w:val="24"/>
        </w:rPr>
        <w:t xml:space="preserve">, the setting, physical details of any sort, can change even while the explanation continues to explain. </w:t>
      </w:r>
    </w:p>
    <w:p w14:paraId="0220CD9C" w14:textId="4EBA7191" w:rsidR="00500A09" w:rsidRPr="006431AB" w:rsidRDefault="00500A09" w:rsidP="00023CD7">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And finally, criterion (4). On </w:t>
      </w:r>
      <w:r w:rsidR="00FE0E9E" w:rsidRPr="006431AB">
        <w:rPr>
          <w:rFonts w:ascii="Times New Roman" w:hAnsi="Times New Roman" w:cs="Times New Roman"/>
          <w:sz w:val="24"/>
          <w:szCs w:val="24"/>
        </w:rPr>
        <w:t>the “naïve”</w:t>
      </w:r>
      <w:r w:rsidRPr="006431AB">
        <w:rPr>
          <w:rFonts w:ascii="Times New Roman" w:hAnsi="Times New Roman" w:cs="Times New Roman"/>
          <w:sz w:val="24"/>
          <w:szCs w:val="24"/>
        </w:rPr>
        <w:t xml:space="preserve"> model, the formal properties of the practical syllogism—the major premise, minor premise, and the conclusion—illuminate one another in explanatory ways in virtue of consistently standing in the same relation to one another. Premise 1 will always be an activity the agent is engaged in, while premise 2 will always be a situationally relevant means to the end of the activity in premise 1. The conclusion is always the agent’s taking these means, and thereby furthering her premise 1 activity. These formal properties are explanatory because they (premises 1 and 2) demonstrate why the action—the conclusion—is </w:t>
      </w:r>
      <w:r w:rsidRPr="006431AB">
        <w:rPr>
          <w:rFonts w:ascii="Times New Roman" w:hAnsi="Times New Roman" w:cs="Times New Roman"/>
          <w:i/>
          <w:iCs/>
          <w:sz w:val="24"/>
          <w:szCs w:val="24"/>
        </w:rPr>
        <w:t>the thing to do</w:t>
      </w:r>
      <w:r w:rsidRPr="006431AB">
        <w:rPr>
          <w:rFonts w:ascii="Times New Roman" w:hAnsi="Times New Roman" w:cs="Times New Roman"/>
          <w:sz w:val="24"/>
          <w:szCs w:val="24"/>
        </w:rPr>
        <w:t xml:space="preserve">. </w:t>
      </w:r>
    </w:p>
    <w:p w14:paraId="3F7C94B8" w14:textId="7E8016A8" w:rsidR="00500A09" w:rsidRPr="006431AB" w:rsidRDefault="00500A09" w:rsidP="00023CD7">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Assuming I have thus far been successful in crafting a plausible theory of action explanation that fulfills criterion (2), and assuming the view of reasons and the practical syllogism that I am using, such action explanations fulfill </w:t>
      </w:r>
      <w:proofErr w:type="spellStart"/>
      <w:r w:rsidRPr="006431AB">
        <w:rPr>
          <w:rFonts w:ascii="Times New Roman" w:hAnsi="Times New Roman" w:cs="Times New Roman"/>
          <w:sz w:val="24"/>
          <w:szCs w:val="24"/>
        </w:rPr>
        <w:t>Huneman’s</w:t>
      </w:r>
      <w:proofErr w:type="spellEnd"/>
      <w:r w:rsidRPr="006431AB">
        <w:rPr>
          <w:rFonts w:ascii="Times New Roman" w:hAnsi="Times New Roman" w:cs="Times New Roman"/>
          <w:sz w:val="24"/>
          <w:szCs w:val="24"/>
        </w:rPr>
        <w:t xml:space="preserve"> list of characteristics of structural explanations. In the following section, I will argue that </w:t>
      </w:r>
      <w:r w:rsidR="00001D3A" w:rsidRPr="006431AB">
        <w:rPr>
          <w:rFonts w:ascii="Times New Roman" w:hAnsi="Times New Roman" w:cs="Times New Roman"/>
          <w:sz w:val="24"/>
          <w:szCs w:val="24"/>
        </w:rPr>
        <w:t xml:space="preserve">conceiving of </w:t>
      </w:r>
      <w:r w:rsidRPr="006431AB">
        <w:rPr>
          <w:rFonts w:ascii="Times New Roman" w:hAnsi="Times New Roman" w:cs="Times New Roman"/>
          <w:sz w:val="24"/>
          <w:szCs w:val="24"/>
        </w:rPr>
        <w:t xml:space="preserve">action explanations as structural explanations can provide </w:t>
      </w:r>
      <w:r w:rsidR="00001D3A" w:rsidRPr="006431AB">
        <w:rPr>
          <w:rFonts w:ascii="Times New Roman" w:hAnsi="Times New Roman" w:cs="Times New Roman"/>
          <w:sz w:val="24"/>
          <w:szCs w:val="24"/>
        </w:rPr>
        <w:t xml:space="preserve">a </w:t>
      </w:r>
      <w:r w:rsidRPr="006431AB">
        <w:rPr>
          <w:rFonts w:ascii="Times New Roman" w:hAnsi="Times New Roman" w:cs="Times New Roman"/>
          <w:sz w:val="24"/>
          <w:szCs w:val="24"/>
        </w:rPr>
        <w:t xml:space="preserve">satisfactory answer to questions about reasons raised by Davidson’s challenge. </w:t>
      </w:r>
    </w:p>
    <w:p w14:paraId="2962266A" w14:textId="77777777" w:rsidR="00500A09" w:rsidRPr="006431AB" w:rsidRDefault="00500A09" w:rsidP="00500A09">
      <w:pPr>
        <w:spacing w:after="0" w:line="480" w:lineRule="auto"/>
        <w:jc w:val="both"/>
        <w:rPr>
          <w:rFonts w:ascii="Times New Roman" w:hAnsi="Times New Roman" w:cs="Times New Roman"/>
          <w:sz w:val="24"/>
          <w:szCs w:val="24"/>
        </w:rPr>
      </w:pPr>
    </w:p>
    <w:p w14:paraId="35687EF5" w14:textId="77777777" w:rsidR="00500A09" w:rsidRPr="006431AB" w:rsidRDefault="00500A09" w:rsidP="00500A09">
      <w:pPr>
        <w:pStyle w:val="ListParagraph"/>
        <w:numPr>
          <w:ilvl w:val="0"/>
          <w:numId w:val="1"/>
        </w:numPr>
        <w:spacing w:line="480" w:lineRule="auto"/>
        <w:rPr>
          <w:rFonts w:ascii="Times New Roman" w:hAnsi="Times New Roman" w:cs="Times New Roman"/>
          <w:b/>
          <w:bCs/>
          <w:sz w:val="24"/>
          <w:szCs w:val="24"/>
        </w:rPr>
      </w:pPr>
      <w:r w:rsidRPr="006431AB">
        <w:rPr>
          <w:rFonts w:ascii="Times New Roman" w:hAnsi="Times New Roman" w:cs="Times New Roman"/>
          <w:b/>
          <w:bCs/>
          <w:sz w:val="24"/>
          <w:szCs w:val="24"/>
        </w:rPr>
        <w:lastRenderedPageBreak/>
        <w:t>Candidate vs. Actual Reasons for Actions</w:t>
      </w:r>
    </w:p>
    <w:p w14:paraId="04DB5DAA" w14:textId="2AC1E148" w:rsidR="00500A09" w:rsidRPr="006431AB" w:rsidRDefault="00500A09" w:rsidP="00BE6861">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 xml:space="preserve">When discussing Davidson’s challenge, I mentioned that a good theory of action explanation must be able to provide truth-apt action explanations—that is, an explanation of an action must be able to be true or false. Among other things, this will involve being able to distinguish an agent’s candidate reasons for acting from the actual reason(s) she did what she did. Davidson thought that the way to go about making this distinction was to look for the causal connection: the reasons that </w:t>
      </w:r>
      <w:r w:rsidRPr="006431AB">
        <w:rPr>
          <w:rFonts w:ascii="Times New Roman" w:hAnsi="Times New Roman" w:cs="Times New Roman"/>
          <w:i/>
          <w:iCs/>
          <w:sz w:val="24"/>
          <w:szCs w:val="24"/>
        </w:rPr>
        <w:t>caused</w:t>
      </w:r>
      <w:r w:rsidRPr="006431AB">
        <w:rPr>
          <w:rFonts w:ascii="Times New Roman" w:hAnsi="Times New Roman" w:cs="Times New Roman"/>
          <w:iCs/>
          <w:sz w:val="24"/>
          <w:szCs w:val="24"/>
        </w:rPr>
        <w:t xml:space="preserve"> what I did were the reasons </w:t>
      </w:r>
      <w:r w:rsidRPr="006431AB">
        <w:rPr>
          <w:rFonts w:ascii="Times New Roman" w:hAnsi="Times New Roman" w:cs="Times New Roman"/>
          <w:i/>
          <w:iCs/>
          <w:sz w:val="24"/>
          <w:szCs w:val="24"/>
        </w:rPr>
        <w:t>for which</w:t>
      </w:r>
      <w:r w:rsidRPr="006431AB">
        <w:rPr>
          <w:rFonts w:ascii="Times New Roman" w:hAnsi="Times New Roman" w:cs="Times New Roman"/>
          <w:iCs/>
          <w:sz w:val="24"/>
          <w:szCs w:val="24"/>
        </w:rPr>
        <w:t xml:space="preserve"> I acted. If the explanatory relation between reasons and actions is not causal, </w:t>
      </w:r>
      <w:r w:rsidR="0032516B" w:rsidRPr="006431AB">
        <w:rPr>
          <w:rFonts w:ascii="Times New Roman" w:hAnsi="Times New Roman" w:cs="Times New Roman"/>
          <w:iCs/>
          <w:sz w:val="24"/>
          <w:szCs w:val="24"/>
        </w:rPr>
        <w:t>how might this distinction be established?</w:t>
      </w:r>
    </w:p>
    <w:p w14:paraId="6EA5025F" w14:textId="7749D033" w:rsidR="00500A09" w:rsidRPr="006431AB" w:rsidRDefault="00500A09" w:rsidP="00BE6861">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 xml:space="preserve">If </w:t>
      </w:r>
      <w:r w:rsidR="00FE0E9E" w:rsidRPr="006431AB">
        <w:rPr>
          <w:rFonts w:ascii="Times New Roman" w:hAnsi="Times New Roman" w:cs="Times New Roman"/>
          <w:iCs/>
          <w:sz w:val="24"/>
          <w:szCs w:val="24"/>
        </w:rPr>
        <w:t xml:space="preserve">the “naïve” model </w:t>
      </w:r>
      <w:r w:rsidR="0032516B" w:rsidRPr="006431AB">
        <w:rPr>
          <w:rFonts w:ascii="Times New Roman" w:hAnsi="Times New Roman" w:cs="Times New Roman"/>
          <w:iCs/>
          <w:sz w:val="24"/>
          <w:szCs w:val="24"/>
        </w:rPr>
        <w:t xml:space="preserve">of reasons for action </w:t>
      </w:r>
      <w:r w:rsidR="00FE0E9E" w:rsidRPr="006431AB">
        <w:rPr>
          <w:rFonts w:ascii="Times New Roman" w:hAnsi="Times New Roman" w:cs="Times New Roman"/>
          <w:iCs/>
          <w:sz w:val="24"/>
          <w:szCs w:val="24"/>
        </w:rPr>
        <w:t>is correct</w:t>
      </w:r>
      <w:r w:rsidRPr="006431AB">
        <w:rPr>
          <w:rFonts w:ascii="Times New Roman" w:hAnsi="Times New Roman" w:cs="Times New Roman"/>
          <w:iCs/>
          <w:sz w:val="24"/>
          <w:szCs w:val="24"/>
        </w:rPr>
        <w:t xml:space="preserve">, then R is a candidate reason for me to </w:t>
      </w:r>
      <w:r w:rsidRPr="006431AB">
        <w:rPr>
          <w:rFonts w:ascii="Times New Roman" w:hAnsi="Times New Roman" w:cs="Times New Roman"/>
          <w:iCs/>
          <w:sz w:val="24"/>
          <w:szCs w:val="24"/>
        </w:rPr>
        <w:sym w:font="Symbol" w:char="F066"/>
      </w:r>
      <w:r w:rsidRPr="006431AB">
        <w:rPr>
          <w:rFonts w:ascii="Times New Roman" w:hAnsi="Times New Roman" w:cs="Times New Roman"/>
          <w:iCs/>
          <w:sz w:val="24"/>
          <w:szCs w:val="24"/>
        </w:rPr>
        <w:t xml:space="preserve"> just in case:</w:t>
      </w:r>
    </w:p>
    <w:p w14:paraId="4B58D884" w14:textId="77777777" w:rsidR="00500A09" w:rsidRPr="006431AB" w:rsidRDefault="00500A09" w:rsidP="00500A09">
      <w:pPr>
        <w:pStyle w:val="ListParagraph"/>
        <w:numPr>
          <w:ilvl w:val="0"/>
          <w:numId w:val="2"/>
        </w:num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R is an activity I am engaged in. </w:t>
      </w:r>
    </w:p>
    <w:p w14:paraId="2A773046" w14:textId="77777777" w:rsidR="00500A09" w:rsidRPr="006431AB" w:rsidRDefault="00500A09" w:rsidP="00500A09">
      <w:pPr>
        <w:pStyle w:val="ListParagraph"/>
        <w:numPr>
          <w:ilvl w:val="0"/>
          <w:numId w:val="2"/>
        </w:num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I believe that </w:t>
      </w:r>
      <w:r w:rsidRPr="006431AB">
        <w:rPr>
          <w:rFonts w:ascii="Times New Roman" w:hAnsi="Times New Roman" w:cs="Times New Roman"/>
          <w:iCs/>
          <w:sz w:val="24"/>
          <w:szCs w:val="24"/>
        </w:rPr>
        <w:sym w:font="Symbol" w:char="F066"/>
      </w:r>
      <w:r w:rsidRPr="006431AB">
        <w:rPr>
          <w:rFonts w:ascii="Times New Roman" w:hAnsi="Times New Roman" w:cs="Times New Roman"/>
          <w:iCs/>
          <w:sz w:val="24"/>
          <w:szCs w:val="24"/>
        </w:rPr>
        <w:t xml:space="preserve"> is a means I can take toward R right now.</w:t>
      </w:r>
    </w:p>
    <w:p w14:paraId="3983AB9F" w14:textId="4E3EB94B" w:rsidR="00500A09" w:rsidRPr="006431AB" w:rsidRDefault="00500A09" w:rsidP="00500A09">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For example: assume that </w:t>
      </w:r>
      <w:r w:rsidRPr="006431AB">
        <w:rPr>
          <w:rFonts w:ascii="Times New Roman" w:hAnsi="Times New Roman" w:cs="Times New Roman"/>
          <w:iCs/>
          <w:sz w:val="24"/>
          <w:szCs w:val="24"/>
        </w:rPr>
        <w:sym w:font="Symbol" w:char="F066"/>
      </w:r>
      <w:r w:rsidRPr="006431AB">
        <w:rPr>
          <w:rFonts w:ascii="Times New Roman" w:hAnsi="Times New Roman" w:cs="Times New Roman"/>
          <w:iCs/>
          <w:sz w:val="24"/>
          <w:szCs w:val="24"/>
        </w:rPr>
        <w:t xml:space="preserve"> = purchasing eggs. Further assume that I am engaged in three different activities, all of which would be furthered by my purchasing eggs right now: making omelets for dinner, planning for an Easter egg hunt, and writing </w:t>
      </w:r>
      <w:r w:rsidR="00A31C39" w:rsidRPr="006431AB">
        <w:rPr>
          <w:rFonts w:ascii="Times New Roman" w:hAnsi="Times New Roman" w:cs="Times New Roman"/>
          <w:iCs/>
          <w:sz w:val="24"/>
          <w:szCs w:val="24"/>
        </w:rPr>
        <w:t xml:space="preserve">a </w:t>
      </w:r>
      <w:r w:rsidR="00657BE0" w:rsidRPr="006431AB">
        <w:rPr>
          <w:rFonts w:ascii="Times New Roman" w:hAnsi="Times New Roman" w:cs="Times New Roman"/>
          <w:iCs/>
          <w:sz w:val="24"/>
          <w:szCs w:val="24"/>
        </w:rPr>
        <w:t>philosophy</w:t>
      </w:r>
      <w:r w:rsidR="00A31C39" w:rsidRPr="006431AB">
        <w:rPr>
          <w:rFonts w:ascii="Times New Roman" w:hAnsi="Times New Roman" w:cs="Times New Roman"/>
          <w:iCs/>
          <w:sz w:val="24"/>
          <w:szCs w:val="24"/>
        </w:rPr>
        <w:t xml:space="preserve"> paper</w:t>
      </w:r>
      <w:r w:rsidR="00FE0E9E" w:rsidRPr="006431AB">
        <w:rPr>
          <w:rFonts w:ascii="Times New Roman" w:hAnsi="Times New Roman" w:cs="Times New Roman"/>
          <w:iCs/>
          <w:sz w:val="24"/>
          <w:szCs w:val="24"/>
        </w:rPr>
        <w:t xml:space="preserve"> </w:t>
      </w:r>
      <w:r w:rsidRPr="006431AB">
        <w:rPr>
          <w:rFonts w:ascii="Times New Roman" w:hAnsi="Times New Roman" w:cs="Times New Roman"/>
          <w:iCs/>
          <w:sz w:val="24"/>
          <w:szCs w:val="24"/>
        </w:rPr>
        <w:t xml:space="preserve">(for which, at some point, I will need to conduct an experiment using eggs). All these activities are candidate reasons for my purchasing eggs at T1 so long as I believe that I can further all these ends by purchasing eggs at T1. </w:t>
      </w:r>
    </w:p>
    <w:p w14:paraId="0B5BC377" w14:textId="7DC0EC6E" w:rsidR="00500A09" w:rsidRPr="006431AB" w:rsidRDefault="00500A09" w:rsidP="00500A09">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t xml:space="preserve">Still, it may be that not all candidate reasons for my egg purchasing at T1 were the actual reasons that I purchased eggs at T1. Imagine that, while I </w:t>
      </w:r>
      <w:r w:rsidRPr="006431AB">
        <w:rPr>
          <w:rFonts w:ascii="Times New Roman" w:hAnsi="Times New Roman" w:cs="Times New Roman"/>
          <w:i/>
          <w:sz w:val="24"/>
          <w:szCs w:val="24"/>
        </w:rPr>
        <w:t xml:space="preserve">could </w:t>
      </w:r>
      <w:r w:rsidRPr="006431AB">
        <w:rPr>
          <w:rFonts w:ascii="Times New Roman" w:hAnsi="Times New Roman" w:cs="Times New Roman"/>
          <w:iCs/>
          <w:sz w:val="24"/>
          <w:szCs w:val="24"/>
        </w:rPr>
        <w:t xml:space="preserve">further the writing of my </w:t>
      </w:r>
      <w:r w:rsidR="00991223" w:rsidRPr="006431AB">
        <w:rPr>
          <w:rFonts w:ascii="Times New Roman" w:hAnsi="Times New Roman" w:cs="Times New Roman"/>
          <w:iCs/>
          <w:sz w:val="24"/>
          <w:szCs w:val="24"/>
        </w:rPr>
        <w:t>paper</w:t>
      </w:r>
      <w:r w:rsidR="00A31C39" w:rsidRPr="006431AB">
        <w:rPr>
          <w:rFonts w:ascii="Times New Roman" w:hAnsi="Times New Roman" w:cs="Times New Roman"/>
          <w:iCs/>
          <w:sz w:val="24"/>
          <w:szCs w:val="24"/>
        </w:rPr>
        <w:t xml:space="preserve"> </w:t>
      </w:r>
      <w:r w:rsidRPr="006431AB">
        <w:rPr>
          <w:rFonts w:ascii="Times New Roman" w:hAnsi="Times New Roman" w:cs="Times New Roman"/>
          <w:iCs/>
          <w:sz w:val="24"/>
          <w:szCs w:val="24"/>
        </w:rPr>
        <w:t xml:space="preserve">by purchasing eggs and conducting the experiment today, I could </w:t>
      </w:r>
      <w:r w:rsidRPr="006431AB">
        <w:rPr>
          <w:rFonts w:ascii="Times New Roman" w:hAnsi="Times New Roman" w:cs="Times New Roman"/>
          <w:i/>
          <w:sz w:val="24"/>
          <w:szCs w:val="24"/>
        </w:rPr>
        <w:t>also</w:t>
      </w:r>
      <w:r w:rsidRPr="006431AB">
        <w:rPr>
          <w:rFonts w:ascii="Times New Roman" w:hAnsi="Times New Roman" w:cs="Times New Roman"/>
          <w:iCs/>
          <w:sz w:val="24"/>
          <w:szCs w:val="24"/>
        </w:rPr>
        <w:t xml:space="preserve"> do the experiment any other day of my career (of which, </w:t>
      </w:r>
      <w:r w:rsidR="00FE0E9E" w:rsidRPr="006431AB">
        <w:rPr>
          <w:rFonts w:ascii="Times New Roman" w:hAnsi="Times New Roman" w:cs="Times New Roman"/>
          <w:iCs/>
          <w:sz w:val="24"/>
          <w:szCs w:val="24"/>
        </w:rPr>
        <w:t>I hope,</w:t>
      </w:r>
      <w:r w:rsidRPr="006431AB">
        <w:rPr>
          <w:rFonts w:ascii="Times New Roman" w:hAnsi="Times New Roman" w:cs="Times New Roman"/>
          <w:iCs/>
          <w:sz w:val="24"/>
          <w:szCs w:val="24"/>
        </w:rPr>
        <w:t xml:space="preserve"> there are many). It is perfectly possible that [</w:t>
      </w:r>
      <w:r w:rsidR="00FE0E9E" w:rsidRPr="006431AB">
        <w:rPr>
          <w:rFonts w:ascii="Times New Roman" w:hAnsi="Times New Roman" w:cs="Times New Roman"/>
          <w:iCs/>
          <w:sz w:val="24"/>
          <w:szCs w:val="24"/>
        </w:rPr>
        <w:t xml:space="preserve">working on my </w:t>
      </w:r>
      <w:r w:rsidR="00991223" w:rsidRPr="006431AB">
        <w:rPr>
          <w:rFonts w:ascii="Times New Roman" w:hAnsi="Times New Roman" w:cs="Times New Roman"/>
          <w:iCs/>
          <w:sz w:val="24"/>
          <w:szCs w:val="24"/>
        </w:rPr>
        <w:lastRenderedPageBreak/>
        <w:t>paper</w:t>
      </w:r>
      <w:r w:rsidRPr="006431AB">
        <w:rPr>
          <w:rFonts w:ascii="Times New Roman" w:hAnsi="Times New Roman" w:cs="Times New Roman"/>
          <w:iCs/>
          <w:sz w:val="24"/>
          <w:szCs w:val="24"/>
        </w:rPr>
        <w:t xml:space="preserve">] is not a reason for which I purchased eggs at T1, even though it was a candidate reason for this action. </w:t>
      </w:r>
    </w:p>
    <w:p w14:paraId="5A665165" w14:textId="27082976" w:rsidR="00500A09" w:rsidRPr="006431AB" w:rsidRDefault="00500A09" w:rsidP="00500A09">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t>If some candidate reasons can fail to be actual reasons for some action, what distinguishes candidate from actual reasons? The causal theorist has an easy answer—in the above case, the beliefs and desires that caused me to buy the eggs were simply not beliefs and desires about writing my</w:t>
      </w:r>
      <w:r w:rsidR="00FE0E9E" w:rsidRPr="006431AB">
        <w:rPr>
          <w:rFonts w:ascii="Times New Roman" w:hAnsi="Times New Roman" w:cs="Times New Roman"/>
          <w:iCs/>
          <w:sz w:val="24"/>
          <w:szCs w:val="24"/>
        </w:rPr>
        <w:t xml:space="preserve"> </w:t>
      </w:r>
      <w:r w:rsidR="00991223" w:rsidRPr="006431AB">
        <w:rPr>
          <w:rFonts w:ascii="Times New Roman" w:hAnsi="Times New Roman" w:cs="Times New Roman"/>
          <w:iCs/>
          <w:sz w:val="24"/>
          <w:szCs w:val="24"/>
        </w:rPr>
        <w:t>paper</w:t>
      </w:r>
      <w:r w:rsidRPr="006431AB">
        <w:rPr>
          <w:rFonts w:ascii="Times New Roman" w:hAnsi="Times New Roman" w:cs="Times New Roman"/>
          <w:iCs/>
          <w:sz w:val="24"/>
          <w:szCs w:val="24"/>
        </w:rPr>
        <w:t xml:space="preserve">, and, therefore, writing my </w:t>
      </w:r>
      <w:r w:rsidR="00991223" w:rsidRPr="006431AB">
        <w:rPr>
          <w:rFonts w:ascii="Times New Roman" w:hAnsi="Times New Roman" w:cs="Times New Roman"/>
          <w:iCs/>
          <w:sz w:val="24"/>
          <w:szCs w:val="24"/>
        </w:rPr>
        <w:t>paper</w:t>
      </w:r>
      <w:r w:rsidR="00FE0E9E" w:rsidRPr="006431AB">
        <w:rPr>
          <w:rFonts w:ascii="Times New Roman" w:hAnsi="Times New Roman" w:cs="Times New Roman"/>
          <w:iCs/>
          <w:sz w:val="24"/>
          <w:szCs w:val="24"/>
        </w:rPr>
        <w:t xml:space="preserve"> </w:t>
      </w:r>
      <w:r w:rsidRPr="006431AB">
        <w:rPr>
          <w:rFonts w:ascii="Times New Roman" w:hAnsi="Times New Roman" w:cs="Times New Roman"/>
          <w:iCs/>
          <w:sz w:val="24"/>
          <w:szCs w:val="24"/>
        </w:rPr>
        <w:t xml:space="preserve">cannot be a reason that I bought the eggs. But we need not rely on causal relationships to pick out our actual reasons for acting from the set of all candidate reasons for acting. If reasons for action are the activities that I am furthering with my action, then my reasons for acting </w:t>
      </w:r>
      <w:r w:rsidRPr="006431AB">
        <w:rPr>
          <w:rFonts w:ascii="Times New Roman" w:hAnsi="Times New Roman" w:cs="Times New Roman"/>
          <w:i/>
          <w:iCs/>
          <w:sz w:val="24"/>
          <w:szCs w:val="24"/>
        </w:rPr>
        <w:t>are those activities</w:t>
      </w:r>
      <w:r w:rsidRPr="006431AB">
        <w:rPr>
          <w:rFonts w:ascii="Times New Roman" w:hAnsi="Times New Roman" w:cs="Times New Roman"/>
          <w:iCs/>
          <w:sz w:val="24"/>
          <w:szCs w:val="24"/>
        </w:rPr>
        <w:t xml:space="preserve"> I am trying to further by acting. </w:t>
      </w:r>
    </w:p>
    <w:p w14:paraId="47AC62DC" w14:textId="42460C51" w:rsidR="00C62EBC" w:rsidRPr="006431AB" w:rsidRDefault="00500A09" w:rsidP="00500A09">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r>
      <w:r w:rsidR="00991223" w:rsidRPr="006431AB">
        <w:rPr>
          <w:rFonts w:ascii="Times New Roman" w:hAnsi="Times New Roman" w:cs="Times New Roman"/>
          <w:iCs/>
          <w:sz w:val="24"/>
          <w:szCs w:val="24"/>
        </w:rPr>
        <w:t>On</w:t>
      </w:r>
      <w:r w:rsidR="00FE0E9E" w:rsidRPr="006431AB">
        <w:rPr>
          <w:rFonts w:ascii="Times New Roman" w:hAnsi="Times New Roman" w:cs="Times New Roman"/>
          <w:iCs/>
          <w:sz w:val="24"/>
          <w:szCs w:val="24"/>
        </w:rPr>
        <w:t xml:space="preserve"> the “naïve” account of reasons,</w:t>
      </w:r>
      <w:r w:rsidRPr="006431AB">
        <w:rPr>
          <w:rFonts w:ascii="Times New Roman" w:hAnsi="Times New Roman" w:cs="Times New Roman"/>
          <w:iCs/>
          <w:sz w:val="24"/>
          <w:szCs w:val="24"/>
        </w:rPr>
        <w:t xml:space="preserve"> </w:t>
      </w:r>
      <w:r w:rsidR="00751728" w:rsidRPr="006431AB">
        <w:rPr>
          <w:rFonts w:ascii="Times New Roman" w:hAnsi="Times New Roman" w:cs="Times New Roman"/>
          <w:iCs/>
          <w:sz w:val="24"/>
          <w:szCs w:val="24"/>
        </w:rPr>
        <w:t xml:space="preserve">actual reasons bear a different relationship to actions than candidate reasons </w:t>
      </w:r>
      <w:proofErr w:type="gramStart"/>
      <w:r w:rsidR="00751728" w:rsidRPr="006431AB">
        <w:rPr>
          <w:rFonts w:ascii="Times New Roman" w:hAnsi="Times New Roman" w:cs="Times New Roman"/>
          <w:iCs/>
          <w:sz w:val="24"/>
          <w:szCs w:val="24"/>
        </w:rPr>
        <w:t>do:</w:t>
      </w:r>
      <w:proofErr w:type="gramEnd"/>
      <w:r w:rsidR="00751728" w:rsidRPr="006431AB">
        <w:rPr>
          <w:rFonts w:ascii="Times New Roman" w:hAnsi="Times New Roman" w:cs="Times New Roman"/>
          <w:iCs/>
          <w:sz w:val="24"/>
          <w:szCs w:val="24"/>
        </w:rPr>
        <w:t xml:space="preserve"> namely, a constitutive relation. W</w:t>
      </w:r>
      <w:r w:rsidRPr="006431AB">
        <w:rPr>
          <w:rFonts w:ascii="Times New Roman" w:hAnsi="Times New Roman" w:cs="Times New Roman"/>
          <w:iCs/>
          <w:sz w:val="24"/>
          <w:szCs w:val="24"/>
        </w:rPr>
        <w:t xml:space="preserve">hat makes some activity an actual (instead of merely candidate) reason for one’s action is that the action in question </w:t>
      </w:r>
      <w:r w:rsidRPr="006431AB">
        <w:rPr>
          <w:rFonts w:ascii="Times New Roman" w:hAnsi="Times New Roman" w:cs="Times New Roman"/>
          <w:i/>
          <w:sz w:val="24"/>
          <w:szCs w:val="24"/>
        </w:rPr>
        <w:t>is</w:t>
      </w:r>
      <w:r w:rsidR="00751728" w:rsidRPr="006431AB">
        <w:rPr>
          <w:rFonts w:ascii="Times New Roman" w:hAnsi="Times New Roman" w:cs="Times New Roman"/>
          <w:i/>
          <w:sz w:val="24"/>
          <w:szCs w:val="24"/>
        </w:rPr>
        <w:t xml:space="preserve"> partially </w:t>
      </w:r>
      <w:r w:rsidR="00BD4B6E" w:rsidRPr="006431AB">
        <w:rPr>
          <w:rFonts w:ascii="Times New Roman" w:hAnsi="Times New Roman" w:cs="Times New Roman"/>
          <w:i/>
          <w:sz w:val="24"/>
          <w:szCs w:val="24"/>
        </w:rPr>
        <w:t>constitutive</w:t>
      </w:r>
      <w:r w:rsidR="00751728" w:rsidRPr="006431AB">
        <w:rPr>
          <w:rFonts w:ascii="Times New Roman" w:hAnsi="Times New Roman" w:cs="Times New Roman"/>
          <w:i/>
          <w:sz w:val="24"/>
          <w:szCs w:val="24"/>
        </w:rPr>
        <w:t xml:space="preserve"> </w:t>
      </w:r>
      <w:r w:rsidRPr="006431AB">
        <w:rPr>
          <w:rFonts w:ascii="Times New Roman" w:hAnsi="Times New Roman" w:cs="Times New Roman"/>
          <w:iCs/>
          <w:sz w:val="24"/>
          <w:szCs w:val="24"/>
        </w:rPr>
        <w:t xml:space="preserve">of this activity. To go back to our example, what makes </w:t>
      </w:r>
      <w:r w:rsidR="00CF0CA7" w:rsidRPr="006431AB">
        <w:rPr>
          <w:rFonts w:ascii="Times New Roman" w:hAnsi="Times New Roman" w:cs="Times New Roman"/>
          <w:iCs/>
          <w:sz w:val="24"/>
          <w:szCs w:val="24"/>
        </w:rPr>
        <w:t xml:space="preserve">[is making omelets for dinner] the reason for [is buying eggs] </w:t>
      </w:r>
      <w:r w:rsidRPr="006431AB">
        <w:rPr>
          <w:rFonts w:ascii="Times New Roman" w:hAnsi="Times New Roman" w:cs="Times New Roman"/>
          <w:iCs/>
          <w:sz w:val="24"/>
          <w:szCs w:val="24"/>
        </w:rPr>
        <w:t>is</w:t>
      </w:r>
      <w:r w:rsidR="00CF0CA7" w:rsidRPr="006431AB">
        <w:rPr>
          <w:rFonts w:ascii="Times New Roman" w:hAnsi="Times New Roman" w:cs="Times New Roman"/>
          <w:iCs/>
          <w:sz w:val="24"/>
          <w:szCs w:val="24"/>
        </w:rPr>
        <w:t xml:space="preserve"> the </w:t>
      </w:r>
      <w:r w:rsidR="00BD4B6E" w:rsidRPr="006431AB">
        <w:rPr>
          <w:rFonts w:ascii="Times New Roman" w:hAnsi="Times New Roman" w:cs="Times New Roman"/>
          <w:iCs/>
          <w:sz w:val="24"/>
          <w:szCs w:val="24"/>
        </w:rPr>
        <w:t>relationship that the egg-buying bears to the omelet-making. But propositions about this relationship—</w:t>
      </w:r>
      <w:proofErr w:type="gramStart"/>
      <w:r w:rsidR="00BD4B6E" w:rsidRPr="006431AB">
        <w:rPr>
          <w:rFonts w:ascii="Times New Roman" w:hAnsi="Times New Roman" w:cs="Times New Roman"/>
          <w:iCs/>
          <w:sz w:val="24"/>
          <w:szCs w:val="24"/>
        </w:rPr>
        <w:t>e.g.</w:t>
      </w:r>
      <w:proofErr w:type="gramEnd"/>
      <w:r w:rsidR="00BD4B6E" w:rsidRPr="006431AB">
        <w:rPr>
          <w:rFonts w:ascii="Times New Roman" w:hAnsi="Times New Roman" w:cs="Times New Roman"/>
          <w:iCs/>
          <w:sz w:val="24"/>
          <w:szCs w:val="24"/>
        </w:rPr>
        <w:t xml:space="preserve"> the proposition that “her egg-buying is partially constitutive of her omelet-making”, must be either true or false. </w:t>
      </w:r>
    </w:p>
    <w:p w14:paraId="5C9A3875" w14:textId="77777777" w:rsidR="00C62EBC" w:rsidRPr="006431AB" w:rsidRDefault="00C62EBC" w:rsidP="00500A09">
      <w:pPr>
        <w:spacing w:after="0" w:line="480" w:lineRule="auto"/>
        <w:jc w:val="both"/>
        <w:rPr>
          <w:rFonts w:ascii="Times New Roman" w:hAnsi="Times New Roman" w:cs="Times New Roman"/>
          <w:iCs/>
          <w:sz w:val="24"/>
          <w:szCs w:val="24"/>
        </w:rPr>
      </w:pPr>
    </w:p>
    <w:p w14:paraId="7D31AB67" w14:textId="65BBD9EC" w:rsidR="00500A09" w:rsidRPr="006431AB" w:rsidRDefault="00500A09" w:rsidP="00500A09">
      <w:pPr>
        <w:pStyle w:val="ListParagraph"/>
        <w:numPr>
          <w:ilvl w:val="1"/>
          <w:numId w:val="1"/>
        </w:numPr>
        <w:spacing w:after="0" w:line="480" w:lineRule="auto"/>
        <w:jc w:val="both"/>
        <w:rPr>
          <w:rFonts w:ascii="Times New Roman" w:hAnsi="Times New Roman" w:cs="Times New Roman"/>
          <w:i/>
          <w:sz w:val="24"/>
          <w:szCs w:val="24"/>
        </w:rPr>
      </w:pPr>
      <w:r w:rsidRPr="006431AB">
        <w:rPr>
          <w:rFonts w:ascii="Times New Roman" w:hAnsi="Times New Roman" w:cs="Times New Roman"/>
          <w:i/>
          <w:sz w:val="24"/>
          <w:szCs w:val="24"/>
        </w:rPr>
        <w:t xml:space="preserve"> Grounding</w:t>
      </w:r>
      <w:r w:rsidR="00C316E4" w:rsidRPr="006431AB">
        <w:rPr>
          <w:rFonts w:ascii="Times New Roman" w:hAnsi="Times New Roman" w:cs="Times New Roman"/>
          <w:i/>
          <w:sz w:val="24"/>
          <w:szCs w:val="24"/>
        </w:rPr>
        <w:t xml:space="preserve"> Propositions About</w:t>
      </w:r>
      <w:r w:rsidRPr="006431AB">
        <w:rPr>
          <w:rFonts w:ascii="Times New Roman" w:hAnsi="Times New Roman" w:cs="Times New Roman"/>
          <w:i/>
          <w:sz w:val="24"/>
          <w:szCs w:val="24"/>
        </w:rPr>
        <w:t xml:space="preserve"> Reasons in Counterfactuals</w:t>
      </w:r>
    </w:p>
    <w:p w14:paraId="1A093541" w14:textId="45597C80" w:rsidR="00CE5F14" w:rsidRPr="006431AB" w:rsidRDefault="007177A9" w:rsidP="00CE5F14">
      <w:pPr>
        <w:spacing w:after="0" w:line="480" w:lineRule="auto"/>
        <w:ind w:firstLine="360"/>
        <w:jc w:val="both"/>
        <w:rPr>
          <w:rFonts w:ascii="Times New Roman" w:hAnsi="Times New Roman" w:cs="Times New Roman"/>
          <w:iCs/>
          <w:sz w:val="24"/>
          <w:szCs w:val="24"/>
        </w:rPr>
      </w:pPr>
      <w:bookmarkStart w:id="10" w:name="_Hlk70761678"/>
      <w:r w:rsidRPr="006431AB">
        <w:rPr>
          <w:rFonts w:ascii="Times New Roman" w:hAnsi="Times New Roman" w:cs="Times New Roman"/>
          <w:iCs/>
          <w:sz w:val="24"/>
          <w:szCs w:val="24"/>
        </w:rPr>
        <w:t>To review</w:t>
      </w:r>
      <w:r w:rsidR="00CE5F14" w:rsidRPr="006431AB">
        <w:rPr>
          <w:rFonts w:ascii="Times New Roman" w:hAnsi="Times New Roman" w:cs="Times New Roman"/>
          <w:iCs/>
          <w:sz w:val="24"/>
          <w:szCs w:val="24"/>
        </w:rPr>
        <w:t xml:space="preserve">, in virtue of having many candidate reasons for buying eggs (that is, being engaged in multiple activities that require eggs to fulfil their end), X’s practical agency </w:t>
      </w:r>
      <w:r w:rsidR="00CE5F14" w:rsidRPr="006431AB">
        <w:rPr>
          <w:rFonts w:ascii="Times New Roman" w:hAnsi="Times New Roman" w:cs="Times New Roman"/>
          <w:i/>
          <w:sz w:val="24"/>
          <w:szCs w:val="24"/>
        </w:rPr>
        <w:t>may</w:t>
      </w:r>
      <w:r w:rsidR="00CE5F14" w:rsidRPr="006431AB">
        <w:rPr>
          <w:rFonts w:ascii="Times New Roman" w:hAnsi="Times New Roman" w:cs="Times New Roman"/>
          <w:iCs/>
          <w:sz w:val="24"/>
          <w:szCs w:val="24"/>
        </w:rPr>
        <w:t xml:space="preserve"> be structured in any </w:t>
      </w:r>
      <w:r w:rsidR="007D52D9" w:rsidRPr="006431AB">
        <w:rPr>
          <w:rFonts w:ascii="Times New Roman" w:hAnsi="Times New Roman" w:cs="Times New Roman"/>
          <w:iCs/>
          <w:sz w:val="24"/>
          <w:szCs w:val="24"/>
        </w:rPr>
        <w:t xml:space="preserve">or </w:t>
      </w:r>
      <w:proofErr w:type="gramStart"/>
      <w:r w:rsidR="007D52D9" w:rsidRPr="006431AB">
        <w:rPr>
          <w:rFonts w:ascii="Times New Roman" w:hAnsi="Times New Roman" w:cs="Times New Roman"/>
          <w:iCs/>
          <w:sz w:val="24"/>
          <w:szCs w:val="24"/>
        </w:rPr>
        <w:t xml:space="preserve">all </w:t>
      </w:r>
      <w:r w:rsidR="00CE5F14" w:rsidRPr="006431AB">
        <w:rPr>
          <w:rFonts w:ascii="Times New Roman" w:hAnsi="Times New Roman" w:cs="Times New Roman"/>
          <w:iCs/>
          <w:sz w:val="24"/>
          <w:szCs w:val="24"/>
        </w:rPr>
        <w:t>of</w:t>
      </w:r>
      <w:proofErr w:type="gramEnd"/>
      <w:r w:rsidR="00CE5F14" w:rsidRPr="006431AB">
        <w:rPr>
          <w:rFonts w:ascii="Times New Roman" w:hAnsi="Times New Roman" w:cs="Times New Roman"/>
          <w:iCs/>
          <w:sz w:val="24"/>
          <w:szCs w:val="24"/>
        </w:rPr>
        <w:t xml:space="preserve"> the following ways as she is buying eggs: </w:t>
      </w:r>
    </w:p>
    <w:p w14:paraId="6E4CB190" w14:textId="77777777" w:rsidR="00CE5F14" w:rsidRPr="006431AB" w:rsidRDefault="00CE5F14" w:rsidP="00CE5F14">
      <w:pPr>
        <w:spacing w:after="0" w:line="240" w:lineRule="auto"/>
        <w:jc w:val="both"/>
        <w:rPr>
          <w:rFonts w:ascii="Times New Roman" w:hAnsi="Times New Roman" w:cs="Times New Roman"/>
          <w:iCs/>
          <w:sz w:val="24"/>
          <w:szCs w:val="24"/>
        </w:rPr>
      </w:pPr>
    </w:p>
    <w:p w14:paraId="0F44CEF0"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P1: [is planning an Easter egg hunt]</w:t>
      </w:r>
    </w:p>
    <w:p w14:paraId="5DC376C5"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P2: Eggs are needed for an Easter egg hunt.</w:t>
      </w:r>
    </w:p>
    <w:p w14:paraId="3ED97AC9" w14:textId="1A2E3EF5"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C: [Buys eggs]</w:t>
      </w:r>
    </w:p>
    <w:p w14:paraId="38483428"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lastRenderedPageBreak/>
        <w:t>P1: [is working on a philosophy paper]</w:t>
      </w:r>
    </w:p>
    <w:p w14:paraId="4505B2C8"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P2: Eggs are needed to continue the philosophy paper. </w:t>
      </w:r>
    </w:p>
    <w:p w14:paraId="06A86ABE"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C: [Buys eggs]</w:t>
      </w:r>
    </w:p>
    <w:p w14:paraId="0613A476" w14:textId="77777777" w:rsidR="00CE5F14" w:rsidRPr="006431AB" w:rsidRDefault="00CE5F14" w:rsidP="00CE5F14">
      <w:pPr>
        <w:spacing w:after="0" w:line="240" w:lineRule="auto"/>
        <w:jc w:val="both"/>
        <w:rPr>
          <w:rFonts w:ascii="Times New Roman" w:hAnsi="Times New Roman" w:cs="Times New Roman"/>
          <w:iCs/>
          <w:sz w:val="24"/>
          <w:szCs w:val="24"/>
        </w:rPr>
      </w:pPr>
    </w:p>
    <w:p w14:paraId="3A990781"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P1: [is making omelets for dinner]</w:t>
      </w:r>
    </w:p>
    <w:p w14:paraId="1BC1A207"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P2: Eggs are needed for omelets.</w:t>
      </w:r>
    </w:p>
    <w:p w14:paraId="6E71A8ED" w14:textId="77777777" w:rsidR="00CE5F14" w:rsidRPr="006431AB" w:rsidRDefault="00CE5F14" w:rsidP="00CE5F14">
      <w:pPr>
        <w:spacing w:after="0" w:line="240" w:lineRule="auto"/>
        <w:jc w:val="both"/>
        <w:rPr>
          <w:rFonts w:ascii="Times New Roman" w:hAnsi="Times New Roman" w:cs="Times New Roman"/>
          <w:iCs/>
          <w:sz w:val="24"/>
          <w:szCs w:val="24"/>
        </w:rPr>
      </w:pPr>
      <w:r w:rsidRPr="006431AB">
        <w:rPr>
          <w:rFonts w:ascii="Times New Roman" w:hAnsi="Times New Roman" w:cs="Times New Roman"/>
          <w:iCs/>
          <w:sz w:val="24"/>
          <w:szCs w:val="24"/>
        </w:rPr>
        <w:t>C: [Buys eggs]</w:t>
      </w:r>
    </w:p>
    <w:p w14:paraId="196A89C1" w14:textId="77777777" w:rsidR="00CE5F14" w:rsidRPr="006431AB" w:rsidRDefault="00CE5F14" w:rsidP="00CE5F14">
      <w:pPr>
        <w:spacing w:after="0" w:line="240" w:lineRule="auto"/>
        <w:jc w:val="both"/>
        <w:rPr>
          <w:rFonts w:ascii="Times New Roman" w:hAnsi="Times New Roman" w:cs="Times New Roman"/>
          <w:iCs/>
          <w:sz w:val="24"/>
          <w:szCs w:val="24"/>
        </w:rPr>
      </w:pPr>
    </w:p>
    <w:p w14:paraId="7F8FD7E2" w14:textId="77777777" w:rsidR="00CE5F14" w:rsidRPr="006431AB" w:rsidRDefault="00CE5F14" w:rsidP="00CE5F14">
      <w:pPr>
        <w:spacing w:after="0" w:line="240" w:lineRule="auto"/>
        <w:jc w:val="both"/>
        <w:rPr>
          <w:rFonts w:ascii="Times New Roman" w:hAnsi="Times New Roman" w:cs="Times New Roman"/>
          <w:iCs/>
          <w:sz w:val="24"/>
          <w:szCs w:val="24"/>
        </w:rPr>
      </w:pPr>
    </w:p>
    <w:bookmarkEnd w:id="10"/>
    <w:p w14:paraId="3CB474DF" w14:textId="77777777" w:rsidR="001421C1" w:rsidRPr="006431AB" w:rsidRDefault="001421C1" w:rsidP="001421C1">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 xml:space="preserve">X is engaged in all the activities noted in P1 of the above practical syllogisms. However, this does not mean that X’s agency is </w:t>
      </w:r>
      <w:proofErr w:type="gramStart"/>
      <w:r w:rsidRPr="006431AB">
        <w:rPr>
          <w:rFonts w:ascii="Times New Roman" w:hAnsi="Times New Roman" w:cs="Times New Roman"/>
          <w:iCs/>
          <w:sz w:val="24"/>
          <w:szCs w:val="24"/>
        </w:rPr>
        <w:t>actually structured</w:t>
      </w:r>
      <w:proofErr w:type="gramEnd"/>
      <w:r w:rsidRPr="006431AB">
        <w:rPr>
          <w:rFonts w:ascii="Times New Roman" w:hAnsi="Times New Roman" w:cs="Times New Roman"/>
          <w:iCs/>
          <w:sz w:val="24"/>
          <w:szCs w:val="24"/>
        </w:rPr>
        <w:t xml:space="preserve"> in each of the above ways. While each of these syllogisms represents a candidate explanation for X’s action, they may not all constitute actual explanations for what she does. While X may be purchasing eggs for </w:t>
      </w:r>
      <w:proofErr w:type="gramStart"/>
      <w:r w:rsidRPr="006431AB">
        <w:rPr>
          <w:rFonts w:ascii="Times New Roman" w:hAnsi="Times New Roman" w:cs="Times New Roman"/>
          <w:iCs/>
          <w:sz w:val="24"/>
          <w:szCs w:val="24"/>
        </w:rPr>
        <w:t>all of</w:t>
      </w:r>
      <w:proofErr w:type="gramEnd"/>
      <w:r w:rsidRPr="006431AB">
        <w:rPr>
          <w:rFonts w:ascii="Times New Roman" w:hAnsi="Times New Roman" w:cs="Times New Roman"/>
          <w:iCs/>
          <w:sz w:val="24"/>
          <w:szCs w:val="24"/>
        </w:rPr>
        <w:t xml:space="preserve"> the above reasons—omelets for dinner, the Easter egg hunt, her philosophy paper—it is also possible that X is only buying eggs for one of these reasons. If X is only buying eggs because she is making omelets for dinner, and not because of the Easter egg hunt or her philosophy paper, then the first two potential syllogisms do not actually represent the structure of her agency. </w:t>
      </w:r>
    </w:p>
    <w:p w14:paraId="71F4567E" w14:textId="77777777" w:rsidR="001421C1" w:rsidRPr="006431AB" w:rsidRDefault="001421C1" w:rsidP="001421C1">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ab/>
        <w:t xml:space="preserve">By “structure of her agency” I mean the form that the agent is in the process of realizing. We can think of practical agency as having a shape to it, which determines what the agent is doing even before she has completed her action. To illustrate this idea, suppose that Anaya is building a house. Suppose further that, so far, the house’s roof has holes in it, the walls are leaning, the floors are uneven, and there are no doors or windows—and Anaya has no plans to fix these problems. </w:t>
      </w:r>
      <w:proofErr w:type="gramStart"/>
      <w:r w:rsidRPr="006431AB">
        <w:rPr>
          <w:rFonts w:ascii="Times New Roman" w:hAnsi="Times New Roman" w:cs="Times New Roman"/>
          <w:iCs/>
          <w:sz w:val="24"/>
          <w:szCs w:val="24"/>
        </w:rPr>
        <w:t>The end result</w:t>
      </w:r>
      <w:proofErr w:type="gramEnd"/>
      <w:r w:rsidRPr="006431AB">
        <w:rPr>
          <w:rFonts w:ascii="Times New Roman" w:hAnsi="Times New Roman" w:cs="Times New Roman"/>
          <w:iCs/>
          <w:sz w:val="24"/>
          <w:szCs w:val="24"/>
        </w:rPr>
        <w:t xml:space="preserve">, then, may not be something that can be called a “house”, and Anaya may ultimately fail to build the house. Suppose Anaya finishes her project, and the result is a very large wooden crate. Had you asked someone, while she was still building, what Anaya was doing, the person you asked should have answered “She is building a house”. They ought not to have answered “She is building a crate”, even though a crate was the final product. Why? Because that would not have been a true description of the structure of her agency. </w:t>
      </w:r>
    </w:p>
    <w:p w14:paraId="33667AE7" w14:textId="554FEF68" w:rsidR="001421C1" w:rsidRPr="006431AB" w:rsidRDefault="001421C1" w:rsidP="00AE408B">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lastRenderedPageBreak/>
        <w:t xml:space="preserve">Christine </w:t>
      </w:r>
      <w:proofErr w:type="spellStart"/>
      <w:r w:rsidRPr="006431AB">
        <w:rPr>
          <w:rFonts w:ascii="Times New Roman" w:hAnsi="Times New Roman" w:cs="Times New Roman"/>
          <w:iCs/>
          <w:sz w:val="24"/>
          <w:szCs w:val="24"/>
        </w:rPr>
        <w:t>Korsgaard</w:t>
      </w:r>
      <w:proofErr w:type="spellEnd"/>
      <w:r w:rsidRPr="006431AB">
        <w:rPr>
          <w:rFonts w:ascii="Times New Roman" w:hAnsi="Times New Roman" w:cs="Times New Roman"/>
          <w:iCs/>
          <w:sz w:val="24"/>
          <w:szCs w:val="24"/>
        </w:rPr>
        <w:t xml:space="preserve"> (2009, p. 30) describes the in-progress realization of a form as follows: </w:t>
      </w:r>
    </w:p>
    <w:p w14:paraId="7D85B60C" w14:textId="77777777" w:rsidR="001421C1" w:rsidRPr="006431AB" w:rsidRDefault="001421C1" w:rsidP="001421C1">
      <w:pPr>
        <w:spacing w:after="0" w:line="240" w:lineRule="auto"/>
        <w:ind w:left="360"/>
        <w:jc w:val="both"/>
        <w:rPr>
          <w:rFonts w:ascii="Times New Roman" w:hAnsi="Times New Roman" w:cs="Times New Roman"/>
          <w:iCs/>
          <w:sz w:val="24"/>
          <w:szCs w:val="24"/>
        </w:rPr>
      </w:pPr>
      <w:r w:rsidRPr="006431AB">
        <w:rPr>
          <w:rFonts w:ascii="Times New Roman" w:hAnsi="Times New Roman" w:cs="Times New Roman"/>
          <w:iCs/>
          <w:sz w:val="24"/>
          <w:szCs w:val="24"/>
        </w:rPr>
        <w:t>The producer of the house looks to the normative standards that are constitutive of houses—in Aristotle’s terms, to its form—and tries to realize that form in appropriate matter—in building materials. Since building is a goal-directed activity, that is what the activity of building essentially is. The description of the form of a house could be read as a sort of recipe, or a set of instructions, for building a house: join the walls at the corners, put the insulation in the walls, put the roof on the top[.]</w:t>
      </w:r>
    </w:p>
    <w:p w14:paraId="0DA5EB2A" w14:textId="77777777" w:rsidR="001421C1" w:rsidRPr="006431AB" w:rsidRDefault="001421C1" w:rsidP="001421C1">
      <w:pPr>
        <w:spacing w:after="0" w:line="480" w:lineRule="auto"/>
        <w:ind w:firstLine="360"/>
        <w:jc w:val="both"/>
        <w:rPr>
          <w:rFonts w:ascii="Times New Roman" w:hAnsi="Times New Roman" w:cs="Times New Roman"/>
          <w:iCs/>
          <w:sz w:val="24"/>
          <w:szCs w:val="24"/>
        </w:rPr>
      </w:pPr>
    </w:p>
    <w:p w14:paraId="0E948184" w14:textId="3B7D30C1" w:rsidR="001421C1" w:rsidRPr="006431AB" w:rsidRDefault="001421C1" w:rsidP="00133E30">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 xml:space="preserve">The real structure that we can use to explain an action is, then, the one that truly corresponds to the way the agent is working to realize a “form” or a type of thing. To this extent, I agree with teleologists like </w:t>
      </w:r>
      <w:proofErr w:type="spellStart"/>
      <w:r w:rsidRPr="006431AB">
        <w:rPr>
          <w:rFonts w:ascii="Times New Roman" w:hAnsi="Times New Roman" w:cs="Times New Roman"/>
          <w:iCs/>
          <w:sz w:val="24"/>
          <w:szCs w:val="24"/>
        </w:rPr>
        <w:t>Sehon</w:t>
      </w:r>
      <w:proofErr w:type="spellEnd"/>
      <w:r w:rsidRPr="006431AB">
        <w:rPr>
          <w:rFonts w:ascii="Times New Roman" w:hAnsi="Times New Roman" w:cs="Times New Roman"/>
          <w:iCs/>
          <w:sz w:val="24"/>
          <w:szCs w:val="24"/>
        </w:rPr>
        <w:t xml:space="preserve"> (2005) that action should be understood as aiming at some end. But the important question is still unanswered: </w:t>
      </w:r>
      <w:bookmarkStart w:id="11" w:name="_Hlk78360130"/>
      <w:r w:rsidRPr="006431AB">
        <w:rPr>
          <w:rFonts w:ascii="Times New Roman" w:hAnsi="Times New Roman" w:cs="Times New Roman"/>
          <w:iCs/>
          <w:sz w:val="24"/>
          <w:szCs w:val="24"/>
        </w:rPr>
        <w:t>what makes it the case that some form, rather than another, is being realized in an action?</w:t>
      </w:r>
      <w:bookmarkEnd w:id="11"/>
      <w:r w:rsidRPr="006431AB">
        <w:rPr>
          <w:rFonts w:ascii="Times New Roman" w:hAnsi="Times New Roman" w:cs="Times New Roman"/>
          <w:iCs/>
          <w:sz w:val="24"/>
          <w:szCs w:val="24"/>
        </w:rPr>
        <w:t xml:space="preserve"> </w:t>
      </w:r>
      <w:bookmarkStart w:id="12" w:name="_Hlk78363424"/>
      <w:r w:rsidRPr="006431AB">
        <w:rPr>
          <w:rFonts w:ascii="Times New Roman" w:hAnsi="Times New Roman" w:cs="Times New Roman"/>
          <w:iCs/>
          <w:sz w:val="24"/>
          <w:szCs w:val="24"/>
        </w:rPr>
        <w:t>What makes it the case that our agent really is buying eggs to make omelets for dinner and isn’t buying eggs to conduct an experiment for her paper?</w:t>
      </w:r>
    </w:p>
    <w:p w14:paraId="4CC441A4" w14:textId="0D3A7FA6" w:rsidR="00C27A02" w:rsidRPr="006431AB" w:rsidRDefault="00C27A02" w:rsidP="00133E30">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r>
      <w:proofErr w:type="spellStart"/>
      <w:r w:rsidRPr="006431AB">
        <w:rPr>
          <w:rFonts w:ascii="Times New Roman" w:hAnsi="Times New Roman" w:cs="Times New Roman"/>
          <w:iCs/>
          <w:sz w:val="24"/>
          <w:szCs w:val="24"/>
        </w:rPr>
        <w:t>Sehon’s</w:t>
      </w:r>
      <w:proofErr w:type="spellEnd"/>
      <w:r w:rsidRPr="006431AB">
        <w:rPr>
          <w:rFonts w:ascii="Times New Roman" w:hAnsi="Times New Roman" w:cs="Times New Roman"/>
          <w:iCs/>
          <w:sz w:val="24"/>
          <w:szCs w:val="24"/>
        </w:rPr>
        <w:t xml:space="preserve"> answer to this question is that there are facts about the aim of the agent</w:t>
      </w:r>
      <w:r w:rsidR="006375EE" w:rsidRPr="006431AB">
        <w:rPr>
          <w:rFonts w:ascii="Times New Roman" w:hAnsi="Times New Roman" w:cs="Times New Roman"/>
          <w:iCs/>
          <w:sz w:val="24"/>
          <w:szCs w:val="24"/>
        </w:rPr>
        <w:t xml:space="preserve">—facts about what the agent is </w:t>
      </w:r>
      <w:proofErr w:type="gramStart"/>
      <w:r w:rsidR="006375EE" w:rsidRPr="006431AB">
        <w:rPr>
          <w:rFonts w:ascii="Times New Roman" w:hAnsi="Times New Roman" w:cs="Times New Roman"/>
          <w:iCs/>
          <w:sz w:val="24"/>
          <w:szCs w:val="24"/>
        </w:rPr>
        <w:t>actually doing</w:t>
      </w:r>
      <w:proofErr w:type="gramEnd"/>
      <w:r w:rsidR="006375EE" w:rsidRPr="006431AB">
        <w:rPr>
          <w:rFonts w:ascii="Times New Roman" w:hAnsi="Times New Roman" w:cs="Times New Roman"/>
          <w:iCs/>
          <w:sz w:val="24"/>
          <w:szCs w:val="24"/>
        </w:rPr>
        <w:t>—</w:t>
      </w:r>
      <w:r w:rsidRPr="006431AB">
        <w:rPr>
          <w:rFonts w:ascii="Times New Roman" w:hAnsi="Times New Roman" w:cs="Times New Roman"/>
          <w:iCs/>
          <w:sz w:val="24"/>
          <w:szCs w:val="24"/>
        </w:rPr>
        <w:t>that cannot be reduced to causal facts</w:t>
      </w:r>
      <w:r w:rsidR="00737635" w:rsidRPr="006431AB">
        <w:rPr>
          <w:rFonts w:ascii="Times New Roman" w:hAnsi="Times New Roman" w:cs="Times New Roman"/>
          <w:iCs/>
          <w:sz w:val="24"/>
          <w:szCs w:val="24"/>
        </w:rPr>
        <w:t xml:space="preserve"> (</w:t>
      </w:r>
      <w:proofErr w:type="spellStart"/>
      <w:r w:rsidR="00737635" w:rsidRPr="006431AB">
        <w:rPr>
          <w:rFonts w:ascii="Times New Roman" w:hAnsi="Times New Roman" w:cs="Times New Roman"/>
          <w:iCs/>
          <w:sz w:val="24"/>
          <w:szCs w:val="24"/>
        </w:rPr>
        <w:t>Sehon</w:t>
      </w:r>
      <w:proofErr w:type="spellEnd"/>
      <w:r w:rsidR="00737635" w:rsidRPr="006431AB">
        <w:rPr>
          <w:rFonts w:ascii="Times New Roman" w:hAnsi="Times New Roman" w:cs="Times New Roman"/>
          <w:iCs/>
          <w:sz w:val="24"/>
          <w:szCs w:val="24"/>
        </w:rPr>
        <w:t xml:space="preserve"> 1997</w:t>
      </w:r>
      <w:r w:rsidR="00A131F4" w:rsidRPr="006431AB">
        <w:rPr>
          <w:rFonts w:ascii="Times New Roman" w:hAnsi="Times New Roman" w:cs="Times New Roman"/>
          <w:iCs/>
          <w:sz w:val="24"/>
          <w:szCs w:val="24"/>
        </w:rPr>
        <w:t xml:space="preserve">, </w:t>
      </w:r>
      <w:proofErr w:type="spellStart"/>
      <w:r w:rsidR="00A131F4" w:rsidRPr="006431AB">
        <w:rPr>
          <w:rFonts w:ascii="Times New Roman" w:hAnsi="Times New Roman" w:cs="Times New Roman"/>
          <w:iCs/>
          <w:sz w:val="24"/>
          <w:szCs w:val="24"/>
        </w:rPr>
        <w:t>Löhrer</w:t>
      </w:r>
      <w:proofErr w:type="spellEnd"/>
      <w:r w:rsidR="00A131F4" w:rsidRPr="006431AB">
        <w:rPr>
          <w:rFonts w:ascii="Times New Roman" w:hAnsi="Times New Roman" w:cs="Times New Roman"/>
          <w:iCs/>
          <w:sz w:val="24"/>
          <w:szCs w:val="24"/>
        </w:rPr>
        <w:t xml:space="preserve"> and </w:t>
      </w:r>
      <w:proofErr w:type="spellStart"/>
      <w:r w:rsidR="00A131F4" w:rsidRPr="006431AB">
        <w:rPr>
          <w:rFonts w:ascii="Times New Roman" w:hAnsi="Times New Roman" w:cs="Times New Roman"/>
          <w:iCs/>
          <w:sz w:val="24"/>
          <w:szCs w:val="24"/>
        </w:rPr>
        <w:t>Sehon</w:t>
      </w:r>
      <w:proofErr w:type="spellEnd"/>
      <w:r w:rsidR="00A131F4" w:rsidRPr="006431AB">
        <w:rPr>
          <w:rFonts w:ascii="Times New Roman" w:hAnsi="Times New Roman" w:cs="Times New Roman"/>
          <w:iCs/>
          <w:sz w:val="24"/>
          <w:szCs w:val="24"/>
        </w:rPr>
        <w:t xml:space="preserve"> 2016</w:t>
      </w:r>
      <w:r w:rsidR="00737635" w:rsidRPr="006431AB">
        <w:rPr>
          <w:rFonts w:ascii="Times New Roman" w:hAnsi="Times New Roman" w:cs="Times New Roman"/>
          <w:iCs/>
          <w:sz w:val="24"/>
          <w:szCs w:val="24"/>
        </w:rPr>
        <w:t>)</w:t>
      </w:r>
      <w:r w:rsidRPr="006431AB">
        <w:rPr>
          <w:rFonts w:ascii="Times New Roman" w:hAnsi="Times New Roman" w:cs="Times New Roman"/>
          <w:iCs/>
          <w:sz w:val="24"/>
          <w:szCs w:val="24"/>
        </w:rPr>
        <w:t>. Rather, he argues, they are strong teleological facts, the sort that Aristotle underst</w:t>
      </w:r>
      <w:r w:rsidR="005437C4" w:rsidRPr="006431AB">
        <w:rPr>
          <w:rFonts w:ascii="Times New Roman" w:hAnsi="Times New Roman" w:cs="Times New Roman"/>
          <w:iCs/>
          <w:sz w:val="24"/>
          <w:szCs w:val="24"/>
        </w:rPr>
        <w:t>ood</w:t>
      </w:r>
      <w:r w:rsidRPr="006431AB">
        <w:rPr>
          <w:rFonts w:ascii="Times New Roman" w:hAnsi="Times New Roman" w:cs="Times New Roman"/>
          <w:iCs/>
          <w:sz w:val="24"/>
          <w:szCs w:val="24"/>
        </w:rPr>
        <w:t xml:space="preserve"> to be immanent in the natural world. </w:t>
      </w:r>
      <w:proofErr w:type="spellStart"/>
      <w:r w:rsidRPr="006431AB">
        <w:rPr>
          <w:rFonts w:ascii="Times New Roman" w:hAnsi="Times New Roman" w:cs="Times New Roman"/>
          <w:iCs/>
          <w:sz w:val="24"/>
          <w:szCs w:val="24"/>
        </w:rPr>
        <w:t>Sehon</w:t>
      </w:r>
      <w:proofErr w:type="spellEnd"/>
      <w:r w:rsidRPr="006431AB">
        <w:rPr>
          <w:rFonts w:ascii="Times New Roman" w:hAnsi="Times New Roman" w:cs="Times New Roman"/>
          <w:iCs/>
          <w:sz w:val="24"/>
          <w:szCs w:val="24"/>
        </w:rPr>
        <w:t xml:space="preserve"> argues that, given the irreducibility of teleological action explanations, we should doubt naturalistic and reductive theories of the mind. </w:t>
      </w:r>
    </w:p>
    <w:p w14:paraId="39F3B112" w14:textId="714E69AE" w:rsidR="00C27A02" w:rsidRPr="006431AB" w:rsidRDefault="00C27A02" w:rsidP="00133E30">
      <w:pPr>
        <w:spacing w:after="0" w:line="480" w:lineRule="auto"/>
        <w:jc w:val="both"/>
        <w:rPr>
          <w:rFonts w:ascii="Times New Roman" w:hAnsi="Times New Roman" w:cs="Times New Roman"/>
          <w:iCs/>
          <w:sz w:val="24"/>
          <w:szCs w:val="24"/>
        </w:rPr>
      </w:pPr>
      <w:r w:rsidRPr="006431AB">
        <w:rPr>
          <w:rFonts w:ascii="Times New Roman" w:hAnsi="Times New Roman" w:cs="Times New Roman"/>
          <w:iCs/>
          <w:sz w:val="24"/>
          <w:szCs w:val="24"/>
        </w:rPr>
        <w:tab/>
        <w:t xml:space="preserve">There are a couple of things I want to say about </w:t>
      </w:r>
      <w:proofErr w:type="spellStart"/>
      <w:r w:rsidRPr="006431AB">
        <w:rPr>
          <w:rFonts w:ascii="Times New Roman" w:hAnsi="Times New Roman" w:cs="Times New Roman"/>
          <w:iCs/>
          <w:sz w:val="24"/>
          <w:szCs w:val="24"/>
        </w:rPr>
        <w:t>Sehon’s</w:t>
      </w:r>
      <w:proofErr w:type="spellEnd"/>
      <w:r w:rsidRPr="006431AB">
        <w:rPr>
          <w:rFonts w:ascii="Times New Roman" w:hAnsi="Times New Roman" w:cs="Times New Roman"/>
          <w:iCs/>
          <w:sz w:val="24"/>
          <w:szCs w:val="24"/>
        </w:rPr>
        <w:t xml:space="preserve"> response. The first is that </w:t>
      </w:r>
      <w:proofErr w:type="spellStart"/>
      <w:r w:rsidR="00737635" w:rsidRPr="006431AB">
        <w:rPr>
          <w:rFonts w:ascii="Times New Roman" w:hAnsi="Times New Roman" w:cs="Times New Roman"/>
          <w:iCs/>
          <w:sz w:val="24"/>
          <w:szCs w:val="24"/>
        </w:rPr>
        <w:t>Sehon</w:t>
      </w:r>
      <w:proofErr w:type="spellEnd"/>
      <w:r w:rsidR="00737635" w:rsidRPr="006431AB">
        <w:rPr>
          <w:rFonts w:ascii="Times New Roman" w:hAnsi="Times New Roman" w:cs="Times New Roman"/>
          <w:iCs/>
          <w:sz w:val="24"/>
          <w:szCs w:val="24"/>
        </w:rPr>
        <w:t xml:space="preserve"> is not positing a</w:t>
      </w:r>
      <w:r w:rsidR="000C7713" w:rsidRPr="006431AB">
        <w:rPr>
          <w:rFonts w:ascii="Times New Roman" w:hAnsi="Times New Roman" w:cs="Times New Roman"/>
          <w:iCs/>
          <w:sz w:val="24"/>
          <w:szCs w:val="24"/>
        </w:rPr>
        <w:t xml:space="preserve">n entirely </w:t>
      </w:r>
      <w:r w:rsidR="00737635" w:rsidRPr="006431AB">
        <w:rPr>
          <w:rFonts w:ascii="Times New Roman" w:hAnsi="Times New Roman" w:cs="Times New Roman"/>
          <w:iCs/>
          <w:sz w:val="24"/>
          <w:szCs w:val="24"/>
        </w:rPr>
        <w:t xml:space="preserve">unique </w:t>
      </w:r>
      <w:r w:rsidR="000C7713" w:rsidRPr="006431AB">
        <w:rPr>
          <w:rFonts w:ascii="Times New Roman" w:hAnsi="Times New Roman" w:cs="Times New Roman"/>
          <w:iCs/>
          <w:sz w:val="24"/>
          <w:szCs w:val="24"/>
        </w:rPr>
        <w:t>theory</w:t>
      </w:r>
      <w:r w:rsidR="00737635" w:rsidRPr="006431AB">
        <w:rPr>
          <w:rFonts w:ascii="Times New Roman" w:hAnsi="Times New Roman" w:cs="Times New Roman"/>
          <w:iCs/>
          <w:sz w:val="24"/>
          <w:szCs w:val="24"/>
        </w:rPr>
        <w:t xml:space="preserve"> of action explanation, but rather arguing that teleological </w:t>
      </w:r>
      <w:r w:rsidR="000C7713" w:rsidRPr="006431AB">
        <w:rPr>
          <w:rFonts w:ascii="Times New Roman" w:hAnsi="Times New Roman" w:cs="Times New Roman"/>
          <w:iCs/>
          <w:sz w:val="24"/>
          <w:szCs w:val="24"/>
        </w:rPr>
        <w:t xml:space="preserve">action </w:t>
      </w:r>
      <w:r w:rsidR="00737635" w:rsidRPr="006431AB">
        <w:rPr>
          <w:rFonts w:ascii="Times New Roman" w:hAnsi="Times New Roman" w:cs="Times New Roman"/>
          <w:iCs/>
          <w:sz w:val="24"/>
          <w:szCs w:val="24"/>
        </w:rPr>
        <w:t>explanations</w:t>
      </w:r>
      <w:r w:rsidR="00253A93" w:rsidRPr="006431AB">
        <w:rPr>
          <w:rFonts w:ascii="Times New Roman" w:hAnsi="Times New Roman" w:cs="Times New Roman"/>
          <w:iCs/>
          <w:sz w:val="24"/>
          <w:szCs w:val="24"/>
        </w:rPr>
        <w:t>—</w:t>
      </w:r>
      <w:r w:rsidR="00737635" w:rsidRPr="006431AB">
        <w:rPr>
          <w:rFonts w:ascii="Times New Roman" w:hAnsi="Times New Roman" w:cs="Times New Roman"/>
          <w:iCs/>
          <w:sz w:val="24"/>
          <w:szCs w:val="24"/>
        </w:rPr>
        <w:t xml:space="preserve">which both </w:t>
      </w:r>
      <w:r w:rsidRPr="006431AB">
        <w:rPr>
          <w:rFonts w:ascii="Times New Roman" w:hAnsi="Times New Roman" w:cs="Times New Roman"/>
          <w:iCs/>
          <w:sz w:val="24"/>
          <w:szCs w:val="24"/>
        </w:rPr>
        <w:t xml:space="preserve">causal theorists </w:t>
      </w:r>
      <w:r w:rsidRPr="006431AB">
        <w:rPr>
          <w:rFonts w:ascii="Times New Roman" w:hAnsi="Times New Roman" w:cs="Times New Roman"/>
          <w:i/>
          <w:sz w:val="24"/>
          <w:szCs w:val="24"/>
        </w:rPr>
        <w:t>and</w:t>
      </w:r>
      <w:r w:rsidRPr="006431AB">
        <w:rPr>
          <w:rFonts w:ascii="Times New Roman" w:hAnsi="Times New Roman" w:cs="Times New Roman"/>
          <w:iCs/>
          <w:sz w:val="24"/>
          <w:szCs w:val="24"/>
        </w:rPr>
        <w:t xml:space="preserve"> non-</w:t>
      </w:r>
      <w:proofErr w:type="spellStart"/>
      <w:r w:rsidRPr="006431AB">
        <w:rPr>
          <w:rFonts w:ascii="Times New Roman" w:hAnsi="Times New Roman" w:cs="Times New Roman"/>
          <w:iCs/>
          <w:sz w:val="24"/>
          <w:szCs w:val="24"/>
        </w:rPr>
        <w:t>causalists</w:t>
      </w:r>
      <w:proofErr w:type="spellEnd"/>
      <w:r w:rsidRPr="006431AB">
        <w:rPr>
          <w:rFonts w:ascii="Times New Roman" w:hAnsi="Times New Roman" w:cs="Times New Roman"/>
          <w:iCs/>
          <w:sz w:val="24"/>
          <w:szCs w:val="24"/>
        </w:rPr>
        <w:t xml:space="preserve"> </w:t>
      </w:r>
      <w:r w:rsidR="00737635" w:rsidRPr="006431AB">
        <w:rPr>
          <w:rFonts w:ascii="Times New Roman" w:hAnsi="Times New Roman" w:cs="Times New Roman"/>
          <w:iCs/>
          <w:sz w:val="24"/>
          <w:szCs w:val="24"/>
        </w:rPr>
        <w:t xml:space="preserve">can </w:t>
      </w:r>
      <w:r w:rsidR="005437C4" w:rsidRPr="006431AB">
        <w:rPr>
          <w:rFonts w:ascii="Times New Roman" w:hAnsi="Times New Roman" w:cs="Times New Roman"/>
          <w:iCs/>
          <w:sz w:val="24"/>
          <w:szCs w:val="24"/>
        </w:rPr>
        <w:t xml:space="preserve">and do </w:t>
      </w:r>
      <w:r w:rsidR="00737635" w:rsidRPr="006431AB">
        <w:rPr>
          <w:rFonts w:ascii="Times New Roman" w:hAnsi="Times New Roman" w:cs="Times New Roman"/>
          <w:iCs/>
          <w:sz w:val="24"/>
          <w:szCs w:val="24"/>
        </w:rPr>
        <w:t>accept</w:t>
      </w:r>
      <w:r w:rsidR="00253A93" w:rsidRPr="006431AB">
        <w:rPr>
          <w:rFonts w:ascii="Times New Roman" w:hAnsi="Times New Roman" w:cs="Times New Roman"/>
          <w:iCs/>
          <w:sz w:val="24"/>
          <w:szCs w:val="24"/>
        </w:rPr>
        <w:t xml:space="preserve"> (see Mele 1992)—</w:t>
      </w:r>
      <w:r w:rsidR="000C7713" w:rsidRPr="006431AB">
        <w:rPr>
          <w:rFonts w:ascii="Times New Roman" w:hAnsi="Times New Roman" w:cs="Times New Roman"/>
          <w:iCs/>
          <w:sz w:val="24"/>
          <w:szCs w:val="24"/>
        </w:rPr>
        <w:t>are non-causal</w:t>
      </w:r>
      <w:r w:rsidR="00737635" w:rsidRPr="006431AB">
        <w:rPr>
          <w:rFonts w:ascii="Times New Roman" w:hAnsi="Times New Roman" w:cs="Times New Roman"/>
          <w:iCs/>
          <w:sz w:val="24"/>
          <w:szCs w:val="24"/>
        </w:rPr>
        <w:t xml:space="preserve">. On </w:t>
      </w:r>
      <w:proofErr w:type="spellStart"/>
      <w:r w:rsidR="00737635" w:rsidRPr="006431AB">
        <w:rPr>
          <w:rFonts w:ascii="Times New Roman" w:hAnsi="Times New Roman" w:cs="Times New Roman"/>
          <w:iCs/>
          <w:sz w:val="24"/>
          <w:szCs w:val="24"/>
        </w:rPr>
        <w:t>Sehon’s</w:t>
      </w:r>
      <w:proofErr w:type="spellEnd"/>
      <w:r w:rsidR="00737635" w:rsidRPr="006431AB">
        <w:rPr>
          <w:rFonts w:ascii="Times New Roman" w:hAnsi="Times New Roman" w:cs="Times New Roman"/>
          <w:iCs/>
          <w:sz w:val="24"/>
          <w:szCs w:val="24"/>
        </w:rPr>
        <w:t xml:space="preserve"> view, action explanations still explain by citing the things that bring about the action. He </w:t>
      </w:r>
      <w:r w:rsidR="000C7713" w:rsidRPr="006431AB">
        <w:rPr>
          <w:rFonts w:ascii="Times New Roman" w:hAnsi="Times New Roman" w:cs="Times New Roman"/>
          <w:iCs/>
          <w:sz w:val="24"/>
          <w:szCs w:val="24"/>
        </w:rPr>
        <w:t>departs from</w:t>
      </w:r>
      <w:r w:rsidR="00737635" w:rsidRPr="006431AB">
        <w:rPr>
          <w:rFonts w:ascii="Times New Roman" w:hAnsi="Times New Roman" w:cs="Times New Roman"/>
          <w:iCs/>
          <w:sz w:val="24"/>
          <w:szCs w:val="24"/>
        </w:rPr>
        <w:t xml:space="preserve"> the </w:t>
      </w:r>
      <w:proofErr w:type="spellStart"/>
      <w:r w:rsidR="00737635" w:rsidRPr="006431AB">
        <w:rPr>
          <w:rFonts w:ascii="Times New Roman" w:hAnsi="Times New Roman" w:cs="Times New Roman"/>
          <w:iCs/>
          <w:sz w:val="24"/>
          <w:szCs w:val="24"/>
        </w:rPr>
        <w:t>causalists</w:t>
      </w:r>
      <w:proofErr w:type="spellEnd"/>
      <w:r w:rsidR="00737635" w:rsidRPr="006431AB">
        <w:rPr>
          <w:rFonts w:ascii="Times New Roman" w:hAnsi="Times New Roman" w:cs="Times New Roman"/>
          <w:iCs/>
          <w:sz w:val="24"/>
          <w:szCs w:val="24"/>
        </w:rPr>
        <w:t xml:space="preserve"> only to say that the explanans of action explanations are irreducible teleological facts rather than causal facts. This is where I part ways with </w:t>
      </w:r>
      <w:proofErr w:type="spellStart"/>
      <w:r w:rsidR="00737635" w:rsidRPr="006431AB">
        <w:rPr>
          <w:rFonts w:ascii="Times New Roman" w:hAnsi="Times New Roman" w:cs="Times New Roman"/>
          <w:iCs/>
          <w:sz w:val="24"/>
          <w:szCs w:val="24"/>
        </w:rPr>
        <w:t>Sehon</w:t>
      </w:r>
      <w:proofErr w:type="spellEnd"/>
      <w:r w:rsidR="00737635" w:rsidRPr="006431AB">
        <w:rPr>
          <w:rFonts w:ascii="Times New Roman" w:hAnsi="Times New Roman" w:cs="Times New Roman"/>
          <w:iCs/>
          <w:sz w:val="24"/>
          <w:szCs w:val="24"/>
        </w:rPr>
        <w:t xml:space="preserve">: on my view, action explanations do not explain by citing productive features of the </w:t>
      </w:r>
      <w:r w:rsidR="00737635" w:rsidRPr="006431AB">
        <w:rPr>
          <w:rFonts w:ascii="Times New Roman" w:hAnsi="Times New Roman" w:cs="Times New Roman"/>
          <w:iCs/>
          <w:sz w:val="24"/>
          <w:szCs w:val="24"/>
        </w:rPr>
        <w:lastRenderedPageBreak/>
        <w:t xml:space="preserve">world (be they causes or teleological facts) but by revealing the structure of the agency of the actor. </w:t>
      </w:r>
      <w:r w:rsidR="006375EE" w:rsidRPr="006431AB">
        <w:rPr>
          <w:rFonts w:ascii="Times New Roman" w:hAnsi="Times New Roman" w:cs="Times New Roman"/>
          <w:iCs/>
          <w:sz w:val="24"/>
          <w:szCs w:val="24"/>
        </w:rPr>
        <w:t xml:space="preserve">But for these action explanations to be true, they need to explain via the actual activity the agent is involved in. </w:t>
      </w:r>
      <w:bookmarkStart w:id="13" w:name="_Hlk78363794"/>
      <w:r w:rsidR="006375EE" w:rsidRPr="006431AB">
        <w:rPr>
          <w:rFonts w:ascii="Times New Roman" w:hAnsi="Times New Roman" w:cs="Times New Roman"/>
          <w:iCs/>
          <w:sz w:val="24"/>
          <w:szCs w:val="24"/>
        </w:rPr>
        <w:t>So again: if not causal facts</w:t>
      </w:r>
      <w:r w:rsidR="000C7713" w:rsidRPr="006431AB">
        <w:rPr>
          <w:rFonts w:ascii="Times New Roman" w:hAnsi="Times New Roman" w:cs="Times New Roman"/>
          <w:iCs/>
          <w:sz w:val="24"/>
          <w:szCs w:val="24"/>
        </w:rPr>
        <w:t xml:space="preserve"> or irreducible teleological facts</w:t>
      </w:r>
      <w:r w:rsidR="006375EE" w:rsidRPr="006431AB">
        <w:rPr>
          <w:rFonts w:ascii="Times New Roman" w:hAnsi="Times New Roman" w:cs="Times New Roman"/>
          <w:iCs/>
          <w:sz w:val="24"/>
          <w:szCs w:val="24"/>
        </w:rPr>
        <w:t>, what makes it the case that the agent is involved in some activity or action rather than another?</w:t>
      </w:r>
    </w:p>
    <w:bookmarkEnd w:id="12"/>
    <w:p w14:paraId="3A259071" w14:textId="4E2286B5" w:rsidR="00500A09" w:rsidRPr="006431AB" w:rsidRDefault="00C337B7" w:rsidP="001421C1">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Going back to our original example, o</w:t>
      </w:r>
      <w:r w:rsidR="00500A09" w:rsidRPr="006431AB">
        <w:rPr>
          <w:rFonts w:ascii="Times New Roman" w:hAnsi="Times New Roman" w:cs="Times New Roman"/>
          <w:iCs/>
          <w:sz w:val="24"/>
          <w:szCs w:val="24"/>
        </w:rPr>
        <w:t xml:space="preserve">ur egg-purchaser need not end up </w:t>
      </w:r>
      <w:proofErr w:type="gramStart"/>
      <w:r w:rsidR="009354C6" w:rsidRPr="006431AB">
        <w:rPr>
          <w:rFonts w:ascii="Times New Roman" w:hAnsi="Times New Roman" w:cs="Times New Roman"/>
          <w:iCs/>
          <w:sz w:val="24"/>
          <w:szCs w:val="24"/>
        </w:rPr>
        <w:t xml:space="preserve">actually </w:t>
      </w:r>
      <w:r w:rsidR="00500A09" w:rsidRPr="006431AB">
        <w:rPr>
          <w:rFonts w:ascii="Times New Roman" w:hAnsi="Times New Roman" w:cs="Times New Roman"/>
          <w:iCs/>
          <w:sz w:val="24"/>
          <w:szCs w:val="24"/>
        </w:rPr>
        <w:t>making</w:t>
      </w:r>
      <w:proofErr w:type="gramEnd"/>
      <w:r w:rsidR="00500A09" w:rsidRPr="006431AB">
        <w:rPr>
          <w:rFonts w:ascii="Times New Roman" w:hAnsi="Times New Roman" w:cs="Times New Roman"/>
          <w:iCs/>
          <w:sz w:val="24"/>
          <w:szCs w:val="24"/>
        </w:rPr>
        <w:t xml:space="preserve"> omelets for the egg-buying to be a part </w:t>
      </w:r>
      <w:r w:rsidR="004F511D" w:rsidRPr="006431AB">
        <w:rPr>
          <w:rFonts w:ascii="Times New Roman" w:hAnsi="Times New Roman" w:cs="Times New Roman"/>
          <w:iCs/>
          <w:sz w:val="24"/>
          <w:szCs w:val="24"/>
        </w:rPr>
        <w:t xml:space="preserve">of </w:t>
      </w:r>
      <w:r w:rsidR="00500A09" w:rsidRPr="006431AB">
        <w:rPr>
          <w:rFonts w:ascii="Times New Roman" w:hAnsi="Times New Roman" w:cs="Times New Roman"/>
          <w:iCs/>
          <w:sz w:val="24"/>
          <w:szCs w:val="24"/>
        </w:rPr>
        <w:t>the activity of making omelets</w:t>
      </w:r>
      <w:r w:rsidR="009354C6" w:rsidRPr="006431AB">
        <w:rPr>
          <w:rFonts w:ascii="Times New Roman" w:hAnsi="Times New Roman" w:cs="Times New Roman"/>
          <w:iCs/>
          <w:sz w:val="24"/>
          <w:szCs w:val="24"/>
        </w:rPr>
        <w:t>; she need not actually make omelets</w:t>
      </w:r>
      <w:r w:rsidR="00500A09" w:rsidRPr="006431AB">
        <w:rPr>
          <w:rFonts w:ascii="Times New Roman" w:hAnsi="Times New Roman" w:cs="Times New Roman"/>
          <w:iCs/>
          <w:sz w:val="24"/>
          <w:szCs w:val="24"/>
        </w:rPr>
        <w:t xml:space="preserve"> for omelet-making to be the reason for the egg-buying. There are several non-causal facts about the world that can ground the truth of the proposition “She bought eggs because she was making omelets for dinner”</w:t>
      </w:r>
      <w:r w:rsidR="006375EE" w:rsidRPr="006431AB">
        <w:rPr>
          <w:rFonts w:ascii="Times New Roman" w:hAnsi="Times New Roman" w:cs="Times New Roman"/>
          <w:iCs/>
          <w:sz w:val="24"/>
          <w:szCs w:val="24"/>
        </w:rPr>
        <w:t xml:space="preserve"> which do not make use of either (1) mysterious irreducible teleological forces</w:t>
      </w:r>
      <w:r w:rsidR="00500A09" w:rsidRPr="006431AB">
        <w:rPr>
          <w:rFonts w:ascii="Times New Roman" w:hAnsi="Times New Roman" w:cs="Times New Roman"/>
          <w:iCs/>
          <w:sz w:val="24"/>
          <w:szCs w:val="24"/>
        </w:rPr>
        <w:t xml:space="preserve"> </w:t>
      </w:r>
      <w:r w:rsidR="006375EE" w:rsidRPr="006431AB">
        <w:rPr>
          <w:rFonts w:ascii="Times New Roman" w:hAnsi="Times New Roman" w:cs="Times New Roman"/>
          <w:iCs/>
          <w:sz w:val="24"/>
          <w:szCs w:val="24"/>
        </w:rPr>
        <w:t xml:space="preserve">or (2) productive causes. These </w:t>
      </w:r>
      <w:r w:rsidR="00500A09" w:rsidRPr="006431AB">
        <w:rPr>
          <w:rFonts w:ascii="Times New Roman" w:hAnsi="Times New Roman" w:cs="Times New Roman"/>
          <w:iCs/>
          <w:sz w:val="24"/>
          <w:szCs w:val="24"/>
        </w:rPr>
        <w:t>inclu</w:t>
      </w:r>
      <w:r w:rsidR="006375EE" w:rsidRPr="006431AB">
        <w:rPr>
          <w:rFonts w:ascii="Times New Roman" w:hAnsi="Times New Roman" w:cs="Times New Roman"/>
          <w:iCs/>
          <w:sz w:val="24"/>
          <w:szCs w:val="24"/>
        </w:rPr>
        <w:t>de</w:t>
      </w:r>
      <w:r w:rsidR="00500A09" w:rsidRPr="006431AB">
        <w:rPr>
          <w:rFonts w:ascii="Times New Roman" w:hAnsi="Times New Roman" w:cs="Times New Roman"/>
          <w:iCs/>
          <w:sz w:val="24"/>
          <w:szCs w:val="24"/>
        </w:rPr>
        <w:t xml:space="preserve">: facts about how the agent would answer when asked “why are you buying eggs?”, facts about what she would do if her partner phoned to say they no longer wanted omelets for dinner, facts about what she might say if asked about her experiment, among many others. </w:t>
      </w:r>
      <w:bookmarkEnd w:id="13"/>
      <w:r w:rsidR="00500A09" w:rsidRPr="006431AB">
        <w:rPr>
          <w:rFonts w:ascii="Times New Roman" w:hAnsi="Times New Roman" w:cs="Times New Roman"/>
          <w:iCs/>
          <w:sz w:val="24"/>
          <w:szCs w:val="24"/>
        </w:rPr>
        <w:t xml:space="preserve">Presumably, there are counterfactual facts about how our egg-purchaser would respond in these scenarios. For example, if asked why she was buying eggs, she may respond, “I’m making omelets for dinner tonight!” Or, if her partner phones to suggest something else for dinner, she may put back the eggs she had planned on purchasing. If asked about the status of </w:t>
      </w:r>
      <w:r w:rsidR="0013057E" w:rsidRPr="006431AB">
        <w:rPr>
          <w:rFonts w:ascii="Times New Roman" w:hAnsi="Times New Roman" w:cs="Times New Roman"/>
          <w:iCs/>
          <w:sz w:val="24"/>
          <w:szCs w:val="24"/>
        </w:rPr>
        <w:t>her experiment for the paper she is writing</w:t>
      </w:r>
      <w:r w:rsidR="00500A09" w:rsidRPr="006431AB">
        <w:rPr>
          <w:rFonts w:ascii="Times New Roman" w:hAnsi="Times New Roman" w:cs="Times New Roman"/>
          <w:iCs/>
          <w:sz w:val="24"/>
          <w:szCs w:val="24"/>
        </w:rPr>
        <w:t>, she may respond, “Oh, yes, I really should get around to doing that at some point this year</w:t>
      </w:r>
      <w:r w:rsidR="00FE0E9E" w:rsidRPr="006431AB">
        <w:rPr>
          <w:rFonts w:ascii="Times New Roman" w:hAnsi="Times New Roman" w:cs="Times New Roman"/>
          <w:iCs/>
          <w:sz w:val="24"/>
          <w:szCs w:val="24"/>
        </w:rPr>
        <w:t>”</w:t>
      </w:r>
      <w:r w:rsidR="00EA04CD" w:rsidRPr="006431AB">
        <w:rPr>
          <w:rFonts w:ascii="Times New Roman" w:hAnsi="Times New Roman" w:cs="Times New Roman"/>
          <w:iCs/>
          <w:sz w:val="24"/>
          <w:szCs w:val="24"/>
        </w:rPr>
        <w:t xml:space="preserve">. </w:t>
      </w:r>
      <w:r w:rsidR="00500A09" w:rsidRPr="006431AB">
        <w:rPr>
          <w:rFonts w:ascii="Times New Roman" w:hAnsi="Times New Roman" w:cs="Times New Roman"/>
          <w:iCs/>
          <w:sz w:val="24"/>
          <w:szCs w:val="24"/>
        </w:rPr>
        <w:t xml:space="preserve">Of course, even if she is purchasing eggs to make omelets for dinner, she may </w:t>
      </w:r>
      <w:r w:rsidR="00500A09" w:rsidRPr="006431AB">
        <w:rPr>
          <w:rFonts w:ascii="Times New Roman" w:hAnsi="Times New Roman" w:cs="Times New Roman"/>
          <w:i/>
          <w:sz w:val="24"/>
          <w:szCs w:val="24"/>
        </w:rPr>
        <w:t>in fact</w:t>
      </w:r>
      <w:r w:rsidR="00500A09" w:rsidRPr="006431AB">
        <w:rPr>
          <w:rFonts w:ascii="Times New Roman" w:hAnsi="Times New Roman" w:cs="Times New Roman"/>
          <w:iCs/>
          <w:sz w:val="24"/>
          <w:szCs w:val="24"/>
        </w:rPr>
        <w:t xml:space="preserve"> not respond in any of the above ways, for various reasons: she may not trust the person asking her the question(s), or she may feel embarrassed about the status of her experiment, or any number of other things. But that is not a problem for the claim </w:t>
      </w:r>
      <w:r w:rsidR="00500A09" w:rsidRPr="006431AB">
        <w:rPr>
          <w:rFonts w:ascii="Times New Roman" w:hAnsi="Times New Roman" w:cs="Times New Roman"/>
          <w:iCs/>
          <w:sz w:val="24"/>
          <w:szCs w:val="24"/>
        </w:rPr>
        <w:lastRenderedPageBreak/>
        <w:t>that counterfactual facts ground the status of reasons for actions, for we can merely adjust the hypothetical scenario to account for the untrustworthy friend/the embarrassment/etc</w:t>
      </w:r>
      <w:r w:rsidR="00FE0E9E" w:rsidRPr="006431AB">
        <w:rPr>
          <w:rFonts w:ascii="Times New Roman" w:hAnsi="Times New Roman" w:cs="Times New Roman"/>
          <w:iCs/>
          <w:sz w:val="24"/>
          <w:szCs w:val="24"/>
        </w:rPr>
        <w:t>.</w:t>
      </w:r>
      <w:r w:rsidR="00EA04CD" w:rsidRPr="006431AB">
        <w:rPr>
          <w:rStyle w:val="FootnoteReference"/>
          <w:rFonts w:ascii="Times New Roman" w:hAnsi="Times New Roman" w:cs="Times New Roman"/>
          <w:iCs/>
          <w:sz w:val="24"/>
          <w:szCs w:val="24"/>
        </w:rPr>
        <w:footnoteReference w:id="6"/>
      </w:r>
      <w:r w:rsidR="00FE0E9E" w:rsidRPr="006431AB">
        <w:rPr>
          <w:rFonts w:ascii="Times New Roman" w:hAnsi="Times New Roman" w:cs="Times New Roman"/>
          <w:iCs/>
          <w:sz w:val="24"/>
          <w:szCs w:val="24"/>
        </w:rPr>
        <w:t xml:space="preserve"> </w:t>
      </w:r>
    </w:p>
    <w:p w14:paraId="32AFBDD0" w14:textId="00806C38" w:rsidR="00500A09" w:rsidRPr="006431AB" w:rsidRDefault="00500A09" w:rsidP="00D56E3A">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However, one might feel dissatisfied with anchoring the truth of action explanations in such a way. In a talk given at the APA Pacific Division Meeting, 2013</w:t>
      </w:r>
      <w:r w:rsidRPr="006431AB">
        <w:rPr>
          <w:rStyle w:val="FootnoteReference"/>
          <w:rFonts w:ascii="Times New Roman" w:hAnsi="Times New Roman" w:cs="Times New Roman"/>
          <w:iCs/>
          <w:sz w:val="24"/>
          <w:szCs w:val="24"/>
        </w:rPr>
        <w:footnoteReference w:id="7"/>
      </w:r>
      <w:r w:rsidRPr="006431AB">
        <w:rPr>
          <w:rFonts w:ascii="Times New Roman" w:hAnsi="Times New Roman" w:cs="Times New Roman"/>
          <w:iCs/>
          <w:sz w:val="24"/>
          <w:szCs w:val="24"/>
        </w:rPr>
        <w:t xml:space="preserve">, Sarah Paul expresses concern that such a counterfactual account of reasons may </w:t>
      </w:r>
      <w:r w:rsidRPr="006431AB">
        <w:rPr>
          <w:rFonts w:ascii="Times New Roman" w:hAnsi="Times New Roman" w:cs="Times New Roman"/>
          <w:i/>
          <w:sz w:val="24"/>
          <w:szCs w:val="24"/>
        </w:rPr>
        <w:t>imply</w:t>
      </w:r>
      <w:r w:rsidRPr="006431AB">
        <w:rPr>
          <w:rFonts w:ascii="Times New Roman" w:hAnsi="Times New Roman" w:cs="Times New Roman"/>
          <w:iCs/>
          <w:sz w:val="24"/>
          <w:szCs w:val="24"/>
        </w:rPr>
        <w:t xml:space="preserve"> the truth of the proposition “She acted for reason R”, but that this account cannot </w:t>
      </w:r>
      <w:r w:rsidRPr="006431AB">
        <w:rPr>
          <w:rFonts w:ascii="Times New Roman" w:hAnsi="Times New Roman" w:cs="Times New Roman"/>
          <w:i/>
          <w:sz w:val="24"/>
          <w:szCs w:val="24"/>
        </w:rPr>
        <w:t>ground</w:t>
      </w:r>
      <w:r w:rsidRPr="006431AB">
        <w:rPr>
          <w:rFonts w:ascii="Times New Roman" w:hAnsi="Times New Roman" w:cs="Times New Roman"/>
          <w:iCs/>
          <w:sz w:val="24"/>
          <w:szCs w:val="24"/>
        </w:rPr>
        <w:t xml:space="preserve"> the truth of the proposition. To </w:t>
      </w:r>
      <w:r w:rsidR="00572446" w:rsidRPr="006431AB">
        <w:rPr>
          <w:rFonts w:ascii="Times New Roman" w:hAnsi="Times New Roman" w:cs="Times New Roman"/>
          <w:iCs/>
          <w:sz w:val="24"/>
          <w:szCs w:val="24"/>
        </w:rPr>
        <w:t>make such a theory work</w:t>
      </w:r>
      <w:r w:rsidRPr="006431AB">
        <w:rPr>
          <w:rFonts w:ascii="Times New Roman" w:hAnsi="Times New Roman" w:cs="Times New Roman"/>
          <w:iCs/>
          <w:sz w:val="24"/>
          <w:szCs w:val="24"/>
        </w:rPr>
        <w:t xml:space="preserve">, she argues, one would need to offer an account of what makes the counterfactual conditionals true, or of “why it is that we expect a particular set of counterfactual behaviors as opposed to any others.” </w:t>
      </w:r>
      <w:bookmarkStart w:id="14" w:name="_Hlk70757764"/>
      <w:r w:rsidR="001F5341" w:rsidRPr="006431AB">
        <w:rPr>
          <w:rFonts w:ascii="Times New Roman" w:hAnsi="Times New Roman" w:cs="Times New Roman"/>
          <w:iCs/>
          <w:sz w:val="24"/>
          <w:szCs w:val="24"/>
        </w:rPr>
        <w:t xml:space="preserve">In this context, Paul argues that causal processes explain why a counterfactual conditional seems true or false to us. She elaborates that, without reference to causal processes, we will struggle to identify which counterfactual conditionals are plausible and which are not: “in other words, there will be no common causal story between [behaviors] that would ground and vindicate our prediction of them and not others.” Here I am fully on-board with Paul: our ability to use causal </w:t>
      </w:r>
      <w:r w:rsidR="00A84215" w:rsidRPr="006431AB">
        <w:rPr>
          <w:rFonts w:ascii="Times New Roman" w:hAnsi="Times New Roman" w:cs="Times New Roman"/>
          <w:iCs/>
          <w:sz w:val="24"/>
          <w:szCs w:val="24"/>
        </w:rPr>
        <w:t>laws</w:t>
      </w:r>
      <w:r w:rsidR="001F5341" w:rsidRPr="006431AB">
        <w:rPr>
          <w:rFonts w:ascii="Times New Roman" w:hAnsi="Times New Roman" w:cs="Times New Roman"/>
          <w:iCs/>
          <w:sz w:val="24"/>
          <w:szCs w:val="24"/>
        </w:rPr>
        <w:t xml:space="preserve"> to make reliable predictions about what is more or less likely is certainly the reason behind our expectation. But why would our expectations of counterfactuals be relevant to the question of how to ground the truth of propositions about reasons? The insinuation is, I take it, that causal </w:t>
      </w:r>
      <w:r w:rsidR="00A84215" w:rsidRPr="006431AB">
        <w:rPr>
          <w:rFonts w:ascii="Times New Roman" w:hAnsi="Times New Roman" w:cs="Times New Roman"/>
          <w:iCs/>
          <w:sz w:val="24"/>
          <w:szCs w:val="24"/>
        </w:rPr>
        <w:t>laws</w:t>
      </w:r>
      <w:r w:rsidR="001F5341" w:rsidRPr="006431AB">
        <w:rPr>
          <w:rFonts w:ascii="Times New Roman" w:hAnsi="Times New Roman" w:cs="Times New Roman"/>
          <w:iCs/>
          <w:sz w:val="24"/>
          <w:szCs w:val="24"/>
        </w:rPr>
        <w:t xml:space="preserve"> are </w:t>
      </w:r>
      <w:r w:rsidR="00A84215" w:rsidRPr="006431AB">
        <w:rPr>
          <w:rFonts w:ascii="Times New Roman" w:hAnsi="Times New Roman" w:cs="Times New Roman"/>
          <w:iCs/>
          <w:sz w:val="24"/>
          <w:szCs w:val="24"/>
        </w:rPr>
        <w:t xml:space="preserve">ultimately </w:t>
      </w:r>
      <w:r w:rsidR="001F5341" w:rsidRPr="006431AB">
        <w:rPr>
          <w:rFonts w:ascii="Times New Roman" w:hAnsi="Times New Roman" w:cs="Times New Roman"/>
          <w:iCs/>
          <w:sz w:val="24"/>
          <w:szCs w:val="24"/>
        </w:rPr>
        <w:t>what make a counterfactual conditional true or false—hence our expectations about what would be the case in nearby possible worlds. Therefore, Paul argues, causal relations are the real explanatory relation lurking behind the appeal to counterfactuals.</w:t>
      </w:r>
    </w:p>
    <w:bookmarkEnd w:id="14"/>
    <w:p w14:paraId="78166CCA" w14:textId="76918A80" w:rsidR="006375EE" w:rsidRPr="006431AB" w:rsidRDefault="00E818A9" w:rsidP="006375EE">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lastRenderedPageBreak/>
        <w:t>But t</w:t>
      </w:r>
      <w:r w:rsidR="00500A09" w:rsidRPr="006431AB">
        <w:rPr>
          <w:rFonts w:ascii="Times New Roman" w:hAnsi="Times New Roman" w:cs="Times New Roman"/>
          <w:iCs/>
          <w:sz w:val="24"/>
          <w:szCs w:val="24"/>
        </w:rPr>
        <w:t xml:space="preserve">here are many </w:t>
      </w:r>
      <w:r w:rsidR="00094DFC" w:rsidRPr="006431AB">
        <w:rPr>
          <w:rFonts w:ascii="Times New Roman" w:hAnsi="Times New Roman" w:cs="Times New Roman"/>
          <w:iCs/>
          <w:sz w:val="24"/>
          <w:szCs w:val="24"/>
        </w:rPr>
        <w:t xml:space="preserve">different </w:t>
      </w:r>
      <w:r w:rsidR="00500A09" w:rsidRPr="006431AB">
        <w:rPr>
          <w:rFonts w:ascii="Times New Roman" w:hAnsi="Times New Roman" w:cs="Times New Roman"/>
          <w:iCs/>
          <w:sz w:val="24"/>
          <w:szCs w:val="24"/>
        </w:rPr>
        <w:t>accounts of what makes counterfactual conditionals true</w:t>
      </w:r>
      <w:r w:rsidR="00C02D62" w:rsidRPr="006431AB">
        <w:rPr>
          <w:rFonts w:ascii="Times New Roman" w:hAnsi="Times New Roman" w:cs="Times New Roman"/>
          <w:iCs/>
          <w:sz w:val="24"/>
          <w:szCs w:val="24"/>
        </w:rPr>
        <w:t xml:space="preserve"> which require neither (1) accepting that causal laws make counterfactuals true, nor (2) accepting that counterfactual facts are brute</w:t>
      </w:r>
      <w:r w:rsidR="00500A09" w:rsidRPr="006431AB">
        <w:rPr>
          <w:rFonts w:ascii="Times New Roman" w:hAnsi="Times New Roman" w:cs="Times New Roman"/>
          <w:iCs/>
          <w:sz w:val="24"/>
          <w:szCs w:val="24"/>
        </w:rPr>
        <w:t>. One canonical account is Stalnaker’s (1975), which argues that the proposition “‘If </w:t>
      </w:r>
      <w:r w:rsidR="00500A09" w:rsidRPr="006431AB">
        <w:rPr>
          <w:rFonts w:ascii="Times New Roman" w:hAnsi="Times New Roman" w:cs="Times New Roman"/>
          <w:i/>
          <w:iCs/>
          <w:sz w:val="24"/>
          <w:szCs w:val="24"/>
        </w:rPr>
        <w:t>A</w:t>
      </w:r>
      <w:r w:rsidR="00500A09" w:rsidRPr="006431AB">
        <w:rPr>
          <w:rFonts w:ascii="Times New Roman" w:hAnsi="Times New Roman" w:cs="Times New Roman"/>
          <w:iCs/>
          <w:sz w:val="24"/>
          <w:szCs w:val="24"/>
        </w:rPr>
        <w:t>, </w:t>
      </w:r>
      <w:r w:rsidR="00500A09" w:rsidRPr="006431AB">
        <w:rPr>
          <w:rFonts w:ascii="Times New Roman" w:hAnsi="Times New Roman" w:cs="Times New Roman"/>
          <w:i/>
          <w:iCs/>
          <w:sz w:val="24"/>
          <w:szCs w:val="24"/>
        </w:rPr>
        <w:t>B</w:t>
      </w:r>
      <w:r w:rsidR="00500A09" w:rsidRPr="006431AB">
        <w:rPr>
          <w:rFonts w:ascii="Times New Roman" w:hAnsi="Times New Roman" w:cs="Times New Roman"/>
          <w:iCs/>
          <w:sz w:val="24"/>
          <w:szCs w:val="24"/>
        </w:rPr>
        <w:t xml:space="preserve">’ is true simpliciter </w:t>
      </w:r>
      <w:proofErr w:type="spellStart"/>
      <w:r w:rsidR="00500A09" w:rsidRPr="006431AB">
        <w:rPr>
          <w:rFonts w:ascii="Times New Roman" w:hAnsi="Times New Roman" w:cs="Times New Roman"/>
          <w:iCs/>
          <w:sz w:val="24"/>
          <w:szCs w:val="24"/>
        </w:rPr>
        <w:t>iff</w:t>
      </w:r>
      <w:proofErr w:type="spellEnd"/>
      <w:r w:rsidR="00500A09" w:rsidRPr="006431AB">
        <w:rPr>
          <w:rFonts w:ascii="Times New Roman" w:hAnsi="Times New Roman" w:cs="Times New Roman"/>
          <w:iCs/>
          <w:sz w:val="24"/>
          <w:szCs w:val="24"/>
        </w:rPr>
        <w:t> </w:t>
      </w:r>
      <w:r w:rsidR="00500A09" w:rsidRPr="006431AB">
        <w:rPr>
          <w:rFonts w:ascii="Times New Roman" w:hAnsi="Times New Roman" w:cs="Times New Roman"/>
          <w:i/>
          <w:iCs/>
          <w:sz w:val="24"/>
          <w:szCs w:val="24"/>
        </w:rPr>
        <w:t>B</w:t>
      </w:r>
      <w:r w:rsidR="00500A09" w:rsidRPr="006431AB">
        <w:rPr>
          <w:rFonts w:ascii="Times New Roman" w:hAnsi="Times New Roman" w:cs="Times New Roman"/>
          <w:iCs/>
          <w:sz w:val="24"/>
          <w:szCs w:val="24"/>
        </w:rPr>
        <w:t> is true at the nearest </w:t>
      </w:r>
      <w:r w:rsidR="00500A09" w:rsidRPr="006431AB">
        <w:rPr>
          <w:rFonts w:ascii="Times New Roman" w:hAnsi="Times New Roman" w:cs="Times New Roman"/>
          <w:i/>
          <w:iCs/>
          <w:sz w:val="24"/>
          <w:szCs w:val="24"/>
        </w:rPr>
        <w:t>A</w:t>
      </w:r>
      <w:r w:rsidR="00500A09" w:rsidRPr="006431AB">
        <w:rPr>
          <w:rFonts w:ascii="Times New Roman" w:hAnsi="Times New Roman" w:cs="Times New Roman"/>
          <w:iCs/>
          <w:sz w:val="24"/>
          <w:szCs w:val="24"/>
        </w:rPr>
        <w:t xml:space="preserve">-world to the actual world.” Such a proposal does not require any causal relations between A and B—all that is required is that B holds in the nearest possible world in which A holds. And to be sure, there have been many attempts to flesh out what makes a counterfactual world “nearby”—this, I take it, is the root of Paul’s question about why I should “expect” some set of counterfactual conditions instead of others. Stalnaker (1984, Ch. 7) argues what makes a </w:t>
      </w:r>
      <w:r w:rsidR="00851E45" w:rsidRPr="006431AB">
        <w:rPr>
          <w:rFonts w:ascii="Times New Roman" w:hAnsi="Times New Roman" w:cs="Times New Roman"/>
          <w:iCs/>
          <w:sz w:val="24"/>
          <w:szCs w:val="24"/>
        </w:rPr>
        <w:t xml:space="preserve">possible </w:t>
      </w:r>
      <w:r w:rsidR="00500A09" w:rsidRPr="006431AB">
        <w:rPr>
          <w:rFonts w:ascii="Times New Roman" w:hAnsi="Times New Roman" w:cs="Times New Roman"/>
          <w:iCs/>
          <w:sz w:val="24"/>
          <w:szCs w:val="24"/>
        </w:rPr>
        <w:t xml:space="preserve">world </w:t>
      </w:r>
      <w:r w:rsidR="00851E45" w:rsidRPr="006431AB">
        <w:rPr>
          <w:rFonts w:ascii="Times New Roman" w:hAnsi="Times New Roman" w:cs="Times New Roman"/>
          <w:iCs/>
          <w:sz w:val="24"/>
          <w:szCs w:val="24"/>
        </w:rPr>
        <w:t>“nearby”</w:t>
      </w:r>
      <w:r w:rsidR="00500A09" w:rsidRPr="006431AB">
        <w:rPr>
          <w:rFonts w:ascii="Times New Roman" w:hAnsi="Times New Roman" w:cs="Times New Roman"/>
          <w:iCs/>
          <w:sz w:val="24"/>
          <w:szCs w:val="24"/>
        </w:rPr>
        <w:t xml:space="preserve"> depends on the context of the utterance of the conditional</w:t>
      </w:r>
      <w:r w:rsidR="00206148" w:rsidRPr="006431AB">
        <w:rPr>
          <w:rFonts w:ascii="Times New Roman" w:hAnsi="Times New Roman" w:cs="Times New Roman"/>
          <w:iCs/>
          <w:sz w:val="24"/>
          <w:szCs w:val="24"/>
        </w:rPr>
        <w:t>. Another prominent account, Lewis’s</w:t>
      </w:r>
      <w:r w:rsidR="00500A09" w:rsidRPr="006431AB">
        <w:rPr>
          <w:rFonts w:ascii="Times New Roman" w:hAnsi="Times New Roman" w:cs="Times New Roman"/>
          <w:iCs/>
          <w:sz w:val="24"/>
          <w:szCs w:val="24"/>
        </w:rPr>
        <w:t xml:space="preserve"> (1973, sections 1 and 3.4</w:t>
      </w:r>
      <w:r w:rsidR="00206148" w:rsidRPr="006431AB">
        <w:rPr>
          <w:rFonts w:ascii="Times New Roman" w:hAnsi="Times New Roman" w:cs="Times New Roman"/>
          <w:iCs/>
          <w:sz w:val="24"/>
          <w:szCs w:val="24"/>
        </w:rPr>
        <w:t xml:space="preserve">, and 1986), holds that </w:t>
      </w:r>
      <w:r w:rsidR="00851E45" w:rsidRPr="006431AB">
        <w:rPr>
          <w:rFonts w:ascii="Times New Roman" w:hAnsi="Times New Roman" w:cs="Times New Roman"/>
          <w:iCs/>
          <w:sz w:val="24"/>
          <w:szCs w:val="24"/>
        </w:rPr>
        <w:t>what makes a world nearby</w:t>
      </w:r>
      <w:r w:rsidR="00500A09" w:rsidRPr="006431AB">
        <w:rPr>
          <w:rFonts w:ascii="Times New Roman" w:hAnsi="Times New Roman" w:cs="Times New Roman"/>
          <w:iCs/>
          <w:sz w:val="24"/>
          <w:szCs w:val="24"/>
        </w:rPr>
        <w:t xml:space="preserve"> depends on a way of weighing violations of natural laws and how closely synced the occurrent facts are between the actual and the possible world. Lewis’ neo-</w:t>
      </w:r>
      <w:proofErr w:type="spellStart"/>
      <w:r w:rsidR="00500A09" w:rsidRPr="006431AB">
        <w:rPr>
          <w:rFonts w:ascii="Times New Roman" w:hAnsi="Times New Roman" w:cs="Times New Roman"/>
          <w:iCs/>
          <w:sz w:val="24"/>
          <w:szCs w:val="24"/>
        </w:rPr>
        <w:t>Humean</w:t>
      </w:r>
      <w:proofErr w:type="spellEnd"/>
      <w:r w:rsidR="00500A09" w:rsidRPr="006431AB">
        <w:rPr>
          <w:rFonts w:ascii="Times New Roman" w:hAnsi="Times New Roman" w:cs="Times New Roman"/>
          <w:iCs/>
          <w:sz w:val="24"/>
          <w:szCs w:val="24"/>
        </w:rPr>
        <w:t xml:space="preserve"> understanding of natural laws would </w:t>
      </w:r>
      <w:r w:rsidR="00500A09" w:rsidRPr="006431AB">
        <w:rPr>
          <w:rFonts w:ascii="Times New Roman" w:hAnsi="Times New Roman" w:cs="Times New Roman"/>
          <w:i/>
          <w:iCs/>
          <w:sz w:val="24"/>
          <w:szCs w:val="24"/>
        </w:rPr>
        <w:t>not</w:t>
      </w:r>
      <w:r w:rsidR="00500A09" w:rsidRPr="006431AB">
        <w:rPr>
          <w:rFonts w:ascii="Times New Roman" w:hAnsi="Times New Roman" w:cs="Times New Roman"/>
          <w:iCs/>
          <w:sz w:val="24"/>
          <w:szCs w:val="24"/>
        </w:rPr>
        <w:t xml:space="preserve"> include standard causal laws, as Lewis evaluated causation itself in terms of counterfactuals. </w:t>
      </w:r>
      <w:r w:rsidR="00B1503F" w:rsidRPr="006431AB">
        <w:rPr>
          <w:rFonts w:ascii="Times New Roman" w:hAnsi="Times New Roman" w:cs="Times New Roman"/>
          <w:iCs/>
          <w:sz w:val="24"/>
          <w:szCs w:val="24"/>
        </w:rPr>
        <w:t xml:space="preserve">So, </w:t>
      </w:r>
      <w:r w:rsidR="00B82B39" w:rsidRPr="006431AB">
        <w:rPr>
          <w:rFonts w:ascii="Times New Roman" w:hAnsi="Times New Roman" w:cs="Times New Roman"/>
          <w:iCs/>
          <w:sz w:val="24"/>
          <w:szCs w:val="24"/>
        </w:rPr>
        <w:t xml:space="preserve">neither </w:t>
      </w:r>
      <w:r w:rsidR="00206148" w:rsidRPr="006431AB">
        <w:rPr>
          <w:rFonts w:ascii="Times New Roman" w:hAnsi="Times New Roman" w:cs="Times New Roman"/>
          <w:iCs/>
          <w:sz w:val="24"/>
          <w:szCs w:val="24"/>
        </w:rPr>
        <w:t>Stalnaker nor Lewis</w:t>
      </w:r>
      <w:r w:rsidR="00E777E1" w:rsidRPr="006431AB">
        <w:rPr>
          <w:rFonts w:ascii="Times New Roman" w:hAnsi="Times New Roman" w:cs="Times New Roman"/>
          <w:iCs/>
          <w:sz w:val="24"/>
          <w:szCs w:val="24"/>
        </w:rPr>
        <w:t xml:space="preserve"> understoo</w:t>
      </w:r>
      <w:r w:rsidR="00206148" w:rsidRPr="006431AB">
        <w:rPr>
          <w:rFonts w:ascii="Times New Roman" w:hAnsi="Times New Roman" w:cs="Times New Roman"/>
          <w:iCs/>
          <w:sz w:val="24"/>
          <w:szCs w:val="24"/>
        </w:rPr>
        <w:t>d</w:t>
      </w:r>
      <w:r w:rsidR="00500A09" w:rsidRPr="006431AB">
        <w:rPr>
          <w:rFonts w:ascii="Times New Roman" w:hAnsi="Times New Roman" w:cs="Times New Roman"/>
          <w:iCs/>
          <w:sz w:val="24"/>
          <w:szCs w:val="24"/>
        </w:rPr>
        <w:t xml:space="preserve"> </w:t>
      </w:r>
      <w:r w:rsidR="00206148" w:rsidRPr="006431AB">
        <w:rPr>
          <w:rFonts w:ascii="Times New Roman" w:hAnsi="Times New Roman" w:cs="Times New Roman"/>
          <w:iCs/>
          <w:sz w:val="24"/>
          <w:szCs w:val="24"/>
        </w:rPr>
        <w:t>the “</w:t>
      </w:r>
      <w:r w:rsidR="00500A09" w:rsidRPr="006431AB">
        <w:rPr>
          <w:rFonts w:ascii="Times New Roman" w:hAnsi="Times New Roman" w:cs="Times New Roman"/>
          <w:iCs/>
          <w:sz w:val="24"/>
          <w:szCs w:val="24"/>
        </w:rPr>
        <w:t>nearness</w:t>
      </w:r>
      <w:r w:rsidR="00206148" w:rsidRPr="006431AB">
        <w:rPr>
          <w:rFonts w:ascii="Times New Roman" w:hAnsi="Times New Roman" w:cs="Times New Roman"/>
          <w:iCs/>
          <w:sz w:val="24"/>
          <w:szCs w:val="24"/>
        </w:rPr>
        <w:t>”</w:t>
      </w:r>
      <w:r w:rsidR="00500A09" w:rsidRPr="006431AB">
        <w:rPr>
          <w:rFonts w:ascii="Times New Roman" w:hAnsi="Times New Roman" w:cs="Times New Roman"/>
          <w:iCs/>
          <w:sz w:val="24"/>
          <w:szCs w:val="24"/>
        </w:rPr>
        <w:t xml:space="preserve"> of possible worlds</w:t>
      </w:r>
      <w:r w:rsidR="00206148" w:rsidRPr="006431AB">
        <w:rPr>
          <w:rFonts w:ascii="Times New Roman" w:hAnsi="Times New Roman" w:cs="Times New Roman"/>
          <w:iCs/>
          <w:sz w:val="24"/>
          <w:szCs w:val="24"/>
        </w:rPr>
        <w:t xml:space="preserve"> to be </w:t>
      </w:r>
      <w:r w:rsidR="00B82B39" w:rsidRPr="006431AB">
        <w:rPr>
          <w:rFonts w:ascii="Times New Roman" w:hAnsi="Times New Roman" w:cs="Times New Roman"/>
          <w:iCs/>
          <w:sz w:val="24"/>
          <w:szCs w:val="24"/>
        </w:rPr>
        <w:t xml:space="preserve">ultimately </w:t>
      </w:r>
      <w:r w:rsidR="00206148" w:rsidRPr="006431AB">
        <w:rPr>
          <w:rFonts w:ascii="Times New Roman" w:hAnsi="Times New Roman" w:cs="Times New Roman"/>
          <w:iCs/>
          <w:sz w:val="24"/>
          <w:szCs w:val="24"/>
        </w:rPr>
        <w:t>grounded in</w:t>
      </w:r>
      <w:r w:rsidR="00500A09" w:rsidRPr="006431AB">
        <w:rPr>
          <w:rFonts w:ascii="Times New Roman" w:hAnsi="Times New Roman" w:cs="Times New Roman"/>
          <w:iCs/>
          <w:sz w:val="24"/>
          <w:szCs w:val="24"/>
        </w:rPr>
        <w:t xml:space="preserve"> causal </w:t>
      </w:r>
      <w:r w:rsidR="00E777E1" w:rsidRPr="006431AB">
        <w:rPr>
          <w:rFonts w:ascii="Times New Roman" w:hAnsi="Times New Roman" w:cs="Times New Roman"/>
          <w:iCs/>
          <w:sz w:val="24"/>
          <w:szCs w:val="24"/>
        </w:rPr>
        <w:t>laws.</w:t>
      </w:r>
    </w:p>
    <w:p w14:paraId="0EC44975" w14:textId="1F697E24" w:rsidR="00500A09" w:rsidRPr="006431AB" w:rsidRDefault="00FD0E7E" w:rsidP="00D56E3A">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One objection</w:t>
      </w:r>
      <w:r w:rsidR="00500A09" w:rsidRPr="006431AB">
        <w:rPr>
          <w:rFonts w:ascii="Times New Roman" w:hAnsi="Times New Roman" w:cs="Times New Roman"/>
          <w:iCs/>
          <w:sz w:val="24"/>
          <w:szCs w:val="24"/>
        </w:rPr>
        <w:t xml:space="preserve"> one may have with grounding the truth of action explanations in counterfactual conditionals is that it seems to disallow for cases like the following. When asked why I am purchasing eggs at the </w:t>
      </w:r>
      <w:r w:rsidR="00EB2208" w:rsidRPr="006431AB">
        <w:rPr>
          <w:rFonts w:ascii="Times New Roman" w:hAnsi="Times New Roman" w:cs="Times New Roman"/>
          <w:iCs/>
          <w:sz w:val="24"/>
          <w:szCs w:val="24"/>
        </w:rPr>
        <w:t>egg stand</w:t>
      </w:r>
      <w:r w:rsidR="00500A09" w:rsidRPr="006431AB">
        <w:rPr>
          <w:rFonts w:ascii="Times New Roman" w:hAnsi="Times New Roman" w:cs="Times New Roman"/>
          <w:iCs/>
          <w:sz w:val="24"/>
          <w:szCs w:val="24"/>
        </w:rPr>
        <w:t xml:space="preserve"> I respond, “I’m making omelets for dinner tonight”. As it happens, however, that is not the reason I am purchasing eggs; I am </w:t>
      </w:r>
      <w:proofErr w:type="gramStart"/>
      <w:r w:rsidR="00500A09" w:rsidRPr="006431AB">
        <w:rPr>
          <w:rFonts w:ascii="Times New Roman" w:hAnsi="Times New Roman" w:cs="Times New Roman"/>
          <w:iCs/>
          <w:sz w:val="24"/>
          <w:szCs w:val="24"/>
        </w:rPr>
        <w:t>actually purchasing</w:t>
      </w:r>
      <w:proofErr w:type="gramEnd"/>
      <w:r w:rsidR="00500A09" w:rsidRPr="006431AB">
        <w:rPr>
          <w:rFonts w:ascii="Times New Roman" w:hAnsi="Times New Roman" w:cs="Times New Roman"/>
          <w:iCs/>
          <w:sz w:val="24"/>
          <w:szCs w:val="24"/>
        </w:rPr>
        <w:t xml:space="preserve"> eggs because I have a romantic interest in the person who runs the egg stand, and I want to see them. The reason I gave for my egg-purchasing was not a lie—I do plan to make omelets for dinner, and I mistakenly believe this is my reason for going to the egg stand. In this scenario, however, my chicken farmer crush, and </w:t>
      </w:r>
      <w:r w:rsidR="00500A09" w:rsidRPr="006431AB">
        <w:rPr>
          <w:rFonts w:ascii="Times New Roman" w:hAnsi="Times New Roman" w:cs="Times New Roman"/>
          <w:i/>
          <w:sz w:val="24"/>
          <w:szCs w:val="24"/>
        </w:rPr>
        <w:t>not</w:t>
      </w:r>
      <w:r w:rsidR="00500A09" w:rsidRPr="006431AB">
        <w:rPr>
          <w:rFonts w:ascii="Times New Roman" w:hAnsi="Times New Roman" w:cs="Times New Roman"/>
          <w:iCs/>
          <w:sz w:val="24"/>
          <w:szCs w:val="24"/>
        </w:rPr>
        <w:t xml:space="preserve"> my future omelet-making, is my reason for visiting the egg stand. However, in the </w:t>
      </w:r>
      <w:r w:rsidR="00500A09" w:rsidRPr="006431AB">
        <w:rPr>
          <w:rFonts w:ascii="Times New Roman" w:hAnsi="Times New Roman" w:cs="Times New Roman"/>
          <w:iCs/>
          <w:sz w:val="24"/>
          <w:szCs w:val="24"/>
        </w:rPr>
        <w:lastRenderedPageBreak/>
        <w:t>closest possible world in which I knew my crush would not be working the stand</w:t>
      </w:r>
      <w:bookmarkStart w:id="15" w:name="_Hlk78619609"/>
      <w:r w:rsidR="00500A09" w:rsidRPr="006431AB">
        <w:rPr>
          <w:rFonts w:ascii="Times New Roman" w:hAnsi="Times New Roman" w:cs="Times New Roman"/>
          <w:iCs/>
          <w:sz w:val="24"/>
          <w:szCs w:val="24"/>
        </w:rPr>
        <w:t>, I would still go and purchase eggs</w:t>
      </w:r>
      <w:r w:rsidR="00B65743">
        <w:rPr>
          <w:rFonts w:ascii="Times New Roman" w:hAnsi="Times New Roman" w:cs="Times New Roman"/>
          <w:iCs/>
          <w:sz w:val="24"/>
          <w:szCs w:val="24"/>
        </w:rPr>
        <w:t xml:space="preserve"> because </w:t>
      </w:r>
      <w:r w:rsidR="00500A09" w:rsidRPr="006431AB">
        <w:rPr>
          <w:rFonts w:ascii="Times New Roman" w:hAnsi="Times New Roman" w:cs="Times New Roman"/>
          <w:iCs/>
          <w:sz w:val="24"/>
          <w:szCs w:val="24"/>
        </w:rPr>
        <w:t>my “backup reason”, the omelets, would kick in.</w:t>
      </w:r>
      <w:bookmarkEnd w:id="15"/>
      <w:r w:rsidR="00500A09" w:rsidRPr="006431AB">
        <w:rPr>
          <w:rFonts w:ascii="Times New Roman" w:hAnsi="Times New Roman" w:cs="Times New Roman"/>
          <w:iCs/>
          <w:sz w:val="24"/>
          <w:szCs w:val="24"/>
        </w:rPr>
        <w:t xml:space="preserve"> This seems to present a tricky case for my theory of counterfactual conditional truth-makers because it fails Stalnaker’s test: in the nearest possible world where A (my crush not being at the egg stand) does not obtain, B (me not going to the store) </w:t>
      </w:r>
      <w:r w:rsidRPr="006431AB">
        <w:rPr>
          <w:rFonts w:ascii="Times New Roman" w:hAnsi="Times New Roman" w:cs="Times New Roman"/>
          <w:iCs/>
          <w:sz w:val="24"/>
          <w:szCs w:val="24"/>
        </w:rPr>
        <w:t>still obtains. Seeing my crush, therefore, would not count as a reason that I went to the egg stand.</w:t>
      </w:r>
    </w:p>
    <w:p w14:paraId="4AA18A31" w14:textId="7BF924F7" w:rsidR="009D3C1D" w:rsidRPr="006431AB" w:rsidRDefault="00500A09" w:rsidP="00D54082">
      <w:pPr>
        <w:spacing w:after="0" w:line="480" w:lineRule="auto"/>
        <w:ind w:firstLine="360"/>
        <w:jc w:val="both"/>
        <w:rPr>
          <w:rFonts w:ascii="Times New Roman" w:hAnsi="Times New Roman" w:cs="Times New Roman"/>
          <w:iCs/>
          <w:sz w:val="24"/>
          <w:szCs w:val="24"/>
        </w:rPr>
      </w:pPr>
      <w:r w:rsidRPr="006431AB">
        <w:rPr>
          <w:rFonts w:ascii="Times New Roman" w:hAnsi="Times New Roman" w:cs="Times New Roman"/>
          <w:iCs/>
          <w:sz w:val="24"/>
          <w:szCs w:val="24"/>
        </w:rPr>
        <w:t>Although this case is interesting, as it stands it is under-described. What role is the “backup reason”, the omelet-making, playing in my practical reasoning? If both were reasons for my going to the egg stand, then we have no problem: the action is over-determined, and the relevant counterfactual conditional must be a world where neither obtain</w:t>
      </w:r>
      <w:r w:rsidR="00A31C39" w:rsidRPr="006431AB">
        <w:rPr>
          <w:rFonts w:ascii="Times New Roman" w:hAnsi="Times New Roman" w:cs="Times New Roman"/>
          <w:iCs/>
          <w:sz w:val="24"/>
          <w:szCs w:val="24"/>
        </w:rPr>
        <w:t>s</w:t>
      </w:r>
      <w:r w:rsidRPr="006431AB">
        <w:rPr>
          <w:rFonts w:ascii="Times New Roman" w:hAnsi="Times New Roman" w:cs="Times New Roman"/>
          <w:iCs/>
          <w:sz w:val="24"/>
          <w:szCs w:val="24"/>
        </w:rPr>
        <w:t xml:space="preserve">. But as described, the case states that the omelet-making was </w:t>
      </w:r>
      <w:r w:rsidRPr="006431AB">
        <w:rPr>
          <w:rFonts w:ascii="Times New Roman" w:hAnsi="Times New Roman" w:cs="Times New Roman"/>
          <w:i/>
          <w:sz w:val="24"/>
          <w:szCs w:val="24"/>
        </w:rPr>
        <w:t>not</w:t>
      </w:r>
      <w:r w:rsidRPr="006431AB">
        <w:rPr>
          <w:rFonts w:ascii="Times New Roman" w:hAnsi="Times New Roman" w:cs="Times New Roman"/>
          <w:iCs/>
          <w:sz w:val="24"/>
          <w:szCs w:val="24"/>
        </w:rPr>
        <w:t xml:space="preserve"> a reason for my going to the stand. So, consider both worlds: the actual world, in which I go to the stand because I’m trying to see my crush and </w:t>
      </w:r>
      <w:r w:rsidRPr="006431AB">
        <w:rPr>
          <w:rFonts w:ascii="Times New Roman" w:hAnsi="Times New Roman" w:cs="Times New Roman"/>
          <w:i/>
          <w:iCs/>
          <w:sz w:val="24"/>
          <w:szCs w:val="24"/>
        </w:rPr>
        <w:t>not</w:t>
      </w:r>
      <w:r w:rsidRPr="006431AB">
        <w:rPr>
          <w:rFonts w:ascii="Times New Roman" w:hAnsi="Times New Roman" w:cs="Times New Roman"/>
          <w:iCs/>
          <w:sz w:val="24"/>
          <w:szCs w:val="24"/>
        </w:rPr>
        <w:t xml:space="preserve"> because I’m making omelets (W1), and the second world in which I know my crush will be absent but go to the egg stand anyway because I’m making omelets for dinner (W2). Something must change between the actual world and this possible world with respect to the candidate reason [is making omelets for dinner]. What causes omelet-making to go from merely a </w:t>
      </w:r>
      <w:r w:rsidRPr="006431AB">
        <w:rPr>
          <w:rFonts w:ascii="Times New Roman" w:hAnsi="Times New Roman" w:cs="Times New Roman"/>
          <w:i/>
          <w:iCs/>
          <w:sz w:val="24"/>
          <w:szCs w:val="24"/>
        </w:rPr>
        <w:t>candidate</w:t>
      </w:r>
      <w:r w:rsidRPr="006431AB">
        <w:rPr>
          <w:rFonts w:ascii="Times New Roman" w:hAnsi="Times New Roman" w:cs="Times New Roman"/>
          <w:iCs/>
          <w:sz w:val="24"/>
          <w:szCs w:val="24"/>
        </w:rPr>
        <w:t xml:space="preserve"> reason to patronize the egg stand (in W1) to </w:t>
      </w:r>
      <w:r w:rsidRPr="006431AB">
        <w:rPr>
          <w:rFonts w:ascii="Times New Roman" w:hAnsi="Times New Roman" w:cs="Times New Roman"/>
          <w:i/>
          <w:iCs/>
          <w:sz w:val="24"/>
          <w:szCs w:val="24"/>
        </w:rPr>
        <w:t>actual</w:t>
      </w:r>
      <w:r w:rsidRPr="006431AB">
        <w:rPr>
          <w:rFonts w:ascii="Times New Roman" w:hAnsi="Times New Roman" w:cs="Times New Roman"/>
          <w:iCs/>
          <w:sz w:val="24"/>
          <w:szCs w:val="24"/>
        </w:rPr>
        <w:t xml:space="preserve"> reason to patronize the egg stand (in W2)? Whatever these changes are, they probably </w:t>
      </w:r>
      <w:r w:rsidR="003562E4" w:rsidRPr="006431AB">
        <w:rPr>
          <w:rFonts w:ascii="Times New Roman" w:hAnsi="Times New Roman" w:cs="Times New Roman"/>
          <w:iCs/>
          <w:sz w:val="24"/>
          <w:szCs w:val="24"/>
        </w:rPr>
        <w:t>prevent</w:t>
      </w:r>
      <w:r w:rsidRPr="006431AB">
        <w:rPr>
          <w:rFonts w:ascii="Times New Roman" w:hAnsi="Times New Roman" w:cs="Times New Roman"/>
          <w:iCs/>
          <w:sz w:val="24"/>
          <w:szCs w:val="24"/>
        </w:rPr>
        <w:t xml:space="preserve"> W2 </w:t>
      </w:r>
      <w:r w:rsidR="003562E4" w:rsidRPr="006431AB">
        <w:rPr>
          <w:rFonts w:ascii="Times New Roman" w:hAnsi="Times New Roman" w:cs="Times New Roman"/>
          <w:iCs/>
          <w:sz w:val="24"/>
          <w:szCs w:val="24"/>
        </w:rPr>
        <w:t>from being</w:t>
      </w:r>
      <w:r w:rsidRPr="006431AB">
        <w:rPr>
          <w:rFonts w:ascii="Times New Roman" w:hAnsi="Times New Roman" w:cs="Times New Roman"/>
          <w:iCs/>
          <w:sz w:val="24"/>
          <w:szCs w:val="24"/>
        </w:rPr>
        <w:t xml:space="preserve"> the nearest possible world to W1 (the actual world), since we can imagine a world in which A (my crush not being at the egg-stand) obtains but nothing else changes from how it is in the actual world. And in </w:t>
      </w:r>
      <w:r w:rsidRPr="006431AB">
        <w:rPr>
          <w:rFonts w:ascii="Times New Roman" w:hAnsi="Times New Roman" w:cs="Times New Roman"/>
          <w:i/>
          <w:sz w:val="24"/>
          <w:szCs w:val="24"/>
        </w:rPr>
        <w:t xml:space="preserve">this </w:t>
      </w:r>
      <w:r w:rsidRPr="006431AB">
        <w:rPr>
          <w:rFonts w:ascii="Times New Roman" w:hAnsi="Times New Roman" w:cs="Times New Roman"/>
          <w:iCs/>
          <w:sz w:val="24"/>
          <w:szCs w:val="24"/>
        </w:rPr>
        <w:t>possible world (</w:t>
      </w:r>
      <w:proofErr w:type="spellStart"/>
      <w:r w:rsidRPr="006431AB">
        <w:rPr>
          <w:rFonts w:ascii="Times New Roman" w:hAnsi="Times New Roman" w:cs="Times New Roman"/>
          <w:iCs/>
          <w:sz w:val="24"/>
          <w:szCs w:val="24"/>
        </w:rPr>
        <w:t>W</w:t>
      </w:r>
      <w:r w:rsidR="00FE0E9E" w:rsidRPr="006431AB">
        <w:rPr>
          <w:rFonts w:ascii="Times New Roman" w:hAnsi="Times New Roman" w:cs="Times New Roman"/>
          <w:iCs/>
          <w:sz w:val="24"/>
          <w:szCs w:val="24"/>
        </w:rPr>
        <w:t>n</w:t>
      </w:r>
      <w:proofErr w:type="spellEnd"/>
      <w:r w:rsidRPr="006431AB">
        <w:rPr>
          <w:rFonts w:ascii="Times New Roman" w:hAnsi="Times New Roman" w:cs="Times New Roman"/>
          <w:iCs/>
          <w:sz w:val="24"/>
          <w:szCs w:val="24"/>
        </w:rPr>
        <w:t xml:space="preserve">) where nothing but A changes, we should expect [is making omelets for dinner] to remain merely a candidate reason for acting. Therefore, in this world where A obtains, I would not go to the egg stand. The nearest possible world to W1, in this case, is </w:t>
      </w:r>
      <w:proofErr w:type="spellStart"/>
      <w:r w:rsidRPr="006431AB">
        <w:rPr>
          <w:rFonts w:ascii="Times New Roman" w:hAnsi="Times New Roman" w:cs="Times New Roman"/>
          <w:iCs/>
          <w:sz w:val="24"/>
          <w:szCs w:val="24"/>
        </w:rPr>
        <w:t>W</w:t>
      </w:r>
      <w:r w:rsidR="00FE0E9E" w:rsidRPr="006431AB">
        <w:rPr>
          <w:rFonts w:ascii="Times New Roman" w:hAnsi="Times New Roman" w:cs="Times New Roman"/>
          <w:iCs/>
          <w:sz w:val="24"/>
          <w:szCs w:val="24"/>
        </w:rPr>
        <w:t>n</w:t>
      </w:r>
      <w:proofErr w:type="spellEnd"/>
      <w:r w:rsidRPr="006431AB">
        <w:rPr>
          <w:rFonts w:ascii="Times New Roman" w:hAnsi="Times New Roman" w:cs="Times New Roman"/>
          <w:iCs/>
          <w:sz w:val="24"/>
          <w:szCs w:val="24"/>
        </w:rPr>
        <w:t xml:space="preserve">.  </w:t>
      </w:r>
    </w:p>
    <w:p w14:paraId="18440A3F" w14:textId="67B0EFBB" w:rsidR="00500A09" w:rsidRPr="006431AB" w:rsidRDefault="00645FFD" w:rsidP="00500A09">
      <w:pPr>
        <w:pStyle w:val="ListParagraph"/>
        <w:numPr>
          <w:ilvl w:val="0"/>
          <w:numId w:val="1"/>
        </w:numPr>
        <w:spacing w:after="0" w:line="480" w:lineRule="auto"/>
        <w:jc w:val="both"/>
        <w:rPr>
          <w:rFonts w:ascii="Times New Roman" w:hAnsi="Times New Roman" w:cs="Times New Roman"/>
          <w:b/>
          <w:bCs/>
          <w:sz w:val="24"/>
          <w:szCs w:val="24"/>
        </w:rPr>
      </w:pPr>
      <w:r w:rsidRPr="006431AB">
        <w:rPr>
          <w:rFonts w:ascii="Times New Roman" w:hAnsi="Times New Roman" w:cs="Times New Roman"/>
          <w:b/>
          <w:bCs/>
          <w:sz w:val="24"/>
          <w:szCs w:val="24"/>
        </w:rPr>
        <w:lastRenderedPageBreak/>
        <w:t xml:space="preserve">Further </w:t>
      </w:r>
      <w:r w:rsidR="00500A09" w:rsidRPr="006431AB">
        <w:rPr>
          <w:rFonts w:ascii="Times New Roman" w:hAnsi="Times New Roman" w:cs="Times New Roman"/>
          <w:b/>
          <w:bCs/>
          <w:sz w:val="24"/>
          <w:szCs w:val="24"/>
        </w:rPr>
        <w:t>Objections</w:t>
      </w:r>
    </w:p>
    <w:p w14:paraId="0549C3AB" w14:textId="744E3317" w:rsidR="00500A09" w:rsidRPr="006431AB" w:rsidRDefault="00500A09" w:rsidP="00CF0CA7">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Here I want to discuss what I take to be the most pressing objection to my thesis. The idea, defended by </w:t>
      </w:r>
      <w:r w:rsidR="007C64BB" w:rsidRPr="006431AB">
        <w:rPr>
          <w:rFonts w:ascii="Times New Roman" w:hAnsi="Times New Roman" w:cs="Times New Roman"/>
          <w:sz w:val="24"/>
          <w:szCs w:val="24"/>
        </w:rPr>
        <w:t xml:space="preserve">Bradford </w:t>
      </w: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(2014), is that structural explanations of events—indeed, </w:t>
      </w:r>
      <w:r w:rsidRPr="006431AB">
        <w:rPr>
          <w:rFonts w:ascii="Times New Roman" w:hAnsi="Times New Roman" w:cs="Times New Roman"/>
          <w:i/>
          <w:iCs/>
          <w:sz w:val="24"/>
          <w:szCs w:val="24"/>
        </w:rPr>
        <w:t>all</w:t>
      </w:r>
      <w:r w:rsidRPr="006431AB">
        <w:rPr>
          <w:rFonts w:ascii="Times New Roman" w:hAnsi="Times New Roman" w:cs="Times New Roman"/>
          <w:sz w:val="24"/>
          <w:szCs w:val="24"/>
        </w:rPr>
        <w:t xml:space="preserve"> explanations of events, save for in-virtue-of explanations—are at least partially causal. </w:t>
      </w: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allows that there are non-causal explanations of things like mathematical facts, but he believes that structural explanations become causal once they are tasked with explaining an event. To make his argument, </w:t>
      </w: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relies on the following theory of how to identify causal explanations: “A body of fact</w:t>
      </w:r>
      <w:r w:rsidR="00F571A2" w:rsidRPr="006431AB">
        <w:rPr>
          <w:rFonts w:ascii="Times New Roman" w:hAnsi="Times New Roman" w:cs="Times New Roman"/>
          <w:sz w:val="24"/>
          <w:szCs w:val="24"/>
        </w:rPr>
        <w:t>s</w:t>
      </w:r>
      <w:r w:rsidRPr="006431AB">
        <w:rPr>
          <w:rFonts w:ascii="Times New Roman" w:hAnsi="Times New Roman" w:cs="Times New Roman"/>
          <w:sz w:val="24"/>
          <w:szCs w:val="24"/>
        </w:rPr>
        <w:t xml:space="preserve"> partially causally explains E </w:t>
      </w:r>
      <w:proofErr w:type="spellStart"/>
      <w:r w:rsidRPr="006431AB">
        <w:rPr>
          <w:rFonts w:ascii="Times New Roman" w:hAnsi="Times New Roman" w:cs="Times New Roman"/>
          <w:sz w:val="24"/>
          <w:szCs w:val="24"/>
        </w:rPr>
        <w:t>iff</w:t>
      </w:r>
      <w:proofErr w:type="spellEnd"/>
      <w:r w:rsidRPr="006431AB">
        <w:rPr>
          <w:rFonts w:ascii="Times New Roman" w:hAnsi="Times New Roman" w:cs="Times New Roman"/>
          <w:sz w:val="24"/>
          <w:szCs w:val="24"/>
        </w:rPr>
        <w:t xml:space="preserve"> it is a body of fact</w:t>
      </w:r>
      <w:r w:rsidR="00F571A2" w:rsidRPr="006431AB">
        <w:rPr>
          <w:rFonts w:ascii="Times New Roman" w:hAnsi="Times New Roman" w:cs="Times New Roman"/>
          <w:sz w:val="24"/>
          <w:szCs w:val="24"/>
        </w:rPr>
        <w:t>s</w:t>
      </w:r>
      <w:r w:rsidRPr="006431AB">
        <w:rPr>
          <w:rFonts w:ascii="Times New Roman" w:hAnsi="Times New Roman" w:cs="Times New Roman"/>
          <w:sz w:val="24"/>
          <w:szCs w:val="24"/>
        </w:rPr>
        <w:t xml:space="preserve"> about what causes, if any, E had; or if it is a body of facts about what it would have taken for some specific alternative or range of alternatives to E to have occurred instead”</w:t>
      </w:r>
      <w:r w:rsidRPr="006431AB">
        <w:rPr>
          <w:rFonts w:ascii="Times New Roman" w:hAnsi="Times New Roman" w:cs="Times New Roman"/>
          <w:i/>
          <w:iCs/>
          <w:sz w:val="24"/>
          <w:szCs w:val="24"/>
        </w:rPr>
        <w:t xml:space="preserve"> </w:t>
      </w:r>
      <w:r w:rsidRPr="006431AB">
        <w:rPr>
          <w:rFonts w:ascii="Times New Roman" w:hAnsi="Times New Roman" w:cs="Times New Roman"/>
          <w:sz w:val="24"/>
          <w:szCs w:val="24"/>
        </w:rPr>
        <w:t xml:space="preserve">(2014, p. 449). Given this definition, </w:t>
      </w: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argues</w:t>
      </w:r>
      <w:r w:rsidR="00F571A2" w:rsidRPr="006431AB">
        <w:rPr>
          <w:rFonts w:ascii="Times New Roman" w:hAnsi="Times New Roman" w:cs="Times New Roman"/>
          <w:sz w:val="24"/>
          <w:szCs w:val="24"/>
        </w:rPr>
        <w:t xml:space="preserve"> </w:t>
      </w:r>
      <w:r w:rsidRPr="006431AB">
        <w:rPr>
          <w:rFonts w:ascii="Times New Roman" w:hAnsi="Times New Roman" w:cs="Times New Roman"/>
          <w:sz w:val="24"/>
          <w:szCs w:val="24"/>
        </w:rPr>
        <w:t>that all explanations of events (aside from in-virtue-of explanations) are (at least partially) causal.</w:t>
      </w:r>
      <w:r w:rsidR="008103F7" w:rsidRPr="006431AB">
        <w:rPr>
          <w:rFonts w:ascii="Times New Roman" w:hAnsi="Times New Roman" w:cs="Times New Roman"/>
          <w:sz w:val="24"/>
          <w:szCs w:val="24"/>
        </w:rPr>
        <w:t xml:space="preserve"> Prima facie, this fits nicely with the </w:t>
      </w:r>
      <w:proofErr w:type="spellStart"/>
      <w:r w:rsidR="008103F7" w:rsidRPr="006431AB">
        <w:rPr>
          <w:rFonts w:ascii="Times New Roman" w:hAnsi="Times New Roman" w:cs="Times New Roman"/>
          <w:sz w:val="24"/>
          <w:szCs w:val="24"/>
        </w:rPr>
        <w:t>Davidsonian</w:t>
      </w:r>
      <w:proofErr w:type="spellEnd"/>
      <w:r w:rsidR="008103F7" w:rsidRPr="006431AB">
        <w:rPr>
          <w:rFonts w:ascii="Times New Roman" w:hAnsi="Times New Roman" w:cs="Times New Roman"/>
          <w:sz w:val="24"/>
          <w:szCs w:val="24"/>
        </w:rPr>
        <w:t xml:space="preserve"> understanding of action explanations which, while certainly causal, do not explain merely by citing causes. For Davidson, while the causes are necessary to explain, they are only doing part of the explanatory work.</w:t>
      </w:r>
    </w:p>
    <w:p w14:paraId="61237E11" w14:textId="0C469CA1" w:rsidR="00A5277D" w:rsidRPr="006431AB" w:rsidRDefault="00F636BE" w:rsidP="00F571A2">
      <w:pPr>
        <w:spacing w:after="0" w:line="480" w:lineRule="auto"/>
        <w:ind w:firstLine="360"/>
        <w:jc w:val="both"/>
        <w:rPr>
          <w:rFonts w:ascii="Times New Roman" w:hAnsi="Times New Roman" w:cs="Times New Roman"/>
          <w:sz w:val="24"/>
          <w:szCs w:val="24"/>
        </w:rPr>
      </w:pPr>
      <w:proofErr w:type="spellStart"/>
      <w:r w:rsidRPr="006431AB">
        <w:rPr>
          <w:rFonts w:ascii="Times New Roman" w:hAnsi="Times New Roman" w:cs="Times New Roman"/>
          <w:sz w:val="24"/>
          <w:szCs w:val="24"/>
        </w:rPr>
        <w:t>Skow’s</w:t>
      </w:r>
      <w:proofErr w:type="spellEnd"/>
      <w:r w:rsidRPr="006431AB">
        <w:rPr>
          <w:rFonts w:ascii="Times New Roman" w:hAnsi="Times New Roman" w:cs="Times New Roman"/>
          <w:sz w:val="24"/>
          <w:szCs w:val="24"/>
        </w:rPr>
        <w:t xml:space="preserve"> objection relies on an account of causation that amounts</w:t>
      </w:r>
      <w:r w:rsidR="00500A09" w:rsidRPr="006431AB">
        <w:rPr>
          <w:rFonts w:ascii="Times New Roman" w:hAnsi="Times New Roman" w:cs="Times New Roman"/>
          <w:sz w:val="24"/>
          <w:szCs w:val="24"/>
        </w:rPr>
        <w:t xml:space="preserve"> to one of counterfactual difference-makers. This is a popular account</w:t>
      </w:r>
      <w:r w:rsidR="00A03A6E" w:rsidRPr="006431AB">
        <w:rPr>
          <w:rFonts w:ascii="Times New Roman" w:hAnsi="Times New Roman" w:cs="Times New Roman"/>
          <w:sz w:val="24"/>
          <w:szCs w:val="24"/>
        </w:rPr>
        <w:t>,</w:t>
      </w:r>
      <w:r w:rsidR="00500A09" w:rsidRPr="006431AB">
        <w:rPr>
          <w:rFonts w:ascii="Times New Roman" w:hAnsi="Times New Roman" w:cs="Times New Roman"/>
          <w:sz w:val="24"/>
          <w:szCs w:val="24"/>
        </w:rPr>
        <w:t xml:space="preserve"> similar</w:t>
      </w:r>
      <w:r w:rsidR="00A03A6E" w:rsidRPr="006431AB">
        <w:rPr>
          <w:rFonts w:ascii="Times New Roman" w:hAnsi="Times New Roman" w:cs="Times New Roman"/>
          <w:sz w:val="24"/>
          <w:szCs w:val="24"/>
        </w:rPr>
        <w:t xml:space="preserve"> in many ways</w:t>
      </w:r>
      <w:r w:rsidR="00500A09" w:rsidRPr="006431AB">
        <w:rPr>
          <w:rFonts w:ascii="Times New Roman" w:hAnsi="Times New Roman" w:cs="Times New Roman"/>
          <w:sz w:val="24"/>
          <w:szCs w:val="24"/>
        </w:rPr>
        <w:t xml:space="preserve"> to Lewis’ (1986). </w:t>
      </w:r>
      <w:r w:rsidR="00A5277D" w:rsidRPr="006431AB">
        <w:rPr>
          <w:rFonts w:ascii="Times New Roman" w:hAnsi="Times New Roman" w:cs="Times New Roman"/>
          <w:sz w:val="24"/>
          <w:szCs w:val="24"/>
        </w:rPr>
        <w:t xml:space="preserve">Combining </w:t>
      </w:r>
      <w:proofErr w:type="spellStart"/>
      <w:r w:rsidR="00500A09" w:rsidRPr="006431AB">
        <w:rPr>
          <w:rFonts w:ascii="Times New Roman" w:hAnsi="Times New Roman" w:cs="Times New Roman"/>
          <w:sz w:val="24"/>
          <w:szCs w:val="24"/>
        </w:rPr>
        <w:t>Skow’s</w:t>
      </w:r>
      <w:proofErr w:type="spellEnd"/>
      <w:r w:rsidR="00500A09" w:rsidRPr="006431AB">
        <w:rPr>
          <w:rFonts w:ascii="Times New Roman" w:hAnsi="Times New Roman" w:cs="Times New Roman"/>
          <w:sz w:val="24"/>
          <w:szCs w:val="24"/>
        </w:rPr>
        <w:t xml:space="preserve"> definition of a (partially) causal explanation with his view of causation, we get </w:t>
      </w:r>
      <w:r w:rsidR="00C00545" w:rsidRPr="006431AB">
        <w:rPr>
          <w:rFonts w:ascii="Times New Roman" w:hAnsi="Times New Roman" w:cs="Times New Roman"/>
          <w:sz w:val="24"/>
          <w:szCs w:val="24"/>
        </w:rPr>
        <w:t>the following</w:t>
      </w:r>
      <w:r w:rsidR="00500A09" w:rsidRPr="006431AB">
        <w:rPr>
          <w:rFonts w:ascii="Times New Roman" w:hAnsi="Times New Roman" w:cs="Times New Roman"/>
          <w:sz w:val="24"/>
          <w:szCs w:val="24"/>
        </w:rPr>
        <w:t xml:space="preserve">: if an explanation cites a fact that, were this fact not the case then E would not be the case, then that explanation is partially causal. If this is all it takes to be a causal explanation, </w:t>
      </w:r>
      <w:r w:rsidR="00A5277D" w:rsidRPr="006431AB">
        <w:rPr>
          <w:rFonts w:ascii="Times New Roman" w:hAnsi="Times New Roman" w:cs="Times New Roman"/>
          <w:sz w:val="24"/>
          <w:szCs w:val="24"/>
        </w:rPr>
        <w:t xml:space="preserve">then my “non-causal” view would seem to be in trouble. </w:t>
      </w:r>
    </w:p>
    <w:p w14:paraId="79E4341C" w14:textId="435A5874" w:rsidR="00500A09" w:rsidRPr="006431AB" w:rsidRDefault="00500A09" w:rsidP="001333E1">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 Recent literature on counterfactual theories of explanation list causation as just one of many types of explanations that all fall under a monist counterfactual theory of explanation (Reutlinger 2016). We can therefore reason that it is not universally accepted that all counterfactual difference-</w:t>
      </w:r>
      <w:r w:rsidRPr="006431AB">
        <w:rPr>
          <w:rFonts w:ascii="Times New Roman" w:hAnsi="Times New Roman" w:cs="Times New Roman"/>
          <w:sz w:val="24"/>
          <w:szCs w:val="24"/>
        </w:rPr>
        <w:lastRenderedPageBreak/>
        <w:t xml:space="preserve">makers are causes. </w:t>
      </w:r>
      <w:r w:rsidR="000B7B75" w:rsidRPr="006431AB">
        <w:rPr>
          <w:rFonts w:ascii="Times New Roman" w:hAnsi="Times New Roman" w:cs="Times New Roman"/>
          <w:sz w:val="24"/>
          <w:szCs w:val="24"/>
        </w:rPr>
        <w:t xml:space="preserve">But more importantly, causal theories of action have generally taken a </w:t>
      </w:r>
      <w:r w:rsidR="000B7B75" w:rsidRPr="006431AB">
        <w:rPr>
          <w:rFonts w:ascii="Times New Roman" w:hAnsi="Times New Roman" w:cs="Times New Roman"/>
          <w:i/>
          <w:iCs/>
          <w:sz w:val="24"/>
          <w:szCs w:val="24"/>
        </w:rPr>
        <w:t>productive</w:t>
      </w:r>
      <w:r w:rsidR="000B7B75" w:rsidRPr="006431AB">
        <w:rPr>
          <w:rFonts w:ascii="Times New Roman" w:hAnsi="Times New Roman" w:cs="Times New Roman"/>
          <w:sz w:val="24"/>
          <w:szCs w:val="24"/>
        </w:rPr>
        <w:t xml:space="preserve"> view of causation</w:t>
      </w:r>
      <w:r w:rsidR="00A35444" w:rsidRPr="006431AB">
        <w:rPr>
          <w:rFonts w:ascii="Times New Roman" w:hAnsi="Times New Roman" w:cs="Times New Roman"/>
          <w:sz w:val="24"/>
          <w:szCs w:val="24"/>
        </w:rPr>
        <w:t xml:space="preserve"> rather than a counterfactual difference-maker view</w:t>
      </w:r>
      <w:r w:rsidR="000B7B75" w:rsidRPr="006431AB">
        <w:rPr>
          <w:rFonts w:ascii="Times New Roman" w:hAnsi="Times New Roman" w:cs="Times New Roman"/>
          <w:sz w:val="24"/>
          <w:szCs w:val="24"/>
        </w:rPr>
        <w:t xml:space="preserve">. Davidson writes: “A person may have certain motives for an act, and yet perform it either by accident or for quite different reasons. </w:t>
      </w:r>
      <w:proofErr w:type="gramStart"/>
      <w:r w:rsidR="000B7B75" w:rsidRPr="006431AB">
        <w:rPr>
          <w:rFonts w:ascii="Times New Roman" w:hAnsi="Times New Roman" w:cs="Times New Roman"/>
          <w:sz w:val="24"/>
          <w:szCs w:val="24"/>
        </w:rPr>
        <w:t>So</w:t>
      </w:r>
      <w:proofErr w:type="gramEnd"/>
      <w:r w:rsidR="000B7B75" w:rsidRPr="006431AB">
        <w:rPr>
          <w:rFonts w:ascii="Times New Roman" w:hAnsi="Times New Roman" w:cs="Times New Roman"/>
          <w:sz w:val="24"/>
          <w:szCs w:val="24"/>
        </w:rPr>
        <w:t xml:space="preserve"> reasons explain an action only if the reasons are </w:t>
      </w:r>
      <w:r w:rsidR="000B7B75" w:rsidRPr="006431AB">
        <w:rPr>
          <w:rFonts w:ascii="Times New Roman" w:hAnsi="Times New Roman" w:cs="Times New Roman"/>
          <w:i/>
          <w:iCs/>
          <w:sz w:val="24"/>
          <w:szCs w:val="24"/>
        </w:rPr>
        <w:t>efficacious</w:t>
      </w:r>
      <w:r w:rsidR="000B7B75" w:rsidRPr="006431AB">
        <w:rPr>
          <w:rFonts w:ascii="Times New Roman" w:hAnsi="Times New Roman" w:cs="Times New Roman"/>
          <w:sz w:val="24"/>
          <w:szCs w:val="24"/>
        </w:rPr>
        <w:t xml:space="preserve"> in the situation” (2001 p. 215, emphasis added). Elsewhere in Davidson’s work, we see explicit discussion of the “productive” nature of causes (1967, p. 703). Strictly speaking, Davidson’s view of causation was explicitly Hempelian in its understanding of causal laws as descriptive: “if A causes B, there must be descriptions of A and B which show that A and B fall under a law” (2001, p. 213). “Causation” for Davidson, like Hempel, is a kind of non-ideal tool for speaking about the opaque aspects of the laws connecting events to one another.</w:t>
      </w:r>
      <w:r w:rsidR="000B7B75" w:rsidRPr="006431AB">
        <w:rPr>
          <w:rStyle w:val="FootnoteReference"/>
          <w:rFonts w:ascii="Times New Roman" w:hAnsi="Times New Roman" w:cs="Times New Roman"/>
          <w:sz w:val="24"/>
          <w:szCs w:val="24"/>
        </w:rPr>
        <w:footnoteReference w:id="8"/>
      </w:r>
      <w:r w:rsidR="000B7B75" w:rsidRPr="006431AB">
        <w:rPr>
          <w:rFonts w:ascii="Times New Roman" w:hAnsi="Times New Roman" w:cs="Times New Roman"/>
          <w:sz w:val="24"/>
          <w:szCs w:val="24"/>
        </w:rPr>
        <w:t xml:space="preserve">  That is, if everything about two (causally related) events was understood, we could cite the full law itself with no need for a discussion of causation. But insofar as we rely on the notion of causation, what is important is that two events be related in a law-like way such that one event (under certain conditions) brings about the other event. The productive view of causation is commonly assumed in causal views of free will and agency as well (see, for example, O’Connor 2000, p. 68). Even non-standard causal theories of actions, like </w:t>
      </w:r>
      <w:proofErr w:type="spellStart"/>
      <w:r w:rsidR="000B7B75" w:rsidRPr="006431AB">
        <w:rPr>
          <w:rFonts w:ascii="Times New Roman" w:hAnsi="Times New Roman" w:cs="Times New Roman"/>
          <w:sz w:val="24"/>
          <w:szCs w:val="24"/>
        </w:rPr>
        <w:t>Dretske’s</w:t>
      </w:r>
      <w:proofErr w:type="spellEnd"/>
      <w:r w:rsidR="000B7B75" w:rsidRPr="006431AB">
        <w:rPr>
          <w:rFonts w:ascii="Times New Roman" w:hAnsi="Times New Roman" w:cs="Times New Roman"/>
          <w:sz w:val="24"/>
          <w:szCs w:val="24"/>
        </w:rPr>
        <w:t xml:space="preserve"> (1993) discussion of “triggering” vs. “structuring” causes, place the importance of each of these causes in the roles they play in producing actions. The productive view of causation seems to be the best option for preserving what Davidson refers to as the “force of the ‘because’” (1963, p. 691); in other words, to Davidson, the role of producing the action was integral to the explanation of that action.</w:t>
      </w:r>
    </w:p>
    <w:p w14:paraId="42B010D4" w14:textId="435E1532" w:rsidR="00500A09" w:rsidRPr="006431AB" w:rsidRDefault="00500A09" w:rsidP="001B62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lastRenderedPageBreak/>
        <w:t xml:space="preserve">Moving on from </w:t>
      </w:r>
      <w:proofErr w:type="spellStart"/>
      <w:r w:rsidRPr="006431AB">
        <w:rPr>
          <w:rFonts w:ascii="Times New Roman" w:hAnsi="Times New Roman" w:cs="Times New Roman"/>
          <w:sz w:val="24"/>
          <w:szCs w:val="24"/>
        </w:rPr>
        <w:t>Skow’s</w:t>
      </w:r>
      <w:proofErr w:type="spellEnd"/>
      <w:r w:rsidRPr="006431AB">
        <w:rPr>
          <w:rFonts w:ascii="Times New Roman" w:hAnsi="Times New Roman" w:cs="Times New Roman"/>
          <w:sz w:val="24"/>
          <w:szCs w:val="24"/>
        </w:rPr>
        <w:t xml:space="preserve"> controversial starting assumptions, and applying his account to action explanations, we must recognize that, even if the reasons cited in action explanations are causes of the action (e.g., even if my activity of making omelets for dinner somehow was a cause of my purchasing the eggs), it does not then follow that the causal relation my omelet-making stands in to my egg-purchasing is the relation that </w:t>
      </w:r>
      <w:r w:rsidRPr="006431AB">
        <w:rPr>
          <w:rFonts w:ascii="Times New Roman" w:hAnsi="Times New Roman" w:cs="Times New Roman"/>
          <w:i/>
          <w:iCs/>
          <w:sz w:val="24"/>
          <w:szCs w:val="24"/>
        </w:rPr>
        <w:t>explains</w:t>
      </w:r>
      <w:r w:rsidRPr="006431AB">
        <w:rPr>
          <w:rFonts w:ascii="Times New Roman" w:hAnsi="Times New Roman" w:cs="Times New Roman"/>
          <w:sz w:val="24"/>
          <w:szCs w:val="24"/>
        </w:rPr>
        <w:t xml:space="preserve"> my egg-purchasing. </w:t>
      </w: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seems to be aware of this. The first part of </w:t>
      </w:r>
      <w:proofErr w:type="spellStart"/>
      <w:r w:rsidRPr="006431AB">
        <w:rPr>
          <w:rFonts w:ascii="Times New Roman" w:hAnsi="Times New Roman" w:cs="Times New Roman"/>
          <w:sz w:val="24"/>
          <w:szCs w:val="24"/>
        </w:rPr>
        <w:t>Skow’s</w:t>
      </w:r>
      <w:proofErr w:type="spellEnd"/>
      <w:r w:rsidRPr="006431AB">
        <w:rPr>
          <w:rFonts w:ascii="Times New Roman" w:hAnsi="Times New Roman" w:cs="Times New Roman"/>
          <w:sz w:val="24"/>
          <w:szCs w:val="24"/>
        </w:rPr>
        <w:t xml:space="preserve"> definition of a (partial) causal explanation does not tell us that our explanations need merely to cite any cause of E in order to be partially causal—rather, the explanation needs to be a “body of fact </w:t>
      </w:r>
      <w:r w:rsidRPr="006431AB">
        <w:rPr>
          <w:rFonts w:ascii="Times New Roman" w:hAnsi="Times New Roman" w:cs="Times New Roman"/>
          <w:i/>
          <w:iCs/>
          <w:sz w:val="24"/>
          <w:szCs w:val="24"/>
        </w:rPr>
        <w:t xml:space="preserve">about </w:t>
      </w:r>
      <w:r w:rsidRPr="006431AB">
        <w:rPr>
          <w:rFonts w:ascii="Times New Roman" w:hAnsi="Times New Roman" w:cs="Times New Roman"/>
          <w:sz w:val="24"/>
          <w:szCs w:val="24"/>
        </w:rPr>
        <w:t>what causes, if any, E had;” (</w:t>
      </w:r>
      <w:bookmarkStart w:id="16" w:name="_Hlk78619912"/>
      <w:r w:rsidRPr="006431AB">
        <w:rPr>
          <w:rFonts w:ascii="Times New Roman" w:hAnsi="Times New Roman" w:cs="Times New Roman"/>
          <w:sz w:val="24"/>
          <w:szCs w:val="24"/>
        </w:rPr>
        <w:t>p.</w:t>
      </w:r>
      <w:r w:rsidR="00B65743">
        <w:rPr>
          <w:rFonts w:ascii="Times New Roman" w:hAnsi="Times New Roman" w:cs="Times New Roman"/>
          <w:sz w:val="24"/>
          <w:szCs w:val="24"/>
        </w:rPr>
        <w:t xml:space="preserve"> </w:t>
      </w:r>
      <w:r w:rsidRPr="006431AB">
        <w:rPr>
          <w:rFonts w:ascii="Times New Roman" w:hAnsi="Times New Roman" w:cs="Times New Roman"/>
          <w:sz w:val="24"/>
          <w:szCs w:val="24"/>
        </w:rPr>
        <w:t>449</w:t>
      </w:r>
      <w:bookmarkEnd w:id="16"/>
      <w:r w:rsidRPr="006431AB">
        <w:rPr>
          <w:rFonts w:ascii="Times New Roman" w:hAnsi="Times New Roman" w:cs="Times New Roman"/>
          <w:sz w:val="24"/>
          <w:szCs w:val="24"/>
        </w:rPr>
        <w:t xml:space="preserve">, emphasis my own). This “about” seems important here because, especially in action explanations, we often (or at least I have argued) cite things that stand, or might stand, in </w:t>
      </w:r>
      <w:r w:rsidRPr="006431AB">
        <w:rPr>
          <w:rFonts w:ascii="Times New Roman" w:hAnsi="Times New Roman" w:cs="Times New Roman"/>
          <w:i/>
          <w:iCs/>
          <w:sz w:val="24"/>
          <w:szCs w:val="24"/>
        </w:rPr>
        <w:t>multiple</w:t>
      </w:r>
      <w:r w:rsidRPr="006431AB">
        <w:rPr>
          <w:rFonts w:ascii="Times New Roman" w:hAnsi="Times New Roman" w:cs="Times New Roman"/>
          <w:sz w:val="24"/>
          <w:szCs w:val="24"/>
        </w:rPr>
        <w:t xml:space="preserve"> relations to E—both causal </w:t>
      </w:r>
      <w:r w:rsidRPr="006431AB">
        <w:rPr>
          <w:rFonts w:ascii="Times New Roman" w:hAnsi="Times New Roman" w:cs="Times New Roman"/>
          <w:i/>
          <w:iCs/>
          <w:sz w:val="24"/>
          <w:szCs w:val="24"/>
        </w:rPr>
        <w:t>and</w:t>
      </w:r>
      <w:r w:rsidRPr="006431AB">
        <w:rPr>
          <w:rFonts w:ascii="Times New Roman" w:hAnsi="Times New Roman" w:cs="Times New Roman"/>
          <w:sz w:val="24"/>
          <w:szCs w:val="24"/>
        </w:rPr>
        <w:t xml:space="preserve"> structural, causal </w:t>
      </w:r>
      <w:r w:rsidRPr="006431AB">
        <w:rPr>
          <w:rFonts w:ascii="Times New Roman" w:hAnsi="Times New Roman" w:cs="Times New Roman"/>
          <w:i/>
          <w:iCs/>
          <w:sz w:val="24"/>
          <w:szCs w:val="24"/>
        </w:rPr>
        <w:t>and</w:t>
      </w:r>
      <w:r w:rsidRPr="006431AB">
        <w:rPr>
          <w:rFonts w:ascii="Times New Roman" w:hAnsi="Times New Roman" w:cs="Times New Roman"/>
          <w:sz w:val="24"/>
          <w:szCs w:val="24"/>
        </w:rPr>
        <w:t xml:space="preserve"> rationalizing, etc. Merely citing the fact that I am making omelets for dinner, or the fact that I want to visit Rome, does not tell me all I need to know; I need to know if it is the causal or the structural (or otherwise) relation that is the explanatory one. For his part, Davidson would say that both </w:t>
      </w:r>
      <w:proofErr w:type="gramStart"/>
      <w:r w:rsidRPr="006431AB">
        <w:rPr>
          <w:rFonts w:ascii="Times New Roman" w:hAnsi="Times New Roman" w:cs="Times New Roman"/>
          <w:sz w:val="24"/>
          <w:szCs w:val="24"/>
        </w:rPr>
        <w:t>relations work</w:t>
      </w:r>
      <w:proofErr w:type="gramEnd"/>
      <w:r w:rsidRPr="006431AB">
        <w:rPr>
          <w:rFonts w:ascii="Times New Roman" w:hAnsi="Times New Roman" w:cs="Times New Roman"/>
          <w:sz w:val="24"/>
          <w:szCs w:val="24"/>
        </w:rPr>
        <w:t xml:space="preserve"> together to explain—but this is an open question. If I am right, then the causal relation is not needed to explain the action, even though the facts or events cited in the explanation may also stand in a causal relation to the explanandum. </w:t>
      </w:r>
    </w:p>
    <w:p w14:paraId="77827C30" w14:textId="5A419981" w:rsidR="00500A09" w:rsidRPr="006431AB" w:rsidRDefault="00500A09" w:rsidP="001B62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So how can we discover what relation(s) explains? By discovering the why-question relevant to our desire for an explanation. On the typical model of explanation—the erotetic model—where explanations are focused on answering </w:t>
      </w:r>
      <w:proofErr w:type="gramStart"/>
      <w:r w:rsidRPr="006431AB">
        <w:rPr>
          <w:rFonts w:ascii="Times New Roman" w:hAnsi="Times New Roman" w:cs="Times New Roman"/>
          <w:sz w:val="24"/>
          <w:szCs w:val="24"/>
        </w:rPr>
        <w:t>particular why-questions</w:t>
      </w:r>
      <w:proofErr w:type="gramEnd"/>
      <w:r w:rsidRPr="006431AB">
        <w:rPr>
          <w:rFonts w:ascii="Times New Roman" w:hAnsi="Times New Roman" w:cs="Times New Roman"/>
          <w:sz w:val="24"/>
          <w:szCs w:val="24"/>
        </w:rPr>
        <w:t xml:space="preserve">, it is not the case that any why-question </w:t>
      </w:r>
      <w:r w:rsidRPr="006431AB">
        <w:rPr>
          <w:rFonts w:ascii="Times New Roman" w:hAnsi="Times New Roman" w:cs="Times New Roman"/>
          <w:i/>
          <w:iCs/>
          <w:sz w:val="24"/>
          <w:szCs w:val="24"/>
        </w:rPr>
        <w:t>about</w:t>
      </w:r>
      <w:r w:rsidRPr="006431AB">
        <w:rPr>
          <w:rFonts w:ascii="Times New Roman" w:hAnsi="Times New Roman" w:cs="Times New Roman"/>
          <w:sz w:val="24"/>
          <w:szCs w:val="24"/>
        </w:rPr>
        <w:t xml:space="preserve"> an event should be explained causally (see van </w:t>
      </w:r>
      <w:proofErr w:type="spellStart"/>
      <w:r w:rsidRPr="006431AB">
        <w:rPr>
          <w:rFonts w:ascii="Times New Roman" w:hAnsi="Times New Roman" w:cs="Times New Roman"/>
          <w:sz w:val="24"/>
          <w:szCs w:val="24"/>
        </w:rPr>
        <w:t>Fraassen</w:t>
      </w:r>
      <w:proofErr w:type="spellEnd"/>
      <w:r w:rsidRPr="006431AB">
        <w:rPr>
          <w:rFonts w:ascii="Times New Roman" w:hAnsi="Times New Roman" w:cs="Times New Roman"/>
          <w:sz w:val="24"/>
          <w:szCs w:val="24"/>
        </w:rPr>
        <w:t xml:space="preserve"> 1980 p. 156; see also Schaffer 2007). </w:t>
      </w:r>
      <w:bookmarkStart w:id="17" w:name="_Hlk39135659"/>
      <w:r w:rsidRPr="006431AB">
        <w:rPr>
          <w:rFonts w:ascii="Times New Roman" w:hAnsi="Times New Roman" w:cs="Times New Roman"/>
          <w:sz w:val="24"/>
          <w:szCs w:val="24"/>
        </w:rPr>
        <w:t>It is only obvious that we need a causal explanation if the question in need of explanation is a question about how some action-event was brought about.</w:t>
      </w:r>
      <w:bookmarkEnd w:id="17"/>
      <w:r w:rsidRPr="006431AB">
        <w:rPr>
          <w:rFonts w:ascii="Times New Roman" w:hAnsi="Times New Roman" w:cs="Times New Roman"/>
          <w:sz w:val="24"/>
          <w:szCs w:val="24"/>
        </w:rPr>
        <w:t xml:space="preserve"> </w:t>
      </w:r>
      <w:proofErr w:type="spellStart"/>
      <w:r w:rsidRPr="006431AB">
        <w:rPr>
          <w:rFonts w:ascii="Times New Roman" w:hAnsi="Times New Roman" w:cs="Times New Roman"/>
          <w:sz w:val="24"/>
          <w:szCs w:val="24"/>
        </w:rPr>
        <w:t>Skow’s</w:t>
      </w:r>
      <w:proofErr w:type="spellEnd"/>
      <w:r w:rsidRPr="006431AB">
        <w:rPr>
          <w:rFonts w:ascii="Times New Roman" w:hAnsi="Times New Roman" w:cs="Times New Roman"/>
          <w:sz w:val="24"/>
          <w:szCs w:val="24"/>
        </w:rPr>
        <w:t xml:space="preserve"> argument assumes that we are interested in answering a particular kind of why-question when we ask for </w:t>
      </w:r>
      <w:r w:rsidRPr="006431AB">
        <w:rPr>
          <w:rFonts w:ascii="Times New Roman" w:hAnsi="Times New Roman" w:cs="Times New Roman"/>
          <w:sz w:val="24"/>
          <w:szCs w:val="24"/>
        </w:rPr>
        <w:lastRenderedPageBreak/>
        <w:t xml:space="preserve">action explanations: why did E, rather than ~E, come about? But there are many reasons to doubt that this is the why-question relevant to action explanations. </w:t>
      </w:r>
    </w:p>
    <w:p w14:paraId="63E34235" w14:textId="77777777" w:rsidR="00500A09" w:rsidRPr="006431AB" w:rsidRDefault="00500A09" w:rsidP="001B62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First, this why-question is not distinct from how we inquire into non-action behavior like twitching, blinking, etc. “Why did you sneeze?” is a question that must be answered causally, because the relevant why-question is something like “why did this happen?” or “what brought this about?” But we generally think that our questions, and the explanations that get returned to us, are different from those questions and answers relevant to non-action behavior. </w:t>
      </w:r>
    </w:p>
    <w:p w14:paraId="1920AC2D" w14:textId="21AAE26D" w:rsidR="0092679C" w:rsidRPr="006431AB" w:rsidRDefault="00500A09" w:rsidP="001B62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Additionally, </w:t>
      </w:r>
      <w:bookmarkStart w:id="18" w:name="_Hlk39138221"/>
      <w:r w:rsidRPr="006431AB">
        <w:rPr>
          <w:rFonts w:ascii="Times New Roman" w:hAnsi="Times New Roman" w:cs="Times New Roman"/>
          <w:sz w:val="24"/>
          <w:szCs w:val="24"/>
        </w:rPr>
        <w:t xml:space="preserve">there are lots of other why-questions that may be the relevant ones for action explanations. For instance: why some particular action is </w:t>
      </w:r>
      <w:r w:rsidRPr="006431AB">
        <w:rPr>
          <w:rFonts w:ascii="Times New Roman" w:hAnsi="Times New Roman" w:cs="Times New Roman"/>
          <w:i/>
          <w:iCs/>
          <w:sz w:val="24"/>
          <w:szCs w:val="24"/>
        </w:rPr>
        <w:t>the thing to do</w:t>
      </w:r>
      <w:r w:rsidRPr="006431AB">
        <w:rPr>
          <w:rFonts w:ascii="Times New Roman" w:hAnsi="Times New Roman" w:cs="Times New Roman"/>
          <w:sz w:val="24"/>
          <w:szCs w:val="24"/>
        </w:rPr>
        <w:t xml:space="preserve">, why it is rational, as opposed to some other action. Curry (2018) writes, “When people demand an explanation for Patrick’s behavior of walking to the fridge, they do not want to know what cognitive machinery produced his footsteps. They want to know what rationalized his purposeful journey to the fridge” (p.12). Remarking on Collingwood’s views on why-questions in action explanations, </w:t>
      </w:r>
      <w:proofErr w:type="spellStart"/>
      <w:r w:rsidRPr="006431AB">
        <w:rPr>
          <w:rFonts w:ascii="Times New Roman" w:hAnsi="Times New Roman" w:cs="Times New Roman"/>
          <w:sz w:val="24"/>
          <w:szCs w:val="24"/>
        </w:rPr>
        <w:t>D’Oro</w:t>
      </w:r>
      <w:proofErr w:type="spellEnd"/>
      <w:r w:rsidRPr="006431AB">
        <w:rPr>
          <w:rFonts w:ascii="Times New Roman" w:hAnsi="Times New Roman" w:cs="Times New Roman"/>
          <w:sz w:val="24"/>
          <w:szCs w:val="24"/>
        </w:rPr>
        <w:t xml:space="preserve"> and Connelly (2015) write, “The question that the genuine historian asks is not ‘what kind of event usually precedes the event that I am trying to explain?’ but ‘what reasons make the action intelligible?’”</w:t>
      </w:r>
      <w:bookmarkEnd w:id="18"/>
      <w:r w:rsidRPr="006431AB">
        <w:rPr>
          <w:rFonts w:ascii="Times New Roman" w:hAnsi="Times New Roman" w:cs="Times New Roman"/>
          <w:sz w:val="24"/>
          <w:szCs w:val="24"/>
        </w:rPr>
        <w:t xml:space="preserve"> Davidson himself recognized that when we ask for explanations of actions we are asking for rationalizations. He posits that action explanations must be rationalizing </w:t>
      </w:r>
      <w:r w:rsidRPr="006431AB">
        <w:rPr>
          <w:rFonts w:ascii="Times New Roman" w:hAnsi="Times New Roman" w:cs="Times New Roman"/>
          <w:i/>
          <w:iCs/>
          <w:sz w:val="24"/>
          <w:szCs w:val="24"/>
        </w:rPr>
        <w:t xml:space="preserve">and </w:t>
      </w:r>
      <w:r w:rsidRPr="006431AB">
        <w:rPr>
          <w:rFonts w:ascii="Times New Roman" w:hAnsi="Times New Roman" w:cs="Times New Roman"/>
          <w:sz w:val="24"/>
          <w:szCs w:val="24"/>
        </w:rPr>
        <w:t xml:space="preserve">causal, and they must be causal only because it seems the only way to connect an agent’s actions to her reasons. But if we could secure this connection in another way, perhaps we would not need the causal connection, and we have little reason to think that the relevant why-questions are those that require a causal explanation. </w:t>
      </w:r>
    </w:p>
    <w:p w14:paraId="20B609D8" w14:textId="200C0248" w:rsidR="002675EF" w:rsidRPr="006431AB" w:rsidRDefault="002675EF" w:rsidP="00500A09">
      <w:pPr>
        <w:spacing w:after="0" w:line="480" w:lineRule="auto"/>
        <w:jc w:val="both"/>
        <w:rPr>
          <w:rFonts w:ascii="Times New Roman" w:hAnsi="Times New Roman" w:cs="Times New Roman"/>
          <w:sz w:val="24"/>
          <w:szCs w:val="24"/>
        </w:rPr>
      </w:pPr>
    </w:p>
    <w:p w14:paraId="07C04306" w14:textId="77777777" w:rsidR="00D54082" w:rsidRPr="006431AB" w:rsidRDefault="00D54082" w:rsidP="00500A09">
      <w:pPr>
        <w:spacing w:after="0" w:line="480" w:lineRule="auto"/>
        <w:jc w:val="both"/>
        <w:rPr>
          <w:rFonts w:ascii="Times New Roman" w:hAnsi="Times New Roman" w:cs="Times New Roman"/>
          <w:sz w:val="24"/>
          <w:szCs w:val="24"/>
        </w:rPr>
      </w:pPr>
    </w:p>
    <w:p w14:paraId="1579EF2D" w14:textId="77777777" w:rsidR="00500A09" w:rsidRPr="006431AB" w:rsidRDefault="00500A09" w:rsidP="00500A09">
      <w:pPr>
        <w:pStyle w:val="ListParagraph"/>
        <w:numPr>
          <w:ilvl w:val="0"/>
          <w:numId w:val="1"/>
        </w:numPr>
        <w:spacing w:after="0" w:line="480" w:lineRule="auto"/>
        <w:jc w:val="both"/>
        <w:rPr>
          <w:rFonts w:ascii="Times New Roman" w:hAnsi="Times New Roman" w:cs="Times New Roman"/>
          <w:b/>
          <w:bCs/>
          <w:sz w:val="24"/>
          <w:szCs w:val="24"/>
        </w:rPr>
      </w:pPr>
      <w:r w:rsidRPr="006431AB">
        <w:rPr>
          <w:rFonts w:ascii="Times New Roman" w:hAnsi="Times New Roman" w:cs="Times New Roman"/>
          <w:b/>
          <w:bCs/>
          <w:sz w:val="24"/>
          <w:szCs w:val="24"/>
        </w:rPr>
        <w:lastRenderedPageBreak/>
        <w:t>Conclusion</w:t>
      </w:r>
    </w:p>
    <w:p w14:paraId="01D94700" w14:textId="717F2EC5" w:rsidR="0092679C" w:rsidRPr="006431AB" w:rsidRDefault="0092679C" w:rsidP="003847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In this paper I have sought to provide a robust, positive, non-causal account of how reasons </w:t>
      </w:r>
      <w:r w:rsidR="00DF0864" w:rsidRPr="006431AB">
        <w:rPr>
          <w:rFonts w:ascii="Times New Roman" w:hAnsi="Times New Roman" w:cs="Times New Roman"/>
          <w:sz w:val="24"/>
          <w:szCs w:val="24"/>
        </w:rPr>
        <w:t xml:space="preserve">can </w:t>
      </w:r>
      <w:r w:rsidRPr="006431AB">
        <w:rPr>
          <w:rFonts w:ascii="Times New Roman" w:hAnsi="Times New Roman" w:cs="Times New Roman"/>
          <w:sz w:val="24"/>
          <w:szCs w:val="24"/>
        </w:rPr>
        <w:t xml:space="preserve">explain actions. If Thompson and </w:t>
      </w:r>
      <w:proofErr w:type="spellStart"/>
      <w:r w:rsidRPr="006431AB">
        <w:rPr>
          <w:rFonts w:ascii="Times New Roman" w:hAnsi="Times New Roman" w:cs="Times New Roman"/>
          <w:sz w:val="24"/>
          <w:szCs w:val="24"/>
        </w:rPr>
        <w:t>Wiland</w:t>
      </w:r>
      <w:proofErr w:type="spellEnd"/>
      <w:r w:rsidRPr="006431AB">
        <w:rPr>
          <w:rFonts w:ascii="Times New Roman" w:hAnsi="Times New Roman" w:cs="Times New Roman"/>
          <w:sz w:val="24"/>
          <w:szCs w:val="24"/>
        </w:rPr>
        <w:t xml:space="preserve"> are correct about “naïve action theory”—that is, if they are correct that our reasons for action are, at bottom, other activities in which we are involved—then human activity has a nesting-doll structure</w:t>
      </w:r>
      <w:r w:rsidR="00DF0864" w:rsidRPr="006431AB">
        <w:rPr>
          <w:rFonts w:ascii="Times New Roman" w:hAnsi="Times New Roman" w:cs="Times New Roman"/>
          <w:sz w:val="24"/>
          <w:szCs w:val="24"/>
        </w:rPr>
        <w:t xml:space="preserve"> where smaller actions are constituents of larger activities</w:t>
      </w:r>
      <w:r w:rsidRPr="006431AB">
        <w:rPr>
          <w:rFonts w:ascii="Times New Roman" w:hAnsi="Times New Roman" w:cs="Times New Roman"/>
          <w:sz w:val="24"/>
          <w:szCs w:val="24"/>
        </w:rPr>
        <w:t xml:space="preserve">. I have argued that this structure maps perfectly on to a practical syllogism, where the action being explained is the conclusion of the syllogism, and the major premise is another activity the agent is engaged in. I have further argued that this conception of action explanation is a widely accepted form of non-causal explanation already used in the philosophy of science: a structural explanation.  </w:t>
      </w:r>
    </w:p>
    <w:p w14:paraId="07858094" w14:textId="02496344" w:rsidR="0092679C" w:rsidRPr="006431AB" w:rsidRDefault="0092679C" w:rsidP="003847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For my proposal to get off the ground, however, it needs to capable of answering Davidson’s Challenge. I have argued that </w:t>
      </w:r>
      <w:r w:rsidR="0038473F" w:rsidRPr="006431AB">
        <w:rPr>
          <w:rFonts w:ascii="Times New Roman" w:hAnsi="Times New Roman" w:cs="Times New Roman"/>
          <w:sz w:val="24"/>
          <w:szCs w:val="24"/>
        </w:rPr>
        <w:t xml:space="preserve">such structural explanations are compatible with the thesis that </w:t>
      </w:r>
      <w:r w:rsidRPr="006431AB">
        <w:rPr>
          <w:rFonts w:ascii="Times New Roman" w:hAnsi="Times New Roman" w:cs="Times New Roman"/>
          <w:sz w:val="24"/>
          <w:szCs w:val="24"/>
        </w:rPr>
        <w:t>counterfactual facts about the agent can ground the truth of propositions such as “She acted for reason R</w:t>
      </w:r>
      <w:r w:rsidR="0038473F" w:rsidRPr="006431AB">
        <w:rPr>
          <w:rFonts w:ascii="Times New Roman" w:hAnsi="Times New Roman" w:cs="Times New Roman"/>
          <w:sz w:val="24"/>
          <w:szCs w:val="24"/>
        </w:rPr>
        <w:t>”</w:t>
      </w:r>
      <w:r w:rsidRPr="006431AB">
        <w:rPr>
          <w:rFonts w:ascii="Times New Roman" w:hAnsi="Times New Roman" w:cs="Times New Roman"/>
          <w:sz w:val="24"/>
          <w:szCs w:val="24"/>
        </w:rPr>
        <w:t xml:space="preserve">. This account undermines Davidson’s contention that only causal relations can distinguish candidate from actual reasons for acting. </w:t>
      </w:r>
    </w:p>
    <w:p w14:paraId="27A25C60" w14:textId="274084AA" w:rsidR="0092679C" w:rsidRPr="006431AB" w:rsidRDefault="0092679C" w:rsidP="003847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And finally, I have responded to a pressing objection: that structural explanations of events are causal in nature. In my response I have first noted the tendentious position this objection rests </w:t>
      </w:r>
      <w:proofErr w:type="gramStart"/>
      <w:r w:rsidRPr="006431AB">
        <w:rPr>
          <w:rFonts w:ascii="Times New Roman" w:hAnsi="Times New Roman" w:cs="Times New Roman"/>
          <w:sz w:val="24"/>
          <w:szCs w:val="24"/>
        </w:rPr>
        <w:t>on:</w:t>
      </w:r>
      <w:proofErr w:type="gramEnd"/>
      <w:r w:rsidRPr="006431AB">
        <w:rPr>
          <w:rFonts w:ascii="Times New Roman" w:hAnsi="Times New Roman" w:cs="Times New Roman"/>
          <w:sz w:val="24"/>
          <w:szCs w:val="24"/>
        </w:rPr>
        <w:t xml:space="preserve"> a </w:t>
      </w:r>
      <w:bookmarkStart w:id="19" w:name="_Hlk78620279"/>
      <w:r w:rsidR="00077A64">
        <w:rPr>
          <w:rFonts w:ascii="Times New Roman" w:hAnsi="Times New Roman" w:cs="Times New Roman"/>
          <w:sz w:val="24"/>
          <w:szCs w:val="24"/>
        </w:rPr>
        <w:t>counterfactual difference-maker view of causation, rather than the productive causation view assumed by most causal theorists</w:t>
      </w:r>
      <w:r w:rsidRPr="006431AB">
        <w:rPr>
          <w:rFonts w:ascii="Times New Roman" w:hAnsi="Times New Roman" w:cs="Times New Roman"/>
          <w:sz w:val="24"/>
          <w:szCs w:val="24"/>
        </w:rPr>
        <w:t xml:space="preserve">. </w:t>
      </w:r>
      <w:bookmarkEnd w:id="19"/>
      <w:r w:rsidRPr="006431AB">
        <w:rPr>
          <w:rFonts w:ascii="Times New Roman" w:hAnsi="Times New Roman" w:cs="Times New Roman"/>
          <w:sz w:val="24"/>
          <w:szCs w:val="24"/>
        </w:rPr>
        <w:t xml:space="preserve">Additionally, I noted that this objection takes a problematic position on the why-question relevant to action explanations. </w:t>
      </w:r>
      <w:proofErr w:type="gramStart"/>
      <w:r w:rsidRPr="006431AB">
        <w:rPr>
          <w:rFonts w:ascii="Times New Roman" w:hAnsi="Times New Roman" w:cs="Times New Roman"/>
          <w:sz w:val="24"/>
          <w:szCs w:val="24"/>
        </w:rPr>
        <w:t>All of</w:t>
      </w:r>
      <w:proofErr w:type="gramEnd"/>
      <w:r w:rsidRPr="006431AB">
        <w:rPr>
          <w:rFonts w:ascii="Times New Roman" w:hAnsi="Times New Roman" w:cs="Times New Roman"/>
          <w:sz w:val="24"/>
          <w:szCs w:val="24"/>
        </w:rPr>
        <w:t xml:space="preserve"> these considerations taken together render this objection, at least, a rather weak one. </w:t>
      </w:r>
    </w:p>
    <w:p w14:paraId="1ABE9899" w14:textId="38DB0906" w:rsidR="0092679C" w:rsidRPr="006431AB" w:rsidRDefault="0092679C" w:rsidP="0038473F">
      <w:pPr>
        <w:spacing w:after="0" w:line="480" w:lineRule="auto"/>
        <w:ind w:firstLine="360"/>
        <w:jc w:val="both"/>
        <w:rPr>
          <w:rFonts w:ascii="Times New Roman" w:hAnsi="Times New Roman" w:cs="Times New Roman"/>
          <w:sz w:val="24"/>
          <w:szCs w:val="24"/>
        </w:rPr>
      </w:pPr>
      <w:r w:rsidRPr="006431AB">
        <w:rPr>
          <w:rFonts w:ascii="Times New Roman" w:hAnsi="Times New Roman" w:cs="Times New Roman"/>
          <w:sz w:val="24"/>
          <w:szCs w:val="24"/>
        </w:rPr>
        <w:t xml:space="preserve">The virtues of this account over others are, I believe, multifarious, though further explication beyond a brief mention of these virtues is beyond the scope of this paper. First, it shows that </w:t>
      </w:r>
      <w:r w:rsidRPr="006431AB">
        <w:rPr>
          <w:rFonts w:ascii="Times New Roman" w:hAnsi="Times New Roman" w:cs="Times New Roman"/>
          <w:sz w:val="24"/>
          <w:szCs w:val="24"/>
        </w:rPr>
        <w:lastRenderedPageBreak/>
        <w:t xml:space="preserve">positive non-causal accounts of reasons explanations can be given without positing </w:t>
      </w:r>
      <w:r w:rsidR="001710E4" w:rsidRPr="006431AB">
        <w:rPr>
          <w:rFonts w:ascii="Times New Roman" w:hAnsi="Times New Roman" w:cs="Times New Roman"/>
          <w:sz w:val="24"/>
          <w:szCs w:val="24"/>
        </w:rPr>
        <w:t xml:space="preserve">highly </w:t>
      </w:r>
      <w:r w:rsidRPr="006431AB">
        <w:rPr>
          <w:rFonts w:ascii="Times New Roman" w:hAnsi="Times New Roman" w:cs="Times New Roman"/>
          <w:sz w:val="24"/>
          <w:szCs w:val="24"/>
        </w:rPr>
        <w:t>contentious metaphysics—that is, this account is suitably naturalistic. My account also keeps the agent at the heart of the explanations of her actions, whereas standard accounts of action explanation run the risk of losing the agent in a sea of mental-state causes.  And finally, the account avoids what is possibly the most pressing problem for causal (and possibly formal-causal) views: the problem of deviant causation (Paul 2011). It is my hope that such an account can help revive a rather stagnating debate between non-causal accounts and what remains the “standard” theory.</w:t>
      </w:r>
    </w:p>
    <w:p w14:paraId="1CF0E5FC" w14:textId="77777777" w:rsidR="0092679C" w:rsidRPr="006431AB" w:rsidRDefault="0092679C" w:rsidP="0092679C">
      <w:pPr>
        <w:jc w:val="both"/>
        <w:rPr>
          <w:rFonts w:ascii="Times New Roman" w:hAnsi="Times New Roman" w:cs="Times New Roman"/>
          <w:sz w:val="24"/>
          <w:szCs w:val="24"/>
        </w:rPr>
      </w:pPr>
    </w:p>
    <w:p w14:paraId="60B3BFD0" w14:textId="461E3369" w:rsidR="0092679C" w:rsidRDefault="0092679C" w:rsidP="0092679C">
      <w:pPr>
        <w:jc w:val="both"/>
        <w:rPr>
          <w:rFonts w:ascii="Times New Roman" w:hAnsi="Times New Roman" w:cs="Times New Roman"/>
          <w:sz w:val="24"/>
          <w:szCs w:val="24"/>
        </w:rPr>
      </w:pPr>
    </w:p>
    <w:p w14:paraId="0FA72561" w14:textId="7293D7D9" w:rsidR="0022409E" w:rsidRPr="00372AA1" w:rsidRDefault="0022409E" w:rsidP="0092679C">
      <w:pPr>
        <w:jc w:val="both"/>
        <w:rPr>
          <w:rFonts w:ascii="Times New Roman" w:hAnsi="Times New Roman" w:cs="Times New Roman"/>
          <w:b/>
          <w:bCs/>
          <w:sz w:val="24"/>
          <w:szCs w:val="24"/>
        </w:rPr>
      </w:pPr>
      <w:r w:rsidRPr="00372AA1">
        <w:rPr>
          <w:rFonts w:ascii="Times New Roman" w:hAnsi="Times New Roman" w:cs="Times New Roman"/>
          <w:b/>
          <w:bCs/>
          <w:sz w:val="24"/>
          <w:szCs w:val="24"/>
        </w:rPr>
        <w:t>Acknowledgements:</w:t>
      </w:r>
    </w:p>
    <w:p w14:paraId="337AA2D5" w14:textId="67044104" w:rsidR="0022409E" w:rsidRPr="006431AB" w:rsidRDefault="009C1573" w:rsidP="007C7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grateful to Frank Cabrera, Sarah Paul, </w:t>
      </w:r>
      <w:r w:rsidR="000C3E70">
        <w:rPr>
          <w:rFonts w:ascii="Times New Roman" w:hAnsi="Times New Roman" w:cs="Times New Roman"/>
          <w:sz w:val="24"/>
          <w:szCs w:val="24"/>
        </w:rPr>
        <w:t xml:space="preserve">Dan Hausman, Elliott Sober, </w:t>
      </w:r>
      <w:r>
        <w:rPr>
          <w:rFonts w:ascii="Times New Roman" w:hAnsi="Times New Roman" w:cs="Times New Roman"/>
          <w:sz w:val="24"/>
          <w:szCs w:val="24"/>
        </w:rPr>
        <w:t xml:space="preserve">Alexander </w:t>
      </w:r>
      <w:proofErr w:type="spellStart"/>
      <w:r>
        <w:rPr>
          <w:rFonts w:ascii="Times New Roman" w:hAnsi="Times New Roman" w:cs="Times New Roman"/>
          <w:sz w:val="24"/>
          <w:szCs w:val="24"/>
        </w:rPr>
        <w:t>Jech</w:t>
      </w:r>
      <w:proofErr w:type="spellEnd"/>
      <w:r>
        <w:rPr>
          <w:rFonts w:ascii="Times New Roman" w:hAnsi="Times New Roman" w:cs="Times New Roman"/>
          <w:sz w:val="24"/>
          <w:szCs w:val="24"/>
        </w:rPr>
        <w:t xml:space="preserve">, Seth Goldwasser, John </w:t>
      </w:r>
      <w:proofErr w:type="spellStart"/>
      <w:r>
        <w:rPr>
          <w:rFonts w:ascii="Times New Roman" w:hAnsi="Times New Roman" w:cs="Times New Roman"/>
          <w:sz w:val="24"/>
          <w:szCs w:val="24"/>
        </w:rPr>
        <w:t>Schwenkler</w:t>
      </w:r>
      <w:proofErr w:type="spellEnd"/>
      <w:r w:rsidR="000C3E70">
        <w:rPr>
          <w:rFonts w:ascii="Times New Roman" w:hAnsi="Times New Roman" w:cs="Times New Roman"/>
          <w:sz w:val="24"/>
          <w:szCs w:val="24"/>
        </w:rPr>
        <w:t xml:space="preserve">, and the anonymous reviewers at </w:t>
      </w:r>
      <w:proofErr w:type="spellStart"/>
      <w:r w:rsidR="000C3E70" w:rsidRPr="000C3E70">
        <w:rPr>
          <w:rFonts w:ascii="Times New Roman" w:hAnsi="Times New Roman" w:cs="Times New Roman"/>
          <w:i/>
          <w:iCs/>
          <w:sz w:val="24"/>
          <w:szCs w:val="24"/>
        </w:rPr>
        <w:t>Synthese</w:t>
      </w:r>
      <w:proofErr w:type="spellEnd"/>
      <w:r>
        <w:rPr>
          <w:rFonts w:ascii="Times New Roman" w:hAnsi="Times New Roman" w:cs="Times New Roman"/>
          <w:sz w:val="24"/>
          <w:szCs w:val="24"/>
        </w:rPr>
        <w:t xml:space="preserve"> for their extremely valuable comments on multiple drafts of this paper. Additionally, I would like to thank the participants of the SCP Early Career Workshop</w:t>
      </w:r>
      <w:r w:rsidR="000C3E70">
        <w:rPr>
          <w:rFonts w:ascii="Times New Roman" w:hAnsi="Times New Roman" w:cs="Times New Roman"/>
          <w:sz w:val="24"/>
          <w:szCs w:val="24"/>
        </w:rPr>
        <w:t xml:space="preserve"> for their helpful insights. </w:t>
      </w:r>
    </w:p>
    <w:p w14:paraId="6AD266CA" w14:textId="77777777" w:rsidR="0092679C" w:rsidRPr="006431AB" w:rsidRDefault="0092679C" w:rsidP="0092679C">
      <w:pPr>
        <w:rPr>
          <w:rFonts w:ascii="Times New Roman" w:hAnsi="Times New Roman" w:cs="Times New Roman"/>
          <w:sz w:val="24"/>
          <w:szCs w:val="24"/>
        </w:rPr>
      </w:pPr>
    </w:p>
    <w:p w14:paraId="24BE3BD6" w14:textId="77777777" w:rsidR="0092679C" w:rsidRPr="006431AB" w:rsidRDefault="0092679C" w:rsidP="0092679C">
      <w:pPr>
        <w:rPr>
          <w:rFonts w:ascii="Times New Roman" w:hAnsi="Times New Roman" w:cs="Times New Roman"/>
          <w:sz w:val="24"/>
          <w:szCs w:val="24"/>
        </w:rPr>
      </w:pPr>
    </w:p>
    <w:p w14:paraId="6DA2CFF2" w14:textId="46E1E84B" w:rsidR="00DE44C9" w:rsidRPr="006431AB" w:rsidRDefault="00DE44C9" w:rsidP="007C7DA8">
      <w:pPr>
        <w:spacing w:after="0" w:line="240" w:lineRule="auto"/>
        <w:rPr>
          <w:rFonts w:ascii="Times New Roman" w:hAnsi="Times New Roman" w:cs="Times New Roman"/>
          <w:sz w:val="24"/>
          <w:szCs w:val="24"/>
        </w:rPr>
      </w:pPr>
      <w:r w:rsidRPr="006431AB">
        <w:rPr>
          <w:rFonts w:ascii="Times New Roman" w:hAnsi="Times New Roman" w:cs="Times New Roman"/>
          <w:b/>
          <w:sz w:val="24"/>
          <w:szCs w:val="24"/>
        </w:rPr>
        <w:t>Declarations:</w:t>
      </w:r>
      <w:r w:rsidRPr="006431AB">
        <w:rPr>
          <w:rFonts w:ascii="Times New Roman" w:hAnsi="Times New Roman" w:cs="Times New Roman"/>
          <w:sz w:val="24"/>
          <w:szCs w:val="24"/>
        </w:rPr>
        <w:br/>
      </w:r>
      <w:r w:rsidRPr="006431AB">
        <w:rPr>
          <w:rFonts w:ascii="Times New Roman" w:hAnsi="Times New Roman" w:cs="Times New Roman"/>
          <w:sz w:val="24"/>
          <w:szCs w:val="24"/>
        </w:rPr>
        <w:br/>
      </w:r>
      <w:r w:rsidRPr="006431AB">
        <w:rPr>
          <w:rFonts w:ascii="Times New Roman" w:hAnsi="Times New Roman" w:cs="Times New Roman"/>
          <w:bCs/>
          <w:sz w:val="24"/>
          <w:szCs w:val="24"/>
        </w:rPr>
        <w:t>Funding:</w:t>
      </w:r>
      <w:r w:rsidRPr="006431AB">
        <w:rPr>
          <w:rFonts w:ascii="Times New Roman" w:hAnsi="Times New Roman" w:cs="Times New Roman"/>
          <w:sz w:val="24"/>
          <w:szCs w:val="24"/>
        </w:rPr>
        <w:t> N/A</w:t>
      </w:r>
    </w:p>
    <w:p w14:paraId="1A107459" w14:textId="6192EA50" w:rsidR="00DE44C9" w:rsidRPr="006431AB" w:rsidRDefault="00DE44C9" w:rsidP="007C7DA8">
      <w:pPr>
        <w:spacing w:after="0" w:line="240" w:lineRule="auto"/>
        <w:rPr>
          <w:rFonts w:ascii="Times New Roman" w:hAnsi="Times New Roman" w:cs="Times New Roman"/>
          <w:sz w:val="24"/>
          <w:szCs w:val="24"/>
        </w:rPr>
      </w:pPr>
      <w:r w:rsidRPr="006431AB">
        <w:rPr>
          <w:rFonts w:ascii="Times New Roman" w:hAnsi="Times New Roman" w:cs="Times New Roman"/>
          <w:bCs/>
          <w:sz w:val="24"/>
          <w:szCs w:val="24"/>
        </w:rPr>
        <w:t>Conflicts of interest/Competing interests</w:t>
      </w:r>
      <w:r w:rsidRPr="006431AB">
        <w:rPr>
          <w:rFonts w:ascii="Times New Roman" w:hAnsi="Times New Roman" w:cs="Times New Roman"/>
          <w:sz w:val="24"/>
          <w:szCs w:val="24"/>
        </w:rPr>
        <w:t>: N/A</w:t>
      </w:r>
    </w:p>
    <w:p w14:paraId="044C3082" w14:textId="40AB5D35" w:rsidR="00DE44C9" w:rsidRPr="006431AB" w:rsidRDefault="00DE44C9" w:rsidP="007C7DA8">
      <w:pPr>
        <w:spacing w:after="0" w:line="240" w:lineRule="auto"/>
        <w:rPr>
          <w:rFonts w:ascii="Times New Roman" w:hAnsi="Times New Roman" w:cs="Times New Roman"/>
          <w:sz w:val="24"/>
          <w:szCs w:val="24"/>
        </w:rPr>
      </w:pPr>
      <w:r w:rsidRPr="006431AB">
        <w:rPr>
          <w:rFonts w:ascii="Times New Roman" w:hAnsi="Times New Roman" w:cs="Times New Roman"/>
          <w:bCs/>
          <w:sz w:val="24"/>
          <w:szCs w:val="24"/>
        </w:rPr>
        <w:t>Availability of data and material: N/A</w:t>
      </w:r>
    </w:p>
    <w:p w14:paraId="1CE77125" w14:textId="436A0163" w:rsidR="00B4742C" w:rsidRPr="006431AB" w:rsidRDefault="00DE44C9" w:rsidP="007C7DA8">
      <w:pPr>
        <w:spacing w:after="0" w:line="240" w:lineRule="auto"/>
        <w:rPr>
          <w:rFonts w:ascii="Times New Roman" w:hAnsi="Times New Roman" w:cs="Times New Roman"/>
          <w:sz w:val="24"/>
          <w:szCs w:val="24"/>
        </w:rPr>
      </w:pPr>
      <w:r w:rsidRPr="006431AB">
        <w:rPr>
          <w:rFonts w:ascii="Times New Roman" w:hAnsi="Times New Roman" w:cs="Times New Roman"/>
          <w:bCs/>
          <w:sz w:val="24"/>
          <w:szCs w:val="24"/>
        </w:rPr>
        <w:t>Code availability</w:t>
      </w:r>
      <w:r w:rsidRPr="006431AB">
        <w:rPr>
          <w:rFonts w:ascii="Times New Roman" w:hAnsi="Times New Roman" w:cs="Times New Roman"/>
          <w:sz w:val="24"/>
          <w:szCs w:val="24"/>
        </w:rPr>
        <w:t>: N/A</w:t>
      </w:r>
    </w:p>
    <w:p w14:paraId="73F53E95" w14:textId="3D7A5197" w:rsidR="009D3C1D" w:rsidRPr="006431AB" w:rsidRDefault="009D3C1D" w:rsidP="0092679C">
      <w:pPr>
        <w:rPr>
          <w:rFonts w:ascii="Times New Roman" w:hAnsi="Times New Roman" w:cs="Times New Roman"/>
          <w:sz w:val="24"/>
          <w:szCs w:val="24"/>
        </w:rPr>
      </w:pPr>
    </w:p>
    <w:p w14:paraId="1898DCFC" w14:textId="3B625BD5" w:rsidR="00F24751" w:rsidRPr="006431AB" w:rsidRDefault="00F24751" w:rsidP="0092679C">
      <w:pPr>
        <w:rPr>
          <w:rFonts w:ascii="Times New Roman" w:hAnsi="Times New Roman" w:cs="Times New Roman"/>
          <w:sz w:val="24"/>
          <w:szCs w:val="24"/>
        </w:rPr>
      </w:pPr>
    </w:p>
    <w:p w14:paraId="4769BB44" w14:textId="3E420515" w:rsidR="00F24751" w:rsidRPr="006431AB" w:rsidRDefault="00F24751" w:rsidP="0092679C">
      <w:pPr>
        <w:rPr>
          <w:rFonts w:ascii="Times New Roman" w:hAnsi="Times New Roman" w:cs="Times New Roman"/>
          <w:sz w:val="24"/>
          <w:szCs w:val="24"/>
        </w:rPr>
      </w:pPr>
    </w:p>
    <w:p w14:paraId="05C9C741" w14:textId="28EDCD2D" w:rsidR="00F24751" w:rsidRPr="006431AB" w:rsidRDefault="00F24751" w:rsidP="0092679C">
      <w:pPr>
        <w:rPr>
          <w:rFonts w:ascii="Times New Roman" w:hAnsi="Times New Roman" w:cs="Times New Roman"/>
          <w:sz w:val="24"/>
          <w:szCs w:val="24"/>
        </w:rPr>
      </w:pPr>
    </w:p>
    <w:p w14:paraId="45E4F28A" w14:textId="7B398500" w:rsidR="00F24751" w:rsidRPr="006431AB" w:rsidRDefault="00F24751" w:rsidP="0092679C">
      <w:pPr>
        <w:rPr>
          <w:rFonts w:ascii="Times New Roman" w:hAnsi="Times New Roman" w:cs="Times New Roman"/>
          <w:sz w:val="24"/>
          <w:szCs w:val="24"/>
        </w:rPr>
      </w:pPr>
    </w:p>
    <w:p w14:paraId="68B04E47" w14:textId="4EB7EE9B" w:rsidR="00F24751" w:rsidRPr="006431AB" w:rsidRDefault="00F24751" w:rsidP="0092679C">
      <w:pPr>
        <w:rPr>
          <w:rFonts w:ascii="Times New Roman" w:hAnsi="Times New Roman" w:cs="Times New Roman"/>
          <w:sz w:val="24"/>
          <w:szCs w:val="24"/>
        </w:rPr>
      </w:pPr>
    </w:p>
    <w:p w14:paraId="014990F8" w14:textId="7E4B39B4" w:rsidR="00F24751" w:rsidRPr="006431AB" w:rsidRDefault="00F24751" w:rsidP="0092679C">
      <w:pPr>
        <w:rPr>
          <w:rFonts w:ascii="Times New Roman" w:hAnsi="Times New Roman" w:cs="Times New Roman"/>
          <w:sz w:val="24"/>
          <w:szCs w:val="24"/>
        </w:rPr>
      </w:pPr>
    </w:p>
    <w:p w14:paraId="26F1B6C3" w14:textId="21FD2C56" w:rsidR="00F24751" w:rsidRPr="006431AB" w:rsidRDefault="00F24751" w:rsidP="0092679C">
      <w:pPr>
        <w:rPr>
          <w:rFonts w:ascii="Times New Roman" w:hAnsi="Times New Roman" w:cs="Times New Roman"/>
          <w:sz w:val="24"/>
          <w:szCs w:val="24"/>
        </w:rPr>
      </w:pPr>
    </w:p>
    <w:p w14:paraId="030E64AE" w14:textId="77777777" w:rsidR="0092679C" w:rsidRPr="006431AB" w:rsidRDefault="0092679C" w:rsidP="0092679C">
      <w:pPr>
        <w:rPr>
          <w:rFonts w:ascii="Times New Roman" w:hAnsi="Times New Roman" w:cs="Times New Roman"/>
          <w:sz w:val="24"/>
          <w:szCs w:val="24"/>
        </w:rPr>
      </w:pPr>
    </w:p>
    <w:p w14:paraId="664825CF" w14:textId="77777777" w:rsidR="00204F71" w:rsidRPr="006431AB" w:rsidRDefault="00204F71" w:rsidP="00204F71">
      <w:pPr>
        <w:jc w:val="center"/>
        <w:rPr>
          <w:rFonts w:ascii="Times New Roman" w:hAnsi="Times New Roman" w:cs="Times New Roman"/>
          <w:b/>
          <w:sz w:val="24"/>
          <w:szCs w:val="24"/>
        </w:rPr>
      </w:pPr>
      <w:r w:rsidRPr="006431AB">
        <w:rPr>
          <w:rFonts w:ascii="Times New Roman" w:hAnsi="Times New Roman" w:cs="Times New Roman"/>
          <w:b/>
          <w:sz w:val="24"/>
          <w:szCs w:val="24"/>
        </w:rPr>
        <w:lastRenderedPageBreak/>
        <w:t>References</w:t>
      </w:r>
    </w:p>
    <w:p w14:paraId="78DF61B8" w14:textId="77777777" w:rsidR="00204F71" w:rsidRPr="006431AB" w:rsidRDefault="00204F71" w:rsidP="00204F71">
      <w:pPr>
        <w:jc w:val="center"/>
        <w:rPr>
          <w:rFonts w:ascii="Times New Roman" w:hAnsi="Times New Roman" w:cs="Times New Roman"/>
          <w:b/>
          <w:sz w:val="24"/>
          <w:szCs w:val="24"/>
        </w:rPr>
      </w:pPr>
    </w:p>
    <w:p w14:paraId="2CB4C2C9" w14:textId="4696ED7E"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Anscombe, G. E. M. </w:t>
      </w:r>
      <w:r w:rsidR="007B1D9F" w:rsidRPr="006431AB">
        <w:rPr>
          <w:rFonts w:ascii="Times New Roman" w:hAnsi="Times New Roman" w:cs="Times New Roman"/>
          <w:sz w:val="24"/>
          <w:szCs w:val="24"/>
        </w:rPr>
        <w:t>(2000</w:t>
      </w:r>
      <w:r w:rsidRPr="006431AB">
        <w:rPr>
          <w:rFonts w:ascii="Times New Roman" w:hAnsi="Times New Roman" w:cs="Times New Roman"/>
          <w:sz w:val="24"/>
          <w:szCs w:val="24"/>
        </w:rPr>
        <w:t xml:space="preserve">). </w:t>
      </w:r>
      <w:r w:rsidRPr="006431AB">
        <w:rPr>
          <w:rFonts w:ascii="Times New Roman" w:hAnsi="Times New Roman" w:cs="Times New Roman"/>
          <w:i/>
          <w:sz w:val="24"/>
          <w:szCs w:val="24"/>
        </w:rPr>
        <w:t>Intention.</w:t>
      </w:r>
      <w:r w:rsidRPr="006431AB">
        <w:rPr>
          <w:rFonts w:ascii="Times New Roman" w:hAnsi="Times New Roman" w:cs="Times New Roman"/>
          <w:sz w:val="24"/>
          <w:szCs w:val="24"/>
        </w:rPr>
        <w:t xml:space="preserve"> Harvard University Press. </w:t>
      </w:r>
    </w:p>
    <w:p w14:paraId="2DA16513" w14:textId="77777777" w:rsidR="00204F71" w:rsidRPr="006431AB" w:rsidRDefault="00204F71" w:rsidP="00204F71">
      <w:pPr>
        <w:spacing w:after="0" w:line="240" w:lineRule="auto"/>
        <w:rPr>
          <w:rFonts w:ascii="Times New Roman" w:hAnsi="Times New Roman" w:cs="Times New Roman"/>
          <w:sz w:val="24"/>
          <w:szCs w:val="24"/>
        </w:rPr>
      </w:pPr>
    </w:p>
    <w:p w14:paraId="23AF4B64"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Aristotle, &amp; Irwin, T. (1999). </w:t>
      </w:r>
      <w:r w:rsidRPr="006431AB">
        <w:rPr>
          <w:rFonts w:ascii="Times New Roman" w:hAnsi="Times New Roman" w:cs="Times New Roman"/>
          <w:i/>
          <w:sz w:val="24"/>
          <w:szCs w:val="24"/>
        </w:rPr>
        <w:t>Nicomachean Ethics</w:t>
      </w:r>
      <w:r w:rsidRPr="006431AB">
        <w:rPr>
          <w:rFonts w:ascii="Times New Roman" w:hAnsi="Times New Roman" w:cs="Times New Roman"/>
          <w:sz w:val="24"/>
          <w:szCs w:val="24"/>
        </w:rPr>
        <w:t>. Hackett Publishing.</w:t>
      </w:r>
    </w:p>
    <w:p w14:paraId="16EC0BBB" w14:textId="77777777" w:rsidR="00204F71" w:rsidRPr="006431AB" w:rsidRDefault="00204F71" w:rsidP="00204F71">
      <w:pPr>
        <w:spacing w:after="0" w:line="240" w:lineRule="auto"/>
        <w:rPr>
          <w:rFonts w:ascii="Times New Roman" w:hAnsi="Times New Roman" w:cs="Times New Roman"/>
          <w:sz w:val="24"/>
          <w:szCs w:val="24"/>
        </w:rPr>
      </w:pPr>
    </w:p>
    <w:p w14:paraId="788AB496" w14:textId="16D0D953"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Audi, Robert (2006). “Intrinsic value and reasons for action.” In Terry Horgan &amp; Mark Timmons (eds.), </w:t>
      </w:r>
      <w:r w:rsidRPr="006431AB">
        <w:rPr>
          <w:rFonts w:ascii="Times New Roman" w:hAnsi="Times New Roman" w:cs="Times New Roman"/>
          <w:i/>
          <w:sz w:val="24"/>
          <w:szCs w:val="24"/>
        </w:rPr>
        <w:t>Southern Journal of Philosophy</w:t>
      </w:r>
      <w:r w:rsidRPr="006431AB">
        <w:rPr>
          <w:rFonts w:ascii="Times New Roman" w:hAnsi="Times New Roman" w:cs="Times New Roman"/>
          <w:sz w:val="24"/>
          <w:szCs w:val="24"/>
        </w:rPr>
        <w:t>. Oxford University Press. pp. 30-56.</w:t>
      </w:r>
    </w:p>
    <w:p w14:paraId="652DF2EE" w14:textId="2ECD93FE" w:rsidR="00070226" w:rsidRPr="006431AB" w:rsidRDefault="00070226" w:rsidP="00204F71">
      <w:pPr>
        <w:spacing w:after="0" w:line="240" w:lineRule="auto"/>
        <w:rPr>
          <w:rFonts w:ascii="Times New Roman" w:hAnsi="Times New Roman" w:cs="Times New Roman"/>
          <w:sz w:val="24"/>
          <w:szCs w:val="24"/>
        </w:rPr>
      </w:pPr>
    </w:p>
    <w:p w14:paraId="1FB33099" w14:textId="3522E0D3" w:rsidR="00070226" w:rsidRPr="006431AB" w:rsidRDefault="00070226"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Bertrand, Michael. (2020). “We Need Non-</w:t>
      </w:r>
      <w:proofErr w:type="spellStart"/>
      <w:r w:rsidRPr="006431AB">
        <w:rPr>
          <w:rFonts w:ascii="Times New Roman" w:hAnsi="Times New Roman" w:cs="Times New Roman"/>
          <w:sz w:val="24"/>
          <w:szCs w:val="24"/>
        </w:rPr>
        <w:t>Factive</w:t>
      </w:r>
      <w:proofErr w:type="spellEnd"/>
      <w:r w:rsidRPr="006431AB">
        <w:rPr>
          <w:rFonts w:ascii="Times New Roman" w:hAnsi="Times New Roman" w:cs="Times New Roman"/>
          <w:sz w:val="24"/>
          <w:szCs w:val="24"/>
        </w:rPr>
        <w:t xml:space="preserve"> Metaphysical Explanation.” </w:t>
      </w:r>
      <w:r w:rsidRPr="006431AB">
        <w:rPr>
          <w:rFonts w:ascii="Times New Roman" w:hAnsi="Times New Roman" w:cs="Times New Roman"/>
          <w:i/>
          <w:iCs/>
          <w:sz w:val="24"/>
          <w:szCs w:val="24"/>
        </w:rPr>
        <w:t>Erkenntnis</w:t>
      </w:r>
      <w:r w:rsidRPr="006431AB">
        <w:rPr>
          <w:rFonts w:ascii="Times New Roman" w:hAnsi="Times New Roman" w:cs="Times New Roman"/>
          <w:sz w:val="24"/>
          <w:szCs w:val="24"/>
        </w:rPr>
        <w:t>:1-21.</w:t>
      </w:r>
    </w:p>
    <w:p w14:paraId="3227440A" w14:textId="2769F546" w:rsidR="00C9346A" w:rsidRPr="006431AB" w:rsidRDefault="00C9346A" w:rsidP="00204F71">
      <w:pPr>
        <w:spacing w:after="0" w:line="240" w:lineRule="auto"/>
        <w:rPr>
          <w:rFonts w:ascii="Times New Roman" w:hAnsi="Times New Roman" w:cs="Times New Roman"/>
          <w:sz w:val="24"/>
          <w:szCs w:val="24"/>
        </w:rPr>
      </w:pPr>
    </w:p>
    <w:p w14:paraId="7C3ECC69" w14:textId="7DA7EF05" w:rsidR="00204F71" w:rsidRPr="006431AB" w:rsidRDefault="00A803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Bird, A</w:t>
      </w:r>
      <w:r w:rsidR="00C82262" w:rsidRPr="006431AB">
        <w:rPr>
          <w:rFonts w:ascii="Times New Roman" w:hAnsi="Times New Roman" w:cs="Times New Roman"/>
          <w:sz w:val="24"/>
          <w:szCs w:val="24"/>
        </w:rPr>
        <w:t>lexander</w:t>
      </w:r>
      <w:r w:rsidRPr="006431AB">
        <w:rPr>
          <w:rFonts w:ascii="Times New Roman" w:hAnsi="Times New Roman" w:cs="Times New Roman"/>
          <w:sz w:val="24"/>
          <w:szCs w:val="24"/>
        </w:rPr>
        <w:t xml:space="preserve">. (2006). </w:t>
      </w:r>
      <w:r w:rsidRPr="006431AB">
        <w:rPr>
          <w:rFonts w:ascii="Times New Roman" w:hAnsi="Times New Roman" w:cs="Times New Roman"/>
          <w:i/>
          <w:iCs/>
          <w:sz w:val="24"/>
          <w:szCs w:val="24"/>
        </w:rPr>
        <w:t>Philosophy of Science</w:t>
      </w:r>
      <w:r w:rsidRPr="006431AB">
        <w:rPr>
          <w:rFonts w:ascii="Times New Roman" w:hAnsi="Times New Roman" w:cs="Times New Roman"/>
          <w:sz w:val="24"/>
          <w:szCs w:val="24"/>
        </w:rPr>
        <w:t>. London: Routledge.</w:t>
      </w:r>
    </w:p>
    <w:p w14:paraId="2E898E73" w14:textId="6E2AA086" w:rsidR="006C6445" w:rsidRPr="006431AB" w:rsidRDefault="006C6445" w:rsidP="00204F71">
      <w:pPr>
        <w:spacing w:after="0" w:line="240" w:lineRule="auto"/>
        <w:rPr>
          <w:rFonts w:ascii="Times New Roman" w:hAnsi="Times New Roman" w:cs="Times New Roman"/>
          <w:sz w:val="24"/>
          <w:szCs w:val="24"/>
        </w:rPr>
      </w:pPr>
    </w:p>
    <w:p w14:paraId="745D3135" w14:textId="60A511B4" w:rsidR="006C6445" w:rsidRPr="006431AB" w:rsidRDefault="006C6445"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Bokulich</w:t>
      </w:r>
      <w:proofErr w:type="spellEnd"/>
      <w:r w:rsidRPr="006431AB">
        <w:rPr>
          <w:rFonts w:ascii="Times New Roman" w:hAnsi="Times New Roman" w:cs="Times New Roman"/>
          <w:sz w:val="24"/>
          <w:szCs w:val="24"/>
        </w:rPr>
        <w:t>, Alisa (2011). “</w:t>
      </w:r>
      <w:proofErr w:type="gramStart"/>
      <w:r w:rsidRPr="006431AB">
        <w:rPr>
          <w:rFonts w:ascii="Times New Roman" w:hAnsi="Times New Roman" w:cs="Times New Roman"/>
          <w:sz w:val="24"/>
          <w:szCs w:val="24"/>
        </w:rPr>
        <w:t>How</w:t>
      </w:r>
      <w:proofErr w:type="gramEnd"/>
      <w:r w:rsidRPr="006431AB">
        <w:rPr>
          <w:rFonts w:ascii="Times New Roman" w:hAnsi="Times New Roman" w:cs="Times New Roman"/>
          <w:sz w:val="24"/>
          <w:szCs w:val="24"/>
        </w:rPr>
        <w:t xml:space="preserve"> Scientific Models can Explain.” </w:t>
      </w:r>
      <w:proofErr w:type="spellStart"/>
      <w:r w:rsidRPr="006431AB">
        <w:rPr>
          <w:rFonts w:ascii="Times New Roman" w:hAnsi="Times New Roman" w:cs="Times New Roman"/>
          <w:i/>
          <w:iCs/>
          <w:sz w:val="24"/>
          <w:szCs w:val="24"/>
        </w:rPr>
        <w:t>Synthese</w:t>
      </w:r>
      <w:proofErr w:type="spellEnd"/>
      <w:r w:rsidRPr="006431AB">
        <w:rPr>
          <w:rFonts w:ascii="Times New Roman" w:hAnsi="Times New Roman" w:cs="Times New Roman"/>
          <w:sz w:val="24"/>
          <w:szCs w:val="24"/>
        </w:rPr>
        <w:t xml:space="preserve"> 180 (1):33 - 45.</w:t>
      </w:r>
    </w:p>
    <w:p w14:paraId="3ED378A5" w14:textId="77777777" w:rsidR="00A80371" w:rsidRPr="006431AB" w:rsidRDefault="00A80371" w:rsidP="00204F71">
      <w:pPr>
        <w:spacing w:after="0" w:line="240" w:lineRule="auto"/>
        <w:rPr>
          <w:rFonts w:ascii="Times New Roman" w:hAnsi="Times New Roman" w:cs="Times New Roman"/>
          <w:sz w:val="24"/>
          <w:szCs w:val="24"/>
        </w:rPr>
      </w:pPr>
    </w:p>
    <w:p w14:paraId="1034C3F8" w14:textId="67B50030"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Bokulich</w:t>
      </w:r>
      <w:proofErr w:type="spellEnd"/>
      <w:r w:rsidRPr="006431AB">
        <w:rPr>
          <w:rFonts w:ascii="Times New Roman" w:hAnsi="Times New Roman" w:cs="Times New Roman"/>
          <w:sz w:val="24"/>
          <w:szCs w:val="24"/>
        </w:rPr>
        <w:t xml:space="preserve">, Alisa (2018). “Searching for Noncausal Explanations in a Sea of Causes.” In Alexander Reutlinger &amp; </w:t>
      </w:r>
      <w:proofErr w:type="spellStart"/>
      <w:r w:rsidRPr="006431AB">
        <w:rPr>
          <w:rFonts w:ascii="Times New Roman" w:hAnsi="Times New Roman" w:cs="Times New Roman"/>
          <w:sz w:val="24"/>
          <w:szCs w:val="24"/>
        </w:rPr>
        <w:t>Juha</w:t>
      </w:r>
      <w:proofErr w:type="spellEnd"/>
      <w:r w:rsidRPr="006431AB">
        <w:rPr>
          <w:rFonts w:ascii="Times New Roman" w:hAnsi="Times New Roman" w:cs="Times New Roman"/>
          <w:sz w:val="24"/>
          <w:szCs w:val="24"/>
        </w:rPr>
        <w:t xml:space="preserve"> </w:t>
      </w:r>
      <w:proofErr w:type="spellStart"/>
      <w:r w:rsidRPr="006431AB">
        <w:rPr>
          <w:rFonts w:ascii="Times New Roman" w:hAnsi="Times New Roman" w:cs="Times New Roman"/>
          <w:sz w:val="24"/>
          <w:szCs w:val="24"/>
        </w:rPr>
        <w:t>Saatsi</w:t>
      </w:r>
      <w:proofErr w:type="spellEnd"/>
      <w:r w:rsidRPr="006431AB">
        <w:rPr>
          <w:rFonts w:ascii="Times New Roman" w:hAnsi="Times New Roman" w:cs="Times New Roman"/>
          <w:sz w:val="24"/>
          <w:szCs w:val="24"/>
        </w:rPr>
        <w:t xml:space="preserve"> (eds.), </w:t>
      </w:r>
      <w:r w:rsidRPr="006431AB">
        <w:rPr>
          <w:rFonts w:ascii="Times New Roman" w:hAnsi="Times New Roman" w:cs="Times New Roman"/>
          <w:i/>
          <w:sz w:val="24"/>
          <w:szCs w:val="24"/>
        </w:rPr>
        <w:t>Explanation Beyond Causation: Philosophical Perspectives on Non-Causal Explanations.</w:t>
      </w:r>
      <w:r w:rsidRPr="006431AB">
        <w:rPr>
          <w:rFonts w:ascii="Times New Roman" w:hAnsi="Times New Roman" w:cs="Times New Roman"/>
          <w:sz w:val="24"/>
          <w:szCs w:val="24"/>
        </w:rPr>
        <w:t xml:space="preserve"> Oxford University Press.</w:t>
      </w:r>
    </w:p>
    <w:p w14:paraId="25D53191" w14:textId="14ABFAFB" w:rsidR="00E844A9" w:rsidRPr="006431AB" w:rsidRDefault="00E844A9" w:rsidP="00204F71">
      <w:pPr>
        <w:spacing w:after="0" w:line="240" w:lineRule="auto"/>
        <w:rPr>
          <w:rFonts w:ascii="Times New Roman" w:hAnsi="Times New Roman" w:cs="Times New Roman"/>
          <w:sz w:val="24"/>
          <w:szCs w:val="24"/>
        </w:rPr>
      </w:pPr>
    </w:p>
    <w:p w14:paraId="24C8347F" w14:textId="31A41AF7" w:rsidR="00E844A9" w:rsidRPr="006431AB" w:rsidRDefault="00E844A9"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BonJour</w:t>
      </w:r>
      <w:proofErr w:type="spellEnd"/>
      <w:r w:rsidRPr="006431AB">
        <w:rPr>
          <w:rFonts w:ascii="Times New Roman" w:hAnsi="Times New Roman" w:cs="Times New Roman"/>
          <w:sz w:val="24"/>
          <w:szCs w:val="24"/>
        </w:rPr>
        <w:t xml:space="preserve">, Laurence (1985). </w:t>
      </w:r>
      <w:r w:rsidRPr="006431AB">
        <w:rPr>
          <w:rFonts w:ascii="Times New Roman" w:hAnsi="Times New Roman" w:cs="Times New Roman"/>
          <w:i/>
          <w:sz w:val="24"/>
          <w:szCs w:val="24"/>
        </w:rPr>
        <w:t>The Structure of Empirical Knowledge</w:t>
      </w:r>
      <w:r w:rsidRPr="006431AB">
        <w:rPr>
          <w:rFonts w:ascii="Times New Roman" w:hAnsi="Times New Roman" w:cs="Times New Roman"/>
          <w:sz w:val="24"/>
          <w:szCs w:val="24"/>
        </w:rPr>
        <w:t>. Harvard University Press.</w:t>
      </w:r>
    </w:p>
    <w:p w14:paraId="534EC341" w14:textId="77777777" w:rsidR="00204F71" w:rsidRPr="006431AB" w:rsidRDefault="00204F71" w:rsidP="00204F71">
      <w:pPr>
        <w:spacing w:after="0" w:line="240" w:lineRule="auto"/>
        <w:rPr>
          <w:rFonts w:ascii="Times New Roman" w:hAnsi="Times New Roman" w:cs="Times New Roman"/>
          <w:sz w:val="24"/>
          <w:szCs w:val="24"/>
        </w:rPr>
      </w:pPr>
    </w:p>
    <w:p w14:paraId="0FA57D5E"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Bratman, Michael (1987). </w:t>
      </w:r>
      <w:r w:rsidRPr="006431AB">
        <w:rPr>
          <w:rFonts w:ascii="Times New Roman" w:hAnsi="Times New Roman" w:cs="Times New Roman"/>
          <w:i/>
          <w:sz w:val="24"/>
          <w:szCs w:val="24"/>
        </w:rPr>
        <w:t>Intention, Plans, and Practical Reason</w:t>
      </w:r>
      <w:r w:rsidRPr="006431AB">
        <w:rPr>
          <w:rFonts w:ascii="Times New Roman" w:hAnsi="Times New Roman" w:cs="Times New Roman"/>
          <w:sz w:val="24"/>
          <w:szCs w:val="24"/>
        </w:rPr>
        <w:t>. Stanford, CA: Center for</w:t>
      </w:r>
    </w:p>
    <w:p w14:paraId="5AC73013" w14:textId="60BD0D9F"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the Study of Language and Information.</w:t>
      </w:r>
    </w:p>
    <w:p w14:paraId="4FC080FA" w14:textId="2720C619" w:rsidR="00337F3A" w:rsidRPr="006431AB" w:rsidRDefault="00337F3A" w:rsidP="00204F71">
      <w:pPr>
        <w:spacing w:after="0" w:line="240" w:lineRule="auto"/>
        <w:rPr>
          <w:rFonts w:ascii="Times New Roman" w:hAnsi="Times New Roman" w:cs="Times New Roman"/>
          <w:sz w:val="24"/>
          <w:szCs w:val="24"/>
        </w:rPr>
      </w:pPr>
    </w:p>
    <w:p w14:paraId="2F5C674D" w14:textId="36EA62F1" w:rsidR="00337F3A" w:rsidRPr="006431AB" w:rsidRDefault="00337F3A"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Cameron, Ross, "Infinite Regress Arguments", </w:t>
      </w:r>
      <w:r w:rsidRPr="006431AB">
        <w:rPr>
          <w:rFonts w:ascii="Times New Roman" w:hAnsi="Times New Roman" w:cs="Times New Roman"/>
          <w:i/>
          <w:iCs/>
          <w:sz w:val="24"/>
          <w:szCs w:val="24"/>
        </w:rPr>
        <w:t>The Stanford Encyclopedia of Philosophy</w:t>
      </w:r>
      <w:r w:rsidRPr="006431AB">
        <w:rPr>
          <w:rFonts w:ascii="Times New Roman" w:hAnsi="Times New Roman" w:cs="Times New Roman"/>
          <w:sz w:val="24"/>
          <w:szCs w:val="24"/>
        </w:rPr>
        <w:t xml:space="preserve"> (Fall 2018 Edition), Edward N. </w:t>
      </w:r>
      <w:proofErr w:type="spellStart"/>
      <w:r w:rsidRPr="006431AB">
        <w:rPr>
          <w:rFonts w:ascii="Times New Roman" w:hAnsi="Times New Roman" w:cs="Times New Roman"/>
          <w:sz w:val="24"/>
          <w:szCs w:val="24"/>
        </w:rPr>
        <w:t>Zalta</w:t>
      </w:r>
      <w:proofErr w:type="spellEnd"/>
      <w:r w:rsidRPr="006431AB">
        <w:rPr>
          <w:rFonts w:ascii="Times New Roman" w:hAnsi="Times New Roman" w:cs="Times New Roman"/>
          <w:sz w:val="24"/>
          <w:szCs w:val="24"/>
        </w:rPr>
        <w:t xml:space="preserve"> (ed.)</w:t>
      </w:r>
    </w:p>
    <w:p w14:paraId="268C3A32" w14:textId="77777777" w:rsidR="00204F71" w:rsidRPr="006431AB" w:rsidRDefault="00204F71" w:rsidP="00204F71">
      <w:pPr>
        <w:spacing w:after="0" w:line="240" w:lineRule="auto"/>
        <w:rPr>
          <w:rFonts w:ascii="Times New Roman" w:hAnsi="Times New Roman" w:cs="Times New Roman"/>
          <w:sz w:val="24"/>
          <w:szCs w:val="24"/>
        </w:rPr>
      </w:pPr>
    </w:p>
    <w:p w14:paraId="6CA15C37"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Carr</w:t>
      </w:r>
      <w:proofErr w:type="spellEnd"/>
      <w:r w:rsidRPr="006431AB">
        <w:rPr>
          <w:rFonts w:ascii="Times New Roman" w:hAnsi="Times New Roman" w:cs="Times New Roman"/>
          <w:sz w:val="24"/>
          <w:szCs w:val="24"/>
        </w:rPr>
        <w:t xml:space="preserve">, David (2008). “Narrative Explanation and its Malcontents.” </w:t>
      </w:r>
      <w:r w:rsidRPr="006431AB">
        <w:rPr>
          <w:rFonts w:ascii="Times New Roman" w:hAnsi="Times New Roman" w:cs="Times New Roman"/>
          <w:i/>
          <w:sz w:val="24"/>
          <w:szCs w:val="24"/>
        </w:rPr>
        <w:t>History and Theory</w:t>
      </w:r>
      <w:r w:rsidRPr="006431AB">
        <w:rPr>
          <w:rFonts w:ascii="Times New Roman" w:hAnsi="Times New Roman" w:cs="Times New Roman"/>
          <w:sz w:val="24"/>
          <w:szCs w:val="24"/>
        </w:rPr>
        <w:t xml:space="preserve"> 47 (1):19–30.</w:t>
      </w:r>
    </w:p>
    <w:p w14:paraId="055B91D6" w14:textId="77777777" w:rsidR="00204F71" w:rsidRPr="006431AB" w:rsidRDefault="00204F71" w:rsidP="00204F71">
      <w:pPr>
        <w:spacing w:after="0" w:line="240" w:lineRule="auto"/>
        <w:rPr>
          <w:rFonts w:ascii="Times New Roman" w:hAnsi="Times New Roman" w:cs="Times New Roman"/>
          <w:sz w:val="24"/>
          <w:szCs w:val="24"/>
        </w:rPr>
      </w:pPr>
    </w:p>
    <w:p w14:paraId="24F668EE"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Casati</w:t>
      </w:r>
      <w:proofErr w:type="spellEnd"/>
      <w:r w:rsidRPr="006431AB">
        <w:rPr>
          <w:rFonts w:ascii="Times New Roman" w:hAnsi="Times New Roman" w:cs="Times New Roman"/>
          <w:sz w:val="24"/>
          <w:szCs w:val="24"/>
        </w:rPr>
        <w:t xml:space="preserve">, Roberto and </w:t>
      </w:r>
      <w:proofErr w:type="spellStart"/>
      <w:r w:rsidRPr="006431AB">
        <w:rPr>
          <w:rFonts w:ascii="Times New Roman" w:hAnsi="Times New Roman" w:cs="Times New Roman"/>
          <w:sz w:val="24"/>
          <w:szCs w:val="24"/>
        </w:rPr>
        <w:t>Varzi</w:t>
      </w:r>
      <w:proofErr w:type="spellEnd"/>
      <w:r w:rsidRPr="006431AB">
        <w:rPr>
          <w:rFonts w:ascii="Times New Roman" w:hAnsi="Times New Roman" w:cs="Times New Roman"/>
          <w:sz w:val="24"/>
          <w:szCs w:val="24"/>
        </w:rPr>
        <w:t xml:space="preserve">, Achille, "Events", The Stanford Encyclopedia of Philosophy (Winter 2015 Edition), Edward N. </w:t>
      </w:r>
      <w:proofErr w:type="spellStart"/>
      <w:r w:rsidRPr="006431AB">
        <w:rPr>
          <w:rFonts w:ascii="Times New Roman" w:hAnsi="Times New Roman" w:cs="Times New Roman"/>
          <w:sz w:val="24"/>
          <w:szCs w:val="24"/>
        </w:rPr>
        <w:t>Zalta</w:t>
      </w:r>
      <w:proofErr w:type="spellEnd"/>
      <w:r w:rsidRPr="006431AB">
        <w:rPr>
          <w:rFonts w:ascii="Times New Roman" w:hAnsi="Times New Roman" w:cs="Times New Roman"/>
          <w:sz w:val="24"/>
          <w:szCs w:val="24"/>
        </w:rPr>
        <w:t xml:space="preserve"> (ed.)</w:t>
      </w:r>
    </w:p>
    <w:p w14:paraId="1C24300E" w14:textId="77777777" w:rsidR="00204F71" w:rsidRPr="006431AB" w:rsidRDefault="00204F71" w:rsidP="00204F71">
      <w:pPr>
        <w:spacing w:after="0" w:line="240" w:lineRule="auto"/>
        <w:rPr>
          <w:rFonts w:ascii="Times New Roman" w:hAnsi="Times New Roman" w:cs="Times New Roman"/>
          <w:sz w:val="24"/>
          <w:szCs w:val="24"/>
        </w:rPr>
      </w:pPr>
    </w:p>
    <w:p w14:paraId="33544867"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Collingwood, R. G. (1999). </w:t>
      </w:r>
      <w:r w:rsidRPr="006431AB">
        <w:rPr>
          <w:rFonts w:ascii="Times New Roman" w:hAnsi="Times New Roman" w:cs="Times New Roman"/>
          <w:i/>
          <w:sz w:val="24"/>
          <w:szCs w:val="24"/>
        </w:rPr>
        <w:t>The Principles of History: And Other Writings in Philosophy of History</w:t>
      </w:r>
      <w:r w:rsidRPr="006431AB">
        <w:rPr>
          <w:rFonts w:ascii="Times New Roman" w:hAnsi="Times New Roman" w:cs="Times New Roman"/>
          <w:sz w:val="24"/>
          <w:szCs w:val="24"/>
        </w:rPr>
        <w:t>. Oxford University Press UK.</w:t>
      </w:r>
    </w:p>
    <w:p w14:paraId="436A5D8D" w14:textId="77777777" w:rsidR="00204F71" w:rsidRPr="006431AB" w:rsidRDefault="00204F71" w:rsidP="00204F71">
      <w:pPr>
        <w:spacing w:after="0" w:line="240" w:lineRule="auto"/>
        <w:rPr>
          <w:rFonts w:ascii="Times New Roman" w:hAnsi="Times New Roman" w:cs="Times New Roman"/>
          <w:sz w:val="24"/>
          <w:szCs w:val="24"/>
        </w:rPr>
      </w:pPr>
    </w:p>
    <w:p w14:paraId="6293C4A9" w14:textId="5703D000"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Collingwood, R. G. (1942/1992) </w:t>
      </w:r>
      <w:r w:rsidRPr="006431AB">
        <w:rPr>
          <w:rFonts w:ascii="Times New Roman" w:hAnsi="Times New Roman" w:cs="Times New Roman"/>
          <w:i/>
          <w:sz w:val="24"/>
          <w:szCs w:val="24"/>
        </w:rPr>
        <w:t>The New Leviathan</w:t>
      </w:r>
      <w:r w:rsidRPr="006431AB">
        <w:rPr>
          <w:rFonts w:ascii="Times New Roman" w:hAnsi="Times New Roman" w:cs="Times New Roman"/>
          <w:sz w:val="24"/>
          <w:szCs w:val="24"/>
        </w:rPr>
        <w:t>, Oxford: Clarendon Press, revised edition, edited a</w:t>
      </w:r>
      <w:r w:rsidR="000076C7" w:rsidRPr="006431AB">
        <w:rPr>
          <w:rFonts w:ascii="Times New Roman" w:hAnsi="Times New Roman" w:cs="Times New Roman"/>
          <w:sz w:val="24"/>
          <w:szCs w:val="24"/>
        </w:rPr>
        <w:t>nd introduced by David Boucher.</w:t>
      </w:r>
    </w:p>
    <w:p w14:paraId="59EC6A73" w14:textId="77777777" w:rsidR="00204F71" w:rsidRPr="006431AB" w:rsidRDefault="00204F71" w:rsidP="00204F71">
      <w:pPr>
        <w:spacing w:after="0" w:line="240" w:lineRule="auto"/>
        <w:rPr>
          <w:rFonts w:ascii="Times New Roman" w:hAnsi="Times New Roman" w:cs="Times New Roman"/>
          <w:sz w:val="24"/>
          <w:szCs w:val="24"/>
        </w:rPr>
      </w:pPr>
    </w:p>
    <w:p w14:paraId="5DBC9C8F"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Curry, Devin Sanchez (2018). “Beliefs as inner causes: the (lack of) evidence.” </w:t>
      </w:r>
      <w:r w:rsidRPr="006431AB">
        <w:rPr>
          <w:rFonts w:ascii="Times New Roman" w:hAnsi="Times New Roman" w:cs="Times New Roman"/>
          <w:i/>
          <w:sz w:val="24"/>
          <w:szCs w:val="24"/>
        </w:rPr>
        <w:t>Philosophical Psychology</w:t>
      </w:r>
      <w:r w:rsidRPr="006431AB">
        <w:rPr>
          <w:rFonts w:ascii="Times New Roman" w:hAnsi="Times New Roman" w:cs="Times New Roman"/>
          <w:sz w:val="24"/>
          <w:szCs w:val="24"/>
        </w:rPr>
        <w:t xml:space="preserve"> 31 (6):850-877.</w:t>
      </w:r>
    </w:p>
    <w:p w14:paraId="27CF1189" w14:textId="77777777" w:rsidR="00204F71" w:rsidRPr="006431AB" w:rsidRDefault="00204F71" w:rsidP="00204F71">
      <w:pPr>
        <w:spacing w:after="0" w:line="240" w:lineRule="auto"/>
        <w:rPr>
          <w:rFonts w:ascii="Times New Roman" w:hAnsi="Times New Roman" w:cs="Times New Roman"/>
          <w:sz w:val="24"/>
          <w:szCs w:val="24"/>
        </w:rPr>
      </w:pPr>
    </w:p>
    <w:p w14:paraId="78DDFB96" w14:textId="3C62A4DE" w:rsidR="001E167D" w:rsidRPr="006431AB" w:rsidRDefault="000F3C18"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Dancy, J</w:t>
      </w:r>
      <w:r w:rsidR="0050040B" w:rsidRPr="006431AB">
        <w:rPr>
          <w:rFonts w:ascii="Times New Roman" w:hAnsi="Times New Roman" w:cs="Times New Roman"/>
          <w:sz w:val="24"/>
          <w:szCs w:val="24"/>
        </w:rPr>
        <w:t>onathan</w:t>
      </w:r>
      <w:r w:rsidRPr="006431AB">
        <w:rPr>
          <w:rFonts w:ascii="Times New Roman" w:hAnsi="Times New Roman" w:cs="Times New Roman"/>
          <w:sz w:val="24"/>
          <w:szCs w:val="24"/>
        </w:rPr>
        <w:t xml:space="preserve">. (2000) </w:t>
      </w:r>
      <w:r w:rsidRPr="006431AB">
        <w:rPr>
          <w:rFonts w:ascii="Times New Roman" w:hAnsi="Times New Roman" w:cs="Times New Roman"/>
          <w:i/>
          <w:iCs/>
          <w:sz w:val="24"/>
          <w:szCs w:val="24"/>
        </w:rPr>
        <w:t>Practical Reality.</w:t>
      </w:r>
      <w:r w:rsidRPr="006431AB">
        <w:rPr>
          <w:rFonts w:ascii="Times New Roman" w:hAnsi="Times New Roman" w:cs="Times New Roman"/>
          <w:sz w:val="24"/>
          <w:szCs w:val="24"/>
        </w:rPr>
        <w:t xml:space="preserve"> Oxford University Press</w:t>
      </w:r>
    </w:p>
    <w:p w14:paraId="3A364F12" w14:textId="77777777" w:rsidR="00204F71" w:rsidRPr="006431AB" w:rsidRDefault="00204F71" w:rsidP="00204F71">
      <w:pPr>
        <w:spacing w:after="0" w:line="240" w:lineRule="auto"/>
        <w:rPr>
          <w:rFonts w:ascii="Times New Roman" w:hAnsi="Times New Roman" w:cs="Times New Roman"/>
          <w:sz w:val="24"/>
          <w:szCs w:val="24"/>
        </w:rPr>
      </w:pPr>
    </w:p>
    <w:p w14:paraId="50842F0B"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lastRenderedPageBreak/>
        <w:t xml:space="preserve">Davidson, Donald (1980). “Toward a unified theory of meaning and action.” </w:t>
      </w:r>
      <w:r w:rsidRPr="006431AB">
        <w:rPr>
          <w:rFonts w:ascii="Times New Roman" w:hAnsi="Times New Roman" w:cs="Times New Roman"/>
          <w:i/>
          <w:sz w:val="24"/>
          <w:szCs w:val="24"/>
        </w:rPr>
        <w:t xml:space="preserve">Grazer </w:t>
      </w:r>
      <w:proofErr w:type="spellStart"/>
      <w:r w:rsidRPr="006431AB">
        <w:rPr>
          <w:rFonts w:ascii="Times New Roman" w:hAnsi="Times New Roman" w:cs="Times New Roman"/>
          <w:i/>
          <w:sz w:val="24"/>
          <w:szCs w:val="24"/>
        </w:rPr>
        <w:t>Philosophische</w:t>
      </w:r>
      <w:proofErr w:type="spellEnd"/>
      <w:r w:rsidRPr="006431AB">
        <w:rPr>
          <w:rFonts w:ascii="Times New Roman" w:hAnsi="Times New Roman" w:cs="Times New Roman"/>
          <w:i/>
          <w:sz w:val="24"/>
          <w:szCs w:val="24"/>
        </w:rPr>
        <w:t xml:space="preserve"> </w:t>
      </w:r>
      <w:proofErr w:type="spellStart"/>
      <w:r w:rsidRPr="006431AB">
        <w:rPr>
          <w:rFonts w:ascii="Times New Roman" w:hAnsi="Times New Roman" w:cs="Times New Roman"/>
          <w:i/>
          <w:sz w:val="24"/>
          <w:szCs w:val="24"/>
        </w:rPr>
        <w:t>Studien</w:t>
      </w:r>
      <w:proofErr w:type="spellEnd"/>
      <w:r w:rsidRPr="006431AB">
        <w:rPr>
          <w:rFonts w:ascii="Times New Roman" w:hAnsi="Times New Roman" w:cs="Times New Roman"/>
          <w:sz w:val="24"/>
          <w:szCs w:val="24"/>
        </w:rPr>
        <w:t xml:space="preserve"> 11 (1):1-12</w:t>
      </w:r>
    </w:p>
    <w:p w14:paraId="7A0D9A1A" w14:textId="77777777" w:rsidR="00204F71" w:rsidRPr="006431AB" w:rsidRDefault="00204F71" w:rsidP="00204F71">
      <w:pPr>
        <w:spacing w:after="0" w:line="240" w:lineRule="auto"/>
        <w:rPr>
          <w:rFonts w:ascii="Times New Roman" w:hAnsi="Times New Roman" w:cs="Times New Roman"/>
          <w:sz w:val="24"/>
          <w:szCs w:val="24"/>
        </w:rPr>
      </w:pPr>
    </w:p>
    <w:p w14:paraId="76DDC0DE"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Davidson, Donald (1967). “Causal Relations”. </w:t>
      </w:r>
      <w:r w:rsidRPr="006431AB">
        <w:rPr>
          <w:rFonts w:ascii="Times New Roman" w:hAnsi="Times New Roman" w:cs="Times New Roman"/>
          <w:i/>
          <w:iCs/>
          <w:sz w:val="24"/>
          <w:szCs w:val="24"/>
        </w:rPr>
        <w:t>Journal of Philosophy</w:t>
      </w:r>
      <w:r w:rsidRPr="006431AB">
        <w:rPr>
          <w:rFonts w:ascii="Times New Roman" w:hAnsi="Times New Roman" w:cs="Times New Roman"/>
          <w:sz w:val="24"/>
          <w:szCs w:val="24"/>
        </w:rPr>
        <w:t xml:space="preserve"> 64 (21):691-703.</w:t>
      </w:r>
    </w:p>
    <w:p w14:paraId="343CF45E" w14:textId="77777777" w:rsidR="00204F71" w:rsidRPr="006431AB" w:rsidRDefault="00204F71" w:rsidP="00204F71">
      <w:pPr>
        <w:spacing w:after="0" w:line="240" w:lineRule="auto"/>
        <w:rPr>
          <w:rFonts w:ascii="Times New Roman" w:hAnsi="Times New Roman" w:cs="Times New Roman"/>
          <w:sz w:val="24"/>
          <w:szCs w:val="24"/>
        </w:rPr>
      </w:pPr>
    </w:p>
    <w:p w14:paraId="21778D65"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Davidson, Donald (1969). “How Is Weakness of the Will Possible?” In Joel Feinberg (ed.), </w:t>
      </w:r>
      <w:r w:rsidRPr="006431AB">
        <w:rPr>
          <w:rFonts w:ascii="Times New Roman" w:hAnsi="Times New Roman" w:cs="Times New Roman"/>
          <w:i/>
          <w:sz w:val="24"/>
          <w:szCs w:val="24"/>
        </w:rPr>
        <w:t>Moral Concepts</w:t>
      </w:r>
      <w:r w:rsidRPr="006431AB">
        <w:rPr>
          <w:rFonts w:ascii="Times New Roman" w:hAnsi="Times New Roman" w:cs="Times New Roman"/>
          <w:sz w:val="24"/>
          <w:szCs w:val="24"/>
        </w:rPr>
        <w:t>. Oxford University Press</w:t>
      </w:r>
    </w:p>
    <w:p w14:paraId="02782DF7" w14:textId="77777777" w:rsidR="00204F71" w:rsidRPr="006431AB" w:rsidRDefault="00204F71" w:rsidP="00204F71">
      <w:pPr>
        <w:spacing w:after="0" w:line="240" w:lineRule="auto"/>
        <w:rPr>
          <w:rFonts w:ascii="Times New Roman" w:hAnsi="Times New Roman" w:cs="Times New Roman"/>
          <w:sz w:val="24"/>
          <w:szCs w:val="24"/>
        </w:rPr>
      </w:pPr>
    </w:p>
    <w:p w14:paraId="57882124"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Davidson, Donald (1963). “Actions, Reasons, and Causes.” </w:t>
      </w:r>
      <w:r w:rsidRPr="006431AB">
        <w:rPr>
          <w:rFonts w:ascii="Times New Roman" w:hAnsi="Times New Roman" w:cs="Times New Roman"/>
          <w:i/>
          <w:sz w:val="24"/>
          <w:szCs w:val="24"/>
        </w:rPr>
        <w:t>Journal of Philosophy</w:t>
      </w:r>
      <w:r w:rsidRPr="006431AB">
        <w:rPr>
          <w:rFonts w:ascii="Times New Roman" w:hAnsi="Times New Roman" w:cs="Times New Roman"/>
          <w:sz w:val="24"/>
          <w:szCs w:val="24"/>
        </w:rPr>
        <w:t xml:space="preserve"> 60 (23):685.</w:t>
      </w:r>
    </w:p>
    <w:p w14:paraId="1C6C35B4" w14:textId="77777777" w:rsidR="00204F71" w:rsidRPr="006431AB" w:rsidRDefault="00204F71" w:rsidP="00204F71">
      <w:pPr>
        <w:spacing w:after="0" w:line="240" w:lineRule="auto"/>
        <w:rPr>
          <w:rFonts w:ascii="Times New Roman" w:hAnsi="Times New Roman" w:cs="Times New Roman"/>
          <w:sz w:val="24"/>
          <w:szCs w:val="24"/>
        </w:rPr>
      </w:pPr>
    </w:p>
    <w:p w14:paraId="7E54F9C7"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Davidson, Donald (2001). </w:t>
      </w:r>
      <w:r w:rsidRPr="006431AB">
        <w:rPr>
          <w:rFonts w:ascii="Times New Roman" w:hAnsi="Times New Roman" w:cs="Times New Roman"/>
          <w:i/>
          <w:iCs/>
          <w:sz w:val="24"/>
          <w:szCs w:val="24"/>
        </w:rPr>
        <w:t>Essays on Actions and Events: Philosophical Essays Volume 1</w:t>
      </w:r>
      <w:r w:rsidRPr="006431AB">
        <w:rPr>
          <w:rFonts w:ascii="Times New Roman" w:hAnsi="Times New Roman" w:cs="Times New Roman"/>
          <w:sz w:val="24"/>
          <w:szCs w:val="24"/>
        </w:rPr>
        <w:t>. Clarendon Press.</w:t>
      </w:r>
    </w:p>
    <w:p w14:paraId="1CFF3AC3" w14:textId="77777777" w:rsidR="00204F71" w:rsidRPr="006431AB" w:rsidRDefault="00204F71" w:rsidP="00204F71">
      <w:pPr>
        <w:spacing w:after="0" w:line="240" w:lineRule="auto"/>
        <w:rPr>
          <w:rFonts w:ascii="Times New Roman" w:hAnsi="Times New Roman" w:cs="Times New Roman"/>
          <w:sz w:val="24"/>
          <w:szCs w:val="24"/>
        </w:rPr>
      </w:pPr>
    </w:p>
    <w:p w14:paraId="067DFADF" w14:textId="3F1DC695"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D'Oro</w:t>
      </w:r>
      <w:proofErr w:type="spellEnd"/>
      <w:r w:rsidRPr="006431AB">
        <w:rPr>
          <w:rFonts w:ascii="Times New Roman" w:hAnsi="Times New Roman" w:cs="Times New Roman"/>
          <w:sz w:val="24"/>
          <w:szCs w:val="24"/>
        </w:rPr>
        <w:t xml:space="preserve">, Giuseppina and Connelly, James, "Robin George Collingwood", </w:t>
      </w:r>
      <w:r w:rsidRPr="006431AB">
        <w:rPr>
          <w:rFonts w:ascii="Times New Roman" w:hAnsi="Times New Roman" w:cs="Times New Roman"/>
          <w:i/>
          <w:iCs/>
          <w:sz w:val="24"/>
          <w:szCs w:val="24"/>
        </w:rPr>
        <w:t xml:space="preserve">The Stanford Encyclopedia of Philosophy </w:t>
      </w:r>
      <w:r w:rsidRPr="006431AB">
        <w:rPr>
          <w:rFonts w:ascii="Times New Roman" w:hAnsi="Times New Roman" w:cs="Times New Roman"/>
          <w:sz w:val="24"/>
          <w:szCs w:val="24"/>
        </w:rPr>
        <w:t xml:space="preserve">(Summer 2015 Edition), Edward N. </w:t>
      </w:r>
      <w:proofErr w:type="spellStart"/>
      <w:r w:rsidRPr="006431AB">
        <w:rPr>
          <w:rFonts w:ascii="Times New Roman" w:hAnsi="Times New Roman" w:cs="Times New Roman"/>
          <w:sz w:val="24"/>
          <w:szCs w:val="24"/>
        </w:rPr>
        <w:t>Zalta</w:t>
      </w:r>
      <w:proofErr w:type="spellEnd"/>
      <w:r w:rsidRPr="006431AB">
        <w:rPr>
          <w:rFonts w:ascii="Times New Roman" w:hAnsi="Times New Roman" w:cs="Times New Roman"/>
          <w:sz w:val="24"/>
          <w:szCs w:val="24"/>
        </w:rPr>
        <w:t xml:space="preserve"> (ed.)</w:t>
      </w:r>
    </w:p>
    <w:p w14:paraId="2A0E010C" w14:textId="77777777" w:rsidR="00204F71" w:rsidRPr="006431AB" w:rsidRDefault="00204F71" w:rsidP="00204F71">
      <w:pPr>
        <w:spacing w:after="0" w:line="240" w:lineRule="auto"/>
        <w:rPr>
          <w:rFonts w:ascii="Times New Roman" w:hAnsi="Times New Roman" w:cs="Times New Roman"/>
          <w:sz w:val="24"/>
          <w:szCs w:val="24"/>
        </w:rPr>
      </w:pPr>
    </w:p>
    <w:p w14:paraId="764B007F"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D’Oro</w:t>
      </w:r>
      <w:proofErr w:type="spellEnd"/>
      <w:r w:rsidRPr="006431AB">
        <w:rPr>
          <w:rFonts w:ascii="Times New Roman" w:hAnsi="Times New Roman" w:cs="Times New Roman"/>
          <w:sz w:val="24"/>
          <w:szCs w:val="24"/>
        </w:rPr>
        <w:t xml:space="preserve">, Giuseppina (2008). “The Ontological Backlash: Why did Mainstream Analytic Philosophy Lose Interest in the Philosophy of History?” </w:t>
      </w:r>
      <w:r w:rsidRPr="006431AB">
        <w:rPr>
          <w:rFonts w:ascii="Times New Roman" w:hAnsi="Times New Roman" w:cs="Times New Roman"/>
          <w:i/>
          <w:sz w:val="24"/>
          <w:szCs w:val="24"/>
        </w:rPr>
        <w:t>Philosophia</w:t>
      </w:r>
      <w:r w:rsidRPr="006431AB">
        <w:rPr>
          <w:rFonts w:ascii="Times New Roman" w:hAnsi="Times New Roman" w:cs="Times New Roman"/>
          <w:sz w:val="24"/>
          <w:szCs w:val="24"/>
        </w:rPr>
        <w:t xml:space="preserve"> 36 (4):403-415.</w:t>
      </w:r>
    </w:p>
    <w:p w14:paraId="365F11DB" w14:textId="77777777" w:rsidR="00204F71" w:rsidRPr="006431AB" w:rsidRDefault="00204F71" w:rsidP="00204F71">
      <w:pPr>
        <w:spacing w:after="0" w:line="240" w:lineRule="auto"/>
        <w:rPr>
          <w:rFonts w:ascii="Times New Roman" w:hAnsi="Times New Roman" w:cs="Times New Roman"/>
          <w:sz w:val="24"/>
          <w:szCs w:val="24"/>
        </w:rPr>
      </w:pPr>
    </w:p>
    <w:p w14:paraId="783CD300"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D'Oro</w:t>
      </w:r>
      <w:proofErr w:type="spellEnd"/>
      <w:r w:rsidRPr="006431AB">
        <w:rPr>
          <w:rFonts w:ascii="Times New Roman" w:hAnsi="Times New Roman" w:cs="Times New Roman"/>
          <w:sz w:val="24"/>
          <w:szCs w:val="24"/>
        </w:rPr>
        <w:t xml:space="preserve">, Giuseppina (2007). “Two dogmas of contemporary philosophy of action.” </w:t>
      </w:r>
      <w:r w:rsidRPr="006431AB">
        <w:rPr>
          <w:rFonts w:ascii="Times New Roman" w:hAnsi="Times New Roman" w:cs="Times New Roman"/>
          <w:i/>
          <w:sz w:val="24"/>
          <w:szCs w:val="24"/>
        </w:rPr>
        <w:t>Journal of the Philosophy of History</w:t>
      </w:r>
      <w:r w:rsidRPr="006431AB">
        <w:rPr>
          <w:rFonts w:ascii="Times New Roman" w:hAnsi="Times New Roman" w:cs="Times New Roman"/>
          <w:sz w:val="24"/>
          <w:szCs w:val="24"/>
        </w:rPr>
        <w:t xml:space="preserve"> 1 (1):10-24.</w:t>
      </w:r>
    </w:p>
    <w:p w14:paraId="50779C0A" w14:textId="77777777" w:rsidR="00204F71" w:rsidRPr="006431AB" w:rsidRDefault="00204F71" w:rsidP="00204F71">
      <w:pPr>
        <w:spacing w:after="0" w:line="240" w:lineRule="auto"/>
        <w:rPr>
          <w:rFonts w:ascii="Times New Roman" w:hAnsi="Times New Roman" w:cs="Times New Roman"/>
          <w:sz w:val="24"/>
          <w:szCs w:val="24"/>
        </w:rPr>
      </w:pPr>
    </w:p>
    <w:p w14:paraId="17A9FAFC"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Dretske</w:t>
      </w:r>
      <w:proofErr w:type="spellEnd"/>
      <w:r w:rsidRPr="006431AB">
        <w:rPr>
          <w:rFonts w:ascii="Times New Roman" w:hAnsi="Times New Roman" w:cs="Times New Roman"/>
          <w:sz w:val="24"/>
          <w:szCs w:val="24"/>
        </w:rPr>
        <w:t xml:space="preserve">, Fred (1993). “Mental Events as Structuring Causes of Behavior”. In John Heil &amp; Alfred R. Mele (eds.), </w:t>
      </w:r>
      <w:r w:rsidRPr="006431AB">
        <w:rPr>
          <w:rFonts w:ascii="Times New Roman" w:hAnsi="Times New Roman" w:cs="Times New Roman"/>
          <w:i/>
          <w:iCs/>
          <w:sz w:val="24"/>
          <w:szCs w:val="24"/>
        </w:rPr>
        <w:t>Mental Causation</w:t>
      </w:r>
      <w:r w:rsidRPr="006431AB">
        <w:rPr>
          <w:rFonts w:ascii="Times New Roman" w:hAnsi="Times New Roman" w:cs="Times New Roman"/>
          <w:sz w:val="24"/>
          <w:szCs w:val="24"/>
        </w:rPr>
        <w:t>. Oxford University Press.</w:t>
      </w:r>
    </w:p>
    <w:p w14:paraId="6F0E56BB" w14:textId="77777777" w:rsidR="00204F71" w:rsidRPr="006431AB" w:rsidRDefault="00204F71" w:rsidP="00204F71">
      <w:pPr>
        <w:spacing w:after="0" w:line="240" w:lineRule="auto"/>
        <w:rPr>
          <w:rFonts w:ascii="Times New Roman" w:hAnsi="Times New Roman" w:cs="Times New Roman"/>
          <w:sz w:val="24"/>
          <w:szCs w:val="24"/>
        </w:rPr>
      </w:pPr>
    </w:p>
    <w:p w14:paraId="14224530" w14:textId="0C88E45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Feldman</w:t>
      </w:r>
      <w:r w:rsidR="00C82262" w:rsidRPr="006431AB">
        <w:rPr>
          <w:rFonts w:ascii="Times New Roman" w:hAnsi="Times New Roman" w:cs="Times New Roman"/>
          <w:sz w:val="24"/>
          <w:szCs w:val="24"/>
        </w:rPr>
        <w:t>, Richard</w:t>
      </w:r>
      <w:r w:rsidRPr="006431AB">
        <w:rPr>
          <w:rFonts w:ascii="Times New Roman" w:hAnsi="Times New Roman" w:cs="Times New Roman"/>
          <w:sz w:val="24"/>
          <w:szCs w:val="24"/>
        </w:rPr>
        <w:t xml:space="preserve"> </w:t>
      </w:r>
      <w:r w:rsidR="00C82262" w:rsidRPr="006431AB">
        <w:rPr>
          <w:rFonts w:ascii="Times New Roman" w:hAnsi="Times New Roman" w:cs="Times New Roman"/>
          <w:sz w:val="24"/>
          <w:szCs w:val="24"/>
        </w:rPr>
        <w:t>(</w:t>
      </w:r>
      <w:r w:rsidRPr="006431AB">
        <w:rPr>
          <w:rFonts w:ascii="Times New Roman" w:hAnsi="Times New Roman" w:cs="Times New Roman"/>
          <w:sz w:val="24"/>
          <w:szCs w:val="24"/>
        </w:rPr>
        <w:t>2003</w:t>
      </w:r>
      <w:r w:rsidR="00C82262" w:rsidRPr="006431AB">
        <w:rPr>
          <w:rFonts w:ascii="Times New Roman" w:hAnsi="Times New Roman" w:cs="Times New Roman"/>
          <w:sz w:val="24"/>
          <w:szCs w:val="24"/>
        </w:rPr>
        <w:t xml:space="preserve">). </w:t>
      </w:r>
      <w:r w:rsidR="00C82262" w:rsidRPr="006431AB">
        <w:rPr>
          <w:rFonts w:ascii="Times New Roman" w:hAnsi="Times New Roman" w:cs="Times New Roman"/>
          <w:i/>
          <w:iCs/>
          <w:sz w:val="24"/>
          <w:szCs w:val="24"/>
        </w:rPr>
        <w:t>Epistemology</w:t>
      </w:r>
      <w:r w:rsidR="00C82262" w:rsidRPr="006431AB">
        <w:rPr>
          <w:rFonts w:ascii="Times New Roman" w:hAnsi="Times New Roman" w:cs="Times New Roman"/>
          <w:sz w:val="24"/>
          <w:szCs w:val="24"/>
        </w:rPr>
        <w:t xml:space="preserve">. Pearson. </w:t>
      </w:r>
    </w:p>
    <w:p w14:paraId="01C502A8" w14:textId="77777777" w:rsidR="00204F71" w:rsidRPr="006431AB" w:rsidRDefault="00204F71" w:rsidP="00204F71">
      <w:pPr>
        <w:spacing w:after="0" w:line="240" w:lineRule="auto"/>
        <w:rPr>
          <w:rFonts w:ascii="Times New Roman" w:hAnsi="Times New Roman" w:cs="Times New Roman"/>
          <w:sz w:val="24"/>
          <w:szCs w:val="24"/>
        </w:rPr>
      </w:pPr>
    </w:p>
    <w:p w14:paraId="7E038DB1"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Ford, Anton (2011). “Action and Generality.” In Anton Ford, Jennifer Hornsby &amp; Frederick Stoutland (eds.), </w:t>
      </w:r>
      <w:r w:rsidRPr="006431AB">
        <w:rPr>
          <w:rFonts w:ascii="Times New Roman" w:hAnsi="Times New Roman" w:cs="Times New Roman"/>
          <w:i/>
          <w:sz w:val="24"/>
          <w:szCs w:val="24"/>
        </w:rPr>
        <w:t>Essays on Anscombe's Intention</w:t>
      </w:r>
      <w:r w:rsidRPr="006431AB">
        <w:rPr>
          <w:rFonts w:ascii="Times New Roman" w:hAnsi="Times New Roman" w:cs="Times New Roman"/>
          <w:sz w:val="24"/>
          <w:szCs w:val="24"/>
        </w:rPr>
        <w:t>. Harvard University Press.</w:t>
      </w:r>
    </w:p>
    <w:p w14:paraId="695FB503" w14:textId="77777777" w:rsidR="00204F71" w:rsidRPr="006431AB" w:rsidRDefault="00204F71" w:rsidP="00204F71">
      <w:pPr>
        <w:spacing w:after="0" w:line="240" w:lineRule="auto"/>
        <w:rPr>
          <w:rFonts w:ascii="Times New Roman" w:hAnsi="Times New Roman" w:cs="Times New Roman"/>
          <w:sz w:val="24"/>
          <w:szCs w:val="24"/>
        </w:rPr>
      </w:pPr>
    </w:p>
    <w:p w14:paraId="17B032A6"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Hacker, P. M. S. (2000). </w:t>
      </w:r>
      <w:r w:rsidRPr="006431AB">
        <w:rPr>
          <w:rFonts w:ascii="Times New Roman" w:hAnsi="Times New Roman" w:cs="Times New Roman"/>
          <w:i/>
          <w:sz w:val="24"/>
          <w:szCs w:val="24"/>
        </w:rPr>
        <w:t>Wittgenstein: Mind and Will, Volume 4 of an Analytical Commentary on the Philosophical Investigations.</w:t>
      </w:r>
      <w:r w:rsidRPr="006431AB">
        <w:rPr>
          <w:rFonts w:ascii="Times New Roman" w:hAnsi="Times New Roman" w:cs="Times New Roman"/>
          <w:sz w:val="24"/>
          <w:szCs w:val="24"/>
        </w:rPr>
        <w:t xml:space="preserve"> Wiley-Blackwell.</w:t>
      </w:r>
    </w:p>
    <w:p w14:paraId="5D93B5C3" w14:textId="77777777" w:rsidR="00204F71" w:rsidRPr="006431AB" w:rsidRDefault="00204F71" w:rsidP="00204F71">
      <w:pPr>
        <w:spacing w:after="0" w:line="240" w:lineRule="auto"/>
        <w:rPr>
          <w:rFonts w:ascii="Times New Roman" w:hAnsi="Times New Roman" w:cs="Times New Roman"/>
          <w:sz w:val="24"/>
          <w:szCs w:val="24"/>
        </w:rPr>
      </w:pPr>
    </w:p>
    <w:p w14:paraId="06B0E12B"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Hare, R. M. (1963). </w:t>
      </w:r>
      <w:r w:rsidRPr="006431AB">
        <w:rPr>
          <w:rFonts w:ascii="Times New Roman" w:hAnsi="Times New Roman" w:cs="Times New Roman"/>
          <w:i/>
          <w:sz w:val="24"/>
          <w:szCs w:val="24"/>
        </w:rPr>
        <w:t>Freedom and Reason</w:t>
      </w:r>
      <w:r w:rsidRPr="006431AB">
        <w:rPr>
          <w:rFonts w:ascii="Times New Roman" w:hAnsi="Times New Roman" w:cs="Times New Roman"/>
          <w:sz w:val="24"/>
          <w:szCs w:val="24"/>
        </w:rPr>
        <w:t>. Oxford, Clarendon Press</w:t>
      </w:r>
    </w:p>
    <w:p w14:paraId="4ABAF49B" w14:textId="77777777" w:rsidR="00204F71" w:rsidRPr="006431AB" w:rsidRDefault="00204F71" w:rsidP="00204F71">
      <w:pPr>
        <w:spacing w:after="0" w:line="240" w:lineRule="auto"/>
        <w:rPr>
          <w:rFonts w:ascii="Times New Roman" w:hAnsi="Times New Roman" w:cs="Times New Roman"/>
          <w:sz w:val="24"/>
          <w:szCs w:val="24"/>
        </w:rPr>
      </w:pPr>
    </w:p>
    <w:p w14:paraId="0146AAD1"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Hare, R. M. (1952). </w:t>
      </w:r>
      <w:r w:rsidRPr="006431AB">
        <w:rPr>
          <w:rFonts w:ascii="Times New Roman" w:hAnsi="Times New Roman" w:cs="Times New Roman"/>
          <w:i/>
          <w:sz w:val="24"/>
          <w:szCs w:val="24"/>
        </w:rPr>
        <w:t>The Language of Morals</w:t>
      </w:r>
      <w:r w:rsidRPr="006431AB">
        <w:rPr>
          <w:rFonts w:ascii="Times New Roman" w:hAnsi="Times New Roman" w:cs="Times New Roman"/>
          <w:sz w:val="24"/>
          <w:szCs w:val="24"/>
        </w:rPr>
        <w:t>. Oxford Clarendon Press.</w:t>
      </w:r>
    </w:p>
    <w:p w14:paraId="0F13B280" w14:textId="77777777" w:rsidR="00204F71" w:rsidRPr="006431AB" w:rsidRDefault="00204F71" w:rsidP="00204F71">
      <w:pPr>
        <w:spacing w:after="0" w:line="240" w:lineRule="auto"/>
        <w:rPr>
          <w:rFonts w:ascii="Times New Roman" w:hAnsi="Times New Roman" w:cs="Times New Roman"/>
          <w:sz w:val="24"/>
          <w:szCs w:val="24"/>
        </w:rPr>
      </w:pPr>
    </w:p>
    <w:p w14:paraId="01B3902D"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Haslanger</w:t>
      </w:r>
      <w:proofErr w:type="spellEnd"/>
      <w:r w:rsidRPr="006431AB">
        <w:rPr>
          <w:rFonts w:ascii="Times New Roman" w:hAnsi="Times New Roman" w:cs="Times New Roman"/>
          <w:sz w:val="24"/>
          <w:szCs w:val="24"/>
        </w:rPr>
        <w:t xml:space="preserve">, Sally (2016). “What is a (social) structural explanation?” </w:t>
      </w:r>
      <w:r w:rsidRPr="006431AB">
        <w:rPr>
          <w:rFonts w:ascii="Times New Roman" w:hAnsi="Times New Roman" w:cs="Times New Roman"/>
          <w:i/>
          <w:sz w:val="24"/>
          <w:szCs w:val="24"/>
        </w:rPr>
        <w:t>Philosophical Studies</w:t>
      </w:r>
      <w:r w:rsidRPr="006431AB">
        <w:rPr>
          <w:rFonts w:ascii="Times New Roman" w:hAnsi="Times New Roman" w:cs="Times New Roman"/>
          <w:sz w:val="24"/>
          <w:szCs w:val="24"/>
        </w:rPr>
        <w:t xml:space="preserve"> 173 (1):113-130.</w:t>
      </w:r>
    </w:p>
    <w:p w14:paraId="60AECBC0" w14:textId="77777777" w:rsidR="00204F71" w:rsidRPr="006431AB" w:rsidRDefault="00204F71" w:rsidP="00204F71">
      <w:pPr>
        <w:spacing w:after="0" w:line="240" w:lineRule="auto"/>
        <w:rPr>
          <w:rFonts w:ascii="Times New Roman" w:hAnsi="Times New Roman" w:cs="Times New Roman"/>
          <w:sz w:val="24"/>
          <w:szCs w:val="24"/>
        </w:rPr>
      </w:pPr>
    </w:p>
    <w:p w14:paraId="2CCB6C31"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Hempel, Carl Gustav (1965). </w:t>
      </w:r>
      <w:r w:rsidRPr="006431AB">
        <w:rPr>
          <w:rFonts w:ascii="Times New Roman" w:hAnsi="Times New Roman" w:cs="Times New Roman"/>
          <w:i/>
          <w:iCs/>
          <w:sz w:val="24"/>
          <w:szCs w:val="24"/>
        </w:rPr>
        <w:t>Aspects of Scientific Explanation: and Other Essays in the Philosophy of Science.</w:t>
      </w:r>
      <w:r w:rsidRPr="006431AB">
        <w:rPr>
          <w:rFonts w:ascii="Times New Roman" w:hAnsi="Times New Roman" w:cs="Times New Roman"/>
          <w:sz w:val="24"/>
          <w:szCs w:val="24"/>
        </w:rPr>
        <w:t xml:space="preserve"> New York: The Free Press.</w:t>
      </w:r>
    </w:p>
    <w:p w14:paraId="13026806" w14:textId="2BD329D7" w:rsidR="00204F71" w:rsidRPr="006431AB" w:rsidRDefault="00204F71" w:rsidP="00204F71">
      <w:pPr>
        <w:spacing w:after="0" w:line="240" w:lineRule="auto"/>
        <w:rPr>
          <w:rFonts w:ascii="Times New Roman" w:hAnsi="Times New Roman" w:cs="Times New Roman"/>
          <w:sz w:val="24"/>
          <w:szCs w:val="24"/>
        </w:rPr>
      </w:pPr>
    </w:p>
    <w:p w14:paraId="5EF8F43F" w14:textId="16D59968" w:rsidR="00D557E0" w:rsidRPr="006431AB" w:rsidRDefault="00D557E0"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Hempel, Carl Gustav &amp; Oppenheim, Paul (1948). </w:t>
      </w:r>
      <w:r w:rsidR="009847C7" w:rsidRPr="006431AB">
        <w:rPr>
          <w:rFonts w:ascii="Times New Roman" w:hAnsi="Times New Roman" w:cs="Times New Roman"/>
          <w:sz w:val="24"/>
          <w:szCs w:val="24"/>
        </w:rPr>
        <w:t>“Studies in the Logic of E</w:t>
      </w:r>
      <w:r w:rsidRPr="006431AB">
        <w:rPr>
          <w:rFonts w:ascii="Times New Roman" w:hAnsi="Times New Roman" w:cs="Times New Roman"/>
          <w:sz w:val="24"/>
          <w:szCs w:val="24"/>
        </w:rPr>
        <w:t>xplanation</w:t>
      </w:r>
      <w:r w:rsidR="009847C7" w:rsidRPr="006431AB">
        <w:rPr>
          <w:rFonts w:ascii="Times New Roman" w:hAnsi="Times New Roman" w:cs="Times New Roman"/>
          <w:sz w:val="24"/>
          <w:szCs w:val="24"/>
        </w:rPr>
        <w:t>”</w:t>
      </w:r>
      <w:r w:rsidRPr="006431AB">
        <w:rPr>
          <w:rFonts w:ascii="Times New Roman" w:hAnsi="Times New Roman" w:cs="Times New Roman"/>
          <w:sz w:val="24"/>
          <w:szCs w:val="24"/>
        </w:rPr>
        <w:t xml:space="preserve">. </w:t>
      </w:r>
      <w:r w:rsidRPr="006431AB">
        <w:rPr>
          <w:rFonts w:ascii="Times New Roman" w:hAnsi="Times New Roman" w:cs="Times New Roman"/>
          <w:i/>
          <w:sz w:val="24"/>
          <w:szCs w:val="24"/>
        </w:rPr>
        <w:t>Philosophy of Science</w:t>
      </w:r>
      <w:r w:rsidRPr="006431AB">
        <w:rPr>
          <w:rFonts w:ascii="Times New Roman" w:hAnsi="Times New Roman" w:cs="Times New Roman"/>
          <w:sz w:val="24"/>
          <w:szCs w:val="24"/>
        </w:rPr>
        <w:t xml:space="preserve"> 15 (2):135-175</w:t>
      </w:r>
      <w:r w:rsidR="009847C7" w:rsidRPr="006431AB">
        <w:rPr>
          <w:rFonts w:ascii="Times New Roman" w:hAnsi="Times New Roman" w:cs="Times New Roman"/>
          <w:sz w:val="24"/>
          <w:szCs w:val="24"/>
        </w:rPr>
        <w:t>.</w:t>
      </w:r>
    </w:p>
    <w:p w14:paraId="3B98A49A" w14:textId="77777777" w:rsidR="00D557E0" w:rsidRPr="006431AB" w:rsidRDefault="00D557E0" w:rsidP="00204F71">
      <w:pPr>
        <w:spacing w:after="0" w:line="240" w:lineRule="auto"/>
        <w:rPr>
          <w:rFonts w:ascii="Times New Roman" w:hAnsi="Times New Roman" w:cs="Times New Roman"/>
          <w:sz w:val="24"/>
          <w:szCs w:val="24"/>
        </w:rPr>
      </w:pPr>
    </w:p>
    <w:p w14:paraId="5E5D67F3" w14:textId="12EF072F" w:rsidR="00204F71" w:rsidRPr="006431AB" w:rsidRDefault="00E930D8"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lastRenderedPageBreak/>
        <w:t>Huneman</w:t>
      </w:r>
      <w:proofErr w:type="spellEnd"/>
      <w:r w:rsidRPr="006431AB">
        <w:rPr>
          <w:rFonts w:ascii="Times New Roman" w:hAnsi="Times New Roman" w:cs="Times New Roman"/>
          <w:sz w:val="24"/>
          <w:szCs w:val="24"/>
        </w:rPr>
        <w:t>, P. (2018</w:t>
      </w:r>
      <w:r w:rsidR="00204F71" w:rsidRPr="006431AB">
        <w:rPr>
          <w:rFonts w:ascii="Times New Roman" w:hAnsi="Times New Roman" w:cs="Times New Roman"/>
          <w:sz w:val="24"/>
          <w:szCs w:val="24"/>
        </w:rPr>
        <w:t xml:space="preserve">). “Outline of a Theory of Structural Explanation.” </w:t>
      </w:r>
      <w:r w:rsidR="00204F71" w:rsidRPr="006431AB">
        <w:rPr>
          <w:rFonts w:ascii="Times New Roman" w:hAnsi="Times New Roman" w:cs="Times New Roman"/>
          <w:i/>
          <w:sz w:val="24"/>
          <w:szCs w:val="24"/>
        </w:rPr>
        <w:t>Philosophical Studies</w:t>
      </w:r>
      <w:r w:rsidR="00204F71" w:rsidRPr="006431AB">
        <w:rPr>
          <w:rFonts w:ascii="Times New Roman" w:hAnsi="Times New Roman" w:cs="Times New Roman"/>
          <w:sz w:val="24"/>
          <w:szCs w:val="24"/>
        </w:rPr>
        <w:t>, 177, 213–245.</w:t>
      </w:r>
    </w:p>
    <w:p w14:paraId="76F3480C" w14:textId="4F936E38" w:rsidR="008E6995" w:rsidRPr="006431AB" w:rsidRDefault="008E6995" w:rsidP="00204F71">
      <w:pPr>
        <w:spacing w:after="0" w:line="240" w:lineRule="auto"/>
        <w:rPr>
          <w:rFonts w:ascii="Times New Roman" w:hAnsi="Times New Roman" w:cs="Times New Roman"/>
          <w:sz w:val="24"/>
          <w:szCs w:val="24"/>
        </w:rPr>
      </w:pPr>
    </w:p>
    <w:p w14:paraId="65F828DE" w14:textId="63D8D9B8" w:rsidR="008E6995" w:rsidRPr="006431AB" w:rsidRDefault="008E6995"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Kitcher</w:t>
      </w:r>
      <w:proofErr w:type="spellEnd"/>
      <w:r w:rsidRPr="006431AB">
        <w:rPr>
          <w:rFonts w:ascii="Times New Roman" w:hAnsi="Times New Roman" w:cs="Times New Roman"/>
          <w:sz w:val="24"/>
          <w:szCs w:val="24"/>
        </w:rPr>
        <w:t xml:space="preserve">, Philip (1989). </w:t>
      </w:r>
      <w:r w:rsidR="00CE5E4D" w:rsidRPr="006431AB">
        <w:rPr>
          <w:rFonts w:ascii="Times New Roman" w:hAnsi="Times New Roman" w:cs="Times New Roman"/>
          <w:sz w:val="24"/>
          <w:szCs w:val="24"/>
        </w:rPr>
        <w:t>“</w:t>
      </w:r>
      <w:r w:rsidRPr="006431AB">
        <w:rPr>
          <w:rFonts w:ascii="Times New Roman" w:hAnsi="Times New Roman" w:cs="Times New Roman"/>
          <w:sz w:val="24"/>
          <w:szCs w:val="24"/>
        </w:rPr>
        <w:t xml:space="preserve">Explanatory </w:t>
      </w:r>
      <w:r w:rsidR="00E93D32" w:rsidRPr="006431AB">
        <w:rPr>
          <w:rFonts w:ascii="Times New Roman" w:hAnsi="Times New Roman" w:cs="Times New Roman"/>
          <w:sz w:val="24"/>
          <w:szCs w:val="24"/>
        </w:rPr>
        <w:t>U</w:t>
      </w:r>
      <w:r w:rsidRPr="006431AB">
        <w:rPr>
          <w:rFonts w:ascii="Times New Roman" w:hAnsi="Times New Roman" w:cs="Times New Roman"/>
          <w:sz w:val="24"/>
          <w:szCs w:val="24"/>
        </w:rPr>
        <w:t xml:space="preserve">nification and the </w:t>
      </w:r>
      <w:r w:rsidR="00E93D32" w:rsidRPr="006431AB">
        <w:rPr>
          <w:rFonts w:ascii="Times New Roman" w:hAnsi="Times New Roman" w:cs="Times New Roman"/>
          <w:sz w:val="24"/>
          <w:szCs w:val="24"/>
        </w:rPr>
        <w:t>C</w:t>
      </w:r>
      <w:r w:rsidRPr="006431AB">
        <w:rPr>
          <w:rFonts w:ascii="Times New Roman" w:hAnsi="Times New Roman" w:cs="Times New Roman"/>
          <w:sz w:val="24"/>
          <w:szCs w:val="24"/>
        </w:rPr>
        <w:t xml:space="preserve">ausal </w:t>
      </w:r>
      <w:r w:rsidR="00E93D32" w:rsidRPr="006431AB">
        <w:rPr>
          <w:rFonts w:ascii="Times New Roman" w:hAnsi="Times New Roman" w:cs="Times New Roman"/>
          <w:sz w:val="24"/>
          <w:szCs w:val="24"/>
        </w:rPr>
        <w:t>S</w:t>
      </w:r>
      <w:r w:rsidRPr="006431AB">
        <w:rPr>
          <w:rFonts w:ascii="Times New Roman" w:hAnsi="Times New Roman" w:cs="Times New Roman"/>
          <w:sz w:val="24"/>
          <w:szCs w:val="24"/>
        </w:rPr>
        <w:t xml:space="preserve">tructure of the </w:t>
      </w:r>
      <w:r w:rsidR="00E93D32" w:rsidRPr="006431AB">
        <w:rPr>
          <w:rFonts w:ascii="Times New Roman" w:hAnsi="Times New Roman" w:cs="Times New Roman"/>
          <w:sz w:val="24"/>
          <w:szCs w:val="24"/>
        </w:rPr>
        <w:t>W</w:t>
      </w:r>
      <w:r w:rsidRPr="006431AB">
        <w:rPr>
          <w:rFonts w:ascii="Times New Roman" w:hAnsi="Times New Roman" w:cs="Times New Roman"/>
          <w:sz w:val="24"/>
          <w:szCs w:val="24"/>
        </w:rPr>
        <w:t>orld</w:t>
      </w:r>
      <w:r w:rsidR="00CE5E4D" w:rsidRPr="006431AB">
        <w:rPr>
          <w:rFonts w:ascii="Times New Roman" w:hAnsi="Times New Roman" w:cs="Times New Roman"/>
          <w:sz w:val="24"/>
          <w:szCs w:val="24"/>
        </w:rPr>
        <w:t>”</w:t>
      </w:r>
      <w:r w:rsidRPr="006431AB">
        <w:rPr>
          <w:rFonts w:ascii="Times New Roman" w:hAnsi="Times New Roman" w:cs="Times New Roman"/>
          <w:sz w:val="24"/>
          <w:szCs w:val="24"/>
        </w:rPr>
        <w:t xml:space="preserve">. In Philip </w:t>
      </w:r>
      <w:proofErr w:type="spellStart"/>
      <w:r w:rsidRPr="006431AB">
        <w:rPr>
          <w:rFonts w:ascii="Times New Roman" w:hAnsi="Times New Roman" w:cs="Times New Roman"/>
          <w:sz w:val="24"/>
          <w:szCs w:val="24"/>
        </w:rPr>
        <w:t>Kitcher</w:t>
      </w:r>
      <w:proofErr w:type="spellEnd"/>
      <w:r w:rsidRPr="006431AB">
        <w:rPr>
          <w:rFonts w:ascii="Times New Roman" w:hAnsi="Times New Roman" w:cs="Times New Roman"/>
          <w:sz w:val="24"/>
          <w:szCs w:val="24"/>
        </w:rPr>
        <w:t xml:space="preserve"> &amp; Wesley Salmon (eds.), </w:t>
      </w:r>
      <w:r w:rsidRPr="006431AB">
        <w:rPr>
          <w:rFonts w:ascii="Times New Roman" w:hAnsi="Times New Roman" w:cs="Times New Roman"/>
          <w:i/>
          <w:sz w:val="24"/>
          <w:szCs w:val="24"/>
        </w:rPr>
        <w:t>Scientific Explanation</w:t>
      </w:r>
      <w:r w:rsidRPr="006431AB">
        <w:rPr>
          <w:rFonts w:ascii="Times New Roman" w:hAnsi="Times New Roman" w:cs="Times New Roman"/>
          <w:sz w:val="24"/>
          <w:szCs w:val="24"/>
        </w:rPr>
        <w:t>. Minneapolis: University of Minnesota Press. pp. 410-505.</w:t>
      </w:r>
    </w:p>
    <w:p w14:paraId="14945956" w14:textId="35CAF17C" w:rsidR="00BE0D4A" w:rsidRPr="006431AB" w:rsidRDefault="00BE0D4A" w:rsidP="00204F71">
      <w:pPr>
        <w:spacing w:after="0" w:line="240" w:lineRule="auto"/>
        <w:rPr>
          <w:rFonts w:ascii="Times New Roman" w:hAnsi="Times New Roman" w:cs="Times New Roman"/>
          <w:sz w:val="24"/>
          <w:szCs w:val="24"/>
        </w:rPr>
      </w:pPr>
    </w:p>
    <w:p w14:paraId="459EFAB0" w14:textId="215C30E9" w:rsidR="00BE0D4A" w:rsidRPr="006431AB" w:rsidRDefault="00BE0D4A"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Klein, Peter D. (2011). “</w:t>
      </w:r>
      <w:proofErr w:type="spellStart"/>
      <w:r w:rsidRPr="006431AB">
        <w:rPr>
          <w:rFonts w:ascii="Times New Roman" w:hAnsi="Times New Roman" w:cs="Times New Roman"/>
          <w:sz w:val="24"/>
          <w:szCs w:val="24"/>
        </w:rPr>
        <w:t>Infinitism</w:t>
      </w:r>
      <w:proofErr w:type="spellEnd"/>
      <w:r w:rsidRPr="006431AB">
        <w:rPr>
          <w:rFonts w:ascii="Times New Roman" w:hAnsi="Times New Roman" w:cs="Times New Roman"/>
          <w:sz w:val="24"/>
          <w:szCs w:val="24"/>
        </w:rPr>
        <w:t xml:space="preserve"> and the Epistemic Regress Problem”. In </w:t>
      </w:r>
      <w:proofErr w:type="spellStart"/>
      <w:r w:rsidRPr="006431AB">
        <w:rPr>
          <w:rFonts w:ascii="Times New Roman" w:hAnsi="Times New Roman" w:cs="Times New Roman"/>
          <w:sz w:val="24"/>
          <w:szCs w:val="24"/>
        </w:rPr>
        <w:t>Tolksdorf</w:t>
      </w:r>
      <w:proofErr w:type="spellEnd"/>
      <w:r w:rsidRPr="006431AB">
        <w:rPr>
          <w:rFonts w:ascii="Times New Roman" w:hAnsi="Times New Roman" w:cs="Times New Roman"/>
          <w:sz w:val="24"/>
          <w:szCs w:val="24"/>
        </w:rPr>
        <w:t xml:space="preserve"> Stephan (ed.), </w:t>
      </w:r>
      <w:r w:rsidRPr="006431AB">
        <w:rPr>
          <w:rFonts w:ascii="Times New Roman" w:hAnsi="Times New Roman" w:cs="Times New Roman"/>
          <w:i/>
          <w:sz w:val="24"/>
          <w:szCs w:val="24"/>
        </w:rPr>
        <w:t>Conceptions of Knowledge</w:t>
      </w:r>
      <w:r w:rsidRPr="006431AB">
        <w:rPr>
          <w:rFonts w:ascii="Times New Roman" w:hAnsi="Times New Roman" w:cs="Times New Roman"/>
          <w:sz w:val="24"/>
          <w:szCs w:val="24"/>
        </w:rPr>
        <w:t>. de Gruyter. pp. 487-508.</w:t>
      </w:r>
    </w:p>
    <w:p w14:paraId="4069B0D7" w14:textId="77777777" w:rsidR="00204F71" w:rsidRPr="006431AB" w:rsidRDefault="00204F71" w:rsidP="00204F71">
      <w:pPr>
        <w:spacing w:after="0" w:line="240" w:lineRule="auto"/>
        <w:rPr>
          <w:rFonts w:ascii="Times New Roman" w:hAnsi="Times New Roman" w:cs="Times New Roman"/>
          <w:sz w:val="24"/>
          <w:szCs w:val="24"/>
        </w:rPr>
      </w:pPr>
    </w:p>
    <w:p w14:paraId="31B20099"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Korsgaard</w:t>
      </w:r>
      <w:proofErr w:type="spellEnd"/>
      <w:r w:rsidRPr="006431AB">
        <w:rPr>
          <w:rFonts w:ascii="Times New Roman" w:hAnsi="Times New Roman" w:cs="Times New Roman"/>
          <w:sz w:val="24"/>
          <w:szCs w:val="24"/>
        </w:rPr>
        <w:t xml:space="preserve">, Christine M. (2009). </w:t>
      </w:r>
      <w:r w:rsidRPr="006431AB">
        <w:rPr>
          <w:rFonts w:ascii="Times New Roman" w:hAnsi="Times New Roman" w:cs="Times New Roman"/>
          <w:i/>
          <w:iCs/>
          <w:sz w:val="24"/>
          <w:szCs w:val="24"/>
        </w:rPr>
        <w:t>Self-Constitution: Agency, Identity, and Integrity</w:t>
      </w:r>
      <w:r w:rsidRPr="006431AB">
        <w:rPr>
          <w:rFonts w:ascii="Times New Roman" w:hAnsi="Times New Roman" w:cs="Times New Roman"/>
          <w:sz w:val="24"/>
          <w:szCs w:val="24"/>
        </w:rPr>
        <w:t>. Oxford University Press.</w:t>
      </w:r>
    </w:p>
    <w:p w14:paraId="14CDB4EB" w14:textId="77777777" w:rsidR="00204F71" w:rsidRPr="006431AB" w:rsidRDefault="00204F71" w:rsidP="00204F71">
      <w:pPr>
        <w:spacing w:after="0" w:line="240" w:lineRule="auto"/>
        <w:rPr>
          <w:rFonts w:ascii="Times New Roman" w:hAnsi="Times New Roman" w:cs="Times New Roman"/>
          <w:sz w:val="24"/>
          <w:szCs w:val="24"/>
        </w:rPr>
      </w:pPr>
    </w:p>
    <w:p w14:paraId="32A24BDA"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Lewis, David K. (1973). </w:t>
      </w:r>
      <w:r w:rsidRPr="006431AB">
        <w:rPr>
          <w:rFonts w:ascii="Times New Roman" w:hAnsi="Times New Roman" w:cs="Times New Roman"/>
          <w:i/>
          <w:sz w:val="24"/>
          <w:szCs w:val="24"/>
        </w:rPr>
        <w:t>Counterfactuals</w:t>
      </w:r>
      <w:r w:rsidRPr="006431AB">
        <w:rPr>
          <w:rFonts w:ascii="Times New Roman" w:hAnsi="Times New Roman" w:cs="Times New Roman"/>
          <w:sz w:val="24"/>
          <w:szCs w:val="24"/>
        </w:rPr>
        <w:t>. Blackwell.</w:t>
      </w:r>
    </w:p>
    <w:p w14:paraId="1744B1AE" w14:textId="77777777" w:rsidR="00204F71" w:rsidRPr="006431AB" w:rsidRDefault="00204F71" w:rsidP="00204F71">
      <w:pPr>
        <w:spacing w:after="0" w:line="240" w:lineRule="auto"/>
        <w:rPr>
          <w:rFonts w:ascii="Times New Roman" w:hAnsi="Times New Roman" w:cs="Times New Roman"/>
          <w:sz w:val="24"/>
          <w:szCs w:val="24"/>
        </w:rPr>
      </w:pPr>
    </w:p>
    <w:p w14:paraId="41611EA0" w14:textId="183FC34C"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Lewis, David. (1986). “Causal Explanation”. </w:t>
      </w:r>
      <w:r w:rsidRPr="006431AB">
        <w:rPr>
          <w:rFonts w:ascii="Times New Roman" w:hAnsi="Times New Roman" w:cs="Times New Roman"/>
          <w:i/>
          <w:sz w:val="24"/>
          <w:szCs w:val="24"/>
        </w:rPr>
        <w:t>Philosophical Papers</w:t>
      </w:r>
      <w:r w:rsidRPr="006431AB">
        <w:rPr>
          <w:rFonts w:ascii="Times New Roman" w:hAnsi="Times New Roman" w:cs="Times New Roman"/>
          <w:sz w:val="24"/>
          <w:szCs w:val="24"/>
        </w:rPr>
        <w:t xml:space="preserve"> Volume 2, New York: Oxford University Press, pp. 214-40.</w:t>
      </w:r>
    </w:p>
    <w:p w14:paraId="6133F2BB" w14:textId="20F3CBA6" w:rsidR="00A131F4" w:rsidRPr="006431AB" w:rsidRDefault="00A131F4" w:rsidP="00204F71">
      <w:pPr>
        <w:spacing w:after="0" w:line="240" w:lineRule="auto"/>
        <w:rPr>
          <w:rFonts w:ascii="Times New Roman" w:hAnsi="Times New Roman" w:cs="Times New Roman"/>
          <w:sz w:val="24"/>
          <w:szCs w:val="24"/>
        </w:rPr>
      </w:pPr>
    </w:p>
    <w:p w14:paraId="43D85F5E" w14:textId="4C4FE06C" w:rsidR="00A131F4" w:rsidRPr="006431AB" w:rsidRDefault="00A131F4"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Löhrer</w:t>
      </w:r>
      <w:proofErr w:type="spellEnd"/>
      <w:r w:rsidRPr="006431AB">
        <w:rPr>
          <w:rFonts w:ascii="Times New Roman" w:hAnsi="Times New Roman" w:cs="Times New Roman"/>
          <w:sz w:val="24"/>
          <w:szCs w:val="24"/>
        </w:rPr>
        <w:t xml:space="preserve">, Guido &amp; </w:t>
      </w:r>
      <w:proofErr w:type="spellStart"/>
      <w:r w:rsidRPr="006431AB">
        <w:rPr>
          <w:rFonts w:ascii="Times New Roman" w:hAnsi="Times New Roman" w:cs="Times New Roman"/>
          <w:sz w:val="24"/>
          <w:szCs w:val="24"/>
        </w:rPr>
        <w:t>Sehon</w:t>
      </w:r>
      <w:proofErr w:type="spellEnd"/>
      <w:r w:rsidRPr="006431AB">
        <w:rPr>
          <w:rFonts w:ascii="Times New Roman" w:hAnsi="Times New Roman" w:cs="Times New Roman"/>
          <w:sz w:val="24"/>
          <w:szCs w:val="24"/>
        </w:rPr>
        <w:t xml:space="preserve">, Scott (2016). “The </w:t>
      </w:r>
      <w:proofErr w:type="spellStart"/>
      <w:r w:rsidRPr="006431AB">
        <w:rPr>
          <w:rFonts w:ascii="Times New Roman" w:hAnsi="Times New Roman" w:cs="Times New Roman"/>
          <w:sz w:val="24"/>
          <w:szCs w:val="24"/>
        </w:rPr>
        <w:t>Davidsonian</w:t>
      </w:r>
      <w:proofErr w:type="spellEnd"/>
      <w:r w:rsidRPr="006431AB">
        <w:rPr>
          <w:rFonts w:ascii="Times New Roman" w:hAnsi="Times New Roman" w:cs="Times New Roman"/>
          <w:sz w:val="24"/>
          <w:szCs w:val="24"/>
        </w:rPr>
        <w:t xml:space="preserve"> Challenge to the Non-</w:t>
      </w:r>
      <w:proofErr w:type="spellStart"/>
      <w:r w:rsidRPr="006431AB">
        <w:rPr>
          <w:rFonts w:ascii="Times New Roman" w:hAnsi="Times New Roman" w:cs="Times New Roman"/>
          <w:sz w:val="24"/>
          <w:szCs w:val="24"/>
        </w:rPr>
        <w:t>Causalist</w:t>
      </w:r>
      <w:proofErr w:type="spellEnd"/>
      <w:r w:rsidRPr="006431AB">
        <w:rPr>
          <w:rFonts w:ascii="Times New Roman" w:hAnsi="Times New Roman" w:cs="Times New Roman"/>
          <w:sz w:val="24"/>
          <w:szCs w:val="24"/>
        </w:rPr>
        <w:t>.” American Philosophical Quarterly 53 (1):85-96.</w:t>
      </w:r>
    </w:p>
    <w:p w14:paraId="45E0C5BA" w14:textId="77777777" w:rsidR="00204F71" w:rsidRPr="006431AB" w:rsidRDefault="00204F71" w:rsidP="00204F71">
      <w:pPr>
        <w:spacing w:after="0" w:line="240" w:lineRule="auto"/>
        <w:rPr>
          <w:rFonts w:ascii="Times New Roman" w:hAnsi="Times New Roman" w:cs="Times New Roman"/>
          <w:sz w:val="24"/>
          <w:szCs w:val="24"/>
        </w:rPr>
      </w:pPr>
    </w:p>
    <w:p w14:paraId="5B0E5619"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Lowe, E. J. (2008). </w:t>
      </w:r>
      <w:r w:rsidRPr="006431AB">
        <w:rPr>
          <w:rFonts w:ascii="Times New Roman" w:hAnsi="Times New Roman" w:cs="Times New Roman"/>
          <w:i/>
          <w:sz w:val="24"/>
          <w:szCs w:val="24"/>
        </w:rPr>
        <w:t>Personal Agency: The Metaphysics of Mind and Action.</w:t>
      </w:r>
      <w:r w:rsidRPr="006431AB">
        <w:rPr>
          <w:rFonts w:ascii="Times New Roman" w:hAnsi="Times New Roman" w:cs="Times New Roman"/>
          <w:sz w:val="24"/>
          <w:szCs w:val="24"/>
        </w:rPr>
        <w:t xml:space="preserve"> Oxford University Press.</w:t>
      </w:r>
    </w:p>
    <w:p w14:paraId="5009DBA4" w14:textId="77777777" w:rsidR="00204F71" w:rsidRPr="006431AB" w:rsidRDefault="00204F71" w:rsidP="00204F71">
      <w:pPr>
        <w:spacing w:after="0" w:line="240" w:lineRule="auto"/>
        <w:rPr>
          <w:rFonts w:ascii="Times New Roman" w:hAnsi="Times New Roman" w:cs="Times New Roman"/>
          <w:sz w:val="24"/>
          <w:szCs w:val="24"/>
        </w:rPr>
      </w:pPr>
    </w:p>
    <w:p w14:paraId="253C0543"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McLaughlin, Peter (2000). </w:t>
      </w:r>
      <w:r w:rsidRPr="006431AB">
        <w:rPr>
          <w:rFonts w:ascii="Times New Roman" w:hAnsi="Times New Roman" w:cs="Times New Roman"/>
          <w:i/>
          <w:sz w:val="24"/>
          <w:szCs w:val="24"/>
        </w:rPr>
        <w:t>What Functions Explain: Functional Explanation and Self-Reproducing Systems</w:t>
      </w:r>
      <w:r w:rsidRPr="006431AB">
        <w:rPr>
          <w:rFonts w:ascii="Times New Roman" w:hAnsi="Times New Roman" w:cs="Times New Roman"/>
          <w:sz w:val="24"/>
          <w:szCs w:val="24"/>
        </w:rPr>
        <w:t>. Cambridge University Press.</w:t>
      </w:r>
    </w:p>
    <w:p w14:paraId="0AA29749" w14:textId="77777777" w:rsidR="00204F71" w:rsidRPr="006431AB" w:rsidRDefault="00204F71" w:rsidP="00204F71">
      <w:pPr>
        <w:spacing w:after="0" w:line="240" w:lineRule="auto"/>
        <w:rPr>
          <w:rFonts w:ascii="Times New Roman" w:hAnsi="Times New Roman" w:cs="Times New Roman"/>
          <w:sz w:val="24"/>
          <w:szCs w:val="24"/>
        </w:rPr>
      </w:pPr>
    </w:p>
    <w:p w14:paraId="1A928AFD" w14:textId="68391AAA"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McMullin, </w:t>
      </w:r>
      <w:proofErr w:type="spellStart"/>
      <w:r w:rsidRPr="006431AB">
        <w:rPr>
          <w:rFonts w:ascii="Times New Roman" w:hAnsi="Times New Roman" w:cs="Times New Roman"/>
          <w:sz w:val="24"/>
          <w:szCs w:val="24"/>
        </w:rPr>
        <w:t>Ernan</w:t>
      </w:r>
      <w:proofErr w:type="spellEnd"/>
      <w:r w:rsidRPr="006431AB">
        <w:rPr>
          <w:rFonts w:ascii="Times New Roman" w:hAnsi="Times New Roman" w:cs="Times New Roman"/>
          <w:sz w:val="24"/>
          <w:szCs w:val="24"/>
        </w:rPr>
        <w:t xml:space="preserve"> (1978). “Structural Explanation.” </w:t>
      </w:r>
      <w:r w:rsidRPr="006431AB">
        <w:rPr>
          <w:rFonts w:ascii="Times New Roman" w:hAnsi="Times New Roman" w:cs="Times New Roman"/>
          <w:i/>
          <w:sz w:val="24"/>
          <w:szCs w:val="24"/>
        </w:rPr>
        <w:t>American Philosophical Quarterly</w:t>
      </w:r>
      <w:r w:rsidRPr="006431AB">
        <w:rPr>
          <w:rFonts w:ascii="Times New Roman" w:hAnsi="Times New Roman" w:cs="Times New Roman"/>
          <w:sz w:val="24"/>
          <w:szCs w:val="24"/>
        </w:rPr>
        <w:t xml:space="preserve"> 15 (2):139 - 147.</w:t>
      </w:r>
    </w:p>
    <w:p w14:paraId="71C0DFAB" w14:textId="0F51A340" w:rsidR="00253A93" w:rsidRPr="006431AB" w:rsidRDefault="00253A93" w:rsidP="00204F71">
      <w:pPr>
        <w:spacing w:after="0" w:line="240" w:lineRule="auto"/>
        <w:rPr>
          <w:rFonts w:ascii="Times New Roman" w:hAnsi="Times New Roman" w:cs="Times New Roman"/>
          <w:sz w:val="24"/>
          <w:szCs w:val="24"/>
        </w:rPr>
      </w:pPr>
    </w:p>
    <w:p w14:paraId="02EAB99F" w14:textId="253E8AA3" w:rsidR="00204F71" w:rsidRPr="006431AB" w:rsidRDefault="00CA1452"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Mele, Alfred R. (1992). </w:t>
      </w:r>
      <w:r w:rsidRPr="006431AB">
        <w:rPr>
          <w:rFonts w:ascii="Times New Roman" w:hAnsi="Times New Roman" w:cs="Times New Roman"/>
          <w:i/>
          <w:iCs/>
          <w:sz w:val="24"/>
          <w:szCs w:val="24"/>
        </w:rPr>
        <w:t>Springs of Action: Understanding Intentional Behavior</w:t>
      </w:r>
      <w:r w:rsidRPr="006431AB">
        <w:rPr>
          <w:rFonts w:ascii="Times New Roman" w:hAnsi="Times New Roman" w:cs="Times New Roman"/>
          <w:sz w:val="24"/>
          <w:szCs w:val="24"/>
        </w:rPr>
        <w:t>. Oxford University Press.</w:t>
      </w:r>
    </w:p>
    <w:p w14:paraId="6B5950DA" w14:textId="77777777" w:rsidR="00CA1452" w:rsidRPr="006431AB" w:rsidRDefault="00CA1452" w:rsidP="00204F71">
      <w:pPr>
        <w:spacing w:after="0" w:line="240" w:lineRule="auto"/>
        <w:rPr>
          <w:rFonts w:ascii="Times New Roman" w:hAnsi="Times New Roman" w:cs="Times New Roman"/>
          <w:sz w:val="24"/>
          <w:szCs w:val="24"/>
        </w:rPr>
      </w:pPr>
    </w:p>
    <w:p w14:paraId="01DFB499"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O'Connor, Timothy (2000). </w:t>
      </w:r>
      <w:r w:rsidRPr="006431AB">
        <w:rPr>
          <w:rFonts w:ascii="Times New Roman" w:hAnsi="Times New Roman" w:cs="Times New Roman"/>
          <w:i/>
          <w:iCs/>
          <w:sz w:val="24"/>
          <w:szCs w:val="24"/>
        </w:rPr>
        <w:t>Persons and Causes: The Metaphysics of Free Will</w:t>
      </w:r>
      <w:r w:rsidRPr="006431AB">
        <w:rPr>
          <w:rFonts w:ascii="Times New Roman" w:hAnsi="Times New Roman" w:cs="Times New Roman"/>
          <w:sz w:val="24"/>
          <w:szCs w:val="24"/>
        </w:rPr>
        <w:t>. Oxford University Press USA.</w:t>
      </w:r>
    </w:p>
    <w:p w14:paraId="7E200F06" w14:textId="77777777" w:rsidR="00204F71" w:rsidRPr="006431AB" w:rsidRDefault="00204F71" w:rsidP="00204F71">
      <w:pPr>
        <w:spacing w:after="0" w:line="240" w:lineRule="auto"/>
        <w:rPr>
          <w:rFonts w:ascii="Times New Roman" w:hAnsi="Times New Roman" w:cs="Times New Roman"/>
          <w:sz w:val="24"/>
          <w:szCs w:val="24"/>
        </w:rPr>
      </w:pPr>
    </w:p>
    <w:p w14:paraId="2EED47EC"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Paul, Sarah K. (2011). “Deviant Formal Causation.” </w:t>
      </w:r>
      <w:r w:rsidRPr="006431AB">
        <w:rPr>
          <w:rFonts w:ascii="Times New Roman" w:hAnsi="Times New Roman" w:cs="Times New Roman"/>
          <w:i/>
          <w:sz w:val="24"/>
          <w:szCs w:val="24"/>
        </w:rPr>
        <w:t>Journal of Ethics and Social Philosophy</w:t>
      </w:r>
      <w:r w:rsidRPr="006431AB">
        <w:rPr>
          <w:rFonts w:ascii="Times New Roman" w:hAnsi="Times New Roman" w:cs="Times New Roman"/>
          <w:sz w:val="24"/>
          <w:szCs w:val="24"/>
        </w:rPr>
        <w:t xml:space="preserve"> 5 (3):1-24.</w:t>
      </w:r>
    </w:p>
    <w:p w14:paraId="5FECE68C" w14:textId="77777777" w:rsidR="00204F71" w:rsidRPr="006431AB" w:rsidRDefault="00204F71" w:rsidP="00204F71">
      <w:pPr>
        <w:spacing w:after="0" w:line="240" w:lineRule="auto"/>
        <w:rPr>
          <w:rFonts w:ascii="Times New Roman" w:hAnsi="Times New Roman" w:cs="Times New Roman"/>
          <w:sz w:val="24"/>
          <w:szCs w:val="24"/>
        </w:rPr>
      </w:pPr>
    </w:p>
    <w:p w14:paraId="1E558372"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Roth, Paul A. (1988). “Narrative Explanations: The Case of History.” </w:t>
      </w:r>
      <w:r w:rsidRPr="006431AB">
        <w:rPr>
          <w:rFonts w:ascii="Times New Roman" w:hAnsi="Times New Roman" w:cs="Times New Roman"/>
          <w:i/>
          <w:sz w:val="24"/>
          <w:szCs w:val="24"/>
        </w:rPr>
        <w:t>History and Theory</w:t>
      </w:r>
      <w:r w:rsidRPr="006431AB">
        <w:rPr>
          <w:rFonts w:ascii="Times New Roman" w:hAnsi="Times New Roman" w:cs="Times New Roman"/>
          <w:sz w:val="24"/>
          <w:szCs w:val="24"/>
        </w:rPr>
        <w:t xml:space="preserve"> 27 (1):1-13.</w:t>
      </w:r>
    </w:p>
    <w:p w14:paraId="51A0662F" w14:textId="77777777" w:rsidR="00204F71" w:rsidRPr="006431AB" w:rsidRDefault="00204F71" w:rsidP="00204F71">
      <w:pPr>
        <w:spacing w:after="0" w:line="240" w:lineRule="auto"/>
        <w:rPr>
          <w:rFonts w:ascii="Times New Roman" w:hAnsi="Times New Roman" w:cs="Times New Roman"/>
          <w:sz w:val="24"/>
          <w:szCs w:val="24"/>
        </w:rPr>
      </w:pPr>
    </w:p>
    <w:p w14:paraId="117CF4A4"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Reutlinger, Alexander (2016). “Is There </w:t>
      </w:r>
      <w:proofErr w:type="gramStart"/>
      <w:r w:rsidRPr="006431AB">
        <w:rPr>
          <w:rFonts w:ascii="Times New Roman" w:hAnsi="Times New Roman" w:cs="Times New Roman"/>
          <w:sz w:val="24"/>
          <w:szCs w:val="24"/>
        </w:rPr>
        <w:t>A</w:t>
      </w:r>
      <w:proofErr w:type="gramEnd"/>
      <w:r w:rsidRPr="006431AB">
        <w:rPr>
          <w:rFonts w:ascii="Times New Roman" w:hAnsi="Times New Roman" w:cs="Times New Roman"/>
          <w:sz w:val="24"/>
          <w:szCs w:val="24"/>
        </w:rPr>
        <w:t xml:space="preserve"> Monist Theory of Causal and Non-Causal Explanations? The Counterfactual Theory of Scientific Explanation.” </w:t>
      </w:r>
      <w:r w:rsidRPr="006431AB">
        <w:rPr>
          <w:rFonts w:ascii="Times New Roman" w:hAnsi="Times New Roman" w:cs="Times New Roman"/>
          <w:i/>
          <w:sz w:val="24"/>
          <w:szCs w:val="24"/>
        </w:rPr>
        <w:t>Philosophy of Science</w:t>
      </w:r>
      <w:r w:rsidRPr="006431AB">
        <w:rPr>
          <w:rFonts w:ascii="Times New Roman" w:hAnsi="Times New Roman" w:cs="Times New Roman"/>
          <w:sz w:val="24"/>
          <w:szCs w:val="24"/>
        </w:rPr>
        <w:t xml:space="preserve"> 83 (5):733-745.</w:t>
      </w:r>
    </w:p>
    <w:p w14:paraId="01C1E9B6" w14:textId="69959288" w:rsidR="00204F71" w:rsidRPr="006431AB" w:rsidRDefault="00204F71" w:rsidP="00204F71">
      <w:pPr>
        <w:spacing w:after="0" w:line="240" w:lineRule="auto"/>
        <w:rPr>
          <w:rFonts w:ascii="Times New Roman" w:hAnsi="Times New Roman" w:cs="Times New Roman"/>
          <w:sz w:val="24"/>
          <w:szCs w:val="24"/>
        </w:rPr>
      </w:pPr>
    </w:p>
    <w:p w14:paraId="4EFD05FE" w14:textId="3A82CE17" w:rsidR="001E167D" w:rsidRPr="006431AB" w:rsidRDefault="00074ADD"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lastRenderedPageBreak/>
        <w:t>Sandis</w:t>
      </w:r>
      <w:proofErr w:type="spellEnd"/>
      <w:r w:rsidRPr="006431AB">
        <w:rPr>
          <w:rFonts w:ascii="Times New Roman" w:hAnsi="Times New Roman" w:cs="Times New Roman"/>
          <w:sz w:val="24"/>
          <w:szCs w:val="24"/>
        </w:rPr>
        <w:t>, Constantine (2013). “Can Action Explanations Ever Be Non-</w:t>
      </w:r>
      <w:proofErr w:type="spellStart"/>
      <w:r w:rsidRPr="006431AB">
        <w:rPr>
          <w:rFonts w:ascii="Times New Roman" w:hAnsi="Times New Roman" w:cs="Times New Roman"/>
          <w:sz w:val="24"/>
          <w:szCs w:val="24"/>
        </w:rPr>
        <w:t>Factive</w:t>
      </w:r>
      <w:proofErr w:type="spellEnd"/>
      <w:r w:rsidRPr="006431AB">
        <w:rPr>
          <w:rFonts w:ascii="Times New Roman" w:hAnsi="Times New Roman" w:cs="Times New Roman"/>
          <w:sz w:val="24"/>
          <w:szCs w:val="24"/>
        </w:rPr>
        <w:t xml:space="preserve">?” In David </w:t>
      </w:r>
      <w:proofErr w:type="spellStart"/>
      <w:r w:rsidRPr="006431AB">
        <w:rPr>
          <w:rFonts w:ascii="Times New Roman" w:hAnsi="Times New Roman" w:cs="Times New Roman"/>
          <w:sz w:val="24"/>
          <w:szCs w:val="24"/>
        </w:rPr>
        <w:t>Bakhurst</w:t>
      </w:r>
      <w:proofErr w:type="spellEnd"/>
      <w:r w:rsidRPr="006431AB">
        <w:rPr>
          <w:rFonts w:ascii="Times New Roman" w:hAnsi="Times New Roman" w:cs="Times New Roman"/>
          <w:sz w:val="24"/>
          <w:szCs w:val="24"/>
        </w:rPr>
        <w:t xml:space="preserve">, Margaret Olivia Little &amp; Brad Hooker (eds.), </w:t>
      </w:r>
      <w:r w:rsidRPr="006431AB">
        <w:rPr>
          <w:rFonts w:ascii="Times New Roman" w:hAnsi="Times New Roman" w:cs="Times New Roman"/>
          <w:i/>
          <w:iCs/>
          <w:sz w:val="24"/>
          <w:szCs w:val="24"/>
        </w:rPr>
        <w:t xml:space="preserve">Thinking About Reasons: Themes </w:t>
      </w:r>
      <w:proofErr w:type="gramStart"/>
      <w:r w:rsidRPr="006431AB">
        <w:rPr>
          <w:rFonts w:ascii="Times New Roman" w:hAnsi="Times New Roman" w:cs="Times New Roman"/>
          <w:i/>
          <w:iCs/>
          <w:sz w:val="24"/>
          <w:szCs w:val="24"/>
        </w:rPr>
        <w:t>From</w:t>
      </w:r>
      <w:proofErr w:type="gramEnd"/>
      <w:r w:rsidRPr="006431AB">
        <w:rPr>
          <w:rFonts w:ascii="Times New Roman" w:hAnsi="Times New Roman" w:cs="Times New Roman"/>
          <w:i/>
          <w:iCs/>
          <w:sz w:val="24"/>
          <w:szCs w:val="24"/>
        </w:rPr>
        <w:t xml:space="preserve"> the Philosophy of Jonathan Dancy</w:t>
      </w:r>
      <w:r w:rsidRPr="006431AB">
        <w:rPr>
          <w:rFonts w:ascii="Times New Roman" w:hAnsi="Times New Roman" w:cs="Times New Roman"/>
          <w:sz w:val="24"/>
          <w:szCs w:val="24"/>
        </w:rPr>
        <w:t xml:space="preserve">. Oxford University Press. </w:t>
      </w:r>
    </w:p>
    <w:p w14:paraId="5EABC0E3" w14:textId="77777777" w:rsidR="00074ADD" w:rsidRPr="006431AB" w:rsidRDefault="00074ADD" w:rsidP="00204F71">
      <w:pPr>
        <w:spacing w:after="0" w:line="240" w:lineRule="auto"/>
        <w:rPr>
          <w:rFonts w:ascii="Times New Roman" w:hAnsi="Times New Roman" w:cs="Times New Roman"/>
          <w:sz w:val="24"/>
          <w:szCs w:val="24"/>
        </w:rPr>
      </w:pPr>
    </w:p>
    <w:p w14:paraId="072F8C17" w14:textId="39E635DF"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Sartorio, C</w:t>
      </w:r>
      <w:r w:rsidR="00A56DEA" w:rsidRPr="006431AB">
        <w:rPr>
          <w:rFonts w:ascii="Times New Roman" w:hAnsi="Times New Roman" w:cs="Times New Roman"/>
          <w:sz w:val="24"/>
          <w:szCs w:val="24"/>
        </w:rPr>
        <w:t>arolina</w:t>
      </w:r>
      <w:r w:rsidRPr="006431AB">
        <w:rPr>
          <w:rFonts w:ascii="Times New Roman" w:hAnsi="Times New Roman" w:cs="Times New Roman"/>
          <w:sz w:val="24"/>
          <w:szCs w:val="24"/>
        </w:rPr>
        <w:t xml:space="preserve">. (2009). “Omissions and </w:t>
      </w:r>
      <w:proofErr w:type="spellStart"/>
      <w:r w:rsidRPr="006431AB">
        <w:rPr>
          <w:rFonts w:ascii="Times New Roman" w:hAnsi="Times New Roman" w:cs="Times New Roman"/>
          <w:sz w:val="24"/>
          <w:szCs w:val="24"/>
        </w:rPr>
        <w:t>Causalism</w:t>
      </w:r>
      <w:proofErr w:type="spellEnd"/>
      <w:r w:rsidRPr="006431AB">
        <w:rPr>
          <w:rFonts w:ascii="Times New Roman" w:hAnsi="Times New Roman" w:cs="Times New Roman"/>
          <w:sz w:val="24"/>
          <w:szCs w:val="24"/>
        </w:rPr>
        <w:t xml:space="preserve">.” </w:t>
      </w:r>
      <w:proofErr w:type="spellStart"/>
      <w:r w:rsidRPr="006431AB">
        <w:rPr>
          <w:rFonts w:ascii="Times New Roman" w:hAnsi="Times New Roman" w:cs="Times New Roman"/>
          <w:i/>
          <w:sz w:val="24"/>
          <w:szCs w:val="24"/>
        </w:rPr>
        <w:t>Noûs</w:t>
      </w:r>
      <w:proofErr w:type="spellEnd"/>
      <w:r w:rsidRPr="006431AB">
        <w:rPr>
          <w:rFonts w:ascii="Times New Roman" w:hAnsi="Times New Roman" w:cs="Times New Roman"/>
          <w:sz w:val="24"/>
          <w:szCs w:val="24"/>
        </w:rPr>
        <w:t xml:space="preserve"> 43 (3):513-530 </w:t>
      </w:r>
    </w:p>
    <w:p w14:paraId="461DFED6" w14:textId="77777777" w:rsidR="00204F71" w:rsidRPr="006431AB" w:rsidRDefault="00204F71" w:rsidP="00204F71">
      <w:pPr>
        <w:spacing w:after="0" w:line="240" w:lineRule="auto"/>
        <w:rPr>
          <w:rFonts w:ascii="Times New Roman" w:hAnsi="Times New Roman" w:cs="Times New Roman"/>
          <w:sz w:val="24"/>
          <w:szCs w:val="24"/>
        </w:rPr>
      </w:pPr>
    </w:p>
    <w:p w14:paraId="07C63639"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Schaffer, J. (2007). “Knowing the Answer” </w:t>
      </w:r>
      <w:r w:rsidRPr="006431AB">
        <w:rPr>
          <w:rFonts w:ascii="Times New Roman" w:hAnsi="Times New Roman" w:cs="Times New Roman"/>
          <w:i/>
          <w:sz w:val="24"/>
          <w:szCs w:val="24"/>
        </w:rPr>
        <w:t>Philosophy and Phenomenological Research</w:t>
      </w:r>
      <w:r w:rsidRPr="006431AB">
        <w:rPr>
          <w:rFonts w:ascii="Times New Roman" w:hAnsi="Times New Roman" w:cs="Times New Roman"/>
          <w:sz w:val="24"/>
          <w:szCs w:val="24"/>
        </w:rPr>
        <w:t xml:space="preserve"> Vol. LXXV No. 2 </w:t>
      </w:r>
    </w:p>
    <w:p w14:paraId="5A1ACEC5" w14:textId="77777777" w:rsidR="00204F71" w:rsidRPr="006431AB" w:rsidRDefault="00204F71" w:rsidP="00204F71">
      <w:pPr>
        <w:spacing w:after="0" w:line="240" w:lineRule="auto"/>
        <w:rPr>
          <w:rFonts w:ascii="Times New Roman" w:hAnsi="Times New Roman" w:cs="Times New Roman"/>
          <w:sz w:val="24"/>
          <w:szCs w:val="24"/>
        </w:rPr>
      </w:pPr>
    </w:p>
    <w:p w14:paraId="517B3FE5"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Schapiro, Tamar (2001). “Three conceptions of action in moral theory.” </w:t>
      </w:r>
      <w:proofErr w:type="spellStart"/>
      <w:r w:rsidRPr="006431AB">
        <w:rPr>
          <w:rFonts w:ascii="Times New Roman" w:hAnsi="Times New Roman" w:cs="Times New Roman"/>
          <w:i/>
          <w:sz w:val="24"/>
          <w:szCs w:val="24"/>
        </w:rPr>
        <w:t>Noûs</w:t>
      </w:r>
      <w:proofErr w:type="spellEnd"/>
      <w:r w:rsidRPr="006431AB">
        <w:rPr>
          <w:rFonts w:ascii="Times New Roman" w:hAnsi="Times New Roman" w:cs="Times New Roman"/>
          <w:sz w:val="24"/>
          <w:szCs w:val="24"/>
        </w:rPr>
        <w:t xml:space="preserve"> 35 (1):93–117</w:t>
      </w:r>
    </w:p>
    <w:p w14:paraId="004F165A" w14:textId="77777777" w:rsidR="00204F71" w:rsidRPr="006431AB" w:rsidRDefault="00204F71" w:rsidP="00204F71">
      <w:pPr>
        <w:spacing w:after="0" w:line="240" w:lineRule="auto"/>
        <w:rPr>
          <w:rFonts w:ascii="Times New Roman" w:hAnsi="Times New Roman" w:cs="Times New Roman"/>
          <w:sz w:val="24"/>
          <w:szCs w:val="24"/>
        </w:rPr>
      </w:pPr>
    </w:p>
    <w:p w14:paraId="717B0555" w14:textId="07831468" w:rsidR="008514FB" w:rsidRPr="006431AB" w:rsidRDefault="008514FB"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Schlosser, Markus. ‘Agency’. </w:t>
      </w:r>
      <w:r w:rsidRPr="006431AB">
        <w:rPr>
          <w:rFonts w:ascii="Times New Roman" w:hAnsi="Times New Roman" w:cs="Times New Roman"/>
          <w:i/>
          <w:iCs/>
          <w:sz w:val="24"/>
          <w:szCs w:val="24"/>
        </w:rPr>
        <w:t>The Stanford Encyclopedia of Philosophy</w:t>
      </w:r>
      <w:r w:rsidRPr="006431AB">
        <w:rPr>
          <w:rFonts w:ascii="Times New Roman" w:hAnsi="Times New Roman" w:cs="Times New Roman"/>
          <w:sz w:val="24"/>
          <w:szCs w:val="24"/>
        </w:rPr>
        <w:t xml:space="preserve"> (Fall 2015 Edition), Edward N. </w:t>
      </w:r>
      <w:proofErr w:type="spellStart"/>
      <w:r w:rsidRPr="006431AB">
        <w:rPr>
          <w:rFonts w:ascii="Times New Roman" w:hAnsi="Times New Roman" w:cs="Times New Roman"/>
          <w:sz w:val="24"/>
          <w:szCs w:val="24"/>
        </w:rPr>
        <w:t>Zalta</w:t>
      </w:r>
      <w:proofErr w:type="spellEnd"/>
      <w:r w:rsidRPr="006431AB">
        <w:rPr>
          <w:rFonts w:ascii="Times New Roman" w:hAnsi="Times New Roman" w:cs="Times New Roman"/>
          <w:sz w:val="24"/>
          <w:szCs w:val="24"/>
        </w:rPr>
        <w:t xml:space="preserve"> (ed.)</w:t>
      </w:r>
    </w:p>
    <w:p w14:paraId="6969D3DC" w14:textId="77777777" w:rsidR="008514FB" w:rsidRPr="006431AB" w:rsidRDefault="008514FB" w:rsidP="00204F71">
      <w:pPr>
        <w:spacing w:after="0" w:line="240" w:lineRule="auto"/>
        <w:rPr>
          <w:rFonts w:ascii="Times New Roman" w:hAnsi="Times New Roman" w:cs="Times New Roman"/>
          <w:sz w:val="24"/>
          <w:szCs w:val="24"/>
        </w:rPr>
      </w:pPr>
    </w:p>
    <w:p w14:paraId="75192C38" w14:textId="178877D5"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Sehon</w:t>
      </w:r>
      <w:proofErr w:type="spellEnd"/>
      <w:r w:rsidRPr="006431AB">
        <w:rPr>
          <w:rFonts w:ascii="Times New Roman" w:hAnsi="Times New Roman" w:cs="Times New Roman"/>
          <w:sz w:val="24"/>
          <w:szCs w:val="24"/>
        </w:rPr>
        <w:t xml:space="preserve">, Scott R. (1997). “Deviant causal chains and the irreducibility of teleological explanation”. </w:t>
      </w:r>
      <w:r w:rsidRPr="006431AB">
        <w:rPr>
          <w:rFonts w:ascii="Times New Roman" w:hAnsi="Times New Roman" w:cs="Times New Roman"/>
          <w:i/>
          <w:sz w:val="24"/>
          <w:szCs w:val="24"/>
        </w:rPr>
        <w:t>Pacific Philosophical Quarterly</w:t>
      </w:r>
      <w:r w:rsidRPr="006431AB">
        <w:rPr>
          <w:rFonts w:ascii="Times New Roman" w:hAnsi="Times New Roman" w:cs="Times New Roman"/>
          <w:sz w:val="24"/>
          <w:szCs w:val="24"/>
        </w:rPr>
        <w:t xml:space="preserve"> 78 (2):195–213.</w:t>
      </w:r>
    </w:p>
    <w:p w14:paraId="61C26305" w14:textId="77777777" w:rsidR="00204F71" w:rsidRPr="006431AB" w:rsidRDefault="00204F71" w:rsidP="00204F71">
      <w:pPr>
        <w:spacing w:after="0" w:line="240" w:lineRule="auto"/>
        <w:rPr>
          <w:rFonts w:ascii="Times New Roman" w:hAnsi="Times New Roman" w:cs="Times New Roman"/>
          <w:sz w:val="24"/>
          <w:szCs w:val="24"/>
        </w:rPr>
      </w:pPr>
    </w:p>
    <w:p w14:paraId="795D96A6"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Sehon</w:t>
      </w:r>
      <w:proofErr w:type="spellEnd"/>
      <w:r w:rsidRPr="006431AB">
        <w:rPr>
          <w:rFonts w:ascii="Times New Roman" w:hAnsi="Times New Roman" w:cs="Times New Roman"/>
          <w:sz w:val="24"/>
          <w:szCs w:val="24"/>
        </w:rPr>
        <w:t xml:space="preserve">, Scott R. (2005). </w:t>
      </w:r>
      <w:r w:rsidRPr="006431AB">
        <w:rPr>
          <w:rFonts w:ascii="Times New Roman" w:hAnsi="Times New Roman" w:cs="Times New Roman"/>
          <w:i/>
          <w:sz w:val="24"/>
          <w:szCs w:val="24"/>
        </w:rPr>
        <w:t>Teleological Realism: Mind, Agency, and Explanation</w:t>
      </w:r>
      <w:r w:rsidRPr="006431AB">
        <w:rPr>
          <w:rFonts w:ascii="Times New Roman" w:hAnsi="Times New Roman" w:cs="Times New Roman"/>
          <w:sz w:val="24"/>
          <w:szCs w:val="24"/>
        </w:rPr>
        <w:t>. Cambridge MA: Bradford Book/MIT Press.</w:t>
      </w:r>
    </w:p>
    <w:p w14:paraId="1669445C" w14:textId="77777777" w:rsidR="00204F71" w:rsidRPr="006431AB" w:rsidRDefault="00204F71" w:rsidP="00204F71">
      <w:pPr>
        <w:spacing w:after="0" w:line="240" w:lineRule="auto"/>
        <w:rPr>
          <w:rFonts w:ascii="Times New Roman" w:hAnsi="Times New Roman" w:cs="Times New Roman"/>
          <w:sz w:val="24"/>
          <w:szCs w:val="24"/>
        </w:rPr>
      </w:pPr>
    </w:p>
    <w:p w14:paraId="5F70402E"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Shapiro, Scott. (1997). </w:t>
      </w:r>
      <w:r w:rsidRPr="006431AB">
        <w:rPr>
          <w:rFonts w:ascii="Times New Roman" w:hAnsi="Times New Roman" w:cs="Times New Roman"/>
          <w:i/>
          <w:sz w:val="24"/>
          <w:szCs w:val="24"/>
        </w:rPr>
        <w:t>Philosophy of Mathematics: Structure and Ontology</w:t>
      </w:r>
      <w:r w:rsidRPr="006431AB">
        <w:rPr>
          <w:rFonts w:ascii="Times New Roman" w:hAnsi="Times New Roman" w:cs="Times New Roman"/>
          <w:sz w:val="24"/>
          <w:szCs w:val="24"/>
        </w:rPr>
        <w:t>. Oxford University Press.</w:t>
      </w:r>
    </w:p>
    <w:p w14:paraId="705B1ED7" w14:textId="77777777" w:rsidR="00204F71" w:rsidRPr="006431AB" w:rsidRDefault="00204F71" w:rsidP="00204F71">
      <w:pPr>
        <w:spacing w:after="0" w:line="240" w:lineRule="auto"/>
        <w:rPr>
          <w:rFonts w:ascii="Times New Roman" w:hAnsi="Times New Roman" w:cs="Times New Roman"/>
          <w:sz w:val="24"/>
          <w:szCs w:val="24"/>
        </w:rPr>
      </w:pPr>
    </w:p>
    <w:p w14:paraId="72BB2127"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Skow</w:t>
      </w:r>
      <w:proofErr w:type="spellEnd"/>
      <w:r w:rsidRPr="006431AB">
        <w:rPr>
          <w:rFonts w:ascii="Times New Roman" w:hAnsi="Times New Roman" w:cs="Times New Roman"/>
          <w:sz w:val="24"/>
          <w:szCs w:val="24"/>
        </w:rPr>
        <w:t xml:space="preserve">, Bradford (2014). “Are There Non-Causal Explanations?” </w:t>
      </w:r>
      <w:r w:rsidRPr="006431AB">
        <w:rPr>
          <w:rFonts w:ascii="Times New Roman" w:hAnsi="Times New Roman" w:cs="Times New Roman"/>
          <w:i/>
          <w:sz w:val="24"/>
          <w:szCs w:val="24"/>
        </w:rPr>
        <w:t>British Journal for the Philosophy of Science</w:t>
      </w:r>
      <w:r w:rsidRPr="006431AB">
        <w:rPr>
          <w:rFonts w:ascii="Times New Roman" w:hAnsi="Times New Roman" w:cs="Times New Roman"/>
          <w:sz w:val="24"/>
          <w:szCs w:val="24"/>
        </w:rPr>
        <w:t xml:space="preserve"> 65 (3):445-467.</w:t>
      </w:r>
    </w:p>
    <w:p w14:paraId="0FF3C989" w14:textId="77777777" w:rsidR="00204F71" w:rsidRPr="006431AB" w:rsidRDefault="00204F71" w:rsidP="00204F71">
      <w:pPr>
        <w:spacing w:after="0" w:line="240" w:lineRule="auto"/>
        <w:rPr>
          <w:rFonts w:ascii="Times New Roman" w:hAnsi="Times New Roman" w:cs="Times New Roman"/>
          <w:sz w:val="24"/>
          <w:szCs w:val="24"/>
        </w:rPr>
      </w:pPr>
    </w:p>
    <w:p w14:paraId="168743B2" w14:textId="02366BBB"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Sober, Elliott (1983). “Equilibrium </w:t>
      </w:r>
      <w:r w:rsidR="00337F3A" w:rsidRPr="006431AB">
        <w:rPr>
          <w:rFonts w:ascii="Times New Roman" w:hAnsi="Times New Roman" w:cs="Times New Roman"/>
          <w:sz w:val="24"/>
          <w:szCs w:val="24"/>
        </w:rPr>
        <w:t>E</w:t>
      </w:r>
      <w:r w:rsidRPr="006431AB">
        <w:rPr>
          <w:rFonts w:ascii="Times New Roman" w:hAnsi="Times New Roman" w:cs="Times New Roman"/>
          <w:sz w:val="24"/>
          <w:szCs w:val="24"/>
        </w:rPr>
        <w:t xml:space="preserve">xplanation.” </w:t>
      </w:r>
      <w:r w:rsidRPr="006431AB">
        <w:rPr>
          <w:rFonts w:ascii="Times New Roman" w:hAnsi="Times New Roman" w:cs="Times New Roman"/>
          <w:i/>
          <w:sz w:val="24"/>
          <w:szCs w:val="24"/>
        </w:rPr>
        <w:t>Philosophical Studies</w:t>
      </w:r>
      <w:r w:rsidRPr="006431AB">
        <w:rPr>
          <w:rFonts w:ascii="Times New Roman" w:hAnsi="Times New Roman" w:cs="Times New Roman"/>
          <w:sz w:val="24"/>
          <w:szCs w:val="24"/>
        </w:rPr>
        <w:t xml:space="preserve"> 43 (2):201 - 210.</w:t>
      </w:r>
    </w:p>
    <w:p w14:paraId="017A5C02" w14:textId="4E286EC0" w:rsidR="00337F3A" w:rsidRPr="006431AB" w:rsidRDefault="00337F3A" w:rsidP="00204F71">
      <w:pPr>
        <w:spacing w:after="0" w:line="240" w:lineRule="auto"/>
        <w:rPr>
          <w:rFonts w:ascii="Times New Roman" w:hAnsi="Times New Roman" w:cs="Times New Roman"/>
          <w:sz w:val="24"/>
          <w:szCs w:val="24"/>
        </w:rPr>
      </w:pPr>
    </w:p>
    <w:p w14:paraId="002D942C" w14:textId="44E225EB" w:rsidR="00337F3A" w:rsidRPr="006431AB" w:rsidRDefault="00337F3A"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Sosa, Ernest. (1980). “The Raft and the Pyramid: Coherence Versus Foundations in the Theory of Knowledge”. </w:t>
      </w:r>
      <w:r w:rsidRPr="006431AB">
        <w:rPr>
          <w:rFonts w:ascii="Times New Roman" w:hAnsi="Times New Roman" w:cs="Times New Roman"/>
          <w:i/>
          <w:iCs/>
          <w:sz w:val="24"/>
          <w:szCs w:val="24"/>
        </w:rPr>
        <w:t>Midwest Studies in Philosophy</w:t>
      </w:r>
      <w:r w:rsidRPr="006431AB">
        <w:rPr>
          <w:rFonts w:ascii="Times New Roman" w:hAnsi="Times New Roman" w:cs="Times New Roman"/>
          <w:sz w:val="24"/>
          <w:szCs w:val="24"/>
        </w:rPr>
        <w:t>, 5 (1): 3–26.</w:t>
      </w:r>
    </w:p>
    <w:p w14:paraId="5E3CBC9C" w14:textId="77777777" w:rsidR="00204F71" w:rsidRPr="006431AB" w:rsidRDefault="00204F71" w:rsidP="00204F71">
      <w:pPr>
        <w:spacing w:after="0" w:line="240" w:lineRule="auto"/>
        <w:rPr>
          <w:rFonts w:ascii="Times New Roman" w:hAnsi="Times New Roman" w:cs="Times New Roman"/>
          <w:sz w:val="24"/>
          <w:szCs w:val="24"/>
        </w:rPr>
      </w:pPr>
    </w:p>
    <w:p w14:paraId="5B1C884F"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Thompson, Michael (2008). </w:t>
      </w:r>
      <w:r w:rsidRPr="006431AB">
        <w:rPr>
          <w:rFonts w:ascii="Times New Roman" w:hAnsi="Times New Roman" w:cs="Times New Roman"/>
          <w:i/>
          <w:sz w:val="24"/>
          <w:szCs w:val="24"/>
        </w:rPr>
        <w:t>Life and Action: Elementary Structures of Practice and Practical Thought.</w:t>
      </w:r>
      <w:r w:rsidRPr="006431AB">
        <w:rPr>
          <w:rFonts w:ascii="Times New Roman" w:hAnsi="Times New Roman" w:cs="Times New Roman"/>
          <w:sz w:val="24"/>
          <w:szCs w:val="24"/>
        </w:rPr>
        <w:t xml:space="preserve"> Harvard University Press</w:t>
      </w:r>
    </w:p>
    <w:p w14:paraId="70A61E28" w14:textId="77777777" w:rsidR="00204F71" w:rsidRPr="006431AB" w:rsidRDefault="00204F71" w:rsidP="00204F71">
      <w:pPr>
        <w:spacing w:after="0" w:line="240" w:lineRule="auto"/>
        <w:rPr>
          <w:rFonts w:ascii="Times New Roman" w:hAnsi="Times New Roman" w:cs="Times New Roman"/>
          <w:sz w:val="24"/>
          <w:szCs w:val="24"/>
        </w:rPr>
      </w:pPr>
    </w:p>
    <w:p w14:paraId="2FDFCE1B"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Van </w:t>
      </w:r>
      <w:proofErr w:type="spellStart"/>
      <w:r w:rsidRPr="006431AB">
        <w:rPr>
          <w:rFonts w:ascii="Times New Roman" w:hAnsi="Times New Roman" w:cs="Times New Roman"/>
          <w:sz w:val="24"/>
          <w:szCs w:val="24"/>
        </w:rPr>
        <w:t>Fraassen</w:t>
      </w:r>
      <w:proofErr w:type="spellEnd"/>
      <w:r w:rsidRPr="006431AB">
        <w:rPr>
          <w:rFonts w:ascii="Times New Roman" w:hAnsi="Times New Roman" w:cs="Times New Roman"/>
          <w:sz w:val="24"/>
          <w:szCs w:val="24"/>
        </w:rPr>
        <w:t xml:space="preserve">, Bas C. (1980). “The Scientific Image.” </w:t>
      </w:r>
      <w:r w:rsidRPr="006431AB">
        <w:rPr>
          <w:rFonts w:ascii="Times New Roman" w:hAnsi="Times New Roman" w:cs="Times New Roman"/>
          <w:i/>
          <w:sz w:val="24"/>
          <w:szCs w:val="24"/>
        </w:rPr>
        <w:t>Journal of Philosophy</w:t>
      </w:r>
      <w:r w:rsidRPr="006431AB">
        <w:rPr>
          <w:rFonts w:ascii="Times New Roman" w:hAnsi="Times New Roman" w:cs="Times New Roman"/>
          <w:sz w:val="24"/>
          <w:szCs w:val="24"/>
        </w:rPr>
        <w:t xml:space="preserve"> 79 (5):274-283</w:t>
      </w:r>
    </w:p>
    <w:p w14:paraId="04D74D19" w14:textId="77777777" w:rsidR="00280B91" w:rsidRPr="006431AB" w:rsidRDefault="00280B91" w:rsidP="00204F71">
      <w:pPr>
        <w:spacing w:after="0" w:line="240" w:lineRule="auto"/>
        <w:rPr>
          <w:rFonts w:ascii="Times New Roman" w:hAnsi="Times New Roman" w:cs="Times New Roman"/>
          <w:sz w:val="24"/>
          <w:szCs w:val="24"/>
        </w:rPr>
      </w:pPr>
    </w:p>
    <w:p w14:paraId="75B3E55F"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Velleman, J. David (2003). “Narrative Explanation.” </w:t>
      </w:r>
      <w:r w:rsidRPr="006431AB">
        <w:rPr>
          <w:rFonts w:ascii="Times New Roman" w:hAnsi="Times New Roman" w:cs="Times New Roman"/>
          <w:i/>
          <w:sz w:val="24"/>
          <w:szCs w:val="24"/>
        </w:rPr>
        <w:t>Philosophical Review</w:t>
      </w:r>
      <w:r w:rsidRPr="006431AB">
        <w:rPr>
          <w:rFonts w:ascii="Times New Roman" w:hAnsi="Times New Roman" w:cs="Times New Roman"/>
          <w:sz w:val="24"/>
          <w:szCs w:val="24"/>
        </w:rPr>
        <w:t xml:space="preserve"> 112 (1):1-25.</w:t>
      </w:r>
    </w:p>
    <w:p w14:paraId="11735FEE" w14:textId="77777777" w:rsidR="00204F71" w:rsidRPr="006431AB" w:rsidRDefault="00204F71" w:rsidP="00204F71">
      <w:pPr>
        <w:spacing w:after="0" w:line="240" w:lineRule="auto"/>
        <w:rPr>
          <w:rFonts w:ascii="Times New Roman" w:hAnsi="Times New Roman" w:cs="Times New Roman"/>
          <w:sz w:val="24"/>
          <w:szCs w:val="24"/>
        </w:rPr>
      </w:pPr>
    </w:p>
    <w:p w14:paraId="1233EF07"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t xml:space="preserve">Velleman, David (2000). </w:t>
      </w:r>
      <w:r w:rsidRPr="006431AB">
        <w:rPr>
          <w:rFonts w:ascii="Times New Roman" w:hAnsi="Times New Roman" w:cs="Times New Roman"/>
          <w:i/>
          <w:sz w:val="24"/>
          <w:szCs w:val="24"/>
        </w:rPr>
        <w:t>The Possibility of Practical Reason</w:t>
      </w:r>
      <w:r w:rsidRPr="006431AB">
        <w:rPr>
          <w:rFonts w:ascii="Times New Roman" w:hAnsi="Times New Roman" w:cs="Times New Roman"/>
          <w:sz w:val="24"/>
          <w:szCs w:val="24"/>
        </w:rPr>
        <w:t>. Oxford University Press.</w:t>
      </w:r>
    </w:p>
    <w:p w14:paraId="4AC7067B" w14:textId="4610FDBC" w:rsidR="00204F71" w:rsidRPr="006431AB" w:rsidRDefault="00204F71" w:rsidP="00204F71">
      <w:pPr>
        <w:spacing w:after="0" w:line="240" w:lineRule="auto"/>
        <w:rPr>
          <w:rFonts w:ascii="Times New Roman" w:hAnsi="Times New Roman" w:cs="Times New Roman"/>
          <w:sz w:val="24"/>
          <w:szCs w:val="24"/>
        </w:rPr>
      </w:pPr>
    </w:p>
    <w:p w14:paraId="50508BF4"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Wiland</w:t>
      </w:r>
      <w:proofErr w:type="spellEnd"/>
      <w:r w:rsidRPr="006431AB">
        <w:rPr>
          <w:rFonts w:ascii="Times New Roman" w:hAnsi="Times New Roman" w:cs="Times New Roman"/>
          <w:sz w:val="24"/>
          <w:szCs w:val="24"/>
        </w:rPr>
        <w:t xml:space="preserve">, Eric (2013). “In the beginning was the doing: the premises of the practical syllogism.” </w:t>
      </w:r>
      <w:r w:rsidRPr="006431AB">
        <w:rPr>
          <w:rFonts w:ascii="Times New Roman" w:hAnsi="Times New Roman" w:cs="Times New Roman"/>
          <w:i/>
          <w:sz w:val="24"/>
          <w:szCs w:val="24"/>
        </w:rPr>
        <w:t>Canadian Journal of Philosophy</w:t>
      </w:r>
      <w:r w:rsidRPr="006431AB">
        <w:rPr>
          <w:rFonts w:ascii="Times New Roman" w:hAnsi="Times New Roman" w:cs="Times New Roman"/>
          <w:sz w:val="24"/>
          <w:szCs w:val="24"/>
        </w:rPr>
        <w:t xml:space="preserve"> 43 (3):303-321.</w:t>
      </w:r>
    </w:p>
    <w:p w14:paraId="3D15DF5D" w14:textId="77777777" w:rsidR="00204F71" w:rsidRPr="006431AB" w:rsidRDefault="00204F71" w:rsidP="00204F71">
      <w:pPr>
        <w:spacing w:after="0" w:line="240" w:lineRule="auto"/>
        <w:rPr>
          <w:rFonts w:ascii="Times New Roman" w:hAnsi="Times New Roman" w:cs="Times New Roman"/>
          <w:sz w:val="24"/>
          <w:szCs w:val="24"/>
        </w:rPr>
      </w:pPr>
    </w:p>
    <w:p w14:paraId="0B26D6D1" w14:textId="77777777" w:rsidR="00204F71" w:rsidRPr="006431AB" w:rsidRDefault="00204F71" w:rsidP="00204F71">
      <w:pPr>
        <w:spacing w:after="0" w:line="240" w:lineRule="auto"/>
        <w:rPr>
          <w:rFonts w:ascii="Times New Roman" w:hAnsi="Times New Roman" w:cs="Times New Roman"/>
          <w:sz w:val="24"/>
          <w:szCs w:val="24"/>
        </w:rPr>
      </w:pPr>
      <w:proofErr w:type="spellStart"/>
      <w:r w:rsidRPr="006431AB">
        <w:rPr>
          <w:rFonts w:ascii="Times New Roman" w:hAnsi="Times New Roman" w:cs="Times New Roman"/>
          <w:sz w:val="24"/>
          <w:szCs w:val="24"/>
        </w:rPr>
        <w:t>Wiland</w:t>
      </w:r>
      <w:proofErr w:type="spellEnd"/>
      <w:r w:rsidRPr="006431AB">
        <w:rPr>
          <w:rFonts w:ascii="Times New Roman" w:hAnsi="Times New Roman" w:cs="Times New Roman"/>
          <w:sz w:val="24"/>
          <w:szCs w:val="24"/>
        </w:rPr>
        <w:t xml:space="preserve">, Eric (2012). </w:t>
      </w:r>
      <w:r w:rsidRPr="006431AB">
        <w:rPr>
          <w:rFonts w:ascii="Times New Roman" w:hAnsi="Times New Roman" w:cs="Times New Roman"/>
          <w:i/>
          <w:sz w:val="24"/>
          <w:szCs w:val="24"/>
        </w:rPr>
        <w:t>Reasons</w:t>
      </w:r>
      <w:r w:rsidRPr="006431AB">
        <w:rPr>
          <w:rFonts w:ascii="Times New Roman" w:hAnsi="Times New Roman" w:cs="Times New Roman"/>
          <w:sz w:val="24"/>
          <w:szCs w:val="24"/>
        </w:rPr>
        <w:t>. Continuum.</w:t>
      </w:r>
    </w:p>
    <w:p w14:paraId="6C0BD635" w14:textId="77777777" w:rsidR="00204F71" w:rsidRPr="006431AB" w:rsidRDefault="00204F71" w:rsidP="00204F71">
      <w:pPr>
        <w:spacing w:after="0" w:line="240" w:lineRule="auto"/>
        <w:rPr>
          <w:rFonts w:ascii="Times New Roman" w:hAnsi="Times New Roman" w:cs="Times New Roman"/>
          <w:sz w:val="24"/>
          <w:szCs w:val="24"/>
        </w:rPr>
      </w:pPr>
    </w:p>
    <w:p w14:paraId="1D2597A2" w14:textId="77777777" w:rsidR="00204F71" w:rsidRPr="006431AB" w:rsidRDefault="00204F71" w:rsidP="00204F71">
      <w:pPr>
        <w:spacing w:after="0" w:line="240" w:lineRule="auto"/>
        <w:rPr>
          <w:rFonts w:ascii="Times New Roman" w:hAnsi="Times New Roman" w:cs="Times New Roman"/>
          <w:sz w:val="24"/>
          <w:szCs w:val="24"/>
        </w:rPr>
      </w:pPr>
      <w:r w:rsidRPr="006431AB">
        <w:rPr>
          <w:rFonts w:ascii="Times New Roman" w:hAnsi="Times New Roman" w:cs="Times New Roman"/>
          <w:sz w:val="24"/>
          <w:szCs w:val="24"/>
        </w:rPr>
        <w:lastRenderedPageBreak/>
        <w:t xml:space="preserve">Wilson, George and </w:t>
      </w:r>
      <w:proofErr w:type="spellStart"/>
      <w:r w:rsidRPr="006431AB">
        <w:rPr>
          <w:rFonts w:ascii="Times New Roman" w:hAnsi="Times New Roman" w:cs="Times New Roman"/>
          <w:sz w:val="24"/>
          <w:szCs w:val="24"/>
        </w:rPr>
        <w:t>Shpall</w:t>
      </w:r>
      <w:proofErr w:type="spellEnd"/>
      <w:r w:rsidRPr="006431AB">
        <w:rPr>
          <w:rFonts w:ascii="Times New Roman" w:hAnsi="Times New Roman" w:cs="Times New Roman"/>
          <w:sz w:val="24"/>
          <w:szCs w:val="24"/>
        </w:rPr>
        <w:t xml:space="preserve">, Samuel, "Action", The Stanford Encyclopedia of Philosophy (Winter 2016 Edition), Edward N. </w:t>
      </w:r>
      <w:proofErr w:type="spellStart"/>
      <w:r w:rsidRPr="006431AB">
        <w:rPr>
          <w:rFonts w:ascii="Times New Roman" w:hAnsi="Times New Roman" w:cs="Times New Roman"/>
          <w:sz w:val="24"/>
          <w:szCs w:val="24"/>
        </w:rPr>
        <w:t>Zalta</w:t>
      </w:r>
      <w:proofErr w:type="spellEnd"/>
      <w:r w:rsidRPr="006431AB">
        <w:rPr>
          <w:rFonts w:ascii="Times New Roman" w:hAnsi="Times New Roman" w:cs="Times New Roman"/>
          <w:sz w:val="24"/>
          <w:szCs w:val="24"/>
        </w:rPr>
        <w:t xml:space="preserve"> (ed).</w:t>
      </w:r>
    </w:p>
    <w:p w14:paraId="4636D660" w14:textId="77777777" w:rsidR="00204F71" w:rsidRPr="006431AB" w:rsidRDefault="00204F71" w:rsidP="00204F71">
      <w:pPr>
        <w:spacing w:after="0" w:line="240" w:lineRule="auto"/>
        <w:rPr>
          <w:rFonts w:ascii="Times New Roman" w:hAnsi="Times New Roman" w:cs="Times New Roman"/>
          <w:sz w:val="24"/>
          <w:szCs w:val="24"/>
        </w:rPr>
      </w:pPr>
    </w:p>
    <w:p w14:paraId="6CCDF655" w14:textId="76EAE265" w:rsidR="00183D7D" w:rsidRPr="006431AB" w:rsidRDefault="00204F71" w:rsidP="000076C7">
      <w:pPr>
        <w:pStyle w:val="ListParagraph"/>
        <w:ind w:left="0"/>
        <w:rPr>
          <w:rFonts w:ascii="Times New Roman" w:hAnsi="Times New Roman" w:cs="Times New Roman"/>
          <w:bCs/>
          <w:sz w:val="24"/>
          <w:szCs w:val="24"/>
        </w:rPr>
      </w:pPr>
      <w:r w:rsidRPr="006431AB">
        <w:rPr>
          <w:rFonts w:ascii="Times New Roman" w:hAnsi="Times New Roman" w:cs="Times New Roman"/>
          <w:bCs/>
          <w:sz w:val="24"/>
          <w:szCs w:val="24"/>
        </w:rPr>
        <w:t xml:space="preserve">Wittgenstein, L., &amp; Hacker, P. M. (2011). </w:t>
      </w:r>
      <w:r w:rsidRPr="006431AB">
        <w:rPr>
          <w:rFonts w:ascii="Times New Roman" w:hAnsi="Times New Roman" w:cs="Times New Roman"/>
          <w:bCs/>
          <w:i/>
          <w:sz w:val="24"/>
          <w:szCs w:val="24"/>
        </w:rPr>
        <w:t>Philosophical Investigations</w:t>
      </w:r>
      <w:r w:rsidRPr="006431AB">
        <w:rPr>
          <w:rFonts w:ascii="Times New Roman" w:hAnsi="Times New Roman" w:cs="Times New Roman"/>
          <w:bCs/>
          <w:sz w:val="24"/>
          <w:szCs w:val="24"/>
        </w:rPr>
        <w:t>. Oxford: Wiley-Blackwell.</w:t>
      </w:r>
    </w:p>
    <w:p w14:paraId="2BFC2AFD" w14:textId="77777777" w:rsidR="002C2044" w:rsidRPr="006431AB" w:rsidRDefault="002C2044" w:rsidP="000076C7">
      <w:pPr>
        <w:pStyle w:val="ListParagraph"/>
        <w:ind w:left="0"/>
        <w:rPr>
          <w:rFonts w:ascii="Times New Roman" w:hAnsi="Times New Roman" w:cs="Times New Roman"/>
          <w:bCs/>
          <w:sz w:val="24"/>
          <w:szCs w:val="24"/>
        </w:rPr>
      </w:pPr>
    </w:p>
    <w:p w14:paraId="14940BC3" w14:textId="79E5FB9E" w:rsidR="000076C7" w:rsidRPr="006431AB" w:rsidRDefault="000076C7" w:rsidP="000076C7">
      <w:pPr>
        <w:pStyle w:val="ListParagraph"/>
        <w:ind w:left="0"/>
        <w:rPr>
          <w:rFonts w:ascii="Times New Roman" w:hAnsi="Times New Roman" w:cs="Times New Roman"/>
          <w:bCs/>
          <w:sz w:val="24"/>
          <w:szCs w:val="24"/>
        </w:rPr>
      </w:pPr>
      <w:r w:rsidRPr="006431AB">
        <w:rPr>
          <w:rFonts w:ascii="Times New Roman" w:hAnsi="Times New Roman" w:cs="Times New Roman"/>
          <w:bCs/>
          <w:sz w:val="24"/>
          <w:szCs w:val="24"/>
        </w:rPr>
        <w:t xml:space="preserve">Woodward, James (2003). </w:t>
      </w:r>
      <w:r w:rsidRPr="006431AB">
        <w:rPr>
          <w:rFonts w:ascii="Times New Roman" w:hAnsi="Times New Roman" w:cs="Times New Roman"/>
          <w:bCs/>
          <w:i/>
          <w:sz w:val="24"/>
          <w:szCs w:val="24"/>
        </w:rPr>
        <w:t>Making Things Happen: A Theory of Causal Explanation.</w:t>
      </w:r>
      <w:r w:rsidRPr="006431AB">
        <w:rPr>
          <w:rFonts w:ascii="Times New Roman" w:hAnsi="Times New Roman" w:cs="Times New Roman"/>
          <w:bCs/>
          <w:sz w:val="24"/>
          <w:szCs w:val="24"/>
        </w:rPr>
        <w:t xml:space="preserve"> Oxford University Press.</w:t>
      </w:r>
    </w:p>
    <w:sectPr w:rsidR="000076C7" w:rsidRPr="006431AB" w:rsidSect="001A184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F992" w14:textId="77777777" w:rsidR="008D1ED8" w:rsidRDefault="008D1ED8" w:rsidP="00500A09">
      <w:pPr>
        <w:spacing w:after="0" w:line="240" w:lineRule="auto"/>
      </w:pPr>
      <w:r>
        <w:separator/>
      </w:r>
    </w:p>
  </w:endnote>
  <w:endnote w:type="continuationSeparator" w:id="0">
    <w:p w14:paraId="4E28DCDB" w14:textId="77777777" w:rsidR="008D1ED8" w:rsidRDefault="008D1ED8" w:rsidP="0050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93775"/>
      <w:docPartObj>
        <w:docPartGallery w:val="Page Numbers (Bottom of Page)"/>
        <w:docPartUnique/>
      </w:docPartObj>
    </w:sdtPr>
    <w:sdtEndPr>
      <w:rPr>
        <w:rFonts w:ascii="Garamond" w:hAnsi="Garamond"/>
        <w:noProof/>
        <w:sz w:val="24"/>
        <w:szCs w:val="24"/>
      </w:rPr>
    </w:sdtEndPr>
    <w:sdtContent>
      <w:p w14:paraId="4B539A62" w14:textId="05E3DDC6" w:rsidR="0050686D" w:rsidRPr="00DB04D6" w:rsidRDefault="0050686D">
        <w:pPr>
          <w:pStyle w:val="Footer"/>
          <w:jc w:val="center"/>
          <w:rPr>
            <w:rFonts w:ascii="Garamond" w:hAnsi="Garamond"/>
            <w:sz w:val="24"/>
            <w:szCs w:val="24"/>
          </w:rPr>
        </w:pPr>
        <w:r w:rsidRPr="00DB04D6">
          <w:rPr>
            <w:rFonts w:ascii="Garamond" w:hAnsi="Garamond"/>
            <w:sz w:val="24"/>
            <w:szCs w:val="24"/>
          </w:rPr>
          <w:fldChar w:fldCharType="begin"/>
        </w:r>
        <w:r w:rsidRPr="00DB04D6">
          <w:rPr>
            <w:rFonts w:ascii="Garamond" w:hAnsi="Garamond"/>
            <w:sz w:val="24"/>
            <w:szCs w:val="24"/>
          </w:rPr>
          <w:instrText xml:space="preserve"> PAGE   \* MERGEFORMAT </w:instrText>
        </w:r>
        <w:r w:rsidRPr="00DB04D6">
          <w:rPr>
            <w:rFonts w:ascii="Garamond" w:hAnsi="Garamond"/>
            <w:sz w:val="24"/>
            <w:szCs w:val="24"/>
          </w:rPr>
          <w:fldChar w:fldCharType="separate"/>
        </w:r>
        <w:r w:rsidR="00B82635">
          <w:rPr>
            <w:rFonts w:ascii="Garamond" w:hAnsi="Garamond"/>
            <w:noProof/>
            <w:sz w:val="24"/>
            <w:szCs w:val="24"/>
          </w:rPr>
          <w:t>13</w:t>
        </w:r>
        <w:r w:rsidRPr="00DB04D6">
          <w:rPr>
            <w:rFonts w:ascii="Garamond" w:hAnsi="Garamond"/>
            <w:noProof/>
            <w:sz w:val="24"/>
            <w:szCs w:val="24"/>
          </w:rPr>
          <w:fldChar w:fldCharType="end"/>
        </w:r>
      </w:p>
    </w:sdtContent>
  </w:sdt>
  <w:p w14:paraId="61566E1A" w14:textId="77777777" w:rsidR="0050686D" w:rsidRDefault="0050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A824" w14:textId="77777777" w:rsidR="008D1ED8" w:rsidRDefault="008D1ED8" w:rsidP="00500A09">
      <w:pPr>
        <w:spacing w:after="0" w:line="240" w:lineRule="auto"/>
      </w:pPr>
      <w:r>
        <w:separator/>
      </w:r>
    </w:p>
  </w:footnote>
  <w:footnote w:type="continuationSeparator" w:id="0">
    <w:p w14:paraId="59E3FDF4" w14:textId="77777777" w:rsidR="008D1ED8" w:rsidRDefault="008D1ED8" w:rsidP="00500A09">
      <w:pPr>
        <w:spacing w:after="0" w:line="240" w:lineRule="auto"/>
      </w:pPr>
      <w:r>
        <w:continuationSeparator/>
      </w:r>
    </w:p>
  </w:footnote>
  <w:footnote w:id="1">
    <w:p w14:paraId="0C6128B8" w14:textId="255F995B" w:rsidR="00500A09" w:rsidRPr="00FF3E4D" w:rsidRDefault="00500A09" w:rsidP="00DB04D6">
      <w:pPr>
        <w:pStyle w:val="FootnoteText"/>
        <w:jc w:val="both"/>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Davidson himself generally only speaks of beliefs and desires, though in his later work he incorporates a discussion of intentions</w:t>
      </w:r>
      <w:r w:rsidR="00F87714" w:rsidRPr="00FF3E4D">
        <w:rPr>
          <w:rFonts w:ascii="Times New Roman" w:hAnsi="Times New Roman" w:cs="Times New Roman"/>
          <w:sz w:val="22"/>
          <w:szCs w:val="22"/>
        </w:rPr>
        <w:t xml:space="preserve"> (1978, p. 99).</w:t>
      </w:r>
    </w:p>
  </w:footnote>
  <w:footnote w:id="2">
    <w:p w14:paraId="0663CD46" w14:textId="491BF107" w:rsidR="00500A09" w:rsidRPr="00FF3E4D" w:rsidRDefault="00500A09" w:rsidP="00DB04D6">
      <w:pPr>
        <w:pStyle w:val="FootnoteText"/>
        <w:jc w:val="both"/>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w:t>
      </w:r>
      <w:r w:rsidR="008F78FB" w:rsidRPr="00FF3E4D">
        <w:rPr>
          <w:rFonts w:ascii="Times New Roman" w:hAnsi="Times New Roman" w:cs="Times New Roman"/>
          <w:sz w:val="22"/>
          <w:szCs w:val="22"/>
        </w:rPr>
        <w:t>I must note</w:t>
      </w:r>
      <w:r w:rsidR="009A48D2" w:rsidRPr="00FF3E4D">
        <w:rPr>
          <w:rFonts w:ascii="Times New Roman" w:hAnsi="Times New Roman" w:cs="Times New Roman"/>
          <w:sz w:val="22"/>
          <w:szCs w:val="22"/>
        </w:rPr>
        <w:t xml:space="preserve"> here</w:t>
      </w:r>
      <w:r w:rsidR="008F78FB" w:rsidRPr="00FF3E4D">
        <w:rPr>
          <w:rFonts w:ascii="Times New Roman" w:hAnsi="Times New Roman" w:cs="Times New Roman"/>
          <w:sz w:val="22"/>
          <w:szCs w:val="22"/>
        </w:rPr>
        <w:t xml:space="preserve"> the distinction between the standard theory, which “construes beliefs, themselves, as producing causes of behavior” (Curry 2018, p. 4) and Davidson’s actual thesis. While Davidson did not endorse the popular view strictly speaking, he held to an indirect thesis: “belief explanations must [...] highlight an inner cause that produced the action under scrutiny.” (Curry, p. 5) This thesis stems from Davidson’s “anomalous monism”, which denies the existence of causal laws that hold between mental events physical events. Any actual cause of a physical event like an action, on this view, must be another physical event. The actual cause is, therefore, only highlighted (and not directly denoted) by the belief-desire pair.</w:t>
      </w:r>
    </w:p>
  </w:footnote>
  <w:footnote w:id="3">
    <w:p w14:paraId="3E3634F1" w14:textId="56DF197C" w:rsidR="00F41D06" w:rsidRPr="00FF3E4D" w:rsidRDefault="00F41D06">
      <w:pPr>
        <w:pStyle w:val="FootnoteText"/>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Although I will follow the literature in referring to Aristotle’s examples, as well as my own, as “practical syllogism</w:t>
      </w:r>
      <w:r w:rsidR="005443D3" w:rsidRPr="00FF3E4D">
        <w:rPr>
          <w:rFonts w:ascii="Times New Roman" w:hAnsi="Times New Roman" w:cs="Times New Roman"/>
          <w:sz w:val="22"/>
          <w:szCs w:val="22"/>
        </w:rPr>
        <w:t>s</w:t>
      </w:r>
      <w:r w:rsidRPr="00FF3E4D">
        <w:rPr>
          <w:rFonts w:ascii="Times New Roman" w:hAnsi="Times New Roman" w:cs="Times New Roman"/>
          <w:sz w:val="22"/>
          <w:szCs w:val="22"/>
        </w:rPr>
        <w:t xml:space="preserve">”, I recognize that none of these examples constitute </w:t>
      </w:r>
      <w:r w:rsidRPr="00FF3E4D">
        <w:rPr>
          <w:rFonts w:ascii="Times New Roman" w:hAnsi="Times New Roman" w:cs="Times New Roman"/>
          <w:i/>
          <w:sz w:val="22"/>
          <w:szCs w:val="22"/>
        </w:rPr>
        <w:t>deductive</w:t>
      </w:r>
      <w:r w:rsidRPr="00FF3E4D">
        <w:rPr>
          <w:rFonts w:ascii="Times New Roman" w:hAnsi="Times New Roman" w:cs="Times New Roman"/>
          <w:sz w:val="22"/>
          <w:szCs w:val="22"/>
        </w:rPr>
        <w:t xml:space="preserve"> syllogisms. </w:t>
      </w:r>
    </w:p>
  </w:footnote>
  <w:footnote w:id="4">
    <w:p w14:paraId="12BA1070" w14:textId="779E5868" w:rsidR="00FF3E4D" w:rsidRPr="00FF3E4D" w:rsidRDefault="00FF3E4D">
      <w:pPr>
        <w:pStyle w:val="FootnoteText"/>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I would like to thank an anonymous reviewer for bringing this worry to my attention. </w:t>
      </w:r>
    </w:p>
  </w:footnote>
  <w:footnote w:id="5">
    <w:p w14:paraId="294A3FEB" w14:textId="60ACD674" w:rsidR="00694136" w:rsidRPr="00FF3E4D" w:rsidRDefault="00694136">
      <w:pPr>
        <w:pStyle w:val="FootnoteText"/>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w:t>
      </w:r>
      <w:r w:rsidR="005B7136" w:rsidRPr="00FF3E4D">
        <w:rPr>
          <w:rFonts w:ascii="Times New Roman" w:hAnsi="Times New Roman" w:cs="Times New Roman"/>
          <w:sz w:val="22"/>
          <w:szCs w:val="22"/>
        </w:rPr>
        <w:t xml:space="preserve">See Peter Klein (2011) for a defense of </w:t>
      </w:r>
      <w:proofErr w:type="spellStart"/>
      <w:r w:rsidR="005B7136" w:rsidRPr="00FF3E4D">
        <w:rPr>
          <w:rFonts w:ascii="Times New Roman" w:hAnsi="Times New Roman" w:cs="Times New Roman"/>
          <w:sz w:val="22"/>
          <w:szCs w:val="22"/>
        </w:rPr>
        <w:t>infinitism</w:t>
      </w:r>
      <w:proofErr w:type="spellEnd"/>
      <w:r w:rsidR="005B7136" w:rsidRPr="00FF3E4D">
        <w:rPr>
          <w:rFonts w:ascii="Times New Roman" w:hAnsi="Times New Roman" w:cs="Times New Roman"/>
          <w:sz w:val="22"/>
          <w:szCs w:val="22"/>
        </w:rPr>
        <w:t>,</w:t>
      </w:r>
      <w:r w:rsidRPr="00FF3E4D">
        <w:rPr>
          <w:rFonts w:ascii="Times New Roman" w:hAnsi="Times New Roman" w:cs="Times New Roman"/>
          <w:sz w:val="22"/>
          <w:szCs w:val="22"/>
        </w:rPr>
        <w:t xml:space="preserve"> </w:t>
      </w:r>
      <w:r w:rsidR="005B7136" w:rsidRPr="00FF3E4D">
        <w:rPr>
          <w:rFonts w:ascii="Times New Roman" w:hAnsi="Times New Roman" w:cs="Times New Roman"/>
          <w:sz w:val="22"/>
          <w:szCs w:val="22"/>
        </w:rPr>
        <w:t xml:space="preserve">Lawrence </w:t>
      </w:r>
      <w:proofErr w:type="spellStart"/>
      <w:r w:rsidR="005B7136" w:rsidRPr="00FF3E4D">
        <w:rPr>
          <w:rFonts w:ascii="Times New Roman" w:hAnsi="Times New Roman" w:cs="Times New Roman"/>
          <w:sz w:val="22"/>
          <w:szCs w:val="22"/>
        </w:rPr>
        <w:t>BonJour</w:t>
      </w:r>
      <w:proofErr w:type="spellEnd"/>
      <w:r w:rsidR="005B7136" w:rsidRPr="00FF3E4D">
        <w:rPr>
          <w:rFonts w:ascii="Times New Roman" w:hAnsi="Times New Roman" w:cs="Times New Roman"/>
          <w:sz w:val="22"/>
          <w:szCs w:val="22"/>
        </w:rPr>
        <w:t xml:space="preserve"> (1985</w:t>
      </w:r>
      <w:r w:rsidRPr="00FF3E4D">
        <w:rPr>
          <w:rFonts w:ascii="Times New Roman" w:hAnsi="Times New Roman" w:cs="Times New Roman"/>
          <w:sz w:val="22"/>
          <w:szCs w:val="22"/>
        </w:rPr>
        <w:t>)</w:t>
      </w:r>
      <w:r w:rsidR="005B7136" w:rsidRPr="00FF3E4D">
        <w:rPr>
          <w:rFonts w:ascii="Times New Roman" w:hAnsi="Times New Roman" w:cs="Times New Roman"/>
          <w:sz w:val="22"/>
          <w:szCs w:val="22"/>
        </w:rPr>
        <w:t xml:space="preserve"> for a defense of </w:t>
      </w:r>
      <w:proofErr w:type="spellStart"/>
      <w:r w:rsidR="005B7136" w:rsidRPr="00FF3E4D">
        <w:rPr>
          <w:rFonts w:ascii="Times New Roman" w:hAnsi="Times New Roman" w:cs="Times New Roman"/>
          <w:sz w:val="22"/>
          <w:szCs w:val="22"/>
        </w:rPr>
        <w:t>coherentism</w:t>
      </w:r>
      <w:proofErr w:type="spellEnd"/>
      <w:r w:rsidR="005B7136" w:rsidRPr="00FF3E4D">
        <w:rPr>
          <w:rFonts w:ascii="Times New Roman" w:hAnsi="Times New Roman" w:cs="Times New Roman"/>
          <w:sz w:val="22"/>
          <w:szCs w:val="22"/>
        </w:rPr>
        <w:t>, and René</w:t>
      </w:r>
      <w:r w:rsidRPr="00FF3E4D">
        <w:rPr>
          <w:rFonts w:ascii="Times New Roman" w:hAnsi="Times New Roman" w:cs="Times New Roman"/>
          <w:sz w:val="22"/>
          <w:szCs w:val="22"/>
        </w:rPr>
        <w:t xml:space="preserve"> Descartes (1641/2013)</w:t>
      </w:r>
      <w:r w:rsidR="005B7136" w:rsidRPr="00FF3E4D">
        <w:rPr>
          <w:rFonts w:ascii="Times New Roman" w:hAnsi="Times New Roman" w:cs="Times New Roman"/>
          <w:sz w:val="22"/>
          <w:szCs w:val="22"/>
        </w:rPr>
        <w:t xml:space="preserve"> for a defense of foundationalism</w:t>
      </w:r>
      <w:r w:rsidRPr="00FF3E4D">
        <w:rPr>
          <w:rFonts w:ascii="Times New Roman" w:hAnsi="Times New Roman" w:cs="Times New Roman"/>
          <w:sz w:val="22"/>
          <w:szCs w:val="22"/>
        </w:rPr>
        <w:t>.</w:t>
      </w:r>
    </w:p>
  </w:footnote>
  <w:footnote w:id="6">
    <w:p w14:paraId="7D0F19C6" w14:textId="4FB4D296" w:rsidR="00EA04CD" w:rsidRPr="00FF3E4D" w:rsidRDefault="00EA04CD">
      <w:pPr>
        <w:pStyle w:val="FootnoteText"/>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w:t>
      </w:r>
      <w:proofErr w:type="spellStart"/>
      <w:r w:rsidRPr="00FF3E4D">
        <w:rPr>
          <w:rFonts w:ascii="Times New Roman" w:hAnsi="Times New Roman" w:cs="Times New Roman"/>
          <w:iCs/>
          <w:sz w:val="22"/>
          <w:szCs w:val="22"/>
        </w:rPr>
        <w:t>Sehon</w:t>
      </w:r>
      <w:proofErr w:type="spellEnd"/>
      <w:r w:rsidRPr="00FF3E4D">
        <w:rPr>
          <w:rFonts w:ascii="Times New Roman" w:hAnsi="Times New Roman" w:cs="Times New Roman"/>
          <w:iCs/>
          <w:sz w:val="22"/>
          <w:szCs w:val="22"/>
        </w:rPr>
        <w:t xml:space="preserve"> (2005) advances a similar approach in his use of counterfactual truth-conditions</w:t>
      </w:r>
      <w:r w:rsidR="006375EE" w:rsidRPr="00FF3E4D">
        <w:rPr>
          <w:rFonts w:ascii="Times New Roman" w:hAnsi="Times New Roman" w:cs="Times New Roman"/>
          <w:iCs/>
          <w:sz w:val="22"/>
          <w:szCs w:val="22"/>
        </w:rPr>
        <w:t xml:space="preserve"> for teleological action explanations</w:t>
      </w:r>
      <w:r w:rsidRPr="00FF3E4D">
        <w:rPr>
          <w:rFonts w:ascii="Times New Roman" w:hAnsi="Times New Roman" w:cs="Times New Roman"/>
          <w:iCs/>
          <w:sz w:val="22"/>
          <w:szCs w:val="22"/>
        </w:rPr>
        <w:t xml:space="preserve">. </w:t>
      </w:r>
    </w:p>
  </w:footnote>
  <w:footnote w:id="7">
    <w:p w14:paraId="26B9F05D" w14:textId="77777777" w:rsidR="00500A09" w:rsidRPr="00FF3E4D" w:rsidRDefault="00500A09">
      <w:pPr>
        <w:pStyle w:val="FootnoteText"/>
        <w:jc w:val="both"/>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“The Force of the ‘Because.’”</w:t>
      </w:r>
    </w:p>
  </w:footnote>
  <w:footnote w:id="8">
    <w:p w14:paraId="703C84ED" w14:textId="77777777" w:rsidR="000B7B75" w:rsidRPr="00FF3E4D" w:rsidRDefault="000B7B75" w:rsidP="000B7B75">
      <w:pPr>
        <w:pStyle w:val="FootnoteText"/>
        <w:rPr>
          <w:rFonts w:ascii="Times New Roman" w:hAnsi="Times New Roman" w:cs="Times New Roman"/>
          <w:sz w:val="22"/>
          <w:szCs w:val="22"/>
        </w:rPr>
      </w:pPr>
      <w:r w:rsidRPr="00FF3E4D">
        <w:rPr>
          <w:rStyle w:val="FootnoteReference"/>
          <w:rFonts w:ascii="Times New Roman" w:hAnsi="Times New Roman" w:cs="Times New Roman"/>
          <w:sz w:val="22"/>
          <w:szCs w:val="22"/>
        </w:rPr>
        <w:footnoteRef/>
      </w:r>
      <w:r w:rsidRPr="00FF3E4D">
        <w:rPr>
          <w:rFonts w:ascii="Times New Roman" w:hAnsi="Times New Roman" w:cs="Times New Roman"/>
          <w:sz w:val="22"/>
          <w:szCs w:val="22"/>
        </w:rPr>
        <w:t xml:space="preserve"> Hempel writes, “even when used to account for individual events, [deductive-nomological] explanations are not always causal” (1965, p. 352), and clarifies that “causal explanation is, at least implicitly, deductive-nomological” (1965, p. 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DE16" w14:textId="1809A9CE" w:rsidR="004F1E5C" w:rsidRDefault="004F1E5C">
    <w:pPr>
      <w:pStyle w:val="Header"/>
    </w:pPr>
  </w:p>
  <w:p w14:paraId="7EADC35E" w14:textId="77777777" w:rsidR="004F1E5C" w:rsidRDefault="004F1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8031" w14:textId="3AEAC672" w:rsidR="004F1E5C" w:rsidRPr="001A1849" w:rsidRDefault="001A1849" w:rsidP="001A1849">
    <w:pPr>
      <w:pStyle w:val="Header"/>
      <w:jc w:val="right"/>
      <w:rPr>
        <w:rFonts w:ascii="Times New Roman" w:hAnsi="Times New Roman" w:cs="Times New Roman"/>
      </w:rPr>
    </w:pPr>
    <w:r w:rsidRPr="001A1849">
      <w:rPr>
        <w:rFonts w:ascii="Times New Roman" w:hAnsi="Times New Roman" w:cs="Times New Roman"/>
      </w:rPr>
      <w:t xml:space="preserve">Penultimate Draft—Forthcoming in </w:t>
    </w:r>
    <w:proofErr w:type="spellStart"/>
    <w:r w:rsidRPr="001A1849">
      <w:rPr>
        <w:rFonts w:ascii="Times New Roman" w:hAnsi="Times New Roman" w:cs="Times New Roman"/>
        <w:i/>
        <w:iCs/>
      </w:rPr>
      <w:t>Synthese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BC"/>
    <w:multiLevelType w:val="multilevel"/>
    <w:tmpl w:val="8C66B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D063A"/>
    <w:multiLevelType w:val="multilevel"/>
    <w:tmpl w:val="8C66B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8C1D4B"/>
    <w:multiLevelType w:val="multilevel"/>
    <w:tmpl w:val="BA585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09"/>
    <w:rsid w:val="00000DFB"/>
    <w:rsid w:val="00001D3A"/>
    <w:rsid w:val="000021BE"/>
    <w:rsid w:val="000076C7"/>
    <w:rsid w:val="00010753"/>
    <w:rsid w:val="00011FCE"/>
    <w:rsid w:val="00017699"/>
    <w:rsid w:val="00023CD7"/>
    <w:rsid w:val="000271BF"/>
    <w:rsid w:val="00034DD5"/>
    <w:rsid w:val="00045CEB"/>
    <w:rsid w:val="000635F5"/>
    <w:rsid w:val="00065A68"/>
    <w:rsid w:val="00070226"/>
    <w:rsid w:val="00074ADD"/>
    <w:rsid w:val="00077A64"/>
    <w:rsid w:val="000916B4"/>
    <w:rsid w:val="00092AC8"/>
    <w:rsid w:val="00093EB1"/>
    <w:rsid w:val="00094DFC"/>
    <w:rsid w:val="000B376E"/>
    <w:rsid w:val="000B7B75"/>
    <w:rsid w:val="000C3D6B"/>
    <w:rsid w:val="000C3E70"/>
    <w:rsid w:val="000C7713"/>
    <w:rsid w:val="000D1816"/>
    <w:rsid w:val="000D4E7E"/>
    <w:rsid w:val="000E0FE3"/>
    <w:rsid w:val="000E516E"/>
    <w:rsid w:val="000F3C18"/>
    <w:rsid w:val="000F7AED"/>
    <w:rsid w:val="00100C82"/>
    <w:rsid w:val="0010212A"/>
    <w:rsid w:val="00112ABF"/>
    <w:rsid w:val="0013057E"/>
    <w:rsid w:val="001333E1"/>
    <w:rsid w:val="00133E30"/>
    <w:rsid w:val="001419CB"/>
    <w:rsid w:val="001421C1"/>
    <w:rsid w:val="00144373"/>
    <w:rsid w:val="00151CB0"/>
    <w:rsid w:val="00155BCB"/>
    <w:rsid w:val="00165ED9"/>
    <w:rsid w:val="001664B2"/>
    <w:rsid w:val="001710E4"/>
    <w:rsid w:val="00172898"/>
    <w:rsid w:val="00173F43"/>
    <w:rsid w:val="00187FAC"/>
    <w:rsid w:val="001A1849"/>
    <w:rsid w:val="001B623F"/>
    <w:rsid w:val="001C16BA"/>
    <w:rsid w:val="001D7E3A"/>
    <w:rsid w:val="001E033B"/>
    <w:rsid w:val="001E167D"/>
    <w:rsid w:val="001E26CA"/>
    <w:rsid w:val="001F0EA2"/>
    <w:rsid w:val="001F11FB"/>
    <w:rsid w:val="001F1853"/>
    <w:rsid w:val="001F5341"/>
    <w:rsid w:val="001F67A0"/>
    <w:rsid w:val="0020039C"/>
    <w:rsid w:val="00204F71"/>
    <w:rsid w:val="00206148"/>
    <w:rsid w:val="0022120C"/>
    <w:rsid w:val="0022274B"/>
    <w:rsid w:val="0022409E"/>
    <w:rsid w:val="002243B2"/>
    <w:rsid w:val="0023012A"/>
    <w:rsid w:val="00233D2E"/>
    <w:rsid w:val="00234AB2"/>
    <w:rsid w:val="00237623"/>
    <w:rsid w:val="00253A93"/>
    <w:rsid w:val="0026492E"/>
    <w:rsid w:val="002675EF"/>
    <w:rsid w:val="00275DEC"/>
    <w:rsid w:val="002764DA"/>
    <w:rsid w:val="00276740"/>
    <w:rsid w:val="00280B91"/>
    <w:rsid w:val="00292D80"/>
    <w:rsid w:val="002A1DE3"/>
    <w:rsid w:val="002B6716"/>
    <w:rsid w:val="002C2044"/>
    <w:rsid w:val="002C401F"/>
    <w:rsid w:val="002C4D0D"/>
    <w:rsid w:val="002D19B1"/>
    <w:rsid w:val="002E273C"/>
    <w:rsid w:val="002E7A63"/>
    <w:rsid w:val="002F4D73"/>
    <w:rsid w:val="002F594A"/>
    <w:rsid w:val="0032516B"/>
    <w:rsid w:val="0032638F"/>
    <w:rsid w:val="0032661D"/>
    <w:rsid w:val="003273B1"/>
    <w:rsid w:val="00337F3A"/>
    <w:rsid w:val="00344C37"/>
    <w:rsid w:val="00346D60"/>
    <w:rsid w:val="0035090C"/>
    <w:rsid w:val="00351C10"/>
    <w:rsid w:val="0035338F"/>
    <w:rsid w:val="003562E4"/>
    <w:rsid w:val="00372AA1"/>
    <w:rsid w:val="00375AB9"/>
    <w:rsid w:val="0038473F"/>
    <w:rsid w:val="00385630"/>
    <w:rsid w:val="00385F2E"/>
    <w:rsid w:val="00386B6E"/>
    <w:rsid w:val="00395998"/>
    <w:rsid w:val="003A17DE"/>
    <w:rsid w:val="003A181D"/>
    <w:rsid w:val="003B20B8"/>
    <w:rsid w:val="003B2869"/>
    <w:rsid w:val="003C384D"/>
    <w:rsid w:val="003C3E53"/>
    <w:rsid w:val="003C57BF"/>
    <w:rsid w:val="003D4020"/>
    <w:rsid w:val="003E6EF6"/>
    <w:rsid w:val="003F4E9A"/>
    <w:rsid w:val="00410497"/>
    <w:rsid w:val="00421A7B"/>
    <w:rsid w:val="00424BC2"/>
    <w:rsid w:val="004250C8"/>
    <w:rsid w:val="00440BDE"/>
    <w:rsid w:val="00442B3A"/>
    <w:rsid w:val="0044367A"/>
    <w:rsid w:val="00453152"/>
    <w:rsid w:val="004531CF"/>
    <w:rsid w:val="004553F1"/>
    <w:rsid w:val="00466D74"/>
    <w:rsid w:val="00472788"/>
    <w:rsid w:val="00472C7C"/>
    <w:rsid w:val="00487CFD"/>
    <w:rsid w:val="004C02A8"/>
    <w:rsid w:val="004E6B1C"/>
    <w:rsid w:val="004F1E5C"/>
    <w:rsid w:val="004F282C"/>
    <w:rsid w:val="004F511D"/>
    <w:rsid w:val="0050040B"/>
    <w:rsid w:val="00500794"/>
    <w:rsid w:val="00500A09"/>
    <w:rsid w:val="0050686D"/>
    <w:rsid w:val="00521AA9"/>
    <w:rsid w:val="005221B6"/>
    <w:rsid w:val="00530A68"/>
    <w:rsid w:val="0053506D"/>
    <w:rsid w:val="005437C4"/>
    <w:rsid w:val="005443D3"/>
    <w:rsid w:val="00546D95"/>
    <w:rsid w:val="00563BD5"/>
    <w:rsid w:val="005717F1"/>
    <w:rsid w:val="00572446"/>
    <w:rsid w:val="00582923"/>
    <w:rsid w:val="005B7136"/>
    <w:rsid w:val="005D3F71"/>
    <w:rsid w:val="005E45A4"/>
    <w:rsid w:val="00607174"/>
    <w:rsid w:val="00607945"/>
    <w:rsid w:val="00607DA3"/>
    <w:rsid w:val="006125FA"/>
    <w:rsid w:val="00613047"/>
    <w:rsid w:val="00614092"/>
    <w:rsid w:val="006263DC"/>
    <w:rsid w:val="006375EE"/>
    <w:rsid w:val="006431AB"/>
    <w:rsid w:val="00645FFD"/>
    <w:rsid w:val="00646D42"/>
    <w:rsid w:val="00650FB3"/>
    <w:rsid w:val="00656949"/>
    <w:rsid w:val="00657BE0"/>
    <w:rsid w:val="00666DF1"/>
    <w:rsid w:val="00666F4B"/>
    <w:rsid w:val="00677252"/>
    <w:rsid w:val="006826AD"/>
    <w:rsid w:val="00685ED0"/>
    <w:rsid w:val="00694136"/>
    <w:rsid w:val="00694367"/>
    <w:rsid w:val="006A0E78"/>
    <w:rsid w:val="006A4D25"/>
    <w:rsid w:val="006A7429"/>
    <w:rsid w:val="006B66A9"/>
    <w:rsid w:val="006C6445"/>
    <w:rsid w:val="006D4AD8"/>
    <w:rsid w:val="006D5A0A"/>
    <w:rsid w:val="007112DA"/>
    <w:rsid w:val="00714DB9"/>
    <w:rsid w:val="007177A9"/>
    <w:rsid w:val="0072067F"/>
    <w:rsid w:val="00737635"/>
    <w:rsid w:val="007449E7"/>
    <w:rsid w:val="0074539C"/>
    <w:rsid w:val="00751728"/>
    <w:rsid w:val="007517A2"/>
    <w:rsid w:val="00753184"/>
    <w:rsid w:val="007567E3"/>
    <w:rsid w:val="007617D8"/>
    <w:rsid w:val="0076345B"/>
    <w:rsid w:val="00763D0F"/>
    <w:rsid w:val="00764976"/>
    <w:rsid w:val="00766A41"/>
    <w:rsid w:val="00773972"/>
    <w:rsid w:val="00775685"/>
    <w:rsid w:val="0079142D"/>
    <w:rsid w:val="00796603"/>
    <w:rsid w:val="007B1D9F"/>
    <w:rsid w:val="007C092F"/>
    <w:rsid w:val="007C30CD"/>
    <w:rsid w:val="007C3778"/>
    <w:rsid w:val="007C64BB"/>
    <w:rsid w:val="007C7DA8"/>
    <w:rsid w:val="007D0F2F"/>
    <w:rsid w:val="007D2652"/>
    <w:rsid w:val="007D52D9"/>
    <w:rsid w:val="007D63D3"/>
    <w:rsid w:val="007E43CF"/>
    <w:rsid w:val="007F3257"/>
    <w:rsid w:val="007F609D"/>
    <w:rsid w:val="008012E4"/>
    <w:rsid w:val="008103F7"/>
    <w:rsid w:val="00821D93"/>
    <w:rsid w:val="0084041D"/>
    <w:rsid w:val="00844C67"/>
    <w:rsid w:val="00845AE5"/>
    <w:rsid w:val="008507E5"/>
    <w:rsid w:val="008514FB"/>
    <w:rsid w:val="00851E45"/>
    <w:rsid w:val="00853C03"/>
    <w:rsid w:val="008575A3"/>
    <w:rsid w:val="00872BF7"/>
    <w:rsid w:val="0089016E"/>
    <w:rsid w:val="0089739D"/>
    <w:rsid w:val="008A79A9"/>
    <w:rsid w:val="008B0B86"/>
    <w:rsid w:val="008C1370"/>
    <w:rsid w:val="008C1610"/>
    <w:rsid w:val="008D1ED8"/>
    <w:rsid w:val="008E6995"/>
    <w:rsid w:val="008E6C2A"/>
    <w:rsid w:val="008F5202"/>
    <w:rsid w:val="008F78FB"/>
    <w:rsid w:val="00910D91"/>
    <w:rsid w:val="00921BEC"/>
    <w:rsid w:val="0092407C"/>
    <w:rsid w:val="00925D45"/>
    <w:rsid w:val="0092679C"/>
    <w:rsid w:val="009305DE"/>
    <w:rsid w:val="00930F79"/>
    <w:rsid w:val="00933009"/>
    <w:rsid w:val="009354C6"/>
    <w:rsid w:val="009372EF"/>
    <w:rsid w:val="00941F30"/>
    <w:rsid w:val="009479C3"/>
    <w:rsid w:val="009505DB"/>
    <w:rsid w:val="00952F62"/>
    <w:rsid w:val="009531F8"/>
    <w:rsid w:val="00954382"/>
    <w:rsid w:val="00956B53"/>
    <w:rsid w:val="00963432"/>
    <w:rsid w:val="00975448"/>
    <w:rsid w:val="009820EA"/>
    <w:rsid w:val="009847C7"/>
    <w:rsid w:val="00990109"/>
    <w:rsid w:val="00991223"/>
    <w:rsid w:val="00991BE0"/>
    <w:rsid w:val="009A4831"/>
    <w:rsid w:val="009A48D2"/>
    <w:rsid w:val="009A5212"/>
    <w:rsid w:val="009B3FE3"/>
    <w:rsid w:val="009B4135"/>
    <w:rsid w:val="009C1573"/>
    <w:rsid w:val="009C4F34"/>
    <w:rsid w:val="009D3C1D"/>
    <w:rsid w:val="009D5FDE"/>
    <w:rsid w:val="009E1E44"/>
    <w:rsid w:val="009F5CBF"/>
    <w:rsid w:val="009F7390"/>
    <w:rsid w:val="00A01054"/>
    <w:rsid w:val="00A02D90"/>
    <w:rsid w:val="00A02EDC"/>
    <w:rsid w:val="00A03A6E"/>
    <w:rsid w:val="00A0610C"/>
    <w:rsid w:val="00A10714"/>
    <w:rsid w:val="00A12F8D"/>
    <w:rsid w:val="00A131F4"/>
    <w:rsid w:val="00A22874"/>
    <w:rsid w:val="00A24CE6"/>
    <w:rsid w:val="00A31C39"/>
    <w:rsid w:val="00A35444"/>
    <w:rsid w:val="00A40616"/>
    <w:rsid w:val="00A40759"/>
    <w:rsid w:val="00A40A68"/>
    <w:rsid w:val="00A42183"/>
    <w:rsid w:val="00A44431"/>
    <w:rsid w:val="00A5277D"/>
    <w:rsid w:val="00A53EBA"/>
    <w:rsid w:val="00A56DEA"/>
    <w:rsid w:val="00A608D2"/>
    <w:rsid w:val="00A77E92"/>
    <w:rsid w:val="00A80371"/>
    <w:rsid w:val="00A84215"/>
    <w:rsid w:val="00A9641B"/>
    <w:rsid w:val="00AB1F1C"/>
    <w:rsid w:val="00AE3EEC"/>
    <w:rsid w:val="00AE408B"/>
    <w:rsid w:val="00B00D44"/>
    <w:rsid w:val="00B13AED"/>
    <w:rsid w:val="00B14082"/>
    <w:rsid w:val="00B1503F"/>
    <w:rsid w:val="00B22CF6"/>
    <w:rsid w:val="00B26A1F"/>
    <w:rsid w:val="00B27634"/>
    <w:rsid w:val="00B27F8B"/>
    <w:rsid w:val="00B36659"/>
    <w:rsid w:val="00B40222"/>
    <w:rsid w:val="00B4742C"/>
    <w:rsid w:val="00B65743"/>
    <w:rsid w:val="00B74F9B"/>
    <w:rsid w:val="00B80FD8"/>
    <w:rsid w:val="00B82635"/>
    <w:rsid w:val="00B82B39"/>
    <w:rsid w:val="00B854A8"/>
    <w:rsid w:val="00B94AA5"/>
    <w:rsid w:val="00BB0264"/>
    <w:rsid w:val="00BB0F52"/>
    <w:rsid w:val="00BC2672"/>
    <w:rsid w:val="00BC51AC"/>
    <w:rsid w:val="00BD07B4"/>
    <w:rsid w:val="00BD4B6E"/>
    <w:rsid w:val="00BE0D4A"/>
    <w:rsid w:val="00BE1216"/>
    <w:rsid w:val="00BE6861"/>
    <w:rsid w:val="00BE6C42"/>
    <w:rsid w:val="00BE72B2"/>
    <w:rsid w:val="00BE7EE7"/>
    <w:rsid w:val="00C00545"/>
    <w:rsid w:val="00C02D62"/>
    <w:rsid w:val="00C10695"/>
    <w:rsid w:val="00C10CCC"/>
    <w:rsid w:val="00C13041"/>
    <w:rsid w:val="00C23824"/>
    <w:rsid w:val="00C27A02"/>
    <w:rsid w:val="00C314E9"/>
    <w:rsid w:val="00C316E4"/>
    <w:rsid w:val="00C337B7"/>
    <w:rsid w:val="00C3597A"/>
    <w:rsid w:val="00C36C4F"/>
    <w:rsid w:val="00C45AE9"/>
    <w:rsid w:val="00C462DC"/>
    <w:rsid w:val="00C4798B"/>
    <w:rsid w:val="00C5071D"/>
    <w:rsid w:val="00C5350A"/>
    <w:rsid w:val="00C62EBC"/>
    <w:rsid w:val="00C82262"/>
    <w:rsid w:val="00C8400F"/>
    <w:rsid w:val="00C9346A"/>
    <w:rsid w:val="00C978DC"/>
    <w:rsid w:val="00CA1452"/>
    <w:rsid w:val="00CA25E6"/>
    <w:rsid w:val="00CB5716"/>
    <w:rsid w:val="00CB759A"/>
    <w:rsid w:val="00CD3B2C"/>
    <w:rsid w:val="00CE336A"/>
    <w:rsid w:val="00CE5E4D"/>
    <w:rsid w:val="00CE5F14"/>
    <w:rsid w:val="00CF0CA7"/>
    <w:rsid w:val="00D02275"/>
    <w:rsid w:val="00D049B7"/>
    <w:rsid w:val="00D069D9"/>
    <w:rsid w:val="00D078A3"/>
    <w:rsid w:val="00D16D98"/>
    <w:rsid w:val="00D170FE"/>
    <w:rsid w:val="00D30BDD"/>
    <w:rsid w:val="00D34DF6"/>
    <w:rsid w:val="00D4011E"/>
    <w:rsid w:val="00D4518D"/>
    <w:rsid w:val="00D5388B"/>
    <w:rsid w:val="00D54082"/>
    <w:rsid w:val="00D557E0"/>
    <w:rsid w:val="00D56E3A"/>
    <w:rsid w:val="00D6087C"/>
    <w:rsid w:val="00D71FC0"/>
    <w:rsid w:val="00D76EE1"/>
    <w:rsid w:val="00D81089"/>
    <w:rsid w:val="00DA1030"/>
    <w:rsid w:val="00DB0133"/>
    <w:rsid w:val="00DB04D6"/>
    <w:rsid w:val="00DB768F"/>
    <w:rsid w:val="00DE29A3"/>
    <w:rsid w:val="00DE44C9"/>
    <w:rsid w:val="00DF0864"/>
    <w:rsid w:val="00DF2AD8"/>
    <w:rsid w:val="00E1420D"/>
    <w:rsid w:val="00E232E1"/>
    <w:rsid w:val="00E4602D"/>
    <w:rsid w:val="00E73404"/>
    <w:rsid w:val="00E74103"/>
    <w:rsid w:val="00E75D56"/>
    <w:rsid w:val="00E762F7"/>
    <w:rsid w:val="00E76300"/>
    <w:rsid w:val="00E777E1"/>
    <w:rsid w:val="00E818A9"/>
    <w:rsid w:val="00E844A9"/>
    <w:rsid w:val="00E87C06"/>
    <w:rsid w:val="00E90812"/>
    <w:rsid w:val="00E930D8"/>
    <w:rsid w:val="00E93D32"/>
    <w:rsid w:val="00E94CD7"/>
    <w:rsid w:val="00EA04CD"/>
    <w:rsid w:val="00EA3114"/>
    <w:rsid w:val="00EA5FD5"/>
    <w:rsid w:val="00EB2208"/>
    <w:rsid w:val="00EB4068"/>
    <w:rsid w:val="00EB6C1F"/>
    <w:rsid w:val="00EC2E9C"/>
    <w:rsid w:val="00EE72CC"/>
    <w:rsid w:val="00EF438A"/>
    <w:rsid w:val="00F04F50"/>
    <w:rsid w:val="00F141EB"/>
    <w:rsid w:val="00F24751"/>
    <w:rsid w:val="00F353FB"/>
    <w:rsid w:val="00F35704"/>
    <w:rsid w:val="00F41D06"/>
    <w:rsid w:val="00F424DE"/>
    <w:rsid w:val="00F43571"/>
    <w:rsid w:val="00F50820"/>
    <w:rsid w:val="00F571A2"/>
    <w:rsid w:val="00F636BE"/>
    <w:rsid w:val="00F67AA8"/>
    <w:rsid w:val="00F77A79"/>
    <w:rsid w:val="00F87714"/>
    <w:rsid w:val="00F93BA0"/>
    <w:rsid w:val="00F9764C"/>
    <w:rsid w:val="00FA3916"/>
    <w:rsid w:val="00FA726E"/>
    <w:rsid w:val="00FB1838"/>
    <w:rsid w:val="00FD0E7E"/>
    <w:rsid w:val="00FE0E9E"/>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E6A"/>
  <w15:chartTrackingRefBased/>
  <w15:docId w15:val="{F37A9B7D-E284-4D58-9446-C16EF355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09"/>
    <w:pPr>
      <w:ind w:left="720"/>
      <w:contextualSpacing/>
    </w:pPr>
  </w:style>
  <w:style w:type="paragraph" w:styleId="FootnoteText">
    <w:name w:val="footnote text"/>
    <w:basedOn w:val="Normal"/>
    <w:link w:val="FootnoteTextChar"/>
    <w:uiPriority w:val="99"/>
    <w:unhideWhenUsed/>
    <w:rsid w:val="00500A09"/>
    <w:pPr>
      <w:spacing w:after="0" w:line="240" w:lineRule="auto"/>
    </w:pPr>
    <w:rPr>
      <w:sz w:val="20"/>
      <w:szCs w:val="20"/>
    </w:rPr>
  </w:style>
  <w:style w:type="character" w:customStyle="1" w:styleId="FootnoteTextChar">
    <w:name w:val="Footnote Text Char"/>
    <w:basedOn w:val="DefaultParagraphFont"/>
    <w:link w:val="FootnoteText"/>
    <w:uiPriority w:val="99"/>
    <w:rsid w:val="00500A09"/>
    <w:rPr>
      <w:sz w:val="20"/>
      <w:szCs w:val="20"/>
    </w:rPr>
  </w:style>
  <w:style w:type="character" w:styleId="FootnoteReference">
    <w:name w:val="footnote reference"/>
    <w:basedOn w:val="DefaultParagraphFont"/>
    <w:uiPriority w:val="99"/>
    <w:semiHidden/>
    <w:unhideWhenUsed/>
    <w:rsid w:val="00500A09"/>
    <w:rPr>
      <w:vertAlign w:val="superscript"/>
    </w:rPr>
  </w:style>
  <w:style w:type="paragraph" w:styleId="Header">
    <w:name w:val="header"/>
    <w:basedOn w:val="Normal"/>
    <w:link w:val="HeaderChar"/>
    <w:uiPriority w:val="99"/>
    <w:unhideWhenUsed/>
    <w:rsid w:val="0050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6D"/>
  </w:style>
  <w:style w:type="paragraph" w:styleId="Footer">
    <w:name w:val="footer"/>
    <w:basedOn w:val="Normal"/>
    <w:link w:val="FooterChar"/>
    <w:uiPriority w:val="99"/>
    <w:unhideWhenUsed/>
    <w:rsid w:val="0050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6D"/>
  </w:style>
  <w:style w:type="character" w:styleId="CommentReference">
    <w:name w:val="annotation reference"/>
    <w:basedOn w:val="DefaultParagraphFont"/>
    <w:uiPriority w:val="99"/>
    <w:semiHidden/>
    <w:unhideWhenUsed/>
    <w:rsid w:val="00963432"/>
    <w:rPr>
      <w:sz w:val="16"/>
      <w:szCs w:val="16"/>
    </w:rPr>
  </w:style>
  <w:style w:type="paragraph" w:styleId="CommentText">
    <w:name w:val="annotation text"/>
    <w:basedOn w:val="Normal"/>
    <w:link w:val="CommentTextChar"/>
    <w:uiPriority w:val="99"/>
    <w:semiHidden/>
    <w:unhideWhenUsed/>
    <w:rsid w:val="00963432"/>
    <w:pPr>
      <w:spacing w:line="240" w:lineRule="auto"/>
    </w:pPr>
    <w:rPr>
      <w:sz w:val="20"/>
      <w:szCs w:val="20"/>
    </w:rPr>
  </w:style>
  <w:style w:type="character" w:customStyle="1" w:styleId="CommentTextChar">
    <w:name w:val="Comment Text Char"/>
    <w:basedOn w:val="DefaultParagraphFont"/>
    <w:link w:val="CommentText"/>
    <w:uiPriority w:val="99"/>
    <w:semiHidden/>
    <w:rsid w:val="00963432"/>
    <w:rPr>
      <w:sz w:val="20"/>
      <w:szCs w:val="20"/>
    </w:rPr>
  </w:style>
  <w:style w:type="paragraph" w:styleId="CommentSubject">
    <w:name w:val="annotation subject"/>
    <w:basedOn w:val="CommentText"/>
    <w:next w:val="CommentText"/>
    <w:link w:val="CommentSubjectChar"/>
    <w:uiPriority w:val="99"/>
    <w:semiHidden/>
    <w:unhideWhenUsed/>
    <w:rsid w:val="00963432"/>
    <w:rPr>
      <w:b/>
      <w:bCs/>
    </w:rPr>
  </w:style>
  <w:style w:type="character" w:customStyle="1" w:styleId="CommentSubjectChar">
    <w:name w:val="Comment Subject Char"/>
    <w:basedOn w:val="CommentTextChar"/>
    <w:link w:val="CommentSubject"/>
    <w:uiPriority w:val="99"/>
    <w:semiHidden/>
    <w:rsid w:val="00963432"/>
    <w:rPr>
      <w:b/>
      <w:bCs/>
      <w:sz w:val="20"/>
      <w:szCs w:val="20"/>
    </w:rPr>
  </w:style>
  <w:style w:type="paragraph" w:styleId="BalloonText">
    <w:name w:val="Balloon Text"/>
    <w:basedOn w:val="Normal"/>
    <w:link w:val="BalloonTextChar"/>
    <w:uiPriority w:val="99"/>
    <w:semiHidden/>
    <w:unhideWhenUsed/>
    <w:rsid w:val="0096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32"/>
    <w:rPr>
      <w:rFonts w:ascii="Segoe UI" w:hAnsi="Segoe UI" w:cs="Segoe UI"/>
      <w:sz w:val="18"/>
      <w:szCs w:val="18"/>
    </w:rPr>
  </w:style>
  <w:style w:type="paragraph" w:styleId="NormalWeb">
    <w:name w:val="Normal (Web)"/>
    <w:basedOn w:val="Normal"/>
    <w:uiPriority w:val="99"/>
    <w:semiHidden/>
    <w:unhideWhenUsed/>
    <w:rsid w:val="00DE44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1474">
      <w:bodyDiv w:val="1"/>
      <w:marLeft w:val="0"/>
      <w:marRight w:val="0"/>
      <w:marTop w:val="0"/>
      <w:marBottom w:val="0"/>
      <w:divBdr>
        <w:top w:val="none" w:sz="0" w:space="0" w:color="auto"/>
        <w:left w:val="none" w:sz="0" w:space="0" w:color="auto"/>
        <w:bottom w:val="none" w:sz="0" w:space="0" w:color="auto"/>
        <w:right w:val="none" w:sz="0" w:space="0" w:color="auto"/>
      </w:divBdr>
    </w:div>
    <w:div w:id="6222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5405D-727C-4D50-9FB5-5ED70B87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10538</Words>
  <Characters>60067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JOANNA FRITTS</dc:creator>
  <cp:keywords/>
  <dc:description/>
  <cp:lastModifiedBy>Megan Fritts</cp:lastModifiedBy>
  <cp:revision>2</cp:revision>
  <cp:lastPrinted>2021-04-05T21:24:00Z</cp:lastPrinted>
  <dcterms:created xsi:type="dcterms:W3CDTF">2021-07-31T17:56:00Z</dcterms:created>
  <dcterms:modified xsi:type="dcterms:W3CDTF">2021-07-31T17:56:00Z</dcterms:modified>
</cp:coreProperties>
</file>