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764CE" w14:textId="565E9E94" w:rsidR="00976347" w:rsidRPr="00331419" w:rsidRDefault="00976347" w:rsidP="00331419">
      <w:pPr>
        <w:jc w:val="right"/>
        <w:rPr>
          <w:rFonts w:ascii="Times New Roman" w:hAnsi="Times New Roman" w:cs="Times New Roman"/>
          <w:sz w:val="24"/>
          <w:szCs w:val="24"/>
        </w:rPr>
      </w:pPr>
    </w:p>
    <w:p w14:paraId="3FCF087F" w14:textId="77777777" w:rsidR="00135845" w:rsidRPr="00331419" w:rsidRDefault="00135845" w:rsidP="00331419">
      <w:pPr>
        <w:jc w:val="right"/>
        <w:rPr>
          <w:rFonts w:ascii="Times New Roman" w:hAnsi="Times New Roman" w:cs="Times New Roman"/>
          <w:b/>
          <w:sz w:val="24"/>
          <w:szCs w:val="24"/>
        </w:rPr>
      </w:pPr>
      <w:r w:rsidRPr="00331419">
        <w:rPr>
          <w:rFonts w:ascii="Times New Roman" w:hAnsi="Times New Roman" w:cs="Times New Roman"/>
          <w:b/>
          <w:sz w:val="24"/>
          <w:szCs w:val="24"/>
        </w:rPr>
        <w:t>Molly Gardner</w:t>
      </w:r>
    </w:p>
    <w:p w14:paraId="1B670C2D" w14:textId="23A70E6E" w:rsidR="00135845" w:rsidRPr="00331419" w:rsidRDefault="00135845" w:rsidP="00331419">
      <w:pPr>
        <w:jc w:val="right"/>
        <w:rPr>
          <w:rFonts w:ascii="Times New Roman" w:hAnsi="Times New Roman" w:cs="Times New Roman"/>
          <w:b/>
          <w:sz w:val="24"/>
          <w:szCs w:val="24"/>
        </w:rPr>
      </w:pPr>
      <w:hyperlink r:id="rId8" w:history="1">
        <w:r w:rsidRPr="00331419">
          <w:rPr>
            <w:rStyle w:val="Hyperlink"/>
            <w:rFonts w:ascii="Times New Roman" w:hAnsi="Times New Roman" w:cs="Times New Roman"/>
            <w:b/>
            <w:sz w:val="24"/>
            <w:szCs w:val="24"/>
            <w:u w:val="none"/>
          </w:rPr>
          <w:t>mollygardner@ufl.edu</w:t>
        </w:r>
      </w:hyperlink>
    </w:p>
    <w:p w14:paraId="2C38E1D7" w14:textId="77777777" w:rsidR="00135845" w:rsidRPr="00331419" w:rsidRDefault="00135845" w:rsidP="00331419">
      <w:pPr>
        <w:jc w:val="right"/>
        <w:rPr>
          <w:rFonts w:ascii="Times New Roman" w:hAnsi="Times New Roman" w:cs="Times New Roman"/>
          <w:b/>
          <w:sz w:val="24"/>
          <w:szCs w:val="24"/>
        </w:rPr>
      </w:pPr>
    </w:p>
    <w:p w14:paraId="7A715CCE" w14:textId="77777777" w:rsidR="00331419" w:rsidRPr="00331419" w:rsidRDefault="00135845" w:rsidP="00331419">
      <w:pPr>
        <w:jc w:val="center"/>
        <w:rPr>
          <w:rFonts w:ascii="Times New Roman" w:hAnsi="Times New Roman" w:cs="Times New Roman"/>
          <w:b/>
          <w:sz w:val="24"/>
          <w:szCs w:val="24"/>
        </w:rPr>
      </w:pPr>
      <w:r w:rsidRPr="00331419">
        <w:rPr>
          <w:rFonts w:ascii="Times New Roman" w:hAnsi="Times New Roman" w:cs="Times New Roman"/>
          <w:b/>
          <w:sz w:val="24"/>
          <w:szCs w:val="24"/>
        </w:rPr>
        <w:t xml:space="preserve">Please do not cite without permission from author. This </w:t>
      </w:r>
      <w:r w:rsidR="00331419" w:rsidRPr="00331419">
        <w:rPr>
          <w:rFonts w:ascii="Times New Roman" w:hAnsi="Times New Roman" w:cs="Times New Roman"/>
          <w:b/>
          <w:sz w:val="24"/>
          <w:szCs w:val="24"/>
        </w:rPr>
        <w:t>paper is forthcoming in an edited volume.</w:t>
      </w:r>
    </w:p>
    <w:p w14:paraId="74E03222" w14:textId="77777777" w:rsidR="00331419" w:rsidRDefault="00331419" w:rsidP="00CF3404">
      <w:pPr>
        <w:jc w:val="center"/>
        <w:rPr>
          <w:rFonts w:ascii="Times New Roman" w:hAnsi="Times New Roman" w:cs="Times New Roman"/>
          <w:b/>
          <w:sz w:val="24"/>
          <w:szCs w:val="24"/>
          <w:u w:val="single"/>
        </w:rPr>
      </w:pPr>
    </w:p>
    <w:p w14:paraId="1D1314B2" w14:textId="6A024A10" w:rsidR="002A39F2" w:rsidRDefault="0059585B" w:rsidP="00CF3404">
      <w:pPr>
        <w:jc w:val="center"/>
        <w:rPr>
          <w:rFonts w:ascii="Times New Roman" w:hAnsi="Times New Roman" w:cs="Times New Roman"/>
          <w:b/>
          <w:sz w:val="24"/>
          <w:szCs w:val="24"/>
          <w:u w:val="single"/>
        </w:rPr>
      </w:pPr>
      <w:r>
        <w:rPr>
          <w:rFonts w:ascii="Times New Roman" w:hAnsi="Times New Roman" w:cs="Times New Roman"/>
          <w:b/>
          <w:sz w:val="24"/>
          <w:szCs w:val="24"/>
          <w:u w:val="single"/>
        </w:rPr>
        <w:t>What is Harming?</w:t>
      </w:r>
    </w:p>
    <w:p w14:paraId="7FD94728" w14:textId="4D8BCAA2" w:rsidR="00135845" w:rsidRDefault="00135845" w:rsidP="00CF3404">
      <w:pPr>
        <w:jc w:val="center"/>
        <w:rPr>
          <w:rFonts w:ascii="Times New Roman" w:hAnsi="Times New Roman" w:cs="Times New Roman"/>
          <w:b/>
          <w:sz w:val="24"/>
          <w:szCs w:val="24"/>
          <w:u w:val="single"/>
        </w:rPr>
      </w:pPr>
    </w:p>
    <w:p w14:paraId="000DACB0" w14:textId="77777777" w:rsidR="00BC08CF" w:rsidRPr="00CC6CFB" w:rsidRDefault="000014D0" w:rsidP="00CF3404">
      <w:pPr>
        <w:rPr>
          <w:rFonts w:ascii="Times New Roman" w:hAnsi="Times New Roman" w:cs="Times New Roman"/>
          <w:b/>
          <w:sz w:val="24"/>
          <w:szCs w:val="24"/>
        </w:rPr>
      </w:pPr>
      <w:r w:rsidRPr="00CC6CFB">
        <w:rPr>
          <w:rFonts w:ascii="Times New Roman" w:hAnsi="Times New Roman" w:cs="Times New Roman"/>
          <w:b/>
          <w:sz w:val="24"/>
          <w:szCs w:val="24"/>
        </w:rPr>
        <w:t>Introduction</w:t>
      </w:r>
    </w:p>
    <w:p w14:paraId="27A67C02" w14:textId="308B33DC" w:rsidR="00E20BA2" w:rsidRPr="00CC6CFB" w:rsidRDefault="00193FFF" w:rsidP="00CF3404">
      <w:pPr>
        <w:rPr>
          <w:rFonts w:ascii="Times New Roman" w:hAnsi="Times New Roman" w:cs="Times New Roman"/>
          <w:sz w:val="24"/>
          <w:szCs w:val="24"/>
        </w:rPr>
      </w:pPr>
      <w:r w:rsidRPr="00CC6CFB">
        <w:rPr>
          <w:rFonts w:ascii="Times New Roman" w:hAnsi="Times New Roman" w:cs="Times New Roman"/>
          <w:sz w:val="24"/>
          <w:szCs w:val="24"/>
        </w:rPr>
        <w:t>In some cases, it is easy to</w:t>
      </w:r>
      <w:r w:rsidR="0005640F" w:rsidRPr="00CC6CFB">
        <w:rPr>
          <w:rFonts w:ascii="Times New Roman" w:hAnsi="Times New Roman" w:cs="Times New Roman"/>
          <w:sz w:val="24"/>
          <w:szCs w:val="24"/>
        </w:rPr>
        <w:t xml:space="preserve"> tell wheth</w:t>
      </w:r>
      <w:r w:rsidR="003B5289" w:rsidRPr="00CC6CFB">
        <w:rPr>
          <w:rFonts w:ascii="Times New Roman" w:hAnsi="Times New Roman" w:cs="Times New Roman"/>
          <w:sz w:val="24"/>
          <w:szCs w:val="24"/>
        </w:rPr>
        <w:t>er one individual has harmed another</w:t>
      </w:r>
      <w:r w:rsidR="0005640F" w:rsidRPr="00CC6CFB">
        <w:rPr>
          <w:rFonts w:ascii="Times New Roman" w:hAnsi="Times New Roman" w:cs="Times New Roman"/>
          <w:sz w:val="24"/>
          <w:szCs w:val="24"/>
        </w:rPr>
        <w:t xml:space="preserve">. For </w:t>
      </w:r>
      <w:r w:rsidR="00CB0520" w:rsidRPr="00CC6CFB">
        <w:rPr>
          <w:rFonts w:ascii="Times New Roman" w:hAnsi="Times New Roman" w:cs="Times New Roman"/>
          <w:sz w:val="24"/>
          <w:szCs w:val="24"/>
        </w:rPr>
        <w:t>example, when Smith breaks Jones</w:t>
      </w:r>
      <w:r w:rsidR="0005640F" w:rsidRPr="00CC6CFB">
        <w:rPr>
          <w:rFonts w:ascii="Times New Roman" w:hAnsi="Times New Roman" w:cs="Times New Roman"/>
          <w:sz w:val="24"/>
          <w:szCs w:val="24"/>
        </w:rPr>
        <w:t>’s knees</w:t>
      </w:r>
      <w:r w:rsidR="00CB0520" w:rsidRPr="00CC6CFB">
        <w:rPr>
          <w:rFonts w:ascii="Times New Roman" w:hAnsi="Times New Roman" w:cs="Times New Roman"/>
          <w:sz w:val="24"/>
          <w:szCs w:val="24"/>
        </w:rPr>
        <w:t xml:space="preserve"> with a baseball bat, Smith</w:t>
      </w:r>
      <w:r w:rsidR="00603244" w:rsidRPr="00CC6CFB">
        <w:rPr>
          <w:rFonts w:ascii="Times New Roman" w:hAnsi="Times New Roman" w:cs="Times New Roman"/>
          <w:sz w:val="24"/>
          <w:szCs w:val="24"/>
        </w:rPr>
        <w:t xml:space="preserve"> h</w:t>
      </w:r>
      <w:r w:rsidR="00CB0520" w:rsidRPr="00CC6CFB">
        <w:rPr>
          <w:rFonts w:ascii="Times New Roman" w:hAnsi="Times New Roman" w:cs="Times New Roman"/>
          <w:sz w:val="24"/>
          <w:szCs w:val="24"/>
        </w:rPr>
        <w:t>arms Jones</w:t>
      </w:r>
      <w:r w:rsidR="002856A3" w:rsidRPr="00CC6CFB">
        <w:rPr>
          <w:rFonts w:ascii="Times New Roman" w:hAnsi="Times New Roman" w:cs="Times New Roman"/>
          <w:sz w:val="24"/>
          <w:szCs w:val="24"/>
        </w:rPr>
        <w:t xml:space="preserve">. In other cases, </w:t>
      </w:r>
      <w:r w:rsidR="009427F7">
        <w:rPr>
          <w:rFonts w:ascii="Times New Roman" w:hAnsi="Times New Roman" w:cs="Times New Roman"/>
          <w:sz w:val="24"/>
          <w:szCs w:val="24"/>
        </w:rPr>
        <w:t>whether an</w:t>
      </w:r>
      <w:r w:rsidR="00661603">
        <w:rPr>
          <w:rFonts w:ascii="Times New Roman" w:hAnsi="Times New Roman" w:cs="Times New Roman"/>
          <w:sz w:val="24"/>
          <w:szCs w:val="24"/>
        </w:rPr>
        <w:t xml:space="preserve"> act</w:t>
      </w:r>
      <w:r w:rsidR="009427F7">
        <w:rPr>
          <w:rFonts w:ascii="Times New Roman" w:hAnsi="Times New Roman" w:cs="Times New Roman"/>
          <w:sz w:val="24"/>
          <w:szCs w:val="24"/>
        </w:rPr>
        <w:t xml:space="preserve"> is harmful</w:t>
      </w:r>
      <w:r w:rsidR="0005640F" w:rsidRPr="00CC6CFB">
        <w:rPr>
          <w:rFonts w:ascii="Times New Roman" w:hAnsi="Times New Roman" w:cs="Times New Roman"/>
          <w:sz w:val="24"/>
          <w:szCs w:val="24"/>
        </w:rPr>
        <w:t xml:space="preserve"> can be more difficult to d</w:t>
      </w:r>
      <w:r w:rsidR="00661603">
        <w:rPr>
          <w:rFonts w:ascii="Times New Roman" w:hAnsi="Times New Roman" w:cs="Times New Roman"/>
          <w:sz w:val="24"/>
          <w:szCs w:val="24"/>
        </w:rPr>
        <w:t>iscern</w:t>
      </w:r>
      <w:r w:rsidR="00722FC3" w:rsidRPr="00CC6CFB">
        <w:rPr>
          <w:rFonts w:ascii="Times New Roman" w:hAnsi="Times New Roman" w:cs="Times New Roman"/>
          <w:sz w:val="24"/>
          <w:szCs w:val="24"/>
        </w:rPr>
        <w:t>.</w:t>
      </w:r>
      <w:r w:rsidR="00603244" w:rsidRPr="00CC6CFB">
        <w:rPr>
          <w:rFonts w:ascii="Times New Roman" w:hAnsi="Times New Roman" w:cs="Times New Roman"/>
          <w:sz w:val="24"/>
          <w:szCs w:val="24"/>
        </w:rPr>
        <w:t xml:space="preserve"> Ca</w:t>
      </w:r>
      <w:r w:rsidR="00CB0520" w:rsidRPr="00CC6CFB">
        <w:rPr>
          <w:rFonts w:ascii="Times New Roman" w:hAnsi="Times New Roman" w:cs="Times New Roman"/>
          <w:sz w:val="24"/>
          <w:szCs w:val="24"/>
        </w:rPr>
        <w:t>n we harm</w:t>
      </w:r>
      <w:r w:rsidR="004953FC" w:rsidRPr="00CC6CFB">
        <w:rPr>
          <w:rFonts w:ascii="Times New Roman" w:hAnsi="Times New Roman" w:cs="Times New Roman"/>
          <w:sz w:val="24"/>
          <w:szCs w:val="24"/>
        </w:rPr>
        <w:t xml:space="preserve"> people with speech</w:t>
      </w:r>
      <w:r w:rsidR="00601A1E" w:rsidRPr="00CC6CFB">
        <w:rPr>
          <w:rFonts w:ascii="Times New Roman" w:hAnsi="Times New Roman" w:cs="Times New Roman"/>
          <w:sz w:val="24"/>
          <w:szCs w:val="24"/>
        </w:rPr>
        <w:t>?</w:t>
      </w:r>
      <w:r w:rsidR="00F026B0" w:rsidRPr="00CC6CFB">
        <w:rPr>
          <w:rFonts w:ascii="Times New Roman" w:hAnsi="Times New Roman" w:cs="Times New Roman"/>
          <w:sz w:val="24"/>
          <w:szCs w:val="24"/>
        </w:rPr>
        <w:t xml:space="preserve"> </w:t>
      </w:r>
      <w:r w:rsidR="00CB0520" w:rsidRPr="00CC6CFB">
        <w:rPr>
          <w:rFonts w:ascii="Times New Roman" w:hAnsi="Times New Roman" w:cs="Times New Roman"/>
          <w:sz w:val="24"/>
          <w:szCs w:val="24"/>
        </w:rPr>
        <w:t>Can we</w:t>
      </w:r>
      <w:r w:rsidR="00603244" w:rsidRPr="00CC6CFB">
        <w:rPr>
          <w:rFonts w:ascii="Times New Roman" w:hAnsi="Times New Roman" w:cs="Times New Roman"/>
          <w:sz w:val="24"/>
          <w:szCs w:val="24"/>
        </w:rPr>
        <w:t xml:space="preserve"> harm someone who is dead</w:t>
      </w:r>
      <w:r w:rsidR="000A2E58">
        <w:rPr>
          <w:rFonts w:ascii="Times New Roman" w:hAnsi="Times New Roman" w:cs="Times New Roman"/>
          <w:sz w:val="24"/>
          <w:szCs w:val="24"/>
        </w:rPr>
        <w:t xml:space="preserve">? </w:t>
      </w:r>
      <w:r w:rsidR="0005640F" w:rsidRPr="00CC6CFB">
        <w:rPr>
          <w:rFonts w:ascii="Times New Roman" w:hAnsi="Times New Roman" w:cs="Times New Roman"/>
          <w:sz w:val="24"/>
          <w:szCs w:val="24"/>
        </w:rPr>
        <w:t>What about someone who hasn’t yet been born?</w:t>
      </w:r>
      <w:r w:rsidR="00ED595E" w:rsidRPr="00CC6CFB">
        <w:rPr>
          <w:rFonts w:ascii="Times New Roman" w:hAnsi="Times New Roman" w:cs="Times New Roman"/>
          <w:sz w:val="24"/>
          <w:szCs w:val="24"/>
        </w:rPr>
        <w:t xml:space="preserve"> </w:t>
      </w:r>
      <w:r w:rsidR="001C7F7D">
        <w:rPr>
          <w:rFonts w:ascii="Times New Roman" w:hAnsi="Times New Roman" w:cs="Times New Roman"/>
          <w:sz w:val="24"/>
          <w:szCs w:val="24"/>
        </w:rPr>
        <w:t xml:space="preserve">A </w:t>
      </w:r>
      <w:r w:rsidR="0059585B">
        <w:rPr>
          <w:rFonts w:ascii="Times New Roman" w:hAnsi="Times New Roman" w:cs="Times New Roman"/>
          <w:sz w:val="24"/>
          <w:szCs w:val="24"/>
        </w:rPr>
        <w:t>theory of</w:t>
      </w:r>
      <w:r w:rsidR="00836D22">
        <w:rPr>
          <w:rFonts w:ascii="Times New Roman" w:hAnsi="Times New Roman" w:cs="Times New Roman"/>
          <w:sz w:val="24"/>
          <w:szCs w:val="24"/>
        </w:rPr>
        <w:t xml:space="preserve"> </w:t>
      </w:r>
      <w:r w:rsidR="00E20BA2" w:rsidRPr="00CC6CFB">
        <w:rPr>
          <w:rFonts w:ascii="Times New Roman" w:hAnsi="Times New Roman" w:cs="Times New Roman"/>
          <w:sz w:val="24"/>
          <w:szCs w:val="24"/>
        </w:rPr>
        <w:t xml:space="preserve">harming can help us </w:t>
      </w:r>
      <w:r w:rsidR="00EB0B7B" w:rsidRPr="00CC6CFB">
        <w:rPr>
          <w:rFonts w:ascii="Times New Roman" w:hAnsi="Times New Roman" w:cs="Times New Roman"/>
          <w:sz w:val="24"/>
          <w:szCs w:val="24"/>
        </w:rPr>
        <w:t>articulate and</w:t>
      </w:r>
      <w:r w:rsidR="00A4619C" w:rsidRPr="00CC6CFB">
        <w:rPr>
          <w:rFonts w:ascii="Times New Roman" w:hAnsi="Times New Roman" w:cs="Times New Roman"/>
          <w:sz w:val="24"/>
          <w:szCs w:val="24"/>
        </w:rPr>
        <w:t xml:space="preserve"> justify </w:t>
      </w:r>
      <w:r w:rsidR="00E20BA2" w:rsidRPr="00CC6CFB">
        <w:rPr>
          <w:rFonts w:ascii="Times New Roman" w:hAnsi="Times New Roman" w:cs="Times New Roman"/>
          <w:sz w:val="24"/>
          <w:szCs w:val="24"/>
        </w:rPr>
        <w:t>answer</w:t>
      </w:r>
      <w:r w:rsidR="00A4619C" w:rsidRPr="00CC6CFB">
        <w:rPr>
          <w:rFonts w:ascii="Times New Roman" w:hAnsi="Times New Roman" w:cs="Times New Roman"/>
          <w:sz w:val="24"/>
          <w:szCs w:val="24"/>
        </w:rPr>
        <w:t>s</w:t>
      </w:r>
      <w:r w:rsidR="00E20BA2" w:rsidRPr="00CC6CFB">
        <w:rPr>
          <w:rFonts w:ascii="Times New Roman" w:hAnsi="Times New Roman" w:cs="Times New Roman"/>
          <w:sz w:val="24"/>
          <w:szCs w:val="24"/>
        </w:rPr>
        <w:t xml:space="preserve"> </w:t>
      </w:r>
      <w:r w:rsidR="00A4619C" w:rsidRPr="00CC6CFB">
        <w:rPr>
          <w:rFonts w:ascii="Times New Roman" w:hAnsi="Times New Roman" w:cs="Times New Roman"/>
          <w:sz w:val="24"/>
          <w:szCs w:val="24"/>
        </w:rPr>
        <w:t xml:space="preserve">to </w:t>
      </w:r>
      <w:r w:rsidR="00AC0F20" w:rsidRPr="00CC6CFB">
        <w:rPr>
          <w:rFonts w:ascii="Times New Roman" w:hAnsi="Times New Roman" w:cs="Times New Roman"/>
          <w:sz w:val="24"/>
          <w:szCs w:val="24"/>
        </w:rPr>
        <w:t>these and other</w:t>
      </w:r>
      <w:r w:rsidR="00087316" w:rsidRPr="00CC6CFB">
        <w:rPr>
          <w:rFonts w:ascii="Times New Roman" w:hAnsi="Times New Roman" w:cs="Times New Roman"/>
          <w:sz w:val="24"/>
          <w:szCs w:val="24"/>
        </w:rPr>
        <w:t xml:space="preserve"> questions.</w:t>
      </w:r>
    </w:p>
    <w:p w14:paraId="38F028AD" w14:textId="64095E36" w:rsidR="00E20BA2" w:rsidRPr="00CC6CFB" w:rsidRDefault="00D22BD9" w:rsidP="00CF3404">
      <w:pPr>
        <w:ind w:firstLine="720"/>
        <w:rPr>
          <w:rFonts w:ascii="Times New Roman" w:hAnsi="Times New Roman" w:cs="Times New Roman"/>
          <w:sz w:val="24"/>
          <w:szCs w:val="24"/>
        </w:rPr>
      </w:pPr>
      <w:r w:rsidRPr="00CC6CFB">
        <w:rPr>
          <w:rFonts w:ascii="Times New Roman" w:hAnsi="Times New Roman" w:cs="Times New Roman"/>
          <w:sz w:val="24"/>
          <w:szCs w:val="24"/>
        </w:rPr>
        <w:t>A</w:t>
      </w:r>
      <w:r w:rsidR="0059585B">
        <w:rPr>
          <w:rFonts w:ascii="Times New Roman" w:hAnsi="Times New Roman" w:cs="Times New Roman"/>
          <w:sz w:val="24"/>
          <w:szCs w:val="24"/>
        </w:rPr>
        <w:t xml:space="preserve"> complete theory of</w:t>
      </w:r>
      <w:r w:rsidR="00836D22">
        <w:rPr>
          <w:rFonts w:ascii="Times New Roman" w:hAnsi="Times New Roman" w:cs="Times New Roman"/>
          <w:sz w:val="24"/>
          <w:szCs w:val="24"/>
        </w:rPr>
        <w:t xml:space="preserve"> </w:t>
      </w:r>
      <w:r w:rsidR="00E20BA2" w:rsidRPr="00CC6CFB">
        <w:rPr>
          <w:rFonts w:ascii="Times New Roman" w:hAnsi="Times New Roman" w:cs="Times New Roman"/>
          <w:sz w:val="24"/>
          <w:szCs w:val="24"/>
        </w:rPr>
        <w:t>harming must have both a substantive component and a formal component. The substantive component of the theo</w:t>
      </w:r>
      <w:r w:rsidR="00CB0520" w:rsidRPr="00CC6CFB">
        <w:rPr>
          <w:rFonts w:ascii="Times New Roman" w:hAnsi="Times New Roman" w:cs="Times New Roman"/>
          <w:sz w:val="24"/>
          <w:szCs w:val="24"/>
        </w:rPr>
        <w:t>ry tells us what</w:t>
      </w:r>
      <w:r w:rsidR="00836D22">
        <w:rPr>
          <w:rFonts w:ascii="Times New Roman" w:hAnsi="Times New Roman" w:cs="Times New Roman"/>
          <w:sz w:val="24"/>
          <w:szCs w:val="24"/>
        </w:rPr>
        <w:t xml:space="preserve"> </w:t>
      </w:r>
      <w:r w:rsidR="00CB0520" w:rsidRPr="00CC6CFB">
        <w:rPr>
          <w:rFonts w:ascii="Times New Roman" w:hAnsi="Times New Roman" w:cs="Times New Roman"/>
          <w:sz w:val="24"/>
          <w:szCs w:val="24"/>
        </w:rPr>
        <w:t>it is about you</w:t>
      </w:r>
      <w:r w:rsidR="00E20BA2" w:rsidRPr="00CC6CFB">
        <w:rPr>
          <w:rFonts w:ascii="Times New Roman" w:hAnsi="Times New Roman" w:cs="Times New Roman"/>
          <w:sz w:val="24"/>
          <w:szCs w:val="24"/>
        </w:rPr>
        <w:t xml:space="preserve"> or</w:t>
      </w:r>
      <w:r w:rsidR="00CB0520" w:rsidRPr="00CC6CFB">
        <w:rPr>
          <w:rFonts w:ascii="Times New Roman" w:hAnsi="Times New Roman" w:cs="Times New Roman"/>
          <w:sz w:val="24"/>
          <w:szCs w:val="24"/>
        </w:rPr>
        <w:t xml:space="preserve"> your life that I</w:t>
      </w:r>
      <w:r w:rsidR="00836D22">
        <w:rPr>
          <w:rFonts w:ascii="Times New Roman" w:hAnsi="Times New Roman" w:cs="Times New Roman"/>
          <w:sz w:val="24"/>
          <w:szCs w:val="24"/>
        </w:rPr>
        <w:t xml:space="preserve"> i</w:t>
      </w:r>
      <w:r w:rsidR="00334FAB">
        <w:rPr>
          <w:rFonts w:ascii="Times New Roman" w:hAnsi="Times New Roman" w:cs="Times New Roman"/>
          <w:sz w:val="24"/>
          <w:szCs w:val="24"/>
        </w:rPr>
        <w:t>nterfere with</w:t>
      </w:r>
      <w:r w:rsidR="00AC685D">
        <w:rPr>
          <w:rFonts w:ascii="Times New Roman" w:hAnsi="Times New Roman" w:cs="Times New Roman"/>
          <w:sz w:val="24"/>
          <w:szCs w:val="24"/>
        </w:rPr>
        <w:t xml:space="preserve"> when I harm you. Is a harm</w:t>
      </w:r>
      <w:r w:rsidR="00836D22">
        <w:rPr>
          <w:rFonts w:ascii="Times New Roman" w:hAnsi="Times New Roman" w:cs="Times New Roman"/>
          <w:sz w:val="24"/>
          <w:szCs w:val="24"/>
        </w:rPr>
        <w:t xml:space="preserve"> </w:t>
      </w:r>
      <w:r w:rsidR="00AC685D">
        <w:rPr>
          <w:rFonts w:ascii="Times New Roman" w:hAnsi="Times New Roman" w:cs="Times New Roman"/>
          <w:sz w:val="24"/>
          <w:szCs w:val="24"/>
        </w:rPr>
        <w:t xml:space="preserve">to you </w:t>
      </w:r>
      <w:r w:rsidR="00836D22">
        <w:rPr>
          <w:rFonts w:ascii="Times New Roman" w:hAnsi="Times New Roman" w:cs="Times New Roman"/>
          <w:sz w:val="24"/>
          <w:szCs w:val="24"/>
        </w:rPr>
        <w:t xml:space="preserve">just </w:t>
      </w:r>
      <w:r w:rsidR="00836D22">
        <w:rPr>
          <w:rFonts w:ascii="Times New Roman" w:hAnsi="Times New Roman" w:cs="Times New Roman"/>
          <w:i/>
          <w:sz w:val="24"/>
          <w:szCs w:val="24"/>
        </w:rPr>
        <w:t>any</w:t>
      </w:r>
      <w:r w:rsidR="001E50A7" w:rsidRPr="00CC6CFB">
        <w:rPr>
          <w:rFonts w:ascii="Times New Roman" w:hAnsi="Times New Roman" w:cs="Times New Roman"/>
          <w:sz w:val="24"/>
          <w:szCs w:val="24"/>
        </w:rPr>
        <w:t xml:space="preserve"> impediment to</w:t>
      </w:r>
      <w:r w:rsidR="00CB0520" w:rsidRPr="00CC6CFB">
        <w:rPr>
          <w:rFonts w:ascii="Times New Roman" w:hAnsi="Times New Roman" w:cs="Times New Roman"/>
          <w:sz w:val="24"/>
          <w:szCs w:val="24"/>
        </w:rPr>
        <w:t xml:space="preserve"> your</w:t>
      </w:r>
      <w:r w:rsidR="00603244" w:rsidRPr="00CC6CFB">
        <w:rPr>
          <w:rFonts w:ascii="Times New Roman" w:hAnsi="Times New Roman" w:cs="Times New Roman"/>
          <w:sz w:val="24"/>
          <w:szCs w:val="24"/>
        </w:rPr>
        <w:t xml:space="preserve"> well-being, or does harm occur only when </w:t>
      </w:r>
      <w:r w:rsidR="001E50A7" w:rsidRPr="00CC6CFB">
        <w:rPr>
          <w:rFonts w:ascii="Times New Roman" w:hAnsi="Times New Roman" w:cs="Times New Roman"/>
          <w:sz w:val="24"/>
          <w:szCs w:val="24"/>
        </w:rPr>
        <w:t>the impediment is to</w:t>
      </w:r>
      <w:r w:rsidR="00E21563">
        <w:rPr>
          <w:rFonts w:ascii="Times New Roman" w:hAnsi="Times New Roman" w:cs="Times New Roman"/>
          <w:sz w:val="24"/>
          <w:szCs w:val="24"/>
        </w:rPr>
        <w:t xml:space="preserve"> some interest </w:t>
      </w:r>
      <w:r w:rsidR="00C92D95" w:rsidRPr="00CC6CFB">
        <w:rPr>
          <w:rFonts w:ascii="Times New Roman" w:hAnsi="Times New Roman" w:cs="Times New Roman"/>
          <w:sz w:val="24"/>
          <w:szCs w:val="24"/>
        </w:rPr>
        <w:t>of yours</w:t>
      </w:r>
      <w:r w:rsidR="00603244" w:rsidRPr="00CC6CFB">
        <w:rPr>
          <w:rFonts w:ascii="Times New Roman" w:hAnsi="Times New Roman" w:cs="Times New Roman"/>
          <w:sz w:val="24"/>
          <w:szCs w:val="24"/>
        </w:rPr>
        <w:t xml:space="preserve"> that has special significance? </w:t>
      </w:r>
      <w:r w:rsidR="00AC0F20" w:rsidRPr="00CC6CFB">
        <w:rPr>
          <w:rFonts w:ascii="Times New Roman" w:hAnsi="Times New Roman" w:cs="Times New Roman"/>
          <w:sz w:val="24"/>
          <w:szCs w:val="24"/>
        </w:rPr>
        <w:t xml:space="preserve">Can you suffer </w:t>
      </w:r>
      <w:r w:rsidR="00836D22">
        <w:rPr>
          <w:rFonts w:ascii="Times New Roman" w:hAnsi="Times New Roman" w:cs="Times New Roman"/>
          <w:sz w:val="24"/>
          <w:szCs w:val="24"/>
        </w:rPr>
        <w:t xml:space="preserve">a </w:t>
      </w:r>
      <w:r w:rsidR="00AC0F20" w:rsidRPr="00CC6CFB">
        <w:rPr>
          <w:rFonts w:ascii="Times New Roman" w:hAnsi="Times New Roman" w:cs="Times New Roman"/>
          <w:sz w:val="24"/>
          <w:szCs w:val="24"/>
        </w:rPr>
        <w:t>harm</w:t>
      </w:r>
      <w:r w:rsidR="00CB0520" w:rsidRPr="00CC6CFB">
        <w:rPr>
          <w:rFonts w:ascii="Times New Roman" w:hAnsi="Times New Roman" w:cs="Times New Roman"/>
          <w:sz w:val="24"/>
          <w:szCs w:val="24"/>
        </w:rPr>
        <w:t xml:space="preserve"> even while your</w:t>
      </w:r>
      <w:r w:rsidR="00603244" w:rsidRPr="00CC6CFB">
        <w:rPr>
          <w:rFonts w:ascii="Times New Roman" w:hAnsi="Times New Roman" w:cs="Times New Roman"/>
          <w:sz w:val="24"/>
          <w:szCs w:val="24"/>
        </w:rPr>
        <w:t xml:space="preserve"> well-being</w:t>
      </w:r>
      <w:r w:rsidR="00CB0520" w:rsidRPr="00CC6CFB">
        <w:rPr>
          <w:rFonts w:ascii="Times New Roman" w:hAnsi="Times New Roman" w:cs="Times New Roman"/>
          <w:sz w:val="24"/>
          <w:szCs w:val="24"/>
        </w:rPr>
        <w:t xml:space="preserve"> remains unaffected</w:t>
      </w:r>
      <w:r w:rsidR="00603244" w:rsidRPr="00CC6CFB">
        <w:rPr>
          <w:rFonts w:ascii="Times New Roman" w:hAnsi="Times New Roman" w:cs="Times New Roman"/>
          <w:sz w:val="24"/>
          <w:szCs w:val="24"/>
        </w:rPr>
        <w:t xml:space="preserve">? </w:t>
      </w:r>
      <w:r w:rsidR="00E20BA2" w:rsidRPr="00CC6CFB">
        <w:rPr>
          <w:rFonts w:ascii="Times New Roman" w:hAnsi="Times New Roman" w:cs="Times New Roman"/>
          <w:sz w:val="24"/>
          <w:szCs w:val="24"/>
        </w:rPr>
        <w:t xml:space="preserve">These are questions about what Victor </w:t>
      </w:r>
      <w:proofErr w:type="spellStart"/>
      <w:r w:rsidR="00E20BA2" w:rsidRPr="00CC6CFB">
        <w:rPr>
          <w:rFonts w:ascii="Times New Roman" w:hAnsi="Times New Roman" w:cs="Times New Roman"/>
          <w:sz w:val="24"/>
          <w:szCs w:val="24"/>
        </w:rPr>
        <w:t>Tadr</w:t>
      </w:r>
      <w:r w:rsidR="002235A1" w:rsidRPr="00CC6CFB">
        <w:rPr>
          <w:rFonts w:ascii="Times New Roman" w:hAnsi="Times New Roman" w:cs="Times New Roman"/>
          <w:sz w:val="24"/>
          <w:szCs w:val="24"/>
        </w:rPr>
        <w:t>o</w:t>
      </w:r>
      <w:r w:rsidR="00F026B0" w:rsidRPr="00CC6CFB">
        <w:rPr>
          <w:rFonts w:ascii="Times New Roman" w:hAnsi="Times New Roman" w:cs="Times New Roman"/>
          <w:sz w:val="24"/>
          <w:szCs w:val="24"/>
        </w:rPr>
        <w:t>s</w:t>
      </w:r>
      <w:proofErr w:type="spellEnd"/>
      <w:r w:rsidR="00B63605" w:rsidRPr="00CC6CFB">
        <w:rPr>
          <w:rFonts w:ascii="Times New Roman" w:hAnsi="Times New Roman" w:cs="Times New Roman"/>
          <w:sz w:val="24"/>
          <w:szCs w:val="24"/>
        </w:rPr>
        <w:t xml:space="preserve"> </w:t>
      </w:r>
      <w:r w:rsidR="008128EA">
        <w:rPr>
          <w:rFonts w:ascii="Times New Roman" w:hAnsi="Times New Roman" w:cs="Times New Roman"/>
          <w:sz w:val="24"/>
          <w:szCs w:val="24"/>
        </w:rPr>
        <w:t xml:space="preserve">(2014) </w:t>
      </w:r>
      <w:r w:rsidR="00B63605" w:rsidRPr="00CC6CFB">
        <w:rPr>
          <w:rFonts w:ascii="Times New Roman" w:hAnsi="Times New Roman" w:cs="Times New Roman"/>
          <w:sz w:val="24"/>
          <w:szCs w:val="24"/>
        </w:rPr>
        <w:t>calls the “currency” of harm</w:t>
      </w:r>
      <w:r w:rsidRPr="00CC6CFB">
        <w:rPr>
          <w:rFonts w:ascii="Times New Roman" w:hAnsi="Times New Roman" w:cs="Times New Roman"/>
          <w:sz w:val="24"/>
          <w:szCs w:val="24"/>
        </w:rPr>
        <w:t>, and</w:t>
      </w:r>
      <w:r w:rsidR="003B5289" w:rsidRPr="00CC6CFB">
        <w:rPr>
          <w:rFonts w:ascii="Times New Roman" w:hAnsi="Times New Roman" w:cs="Times New Roman"/>
          <w:sz w:val="24"/>
          <w:szCs w:val="24"/>
        </w:rPr>
        <w:t xml:space="preserve"> </w:t>
      </w:r>
      <w:r w:rsidRPr="00CC6CFB">
        <w:rPr>
          <w:rFonts w:ascii="Times New Roman" w:hAnsi="Times New Roman" w:cs="Times New Roman"/>
          <w:sz w:val="24"/>
          <w:szCs w:val="24"/>
        </w:rPr>
        <w:t xml:space="preserve">the issue of </w:t>
      </w:r>
      <w:r w:rsidR="003B5289" w:rsidRPr="00CC6CFB">
        <w:rPr>
          <w:rFonts w:ascii="Times New Roman" w:hAnsi="Times New Roman" w:cs="Times New Roman"/>
          <w:sz w:val="24"/>
          <w:szCs w:val="24"/>
        </w:rPr>
        <w:t xml:space="preserve">whether we </w:t>
      </w:r>
      <w:r w:rsidR="00CB0520" w:rsidRPr="00CC6CFB">
        <w:rPr>
          <w:rFonts w:ascii="Times New Roman" w:hAnsi="Times New Roman" w:cs="Times New Roman"/>
          <w:sz w:val="24"/>
          <w:szCs w:val="24"/>
        </w:rPr>
        <w:t>can harm oth</w:t>
      </w:r>
      <w:r w:rsidR="004953FC" w:rsidRPr="00CC6CFB">
        <w:rPr>
          <w:rFonts w:ascii="Times New Roman" w:hAnsi="Times New Roman" w:cs="Times New Roman"/>
          <w:sz w:val="24"/>
          <w:szCs w:val="24"/>
        </w:rPr>
        <w:t xml:space="preserve">ers with </w:t>
      </w:r>
      <w:r w:rsidR="00297493">
        <w:rPr>
          <w:rFonts w:ascii="Times New Roman" w:hAnsi="Times New Roman" w:cs="Times New Roman"/>
          <w:sz w:val="24"/>
          <w:szCs w:val="24"/>
        </w:rPr>
        <w:t xml:space="preserve">offensive or hateful </w:t>
      </w:r>
      <w:r w:rsidR="004953FC" w:rsidRPr="00CC6CFB">
        <w:rPr>
          <w:rFonts w:ascii="Times New Roman" w:hAnsi="Times New Roman" w:cs="Times New Roman"/>
          <w:sz w:val="24"/>
          <w:szCs w:val="24"/>
        </w:rPr>
        <w:t>speech</w:t>
      </w:r>
      <w:r w:rsidR="00CB0520" w:rsidRPr="00CC6CFB">
        <w:rPr>
          <w:rFonts w:ascii="Times New Roman" w:hAnsi="Times New Roman" w:cs="Times New Roman"/>
          <w:sz w:val="24"/>
          <w:szCs w:val="24"/>
        </w:rPr>
        <w:t xml:space="preserve"> </w:t>
      </w:r>
      <w:r w:rsidR="003B5289" w:rsidRPr="00CC6CFB">
        <w:rPr>
          <w:rFonts w:ascii="Times New Roman" w:hAnsi="Times New Roman" w:cs="Times New Roman"/>
          <w:sz w:val="24"/>
          <w:szCs w:val="24"/>
        </w:rPr>
        <w:t>turn</w:t>
      </w:r>
      <w:r w:rsidRPr="00CC6CFB">
        <w:rPr>
          <w:rFonts w:ascii="Times New Roman" w:hAnsi="Times New Roman" w:cs="Times New Roman"/>
          <w:sz w:val="24"/>
          <w:szCs w:val="24"/>
        </w:rPr>
        <w:t>s</w:t>
      </w:r>
      <w:r w:rsidR="003B5289" w:rsidRPr="00CC6CFB">
        <w:rPr>
          <w:rFonts w:ascii="Times New Roman" w:hAnsi="Times New Roman" w:cs="Times New Roman"/>
          <w:sz w:val="24"/>
          <w:szCs w:val="24"/>
        </w:rPr>
        <w:t xml:space="preserve"> upon what we take the currency of harm to be.</w:t>
      </w:r>
      <w:r w:rsidRPr="00CC6CFB">
        <w:rPr>
          <w:rFonts w:ascii="Times New Roman" w:hAnsi="Times New Roman" w:cs="Times New Roman"/>
          <w:sz w:val="24"/>
          <w:szCs w:val="24"/>
        </w:rPr>
        <w:t xml:space="preserve"> </w:t>
      </w:r>
      <w:r w:rsidR="00415072">
        <w:rPr>
          <w:rFonts w:ascii="Times New Roman" w:hAnsi="Times New Roman" w:cs="Times New Roman"/>
          <w:sz w:val="24"/>
          <w:szCs w:val="24"/>
        </w:rPr>
        <w:t>Whether</w:t>
      </w:r>
      <w:r w:rsidR="00C601AE">
        <w:rPr>
          <w:rFonts w:ascii="Times New Roman" w:hAnsi="Times New Roman" w:cs="Times New Roman"/>
          <w:sz w:val="24"/>
          <w:szCs w:val="24"/>
        </w:rPr>
        <w:t xml:space="preserve"> there are posthumous</w:t>
      </w:r>
      <w:r w:rsidR="00836D22">
        <w:rPr>
          <w:rFonts w:ascii="Times New Roman" w:hAnsi="Times New Roman" w:cs="Times New Roman"/>
          <w:sz w:val="24"/>
          <w:szCs w:val="24"/>
        </w:rPr>
        <w:t xml:space="preserve"> harms is also partly</w:t>
      </w:r>
      <w:r w:rsidR="005E783E">
        <w:rPr>
          <w:rFonts w:ascii="Times New Roman" w:hAnsi="Times New Roman" w:cs="Times New Roman"/>
          <w:sz w:val="24"/>
          <w:szCs w:val="24"/>
        </w:rPr>
        <w:t xml:space="preserve"> </w:t>
      </w:r>
      <w:r w:rsidRPr="00CC6CFB">
        <w:rPr>
          <w:rFonts w:ascii="Times New Roman" w:hAnsi="Times New Roman" w:cs="Times New Roman"/>
          <w:sz w:val="24"/>
          <w:szCs w:val="24"/>
        </w:rPr>
        <w:t>a question about currency.</w:t>
      </w:r>
    </w:p>
    <w:p w14:paraId="7055550E" w14:textId="48B758C0" w:rsidR="00EB2BBA" w:rsidRPr="00CC6CFB" w:rsidRDefault="00E21563" w:rsidP="00CF3404">
      <w:pPr>
        <w:ind w:firstLine="720"/>
        <w:rPr>
          <w:rFonts w:ascii="Times New Roman" w:hAnsi="Times New Roman" w:cs="Times New Roman"/>
          <w:sz w:val="24"/>
          <w:szCs w:val="24"/>
        </w:rPr>
      </w:pPr>
      <w:r>
        <w:rPr>
          <w:rFonts w:ascii="Times New Roman" w:hAnsi="Times New Roman" w:cs="Times New Roman"/>
          <w:sz w:val="24"/>
          <w:szCs w:val="24"/>
        </w:rPr>
        <w:t>In addition to the currency component, a</w:t>
      </w:r>
      <w:r w:rsidR="005E783E">
        <w:rPr>
          <w:rFonts w:ascii="Times New Roman" w:hAnsi="Times New Roman" w:cs="Times New Roman"/>
          <w:sz w:val="24"/>
          <w:szCs w:val="24"/>
        </w:rPr>
        <w:t xml:space="preserve"> complete theory of harming will also have a formal component,</w:t>
      </w:r>
      <w:r w:rsidR="000A2E58">
        <w:rPr>
          <w:rFonts w:ascii="Times New Roman" w:hAnsi="Times New Roman" w:cs="Times New Roman"/>
          <w:sz w:val="24"/>
          <w:szCs w:val="24"/>
        </w:rPr>
        <w:t xml:space="preserve"> wh</w:t>
      </w:r>
      <w:r w:rsidR="00AC685D">
        <w:rPr>
          <w:rFonts w:ascii="Times New Roman" w:hAnsi="Times New Roman" w:cs="Times New Roman"/>
          <w:sz w:val="24"/>
          <w:szCs w:val="24"/>
        </w:rPr>
        <w:t xml:space="preserve">ich </w:t>
      </w:r>
      <w:proofErr w:type="spellStart"/>
      <w:r w:rsidR="00AC685D">
        <w:rPr>
          <w:rFonts w:ascii="Times New Roman" w:hAnsi="Times New Roman" w:cs="Times New Roman"/>
          <w:sz w:val="24"/>
          <w:szCs w:val="24"/>
        </w:rPr>
        <w:t>Tadros</w:t>
      </w:r>
      <w:proofErr w:type="spellEnd"/>
      <w:r w:rsidR="00AC685D">
        <w:rPr>
          <w:rFonts w:ascii="Times New Roman" w:hAnsi="Times New Roman" w:cs="Times New Roman"/>
          <w:sz w:val="24"/>
          <w:szCs w:val="24"/>
        </w:rPr>
        <w:t xml:space="preserve"> refers to as</w:t>
      </w:r>
      <w:r w:rsidR="002E213B" w:rsidRPr="00CC6CFB">
        <w:rPr>
          <w:rFonts w:ascii="Times New Roman" w:hAnsi="Times New Roman" w:cs="Times New Roman"/>
          <w:sz w:val="24"/>
          <w:szCs w:val="24"/>
        </w:rPr>
        <w:t xml:space="preserve"> the “measure” of</w:t>
      </w:r>
      <w:r w:rsidR="000A2E58">
        <w:rPr>
          <w:rFonts w:ascii="Times New Roman" w:hAnsi="Times New Roman" w:cs="Times New Roman"/>
          <w:sz w:val="24"/>
          <w:szCs w:val="24"/>
        </w:rPr>
        <w:t xml:space="preserve"> harm</w:t>
      </w:r>
      <w:r w:rsidR="0059585B">
        <w:rPr>
          <w:rFonts w:ascii="Times New Roman" w:hAnsi="Times New Roman" w:cs="Times New Roman"/>
          <w:sz w:val="24"/>
          <w:szCs w:val="24"/>
        </w:rPr>
        <w:t>. This component</w:t>
      </w:r>
      <w:r w:rsidR="00AC685D">
        <w:rPr>
          <w:rFonts w:ascii="Times New Roman" w:hAnsi="Times New Roman" w:cs="Times New Roman"/>
          <w:sz w:val="24"/>
          <w:szCs w:val="24"/>
        </w:rPr>
        <w:t xml:space="preserve"> </w:t>
      </w:r>
      <w:r w:rsidR="0059585B">
        <w:rPr>
          <w:rFonts w:ascii="Times New Roman" w:hAnsi="Times New Roman" w:cs="Times New Roman"/>
          <w:sz w:val="24"/>
          <w:szCs w:val="24"/>
        </w:rPr>
        <w:t xml:space="preserve">of the theory </w:t>
      </w:r>
      <w:r w:rsidR="005E783E">
        <w:rPr>
          <w:rFonts w:ascii="Times New Roman" w:hAnsi="Times New Roman" w:cs="Times New Roman"/>
          <w:sz w:val="24"/>
          <w:szCs w:val="24"/>
        </w:rPr>
        <w:t>t</w:t>
      </w:r>
      <w:r w:rsidR="000A2E58">
        <w:rPr>
          <w:rFonts w:ascii="Times New Roman" w:hAnsi="Times New Roman" w:cs="Times New Roman"/>
          <w:sz w:val="24"/>
          <w:szCs w:val="24"/>
        </w:rPr>
        <w:t>ell</w:t>
      </w:r>
      <w:r w:rsidR="005E783E">
        <w:rPr>
          <w:rFonts w:ascii="Times New Roman" w:hAnsi="Times New Roman" w:cs="Times New Roman"/>
          <w:sz w:val="24"/>
          <w:szCs w:val="24"/>
        </w:rPr>
        <w:t xml:space="preserve">s us </w:t>
      </w:r>
      <w:r w:rsidR="00C47E8C">
        <w:rPr>
          <w:rFonts w:ascii="Times New Roman" w:hAnsi="Times New Roman" w:cs="Times New Roman"/>
          <w:sz w:val="24"/>
          <w:szCs w:val="24"/>
        </w:rPr>
        <w:t>how a particular harm might be related to an action or event</w:t>
      </w:r>
      <w:r w:rsidR="005E783E">
        <w:rPr>
          <w:rFonts w:ascii="Times New Roman" w:hAnsi="Times New Roman" w:cs="Times New Roman"/>
          <w:sz w:val="24"/>
          <w:szCs w:val="24"/>
        </w:rPr>
        <w:t>.</w:t>
      </w:r>
      <w:r w:rsidR="000A2E58">
        <w:rPr>
          <w:rFonts w:ascii="Times New Roman" w:hAnsi="Times New Roman" w:cs="Times New Roman"/>
          <w:sz w:val="24"/>
          <w:szCs w:val="24"/>
        </w:rPr>
        <w:t xml:space="preserve"> </w:t>
      </w:r>
      <w:r w:rsidR="000A2E58" w:rsidRPr="00CC6CFB">
        <w:rPr>
          <w:rFonts w:ascii="Times New Roman" w:hAnsi="Times New Roman" w:cs="Times New Roman"/>
          <w:sz w:val="24"/>
          <w:szCs w:val="24"/>
        </w:rPr>
        <w:t xml:space="preserve">In harming you, do I make you worse off (with respect to whatever the currency of harm might be) than you </w:t>
      </w:r>
      <w:r w:rsidR="000A2E58" w:rsidRPr="000F583C">
        <w:rPr>
          <w:rFonts w:ascii="Times New Roman" w:hAnsi="Times New Roman" w:cs="Times New Roman"/>
          <w:i/>
          <w:sz w:val="24"/>
          <w:szCs w:val="24"/>
        </w:rPr>
        <w:t>were</w:t>
      </w:r>
      <w:r w:rsidR="000F583C">
        <w:rPr>
          <w:rFonts w:ascii="Times New Roman" w:hAnsi="Times New Roman" w:cs="Times New Roman"/>
          <w:sz w:val="24"/>
          <w:szCs w:val="24"/>
        </w:rPr>
        <w:t xml:space="preserve">, </w:t>
      </w:r>
      <w:r w:rsidR="000A2E58" w:rsidRPr="00CC6CFB">
        <w:rPr>
          <w:rFonts w:ascii="Times New Roman" w:hAnsi="Times New Roman" w:cs="Times New Roman"/>
          <w:sz w:val="24"/>
          <w:szCs w:val="24"/>
        </w:rPr>
        <w:t xml:space="preserve">worse off than you otherwise </w:t>
      </w:r>
      <w:r w:rsidR="000A2E58" w:rsidRPr="000F583C">
        <w:rPr>
          <w:rFonts w:ascii="Times New Roman" w:hAnsi="Times New Roman" w:cs="Times New Roman"/>
          <w:i/>
          <w:sz w:val="24"/>
          <w:szCs w:val="24"/>
        </w:rPr>
        <w:t>would</w:t>
      </w:r>
      <w:r w:rsidR="000A2E58" w:rsidRPr="00CC6CFB">
        <w:rPr>
          <w:rFonts w:ascii="Times New Roman" w:hAnsi="Times New Roman" w:cs="Times New Roman"/>
          <w:sz w:val="24"/>
          <w:szCs w:val="24"/>
        </w:rPr>
        <w:t xml:space="preserve"> have been</w:t>
      </w:r>
      <w:r w:rsidR="00836D22">
        <w:rPr>
          <w:rFonts w:ascii="Times New Roman" w:hAnsi="Times New Roman" w:cs="Times New Roman"/>
          <w:sz w:val="24"/>
          <w:szCs w:val="24"/>
        </w:rPr>
        <w:t>,</w:t>
      </w:r>
      <w:r w:rsidR="000F583C">
        <w:rPr>
          <w:rFonts w:ascii="Times New Roman" w:hAnsi="Times New Roman" w:cs="Times New Roman"/>
          <w:sz w:val="24"/>
          <w:szCs w:val="24"/>
        </w:rPr>
        <w:t xml:space="preserve"> or worse off than you </w:t>
      </w:r>
      <w:r w:rsidR="000F583C">
        <w:rPr>
          <w:rFonts w:ascii="Times New Roman" w:hAnsi="Times New Roman" w:cs="Times New Roman"/>
          <w:i/>
          <w:sz w:val="24"/>
          <w:szCs w:val="24"/>
        </w:rPr>
        <w:t xml:space="preserve">should </w:t>
      </w:r>
      <w:r w:rsidR="000F583C">
        <w:rPr>
          <w:rFonts w:ascii="Times New Roman" w:hAnsi="Times New Roman" w:cs="Times New Roman"/>
          <w:sz w:val="24"/>
          <w:szCs w:val="24"/>
        </w:rPr>
        <w:t>have been</w:t>
      </w:r>
      <w:r w:rsidR="000A2E58" w:rsidRPr="00CC6CFB">
        <w:rPr>
          <w:rFonts w:ascii="Times New Roman" w:hAnsi="Times New Roman" w:cs="Times New Roman"/>
          <w:sz w:val="24"/>
          <w:szCs w:val="24"/>
        </w:rPr>
        <w:t xml:space="preserve">? Must my harmful action </w:t>
      </w:r>
      <w:r w:rsidR="000A2E58" w:rsidRPr="00CC6CFB">
        <w:rPr>
          <w:rFonts w:ascii="Times New Roman" w:hAnsi="Times New Roman" w:cs="Times New Roman"/>
          <w:i/>
          <w:sz w:val="24"/>
          <w:szCs w:val="24"/>
        </w:rPr>
        <w:t xml:space="preserve">cause </w:t>
      </w:r>
      <w:r w:rsidR="000A2E58" w:rsidRPr="00CC6CFB">
        <w:rPr>
          <w:rFonts w:ascii="Times New Roman" w:hAnsi="Times New Roman" w:cs="Times New Roman"/>
          <w:sz w:val="24"/>
          <w:szCs w:val="24"/>
        </w:rPr>
        <w:t>the harm you suffer, or is it enough that the harm you suffer depends counterfac</w:t>
      </w:r>
      <w:r w:rsidR="005E783E">
        <w:rPr>
          <w:rFonts w:ascii="Times New Roman" w:hAnsi="Times New Roman" w:cs="Times New Roman"/>
          <w:sz w:val="24"/>
          <w:szCs w:val="24"/>
        </w:rPr>
        <w:t xml:space="preserve">tually on the </w:t>
      </w:r>
      <w:r w:rsidR="004165B0">
        <w:rPr>
          <w:rFonts w:ascii="Times New Roman" w:hAnsi="Times New Roman" w:cs="Times New Roman"/>
          <w:sz w:val="24"/>
          <w:szCs w:val="24"/>
        </w:rPr>
        <w:t xml:space="preserve">action I perform? </w:t>
      </w:r>
      <w:r w:rsidR="00C47E8C">
        <w:rPr>
          <w:rFonts w:ascii="Times New Roman" w:hAnsi="Times New Roman" w:cs="Times New Roman"/>
          <w:sz w:val="24"/>
          <w:szCs w:val="24"/>
        </w:rPr>
        <w:t>W</w:t>
      </w:r>
      <w:r w:rsidR="004165B0">
        <w:rPr>
          <w:rFonts w:ascii="Times New Roman" w:hAnsi="Times New Roman" w:cs="Times New Roman"/>
          <w:sz w:val="24"/>
          <w:szCs w:val="24"/>
        </w:rPr>
        <w:t xml:space="preserve">hat </w:t>
      </w:r>
      <w:r w:rsidR="0059585B">
        <w:rPr>
          <w:rFonts w:ascii="Times New Roman" w:hAnsi="Times New Roman" w:cs="Times New Roman"/>
          <w:sz w:val="24"/>
          <w:szCs w:val="24"/>
        </w:rPr>
        <w:t>we say about the measure of harm</w:t>
      </w:r>
      <w:r w:rsidR="004165B0">
        <w:rPr>
          <w:rFonts w:ascii="Times New Roman" w:hAnsi="Times New Roman" w:cs="Times New Roman"/>
          <w:sz w:val="24"/>
          <w:szCs w:val="24"/>
        </w:rPr>
        <w:t xml:space="preserve"> </w:t>
      </w:r>
      <w:r w:rsidR="00C47E8C">
        <w:rPr>
          <w:rFonts w:ascii="Times New Roman" w:hAnsi="Times New Roman" w:cs="Times New Roman"/>
          <w:sz w:val="24"/>
          <w:szCs w:val="24"/>
        </w:rPr>
        <w:t>can bear on some important</w:t>
      </w:r>
      <w:r w:rsidR="00F5635A">
        <w:rPr>
          <w:rFonts w:ascii="Times New Roman" w:hAnsi="Times New Roman" w:cs="Times New Roman"/>
          <w:sz w:val="24"/>
          <w:szCs w:val="24"/>
        </w:rPr>
        <w:t xml:space="preserve"> questions</w:t>
      </w:r>
      <w:r w:rsidR="00C47E8C">
        <w:rPr>
          <w:rFonts w:ascii="Times New Roman" w:hAnsi="Times New Roman" w:cs="Times New Roman"/>
          <w:sz w:val="24"/>
          <w:szCs w:val="24"/>
        </w:rPr>
        <w:t xml:space="preserve"> </w:t>
      </w:r>
      <w:r w:rsidR="00297493">
        <w:rPr>
          <w:rFonts w:ascii="Times New Roman" w:hAnsi="Times New Roman" w:cs="Times New Roman"/>
          <w:sz w:val="24"/>
          <w:szCs w:val="24"/>
        </w:rPr>
        <w:t xml:space="preserve">in </w:t>
      </w:r>
      <w:r w:rsidR="00C47E8C">
        <w:rPr>
          <w:rFonts w:ascii="Times New Roman" w:hAnsi="Times New Roman" w:cs="Times New Roman"/>
          <w:sz w:val="24"/>
          <w:szCs w:val="24"/>
        </w:rPr>
        <w:t>ethics</w:t>
      </w:r>
      <w:r w:rsidR="00F5635A">
        <w:rPr>
          <w:rFonts w:ascii="Times New Roman" w:hAnsi="Times New Roman" w:cs="Times New Roman"/>
          <w:sz w:val="24"/>
          <w:szCs w:val="24"/>
        </w:rPr>
        <w:t>, such as the question of whether it is worse to do harm than to al</w:t>
      </w:r>
      <w:r w:rsidR="00C47E8C">
        <w:rPr>
          <w:rFonts w:ascii="Times New Roman" w:hAnsi="Times New Roman" w:cs="Times New Roman"/>
          <w:sz w:val="24"/>
          <w:szCs w:val="24"/>
        </w:rPr>
        <w:t>low it; the question of whether we can harm future generations</w:t>
      </w:r>
      <w:r w:rsidR="00F5635A">
        <w:rPr>
          <w:rFonts w:ascii="Times New Roman" w:hAnsi="Times New Roman" w:cs="Times New Roman"/>
          <w:sz w:val="24"/>
          <w:szCs w:val="24"/>
        </w:rPr>
        <w:t>;</w:t>
      </w:r>
      <w:r w:rsidR="00297493">
        <w:rPr>
          <w:rFonts w:ascii="Times New Roman" w:hAnsi="Times New Roman" w:cs="Times New Roman"/>
          <w:sz w:val="24"/>
          <w:szCs w:val="24"/>
        </w:rPr>
        <w:t xml:space="preserve"> and, as before, the</w:t>
      </w:r>
      <w:r w:rsidR="00F5635A">
        <w:rPr>
          <w:rFonts w:ascii="Times New Roman" w:hAnsi="Times New Roman" w:cs="Times New Roman"/>
          <w:sz w:val="24"/>
          <w:szCs w:val="24"/>
        </w:rPr>
        <w:t xml:space="preserve"> question of </w:t>
      </w:r>
      <w:r w:rsidR="00C601AE">
        <w:rPr>
          <w:rFonts w:ascii="Times New Roman" w:hAnsi="Times New Roman" w:cs="Times New Roman"/>
          <w:sz w:val="24"/>
          <w:szCs w:val="24"/>
        </w:rPr>
        <w:t>whether there are posthumous</w:t>
      </w:r>
      <w:r w:rsidR="00297493">
        <w:rPr>
          <w:rFonts w:ascii="Times New Roman" w:hAnsi="Times New Roman" w:cs="Times New Roman"/>
          <w:sz w:val="24"/>
          <w:szCs w:val="24"/>
        </w:rPr>
        <w:t xml:space="preserve"> harms</w:t>
      </w:r>
      <w:r>
        <w:rPr>
          <w:rFonts w:ascii="Times New Roman" w:hAnsi="Times New Roman" w:cs="Times New Roman"/>
          <w:sz w:val="24"/>
          <w:szCs w:val="24"/>
        </w:rPr>
        <w:t>.</w:t>
      </w:r>
    </w:p>
    <w:p w14:paraId="14ACDC9F" w14:textId="4BA66CDC" w:rsidR="00C929F1" w:rsidRPr="006122D2" w:rsidRDefault="007A0BA7" w:rsidP="00836D22">
      <w:pPr>
        <w:rPr>
          <w:rFonts w:ascii="Times New Roman" w:hAnsi="Times New Roman" w:cs="Times New Roman"/>
          <w:sz w:val="24"/>
          <w:szCs w:val="24"/>
        </w:rPr>
      </w:pPr>
      <w:r w:rsidRPr="00CC6CFB">
        <w:rPr>
          <w:rFonts w:ascii="Times New Roman" w:hAnsi="Times New Roman" w:cs="Times New Roman"/>
          <w:sz w:val="24"/>
          <w:szCs w:val="24"/>
        </w:rPr>
        <w:tab/>
      </w:r>
      <w:r w:rsidR="00B44F5B" w:rsidRPr="00CC6CFB">
        <w:rPr>
          <w:rFonts w:ascii="Times New Roman" w:hAnsi="Times New Roman" w:cs="Times New Roman"/>
          <w:sz w:val="24"/>
          <w:szCs w:val="24"/>
        </w:rPr>
        <w:t xml:space="preserve"> </w:t>
      </w:r>
      <w:r w:rsidR="0060170F">
        <w:rPr>
          <w:rFonts w:ascii="Times New Roman" w:hAnsi="Times New Roman" w:cs="Times New Roman"/>
          <w:sz w:val="24"/>
          <w:szCs w:val="24"/>
        </w:rPr>
        <w:t xml:space="preserve">The </w:t>
      </w:r>
      <w:r w:rsidR="00B44F5B">
        <w:rPr>
          <w:rFonts w:ascii="Times New Roman" w:hAnsi="Times New Roman" w:cs="Times New Roman"/>
          <w:sz w:val="24"/>
          <w:szCs w:val="24"/>
        </w:rPr>
        <w:t>literature on harm has not always been careful to</w:t>
      </w:r>
      <w:r w:rsidR="000F583C">
        <w:rPr>
          <w:rFonts w:ascii="Times New Roman" w:hAnsi="Times New Roman" w:cs="Times New Roman"/>
          <w:sz w:val="24"/>
          <w:szCs w:val="24"/>
        </w:rPr>
        <w:t xml:space="preserve"> distinguish</w:t>
      </w:r>
      <w:r w:rsidR="00B44F5B">
        <w:rPr>
          <w:rFonts w:ascii="Times New Roman" w:hAnsi="Times New Roman" w:cs="Times New Roman"/>
          <w:sz w:val="24"/>
          <w:szCs w:val="24"/>
        </w:rPr>
        <w:t xml:space="preserve"> between the currency and the measure of harm. </w:t>
      </w:r>
      <w:r w:rsidR="0060170F">
        <w:rPr>
          <w:rFonts w:ascii="Times New Roman" w:hAnsi="Times New Roman" w:cs="Times New Roman"/>
          <w:sz w:val="24"/>
          <w:szCs w:val="24"/>
        </w:rPr>
        <w:t xml:space="preserve">This is unfortunate, for when the distinction is not drawn clearly, it is </w:t>
      </w:r>
      <w:proofErr w:type="gramStart"/>
      <w:r w:rsidR="0060170F">
        <w:rPr>
          <w:rFonts w:ascii="Times New Roman" w:hAnsi="Times New Roman" w:cs="Times New Roman"/>
          <w:sz w:val="24"/>
          <w:szCs w:val="24"/>
        </w:rPr>
        <w:t xml:space="preserve">very </w:t>
      </w:r>
      <w:r w:rsidR="00F5635A">
        <w:rPr>
          <w:rFonts w:ascii="Times New Roman" w:hAnsi="Times New Roman" w:cs="Times New Roman"/>
          <w:sz w:val="24"/>
          <w:szCs w:val="24"/>
        </w:rPr>
        <w:t>easy</w:t>
      </w:r>
      <w:proofErr w:type="gramEnd"/>
      <w:r w:rsidR="00F5635A">
        <w:rPr>
          <w:rFonts w:ascii="Times New Roman" w:hAnsi="Times New Roman" w:cs="Times New Roman"/>
          <w:sz w:val="24"/>
          <w:szCs w:val="24"/>
        </w:rPr>
        <w:t xml:space="preserve"> for work on</w:t>
      </w:r>
      <w:r w:rsidR="00C47E8C">
        <w:rPr>
          <w:rFonts w:ascii="Times New Roman" w:hAnsi="Times New Roman" w:cs="Times New Roman"/>
          <w:sz w:val="24"/>
          <w:szCs w:val="24"/>
        </w:rPr>
        <w:t xml:space="preserve"> the </w:t>
      </w:r>
      <w:r w:rsidR="00C47E8C" w:rsidRPr="00297493">
        <w:rPr>
          <w:rFonts w:ascii="Times New Roman" w:hAnsi="Times New Roman" w:cs="Times New Roman"/>
          <w:i/>
          <w:sz w:val="24"/>
          <w:szCs w:val="24"/>
        </w:rPr>
        <w:t>currency</w:t>
      </w:r>
      <w:r w:rsidR="00C47E8C">
        <w:rPr>
          <w:rFonts w:ascii="Times New Roman" w:hAnsi="Times New Roman" w:cs="Times New Roman"/>
          <w:sz w:val="24"/>
          <w:szCs w:val="24"/>
        </w:rPr>
        <w:t xml:space="preserve"> of harm </w:t>
      </w:r>
      <w:r w:rsidR="0060170F">
        <w:rPr>
          <w:rFonts w:ascii="Times New Roman" w:hAnsi="Times New Roman" w:cs="Times New Roman"/>
          <w:sz w:val="24"/>
          <w:szCs w:val="24"/>
        </w:rPr>
        <w:t>to reinforce unjustified assumptions abou</w:t>
      </w:r>
      <w:r w:rsidR="00F5635A">
        <w:rPr>
          <w:rFonts w:ascii="Times New Roman" w:hAnsi="Times New Roman" w:cs="Times New Roman"/>
          <w:sz w:val="24"/>
          <w:szCs w:val="24"/>
        </w:rPr>
        <w:t xml:space="preserve">t </w:t>
      </w:r>
      <w:r w:rsidR="0059585B">
        <w:rPr>
          <w:rFonts w:ascii="Times New Roman" w:hAnsi="Times New Roman" w:cs="Times New Roman"/>
          <w:sz w:val="24"/>
          <w:szCs w:val="24"/>
        </w:rPr>
        <w:t>the measure of harm</w:t>
      </w:r>
      <w:r w:rsidR="00297493">
        <w:rPr>
          <w:rFonts w:ascii="Times New Roman" w:hAnsi="Times New Roman" w:cs="Times New Roman"/>
          <w:sz w:val="24"/>
          <w:szCs w:val="24"/>
        </w:rPr>
        <w:t>, or vice versa</w:t>
      </w:r>
      <w:r w:rsidR="0060170F">
        <w:rPr>
          <w:rFonts w:ascii="Times New Roman" w:hAnsi="Times New Roman" w:cs="Times New Roman"/>
          <w:sz w:val="24"/>
          <w:szCs w:val="24"/>
        </w:rPr>
        <w:t xml:space="preserve">. In what follows I hope to </w:t>
      </w:r>
      <w:r w:rsidR="00836D22">
        <w:rPr>
          <w:rFonts w:ascii="Times New Roman" w:hAnsi="Times New Roman" w:cs="Times New Roman"/>
          <w:sz w:val="24"/>
          <w:szCs w:val="24"/>
        </w:rPr>
        <w:t>root out these unjustified assumptions and</w:t>
      </w:r>
      <w:r w:rsidR="00AC685D">
        <w:rPr>
          <w:rFonts w:ascii="Times New Roman" w:hAnsi="Times New Roman" w:cs="Times New Roman"/>
          <w:sz w:val="24"/>
          <w:szCs w:val="24"/>
        </w:rPr>
        <w:t xml:space="preserve"> bridge </w:t>
      </w:r>
      <w:r w:rsidR="00C47E8C">
        <w:rPr>
          <w:rFonts w:ascii="Times New Roman" w:hAnsi="Times New Roman" w:cs="Times New Roman"/>
          <w:sz w:val="24"/>
          <w:szCs w:val="24"/>
        </w:rPr>
        <w:t xml:space="preserve">the gap between </w:t>
      </w:r>
      <w:r w:rsidR="0059585B">
        <w:rPr>
          <w:rFonts w:ascii="Times New Roman" w:hAnsi="Times New Roman" w:cs="Times New Roman"/>
          <w:sz w:val="24"/>
          <w:szCs w:val="24"/>
        </w:rPr>
        <w:t>work on the currency and measure of harm</w:t>
      </w:r>
      <w:r w:rsidR="00836D22">
        <w:rPr>
          <w:rFonts w:ascii="Times New Roman" w:hAnsi="Times New Roman" w:cs="Times New Roman"/>
          <w:sz w:val="24"/>
          <w:szCs w:val="24"/>
        </w:rPr>
        <w:t xml:space="preserve">. </w:t>
      </w:r>
      <w:proofErr w:type="gramStart"/>
      <w:r w:rsidR="00C47E8C">
        <w:rPr>
          <w:rFonts w:ascii="Times New Roman" w:hAnsi="Times New Roman" w:cs="Times New Roman"/>
          <w:sz w:val="24"/>
          <w:szCs w:val="24"/>
        </w:rPr>
        <w:t>In the course of</w:t>
      </w:r>
      <w:proofErr w:type="gramEnd"/>
      <w:r w:rsidR="00AC685D">
        <w:rPr>
          <w:rFonts w:ascii="Times New Roman" w:hAnsi="Times New Roman" w:cs="Times New Roman"/>
          <w:sz w:val="24"/>
          <w:szCs w:val="24"/>
        </w:rPr>
        <w:t xml:space="preserve"> doing</w:t>
      </w:r>
      <w:r w:rsidR="00C47E8C">
        <w:rPr>
          <w:rFonts w:ascii="Times New Roman" w:hAnsi="Times New Roman" w:cs="Times New Roman"/>
          <w:sz w:val="24"/>
          <w:szCs w:val="24"/>
        </w:rPr>
        <w:t xml:space="preserve"> so</w:t>
      </w:r>
      <w:r w:rsidR="00AC685D">
        <w:rPr>
          <w:rFonts w:ascii="Times New Roman" w:hAnsi="Times New Roman" w:cs="Times New Roman"/>
          <w:sz w:val="24"/>
          <w:szCs w:val="24"/>
        </w:rPr>
        <w:t>, I will</w:t>
      </w:r>
      <w:r w:rsidR="00C47E8C">
        <w:rPr>
          <w:rFonts w:ascii="Times New Roman" w:hAnsi="Times New Roman" w:cs="Times New Roman"/>
          <w:sz w:val="24"/>
          <w:szCs w:val="24"/>
        </w:rPr>
        <w:t xml:space="preserve"> also</w:t>
      </w:r>
      <w:r w:rsidR="006122D2">
        <w:rPr>
          <w:rFonts w:ascii="Times New Roman" w:hAnsi="Times New Roman" w:cs="Times New Roman"/>
          <w:sz w:val="24"/>
          <w:szCs w:val="24"/>
        </w:rPr>
        <w:t xml:space="preserve"> argue for substantive a</w:t>
      </w:r>
      <w:r w:rsidR="00B87AB4">
        <w:rPr>
          <w:rFonts w:ascii="Times New Roman" w:hAnsi="Times New Roman" w:cs="Times New Roman"/>
          <w:sz w:val="24"/>
          <w:szCs w:val="24"/>
        </w:rPr>
        <w:t>ccounts of both</w:t>
      </w:r>
      <w:r w:rsidR="006122D2">
        <w:rPr>
          <w:rFonts w:ascii="Times New Roman" w:hAnsi="Times New Roman" w:cs="Times New Roman"/>
          <w:sz w:val="24"/>
          <w:szCs w:val="24"/>
        </w:rPr>
        <w:t xml:space="preserve">. Specifically, I will argue that </w:t>
      </w:r>
      <w:r w:rsidR="006122D2">
        <w:rPr>
          <w:rFonts w:ascii="Times New Roman" w:hAnsi="Times New Roman" w:cs="Times New Roman"/>
          <w:i/>
          <w:sz w:val="24"/>
          <w:szCs w:val="24"/>
        </w:rPr>
        <w:t xml:space="preserve">well-being </w:t>
      </w:r>
      <w:r w:rsidR="006122D2">
        <w:rPr>
          <w:rFonts w:ascii="Times New Roman" w:hAnsi="Times New Roman" w:cs="Times New Roman"/>
          <w:sz w:val="24"/>
          <w:szCs w:val="24"/>
        </w:rPr>
        <w:t xml:space="preserve">is the currency of harm and that </w:t>
      </w:r>
      <w:r w:rsidR="00647AE1">
        <w:rPr>
          <w:rFonts w:ascii="Times New Roman" w:hAnsi="Times New Roman" w:cs="Times New Roman"/>
          <w:sz w:val="24"/>
          <w:szCs w:val="24"/>
        </w:rPr>
        <w:t>the measure of harm is best captured by a</w:t>
      </w:r>
      <w:r w:rsidR="006122D2">
        <w:rPr>
          <w:rFonts w:ascii="Times New Roman" w:hAnsi="Times New Roman" w:cs="Times New Roman"/>
          <w:sz w:val="24"/>
          <w:szCs w:val="24"/>
        </w:rPr>
        <w:t xml:space="preserve"> </w:t>
      </w:r>
      <w:r w:rsidR="006122D2">
        <w:rPr>
          <w:rFonts w:ascii="Times New Roman" w:hAnsi="Times New Roman" w:cs="Times New Roman"/>
          <w:i/>
          <w:sz w:val="24"/>
          <w:szCs w:val="24"/>
        </w:rPr>
        <w:t>causal account</w:t>
      </w:r>
      <w:r w:rsidR="00647AE1">
        <w:rPr>
          <w:rFonts w:ascii="Times New Roman" w:hAnsi="Times New Roman" w:cs="Times New Roman"/>
          <w:i/>
          <w:sz w:val="24"/>
          <w:szCs w:val="24"/>
        </w:rPr>
        <w:t xml:space="preserve"> </w:t>
      </w:r>
      <w:r w:rsidR="00647AE1">
        <w:rPr>
          <w:rFonts w:ascii="Times New Roman" w:hAnsi="Times New Roman" w:cs="Times New Roman"/>
          <w:sz w:val="24"/>
          <w:szCs w:val="24"/>
        </w:rPr>
        <w:t>of harming.</w:t>
      </w:r>
      <w:r w:rsidR="006122D2">
        <w:rPr>
          <w:rFonts w:ascii="Times New Roman" w:hAnsi="Times New Roman" w:cs="Times New Roman"/>
          <w:i/>
          <w:sz w:val="24"/>
          <w:szCs w:val="24"/>
        </w:rPr>
        <w:t xml:space="preserve"> </w:t>
      </w:r>
      <w:r w:rsidR="006122D2">
        <w:rPr>
          <w:rFonts w:ascii="Times New Roman" w:hAnsi="Times New Roman" w:cs="Times New Roman"/>
          <w:sz w:val="24"/>
          <w:szCs w:val="24"/>
        </w:rPr>
        <w:t xml:space="preserve"> </w:t>
      </w:r>
    </w:p>
    <w:p w14:paraId="46986DD8" w14:textId="77777777" w:rsidR="00200EBC" w:rsidRPr="00CC6CFB" w:rsidRDefault="00200EBC" w:rsidP="00CF3404">
      <w:pPr>
        <w:rPr>
          <w:rFonts w:ascii="Times New Roman" w:hAnsi="Times New Roman" w:cs="Times New Roman"/>
          <w:sz w:val="24"/>
          <w:szCs w:val="24"/>
        </w:rPr>
      </w:pPr>
    </w:p>
    <w:p w14:paraId="60BAC624" w14:textId="15815F9A" w:rsidR="005F3946" w:rsidRPr="00CC6CFB" w:rsidRDefault="000F7E0A" w:rsidP="00CF3404">
      <w:pPr>
        <w:rPr>
          <w:rFonts w:ascii="Times New Roman" w:hAnsi="Times New Roman" w:cs="Times New Roman"/>
          <w:b/>
          <w:sz w:val="24"/>
          <w:szCs w:val="24"/>
        </w:rPr>
      </w:pPr>
      <w:r>
        <w:rPr>
          <w:rFonts w:ascii="Times New Roman" w:hAnsi="Times New Roman" w:cs="Times New Roman"/>
          <w:b/>
          <w:sz w:val="24"/>
          <w:szCs w:val="24"/>
        </w:rPr>
        <w:t xml:space="preserve">The Currency of </w:t>
      </w:r>
      <w:r w:rsidR="00332A2E" w:rsidRPr="00CC6CFB">
        <w:rPr>
          <w:rFonts w:ascii="Times New Roman" w:hAnsi="Times New Roman" w:cs="Times New Roman"/>
          <w:b/>
          <w:sz w:val="24"/>
          <w:szCs w:val="24"/>
        </w:rPr>
        <w:t>Harm</w:t>
      </w:r>
    </w:p>
    <w:p w14:paraId="785048A3" w14:textId="2C4860E8" w:rsidR="00D805CC" w:rsidRPr="00CC6CFB" w:rsidRDefault="00E83EAB" w:rsidP="00CF3404">
      <w:pPr>
        <w:rPr>
          <w:rFonts w:ascii="Times New Roman" w:hAnsi="Times New Roman" w:cs="Times New Roman"/>
          <w:sz w:val="24"/>
          <w:szCs w:val="24"/>
        </w:rPr>
      </w:pPr>
      <w:r w:rsidRPr="00CC6CFB">
        <w:rPr>
          <w:rFonts w:ascii="Times New Roman" w:hAnsi="Times New Roman" w:cs="Times New Roman"/>
          <w:sz w:val="24"/>
          <w:szCs w:val="24"/>
        </w:rPr>
        <w:t xml:space="preserve">Work on </w:t>
      </w:r>
      <w:r w:rsidR="008436E6" w:rsidRPr="00CC6CFB">
        <w:rPr>
          <w:rFonts w:ascii="Times New Roman" w:hAnsi="Times New Roman" w:cs="Times New Roman"/>
          <w:sz w:val="24"/>
          <w:szCs w:val="24"/>
        </w:rPr>
        <w:t xml:space="preserve">the currency of harm </w:t>
      </w:r>
      <w:r w:rsidRPr="00CC6CFB">
        <w:rPr>
          <w:rFonts w:ascii="Times New Roman" w:hAnsi="Times New Roman" w:cs="Times New Roman"/>
          <w:sz w:val="24"/>
          <w:szCs w:val="24"/>
        </w:rPr>
        <w:t>is interdisciplinary, appearing in law journals as well as</w:t>
      </w:r>
      <w:r w:rsidR="008436E6" w:rsidRPr="00CC6CFB">
        <w:rPr>
          <w:rFonts w:ascii="Times New Roman" w:hAnsi="Times New Roman" w:cs="Times New Roman"/>
          <w:sz w:val="24"/>
          <w:szCs w:val="24"/>
        </w:rPr>
        <w:t xml:space="preserve"> philosophy</w:t>
      </w:r>
      <w:r w:rsidRPr="00CC6CFB">
        <w:rPr>
          <w:rFonts w:ascii="Times New Roman" w:hAnsi="Times New Roman" w:cs="Times New Roman"/>
          <w:sz w:val="24"/>
          <w:szCs w:val="24"/>
        </w:rPr>
        <w:t xml:space="preserve"> journals</w:t>
      </w:r>
      <w:r w:rsidR="007052B4" w:rsidRPr="00CC6CFB">
        <w:rPr>
          <w:rFonts w:ascii="Times New Roman" w:hAnsi="Times New Roman" w:cs="Times New Roman"/>
          <w:sz w:val="24"/>
          <w:szCs w:val="24"/>
        </w:rPr>
        <w:t>. Consequently, substantive accounts of harm are sometimes c</w:t>
      </w:r>
      <w:r w:rsidR="00A3551F" w:rsidRPr="00CC6CFB">
        <w:rPr>
          <w:rFonts w:ascii="Times New Roman" w:hAnsi="Times New Roman" w:cs="Times New Roman"/>
          <w:sz w:val="24"/>
          <w:szCs w:val="24"/>
        </w:rPr>
        <w:t xml:space="preserve">ouched in legal terms that obscure the relationship between the concept of harm and other important </w:t>
      </w:r>
      <w:r w:rsidR="00640581" w:rsidRPr="00CC6CFB">
        <w:rPr>
          <w:rFonts w:ascii="Times New Roman" w:hAnsi="Times New Roman" w:cs="Times New Roman"/>
          <w:sz w:val="24"/>
          <w:szCs w:val="24"/>
        </w:rPr>
        <w:lastRenderedPageBreak/>
        <w:t xml:space="preserve">philosophical </w:t>
      </w:r>
      <w:r w:rsidR="00A3551F" w:rsidRPr="00CC6CFB">
        <w:rPr>
          <w:rFonts w:ascii="Times New Roman" w:hAnsi="Times New Roman" w:cs="Times New Roman"/>
          <w:sz w:val="24"/>
          <w:szCs w:val="24"/>
        </w:rPr>
        <w:t>concepts</w:t>
      </w:r>
      <w:r w:rsidR="005068C1" w:rsidRPr="00CC6CFB">
        <w:rPr>
          <w:rFonts w:ascii="Times New Roman" w:hAnsi="Times New Roman" w:cs="Times New Roman"/>
          <w:sz w:val="24"/>
          <w:szCs w:val="24"/>
        </w:rPr>
        <w:t>,</w:t>
      </w:r>
      <w:r w:rsidR="00640581" w:rsidRPr="00CC6CFB">
        <w:rPr>
          <w:rFonts w:ascii="Times New Roman" w:hAnsi="Times New Roman" w:cs="Times New Roman"/>
          <w:sz w:val="24"/>
          <w:szCs w:val="24"/>
        </w:rPr>
        <w:t xml:space="preserve"> such as the concept</w:t>
      </w:r>
      <w:r w:rsidR="00B87AB4">
        <w:rPr>
          <w:rFonts w:ascii="Times New Roman" w:hAnsi="Times New Roman" w:cs="Times New Roman"/>
          <w:sz w:val="24"/>
          <w:szCs w:val="24"/>
        </w:rPr>
        <w:t>s</w:t>
      </w:r>
      <w:r w:rsidR="00640581" w:rsidRPr="00CC6CFB">
        <w:rPr>
          <w:rFonts w:ascii="Times New Roman" w:hAnsi="Times New Roman" w:cs="Times New Roman"/>
          <w:sz w:val="24"/>
          <w:szCs w:val="24"/>
        </w:rPr>
        <w:t xml:space="preserve"> of </w:t>
      </w:r>
      <w:r w:rsidR="00640581" w:rsidRPr="008B2829">
        <w:rPr>
          <w:rFonts w:ascii="Times New Roman" w:hAnsi="Times New Roman" w:cs="Times New Roman"/>
          <w:i/>
          <w:sz w:val="24"/>
          <w:szCs w:val="24"/>
        </w:rPr>
        <w:t>well</w:t>
      </w:r>
      <w:r w:rsidR="00640581" w:rsidRPr="00CC6CFB">
        <w:rPr>
          <w:rFonts w:ascii="Times New Roman" w:hAnsi="Times New Roman" w:cs="Times New Roman"/>
          <w:sz w:val="24"/>
          <w:szCs w:val="24"/>
        </w:rPr>
        <w:t>-</w:t>
      </w:r>
      <w:r w:rsidR="00640581" w:rsidRPr="008B2829">
        <w:rPr>
          <w:rFonts w:ascii="Times New Roman" w:hAnsi="Times New Roman" w:cs="Times New Roman"/>
          <w:i/>
          <w:sz w:val="24"/>
          <w:szCs w:val="24"/>
        </w:rPr>
        <w:t>being</w:t>
      </w:r>
      <w:r w:rsidR="00B87AB4">
        <w:rPr>
          <w:rFonts w:ascii="Times New Roman" w:hAnsi="Times New Roman" w:cs="Times New Roman"/>
          <w:sz w:val="24"/>
          <w:szCs w:val="24"/>
        </w:rPr>
        <w:t xml:space="preserve">, </w:t>
      </w:r>
      <w:r w:rsidR="00B87AB4" w:rsidRPr="008B2829">
        <w:rPr>
          <w:rFonts w:ascii="Times New Roman" w:hAnsi="Times New Roman" w:cs="Times New Roman"/>
          <w:i/>
          <w:sz w:val="24"/>
          <w:szCs w:val="24"/>
        </w:rPr>
        <w:t>rights</w:t>
      </w:r>
      <w:r w:rsidR="00B87AB4">
        <w:rPr>
          <w:rFonts w:ascii="Times New Roman" w:hAnsi="Times New Roman" w:cs="Times New Roman"/>
          <w:sz w:val="24"/>
          <w:szCs w:val="24"/>
        </w:rPr>
        <w:t xml:space="preserve">, </w:t>
      </w:r>
      <w:r w:rsidR="00B87AB4" w:rsidRPr="008B2829">
        <w:rPr>
          <w:rFonts w:ascii="Times New Roman" w:hAnsi="Times New Roman" w:cs="Times New Roman"/>
          <w:i/>
          <w:sz w:val="24"/>
          <w:szCs w:val="24"/>
        </w:rPr>
        <w:t>desires</w:t>
      </w:r>
      <w:r w:rsidR="00B87AB4">
        <w:rPr>
          <w:rFonts w:ascii="Times New Roman" w:hAnsi="Times New Roman" w:cs="Times New Roman"/>
          <w:sz w:val="24"/>
          <w:szCs w:val="24"/>
        </w:rPr>
        <w:t xml:space="preserve">, and </w:t>
      </w:r>
      <w:r w:rsidR="00B87AB4" w:rsidRPr="008B2829">
        <w:rPr>
          <w:rFonts w:ascii="Times New Roman" w:hAnsi="Times New Roman" w:cs="Times New Roman"/>
          <w:i/>
          <w:sz w:val="24"/>
          <w:szCs w:val="24"/>
        </w:rPr>
        <w:t>interests</w:t>
      </w:r>
      <w:r w:rsidR="00640581" w:rsidRPr="00CC6CFB">
        <w:rPr>
          <w:rFonts w:ascii="Times New Roman" w:hAnsi="Times New Roman" w:cs="Times New Roman"/>
          <w:sz w:val="24"/>
          <w:szCs w:val="24"/>
        </w:rPr>
        <w:t>. This</w:t>
      </w:r>
      <w:r w:rsidR="00A3551F" w:rsidRPr="00CC6CFB">
        <w:rPr>
          <w:rFonts w:ascii="Times New Roman" w:hAnsi="Times New Roman" w:cs="Times New Roman"/>
          <w:sz w:val="24"/>
          <w:szCs w:val="24"/>
        </w:rPr>
        <w:t xml:space="preserve"> kind</w:t>
      </w:r>
      <w:r w:rsidR="00640581" w:rsidRPr="00CC6CFB">
        <w:rPr>
          <w:rFonts w:ascii="Times New Roman" w:hAnsi="Times New Roman" w:cs="Times New Roman"/>
          <w:sz w:val="24"/>
          <w:szCs w:val="24"/>
        </w:rPr>
        <w:t xml:space="preserve"> of terminological disconnect is</w:t>
      </w:r>
      <w:r w:rsidR="00A3551F" w:rsidRPr="00CC6CFB">
        <w:rPr>
          <w:rFonts w:ascii="Times New Roman" w:hAnsi="Times New Roman" w:cs="Times New Roman"/>
          <w:sz w:val="24"/>
          <w:szCs w:val="24"/>
        </w:rPr>
        <w:t xml:space="preserve"> unfortunate. If the relationship between harm and other philosophical concepts were made clearer, harm theorists could more easily </w:t>
      </w:r>
      <w:r w:rsidR="00297493">
        <w:rPr>
          <w:rFonts w:ascii="Times New Roman" w:hAnsi="Times New Roman" w:cs="Times New Roman"/>
          <w:sz w:val="24"/>
          <w:szCs w:val="24"/>
        </w:rPr>
        <w:t xml:space="preserve">avail themselves of </w:t>
      </w:r>
      <w:r w:rsidR="00A3551F" w:rsidRPr="00CC6CFB">
        <w:rPr>
          <w:rFonts w:ascii="Times New Roman" w:hAnsi="Times New Roman" w:cs="Times New Roman"/>
          <w:sz w:val="24"/>
          <w:szCs w:val="24"/>
        </w:rPr>
        <w:t xml:space="preserve">innovations in, for example, </w:t>
      </w:r>
      <w:r w:rsidR="00DD75AA">
        <w:rPr>
          <w:rFonts w:ascii="Times New Roman" w:hAnsi="Times New Roman" w:cs="Times New Roman"/>
          <w:sz w:val="24"/>
          <w:szCs w:val="24"/>
        </w:rPr>
        <w:t xml:space="preserve">the </w:t>
      </w:r>
      <w:r w:rsidR="00B87AB4">
        <w:rPr>
          <w:rFonts w:ascii="Times New Roman" w:hAnsi="Times New Roman" w:cs="Times New Roman"/>
          <w:sz w:val="24"/>
          <w:szCs w:val="24"/>
        </w:rPr>
        <w:t>well-being</w:t>
      </w:r>
      <w:r w:rsidR="00DD75AA">
        <w:rPr>
          <w:rFonts w:ascii="Times New Roman" w:hAnsi="Times New Roman" w:cs="Times New Roman"/>
          <w:sz w:val="24"/>
          <w:szCs w:val="24"/>
        </w:rPr>
        <w:t xml:space="preserve"> literature</w:t>
      </w:r>
      <w:r w:rsidR="008B2829">
        <w:rPr>
          <w:rFonts w:ascii="Times New Roman" w:hAnsi="Times New Roman" w:cs="Times New Roman"/>
          <w:sz w:val="24"/>
          <w:szCs w:val="24"/>
        </w:rPr>
        <w:t>; likewise,</w:t>
      </w:r>
      <w:r w:rsidR="00DD75AA">
        <w:rPr>
          <w:rFonts w:ascii="Times New Roman" w:hAnsi="Times New Roman" w:cs="Times New Roman"/>
          <w:sz w:val="24"/>
          <w:szCs w:val="24"/>
        </w:rPr>
        <w:t xml:space="preserve"> well-being theorists could </w:t>
      </w:r>
      <w:r w:rsidR="008B2829">
        <w:rPr>
          <w:rFonts w:ascii="Times New Roman" w:hAnsi="Times New Roman" w:cs="Times New Roman"/>
          <w:sz w:val="24"/>
          <w:szCs w:val="24"/>
        </w:rPr>
        <w:t xml:space="preserve">more easily </w:t>
      </w:r>
      <w:r w:rsidR="00DD75AA">
        <w:rPr>
          <w:rFonts w:ascii="Times New Roman" w:hAnsi="Times New Roman" w:cs="Times New Roman"/>
          <w:sz w:val="24"/>
          <w:szCs w:val="24"/>
        </w:rPr>
        <w:t>avail themselves of innovations in the harm literature</w:t>
      </w:r>
      <w:r w:rsidR="00A3551F" w:rsidRPr="00CC6CFB">
        <w:rPr>
          <w:rFonts w:ascii="Times New Roman" w:hAnsi="Times New Roman" w:cs="Times New Roman"/>
          <w:sz w:val="24"/>
          <w:szCs w:val="24"/>
        </w:rPr>
        <w:t xml:space="preserve">. </w:t>
      </w:r>
      <w:r w:rsidR="00DD75AA">
        <w:rPr>
          <w:rFonts w:ascii="Times New Roman" w:hAnsi="Times New Roman" w:cs="Times New Roman"/>
          <w:sz w:val="24"/>
          <w:szCs w:val="24"/>
        </w:rPr>
        <w:t>In this section, I aim to clarify the relationshi</w:t>
      </w:r>
      <w:r w:rsidR="0059585B">
        <w:rPr>
          <w:rFonts w:ascii="Times New Roman" w:hAnsi="Times New Roman" w:cs="Times New Roman"/>
          <w:sz w:val="24"/>
          <w:szCs w:val="24"/>
        </w:rPr>
        <w:t>p between harm and well-being and then</w:t>
      </w:r>
      <w:r w:rsidR="00DD75AA">
        <w:rPr>
          <w:rFonts w:ascii="Times New Roman" w:hAnsi="Times New Roman" w:cs="Times New Roman"/>
          <w:sz w:val="24"/>
          <w:szCs w:val="24"/>
        </w:rPr>
        <w:t xml:space="preserve"> </w:t>
      </w:r>
      <w:r w:rsidR="0059585B">
        <w:rPr>
          <w:rFonts w:ascii="Times New Roman" w:hAnsi="Times New Roman" w:cs="Times New Roman"/>
          <w:sz w:val="24"/>
          <w:szCs w:val="24"/>
        </w:rPr>
        <w:t>argue</w:t>
      </w:r>
      <w:r w:rsidR="00DD75AA">
        <w:rPr>
          <w:rFonts w:ascii="Times New Roman" w:hAnsi="Times New Roman" w:cs="Times New Roman"/>
          <w:sz w:val="24"/>
          <w:szCs w:val="24"/>
        </w:rPr>
        <w:t xml:space="preserve"> that the currency of harm </w:t>
      </w:r>
      <w:r w:rsidR="00DD75AA" w:rsidRPr="00DD75AA">
        <w:rPr>
          <w:rFonts w:ascii="Times New Roman" w:hAnsi="Times New Roman" w:cs="Times New Roman"/>
          <w:i/>
          <w:sz w:val="24"/>
          <w:szCs w:val="24"/>
        </w:rPr>
        <w:t>is</w:t>
      </w:r>
      <w:r w:rsidR="00DD75AA">
        <w:rPr>
          <w:rFonts w:ascii="Times New Roman" w:hAnsi="Times New Roman" w:cs="Times New Roman"/>
          <w:sz w:val="24"/>
          <w:szCs w:val="24"/>
        </w:rPr>
        <w:t xml:space="preserve"> well-being.</w:t>
      </w:r>
      <w:r w:rsidR="00D805CC" w:rsidRPr="00CC6CFB">
        <w:rPr>
          <w:rFonts w:ascii="Times New Roman" w:hAnsi="Times New Roman" w:cs="Times New Roman"/>
          <w:sz w:val="24"/>
          <w:szCs w:val="24"/>
        </w:rPr>
        <w:t xml:space="preserve"> </w:t>
      </w:r>
      <w:r w:rsidR="00640581" w:rsidRPr="00CC6CFB">
        <w:rPr>
          <w:rFonts w:ascii="Times New Roman" w:hAnsi="Times New Roman" w:cs="Times New Roman"/>
          <w:sz w:val="24"/>
          <w:szCs w:val="24"/>
        </w:rPr>
        <w:t xml:space="preserve">But </w:t>
      </w:r>
      <w:r w:rsidR="00D805CC" w:rsidRPr="00CC6CFB">
        <w:rPr>
          <w:rFonts w:ascii="Times New Roman" w:hAnsi="Times New Roman" w:cs="Times New Roman"/>
          <w:sz w:val="24"/>
          <w:szCs w:val="24"/>
        </w:rPr>
        <w:t>since harm is so frequently analyzed in</w:t>
      </w:r>
      <w:r w:rsidR="00640581" w:rsidRPr="00CC6CFB">
        <w:rPr>
          <w:rFonts w:ascii="Times New Roman" w:hAnsi="Times New Roman" w:cs="Times New Roman"/>
          <w:sz w:val="24"/>
          <w:szCs w:val="24"/>
        </w:rPr>
        <w:t xml:space="preserve"> terms of interests,</w:t>
      </w:r>
      <w:r w:rsidR="00D805CC" w:rsidRPr="00CC6CFB">
        <w:rPr>
          <w:rFonts w:ascii="Times New Roman" w:hAnsi="Times New Roman" w:cs="Times New Roman"/>
          <w:sz w:val="24"/>
          <w:szCs w:val="24"/>
        </w:rPr>
        <w:t xml:space="preserve"> I will begin with a brief survey of interest-based views. </w:t>
      </w:r>
    </w:p>
    <w:p w14:paraId="3AFF9531" w14:textId="77777777" w:rsidR="00C95623" w:rsidRPr="00CC6CFB" w:rsidRDefault="00D805CC" w:rsidP="00CF3404">
      <w:pPr>
        <w:ind w:firstLine="720"/>
        <w:rPr>
          <w:rFonts w:ascii="Times New Roman" w:hAnsi="Times New Roman" w:cs="Times New Roman"/>
          <w:sz w:val="24"/>
          <w:szCs w:val="24"/>
        </w:rPr>
      </w:pPr>
      <w:r w:rsidRPr="00CC6CFB">
        <w:rPr>
          <w:rFonts w:ascii="Times New Roman" w:hAnsi="Times New Roman" w:cs="Times New Roman"/>
          <w:sz w:val="24"/>
          <w:szCs w:val="24"/>
        </w:rPr>
        <w:t>O</w:t>
      </w:r>
      <w:r w:rsidR="00F30124" w:rsidRPr="00CC6CFB">
        <w:rPr>
          <w:rFonts w:ascii="Times New Roman" w:hAnsi="Times New Roman" w:cs="Times New Roman"/>
          <w:sz w:val="24"/>
          <w:szCs w:val="24"/>
        </w:rPr>
        <w:t xml:space="preserve">ne prominent line of thought begins with the notion </w:t>
      </w:r>
      <w:r w:rsidR="000003D0" w:rsidRPr="00CC6CFB">
        <w:rPr>
          <w:rFonts w:ascii="Times New Roman" w:hAnsi="Times New Roman" w:cs="Times New Roman"/>
          <w:sz w:val="24"/>
          <w:szCs w:val="24"/>
        </w:rPr>
        <w:t xml:space="preserve">that harm is a setback to an individual’s interests. </w:t>
      </w:r>
      <w:r w:rsidR="00F30124" w:rsidRPr="00CC6CFB">
        <w:rPr>
          <w:rFonts w:ascii="Times New Roman" w:hAnsi="Times New Roman" w:cs="Times New Roman"/>
          <w:sz w:val="24"/>
          <w:szCs w:val="24"/>
        </w:rPr>
        <w:t xml:space="preserve">Many who take this starting point </w:t>
      </w:r>
      <w:r w:rsidR="00395127" w:rsidRPr="00CC6CFB">
        <w:rPr>
          <w:rFonts w:ascii="Times New Roman" w:hAnsi="Times New Roman" w:cs="Times New Roman"/>
          <w:sz w:val="24"/>
          <w:szCs w:val="24"/>
        </w:rPr>
        <w:t xml:space="preserve">also </w:t>
      </w:r>
      <w:r w:rsidR="00F30124" w:rsidRPr="00CC6CFB">
        <w:rPr>
          <w:rFonts w:ascii="Times New Roman" w:hAnsi="Times New Roman" w:cs="Times New Roman"/>
          <w:sz w:val="24"/>
          <w:szCs w:val="24"/>
        </w:rPr>
        <w:t>hold</w:t>
      </w:r>
      <w:r w:rsidR="000003D0" w:rsidRPr="00CC6CFB">
        <w:rPr>
          <w:rFonts w:ascii="Times New Roman" w:hAnsi="Times New Roman" w:cs="Times New Roman"/>
          <w:sz w:val="24"/>
          <w:szCs w:val="24"/>
        </w:rPr>
        <w:t xml:space="preserve"> that not just </w:t>
      </w:r>
      <w:r w:rsidR="000003D0" w:rsidRPr="00CC6CFB">
        <w:rPr>
          <w:rFonts w:ascii="Times New Roman" w:hAnsi="Times New Roman" w:cs="Times New Roman"/>
          <w:i/>
          <w:sz w:val="24"/>
          <w:szCs w:val="24"/>
        </w:rPr>
        <w:t xml:space="preserve">any </w:t>
      </w:r>
      <w:r w:rsidR="000003D0" w:rsidRPr="00CC6CFB">
        <w:rPr>
          <w:rFonts w:ascii="Times New Roman" w:hAnsi="Times New Roman" w:cs="Times New Roman"/>
          <w:sz w:val="24"/>
          <w:szCs w:val="24"/>
        </w:rPr>
        <w:t>setback to an individual’s interests qualifies as a h</w:t>
      </w:r>
      <w:r w:rsidR="00F30124" w:rsidRPr="00CC6CFB">
        <w:rPr>
          <w:rFonts w:ascii="Times New Roman" w:hAnsi="Times New Roman" w:cs="Times New Roman"/>
          <w:sz w:val="24"/>
          <w:szCs w:val="24"/>
        </w:rPr>
        <w:t>arm. Instead, there is a privileged</w:t>
      </w:r>
      <w:r w:rsidR="000003D0" w:rsidRPr="00CC6CFB">
        <w:rPr>
          <w:rFonts w:ascii="Times New Roman" w:hAnsi="Times New Roman" w:cs="Times New Roman"/>
          <w:sz w:val="24"/>
          <w:szCs w:val="24"/>
        </w:rPr>
        <w:t xml:space="preserve"> class of interests that matter more than others</w:t>
      </w:r>
      <w:r w:rsidR="00F30124" w:rsidRPr="00CC6CFB">
        <w:rPr>
          <w:rFonts w:ascii="Times New Roman" w:hAnsi="Times New Roman" w:cs="Times New Roman"/>
          <w:sz w:val="24"/>
          <w:szCs w:val="24"/>
        </w:rPr>
        <w:t xml:space="preserve">, and only setbacks to these </w:t>
      </w:r>
      <w:r w:rsidR="00287BCF" w:rsidRPr="00CC6CFB">
        <w:rPr>
          <w:rFonts w:ascii="Times New Roman" w:hAnsi="Times New Roman" w:cs="Times New Roman"/>
          <w:sz w:val="24"/>
          <w:szCs w:val="24"/>
        </w:rPr>
        <w:t>important</w:t>
      </w:r>
      <w:r w:rsidR="00E31B53" w:rsidRPr="00CC6CFB">
        <w:rPr>
          <w:rFonts w:ascii="Times New Roman" w:hAnsi="Times New Roman" w:cs="Times New Roman"/>
          <w:sz w:val="24"/>
          <w:szCs w:val="24"/>
        </w:rPr>
        <w:t xml:space="preserve"> interests count as harms.</w:t>
      </w:r>
      <w:r w:rsidR="00F30124" w:rsidRPr="00CC6CFB">
        <w:rPr>
          <w:rFonts w:ascii="Times New Roman" w:hAnsi="Times New Roman" w:cs="Times New Roman"/>
          <w:sz w:val="24"/>
          <w:szCs w:val="24"/>
        </w:rPr>
        <w:t xml:space="preserve"> For example, John Kleinig </w:t>
      </w:r>
      <w:r w:rsidR="008128EA">
        <w:rPr>
          <w:rFonts w:ascii="Times New Roman" w:hAnsi="Times New Roman" w:cs="Times New Roman"/>
          <w:sz w:val="24"/>
          <w:szCs w:val="24"/>
        </w:rPr>
        <w:t xml:space="preserve">(1978) </w:t>
      </w:r>
      <w:r w:rsidR="00F30124" w:rsidRPr="00CC6CFB">
        <w:rPr>
          <w:rFonts w:ascii="Times New Roman" w:hAnsi="Times New Roman" w:cs="Times New Roman"/>
          <w:sz w:val="24"/>
          <w:szCs w:val="24"/>
        </w:rPr>
        <w:t xml:space="preserve">argues </w:t>
      </w:r>
      <w:r w:rsidR="00C92D95" w:rsidRPr="00CC6CFB">
        <w:rPr>
          <w:rFonts w:ascii="Times New Roman" w:hAnsi="Times New Roman" w:cs="Times New Roman"/>
          <w:sz w:val="24"/>
          <w:szCs w:val="24"/>
        </w:rPr>
        <w:t>that the</w:t>
      </w:r>
      <w:r w:rsidR="00F30124" w:rsidRPr="00CC6CFB">
        <w:rPr>
          <w:rFonts w:ascii="Times New Roman" w:hAnsi="Times New Roman" w:cs="Times New Roman"/>
          <w:sz w:val="24"/>
          <w:szCs w:val="24"/>
        </w:rPr>
        <w:t xml:space="preserve"> interests</w:t>
      </w:r>
      <w:r w:rsidR="00C92D95" w:rsidRPr="00CC6CFB">
        <w:rPr>
          <w:rFonts w:ascii="Times New Roman" w:hAnsi="Times New Roman" w:cs="Times New Roman"/>
          <w:sz w:val="24"/>
          <w:szCs w:val="24"/>
        </w:rPr>
        <w:t xml:space="preserve"> </w:t>
      </w:r>
      <w:r w:rsidR="003057FB" w:rsidRPr="00CC6CFB">
        <w:rPr>
          <w:rFonts w:ascii="Times New Roman" w:hAnsi="Times New Roman" w:cs="Times New Roman"/>
          <w:sz w:val="24"/>
          <w:szCs w:val="24"/>
        </w:rPr>
        <w:t xml:space="preserve">that must be </w:t>
      </w:r>
      <w:r w:rsidR="00C92D95" w:rsidRPr="00CC6CFB">
        <w:rPr>
          <w:rFonts w:ascii="Times New Roman" w:hAnsi="Times New Roman" w:cs="Times New Roman"/>
          <w:sz w:val="24"/>
          <w:szCs w:val="24"/>
        </w:rPr>
        <w:t>set back</w:t>
      </w:r>
      <w:r w:rsidR="00F30124" w:rsidRPr="00CC6CFB">
        <w:rPr>
          <w:rFonts w:ascii="Times New Roman" w:hAnsi="Times New Roman" w:cs="Times New Roman"/>
          <w:sz w:val="24"/>
          <w:szCs w:val="24"/>
        </w:rPr>
        <w:t xml:space="preserve"> are </w:t>
      </w:r>
      <w:r w:rsidR="00F30124" w:rsidRPr="00CC6CFB">
        <w:rPr>
          <w:rFonts w:ascii="Times New Roman" w:hAnsi="Times New Roman" w:cs="Times New Roman"/>
          <w:i/>
          <w:sz w:val="24"/>
          <w:szCs w:val="24"/>
        </w:rPr>
        <w:t>welfare interests</w:t>
      </w:r>
      <w:r w:rsidR="005C2FA0" w:rsidRPr="00CC6CFB">
        <w:rPr>
          <w:rFonts w:ascii="Times New Roman" w:hAnsi="Times New Roman" w:cs="Times New Roman"/>
          <w:sz w:val="24"/>
          <w:szCs w:val="24"/>
        </w:rPr>
        <w:t>, or interests that are</w:t>
      </w:r>
      <w:r w:rsidR="00F30124" w:rsidRPr="00CC6CFB">
        <w:rPr>
          <w:rFonts w:ascii="Times New Roman" w:hAnsi="Times New Roman" w:cs="Times New Roman"/>
          <w:sz w:val="24"/>
          <w:szCs w:val="24"/>
        </w:rPr>
        <w:t xml:space="preserve"> “</w:t>
      </w:r>
      <w:r w:rsidR="0030193B" w:rsidRPr="00CC6CFB">
        <w:rPr>
          <w:rFonts w:ascii="Times New Roman" w:hAnsi="Times New Roman" w:cs="Times New Roman"/>
          <w:sz w:val="24"/>
          <w:szCs w:val="24"/>
        </w:rPr>
        <w:t xml:space="preserve">indispensable </w:t>
      </w:r>
      <w:r w:rsidR="00F30124" w:rsidRPr="00CC6CFB">
        <w:rPr>
          <w:rFonts w:ascii="Times New Roman" w:hAnsi="Times New Roman" w:cs="Times New Roman"/>
          <w:sz w:val="24"/>
          <w:szCs w:val="24"/>
        </w:rPr>
        <w:t>to the pursuit and fulfilment of characteristically human interests, whateve</w:t>
      </w:r>
      <w:r w:rsidR="008128EA">
        <w:rPr>
          <w:rFonts w:ascii="Times New Roman" w:hAnsi="Times New Roman" w:cs="Times New Roman"/>
          <w:sz w:val="24"/>
          <w:szCs w:val="24"/>
        </w:rPr>
        <w:t>r those interests might be” (</w:t>
      </w:r>
      <w:r w:rsidR="00F30124" w:rsidRPr="00CC6CFB">
        <w:rPr>
          <w:rFonts w:ascii="Times New Roman" w:hAnsi="Times New Roman" w:cs="Times New Roman"/>
          <w:sz w:val="24"/>
          <w:szCs w:val="24"/>
        </w:rPr>
        <w:t>31).</w:t>
      </w:r>
      <w:r w:rsidR="0093529D" w:rsidRPr="00CC6CFB">
        <w:rPr>
          <w:rFonts w:ascii="Times New Roman" w:hAnsi="Times New Roman" w:cs="Times New Roman"/>
          <w:sz w:val="24"/>
          <w:szCs w:val="24"/>
        </w:rPr>
        <w:t xml:space="preserve"> Others argue</w:t>
      </w:r>
      <w:r w:rsidR="00395127" w:rsidRPr="00CC6CFB">
        <w:rPr>
          <w:rFonts w:ascii="Times New Roman" w:hAnsi="Times New Roman" w:cs="Times New Roman"/>
          <w:sz w:val="24"/>
          <w:szCs w:val="24"/>
        </w:rPr>
        <w:t xml:space="preserve"> that the relevant class of interests is delineated by an individual’s moral </w:t>
      </w:r>
      <w:r w:rsidR="00684EAA" w:rsidRPr="00CC6CFB">
        <w:rPr>
          <w:rFonts w:ascii="Times New Roman" w:hAnsi="Times New Roman" w:cs="Times New Roman"/>
          <w:sz w:val="24"/>
          <w:szCs w:val="24"/>
        </w:rPr>
        <w:t>claims</w:t>
      </w:r>
      <w:r w:rsidR="00395127" w:rsidRPr="00CC6CFB">
        <w:rPr>
          <w:rFonts w:ascii="Times New Roman" w:hAnsi="Times New Roman" w:cs="Times New Roman"/>
          <w:sz w:val="24"/>
          <w:szCs w:val="24"/>
        </w:rPr>
        <w:t xml:space="preserve">. </w:t>
      </w:r>
      <w:r w:rsidR="0033446C" w:rsidRPr="00CC6CFB">
        <w:rPr>
          <w:rFonts w:ascii="Times New Roman" w:hAnsi="Times New Roman" w:cs="Times New Roman"/>
          <w:sz w:val="24"/>
          <w:szCs w:val="24"/>
        </w:rPr>
        <w:t xml:space="preserve">Thus, </w:t>
      </w:r>
      <w:r w:rsidR="00C95623" w:rsidRPr="00CC6CFB">
        <w:rPr>
          <w:rFonts w:ascii="Times New Roman" w:hAnsi="Times New Roman" w:cs="Times New Roman"/>
          <w:sz w:val="24"/>
          <w:szCs w:val="24"/>
        </w:rPr>
        <w:t>Joel Feinberg</w:t>
      </w:r>
      <w:r w:rsidR="0033446C" w:rsidRPr="00CC6CFB">
        <w:rPr>
          <w:rFonts w:ascii="Times New Roman" w:hAnsi="Times New Roman" w:cs="Times New Roman"/>
          <w:sz w:val="24"/>
          <w:szCs w:val="24"/>
        </w:rPr>
        <w:t xml:space="preserve"> </w:t>
      </w:r>
      <w:r w:rsidR="008128EA">
        <w:rPr>
          <w:rFonts w:ascii="Times New Roman" w:hAnsi="Times New Roman" w:cs="Times New Roman"/>
          <w:sz w:val="24"/>
          <w:szCs w:val="24"/>
        </w:rPr>
        <w:t xml:space="preserve">(1984) </w:t>
      </w:r>
      <w:r w:rsidR="0033446C" w:rsidRPr="00CC6CFB">
        <w:rPr>
          <w:rFonts w:ascii="Times New Roman" w:hAnsi="Times New Roman" w:cs="Times New Roman"/>
          <w:sz w:val="24"/>
          <w:szCs w:val="24"/>
        </w:rPr>
        <w:t>argues that according to the sense of “harm” in which he is interested, “only setbacks of interests that are wrongs, and wrongs that are setbacks to inter</w:t>
      </w:r>
      <w:r w:rsidR="008128EA">
        <w:rPr>
          <w:rFonts w:ascii="Times New Roman" w:hAnsi="Times New Roman" w:cs="Times New Roman"/>
          <w:sz w:val="24"/>
          <w:szCs w:val="24"/>
        </w:rPr>
        <w:t>est, are to count as harms” (</w:t>
      </w:r>
      <w:r w:rsidR="0033446C" w:rsidRPr="00CC6CFB">
        <w:rPr>
          <w:rFonts w:ascii="Times New Roman" w:hAnsi="Times New Roman" w:cs="Times New Roman"/>
          <w:sz w:val="24"/>
          <w:szCs w:val="24"/>
        </w:rPr>
        <w:t>36).</w:t>
      </w:r>
      <w:r w:rsidR="0093529D" w:rsidRPr="00CC6CFB">
        <w:rPr>
          <w:rFonts w:ascii="Times New Roman" w:hAnsi="Times New Roman" w:cs="Times New Roman"/>
          <w:sz w:val="24"/>
          <w:szCs w:val="24"/>
        </w:rPr>
        <w:t xml:space="preserve"> </w:t>
      </w:r>
      <w:r w:rsidR="00D23AF4" w:rsidRPr="00CC6CFB">
        <w:rPr>
          <w:rFonts w:ascii="Times New Roman" w:hAnsi="Times New Roman" w:cs="Times New Roman"/>
          <w:sz w:val="24"/>
          <w:szCs w:val="24"/>
        </w:rPr>
        <w:t xml:space="preserve">Stephen Perry </w:t>
      </w:r>
      <w:r w:rsidR="008128EA">
        <w:rPr>
          <w:rFonts w:ascii="Times New Roman" w:hAnsi="Times New Roman" w:cs="Times New Roman"/>
          <w:sz w:val="24"/>
          <w:szCs w:val="24"/>
        </w:rPr>
        <w:t xml:space="preserve">(2003) </w:t>
      </w:r>
      <w:r w:rsidR="00D23AF4" w:rsidRPr="00CC6CFB">
        <w:rPr>
          <w:rFonts w:ascii="Times New Roman" w:hAnsi="Times New Roman" w:cs="Times New Roman"/>
          <w:sz w:val="24"/>
          <w:szCs w:val="24"/>
        </w:rPr>
        <w:t>affirms both</w:t>
      </w:r>
      <w:r w:rsidR="00D23AF4" w:rsidRPr="00CC6CFB">
        <w:rPr>
          <w:rFonts w:ascii="Times New Roman" w:hAnsi="Times New Roman" w:cs="Times New Roman"/>
          <w:i/>
          <w:sz w:val="24"/>
          <w:szCs w:val="24"/>
        </w:rPr>
        <w:t xml:space="preserve"> </w:t>
      </w:r>
      <w:r w:rsidR="00D23AF4" w:rsidRPr="00CC6CFB">
        <w:rPr>
          <w:rFonts w:ascii="Times New Roman" w:hAnsi="Times New Roman" w:cs="Times New Roman"/>
          <w:sz w:val="24"/>
          <w:szCs w:val="24"/>
        </w:rPr>
        <w:t>a moral cri</w:t>
      </w:r>
      <w:r w:rsidR="007B3E05" w:rsidRPr="00CC6CFB">
        <w:rPr>
          <w:rFonts w:ascii="Times New Roman" w:hAnsi="Times New Roman" w:cs="Times New Roman"/>
          <w:sz w:val="24"/>
          <w:szCs w:val="24"/>
        </w:rPr>
        <w:t>terion and a “core”</w:t>
      </w:r>
      <w:r w:rsidR="00D23AF4" w:rsidRPr="00CC6CFB">
        <w:rPr>
          <w:rFonts w:ascii="Times New Roman" w:hAnsi="Times New Roman" w:cs="Times New Roman"/>
          <w:sz w:val="24"/>
          <w:szCs w:val="24"/>
        </w:rPr>
        <w:t xml:space="preserve"> interest criterion, noting that </w:t>
      </w:r>
      <w:r w:rsidR="007F06B1" w:rsidRPr="00CC6CFB">
        <w:rPr>
          <w:rFonts w:ascii="Times New Roman" w:hAnsi="Times New Roman" w:cs="Times New Roman"/>
          <w:sz w:val="24"/>
          <w:szCs w:val="24"/>
        </w:rPr>
        <w:t xml:space="preserve">in cases where </w:t>
      </w:r>
      <w:r w:rsidR="007B3E05" w:rsidRPr="00CC6CFB">
        <w:rPr>
          <w:rFonts w:ascii="Times New Roman" w:hAnsi="Times New Roman" w:cs="Times New Roman"/>
          <w:sz w:val="24"/>
          <w:szCs w:val="24"/>
        </w:rPr>
        <w:t>a person’s core interests are un</w:t>
      </w:r>
      <w:r w:rsidR="007F06B1" w:rsidRPr="00CC6CFB">
        <w:rPr>
          <w:rFonts w:ascii="Times New Roman" w:hAnsi="Times New Roman" w:cs="Times New Roman"/>
          <w:sz w:val="24"/>
          <w:szCs w:val="24"/>
        </w:rPr>
        <w:t xml:space="preserve">impeded, </w:t>
      </w:r>
      <w:r w:rsidR="00D23AF4" w:rsidRPr="00CC6CFB">
        <w:rPr>
          <w:rFonts w:ascii="Times New Roman" w:hAnsi="Times New Roman" w:cs="Times New Roman"/>
          <w:sz w:val="24"/>
          <w:szCs w:val="24"/>
        </w:rPr>
        <w:t xml:space="preserve">“a right can be violated, and an interest set back, </w:t>
      </w:r>
      <w:r w:rsidR="008128EA">
        <w:rPr>
          <w:rFonts w:ascii="Times New Roman" w:hAnsi="Times New Roman" w:cs="Times New Roman"/>
          <w:sz w:val="24"/>
          <w:szCs w:val="24"/>
        </w:rPr>
        <w:t>without any harm occurring” (</w:t>
      </w:r>
      <w:r w:rsidR="00D23AF4" w:rsidRPr="00CC6CFB">
        <w:rPr>
          <w:rFonts w:ascii="Times New Roman" w:hAnsi="Times New Roman" w:cs="Times New Roman"/>
          <w:sz w:val="24"/>
          <w:szCs w:val="24"/>
        </w:rPr>
        <w:t xml:space="preserve">1306).  </w:t>
      </w:r>
    </w:p>
    <w:p w14:paraId="7A0B5BED" w14:textId="209D00A3" w:rsidR="00A10347" w:rsidRPr="00CC6CFB" w:rsidRDefault="00A10347"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Philosophers who write about the </w:t>
      </w:r>
      <w:r w:rsidR="00FB04F1" w:rsidRPr="00CC6CFB">
        <w:rPr>
          <w:rFonts w:ascii="Times New Roman" w:hAnsi="Times New Roman" w:cs="Times New Roman"/>
          <w:sz w:val="24"/>
          <w:szCs w:val="24"/>
        </w:rPr>
        <w:t xml:space="preserve">currency of harm often acknowledge a </w:t>
      </w:r>
      <w:r w:rsidRPr="00CC6CFB">
        <w:rPr>
          <w:rFonts w:ascii="Times New Roman" w:hAnsi="Times New Roman" w:cs="Times New Roman"/>
          <w:sz w:val="24"/>
          <w:szCs w:val="24"/>
        </w:rPr>
        <w:t>relationship</w:t>
      </w:r>
      <w:r w:rsidR="00FB04F1" w:rsidRPr="00CC6CFB">
        <w:rPr>
          <w:rFonts w:ascii="Times New Roman" w:hAnsi="Times New Roman" w:cs="Times New Roman"/>
          <w:sz w:val="24"/>
          <w:szCs w:val="24"/>
        </w:rPr>
        <w:t xml:space="preserve"> between the concept of someone’s </w:t>
      </w:r>
      <w:r w:rsidR="00FB04F1" w:rsidRPr="00CC6CFB">
        <w:rPr>
          <w:rFonts w:ascii="Times New Roman" w:hAnsi="Times New Roman" w:cs="Times New Roman"/>
          <w:i/>
          <w:sz w:val="24"/>
          <w:szCs w:val="24"/>
        </w:rPr>
        <w:t>interests</w:t>
      </w:r>
      <w:r w:rsidR="00FB04F1" w:rsidRPr="00CC6CFB">
        <w:rPr>
          <w:rFonts w:ascii="Times New Roman" w:hAnsi="Times New Roman" w:cs="Times New Roman"/>
          <w:sz w:val="24"/>
          <w:szCs w:val="24"/>
        </w:rPr>
        <w:t xml:space="preserve"> and the concept of her </w:t>
      </w:r>
      <w:r w:rsidR="00FB04F1" w:rsidRPr="00CC6CFB">
        <w:rPr>
          <w:rFonts w:ascii="Times New Roman" w:hAnsi="Times New Roman" w:cs="Times New Roman"/>
          <w:i/>
          <w:sz w:val="24"/>
          <w:szCs w:val="24"/>
        </w:rPr>
        <w:t>well</w:t>
      </w:r>
      <w:r w:rsidR="00FB04F1" w:rsidRPr="00CC6CFB">
        <w:rPr>
          <w:rFonts w:ascii="Times New Roman" w:hAnsi="Times New Roman" w:cs="Times New Roman"/>
          <w:sz w:val="24"/>
          <w:szCs w:val="24"/>
        </w:rPr>
        <w:t>-</w:t>
      </w:r>
      <w:r w:rsidR="00FB04F1" w:rsidRPr="00CC6CFB">
        <w:rPr>
          <w:rFonts w:ascii="Times New Roman" w:hAnsi="Times New Roman" w:cs="Times New Roman"/>
          <w:i/>
          <w:sz w:val="24"/>
          <w:szCs w:val="24"/>
        </w:rPr>
        <w:t>being</w:t>
      </w:r>
      <w:r w:rsidR="00FB04F1" w:rsidRPr="00CC6CFB">
        <w:rPr>
          <w:rFonts w:ascii="Times New Roman" w:hAnsi="Times New Roman" w:cs="Times New Roman"/>
          <w:sz w:val="24"/>
          <w:szCs w:val="24"/>
        </w:rPr>
        <w:t>, but they characterize this relationship in different ways</w:t>
      </w:r>
      <w:r w:rsidR="005C2FA0" w:rsidRPr="00CC6CFB">
        <w:rPr>
          <w:rFonts w:ascii="Times New Roman" w:hAnsi="Times New Roman" w:cs="Times New Roman"/>
          <w:sz w:val="24"/>
          <w:szCs w:val="24"/>
        </w:rPr>
        <w:t>.</w:t>
      </w:r>
      <w:r w:rsidRPr="00CC6CFB">
        <w:rPr>
          <w:rFonts w:ascii="Times New Roman" w:hAnsi="Times New Roman" w:cs="Times New Roman"/>
          <w:sz w:val="24"/>
          <w:szCs w:val="24"/>
        </w:rPr>
        <w:t xml:space="preserve"> </w:t>
      </w:r>
      <w:r w:rsidR="004B6B30" w:rsidRPr="00CC6CFB">
        <w:rPr>
          <w:rFonts w:ascii="Times New Roman" w:hAnsi="Times New Roman" w:cs="Times New Roman"/>
          <w:sz w:val="24"/>
          <w:szCs w:val="24"/>
        </w:rPr>
        <w:t xml:space="preserve">Feinberg </w:t>
      </w:r>
      <w:r w:rsidR="00BC7AB5">
        <w:rPr>
          <w:rFonts w:ascii="Times New Roman" w:hAnsi="Times New Roman" w:cs="Times New Roman"/>
          <w:sz w:val="24"/>
          <w:szCs w:val="24"/>
        </w:rPr>
        <w:t xml:space="preserve">(1986) </w:t>
      </w:r>
      <w:r w:rsidR="004B6B30" w:rsidRPr="00CC6CFB">
        <w:rPr>
          <w:rFonts w:ascii="Times New Roman" w:hAnsi="Times New Roman" w:cs="Times New Roman"/>
          <w:sz w:val="24"/>
          <w:szCs w:val="24"/>
        </w:rPr>
        <w:t>takes interests to be “distinguishable components of a person’s good or well-being,” and he holds that “interests can be summed up or integrated into one emer</w:t>
      </w:r>
      <w:r w:rsidR="00C072EC" w:rsidRPr="00CC6CFB">
        <w:rPr>
          <w:rFonts w:ascii="Times New Roman" w:hAnsi="Times New Roman" w:cs="Times New Roman"/>
          <w:sz w:val="24"/>
          <w:szCs w:val="24"/>
        </w:rPr>
        <w:t>gent personal interest</w:t>
      </w:r>
      <w:r w:rsidR="00BC7AB5">
        <w:rPr>
          <w:rFonts w:ascii="Times New Roman" w:hAnsi="Times New Roman" w:cs="Times New Roman"/>
          <w:sz w:val="24"/>
          <w:szCs w:val="24"/>
        </w:rPr>
        <w:t>.”</w:t>
      </w:r>
      <w:r w:rsidR="004B6B30" w:rsidRPr="00CC6CFB">
        <w:rPr>
          <w:rFonts w:ascii="Times New Roman" w:hAnsi="Times New Roman" w:cs="Times New Roman"/>
          <w:sz w:val="24"/>
          <w:szCs w:val="24"/>
        </w:rPr>
        <w:t xml:space="preserve"> </w:t>
      </w:r>
      <w:r w:rsidR="00D756CB" w:rsidRPr="00CC6CFB">
        <w:rPr>
          <w:rFonts w:ascii="Times New Roman" w:hAnsi="Times New Roman" w:cs="Times New Roman"/>
          <w:sz w:val="24"/>
          <w:szCs w:val="24"/>
        </w:rPr>
        <w:t xml:space="preserve">Perry </w:t>
      </w:r>
      <w:r w:rsidR="00BC7AB5">
        <w:rPr>
          <w:rFonts w:ascii="Times New Roman" w:hAnsi="Times New Roman" w:cs="Times New Roman"/>
          <w:sz w:val="24"/>
          <w:szCs w:val="24"/>
        </w:rPr>
        <w:t xml:space="preserve">(2003) </w:t>
      </w:r>
      <w:r w:rsidR="00E513CC" w:rsidRPr="00CC6CFB">
        <w:rPr>
          <w:rFonts w:ascii="Times New Roman" w:hAnsi="Times New Roman" w:cs="Times New Roman"/>
          <w:sz w:val="24"/>
          <w:szCs w:val="24"/>
        </w:rPr>
        <w:t xml:space="preserve">agrees that interests are related to well-being, but he </w:t>
      </w:r>
      <w:r w:rsidR="00D756CB" w:rsidRPr="00CC6CFB">
        <w:rPr>
          <w:rFonts w:ascii="Times New Roman" w:hAnsi="Times New Roman" w:cs="Times New Roman"/>
          <w:sz w:val="24"/>
          <w:szCs w:val="24"/>
        </w:rPr>
        <w:t xml:space="preserve">rejects </w:t>
      </w:r>
      <w:r w:rsidR="00E513CC" w:rsidRPr="00CC6CFB">
        <w:rPr>
          <w:rFonts w:ascii="Times New Roman" w:hAnsi="Times New Roman" w:cs="Times New Roman"/>
          <w:sz w:val="24"/>
          <w:szCs w:val="24"/>
        </w:rPr>
        <w:t>the second of Feinberg’s claims</w:t>
      </w:r>
      <w:r w:rsidR="00D756CB" w:rsidRPr="00CC6CFB">
        <w:rPr>
          <w:rFonts w:ascii="Times New Roman" w:hAnsi="Times New Roman" w:cs="Times New Roman"/>
          <w:sz w:val="24"/>
          <w:szCs w:val="24"/>
        </w:rPr>
        <w:t>, arguing that “we have no good reason to think that the myriad array of interests that are subject to harm and benefit … can all be reduced to a single under</w:t>
      </w:r>
      <w:r w:rsidR="00BC7AB5">
        <w:rPr>
          <w:rFonts w:ascii="Times New Roman" w:hAnsi="Times New Roman" w:cs="Times New Roman"/>
          <w:sz w:val="24"/>
          <w:szCs w:val="24"/>
        </w:rPr>
        <w:t>lying interest of any kind” (</w:t>
      </w:r>
      <w:r w:rsidR="00D756CB" w:rsidRPr="00CC6CFB">
        <w:rPr>
          <w:rFonts w:ascii="Times New Roman" w:hAnsi="Times New Roman" w:cs="Times New Roman"/>
          <w:sz w:val="24"/>
          <w:szCs w:val="24"/>
        </w:rPr>
        <w:t xml:space="preserve">1304). </w:t>
      </w:r>
      <w:r w:rsidR="0040273C" w:rsidRPr="00CC6CFB">
        <w:rPr>
          <w:rFonts w:ascii="Times New Roman" w:hAnsi="Times New Roman" w:cs="Times New Roman"/>
          <w:sz w:val="24"/>
          <w:szCs w:val="24"/>
        </w:rPr>
        <w:t xml:space="preserve">Some theorists </w:t>
      </w:r>
      <w:r w:rsidR="00055874">
        <w:rPr>
          <w:rFonts w:ascii="Times New Roman" w:hAnsi="Times New Roman" w:cs="Times New Roman"/>
          <w:sz w:val="24"/>
          <w:szCs w:val="24"/>
        </w:rPr>
        <w:t>appear</w:t>
      </w:r>
      <w:r w:rsidR="00EE10BB">
        <w:rPr>
          <w:rFonts w:ascii="Times New Roman" w:hAnsi="Times New Roman" w:cs="Times New Roman"/>
          <w:sz w:val="24"/>
          <w:szCs w:val="24"/>
        </w:rPr>
        <w:t xml:space="preserve"> to </w:t>
      </w:r>
      <w:r w:rsidR="0040273C" w:rsidRPr="00CC6CFB">
        <w:rPr>
          <w:rFonts w:ascii="Times New Roman" w:hAnsi="Times New Roman" w:cs="Times New Roman"/>
          <w:sz w:val="24"/>
          <w:szCs w:val="24"/>
        </w:rPr>
        <w:t>equate interests with the satisfaction of a person’s preferences or desires.</w:t>
      </w:r>
      <w:r w:rsidR="005068C1" w:rsidRPr="00CC6CFB">
        <w:rPr>
          <w:rStyle w:val="FootnoteReference"/>
          <w:rFonts w:ascii="Times New Roman" w:hAnsi="Times New Roman" w:cs="Times New Roman"/>
          <w:sz w:val="24"/>
          <w:szCs w:val="24"/>
        </w:rPr>
        <w:t xml:space="preserve"> </w:t>
      </w:r>
      <w:r w:rsidR="005068C1" w:rsidRPr="00CC6CFB">
        <w:rPr>
          <w:rStyle w:val="FootnoteReference"/>
          <w:rFonts w:ascii="Times New Roman" w:hAnsi="Times New Roman" w:cs="Times New Roman"/>
          <w:sz w:val="24"/>
          <w:szCs w:val="24"/>
        </w:rPr>
        <w:footnoteReference w:id="1"/>
      </w:r>
      <w:r w:rsidR="005068C1" w:rsidRPr="00CC6CFB">
        <w:rPr>
          <w:rFonts w:ascii="Times New Roman" w:hAnsi="Times New Roman" w:cs="Times New Roman"/>
          <w:sz w:val="24"/>
          <w:szCs w:val="24"/>
        </w:rPr>
        <w:t xml:space="preserve"> </w:t>
      </w:r>
      <w:r w:rsidR="00B87AB4">
        <w:rPr>
          <w:rFonts w:ascii="Times New Roman" w:hAnsi="Times New Roman" w:cs="Times New Roman"/>
          <w:sz w:val="24"/>
          <w:szCs w:val="24"/>
        </w:rPr>
        <w:t>Thus,</w:t>
      </w:r>
      <w:r w:rsidR="00B87AB4" w:rsidRPr="00CC6CFB">
        <w:rPr>
          <w:rFonts w:ascii="Times New Roman" w:hAnsi="Times New Roman" w:cs="Times New Roman"/>
          <w:sz w:val="24"/>
          <w:szCs w:val="24"/>
        </w:rPr>
        <w:t xml:space="preserve"> if </w:t>
      </w:r>
      <w:r w:rsidR="00B87AB4">
        <w:rPr>
          <w:rFonts w:ascii="Times New Roman" w:hAnsi="Times New Roman" w:cs="Times New Roman"/>
          <w:sz w:val="24"/>
          <w:szCs w:val="24"/>
        </w:rPr>
        <w:t xml:space="preserve">and only if </w:t>
      </w:r>
      <w:r w:rsidR="00B87AB4" w:rsidRPr="00CC6CFB">
        <w:rPr>
          <w:rFonts w:ascii="Times New Roman" w:hAnsi="Times New Roman" w:cs="Times New Roman"/>
          <w:sz w:val="24"/>
          <w:szCs w:val="24"/>
        </w:rPr>
        <w:t>a preference- or desire-satisfaction theory of well-being i</w:t>
      </w:r>
      <w:r w:rsidR="00B87AB4">
        <w:rPr>
          <w:rFonts w:ascii="Times New Roman" w:hAnsi="Times New Roman" w:cs="Times New Roman"/>
          <w:sz w:val="24"/>
          <w:szCs w:val="24"/>
        </w:rPr>
        <w:t xml:space="preserve">s true, </w:t>
      </w:r>
      <w:r w:rsidR="00EE10BB">
        <w:rPr>
          <w:rFonts w:ascii="Times New Roman" w:hAnsi="Times New Roman" w:cs="Times New Roman"/>
          <w:sz w:val="24"/>
          <w:szCs w:val="24"/>
        </w:rPr>
        <w:t>these theorists appear to be</w:t>
      </w:r>
      <w:r w:rsidR="00B87AB4">
        <w:rPr>
          <w:rFonts w:ascii="Times New Roman" w:hAnsi="Times New Roman" w:cs="Times New Roman"/>
          <w:sz w:val="24"/>
          <w:szCs w:val="24"/>
        </w:rPr>
        <w:t xml:space="preserve"> committed to the claim that the currency of harm is</w:t>
      </w:r>
      <w:r w:rsidR="00E44F9B" w:rsidRPr="00CC6CFB">
        <w:rPr>
          <w:rFonts w:ascii="Times New Roman" w:hAnsi="Times New Roman" w:cs="Times New Roman"/>
          <w:sz w:val="24"/>
          <w:szCs w:val="24"/>
        </w:rPr>
        <w:t xml:space="preserve"> well-being</w:t>
      </w:r>
      <w:r w:rsidR="0040273C" w:rsidRPr="00CC6CFB">
        <w:rPr>
          <w:rFonts w:ascii="Times New Roman" w:hAnsi="Times New Roman" w:cs="Times New Roman"/>
          <w:sz w:val="24"/>
          <w:szCs w:val="24"/>
        </w:rPr>
        <w:t xml:space="preserve">. Finally, </w:t>
      </w:r>
      <w:proofErr w:type="spellStart"/>
      <w:r w:rsidRPr="00CC6CFB">
        <w:rPr>
          <w:rFonts w:ascii="Times New Roman" w:hAnsi="Times New Roman" w:cs="Times New Roman"/>
          <w:sz w:val="24"/>
          <w:szCs w:val="24"/>
        </w:rPr>
        <w:t>Simester</w:t>
      </w:r>
      <w:proofErr w:type="spellEnd"/>
      <w:r w:rsidRPr="00CC6CFB">
        <w:rPr>
          <w:rFonts w:ascii="Times New Roman" w:hAnsi="Times New Roman" w:cs="Times New Roman"/>
          <w:sz w:val="24"/>
          <w:szCs w:val="24"/>
        </w:rPr>
        <w:t xml:space="preserve"> and von Hirsch </w:t>
      </w:r>
      <w:r w:rsidR="00846A09">
        <w:rPr>
          <w:rFonts w:ascii="Times New Roman" w:hAnsi="Times New Roman" w:cs="Times New Roman"/>
          <w:sz w:val="24"/>
          <w:szCs w:val="24"/>
        </w:rPr>
        <w:t xml:space="preserve">(2011) </w:t>
      </w:r>
      <w:r w:rsidRPr="00CC6CFB">
        <w:rPr>
          <w:rFonts w:ascii="Times New Roman" w:hAnsi="Times New Roman" w:cs="Times New Roman"/>
          <w:sz w:val="24"/>
          <w:szCs w:val="24"/>
        </w:rPr>
        <w:t>take interests to be distinct from well-being. The</w:t>
      </w:r>
      <w:r w:rsidR="00846A09">
        <w:rPr>
          <w:rFonts w:ascii="Times New Roman" w:hAnsi="Times New Roman" w:cs="Times New Roman"/>
          <w:sz w:val="24"/>
          <w:szCs w:val="24"/>
        </w:rPr>
        <w:t>y write, “O</w:t>
      </w:r>
      <w:r w:rsidRPr="00CC6CFB">
        <w:rPr>
          <w:rFonts w:ascii="Times New Roman" w:hAnsi="Times New Roman" w:cs="Times New Roman"/>
          <w:sz w:val="24"/>
          <w:szCs w:val="24"/>
        </w:rPr>
        <w:t xml:space="preserve">ur interests merely serve our well-being. </w:t>
      </w:r>
      <w:r w:rsidR="00CF3404">
        <w:rPr>
          <w:rFonts w:ascii="Times New Roman" w:hAnsi="Times New Roman" w:cs="Times New Roman"/>
          <w:sz w:val="24"/>
          <w:szCs w:val="24"/>
        </w:rPr>
        <w:t>… They do not determine it” (</w:t>
      </w:r>
      <w:r w:rsidRPr="00CC6CFB">
        <w:rPr>
          <w:rFonts w:ascii="Times New Roman" w:hAnsi="Times New Roman" w:cs="Times New Roman"/>
          <w:sz w:val="24"/>
          <w:szCs w:val="24"/>
        </w:rPr>
        <w:t>36).</w:t>
      </w:r>
    </w:p>
    <w:p w14:paraId="20D29F37" w14:textId="15169ED7" w:rsidR="00290949" w:rsidRPr="00CC6CFB" w:rsidRDefault="002515CD"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We can bring </w:t>
      </w:r>
      <w:r w:rsidR="004B3551" w:rsidRPr="00CC6CFB">
        <w:rPr>
          <w:rFonts w:ascii="Times New Roman" w:hAnsi="Times New Roman" w:cs="Times New Roman"/>
          <w:sz w:val="24"/>
          <w:szCs w:val="24"/>
        </w:rPr>
        <w:t>more clarity to this discussion</w:t>
      </w:r>
      <w:r w:rsidR="0040273C" w:rsidRPr="00CC6CFB">
        <w:rPr>
          <w:rFonts w:ascii="Times New Roman" w:hAnsi="Times New Roman" w:cs="Times New Roman"/>
          <w:sz w:val="24"/>
          <w:szCs w:val="24"/>
        </w:rPr>
        <w:t xml:space="preserve"> by </w:t>
      </w:r>
      <w:r w:rsidR="00F20F23" w:rsidRPr="00CC6CFB">
        <w:rPr>
          <w:rFonts w:ascii="Times New Roman" w:hAnsi="Times New Roman" w:cs="Times New Roman"/>
          <w:sz w:val="24"/>
          <w:szCs w:val="24"/>
        </w:rPr>
        <w:t xml:space="preserve">temporarily </w:t>
      </w:r>
      <w:r w:rsidR="0040273C" w:rsidRPr="00CC6CFB">
        <w:rPr>
          <w:rFonts w:ascii="Times New Roman" w:hAnsi="Times New Roman" w:cs="Times New Roman"/>
          <w:sz w:val="24"/>
          <w:szCs w:val="24"/>
        </w:rPr>
        <w:t>bypassing the concept of</w:t>
      </w:r>
      <w:r w:rsidR="004F0C2A" w:rsidRPr="00CC6CFB">
        <w:rPr>
          <w:rFonts w:ascii="Times New Roman" w:hAnsi="Times New Roman" w:cs="Times New Roman"/>
          <w:sz w:val="24"/>
          <w:szCs w:val="24"/>
        </w:rPr>
        <w:t xml:space="preserve"> an interest</w:t>
      </w:r>
      <w:r w:rsidR="004B3551" w:rsidRPr="00CC6CFB">
        <w:rPr>
          <w:rFonts w:ascii="Times New Roman" w:hAnsi="Times New Roman" w:cs="Times New Roman"/>
          <w:sz w:val="24"/>
          <w:szCs w:val="24"/>
        </w:rPr>
        <w:t xml:space="preserve"> </w:t>
      </w:r>
      <w:r w:rsidR="004F0C2A" w:rsidRPr="00CC6CFB">
        <w:rPr>
          <w:rFonts w:ascii="Times New Roman" w:hAnsi="Times New Roman" w:cs="Times New Roman"/>
          <w:sz w:val="24"/>
          <w:szCs w:val="24"/>
        </w:rPr>
        <w:t xml:space="preserve">altogether </w:t>
      </w:r>
      <w:r w:rsidR="004B3551" w:rsidRPr="00CC6CFB">
        <w:rPr>
          <w:rFonts w:ascii="Times New Roman" w:hAnsi="Times New Roman" w:cs="Times New Roman"/>
          <w:sz w:val="24"/>
          <w:szCs w:val="24"/>
        </w:rPr>
        <w:t>and focusing directly on the relationship between harm and well-being.  L</w:t>
      </w:r>
      <w:r w:rsidR="00290949" w:rsidRPr="00CC6CFB">
        <w:rPr>
          <w:rFonts w:ascii="Times New Roman" w:hAnsi="Times New Roman" w:cs="Times New Roman"/>
          <w:sz w:val="24"/>
          <w:szCs w:val="24"/>
        </w:rPr>
        <w:t xml:space="preserve">et us distinguish between four possible accounts of this relationship. According to the </w:t>
      </w:r>
      <w:r w:rsidR="00290949" w:rsidRPr="00CC6CFB">
        <w:rPr>
          <w:rFonts w:ascii="Times New Roman" w:hAnsi="Times New Roman" w:cs="Times New Roman"/>
          <w:i/>
          <w:sz w:val="24"/>
          <w:szCs w:val="24"/>
        </w:rPr>
        <w:t xml:space="preserve">sufficiency view, </w:t>
      </w:r>
      <w:r w:rsidR="00290949" w:rsidRPr="00CC6CFB">
        <w:rPr>
          <w:rFonts w:ascii="Times New Roman" w:hAnsi="Times New Roman" w:cs="Times New Roman"/>
          <w:sz w:val="24"/>
          <w:szCs w:val="24"/>
        </w:rPr>
        <w:t>neces</w:t>
      </w:r>
      <w:r w:rsidR="008B2829">
        <w:rPr>
          <w:rFonts w:ascii="Times New Roman" w:hAnsi="Times New Roman" w:cs="Times New Roman"/>
          <w:sz w:val="24"/>
          <w:szCs w:val="24"/>
        </w:rPr>
        <w:t xml:space="preserve">sarily, </w:t>
      </w:r>
      <w:r w:rsidR="008B2829" w:rsidRPr="008B2829">
        <w:rPr>
          <w:rFonts w:ascii="Times New Roman" w:hAnsi="Times New Roman" w:cs="Times New Roman"/>
          <w:i/>
          <w:sz w:val="24"/>
          <w:szCs w:val="24"/>
        </w:rPr>
        <w:t>any</w:t>
      </w:r>
      <w:r w:rsidR="008B2829">
        <w:rPr>
          <w:rFonts w:ascii="Times New Roman" w:hAnsi="Times New Roman" w:cs="Times New Roman"/>
          <w:sz w:val="24"/>
          <w:szCs w:val="24"/>
        </w:rPr>
        <w:t xml:space="preserve"> impediment to someone’s </w:t>
      </w:r>
      <w:r w:rsidR="00290949" w:rsidRPr="00CC6CFB">
        <w:rPr>
          <w:rFonts w:ascii="Times New Roman" w:hAnsi="Times New Roman" w:cs="Times New Roman"/>
          <w:sz w:val="24"/>
          <w:szCs w:val="24"/>
        </w:rPr>
        <w:t>well-being</w:t>
      </w:r>
      <w:r w:rsidR="008B2829">
        <w:rPr>
          <w:rFonts w:ascii="Times New Roman" w:hAnsi="Times New Roman" w:cs="Times New Roman"/>
          <w:sz w:val="24"/>
          <w:szCs w:val="24"/>
        </w:rPr>
        <w:t xml:space="preserve"> qualifies as a harm</w:t>
      </w:r>
      <w:r w:rsidR="00290949" w:rsidRPr="00CC6CFB">
        <w:rPr>
          <w:rFonts w:ascii="Times New Roman" w:hAnsi="Times New Roman" w:cs="Times New Roman"/>
          <w:sz w:val="24"/>
          <w:szCs w:val="24"/>
        </w:rPr>
        <w:t xml:space="preserve">. </w:t>
      </w:r>
      <w:r w:rsidR="006E2F2E" w:rsidRPr="00CC6CFB">
        <w:rPr>
          <w:rFonts w:ascii="Times New Roman" w:hAnsi="Times New Roman" w:cs="Times New Roman"/>
          <w:sz w:val="24"/>
          <w:szCs w:val="24"/>
        </w:rPr>
        <w:t xml:space="preserve">(Here I am using “impediment” as a placeholder; </w:t>
      </w:r>
      <w:r w:rsidR="007B3E05" w:rsidRPr="00CC6CFB">
        <w:rPr>
          <w:rFonts w:ascii="Times New Roman" w:hAnsi="Times New Roman" w:cs="Times New Roman"/>
          <w:sz w:val="24"/>
          <w:szCs w:val="24"/>
        </w:rPr>
        <w:t xml:space="preserve">in the next section, I will consider </w:t>
      </w:r>
      <w:r w:rsidR="006E2F2E" w:rsidRPr="00CC6CFB">
        <w:rPr>
          <w:rFonts w:ascii="Times New Roman" w:hAnsi="Times New Roman" w:cs="Times New Roman"/>
          <w:sz w:val="24"/>
          <w:szCs w:val="24"/>
        </w:rPr>
        <w:t>the precise w</w:t>
      </w:r>
      <w:r w:rsidR="00E759AD" w:rsidRPr="00CC6CFB">
        <w:rPr>
          <w:rFonts w:ascii="Times New Roman" w:hAnsi="Times New Roman" w:cs="Times New Roman"/>
          <w:sz w:val="24"/>
          <w:szCs w:val="24"/>
        </w:rPr>
        <w:t xml:space="preserve">ay in which the </w:t>
      </w:r>
      <w:r w:rsidR="004C133A" w:rsidRPr="00CC6CFB">
        <w:rPr>
          <w:rFonts w:ascii="Times New Roman" w:hAnsi="Times New Roman" w:cs="Times New Roman"/>
          <w:sz w:val="24"/>
          <w:szCs w:val="24"/>
        </w:rPr>
        <w:t>currency of harm</w:t>
      </w:r>
      <w:r w:rsidR="005068C1" w:rsidRPr="00CC6CFB">
        <w:rPr>
          <w:rFonts w:ascii="Times New Roman" w:hAnsi="Times New Roman" w:cs="Times New Roman"/>
          <w:sz w:val="24"/>
          <w:szCs w:val="24"/>
        </w:rPr>
        <w:t xml:space="preserve"> needs to be measured</w:t>
      </w:r>
      <w:r w:rsidR="006E2F2E" w:rsidRPr="00CC6CFB">
        <w:rPr>
          <w:rFonts w:ascii="Times New Roman" w:hAnsi="Times New Roman" w:cs="Times New Roman"/>
          <w:sz w:val="24"/>
          <w:szCs w:val="24"/>
        </w:rPr>
        <w:t xml:space="preserve">.) </w:t>
      </w:r>
      <w:r w:rsidR="00290949" w:rsidRPr="00CC6CFB">
        <w:rPr>
          <w:rFonts w:ascii="Times New Roman" w:hAnsi="Times New Roman" w:cs="Times New Roman"/>
          <w:sz w:val="24"/>
          <w:szCs w:val="24"/>
        </w:rPr>
        <w:t xml:space="preserve">According to the </w:t>
      </w:r>
      <w:r w:rsidR="00290949" w:rsidRPr="00CC6CFB">
        <w:rPr>
          <w:rFonts w:ascii="Times New Roman" w:hAnsi="Times New Roman" w:cs="Times New Roman"/>
          <w:i/>
          <w:sz w:val="24"/>
          <w:szCs w:val="24"/>
        </w:rPr>
        <w:t>non-sufficiency view</w:t>
      </w:r>
      <w:r w:rsidR="00290949" w:rsidRPr="00CC6CFB">
        <w:rPr>
          <w:rFonts w:ascii="Times New Roman" w:hAnsi="Times New Roman" w:cs="Times New Roman"/>
          <w:sz w:val="24"/>
          <w:szCs w:val="24"/>
        </w:rPr>
        <w:t>,</w:t>
      </w:r>
      <w:r w:rsidR="00E141FF" w:rsidRPr="00CC6CFB">
        <w:rPr>
          <w:rFonts w:ascii="Times New Roman" w:hAnsi="Times New Roman" w:cs="Times New Roman"/>
          <w:sz w:val="24"/>
          <w:szCs w:val="24"/>
        </w:rPr>
        <w:t xml:space="preserve"> </w:t>
      </w:r>
      <w:r w:rsidR="008B2829">
        <w:rPr>
          <w:rFonts w:ascii="Times New Roman" w:hAnsi="Times New Roman" w:cs="Times New Roman"/>
          <w:sz w:val="24"/>
          <w:szCs w:val="24"/>
        </w:rPr>
        <w:t xml:space="preserve">some </w:t>
      </w:r>
      <w:r w:rsidR="008B2829">
        <w:rPr>
          <w:rFonts w:ascii="Times New Roman" w:hAnsi="Times New Roman" w:cs="Times New Roman"/>
          <w:sz w:val="24"/>
          <w:szCs w:val="24"/>
        </w:rPr>
        <w:lastRenderedPageBreak/>
        <w:t xml:space="preserve">impediments to well-being are </w:t>
      </w:r>
      <w:r w:rsidR="008B2829">
        <w:rPr>
          <w:rFonts w:ascii="Times New Roman" w:hAnsi="Times New Roman" w:cs="Times New Roman"/>
          <w:i/>
          <w:sz w:val="24"/>
          <w:szCs w:val="24"/>
        </w:rPr>
        <w:t xml:space="preserve">not </w:t>
      </w:r>
      <w:r w:rsidR="008B2829">
        <w:rPr>
          <w:rFonts w:ascii="Times New Roman" w:hAnsi="Times New Roman" w:cs="Times New Roman"/>
          <w:sz w:val="24"/>
          <w:szCs w:val="24"/>
        </w:rPr>
        <w:t>harms</w:t>
      </w:r>
      <w:r w:rsidR="00290949" w:rsidRPr="00CC6CFB">
        <w:rPr>
          <w:rFonts w:ascii="Times New Roman" w:hAnsi="Times New Roman" w:cs="Times New Roman"/>
          <w:sz w:val="24"/>
          <w:szCs w:val="24"/>
        </w:rPr>
        <w:t>. Both the sufficiency view and the non-sufficiency view leave open the q</w:t>
      </w:r>
      <w:r w:rsidR="006E2F2E" w:rsidRPr="00CC6CFB">
        <w:rPr>
          <w:rFonts w:ascii="Times New Roman" w:hAnsi="Times New Roman" w:cs="Times New Roman"/>
          <w:sz w:val="24"/>
          <w:szCs w:val="24"/>
        </w:rPr>
        <w:t>uestion of whether an impediment in one’s</w:t>
      </w:r>
      <w:r w:rsidR="00290949" w:rsidRPr="00CC6CFB">
        <w:rPr>
          <w:rFonts w:ascii="Times New Roman" w:hAnsi="Times New Roman" w:cs="Times New Roman"/>
          <w:sz w:val="24"/>
          <w:szCs w:val="24"/>
        </w:rPr>
        <w:t xml:space="preserve"> well-being is a necessary</w:t>
      </w:r>
      <w:r w:rsidR="00290949" w:rsidRPr="00CC6CFB">
        <w:rPr>
          <w:rFonts w:ascii="Times New Roman" w:hAnsi="Times New Roman" w:cs="Times New Roman"/>
          <w:i/>
          <w:sz w:val="24"/>
          <w:szCs w:val="24"/>
        </w:rPr>
        <w:t xml:space="preserve"> </w:t>
      </w:r>
      <w:r w:rsidR="00290949" w:rsidRPr="00CC6CFB">
        <w:rPr>
          <w:rFonts w:ascii="Times New Roman" w:hAnsi="Times New Roman" w:cs="Times New Roman"/>
          <w:sz w:val="24"/>
          <w:szCs w:val="24"/>
        </w:rPr>
        <w:t xml:space="preserve">condition of harm, so we can round out the discussion with two </w:t>
      </w:r>
      <w:r w:rsidR="006E2F2E" w:rsidRPr="00CC6CFB">
        <w:rPr>
          <w:rFonts w:ascii="Times New Roman" w:hAnsi="Times New Roman" w:cs="Times New Roman"/>
          <w:sz w:val="24"/>
          <w:szCs w:val="24"/>
        </w:rPr>
        <w:t>additional</w:t>
      </w:r>
      <w:r w:rsidR="00290949" w:rsidRPr="00CC6CFB">
        <w:rPr>
          <w:rFonts w:ascii="Times New Roman" w:hAnsi="Times New Roman" w:cs="Times New Roman"/>
          <w:sz w:val="24"/>
          <w:szCs w:val="24"/>
        </w:rPr>
        <w:t xml:space="preserve"> views. According to the </w:t>
      </w:r>
      <w:r w:rsidR="00290949" w:rsidRPr="00CC6CFB">
        <w:rPr>
          <w:rFonts w:ascii="Times New Roman" w:hAnsi="Times New Roman" w:cs="Times New Roman"/>
          <w:i/>
          <w:sz w:val="24"/>
          <w:szCs w:val="24"/>
        </w:rPr>
        <w:t xml:space="preserve">necessity view, </w:t>
      </w:r>
      <w:r w:rsidR="00620D85">
        <w:rPr>
          <w:rFonts w:ascii="Times New Roman" w:hAnsi="Times New Roman" w:cs="Times New Roman"/>
          <w:sz w:val="24"/>
          <w:szCs w:val="24"/>
        </w:rPr>
        <w:t>all harms are</w:t>
      </w:r>
      <w:r w:rsidR="0035758F" w:rsidRPr="00CC6CFB">
        <w:rPr>
          <w:rFonts w:ascii="Times New Roman" w:hAnsi="Times New Roman" w:cs="Times New Roman"/>
          <w:sz w:val="24"/>
          <w:szCs w:val="24"/>
        </w:rPr>
        <w:t xml:space="preserve"> impediment</w:t>
      </w:r>
      <w:r w:rsidR="00620D85">
        <w:rPr>
          <w:rFonts w:ascii="Times New Roman" w:hAnsi="Times New Roman" w:cs="Times New Roman"/>
          <w:sz w:val="24"/>
          <w:szCs w:val="24"/>
        </w:rPr>
        <w:t xml:space="preserve">s to well-being. </w:t>
      </w:r>
      <w:r w:rsidR="00290949" w:rsidRPr="00CC6CFB">
        <w:rPr>
          <w:rFonts w:ascii="Times New Roman" w:hAnsi="Times New Roman" w:cs="Times New Roman"/>
          <w:sz w:val="24"/>
          <w:szCs w:val="24"/>
        </w:rPr>
        <w:t xml:space="preserve">And according to the </w:t>
      </w:r>
      <w:r w:rsidR="00290949" w:rsidRPr="00CC6CFB">
        <w:rPr>
          <w:rFonts w:ascii="Times New Roman" w:hAnsi="Times New Roman" w:cs="Times New Roman"/>
          <w:i/>
          <w:sz w:val="24"/>
          <w:szCs w:val="24"/>
        </w:rPr>
        <w:t>non</w:t>
      </w:r>
      <w:r w:rsidR="00290949" w:rsidRPr="00CC6CFB">
        <w:rPr>
          <w:rFonts w:ascii="Times New Roman" w:hAnsi="Times New Roman" w:cs="Times New Roman"/>
          <w:sz w:val="24"/>
          <w:szCs w:val="24"/>
        </w:rPr>
        <w:t>-</w:t>
      </w:r>
      <w:r w:rsidR="00290949" w:rsidRPr="00CC6CFB">
        <w:rPr>
          <w:rFonts w:ascii="Times New Roman" w:hAnsi="Times New Roman" w:cs="Times New Roman"/>
          <w:i/>
          <w:sz w:val="24"/>
          <w:szCs w:val="24"/>
        </w:rPr>
        <w:t>necessity</w:t>
      </w:r>
      <w:r w:rsidR="00620D85">
        <w:rPr>
          <w:rFonts w:ascii="Times New Roman" w:hAnsi="Times New Roman" w:cs="Times New Roman"/>
          <w:sz w:val="24"/>
          <w:szCs w:val="24"/>
        </w:rPr>
        <w:t xml:space="preserve"> view, some harms are not impediments to well-being</w:t>
      </w:r>
      <w:r w:rsidR="006E2F2E" w:rsidRPr="00CC6CFB">
        <w:rPr>
          <w:rFonts w:ascii="Times New Roman" w:hAnsi="Times New Roman" w:cs="Times New Roman"/>
          <w:sz w:val="24"/>
          <w:szCs w:val="24"/>
        </w:rPr>
        <w:t xml:space="preserve">. </w:t>
      </w:r>
    </w:p>
    <w:p w14:paraId="4B32CE3B" w14:textId="423B84A6" w:rsidR="00E759AD" w:rsidRPr="00CC6CFB" w:rsidRDefault="00E759AD"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Many people </w:t>
      </w:r>
      <w:r w:rsidR="004F0C2A" w:rsidRPr="00CC6CFB">
        <w:rPr>
          <w:rFonts w:ascii="Times New Roman" w:hAnsi="Times New Roman" w:cs="Times New Roman"/>
          <w:sz w:val="24"/>
          <w:szCs w:val="24"/>
        </w:rPr>
        <w:t xml:space="preserve">who theorize about harm in terms of “well-being” rather than “interests” </w:t>
      </w:r>
      <w:r w:rsidRPr="00CC6CFB">
        <w:rPr>
          <w:rFonts w:ascii="Times New Roman" w:hAnsi="Times New Roman" w:cs="Times New Roman"/>
          <w:sz w:val="24"/>
          <w:szCs w:val="24"/>
        </w:rPr>
        <w:t>take</w:t>
      </w:r>
      <w:r w:rsidR="006E2F2E" w:rsidRPr="00CC6CFB">
        <w:rPr>
          <w:rFonts w:ascii="Times New Roman" w:hAnsi="Times New Roman" w:cs="Times New Roman"/>
          <w:sz w:val="24"/>
          <w:szCs w:val="24"/>
        </w:rPr>
        <w:t xml:space="preserve"> the </w:t>
      </w:r>
      <w:r w:rsidRPr="00CC6CFB">
        <w:rPr>
          <w:rFonts w:ascii="Times New Roman" w:hAnsi="Times New Roman" w:cs="Times New Roman"/>
          <w:sz w:val="24"/>
          <w:szCs w:val="24"/>
        </w:rPr>
        <w:t xml:space="preserve">conjunction of the </w:t>
      </w:r>
      <w:r w:rsidR="006E2F2E" w:rsidRPr="00CC6CFB">
        <w:rPr>
          <w:rFonts w:ascii="Times New Roman" w:hAnsi="Times New Roman" w:cs="Times New Roman"/>
          <w:sz w:val="24"/>
          <w:szCs w:val="24"/>
        </w:rPr>
        <w:t xml:space="preserve">sufficiency view and the necessity view to be the default: </w:t>
      </w:r>
      <w:r w:rsidR="008B2829">
        <w:rPr>
          <w:rFonts w:ascii="Times New Roman" w:hAnsi="Times New Roman" w:cs="Times New Roman"/>
          <w:sz w:val="24"/>
          <w:szCs w:val="24"/>
        </w:rPr>
        <w:t>they assume that all and only impediments to well-being are harms</w:t>
      </w:r>
      <w:r w:rsidR="006E2F2E" w:rsidRPr="00CC6CFB">
        <w:rPr>
          <w:rFonts w:ascii="Times New Roman" w:hAnsi="Times New Roman" w:cs="Times New Roman"/>
          <w:sz w:val="24"/>
          <w:szCs w:val="24"/>
        </w:rPr>
        <w:t>.</w:t>
      </w:r>
      <w:r w:rsidR="00055874">
        <w:rPr>
          <w:rStyle w:val="FootnoteReference"/>
          <w:rFonts w:ascii="Times New Roman" w:hAnsi="Times New Roman" w:cs="Times New Roman"/>
          <w:sz w:val="24"/>
          <w:szCs w:val="24"/>
        </w:rPr>
        <w:footnoteReference w:id="2"/>
      </w:r>
      <w:r w:rsidRPr="00CC6CFB">
        <w:rPr>
          <w:rFonts w:ascii="Times New Roman" w:hAnsi="Times New Roman" w:cs="Times New Roman"/>
          <w:sz w:val="24"/>
          <w:szCs w:val="24"/>
        </w:rPr>
        <w:t xml:space="preserve"> </w:t>
      </w:r>
      <w:r w:rsidR="00E161B0" w:rsidRPr="00CC6CFB">
        <w:rPr>
          <w:rFonts w:ascii="Times New Roman" w:hAnsi="Times New Roman" w:cs="Times New Roman"/>
          <w:sz w:val="24"/>
          <w:szCs w:val="24"/>
        </w:rPr>
        <w:t>Such a</w:t>
      </w:r>
      <w:r w:rsidR="00D4391C" w:rsidRPr="00CC6CFB">
        <w:rPr>
          <w:rFonts w:ascii="Times New Roman" w:hAnsi="Times New Roman" w:cs="Times New Roman"/>
          <w:sz w:val="24"/>
          <w:szCs w:val="24"/>
        </w:rPr>
        <w:t xml:space="preserve"> claim</w:t>
      </w:r>
      <w:r w:rsidRPr="00CC6CFB">
        <w:rPr>
          <w:rFonts w:ascii="Times New Roman" w:hAnsi="Times New Roman" w:cs="Times New Roman"/>
          <w:sz w:val="24"/>
          <w:szCs w:val="24"/>
        </w:rPr>
        <w:t xml:space="preserve"> is </w:t>
      </w:r>
      <w:r w:rsidRPr="00CC6CFB">
        <w:rPr>
          <w:rFonts w:ascii="Times New Roman" w:hAnsi="Times New Roman" w:cs="Times New Roman"/>
          <w:i/>
          <w:sz w:val="24"/>
          <w:szCs w:val="24"/>
        </w:rPr>
        <w:t xml:space="preserve">prima facie </w:t>
      </w:r>
      <w:r w:rsidRPr="00CC6CFB">
        <w:rPr>
          <w:rFonts w:ascii="Times New Roman" w:hAnsi="Times New Roman" w:cs="Times New Roman"/>
          <w:sz w:val="24"/>
          <w:szCs w:val="24"/>
        </w:rPr>
        <w:t xml:space="preserve">plausible. Common sense affirms that your well-being is a matter of how well things are going for you and that when things go badly for you, you are harmed. Indeed, I </w:t>
      </w:r>
      <w:r w:rsidR="004F0C2A" w:rsidRPr="00CC6CFB">
        <w:rPr>
          <w:rFonts w:ascii="Times New Roman" w:hAnsi="Times New Roman" w:cs="Times New Roman"/>
          <w:sz w:val="24"/>
          <w:szCs w:val="24"/>
        </w:rPr>
        <w:t>agree</w:t>
      </w:r>
      <w:r w:rsidRPr="00CC6CFB">
        <w:rPr>
          <w:rFonts w:ascii="Times New Roman" w:hAnsi="Times New Roman" w:cs="Times New Roman"/>
          <w:sz w:val="24"/>
          <w:szCs w:val="24"/>
        </w:rPr>
        <w:t xml:space="preserve"> </w:t>
      </w:r>
      <w:r w:rsidR="004F0C2A" w:rsidRPr="00CC6CFB">
        <w:rPr>
          <w:rFonts w:ascii="Times New Roman" w:hAnsi="Times New Roman" w:cs="Times New Roman"/>
          <w:sz w:val="24"/>
          <w:szCs w:val="24"/>
        </w:rPr>
        <w:t xml:space="preserve">with these theorists </w:t>
      </w:r>
      <w:r w:rsidR="00BB62EE" w:rsidRPr="00CC6CFB">
        <w:rPr>
          <w:rFonts w:ascii="Times New Roman" w:hAnsi="Times New Roman" w:cs="Times New Roman"/>
          <w:sz w:val="24"/>
          <w:szCs w:val="24"/>
        </w:rPr>
        <w:t xml:space="preserve">that </w:t>
      </w:r>
      <w:r w:rsidRPr="00CC6CFB">
        <w:rPr>
          <w:rFonts w:ascii="Times New Roman" w:hAnsi="Times New Roman" w:cs="Times New Roman"/>
          <w:sz w:val="24"/>
          <w:szCs w:val="24"/>
        </w:rPr>
        <w:t>we should ac</w:t>
      </w:r>
      <w:r w:rsidR="00E161B0" w:rsidRPr="00CC6CFB">
        <w:rPr>
          <w:rFonts w:ascii="Times New Roman" w:hAnsi="Times New Roman" w:cs="Times New Roman"/>
          <w:sz w:val="24"/>
          <w:szCs w:val="24"/>
        </w:rPr>
        <w:t xml:space="preserve">cept the conjunction of the sufficiency view and the necessity view </w:t>
      </w:r>
      <w:r w:rsidRPr="00CC6CFB">
        <w:rPr>
          <w:rFonts w:ascii="Times New Roman" w:hAnsi="Times New Roman" w:cs="Times New Roman"/>
          <w:sz w:val="24"/>
          <w:szCs w:val="24"/>
        </w:rPr>
        <w:t>unless we</w:t>
      </w:r>
      <w:r w:rsidR="004C133A" w:rsidRPr="00CC6CFB">
        <w:rPr>
          <w:rFonts w:ascii="Times New Roman" w:hAnsi="Times New Roman" w:cs="Times New Roman"/>
          <w:sz w:val="24"/>
          <w:szCs w:val="24"/>
        </w:rPr>
        <w:t xml:space="preserve"> encounter sufficiently compelling </w:t>
      </w:r>
      <w:r w:rsidRPr="00CC6CFB">
        <w:rPr>
          <w:rFonts w:ascii="Times New Roman" w:hAnsi="Times New Roman" w:cs="Times New Roman"/>
          <w:sz w:val="24"/>
          <w:szCs w:val="24"/>
        </w:rPr>
        <w:t>arguments for either the non-sufficiency view, the non-necessity view, or both.</w:t>
      </w:r>
    </w:p>
    <w:p w14:paraId="771E91AF" w14:textId="41B710F3" w:rsidR="00D71CA6" w:rsidRPr="00CC6CFB" w:rsidRDefault="00B55BCF" w:rsidP="00CF3404">
      <w:pPr>
        <w:ind w:firstLine="720"/>
        <w:rPr>
          <w:rFonts w:ascii="Times New Roman" w:hAnsi="Times New Roman" w:cs="Times New Roman"/>
          <w:sz w:val="24"/>
          <w:szCs w:val="24"/>
        </w:rPr>
      </w:pPr>
      <w:r w:rsidRPr="00CC6CFB">
        <w:rPr>
          <w:rFonts w:ascii="Times New Roman" w:hAnsi="Times New Roman" w:cs="Times New Roman"/>
          <w:sz w:val="24"/>
          <w:szCs w:val="24"/>
        </w:rPr>
        <w:t>One argument for the non-sufficiency view appeals to the moral significance</w:t>
      </w:r>
      <w:r w:rsidR="007F06B1" w:rsidRPr="00CC6CFB">
        <w:rPr>
          <w:rFonts w:ascii="Times New Roman" w:hAnsi="Times New Roman" w:cs="Times New Roman"/>
          <w:sz w:val="24"/>
          <w:szCs w:val="24"/>
        </w:rPr>
        <w:t xml:space="preserve"> of harm. Some commonsense moral principles suggest that there is a strong reason against harming, and a prohibition on harm is built into m</w:t>
      </w:r>
      <w:r w:rsidR="00E202F2" w:rsidRPr="00CC6CFB">
        <w:rPr>
          <w:rFonts w:ascii="Times New Roman" w:hAnsi="Times New Roman" w:cs="Times New Roman"/>
          <w:sz w:val="24"/>
          <w:szCs w:val="24"/>
        </w:rPr>
        <w:t xml:space="preserve">any of our laws and </w:t>
      </w:r>
      <w:r w:rsidR="00C4510F" w:rsidRPr="00CC6CFB">
        <w:rPr>
          <w:rFonts w:ascii="Times New Roman" w:hAnsi="Times New Roman" w:cs="Times New Roman"/>
          <w:sz w:val="24"/>
          <w:szCs w:val="24"/>
        </w:rPr>
        <w:t xml:space="preserve">codes of professional ethics. In </w:t>
      </w:r>
      <w:proofErr w:type="spellStart"/>
      <w:r w:rsidR="00C4510F" w:rsidRPr="00CC6CFB">
        <w:rPr>
          <w:rFonts w:ascii="Times New Roman" w:hAnsi="Times New Roman" w:cs="Times New Roman"/>
          <w:sz w:val="24"/>
          <w:szCs w:val="24"/>
        </w:rPr>
        <w:t>Seana</w:t>
      </w:r>
      <w:proofErr w:type="spellEnd"/>
      <w:r w:rsidR="00C4510F" w:rsidRPr="00CC6CFB">
        <w:rPr>
          <w:rFonts w:ascii="Times New Roman" w:hAnsi="Times New Roman" w:cs="Times New Roman"/>
          <w:sz w:val="24"/>
          <w:szCs w:val="24"/>
        </w:rPr>
        <w:t xml:space="preserve"> Shiffrin’s words, “harm </w:t>
      </w:r>
      <w:r w:rsidR="00C36755">
        <w:rPr>
          <w:rFonts w:ascii="Times New Roman" w:hAnsi="Times New Roman" w:cs="Times New Roman"/>
          <w:sz w:val="24"/>
          <w:szCs w:val="24"/>
        </w:rPr>
        <w:t xml:space="preserve">commands special attention” (2012, </w:t>
      </w:r>
      <w:r w:rsidR="00C4510F" w:rsidRPr="00CC6CFB">
        <w:rPr>
          <w:rFonts w:ascii="Times New Roman" w:hAnsi="Times New Roman" w:cs="Times New Roman"/>
          <w:sz w:val="24"/>
          <w:szCs w:val="24"/>
        </w:rPr>
        <w:t>366).</w:t>
      </w:r>
      <w:r w:rsidR="00981175" w:rsidRPr="00CC6CFB">
        <w:rPr>
          <w:rFonts w:ascii="Times New Roman" w:hAnsi="Times New Roman" w:cs="Times New Roman"/>
          <w:sz w:val="24"/>
          <w:szCs w:val="24"/>
        </w:rPr>
        <w:t xml:space="preserve"> </w:t>
      </w:r>
      <w:r w:rsidR="00C4510F" w:rsidRPr="00CC6CFB">
        <w:rPr>
          <w:rFonts w:ascii="Times New Roman" w:hAnsi="Times New Roman" w:cs="Times New Roman"/>
          <w:sz w:val="24"/>
          <w:szCs w:val="24"/>
        </w:rPr>
        <w:t>At the same time</w:t>
      </w:r>
      <w:r w:rsidR="001304FC" w:rsidRPr="00CC6CFB">
        <w:rPr>
          <w:rFonts w:ascii="Times New Roman" w:hAnsi="Times New Roman" w:cs="Times New Roman"/>
          <w:sz w:val="24"/>
          <w:szCs w:val="24"/>
        </w:rPr>
        <w:t xml:space="preserve">, there </w:t>
      </w:r>
      <w:r w:rsidR="00C15257" w:rsidRPr="00CC6CFB">
        <w:rPr>
          <w:rFonts w:ascii="Times New Roman" w:hAnsi="Times New Roman" w:cs="Times New Roman"/>
          <w:sz w:val="24"/>
          <w:szCs w:val="24"/>
        </w:rPr>
        <w:t>appear to</w:t>
      </w:r>
      <w:r w:rsidR="001304FC" w:rsidRPr="00CC6CFB">
        <w:rPr>
          <w:rFonts w:ascii="Times New Roman" w:hAnsi="Times New Roman" w:cs="Times New Roman"/>
          <w:sz w:val="24"/>
          <w:szCs w:val="24"/>
        </w:rPr>
        <w:t xml:space="preserve"> be cases in which the reason against impeding a person’s well-being </w:t>
      </w:r>
      <w:proofErr w:type="gramStart"/>
      <w:r w:rsidR="001304FC" w:rsidRPr="00CC6CFB">
        <w:rPr>
          <w:rFonts w:ascii="Times New Roman" w:hAnsi="Times New Roman" w:cs="Times New Roman"/>
          <w:sz w:val="24"/>
          <w:szCs w:val="24"/>
        </w:rPr>
        <w:t>are</w:t>
      </w:r>
      <w:proofErr w:type="gramEnd"/>
      <w:r w:rsidR="001304FC" w:rsidRPr="00CC6CFB">
        <w:rPr>
          <w:rFonts w:ascii="Times New Roman" w:hAnsi="Times New Roman" w:cs="Times New Roman"/>
          <w:sz w:val="24"/>
          <w:szCs w:val="24"/>
        </w:rPr>
        <w:t xml:space="preserve"> weak at best. </w:t>
      </w:r>
      <w:r w:rsidR="00D423A9" w:rsidRPr="00CC6CFB">
        <w:rPr>
          <w:rFonts w:ascii="Times New Roman" w:hAnsi="Times New Roman" w:cs="Times New Roman"/>
          <w:sz w:val="24"/>
          <w:szCs w:val="24"/>
        </w:rPr>
        <w:t>Possibly for that reason</w:t>
      </w:r>
      <w:r w:rsidR="00981175" w:rsidRPr="00CC6CFB">
        <w:rPr>
          <w:rFonts w:ascii="Times New Roman" w:hAnsi="Times New Roman" w:cs="Times New Roman"/>
          <w:sz w:val="24"/>
          <w:szCs w:val="24"/>
        </w:rPr>
        <w:t xml:space="preserve">, </w:t>
      </w:r>
      <w:r w:rsidR="00D71CA6" w:rsidRPr="00CC6CFB">
        <w:rPr>
          <w:rFonts w:ascii="Times New Roman" w:hAnsi="Times New Roman" w:cs="Times New Roman"/>
          <w:sz w:val="24"/>
          <w:szCs w:val="24"/>
        </w:rPr>
        <w:t>John Kleinig holds that it is not a harm to a millionaire to be short-changed by</w:t>
      </w:r>
      <w:r w:rsidR="009523A0">
        <w:rPr>
          <w:rFonts w:ascii="Times New Roman" w:hAnsi="Times New Roman" w:cs="Times New Roman"/>
          <w:sz w:val="24"/>
          <w:szCs w:val="24"/>
        </w:rPr>
        <w:t xml:space="preserve"> his paper boy.</w:t>
      </w:r>
      <w:r w:rsidR="009523A0">
        <w:rPr>
          <w:rStyle w:val="FootnoteReference"/>
          <w:rFonts w:ascii="Times New Roman" w:hAnsi="Times New Roman" w:cs="Times New Roman"/>
          <w:sz w:val="24"/>
          <w:szCs w:val="24"/>
        </w:rPr>
        <w:footnoteReference w:id="3"/>
      </w:r>
      <w:r w:rsidR="00D423A9" w:rsidRPr="00CC6CFB">
        <w:rPr>
          <w:rFonts w:ascii="Times New Roman" w:hAnsi="Times New Roman" w:cs="Times New Roman"/>
          <w:sz w:val="24"/>
          <w:szCs w:val="24"/>
        </w:rPr>
        <w:t xml:space="preserve"> Likewise</w:t>
      </w:r>
      <w:r w:rsidR="00D71CA6" w:rsidRPr="00CC6CFB">
        <w:rPr>
          <w:rFonts w:ascii="Times New Roman" w:hAnsi="Times New Roman" w:cs="Times New Roman"/>
          <w:sz w:val="24"/>
          <w:szCs w:val="24"/>
        </w:rPr>
        <w:t xml:space="preserve">, </w:t>
      </w:r>
      <w:proofErr w:type="spellStart"/>
      <w:r w:rsidR="00D71CA6" w:rsidRPr="00CC6CFB">
        <w:rPr>
          <w:rFonts w:ascii="Times New Roman" w:hAnsi="Times New Roman" w:cs="Times New Roman"/>
          <w:sz w:val="24"/>
          <w:szCs w:val="24"/>
        </w:rPr>
        <w:t>Seana</w:t>
      </w:r>
      <w:proofErr w:type="spellEnd"/>
      <w:r w:rsidR="00D71CA6" w:rsidRPr="00CC6CFB">
        <w:rPr>
          <w:rFonts w:ascii="Times New Roman" w:hAnsi="Times New Roman" w:cs="Times New Roman"/>
          <w:sz w:val="24"/>
          <w:szCs w:val="24"/>
        </w:rPr>
        <w:t xml:space="preserve"> Shiffrin holds that it is not a harm to a billionaire to accidenta</w:t>
      </w:r>
      <w:r w:rsidR="00B35E0A">
        <w:rPr>
          <w:rFonts w:ascii="Times New Roman" w:hAnsi="Times New Roman" w:cs="Times New Roman"/>
          <w:sz w:val="24"/>
          <w:szCs w:val="24"/>
        </w:rPr>
        <w:t>lly</w:t>
      </w:r>
      <w:r w:rsidR="009523A0">
        <w:rPr>
          <w:rFonts w:ascii="Times New Roman" w:hAnsi="Times New Roman" w:cs="Times New Roman"/>
          <w:sz w:val="24"/>
          <w:szCs w:val="24"/>
        </w:rPr>
        <w:t xml:space="preserve"> lose a thousand dollars</w:t>
      </w:r>
      <w:r w:rsidR="00D71CA6" w:rsidRPr="00CC6CFB">
        <w:rPr>
          <w:rFonts w:ascii="Times New Roman" w:hAnsi="Times New Roman" w:cs="Times New Roman"/>
          <w:sz w:val="24"/>
          <w:szCs w:val="24"/>
        </w:rPr>
        <w:t>.</w:t>
      </w:r>
      <w:r w:rsidR="009523A0">
        <w:rPr>
          <w:rStyle w:val="FootnoteReference"/>
          <w:rFonts w:ascii="Times New Roman" w:hAnsi="Times New Roman" w:cs="Times New Roman"/>
          <w:sz w:val="24"/>
          <w:szCs w:val="24"/>
        </w:rPr>
        <w:footnoteReference w:id="4"/>
      </w:r>
      <w:r w:rsidR="00D71CA6" w:rsidRPr="00CC6CFB">
        <w:rPr>
          <w:rFonts w:ascii="Times New Roman" w:hAnsi="Times New Roman" w:cs="Times New Roman"/>
          <w:sz w:val="24"/>
          <w:szCs w:val="24"/>
        </w:rPr>
        <w:t xml:space="preserve"> </w:t>
      </w:r>
      <w:r w:rsidR="00D423A9" w:rsidRPr="00CC6CFB">
        <w:rPr>
          <w:rFonts w:ascii="Times New Roman" w:hAnsi="Times New Roman" w:cs="Times New Roman"/>
          <w:sz w:val="24"/>
          <w:szCs w:val="24"/>
        </w:rPr>
        <w:t>Although Shiffrin and Kleinig</w:t>
      </w:r>
      <w:r w:rsidR="004A2A81" w:rsidRPr="00CC6CFB">
        <w:rPr>
          <w:rFonts w:ascii="Times New Roman" w:hAnsi="Times New Roman" w:cs="Times New Roman"/>
          <w:sz w:val="24"/>
          <w:szCs w:val="24"/>
        </w:rPr>
        <w:t xml:space="preserve"> do not explicitly endorse</w:t>
      </w:r>
      <w:r w:rsidR="00D423A9" w:rsidRPr="00CC6CFB">
        <w:rPr>
          <w:rFonts w:ascii="Times New Roman" w:hAnsi="Times New Roman" w:cs="Times New Roman"/>
          <w:sz w:val="24"/>
          <w:szCs w:val="24"/>
        </w:rPr>
        <w:t xml:space="preserve"> the non-sufficiency view,</w:t>
      </w:r>
      <w:r w:rsidR="007B3E05" w:rsidRPr="00CC6CFB">
        <w:rPr>
          <w:rFonts w:ascii="Times New Roman" w:hAnsi="Times New Roman" w:cs="Times New Roman"/>
          <w:sz w:val="24"/>
          <w:szCs w:val="24"/>
        </w:rPr>
        <w:t xml:space="preserve"> their examples could be taken</w:t>
      </w:r>
      <w:r w:rsidR="0035758F" w:rsidRPr="00CC6CFB">
        <w:rPr>
          <w:rFonts w:ascii="Times New Roman" w:hAnsi="Times New Roman" w:cs="Times New Roman"/>
          <w:sz w:val="24"/>
          <w:szCs w:val="24"/>
        </w:rPr>
        <w:t xml:space="preserve"> to</w:t>
      </w:r>
      <w:r w:rsidR="00C4510F" w:rsidRPr="00CC6CFB">
        <w:rPr>
          <w:rFonts w:ascii="Times New Roman" w:hAnsi="Times New Roman" w:cs="Times New Roman"/>
          <w:sz w:val="24"/>
          <w:szCs w:val="24"/>
        </w:rPr>
        <w:t xml:space="preserve"> </w:t>
      </w:r>
      <w:r w:rsidR="007253FF" w:rsidRPr="00CC6CFB">
        <w:rPr>
          <w:rFonts w:ascii="Times New Roman" w:hAnsi="Times New Roman" w:cs="Times New Roman"/>
          <w:sz w:val="24"/>
          <w:szCs w:val="24"/>
        </w:rPr>
        <w:t xml:space="preserve">support </w:t>
      </w:r>
      <w:r w:rsidR="00C4510F" w:rsidRPr="00CC6CFB">
        <w:rPr>
          <w:rFonts w:ascii="Times New Roman" w:hAnsi="Times New Roman" w:cs="Times New Roman"/>
          <w:sz w:val="24"/>
          <w:szCs w:val="24"/>
        </w:rPr>
        <w:t>the following argument</w:t>
      </w:r>
      <w:r w:rsidR="00D423A9" w:rsidRPr="00CC6CFB">
        <w:rPr>
          <w:rFonts w:ascii="Times New Roman" w:hAnsi="Times New Roman" w:cs="Times New Roman"/>
          <w:sz w:val="24"/>
          <w:szCs w:val="24"/>
        </w:rPr>
        <w:t xml:space="preserve"> for it</w:t>
      </w:r>
      <w:r w:rsidR="00C4510F" w:rsidRPr="00CC6CFB">
        <w:rPr>
          <w:rFonts w:ascii="Times New Roman" w:hAnsi="Times New Roman" w:cs="Times New Roman"/>
          <w:sz w:val="24"/>
          <w:szCs w:val="24"/>
        </w:rPr>
        <w:t xml:space="preserve">: </w:t>
      </w:r>
    </w:p>
    <w:p w14:paraId="6AC7E81F" w14:textId="7956A580" w:rsidR="00C4510F" w:rsidRPr="00CC6CFB" w:rsidRDefault="00C4510F" w:rsidP="00CF3404">
      <w:pPr>
        <w:pStyle w:val="ListParagraph"/>
        <w:numPr>
          <w:ilvl w:val="0"/>
          <w:numId w:val="2"/>
        </w:numPr>
        <w:rPr>
          <w:rFonts w:ascii="Times New Roman" w:hAnsi="Times New Roman" w:cs="Times New Roman"/>
          <w:sz w:val="24"/>
          <w:szCs w:val="24"/>
        </w:rPr>
      </w:pPr>
      <w:r w:rsidRPr="00CC6CFB">
        <w:rPr>
          <w:rFonts w:ascii="Times New Roman" w:hAnsi="Times New Roman" w:cs="Times New Roman"/>
          <w:sz w:val="24"/>
          <w:szCs w:val="24"/>
        </w:rPr>
        <w:t>There is always a str</w:t>
      </w:r>
      <w:r w:rsidR="00464646">
        <w:rPr>
          <w:rFonts w:ascii="Times New Roman" w:hAnsi="Times New Roman" w:cs="Times New Roman"/>
          <w:sz w:val="24"/>
          <w:szCs w:val="24"/>
        </w:rPr>
        <w:t>ong moral reason against causing a harm to</w:t>
      </w:r>
      <w:r w:rsidRPr="00CC6CFB">
        <w:rPr>
          <w:rFonts w:ascii="Times New Roman" w:hAnsi="Times New Roman" w:cs="Times New Roman"/>
          <w:sz w:val="24"/>
          <w:szCs w:val="24"/>
        </w:rPr>
        <w:t xml:space="preserve"> someone.</w:t>
      </w:r>
    </w:p>
    <w:p w14:paraId="1220EFB7" w14:textId="0DD496DF" w:rsidR="00C4510F" w:rsidRPr="00CC6CFB" w:rsidRDefault="00464646" w:rsidP="00CF340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are cases in which there is at most a weak reason against causing an impediment to someone’s well-being.</w:t>
      </w:r>
    </w:p>
    <w:p w14:paraId="1498FC1A" w14:textId="714CBBBB" w:rsidR="00C4510F" w:rsidRPr="00CC6CFB" w:rsidRDefault="00C4510F" w:rsidP="00CF3404">
      <w:pPr>
        <w:pStyle w:val="ListParagraph"/>
        <w:numPr>
          <w:ilvl w:val="0"/>
          <w:numId w:val="2"/>
        </w:numPr>
        <w:rPr>
          <w:rFonts w:ascii="Times New Roman" w:hAnsi="Times New Roman" w:cs="Times New Roman"/>
          <w:sz w:val="24"/>
          <w:szCs w:val="24"/>
        </w:rPr>
      </w:pPr>
      <w:r w:rsidRPr="00CC6CFB">
        <w:rPr>
          <w:rFonts w:ascii="Times New Roman" w:hAnsi="Times New Roman" w:cs="Times New Roman"/>
          <w:sz w:val="24"/>
          <w:szCs w:val="24"/>
        </w:rPr>
        <w:t xml:space="preserve">Therefore, </w:t>
      </w:r>
      <w:r w:rsidR="00464646">
        <w:rPr>
          <w:rFonts w:ascii="Times New Roman" w:hAnsi="Times New Roman" w:cs="Times New Roman"/>
          <w:sz w:val="24"/>
          <w:szCs w:val="24"/>
        </w:rPr>
        <w:t xml:space="preserve">some impediments to well-being are </w:t>
      </w:r>
      <w:r w:rsidR="00464646">
        <w:rPr>
          <w:rFonts w:ascii="Times New Roman" w:hAnsi="Times New Roman" w:cs="Times New Roman"/>
          <w:i/>
          <w:sz w:val="24"/>
          <w:szCs w:val="24"/>
        </w:rPr>
        <w:t xml:space="preserve">not </w:t>
      </w:r>
      <w:r w:rsidR="00464646">
        <w:rPr>
          <w:rFonts w:ascii="Times New Roman" w:hAnsi="Times New Roman" w:cs="Times New Roman"/>
          <w:sz w:val="24"/>
          <w:szCs w:val="24"/>
        </w:rPr>
        <w:t>harms</w:t>
      </w:r>
      <w:r w:rsidR="00464646" w:rsidRPr="00CC6CFB">
        <w:rPr>
          <w:rFonts w:ascii="Times New Roman" w:hAnsi="Times New Roman" w:cs="Times New Roman"/>
          <w:sz w:val="24"/>
          <w:szCs w:val="24"/>
        </w:rPr>
        <w:t>.</w:t>
      </w:r>
    </w:p>
    <w:p w14:paraId="4C0C22E6" w14:textId="1478E19F" w:rsidR="00C4510F" w:rsidRPr="00CC6CFB" w:rsidRDefault="003F73BC" w:rsidP="00CF3404">
      <w:pPr>
        <w:rPr>
          <w:rFonts w:ascii="Times New Roman" w:hAnsi="Times New Roman" w:cs="Times New Roman"/>
          <w:sz w:val="24"/>
          <w:szCs w:val="24"/>
        </w:rPr>
      </w:pPr>
      <w:r>
        <w:rPr>
          <w:rFonts w:ascii="Times New Roman" w:hAnsi="Times New Roman" w:cs="Times New Roman"/>
          <w:sz w:val="24"/>
          <w:szCs w:val="24"/>
        </w:rPr>
        <w:t>Let us call this the “Moral R</w:t>
      </w:r>
      <w:r w:rsidR="00C15257" w:rsidRPr="00CC6CFB">
        <w:rPr>
          <w:rFonts w:ascii="Times New Roman" w:hAnsi="Times New Roman" w:cs="Times New Roman"/>
          <w:sz w:val="24"/>
          <w:szCs w:val="24"/>
        </w:rPr>
        <w:t>eason” argument.</w:t>
      </w:r>
    </w:p>
    <w:p w14:paraId="08A3A6E7" w14:textId="44DF401C" w:rsidR="00A73FD2" w:rsidRPr="00CC6CFB" w:rsidRDefault="004953FC" w:rsidP="00CF3404">
      <w:pPr>
        <w:rPr>
          <w:rFonts w:ascii="Times New Roman" w:hAnsi="Times New Roman" w:cs="Times New Roman"/>
          <w:sz w:val="24"/>
          <w:szCs w:val="24"/>
        </w:rPr>
      </w:pPr>
      <w:r w:rsidRPr="00CC6CFB">
        <w:rPr>
          <w:rFonts w:ascii="Times New Roman" w:hAnsi="Times New Roman" w:cs="Times New Roman"/>
          <w:sz w:val="24"/>
          <w:szCs w:val="24"/>
        </w:rPr>
        <w:tab/>
        <w:t>T</w:t>
      </w:r>
      <w:r w:rsidR="003F73BC">
        <w:rPr>
          <w:rFonts w:ascii="Times New Roman" w:hAnsi="Times New Roman" w:cs="Times New Roman"/>
          <w:sz w:val="24"/>
          <w:szCs w:val="24"/>
        </w:rPr>
        <w:t>he Moral Reason A</w:t>
      </w:r>
      <w:r w:rsidR="00C15257" w:rsidRPr="00CC6CFB">
        <w:rPr>
          <w:rFonts w:ascii="Times New Roman" w:hAnsi="Times New Roman" w:cs="Times New Roman"/>
          <w:sz w:val="24"/>
          <w:szCs w:val="24"/>
        </w:rPr>
        <w:t xml:space="preserve">rgument is not </w:t>
      </w:r>
      <w:r w:rsidR="0035758F" w:rsidRPr="00CC6CFB">
        <w:rPr>
          <w:rFonts w:ascii="Times New Roman" w:hAnsi="Times New Roman" w:cs="Times New Roman"/>
          <w:sz w:val="24"/>
          <w:szCs w:val="24"/>
        </w:rPr>
        <w:t>es</w:t>
      </w:r>
      <w:r w:rsidR="004F0C2A" w:rsidRPr="00CC6CFB">
        <w:rPr>
          <w:rFonts w:ascii="Times New Roman" w:hAnsi="Times New Roman" w:cs="Times New Roman"/>
          <w:sz w:val="24"/>
          <w:szCs w:val="24"/>
        </w:rPr>
        <w:t>pecially persuasive</w:t>
      </w:r>
      <w:r w:rsidR="00350A94" w:rsidRPr="00CC6CFB">
        <w:rPr>
          <w:rFonts w:ascii="Times New Roman" w:hAnsi="Times New Roman" w:cs="Times New Roman"/>
          <w:sz w:val="24"/>
          <w:szCs w:val="24"/>
        </w:rPr>
        <w:t xml:space="preserve"> because</w:t>
      </w:r>
      <w:r w:rsidR="005068C1" w:rsidRPr="00CC6CFB">
        <w:rPr>
          <w:rFonts w:ascii="Times New Roman" w:hAnsi="Times New Roman" w:cs="Times New Roman"/>
          <w:sz w:val="24"/>
          <w:szCs w:val="24"/>
        </w:rPr>
        <w:t xml:space="preserve"> p</w:t>
      </w:r>
      <w:r w:rsidR="00E10AB5" w:rsidRPr="00CC6CFB">
        <w:rPr>
          <w:rFonts w:ascii="Times New Roman" w:hAnsi="Times New Roman" w:cs="Times New Roman"/>
          <w:sz w:val="24"/>
          <w:szCs w:val="24"/>
        </w:rPr>
        <w:t>remise 1 is overst</w:t>
      </w:r>
      <w:r w:rsidR="00A73FD2" w:rsidRPr="00CC6CFB">
        <w:rPr>
          <w:rFonts w:ascii="Times New Roman" w:hAnsi="Times New Roman" w:cs="Times New Roman"/>
          <w:sz w:val="24"/>
          <w:szCs w:val="24"/>
        </w:rPr>
        <w:t xml:space="preserve">ated. While commonsense morality </w:t>
      </w:r>
      <w:r w:rsidR="00A73FD2" w:rsidRPr="00CC6CFB">
        <w:rPr>
          <w:rFonts w:ascii="Times New Roman" w:hAnsi="Times New Roman" w:cs="Times New Roman"/>
          <w:i/>
          <w:sz w:val="24"/>
          <w:szCs w:val="24"/>
        </w:rPr>
        <w:t>does</w:t>
      </w:r>
      <w:r w:rsidR="00A73FD2" w:rsidRPr="00CC6CFB">
        <w:rPr>
          <w:rFonts w:ascii="Times New Roman" w:hAnsi="Times New Roman" w:cs="Times New Roman"/>
          <w:sz w:val="24"/>
          <w:szCs w:val="24"/>
        </w:rPr>
        <w:t xml:space="preserve"> suggest</w:t>
      </w:r>
      <w:r w:rsidR="00E10AB5" w:rsidRPr="00CC6CFB">
        <w:rPr>
          <w:rFonts w:ascii="Times New Roman" w:hAnsi="Times New Roman" w:cs="Times New Roman"/>
          <w:sz w:val="24"/>
          <w:szCs w:val="24"/>
        </w:rPr>
        <w:t xml:space="preserve"> that there is always a reason</w:t>
      </w:r>
      <w:r w:rsidR="00464646">
        <w:rPr>
          <w:rFonts w:ascii="Times New Roman" w:hAnsi="Times New Roman" w:cs="Times New Roman"/>
          <w:sz w:val="24"/>
          <w:szCs w:val="24"/>
        </w:rPr>
        <w:t xml:space="preserve"> against causing a harm to someone, </w:t>
      </w:r>
      <w:proofErr w:type="gramStart"/>
      <w:r w:rsidR="00464646">
        <w:rPr>
          <w:rFonts w:ascii="Times New Roman" w:hAnsi="Times New Roman" w:cs="Times New Roman"/>
          <w:sz w:val="24"/>
          <w:szCs w:val="24"/>
        </w:rPr>
        <w:t>it’s</w:t>
      </w:r>
      <w:proofErr w:type="gramEnd"/>
      <w:r w:rsidR="00464646">
        <w:rPr>
          <w:rFonts w:ascii="Times New Roman" w:hAnsi="Times New Roman" w:cs="Times New Roman"/>
          <w:sz w:val="24"/>
          <w:szCs w:val="24"/>
        </w:rPr>
        <w:t xml:space="preserve"> not clear that</w:t>
      </w:r>
      <w:r w:rsidR="00A73FD2" w:rsidRPr="00CC6CFB">
        <w:rPr>
          <w:rFonts w:ascii="Times New Roman" w:hAnsi="Times New Roman" w:cs="Times New Roman"/>
          <w:sz w:val="24"/>
          <w:szCs w:val="24"/>
        </w:rPr>
        <w:t xml:space="preserve"> </w:t>
      </w:r>
      <w:r w:rsidR="00350A94" w:rsidRPr="00CC6CFB">
        <w:rPr>
          <w:rFonts w:ascii="Times New Roman" w:hAnsi="Times New Roman" w:cs="Times New Roman"/>
          <w:sz w:val="24"/>
          <w:szCs w:val="24"/>
        </w:rPr>
        <w:t>this reason must</w:t>
      </w:r>
      <w:r w:rsidR="00A73FD2" w:rsidRPr="00CC6CFB">
        <w:rPr>
          <w:rFonts w:ascii="Times New Roman" w:hAnsi="Times New Roman" w:cs="Times New Roman"/>
          <w:sz w:val="24"/>
          <w:szCs w:val="24"/>
        </w:rPr>
        <w:t xml:space="preserve"> always be strong. After all, commonsense morality also tells us (a)</w:t>
      </w:r>
      <w:r w:rsidR="0059585B">
        <w:rPr>
          <w:rFonts w:ascii="Times New Roman" w:hAnsi="Times New Roman" w:cs="Times New Roman"/>
          <w:sz w:val="24"/>
          <w:szCs w:val="24"/>
        </w:rPr>
        <w:t xml:space="preserve"> that the reason against causing a harm</w:t>
      </w:r>
      <w:r w:rsidR="00A73FD2" w:rsidRPr="00CC6CFB">
        <w:rPr>
          <w:rFonts w:ascii="Times New Roman" w:hAnsi="Times New Roman" w:cs="Times New Roman"/>
          <w:sz w:val="24"/>
          <w:szCs w:val="24"/>
        </w:rPr>
        <w:t xml:space="preserve"> is commensurate with the gravity of the harm and (b) it is possible to</w:t>
      </w:r>
      <w:r w:rsidRPr="00CC6CFB">
        <w:rPr>
          <w:rFonts w:ascii="Times New Roman" w:hAnsi="Times New Roman" w:cs="Times New Roman"/>
          <w:sz w:val="24"/>
          <w:szCs w:val="24"/>
        </w:rPr>
        <w:t xml:space="preserve"> suffer only a minor harm. T</w:t>
      </w:r>
      <w:r w:rsidR="00A73FD2" w:rsidRPr="00CC6CFB">
        <w:rPr>
          <w:rFonts w:ascii="Times New Roman" w:hAnsi="Times New Roman" w:cs="Times New Roman"/>
          <w:sz w:val="24"/>
          <w:szCs w:val="24"/>
        </w:rPr>
        <w:t xml:space="preserve">ogether, (a) and (b) imply </w:t>
      </w:r>
      <w:r w:rsidR="00946BF7" w:rsidRPr="00CC6CFB">
        <w:rPr>
          <w:rFonts w:ascii="Times New Roman" w:hAnsi="Times New Roman" w:cs="Times New Roman"/>
          <w:sz w:val="24"/>
          <w:szCs w:val="24"/>
        </w:rPr>
        <w:t xml:space="preserve">that premise 1 is false: </w:t>
      </w:r>
      <w:r w:rsidR="00A73FD2" w:rsidRPr="00CC6CFB">
        <w:rPr>
          <w:rFonts w:ascii="Times New Roman" w:hAnsi="Times New Roman" w:cs="Times New Roman"/>
          <w:sz w:val="24"/>
          <w:szCs w:val="24"/>
        </w:rPr>
        <w:t xml:space="preserve">it is possible for the reason against </w:t>
      </w:r>
      <w:r w:rsidR="00BF7A14" w:rsidRPr="00CC6CFB">
        <w:rPr>
          <w:rFonts w:ascii="Times New Roman" w:hAnsi="Times New Roman" w:cs="Times New Roman"/>
          <w:sz w:val="24"/>
          <w:szCs w:val="24"/>
        </w:rPr>
        <w:t>harming to be weak</w:t>
      </w:r>
      <w:r w:rsidR="00A73FD2" w:rsidRPr="00CC6CFB">
        <w:rPr>
          <w:rFonts w:ascii="Times New Roman" w:hAnsi="Times New Roman" w:cs="Times New Roman"/>
          <w:sz w:val="24"/>
          <w:szCs w:val="24"/>
        </w:rPr>
        <w:t>.</w:t>
      </w:r>
      <w:r w:rsidR="007F06B1" w:rsidRPr="00CC6CFB">
        <w:rPr>
          <w:rStyle w:val="FootnoteReference"/>
          <w:rFonts w:ascii="Times New Roman" w:hAnsi="Times New Roman" w:cs="Times New Roman"/>
          <w:sz w:val="24"/>
          <w:szCs w:val="24"/>
        </w:rPr>
        <w:footnoteReference w:id="5"/>
      </w:r>
    </w:p>
    <w:p w14:paraId="09469B20" w14:textId="20CB6764" w:rsidR="00212F68" w:rsidRPr="00CC6CFB" w:rsidRDefault="003F73BC" w:rsidP="00CF3404">
      <w:pPr>
        <w:ind w:firstLine="720"/>
        <w:rPr>
          <w:rFonts w:ascii="Times New Roman" w:hAnsi="Times New Roman" w:cs="Times New Roman"/>
          <w:sz w:val="24"/>
          <w:szCs w:val="24"/>
        </w:rPr>
      </w:pPr>
      <w:r>
        <w:rPr>
          <w:rFonts w:ascii="Times New Roman" w:hAnsi="Times New Roman" w:cs="Times New Roman"/>
          <w:sz w:val="24"/>
          <w:szCs w:val="24"/>
        </w:rPr>
        <w:lastRenderedPageBreak/>
        <w:t>In addition to the Moral Reason A</w:t>
      </w:r>
      <w:r w:rsidR="00E202F2" w:rsidRPr="00CC6CFB">
        <w:rPr>
          <w:rFonts w:ascii="Times New Roman" w:hAnsi="Times New Roman" w:cs="Times New Roman"/>
          <w:sz w:val="24"/>
          <w:szCs w:val="24"/>
        </w:rPr>
        <w:t>rgument</w:t>
      </w:r>
      <w:r w:rsidR="00212F68" w:rsidRPr="00CC6CFB">
        <w:rPr>
          <w:rFonts w:ascii="Times New Roman" w:hAnsi="Times New Roman" w:cs="Times New Roman"/>
          <w:sz w:val="24"/>
          <w:szCs w:val="24"/>
        </w:rPr>
        <w:t xml:space="preserve">, there is at least one other argument for the non-sufficiency view. This second argument takes its cue from John Stuart Mill’s famous Harm Principle. </w:t>
      </w:r>
      <w:r w:rsidR="00504E7F" w:rsidRPr="00CC6CFB">
        <w:rPr>
          <w:rFonts w:ascii="Times New Roman" w:hAnsi="Times New Roman" w:cs="Times New Roman"/>
          <w:sz w:val="24"/>
          <w:szCs w:val="24"/>
        </w:rPr>
        <w:t>According to Mil</w:t>
      </w:r>
      <w:r w:rsidR="0071665F" w:rsidRPr="00CC6CFB">
        <w:rPr>
          <w:rFonts w:ascii="Times New Roman" w:hAnsi="Times New Roman" w:cs="Times New Roman"/>
          <w:sz w:val="24"/>
          <w:szCs w:val="24"/>
        </w:rPr>
        <w:t>l</w:t>
      </w:r>
      <w:r w:rsidR="00504E7F" w:rsidRPr="00CC6CFB">
        <w:rPr>
          <w:rFonts w:ascii="Times New Roman" w:hAnsi="Times New Roman" w:cs="Times New Roman"/>
          <w:sz w:val="24"/>
          <w:szCs w:val="24"/>
        </w:rPr>
        <w:t>, “the only purpose for which power can be rightfully exercised over any member of a civilized community, against his will, is t</w:t>
      </w:r>
      <w:r w:rsidR="0045250F">
        <w:rPr>
          <w:rFonts w:ascii="Times New Roman" w:hAnsi="Times New Roman" w:cs="Times New Roman"/>
          <w:sz w:val="24"/>
          <w:szCs w:val="24"/>
        </w:rPr>
        <w:t>o prevent harm to others” (</w:t>
      </w:r>
      <w:r w:rsidR="00CA18FC">
        <w:rPr>
          <w:rFonts w:ascii="Times New Roman" w:hAnsi="Times New Roman" w:cs="Times New Roman"/>
          <w:sz w:val="24"/>
          <w:szCs w:val="24"/>
        </w:rPr>
        <w:t xml:space="preserve">2002, </w:t>
      </w:r>
      <w:r w:rsidR="0045250F">
        <w:rPr>
          <w:rFonts w:ascii="Times New Roman" w:hAnsi="Times New Roman" w:cs="Times New Roman"/>
          <w:sz w:val="24"/>
          <w:szCs w:val="24"/>
        </w:rPr>
        <w:t>11</w:t>
      </w:r>
      <w:r w:rsidR="00E40E96" w:rsidRPr="00CC6CFB">
        <w:rPr>
          <w:rFonts w:ascii="Times New Roman" w:hAnsi="Times New Roman" w:cs="Times New Roman"/>
          <w:sz w:val="24"/>
          <w:szCs w:val="24"/>
        </w:rPr>
        <w:t>)</w:t>
      </w:r>
      <w:r w:rsidR="0045250F">
        <w:rPr>
          <w:rFonts w:ascii="Times New Roman" w:hAnsi="Times New Roman" w:cs="Times New Roman"/>
          <w:sz w:val="24"/>
          <w:szCs w:val="24"/>
        </w:rPr>
        <w:t>.</w:t>
      </w:r>
      <w:r w:rsidR="00E40E96" w:rsidRPr="00CC6CFB">
        <w:rPr>
          <w:rFonts w:ascii="Times New Roman" w:hAnsi="Times New Roman" w:cs="Times New Roman"/>
          <w:sz w:val="24"/>
          <w:szCs w:val="24"/>
        </w:rPr>
        <w:t xml:space="preserve"> </w:t>
      </w:r>
      <w:r w:rsidR="00C638BD" w:rsidRPr="00CC6CFB">
        <w:rPr>
          <w:rFonts w:ascii="Times New Roman" w:hAnsi="Times New Roman" w:cs="Times New Roman"/>
          <w:sz w:val="24"/>
          <w:szCs w:val="24"/>
        </w:rPr>
        <w:t>It is widely supposed</w:t>
      </w:r>
      <w:r w:rsidR="005C79F6" w:rsidRPr="00CC6CFB">
        <w:rPr>
          <w:rFonts w:ascii="Times New Roman" w:hAnsi="Times New Roman" w:cs="Times New Roman"/>
          <w:sz w:val="24"/>
          <w:szCs w:val="24"/>
        </w:rPr>
        <w:t xml:space="preserve"> that such a </w:t>
      </w:r>
      <w:proofErr w:type="gramStart"/>
      <w:r w:rsidR="005C79F6" w:rsidRPr="00CC6CFB">
        <w:rPr>
          <w:rFonts w:ascii="Times New Roman" w:hAnsi="Times New Roman" w:cs="Times New Roman"/>
          <w:sz w:val="24"/>
          <w:szCs w:val="24"/>
        </w:rPr>
        <w:t>principle</w:t>
      </w:r>
      <w:proofErr w:type="gramEnd"/>
      <w:r w:rsidR="005C79F6" w:rsidRPr="00CC6CFB">
        <w:rPr>
          <w:rFonts w:ascii="Times New Roman" w:hAnsi="Times New Roman" w:cs="Times New Roman"/>
          <w:sz w:val="24"/>
          <w:szCs w:val="24"/>
        </w:rPr>
        <w:t xml:space="preserve"> limits</w:t>
      </w:r>
      <w:r w:rsidR="00C638BD" w:rsidRPr="00CC6CFB">
        <w:rPr>
          <w:rFonts w:ascii="Times New Roman" w:hAnsi="Times New Roman" w:cs="Times New Roman"/>
          <w:sz w:val="24"/>
          <w:szCs w:val="24"/>
        </w:rPr>
        <w:t xml:space="preserve"> state interference in the affairs of individuals, especially when it comes to </w:t>
      </w:r>
      <w:r w:rsidR="004953FC" w:rsidRPr="00CC6CFB">
        <w:rPr>
          <w:rFonts w:ascii="Times New Roman" w:hAnsi="Times New Roman" w:cs="Times New Roman"/>
          <w:sz w:val="24"/>
          <w:szCs w:val="24"/>
        </w:rPr>
        <w:t>issues like</w:t>
      </w:r>
      <w:r w:rsidR="0016081D" w:rsidRPr="00CC6CFB">
        <w:rPr>
          <w:rFonts w:ascii="Times New Roman" w:hAnsi="Times New Roman" w:cs="Times New Roman"/>
          <w:sz w:val="24"/>
          <w:szCs w:val="24"/>
        </w:rPr>
        <w:t xml:space="preserve"> </w:t>
      </w:r>
      <w:r w:rsidR="00C638BD" w:rsidRPr="00CC6CFB">
        <w:rPr>
          <w:rFonts w:ascii="Times New Roman" w:hAnsi="Times New Roman" w:cs="Times New Roman"/>
          <w:sz w:val="24"/>
          <w:szCs w:val="24"/>
        </w:rPr>
        <w:t>speech</w:t>
      </w:r>
      <w:r w:rsidR="00FB60A1" w:rsidRPr="00CC6CFB">
        <w:rPr>
          <w:rFonts w:ascii="Times New Roman" w:hAnsi="Times New Roman" w:cs="Times New Roman"/>
          <w:sz w:val="24"/>
          <w:szCs w:val="24"/>
        </w:rPr>
        <w:t xml:space="preserve"> a</w:t>
      </w:r>
      <w:r w:rsidR="0070712E" w:rsidRPr="00CC6CFB">
        <w:rPr>
          <w:rFonts w:ascii="Times New Roman" w:hAnsi="Times New Roman" w:cs="Times New Roman"/>
          <w:sz w:val="24"/>
          <w:szCs w:val="24"/>
        </w:rPr>
        <w:t>nd sex</w:t>
      </w:r>
      <w:r w:rsidR="00C638BD" w:rsidRPr="00CC6CFB">
        <w:rPr>
          <w:rFonts w:ascii="Times New Roman" w:hAnsi="Times New Roman" w:cs="Times New Roman"/>
          <w:sz w:val="24"/>
          <w:szCs w:val="24"/>
        </w:rPr>
        <w:t xml:space="preserve">. </w:t>
      </w:r>
      <w:r w:rsidR="00946BF7" w:rsidRPr="00CC6CFB">
        <w:rPr>
          <w:rFonts w:ascii="Times New Roman" w:hAnsi="Times New Roman" w:cs="Times New Roman"/>
          <w:sz w:val="24"/>
          <w:szCs w:val="24"/>
        </w:rPr>
        <w:t xml:space="preserve">But in some cases, hateful, threatening, or offensive </w:t>
      </w:r>
      <w:r w:rsidR="004953FC" w:rsidRPr="00CC6CFB">
        <w:rPr>
          <w:rFonts w:ascii="Times New Roman" w:hAnsi="Times New Roman" w:cs="Times New Roman"/>
          <w:sz w:val="24"/>
          <w:szCs w:val="24"/>
        </w:rPr>
        <w:t xml:space="preserve">speech </w:t>
      </w:r>
      <w:r w:rsidR="00FB60A1" w:rsidRPr="00CC6CFB">
        <w:rPr>
          <w:rFonts w:ascii="Times New Roman" w:hAnsi="Times New Roman" w:cs="Times New Roman"/>
          <w:sz w:val="24"/>
          <w:szCs w:val="24"/>
        </w:rPr>
        <w:t>can impede</w:t>
      </w:r>
      <w:r w:rsidR="004953FC" w:rsidRPr="00CC6CFB">
        <w:rPr>
          <w:rFonts w:ascii="Times New Roman" w:hAnsi="Times New Roman" w:cs="Times New Roman"/>
          <w:sz w:val="24"/>
          <w:szCs w:val="24"/>
        </w:rPr>
        <w:t xml:space="preserve"> the well-being of those who hear it</w:t>
      </w:r>
      <w:r w:rsidR="00750E2E" w:rsidRPr="00CC6CFB">
        <w:rPr>
          <w:rFonts w:ascii="Times New Roman" w:hAnsi="Times New Roman" w:cs="Times New Roman"/>
          <w:sz w:val="24"/>
          <w:szCs w:val="24"/>
        </w:rPr>
        <w:t xml:space="preserve">, and </w:t>
      </w:r>
      <w:r w:rsidR="004953FC" w:rsidRPr="00CC6CFB">
        <w:rPr>
          <w:rFonts w:ascii="Times New Roman" w:hAnsi="Times New Roman" w:cs="Times New Roman"/>
          <w:sz w:val="24"/>
          <w:szCs w:val="24"/>
        </w:rPr>
        <w:t>even sex between consenting adults can affect the well-being of third parties.</w:t>
      </w:r>
      <w:r w:rsidR="00E92E60" w:rsidRPr="00CC6CFB">
        <w:rPr>
          <w:rStyle w:val="FootnoteReference"/>
          <w:rFonts w:ascii="Times New Roman" w:hAnsi="Times New Roman" w:cs="Times New Roman"/>
          <w:sz w:val="24"/>
          <w:szCs w:val="24"/>
        </w:rPr>
        <w:footnoteReference w:id="6"/>
      </w:r>
      <w:r w:rsidR="004953FC" w:rsidRPr="00CC6CFB">
        <w:rPr>
          <w:rFonts w:ascii="Times New Roman" w:hAnsi="Times New Roman" w:cs="Times New Roman"/>
          <w:sz w:val="24"/>
          <w:szCs w:val="24"/>
        </w:rPr>
        <w:t xml:space="preserve"> </w:t>
      </w:r>
      <w:r w:rsidR="00FB60A1" w:rsidRPr="00CC6CFB">
        <w:rPr>
          <w:rFonts w:ascii="Times New Roman" w:hAnsi="Times New Roman" w:cs="Times New Roman"/>
          <w:sz w:val="24"/>
          <w:szCs w:val="24"/>
        </w:rPr>
        <w:t>We thus arrive at the following argument:</w:t>
      </w:r>
    </w:p>
    <w:p w14:paraId="74B9DEBB" w14:textId="57030A54" w:rsidR="00FB60A1" w:rsidRPr="00CC6CFB" w:rsidRDefault="00B258C6" w:rsidP="00CF3404">
      <w:pPr>
        <w:pStyle w:val="ListParagraph"/>
        <w:numPr>
          <w:ilvl w:val="0"/>
          <w:numId w:val="3"/>
        </w:numPr>
        <w:rPr>
          <w:rFonts w:ascii="Times New Roman" w:hAnsi="Times New Roman" w:cs="Times New Roman"/>
          <w:sz w:val="24"/>
          <w:szCs w:val="24"/>
        </w:rPr>
      </w:pPr>
      <w:r w:rsidRPr="00CC6CFB">
        <w:rPr>
          <w:rFonts w:ascii="Times New Roman" w:hAnsi="Times New Roman" w:cs="Times New Roman"/>
          <w:sz w:val="24"/>
          <w:szCs w:val="24"/>
        </w:rPr>
        <w:t>Neither speech nor</w:t>
      </w:r>
      <w:r w:rsidR="00FB60A1" w:rsidRPr="00CC6CFB">
        <w:rPr>
          <w:rFonts w:ascii="Times New Roman" w:hAnsi="Times New Roman" w:cs="Times New Roman"/>
          <w:sz w:val="24"/>
          <w:szCs w:val="24"/>
        </w:rPr>
        <w:t xml:space="preserve"> sex </w:t>
      </w:r>
      <w:r w:rsidRPr="00CC6CFB">
        <w:rPr>
          <w:rFonts w:ascii="Times New Roman" w:hAnsi="Times New Roman" w:cs="Times New Roman"/>
          <w:sz w:val="24"/>
          <w:szCs w:val="24"/>
        </w:rPr>
        <w:t>between consenting adults can</w:t>
      </w:r>
      <w:r w:rsidR="00FB60A1" w:rsidRPr="00CC6CFB">
        <w:rPr>
          <w:rFonts w:ascii="Times New Roman" w:hAnsi="Times New Roman" w:cs="Times New Roman"/>
          <w:sz w:val="24"/>
          <w:szCs w:val="24"/>
        </w:rPr>
        <w:t xml:space="preserve"> </w:t>
      </w:r>
      <w:r w:rsidR="00464646">
        <w:rPr>
          <w:rFonts w:ascii="Times New Roman" w:hAnsi="Times New Roman" w:cs="Times New Roman"/>
          <w:sz w:val="24"/>
          <w:szCs w:val="24"/>
        </w:rPr>
        <w:t xml:space="preserve">cause </w:t>
      </w:r>
      <w:r w:rsidR="00FB60A1" w:rsidRPr="00CC6CFB">
        <w:rPr>
          <w:rFonts w:ascii="Times New Roman" w:hAnsi="Times New Roman" w:cs="Times New Roman"/>
          <w:sz w:val="24"/>
          <w:szCs w:val="24"/>
        </w:rPr>
        <w:t xml:space="preserve">harm </w:t>
      </w:r>
      <w:r w:rsidR="00464646">
        <w:rPr>
          <w:rFonts w:ascii="Times New Roman" w:hAnsi="Times New Roman" w:cs="Times New Roman"/>
          <w:sz w:val="24"/>
          <w:szCs w:val="24"/>
        </w:rPr>
        <w:t xml:space="preserve">to </w:t>
      </w:r>
      <w:r w:rsidR="00FB60A1" w:rsidRPr="00CC6CFB">
        <w:rPr>
          <w:rFonts w:ascii="Times New Roman" w:hAnsi="Times New Roman" w:cs="Times New Roman"/>
          <w:sz w:val="24"/>
          <w:szCs w:val="24"/>
        </w:rPr>
        <w:t>third parties.</w:t>
      </w:r>
    </w:p>
    <w:p w14:paraId="19A2B069" w14:textId="6F5BBCBA" w:rsidR="0081716D" w:rsidRPr="00CC6CFB" w:rsidRDefault="00B258C6" w:rsidP="00CF3404">
      <w:pPr>
        <w:pStyle w:val="ListParagraph"/>
        <w:numPr>
          <w:ilvl w:val="0"/>
          <w:numId w:val="3"/>
        </w:numPr>
        <w:rPr>
          <w:rFonts w:ascii="Times New Roman" w:hAnsi="Times New Roman" w:cs="Times New Roman"/>
          <w:sz w:val="24"/>
          <w:szCs w:val="24"/>
        </w:rPr>
      </w:pPr>
      <w:r w:rsidRPr="00CC6CFB">
        <w:rPr>
          <w:rFonts w:ascii="Times New Roman" w:hAnsi="Times New Roman" w:cs="Times New Roman"/>
          <w:sz w:val="24"/>
          <w:szCs w:val="24"/>
        </w:rPr>
        <w:t>Both s</w:t>
      </w:r>
      <w:r w:rsidR="00FB60A1" w:rsidRPr="00CC6CFB">
        <w:rPr>
          <w:rFonts w:ascii="Times New Roman" w:hAnsi="Times New Roman" w:cs="Times New Roman"/>
          <w:sz w:val="24"/>
          <w:szCs w:val="24"/>
        </w:rPr>
        <w:t xml:space="preserve">peech and sex between consenting adults </w:t>
      </w:r>
      <w:r w:rsidR="0081716D" w:rsidRPr="00CC6CFB">
        <w:rPr>
          <w:rFonts w:ascii="Times New Roman" w:hAnsi="Times New Roman" w:cs="Times New Roman"/>
          <w:sz w:val="24"/>
          <w:szCs w:val="24"/>
        </w:rPr>
        <w:t xml:space="preserve">do </w:t>
      </w:r>
      <w:r w:rsidR="00FB60A1" w:rsidRPr="00CC6CFB">
        <w:rPr>
          <w:rFonts w:ascii="Times New Roman" w:hAnsi="Times New Roman" w:cs="Times New Roman"/>
          <w:sz w:val="24"/>
          <w:szCs w:val="24"/>
        </w:rPr>
        <w:t xml:space="preserve">sometimes </w:t>
      </w:r>
      <w:r w:rsidR="00464646">
        <w:rPr>
          <w:rFonts w:ascii="Times New Roman" w:hAnsi="Times New Roman" w:cs="Times New Roman"/>
          <w:sz w:val="24"/>
          <w:szCs w:val="24"/>
        </w:rPr>
        <w:t>cause impediments to</w:t>
      </w:r>
      <w:r w:rsidR="00FB60A1" w:rsidRPr="00CC6CFB">
        <w:rPr>
          <w:rFonts w:ascii="Times New Roman" w:hAnsi="Times New Roman" w:cs="Times New Roman"/>
          <w:sz w:val="24"/>
          <w:szCs w:val="24"/>
        </w:rPr>
        <w:t xml:space="preserve"> the well-being of third parties.</w:t>
      </w:r>
    </w:p>
    <w:p w14:paraId="11566505" w14:textId="699AF2F7" w:rsidR="00FB60A1" w:rsidRPr="00CC6CFB" w:rsidRDefault="0081716D" w:rsidP="00CF3404">
      <w:pPr>
        <w:pStyle w:val="ListParagraph"/>
        <w:numPr>
          <w:ilvl w:val="0"/>
          <w:numId w:val="3"/>
        </w:numPr>
        <w:rPr>
          <w:rFonts w:ascii="Times New Roman" w:hAnsi="Times New Roman" w:cs="Times New Roman"/>
          <w:sz w:val="24"/>
          <w:szCs w:val="24"/>
        </w:rPr>
      </w:pPr>
      <w:r w:rsidRPr="00CC6CFB">
        <w:rPr>
          <w:rFonts w:ascii="Times New Roman" w:hAnsi="Times New Roman" w:cs="Times New Roman"/>
          <w:sz w:val="24"/>
          <w:szCs w:val="24"/>
        </w:rPr>
        <w:t>T</w:t>
      </w:r>
      <w:r w:rsidR="00FB60A1" w:rsidRPr="00CC6CFB">
        <w:rPr>
          <w:rFonts w:ascii="Times New Roman" w:hAnsi="Times New Roman" w:cs="Times New Roman"/>
          <w:sz w:val="24"/>
          <w:szCs w:val="24"/>
        </w:rPr>
        <w:t xml:space="preserve">herefore, </w:t>
      </w:r>
      <w:r w:rsidR="00464646">
        <w:rPr>
          <w:rFonts w:ascii="Times New Roman" w:hAnsi="Times New Roman" w:cs="Times New Roman"/>
          <w:sz w:val="24"/>
          <w:szCs w:val="24"/>
        </w:rPr>
        <w:t xml:space="preserve">some impediments to well-being are </w:t>
      </w:r>
      <w:r w:rsidR="00464646">
        <w:rPr>
          <w:rFonts w:ascii="Times New Roman" w:hAnsi="Times New Roman" w:cs="Times New Roman"/>
          <w:i/>
          <w:sz w:val="24"/>
          <w:szCs w:val="24"/>
        </w:rPr>
        <w:t xml:space="preserve">not </w:t>
      </w:r>
      <w:r w:rsidR="00464646">
        <w:rPr>
          <w:rFonts w:ascii="Times New Roman" w:hAnsi="Times New Roman" w:cs="Times New Roman"/>
          <w:sz w:val="24"/>
          <w:szCs w:val="24"/>
        </w:rPr>
        <w:t>harms</w:t>
      </w:r>
      <w:r w:rsidR="00464646" w:rsidRPr="00CC6CFB">
        <w:rPr>
          <w:rFonts w:ascii="Times New Roman" w:hAnsi="Times New Roman" w:cs="Times New Roman"/>
          <w:sz w:val="24"/>
          <w:szCs w:val="24"/>
        </w:rPr>
        <w:t>.</w:t>
      </w:r>
    </w:p>
    <w:p w14:paraId="3A6E1F1F" w14:textId="1CCE5DB9" w:rsidR="00FB60A1" w:rsidRPr="00CC6CFB" w:rsidRDefault="00464646" w:rsidP="00CF3404">
      <w:pPr>
        <w:rPr>
          <w:rFonts w:ascii="Times New Roman" w:hAnsi="Times New Roman" w:cs="Times New Roman"/>
          <w:sz w:val="24"/>
          <w:szCs w:val="24"/>
        </w:rPr>
      </w:pPr>
      <w:r>
        <w:rPr>
          <w:rFonts w:ascii="Times New Roman" w:hAnsi="Times New Roman" w:cs="Times New Roman"/>
          <w:sz w:val="24"/>
          <w:szCs w:val="24"/>
        </w:rPr>
        <w:t xml:space="preserve">Because the first premise appears to be motivated, both by the Harm Principle and by the </w:t>
      </w:r>
      <w:r w:rsidR="008A2D48" w:rsidRPr="00CC6CFB">
        <w:rPr>
          <w:rFonts w:ascii="Times New Roman" w:hAnsi="Times New Roman" w:cs="Times New Roman"/>
          <w:sz w:val="24"/>
          <w:szCs w:val="24"/>
        </w:rPr>
        <w:t>liberal</w:t>
      </w:r>
      <w:r w:rsidR="002D2784" w:rsidRPr="00CC6CFB">
        <w:rPr>
          <w:rFonts w:ascii="Times New Roman" w:hAnsi="Times New Roman" w:cs="Times New Roman"/>
          <w:sz w:val="24"/>
          <w:szCs w:val="24"/>
        </w:rPr>
        <w:t xml:space="preserve"> assumption that</w:t>
      </w:r>
      <w:r w:rsidR="00B258C6" w:rsidRPr="00CC6CFB">
        <w:rPr>
          <w:rFonts w:ascii="Times New Roman" w:hAnsi="Times New Roman" w:cs="Times New Roman"/>
          <w:sz w:val="24"/>
          <w:szCs w:val="24"/>
        </w:rPr>
        <w:t xml:space="preserve"> </w:t>
      </w:r>
      <w:r w:rsidR="008C79FE" w:rsidRPr="00CC6CFB">
        <w:rPr>
          <w:rFonts w:ascii="Times New Roman" w:hAnsi="Times New Roman" w:cs="Times New Roman"/>
          <w:sz w:val="24"/>
          <w:szCs w:val="24"/>
        </w:rPr>
        <w:t xml:space="preserve">speech and </w:t>
      </w:r>
      <w:r w:rsidR="00946BF7" w:rsidRPr="00CC6CFB">
        <w:rPr>
          <w:rFonts w:ascii="Times New Roman" w:hAnsi="Times New Roman" w:cs="Times New Roman"/>
          <w:sz w:val="24"/>
          <w:szCs w:val="24"/>
        </w:rPr>
        <w:t xml:space="preserve">consensual </w:t>
      </w:r>
      <w:r w:rsidR="008C79FE" w:rsidRPr="00CC6CFB">
        <w:rPr>
          <w:rFonts w:ascii="Times New Roman" w:hAnsi="Times New Roman" w:cs="Times New Roman"/>
          <w:sz w:val="24"/>
          <w:szCs w:val="24"/>
        </w:rPr>
        <w:t>s</w:t>
      </w:r>
      <w:r w:rsidR="00946BF7" w:rsidRPr="00CC6CFB">
        <w:rPr>
          <w:rFonts w:ascii="Times New Roman" w:hAnsi="Times New Roman" w:cs="Times New Roman"/>
          <w:sz w:val="24"/>
          <w:szCs w:val="24"/>
        </w:rPr>
        <w:t>ex</w:t>
      </w:r>
      <w:r w:rsidR="002D2784" w:rsidRPr="00CC6CFB">
        <w:rPr>
          <w:rFonts w:ascii="Times New Roman" w:hAnsi="Times New Roman" w:cs="Times New Roman"/>
          <w:sz w:val="24"/>
          <w:szCs w:val="24"/>
        </w:rPr>
        <w:t xml:space="preserve"> should not be punished by the state</w:t>
      </w:r>
      <w:r w:rsidR="003F73BC">
        <w:rPr>
          <w:rFonts w:ascii="Times New Roman" w:hAnsi="Times New Roman" w:cs="Times New Roman"/>
          <w:sz w:val="24"/>
          <w:szCs w:val="24"/>
        </w:rPr>
        <w:t>, I will call this the “Liberal A</w:t>
      </w:r>
      <w:r w:rsidR="003647FE" w:rsidRPr="00CC6CFB">
        <w:rPr>
          <w:rFonts w:ascii="Times New Roman" w:hAnsi="Times New Roman" w:cs="Times New Roman"/>
          <w:sz w:val="24"/>
          <w:szCs w:val="24"/>
        </w:rPr>
        <w:t>rgument.”</w:t>
      </w:r>
    </w:p>
    <w:p w14:paraId="2DACCBD8" w14:textId="1FA52B58" w:rsidR="00E92E60" w:rsidRPr="00CC6CFB" w:rsidRDefault="00464646" w:rsidP="00CF3404">
      <w:pPr>
        <w:ind w:firstLine="720"/>
        <w:rPr>
          <w:rFonts w:ascii="Times New Roman" w:hAnsi="Times New Roman" w:cs="Times New Roman"/>
          <w:sz w:val="24"/>
          <w:szCs w:val="24"/>
        </w:rPr>
      </w:pPr>
      <w:r>
        <w:rPr>
          <w:rFonts w:ascii="Times New Roman" w:hAnsi="Times New Roman" w:cs="Times New Roman"/>
          <w:sz w:val="24"/>
          <w:szCs w:val="24"/>
        </w:rPr>
        <w:t>The</w:t>
      </w:r>
      <w:r w:rsidR="00D423A9" w:rsidRPr="00CC6CFB">
        <w:rPr>
          <w:rFonts w:ascii="Times New Roman" w:hAnsi="Times New Roman" w:cs="Times New Roman"/>
          <w:sz w:val="24"/>
          <w:szCs w:val="24"/>
        </w:rPr>
        <w:t xml:space="preserve"> </w:t>
      </w:r>
      <w:r w:rsidR="003F73BC">
        <w:rPr>
          <w:rFonts w:ascii="Times New Roman" w:hAnsi="Times New Roman" w:cs="Times New Roman"/>
          <w:sz w:val="24"/>
          <w:szCs w:val="24"/>
        </w:rPr>
        <w:t>problem with the L</w:t>
      </w:r>
      <w:r w:rsidR="00D423A9" w:rsidRPr="00CC6CFB">
        <w:rPr>
          <w:rFonts w:ascii="Times New Roman" w:hAnsi="Times New Roman" w:cs="Times New Roman"/>
          <w:sz w:val="24"/>
          <w:szCs w:val="24"/>
        </w:rPr>
        <w:t>iberal</w:t>
      </w:r>
      <w:r w:rsidR="003F73BC">
        <w:rPr>
          <w:rFonts w:ascii="Times New Roman" w:hAnsi="Times New Roman" w:cs="Times New Roman"/>
          <w:sz w:val="24"/>
          <w:szCs w:val="24"/>
        </w:rPr>
        <w:t xml:space="preserve"> A</w:t>
      </w:r>
      <w:r w:rsidR="00B258C6" w:rsidRPr="00CC6CFB">
        <w:rPr>
          <w:rFonts w:ascii="Times New Roman" w:hAnsi="Times New Roman" w:cs="Times New Roman"/>
          <w:sz w:val="24"/>
          <w:szCs w:val="24"/>
        </w:rPr>
        <w:t>rgument is once again</w:t>
      </w:r>
      <w:r w:rsidR="006B5375" w:rsidRPr="00CC6CFB">
        <w:rPr>
          <w:rFonts w:ascii="Times New Roman" w:hAnsi="Times New Roman" w:cs="Times New Roman"/>
          <w:sz w:val="24"/>
          <w:szCs w:val="24"/>
        </w:rPr>
        <w:t xml:space="preserve"> with the first premise. </w:t>
      </w:r>
      <w:r w:rsidR="00750E2E" w:rsidRPr="00CC6CFB">
        <w:rPr>
          <w:rFonts w:ascii="Times New Roman" w:hAnsi="Times New Roman" w:cs="Times New Roman"/>
          <w:sz w:val="24"/>
          <w:szCs w:val="24"/>
        </w:rPr>
        <w:t>For one thing</w:t>
      </w:r>
      <w:r w:rsidR="001D201C" w:rsidRPr="00CC6CFB">
        <w:rPr>
          <w:rFonts w:ascii="Times New Roman" w:hAnsi="Times New Roman" w:cs="Times New Roman"/>
          <w:sz w:val="24"/>
          <w:szCs w:val="24"/>
        </w:rPr>
        <w:t>,</w:t>
      </w:r>
      <w:r w:rsidR="004F674C">
        <w:rPr>
          <w:rFonts w:ascii="Times New Roman" w:hAnsi="Times New Roman" w:cs="Times New Roman"/>
          <w:sz w:val="24"/>
          <w:szCs w:val="24"/>
        </w:rPr>
        <w:t xml:space="preserve"> the motivation behind the first premise is weaker than it might originally have appeared. A</w:t>
      </w:r>
      <w:r w:rsidR="008A2D48" w:rsidRPr="00CC6CFB">
        <w:rPr>
          <w:rFonts w:ascii="Times New Roman" w:hAnsi="Times New Roman" w:cs="Times New Roman"/>
          <w:sz w:val="24"/>
          <w:szCs w:val="24"/>
        </w:rPr>
        <w:t>ccording to Mill’s formulation,</w:t>
      </w:r>
      <w:r w:rsidR="009462D4" w:rsidRPr="00CC6CFB">
        <w:rPr>
          <w:rFonts w:ascii="Times New Roman" w:hAnsi="Times New Roman" w:cs="Times New Roman"/>
          <w:sz w:val="24"/>
          <w:szCs w:val="24"/>
        </w:rPr>
        <w:t xml:space="preserve"> the Harm Principle</w:t>
      </w:r>
      <w:r w:rsidR="00E92E60" w:rsidRPr="00CC6CFB">
        <w:rPr>
          <w:rFonts w:ascii="Times New Roman" w:hAnsi="Times New Roman" w:cs="Times New Roman"/>
          <w:sz w:val="24"/>
          <w:szCs w:val="24"/>
        </w:rPr>
        <w:t xml:space="preserve"> establishes harm to others as</w:t>
      </w:r>
      <w:r w:rsidR="009462D4" w:rsidRPr="00CC6CFB">
        <w:rPr>
          <w:rFonts w:ascii="Times New Roman" w:hAnsi="Times New Roman" w:cs="Times New Roman"/>
          <w:sz w:val="24"/>
          <w:szCs w:val="24"/>
        </w:rPr>
        <w:t xml:space="preserve"> a </w:t>
      </w:r>
      <w:r w:rsidR="009462D4" w:rsidRPr="00CC6CFB">
        <w:rPr>
          <w:rFonts w:ascii="Times New Roman" w:hAnsi="Times New Roman" w:cs="Times New Roman"/>
          <w:i/>
          <w:sz w:val="24"/>
          <w:szCs w:val="24"/>
        </w:rPr>
        <w:t xml:space="preserve">necessary </w:t>
      </w:r>
      <w:r w:rsidR="00E92E60" w:rsidRPr="00CC6CFB">
        <w:rPr>
          <w:rFonts w:ascii="Times New Roman" w:hAnsi="Times New Roman" w:cs="Times New Roman"/>
          <w:sz w:val="24"/>
          <w:szCs w:val="24"/>
        </w:rPr>
        <w:t xml:space="preserve">condition for the justified prohibition of </w:t>
      </w:r>
      <w:r w:rsidR="0070712E" w:rsidRPr="00CC6CFB">
        <w:rPr>
          <w:rFonts w:ascii="Times New Roman" w:hAnsi="Times New Roman" w:cs="Times New Roman"/>
          <w:sz w:val="24"/>
          <w:szCs w:val="24"/>
        </w:rPr>
        <w:t>various activities</w:t>
      </w:r>
      <w:r w:rsidR="00E92E60" w:rsidRPr="00CC6CFB">
        <w:rPr>
          <w:rFonts w:ascii="Times New Roman" w:hAnsi="Times New Roman" w:cs="Times New Roman"/>
          <w:sz w:val="24"/>
          <w:szCs w:val="24"/>
        </w:rPr>
        <w:t xml:space="preserve">, not a sufficient condition. So even </w:t>
      </w:r>
      <w:r w:rsidR="008A2D48" w:rsidRPr="00CC6CFB">
        <w:rPr>
          <w:rFonts w:ascii="Times New Roman" w:hAnsi="Times New Roman" w:cs="Times New Roman"/>
          <w:sz w:val="24"/>
          <w:szCs w:val="24"/>
        </w:rPr>
        <w:t>if Mill’s</w:t>
      </w:r>
      <w:r w:rsidR="00E92E60" w:rsidRPr="00CC6CFB">
        <w:rPr>
          <w:rFonts w:ascii="Times New Roman" w:hAnsi="Times New Roman" w:cs="Times New Roman"/>
          <w:sz w:val="24"/>
          <w:szCs w:val="24"/>
        </w:rPr>
        <w:t xml:space="preserve"> Harm Principle is true, it does not entail that if </w:t>
      </w:r>
      <w:r w:rsidR="00917E57" w:rsidRPr="00CC6CFB">
        <w:rPr>
          <w:rFonts w:ascii="Times New Roman" w:hAnsi="Times New Roman" w:cs="Times New Roman"/>
          <w:sz w:val="24"/>
          <w:szCs w:val="24"/>
        </w:rPr>
        <w:t xml:space="preserve">hate </w:t>
      </w:r>
      <w:r w:rsidR="00E92E60" w:rsidRPr="00CC6CFB">
        <w:rPr>
          <w:rFonts w:ascii="Times New Roman" w:hAnsi="Times New Roman" w:cs="Times New Roman"/>
          <w:sz w:val="24"/>
          <w:szCs w:val="24"/>
        </w:rPr>
        <w:t xml:space="preserve">speech and </w:t>
      </w:r>
      <w:r w:rsidR="00917E57" w:rsidRPr="00CC6CFB">
        <w:rPr>
          <w:rFonts w:ascii="Times New Roman" w:hAnsi="Times New Roman" w:cs="Times New Roman"/>
          <w:sz w:val="24"/>
          <w:szCs w:val="24"/>
        </w:rPr>
        <w:t xml:space="preserve">consensual </w:t>
      </w:r>
      <w:r w:rsidR="00BA2AB6">
        <w:rPr>
          <w:rFonts w:ascii="Times New Roman" w:hAnsi="Times New Roman" w:cs="Times New Roman"/>
          <w:sz w:val="24"/>
          <w:szCs w:val="24"/>
        </w:rPr>
        <w:t>sex should be permitted</w:t>
      </w:r>
      <w:r w:rsidR="00E92E60" w:rsidRPr="00CC6CFB">
        <w:rPr>
          <w:rFonts w:ascii="Times New Roman" w:hAnsi="Times New Roman" w:cs="Times New Roman"/>
          <w:sz w:val="24"/>
          <w:szCs w:val="24"/>
        </w:rPr>
        <w:t xml:space="preserve">, then they must not </w:t>
      </w:r>
      <w:r>
        <w:rPr>
          <w:rFonts w:ascii="Times New Roman" w:hAnsi="Times New Roman" w:cs="Times New Roman"/>
          <w:sz w:val="24"/>
          <w:szCs w:val="24"/>
        </w:rPr>
        <w:t xml:space="preserve">cause </w:t>
      </w:r>
      <w:r w:rsidR="00E92E60" w:rsidRPr="00CC6CFB">
        <w:rPr>
          <w:rFonts w:ascii="Times New Roman" w:hAnsi="Times New Roman" w:cs="Times New Roman"/>
          <w:sz w:val="24"/>
          <w:szCs w:val="24"/>
        </w:rPr>
        <w:t xml:space="preserve">harm </w:t>
      </w:r>
      <w:r>
        <w:rPr>
          <w:rFonts w:ascii="Times New Roman" w:hAnsi="Times New Roman" w:cs="Times New Roman"/>
          <w:sz w:val="24"/>
          <w:szCs w:val="24"/>
        </w:rPr>
        <w:t xml:space="preserve">to </w:t>
      </w:r>
      <w:r w:rsidR="00E92E60" w:rsidRPr="00CC6CFB">
        <w:rPr>
          <w:rFonts w:ascii="Times New Roman" w:hAnsi="Times New Roman" w:cs="Times New Roman"/>
          <w:sz w:val="24"/>
          <w:szCs w:val="24"/>
        </w:rPr>
        <w:t xml:space="preserve">others. </w:t>
      </w:r>
    </w:p>
    <w:p w14:paraId="5914E04E" w14:textId="1A36F3D1" w:rsidR="00917E57" w:rsidRPr="00CC6CFB" w:rsidRDefault="008A2D48"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Some theorists have defended alternative formulations of the Harm Principle that might, if true, </w:t>
      </w:r>
      <w:r w:rsidR="005068C1" w:rsidRPr="00CC6CFB">
        <w:rPr>
          <w:rFonts w:ascii="Times New Roman" w:hAnsi="Times New Roman" w:cs="Times New Roman"/>
          <w:sz w:val="24"/>
          <w:szCs w:val="24"/>
        </w:rPr>
        <w:t>provide additional support for p</w:t>
      </w:r>
      <w:r w:rsidRPr="00CC6CFB">
        <w:rPr>
          <w:rFonts w:ascii="Times New Roman" w:hAnsi="Times New Roman" w:cs="Times New Roman"/>
          <w:sz w:val="24"/>
          <w:szCs w:val="24"/>
        </w:rPr>
        <w:t xml:space="preserve">remise 1. Joel Feinberg’s </w:t>
      </w:r>
      <w:r w:rsidR="004B6661">
        <w:rPr>
          <w:rFonts w:ascii="Times New Roman" w:hAnsi="Times New Roman" w:cs="Times New Roman"/>
          <w:sz w:val="24"/>
          <w:szCs w:val="24"/>
        </w:rPr>
        <w:t xml:space="preserve">(1984) </w:t>
      </w:r>
      <w:r w:rsidRPr="00CC6CFB">
        <w:rPr>
          <w:rFonts w:ascii="Times New Roman" w:hAnsi="Times New Roman" w:cs="Times New Roman"/>
          <w:sz w:val="24"/>
          <w:szCs w:val="24"/>
        </w:rPr>
        <w:t xml:space="preserve">formulation of the Harm Principle implies that harm to others is a </w:t>
      </w:r>
      <w:r w:rsidRPr="00CC6CFB">
        <w:rPr>
          <w:rFonts w:ascii="Times New Roman" w:hAnsi="Times New Roman" w:cs="Times New Roman"/>
          <w:i/>
          <w:sz w:val="24"/>
          <w:szCs w:val="24"/>
        </w:rPr>
        <w:t xml:space="preserve">positive reason </w:t>
      </w:r>
      <w:r w:rsidRPr="00CC6CFB">
        <w:rPr>
          <w:rFonts w:ascii="Times New Roman" w:hAnsi="Times New Roman" w:cs="Times New Roman"/>
          <w:sz w:val="24"/>
          <w:szCs w:val="24"/>
        </w:rPr>
        <w:t>for state coercion.</w:t>
      </w:r>
      <w:r w:rsidR="00CE12C6" w:rsidRPr="00CC6CFB">
        <w:rPr>
          <w:rFonts w:ascii="Times New Roman" w:hAnsi="Times New Roman" w:cs="Times New Roman"/>
          <w:sz w:val="24"/>
          <w:szCs w:val="24"/>
        </w:rPr>
        <w:t xml:space="preserve"> I</w:t>
      </w:r>
      <w:r w:rsidR="004F674C">
        <w:rPr>
          <w:rFonts w:ascii="Times New Roman" w:hAnsi="Times New Roman" w:cs="Times New Roman"/>
          <w:sz w:val="24"/>
          <w:szCs w:val="24"/>
        </w:rPr>
        <w:t xml:space="preserve">f this positive reason for coercion has </w:t>
      </w:r>
      <w:r w:rsidR="004F674C" w:rsidRPr="00BA2AB6">
        <w:rPr>
          <w:rFonts w:ascii="Times New Roman" w:hAnsi="Times New Roman" w:cs="Times New Roman"/>
          <w:i/>
          <w:sz w:val="24"/>
          <w:szCs w:val="24"/>
        </w:rPr>
        <w:t>no</w:t>
      </w:r>
      <w:r w:rsidR="004F674C">
        <w:rPr>
          <w:rFonts w:ascii="Times New Roman" w:hAnsi="Times New Roman" w:cs="Times New Roman"/>
          <w:sz w:val="24"/>
          <w:szCs w:val="24"/>
        </w:rPr>
        <w:t xml:space="preserve"> </w:t>
      </w:r>
      <w:r w:rsidR="004F674C" w:rsidRPr="00BA2AB6">
        <w:rPr>
          <w:rFonts w:ascii="Times New Roman" w:hAnsi="Times New Roman" w:cs="Times New Roman"/>
          <w:i/>
          <w:sz w:val="24"/>
          <w:szCs w:val="24"/>
        </w:rPr>
        <w:t>defeaters</w:t>
      </w:r>
      <w:r w:rsidR="00BA2AB6">
        <w:rPr>
          <w:rFonts w:ascii="Times New Roman" w:hAnsi="Times New Roman" w:cs="Times New Roman"/>
          <w:sz w:val="24"/>
          <w:szCs w:val="24"/>
        </w:rPr>
        <w:t>,</w:t>
      </w:r>
      <w:r w:rsidR="004F674C">
        <w:rPr>
          <w:rFonts w:ascii="Times New Roman" w:hAnsi="Times New Roman" w:cs="Times New Roman"/>
          <w:sz w:val="24"/>
          <w:szCs w:val="24"/>
        </w:rPr>
        <w:t xml:space="preserve"> </w:t>
      </w:r>
      <w:r w:rsidR="00CE12C6" w:rsidRPr="00CC6CFB">
        <w:rPr>
          <w:rFonts w:ascii="Times New Roman" w:hAnsi="Times New Roman" w:cs="Times New Roman"/>
          <w:sz w:val="24"/>
          <w:szCs w:val="24"/>
        </w:rPr>
        <w:t>and</w:t>
      </w:r>
      <w:r w:rsidR="00594211" w:rsidRPr="00CC6CFB">
        <w:rPr>
          <w:rFonts w:ascii="Times New Roman" w:hAnsi="Times New Roman" w:cs="Times New Roman"/>
          <w:sz w:val="24"/>
          <w:szCs w:val="24"/>
        </w:rPr>
        <w:t xml:space="preserve"> if</w:t>
      </w:r>
      <w:r w:rsidR="00E202F2" w:rsidRPr="00CC6CFB">
        <w:rPr>
          <w:rFonts w:ascii="Times New Roman" w:hAnsi="Times New Roman" w:cs="Times New Roman"/>
          <w:sz w:val="24"/>
          <w:szCs w:val="24"/>
        </w:rPr>
        <w:t xml:space="preserve"> there is</w:t>
      </w:r>
      <w:r w:rsidRPr="00CC6CFB">
        <w:rPr>
          <w:rFonts w:ascii="Times New Roman" w:hAnsi="Times New Roman" w:cs="Times New Roman"/>
          <w:sz w:val="24"/>
          <w:szCs w:val="24"/>
        </w:rPr>
        <w:t xml:space="preserve"> </w:t>
      </w:r>
      <w:r w:rsidRPr="00CC6CFB">
        <w:rPr>
          <w:rFonts w:ascii="Times New Roman" w:hAnsi="Times New Roman" w:cs="Times New Roman"/>
          <w:i/>
          <w:sz w:val="24"/>
          <w:szCs w:val="24"/>
        </w:rPr>
        <w:t xml:space="preserve">no reason </w:t>
      </w:r>
      <w:r w:rsidRPr="00CC6CFB">
        <w:rPr>
          <w:rFonts w:ascii="Times New Roman" w:hAnsi="Times New Roman" w:cs="Times New Roman"/>
          <w:sz w:val="24"/>
          <w:szCs w:val="24"/>
        </w:rPr>
        <w:t xml:space="preserve">for the state to prohibit speech and </w:t>
      </w:r>
      <w:r w:rsidR="003162B2" w:rsidRPr="00CC6CFB">
        <w:rPr>
          <w:rFonts w:ascii="Times New Roman" w:hAnsi="Times New Roman" w:cs="Times New Roman"/>
          <w:sz w:val="24"/>
          <w:szCs w:val="24"/>
        </w:rPr>
        <w:t>consensual sex</w:t>
      </w:r>
      <w:r w:rsidR="00E202F2" w:rsidRPr="00CC6CFB">
        <w:rPr>
          <w:rFonts w:ascii="Times New Roman" w:hAnsi="Times New Roman" w:cs="Times New Roman"/>
          <w:sz w:val="24"/>
          <w:szCs w:val="24"/>
        </w:rPr>
        <w:t>, then it does</w:t>
      </w:r>
      <w:r w:rsidR="00EC1E4B" w:rsidRPr="00CC6CFB">
        <w:rPr>
          <w:rFonts w:ascii="Times New Roman" w:hAnsi="Times New Roman" w:cs="Times New Roman"/>
          <w:sz w:val="24"/>
          <w:szCs w:val="24"/>
        </w:rPr>
        <w:t>, indeed,</w:t>
      </w:r>
      <w:r w:rsidRPr="00CC6CFB">
        <w:rPr>
          <w:rFonts w:ascii="Times New Roman" w:hAnsi="Times New Roman" w:cs="Times New Roman"/>
          <w:sz w:val="24"/>
          <w:szCs w:val="24"/>
        </w:rPr>
        <w:t xml:space="preserve"> follow </w:t>
      </w:r>
      <w:r w:rsidR="00BA2AB6">
        <w:rPr>
          <w:rFonts w:ascii="Times New Roman" w:hAnsi="Times New Roman" w:cs="Times New Roman"/>
          <w:sz w:val="24"/>
          <w:szCs w:val="24"/>
        </w:rPr>
        <w:t xml:space="preserve">from Feinberg’s view </w:t>
      </w:r>
      <w:r w:rsidRPr="00CC6CFB">
        <w:rPr>
          <w:rFonts w:ascii="Times New Roman" w:hAnsi="Times New Roman" w:cs="Times New Roman"/>
          <w:sz w:val="24"/>
          <w:szCs w:val="24"/>
        </w:rPr>
        <w:t>tha</w:t>
      </w:r>
      <w:r w:rsidR="00CE12C6" w:rsidRPr="00CC6CFB">
        <w:rPr>
          <w:rFonts w:ascii="Times New Roman" w:hAnsi="Times New Roman" w:cs="Times New Roman"/>
          <w:sz w:val="24"/>
          <w:szCs w:val="24"/>
        </w:rPr>
        <w:t>t speech and consensual sex are</w:t>
      </w:r>
      <w:r w:rsidRPr="00CC6CFB">
        <w:rPr>
          <w:rFonts w:ascii="Times New Roman" w:hAnsi="Times New Roman" w:cs="Times New Roman"/>
          <w:sz w:val="24"/>
          <w:szCs w:val="24"/>
        </w:rPr>
        <w:t xml:space="preserve"> harmless</w:t>
      </w:r>
      <w:r w:rsidR="005950BC" w:rsidRPr="00CC6CFB">
        <w:rPr>
          <w:rFonts w:ascii="Times New Roman" w:hAnsi="Times New Roman" w:cs="Times New Roman"/>
          <w:sz w:val="24"/>
          <w:szCs w:val="24"/>
        </w:rPr>
        <w:t xml:space="preserve"> to others</w:t>
      </w:r>
      <w:r w:rsidR="00917E57" w:rsidRPr="00CC6CFB">
        <w:rPr>
          <w:rFonts w:ascii="Times New Roman" w:hAnsi="Times New Roman" w:cs="Times New Roman"/>
          <w:sz w:val="24"/>
          <w:szCs w:val="24"/>
        </w:rPr>
        <w:t xml:space="preserve">. </w:t>
      </w:r>
      <w:r w:rsidR="005950BC" w:rsidRPr="00CC6CFB">
        <w:rPr>
          <w:rFonts w:ascii="Times New Roman" w:hAnsi="Times New Roman" w:cs="Times New Roman"/>
          <w:sz w:val="24"/>
          <w:szCs w:val="24"/>
        </w:rPr>
        <w:t xml:space="preserve">However, it is not clear that </w:t>
      </w:r>
      <w:r w:rsidR="00BA2AB6">
        <w:rPr>
          <w:rFonts w:ascii="Times New Roman" w:hAnsi="Times New Roman" w:cs="Times New Roman"/>
          <w:sz w:val="24"/>
          <w:szCs w:val="24"/>
        </w:rPr>
        <w:t>we should accept both conjuncts of the antecedent. Perhaps</w:t>
      </w:r>
      <w:r w:rsidR="00620D85">
        <w:rPr>
          <w:rFonts w:ascii="Times New Roman" w:hAnsi="Times New Roman" w:cs="Times New Roman"/>
          <w:sz w:val="24"/>
          <w:szCs w:val="24"/>
        </w:rPr>
        <w:t xml:space="preserve"> it is true, both that</w:t>
      </w:r>
      <w:r w:rsidR="00BA2AB6">
        <w:rPr>
          <w:rFonts w:ascii="Times New Roman" w:hAnsi="Times New Roman" w:cs="Times New Roman"/>
          <w:sz w:val="24"/>
          <w:szCs w:val="24"/>
        </w:rPr>
        <w:t xml:space="preserve"> </w:t>
      </w:r>
      <w:r w:rsidR="00620D85">
        <w:rPr>
          <w:rFonts w:ascii="Times New Roman" w:hAnsi="Times New Roman" w:cs="Times New Roman"/>
          <w:sz w:val="24"/>
          <w:szCs w:val="24"/>
        </w:rPr>
        <w:t>there is</w:t>
      </w:r>
      <w:r w:rsidR="00BA2AB6">
        <w:rPr>
          <w:rFonts w:ascii="Times New Roman" w:hAnsi="Times New Roman" w:cs="Times New Roman"/>
          <w:sz w:val="24"/>
          <w:szCs w:val="24"/>
        </w:rPr>
        <w:t xml:space="preserve"> a </w:t>
      </w:r>
      <w:r w:rsidR="00BA2AB6">
        <w:rPr>
          <w:rFonts w:ascii="Times New Roman" w:hAnsi="Times New Roman" w:cs="Times New Roman"/>
          <w:i/>
          <w:sz w:val="24"/>
          <w:szCs w:val="24"/>
        </w:rPr>
        <w:t xml:space="preserve">prima facie </w:t>
      </w:r>
      <w:r w:rsidR="005950BC" w:rsidRPr="00CC6CFB">
        <w:rPr>
          <w:rFonts w:ascii="Times New Roman" w:hAnsi="Times New Roman" w:cs="Times New Roman"/>
          <w:sz w:val="24"/>
          <w:szCs w:val="24"/>
        </w:rPr>
        <w:t>reason for th</w:t>
      </w:r>
      <w:r w:rsidR="00E44F9B" w:rsidRPr="00CC6CFB">
        <w:rPr>
          <w:rFonts w:ascii="Times New Roman" w:hAnsi="Times New Roman" w:cs="Times New Roman"/>
          <w:sz w:val="24"/>
          <w:szCs w:val="24"/>
        </w:rPr>
        <w:t>e state to prohibit hate</w:t>
      </w:r>
      <w:r w:rsidR="00BA2AB6">
        <w:rPr>
          <w:rFonts w:ascii="Times New Roman" w:hAnsi="Times New Roman" w:cs="Times New Roman"/>
          <w:sz w:val="24"/>
          <w:szCs w:val="24"/>
        </w:rPr>
        <w:t xml:space="preserve"> speech or</w:t>
      </w:r>
      <w:r w:rsidR="005950BC" w:rsidRPr="00CC6CFB">
        <w:rPr>
          <w:rFonts w:ascii="Times New Roman" w:hAnsi="Times New Roman" w:cs="Times New Roman"/>
          <w:sz w:val="24"/>
          <w:szCs w:val="24"/>
        </w:rPr>
        <w:t xml:space="preserve"> sex between consenting adults</w:t>
      </w:r>
      <w:r w:rsidR="00620D85">
        <w:rPr>
          <w:rFonts w:ascii="Times New Roman" w:hAnsi="Times New Roman" w:cs="Times New Roman"/>
          <w:sz w:val="24"/>
          <w:szCs w:val="24"/>
        </w:rPr>
        <w:t xml:space="preserve"> </w:t>
      </w:r>
      <w:r w:rsidR="00620D85">
        <w:rPr>
          <w:rFonts w:ascii="Times New Roman" w:hAnsi="Times New Roman" w:cs="Times New Roman"/>
          <w:i/>
          <w:sz w:val="24"/>
          <w:szCs w:val="24"/>
        </w:rPr>
        <w:t xml:space="preserve">and </w:t>
      </w:r>
      <w:r w:rsidR="00620D85">
        <w:rPr>
          <w:rFonts w:ascii="Times New Roman" w:hAnsi="Times New Roman" w:cs="Times New Roman"/>
          <w:sz w:val="24"/>
          <w:szCs w:val="24"/>
        </w:rPr>
        <w:t xml:space="preserve">that </w:t>
      </w:r>
      <w:r w:rsidR="00BA2AB6">
        <w:rPr>
          <w:rFonts w:ascii="Times New Roman" w:hAnsi="Times New Roman" w:cs="Times New Roman"/>
          <w:sz w:val="24"/>
          <w:szCs w:val="24"/>
        </w:rPr>
        <w:t>other moral considerations function as defeaters</w:t>
      </w:r>
      <w:r w:rsidR="005950BC" w:rsidRPr="00CC6CFB">
        <w:rPr>
          <w:rFonts w:ascii="Times New Roman" w:hAnsi="Times New Roman" w:cs="Times New Roman"/>
          <w:sz w:val="24"/>
          <w:szCs w:val="24"/>
        </w:rPr>
        <w:t xml:space="preserve">. </w:t>
      </w:r>
      <w:r w:rsidR="00BA2AB6">
        <w:rPr>
          <w:rFonts w:ascii="Times New Roman" w:hAnsi="Times New Roman" w:cs="Times New Roman"/>
          <w:sz w:val="24"/>
          <w:szCs w:val="24"/>
        </w:rPr>
        <w:t>Alternatively, it mig</w:t>
      </w:r>
      <w:r w:rsidR="00DA34BE">
        <w:rPr>
          <w:rFonts w:ascii="Times New Roman" w:hAnsi="Times New Roman" w:cs="Times New Roman"/>
          <w:sz w:val="24"/>
          <w:szCs w:val="24"/>
        </w:rPr>
        <w:t>ht be the case</w:t>
      </w:r>
      <w:r w:rsidR="00620D85">
        <w:rPr>
          <w:rFonts w:ascii="Times New Roman" w:hAnsi="Times New Roman" w:cs="Times New Roman"/>
          <w:sz w:val="24"/>
          <w:szCs w:val="24"/>
        </w:rPr>
        <w:t>,</w:t>
      </w:r>
      <w:r w:rsidR="00DA34BE">
        <w:rPr>
          <w:rFonts w:ascii="Times New Roman" w:hAnsi="Times New Roman" w:cs="Times New Roman"/>
          <w:sz w:val="24"/>
          <w:szCs w:val="24"/>
        </w:rPr>
        <w:t xml:space="preserve"> </w:t>
      </w:r>
      <w:r w:rsidR="00620D85">
        <w:rPr>
          <w:rFonts w:ascii="Times New Roman" w:hAnsi="Times New Roman" w:cs="Times New Roman"/>
          <w:sz w:val="24"/>
          <w:szCs w:val="24"/>
        </w:rPr>
        <w:t xml:space="preserve">both </w:t>
      </w:r>
      <w:r w:rsidR="00DA34BE">
        <w:rPr>
          <w:rFonts w:ascii="Times New Roman" w:hAnsi="Times New Roman" w:cs="Times New Roman"/>
          <w:sz w:val="24"/>
          <w:szCs w:val="24"/>
        </w:rPr>
        <w:t xml:space="preserve">that there is a </w:t>
      </w:r>
      <w:r w:rsidR="00DA34BE">
        <w:rPr>
          <w:rFonts w:ascii="Times New Roman" w:hAnsi="Times New Roman" w:cs="Times New Roman"/>
          <w:i/>
          <w:sz w:val="24"/>
          <w:szCs w:val="24"/>
        </w:rPr>
        <w:t>pro tanto</w:t>
      </w:r>
      <w:r w:rsidR="00BA2AB6">
        <w:rPr>
          <w:rFonts w:ascii="Times New Roman" w:hAnsi="Times New Roman" w:cs="Times New Roman"/>
          <w:i/>
          <w:sz w:val="24"/>
          <w:szCs w:val="24"/>
        </w:rPr>
        <w:t xml:space="preserve"> </w:t>
      </w:r>
      <w:r w:rsidR="00BA2AB6">
        <w:rPr>
          <w:rFonts w:ascii="Times New Roman" w:hAnsi="Times New Roman" w:cs="Times New Roman"/>
          <w:sz w:val="24"/>
          <w:szCs w:val="24"/>
        </w:rPr>
        <w:t>reason for the state to prohibit hate speech or sexual acts</w:t>
      </w:r>
      <w:r w:rsidR="00620D85">
        <w:rPr>
          <w:rFonts w:ascii="Times New Roman" w:hAnsi="Times New Roman" w:cs="Times New Roman"/>
          <w:sz w:val="24"/>
          <w:szCs w:val="24"/>
        </w:rPr>
        <w:t xml:space="preserve"> </w:t>
      </w:r>
      <w:r w:rsidR="00620D85">
        <w:rPr>
          <w:rFonts w:ascii="Times New Roman" w:hAnsi="Times New Roman" w:cs="Times New Roman"/>
          <w:i/>
          <w:sz w:val="24"/>
          <w:szCs w:val="24"/>
        </w:rPr>
        <w:t>and</w:t>
      </w:r>
      <w:r w:rsidR="00BA2AB6">
        <w:rPr>
          <w:rFonts w:ascii="Times New Roman" w:hAnsi="Times New Roman" w:cs="Times New Roman"/>
          <w:sz w:val="24"/>
          <w:szCs w:val="24"/>
        </w:rPr>
        <w:t xml:space="preserve"> that this reason is easily</w:t>
      </w:r>
      <w:r w:rsidR="00DA34BE">
        <w:rPr>
          <w:rFonts w:ascii="Times New Roman" w:hAnsi="Times New Roman" w:cs="Times New Roman"/>
          <w:sz w:val="24"/>
          <w:szCs w:val="24"/>
        </w:rPr>
        <w:t xml:space="preserve"> overridden</w:t>
      </w:r>
      <w:r w:rsidR="005950BC" w:rsidRPr="00CC6CFB">
        <w:rPr>
          <w:rFonts w:ascii="Times New Roman" w:hAnsi="Times New Roman" w:cs="Times New Roman"/>
          <w:sz w:val="24"/>
          <w:szCs w:val="24"/>
        </w:rPr>
        <w:t xml:space="preserve"> by countervailing considerations.</w:t>
      </w:r>
    </w:p>
    <w:p w14:paraId="10EDEB14" w14:textId="4766184A" w:rsidR="00EB4D50" w:rsidRPr="00CC6CFB" w:rsidRDefault="00620D85" w:rsidP="00CF3404">
      <w:pPr>
        <w:ind w:firstLine="720"/>
        <w:rPr>
          <w:rFonts w:ascii="Times New Roman" w:hAnsi="Times New Roman" w:cs="Times New Roman"/>
          <w:sz w:val="24"/>
          <w:szCs w:val="24"/>
        </w:rPr>
      </w:pPr>
      <w:r>
        <w:rPr>
          <w:rFonts w:ascii="Times New Roman" w:hAnsi="Times New Roman" w:cs="Times New Roman"/>
          <w:sz w:val="24"/>
          <w:szCs w:val="24"/>
        </w:rPr>
        <w:t>T</w:t>
      </w:r>
      <w:r w:rsidR="00896ABD">
        <w:rPr>
          <w:rFonts w:ascii="Times New Roman" w:hAnsi="Times New Roman" w:cs="Times New Roman"/>
          <w:sz w:val="24"/>
          <w:szCs w:val="24"/>
        </w:rPr>
        <w:t>he first premise of the Liberal A</w:t>
      </w:r>
      <w:r>
        <w:rPr>
          <w:rFonts w:ascii="Times New Roman" w:hAnsi="Times New Roman" w:cs="Times New Roman"/>
          <w:sz w:val="24"/>
          <w:szCs w:val="24"/>
        </w:rPr>
        <w:t xml:space="preserve">rgument thus appears to </w:t>
      </w:r>
      <w:r w:rsidR="00896ABD">
        <w:rPr>
          <w:rFonts w:ascii="Times New Roman" w:hAnsi="Times New Roman" w:cs="Times New Roman"/>
          <w:sz w:val="24"/>
          <w:szCs w:val="24"/>
        </w:rPr>
        <w:t xml:space="preserve">lack </w:t>
      </w:r>
      <w:r>
        <w:rPr>
          <w:rFonts w:ascii="Times New Roman" w:hAnsi="Times New Roman" w:cs="Times New Roman"/>
          <w:sz w:val="24"/>
          <w:szCs w:val="24"/>
        </w:rPr>
        <w:t>full justification, whether we accept Mill’s original formulation of the Harm Principle or Feinberg’s (1984) formulation. And w</w:t>
      </w:r>
      <w:r w:rsidR="00DA34BE">
        <w:rPr>
          <w:rFonts w:ascii="Times New Roman" w:hAnsi="Times New Roman" w:cs="Times New Roman"/>
          <w:sz w:val="24"/>
          <w:szCs w:val="24"/>
        </w:rPr>
        <w:t>ithout a more persuasive</w:t>
      </w:r>
      <w:r>
        <w:rPr>
          <w:rFonts w:ascii="Times New Roman" w:hAnsi="Times New Roman" w:cs="Times New Roman"/>
          <w:sz w:val="24"/>
          <w:szCs w:val="24"/>
        </w:rPr>
        <w:t xml:space="preserve"> argument</w:t>
      </w:r>
      <w:r w:rsidR="00DA34BE">
        <w:rPr>
          <w:rFonts w:ascii="Times New Roman" w:hAnsi="Times New Roman" w:cs="Times New Roman"/>
          <w:sz w:val="24"/>
          <w:szCs w:val="24"/>
        </w:rPr>
        <w:t xml:space="preserve"> for the first premise</w:t>
      </w:r>
      <w:r w:rsidR="00896ABD">
        <w:rPr>
          <w:rFonts w:ascii="Times New Roman" w:hAnsi="Times New Roman" w:cs="Times New Roman"/>
          <w:sz w:val="24"/>
          <w:szCs w:val="24"/>
        </w:rPr>
        <w:t>, the Liberal A</w:t>
      </w:r>
      <w:r w:rsidR="003A188E" w:rsidRPr="00CC6CFB">
        <w:rPr>
          <w:rFonts w:ascii="Times New Roman" w:hAnsi="Times New Roman" w:cs="Times New Roman"/>
          <w:sz w:val="24"/>
          <w:szCs w:val="24"/>
        </w:rPr>
        <w:t xml:space="preserve">rgument is not especially compelling. </w:t>
      </w:r>
      <w:r w:rsidR="00E202F2" w:rsidRPr="00CC6CFB">
        <w:rPr>
          <w:rFonts w:ascii="Times New Roman" w:hAnsi="Times New Roman" w:cs="Times New Roman"/>
          <w:sz w:val="24"/>
          <w:szCs w:val="24"/>
        </w:rPr>
        <w:t xml:space="preserve">At least, it does not strike me as </w:t>
      </w:r>
      <w:r w:rsidR="00E202F2" w:rsidRPr="00CC6CFB">
        <w:rPr>
          <w:rFonts w:ascii="Times New Roman" w:hAnsi="Times New Roman" w:cs="Times New Roman"/>
          <w:i/>
          <w:sz w:val="24"/>
          <w:szCs w:val="24"/>
        </w:rPr>
        <w:t xml:space="preserve">more </w:t>
      </w:r>
      <w:r w:rsidR="00E202F2" w:rsidRPr="00CC6CFB">
        <w:rPr>
          <w:rFonts w:ascii="Times New Roman" w:hAnsi="Times New Roman" w:cs="Times New Roman"/>
          <w:sz w:val="24"/>
          <w:szCs w:val="24"/>
        </w:rPr>
        <w:t>compelling than the sufficiency view. There may be better arguments fo</w:t>
      </w:r>
      <w:r w:rsidR="00EB4D50" w:rsidRPr="00CC6CFB">
        <w:rPr>
          <w:rFonts w:ascii="Times New Roman" w:hAnsi="Times New Roman" w:cs="Times New Roman"/>
          <w:sz w:val="24"/>
          <w:szCs w:val="24"/>
        </w:rPr>
        <w:t>r the non-sufficiency view, but until they are fully articulated, I thi</w:t>
      </w:r>
      <w:r w:rsidR="00DA34BE">
        <w:rPr>
          <w:rFonts w:ascii="Times New Roman" w:hAnsi="Times New Roman" w:cs="Times New Roman"/>
          <w:sz w:val="24"/>
          <w:szCs w:val="24"/>
        </w:rPr>
        <w:t>nk we ought to provisionally accept the sufficiency view</w:t>
      </w:r>
      <w:r w:rsidR="00EB4D50" w:rsidRPr="00CC6CFB">
        <w:rPr>
          <w:rFonts w:ascii="Times New Roman" w:hAnsi="Times New Roman" w:cs="Times New Roman"/>
          <w:sz w:val="24"/>
          <w:szCs w:val="24"/>
        </w:rPr>
        <w:t>.</w:t>
      </w:r>
    </w:p>
    <w:p w14:paraId="12601078" w14:textId="0DA2249A" w:rsidR="00793BA5" w:rsidRPr="00CC6CFB" w:rsidRDefault="00ED19C0" w:rsidP="00CF3404">
      <w:pPr>
        <w:ind w:firstLine="720"/>
        <w:rPr>
          <w:rFonts w:ascii="Times New Roman" w:hAnsi="Times New Roman" w:cs="Times New Roman"/>
          <w:sz w:val="24"/>
          <w:szCs w:val="24"/>
        </w:rPr>
      </w:pPr>
      <w:r w:rsidRPr="00CC6CFB">
        <w:rPr>
          <w:rFonts w:ascii="Times New Roman" w:hAnsi="Times New Roman" w:cs="Times New Roman"/>
          <w:sz w:val="24"/>
          <w:szCs w:val="24"/>
        </w:rPr>
        <w:lastRenderedPageBreak/>
        <w:t>Wh</w:t>
      </w:r>
      <w:r w:rsidR="0035758F" w:rsidRPr="00CC6CFB">
        <w:rPr>
          <w:rFonts w:ascii="Times New Roman" w:hAnsi="Times New Roman" w:cs="Times New Roman"/>
          <w:sz w:val="24"/>
          <w:szCs w:val="24"/>
        </w:rPr>
        <w:t>at about the other two views</w:t>
      </w:r>
      <w:r w:rsidRPr="00CC6CFB">
        <w:rPr>
          <w:rFonts w:ascii="Times New Roman" w:hAnsi="Times New Roman" w:cs="Times New Roman"/>
          <w:sz w:val="24"/>
          <w:szCs w:val="24"/>
        </w:rPr>
        <w:t xml:space="preserve">? Recall that according to the necessity view, </w:t>
      </w:r>
      <w:r w:rsidR="00D02CD3">
        <w:rPr>
          <w:rFonts w:ascii="Times New Roman" w:hAnsi="Times New Roman" w:cs="Times New Roman"/>
          <w:sz w:val="24"/>
          <w:szCs w:val="24"/>
        </w:rPr>
        <w:t>all harms are</w:t>
      </w:r>
      <w:r w:rsidR="00D02CD3" w:rsidRPr="00CC6CFB">
        <w:rPr>
          <w:rFonts w:ascii="Times New Roman" w:hAnsi="Times New Roman" w:cs="Times New Roman"/>
          <w:sz w:val="24"/>
          <w:szCs w:val="24"/>
        </w:rPr>
        <w:t xml:space="preserve"> impediment</w:t>
      </w:r>
      <w:r w:rsidR="00D02CD3">
        <w:rPr>
          <w:rFonts w:ascii="Times New Roman" w:hAnsi="Times New Roman" w:cs="Times New Roman"/>
          <w:sz w:val="24"/>
          <w:szCs w:val="24"/>
        </w:rPr>
        <w:t>s to well-being</w:t>
      </w:r>
      <w:r w:rsidRPr="00CC6CFB">
        <w:rPr>
          <w:rFonts w:ascii="Times New Roman" w:hAnsi="Times New Roman" w:cs="Times New Roman"/>
          <w:sz w:val="24"/>
          <w:szCs w:val="24"/>
        </w:rPr>
        <w:t>.</w:t>
      </w:r>
      <w:r w:rsidR="0035758F" w:rsidRPr="00CC6CFB">
        <w:rPr>
          <w:rFonts w:ascii="Times New Roman" w:hAnsi="Times New Roman" w:cs="Times New Roman"/>
          <w:sz w:val="24"/>
          <w:szCs w:val="24"/>
        </w:rPr>
        <w:t xml:space="preserve"> </w:t>
      </w:r>
      <w:r w:rsidR="00793BA5" w:rsidRPr="00CC6CFB">
        <w:rPr>
          <w:rFonts w:ascii="Times New Roman" w:hAnsi="Times New Roman" w:cs="Times New Roman"/>
          <w:sz w:val="24"/>
          <w:szCs w:val="24"/>
        </w:rPr>
        <w:t xml:space="preserve">I suggested above that the necessity view is </w:t>
      </w:r>
      <w:r w:rsidR="00793BA5" w:rsidRPr="00CC6CFB">
        <w:rPr>
          <w:rFonts w:ascii="Times New Roman" w:hAnsi="Times New Roman" w:cs="Times New Roman"/>
          <w:i/>
          <w:sz w:val="24"/>
          <w:szCs w:val="24"/>
        </w:rPr>
        <w:t xml:space="preserve">prima facie </w:t>
      </w:r>
      <w:r w:rsidR="00793BA5" w:rsidRPr="00CC6CFB">
        <w:rPr>
          <w:rFonts w:ascii="Times New Roman" w:hAnsi="Times New Roman" w:cs="Times New Roman"/>
          <w:sz w:val="24"/>
          <w:szCs w:val="24"/>
        </w:rPr>
        <w:t>plausible, and that we should abandon it only if we encounter a persuasive argument for the non-necessity view.</w:t>
      </w:r>
    </w:p>
    <w:p w14:paraId="5070B8E9" w14:textId="5B0F221E" w:rsidR="007458DE" w:rsidRPr="00DD1FC2" w:rsidRDefault="00EC1E4B" w:rsidP="00DD1FC2">
      <w:pPr>
        <w:ind w:firstLine="720"/>
        <w:rPr>
          <w:rFonts w:ascii="Times New Roman" w:hAnsi="Times New Roman" w:cs="Times New Roman"/>
          <w:sz w:val="24"/>
          <w:szCs w:val="24"/>
        </w:rPr>
      </w:pPr>
      <w:r w:rsidRPr="00CC6CFB">
        <w:rPr>
          <w:rFonts w:ascii="Times New Roman" w:hAnsi="Times New Roman" w:cs="Times New Roman"/>
          <w:sz w:val="24"/>
          <w:szCs w:val="24"/>
        </w:rPr>
        <w:t xml:space="preserve">There are at least two arguments for the non-necessity view that we ought to consider. </w:t>
      </w:r>
      <w:r w:rsidR="00AC0F20" w:rsidRPr="00CC6CFB">
        <w:rPr>
          <w:rFonts w:ascii="Times New Roman" w:hAnsi="Times New Roman" w:cs="Times New Roman"/>
          <w:sz w:val="24"/>
          <w:szCs w:val="24"/>
        </w:rPr>
        <w:t>The first argument</w:t>
      </w:r>
      <w:r w:rsidR="00F636E1" w:rsidRPr="00CC6CFB">
        <w:rPr>
          <w:rFonts w:ascii="Times New Roman" w:hAnsi="Times New Roman" w:cs="Times New Roman"/>
          <w:sz w:val="24"/>
          <w:szCs w:val="24"/>
        </w:rPr>
        <w:t>, which I will call the “</w:t>
      </w:r>
      <w:r w:rsidR="00896ABD">
        <w:rPr>
          <w:rFonts w:ascii="Times New Roman" w:hAnsi="Times New Roman" w:cs="Times New Roman"/>
          <w:sz w:val="24"/>
          <w:szCs w:val="24"/>
        </w:rPr>
        <w:t>Legitimate Interest A</w:t>
      </w:r>
      <w:r w:rsidR="00F636E1" w:rsidRPr="00CC6CFB">
        <w:rPr>
          <w:rFonts w:ascii="Times New Roman" w:hAnsi="Times New Roman" w:cs="Times New Roman"/>
          <w:sz w:val="24"/>
          <w:szCs w:val="24"/>
        </w:rPr>
        <w:t>rgument,”</w:t>
      </w:r>
      <w:r w:rsidR="00F20F23" w:rsidRPr="00CC6CFB">
        <w:rPr>
          <w:rFonts w:ascii="Times New Roman" w:hAnsi="Times New Roman" w:cs="Times New Roman"/>
          <w:sz w:val="24"/>
          <w:szCs w:val="24"/>
        </w:rPr>
        <w:t xml:space="preserve"> appeals to </w:t>
      </w:r>
      <w:r w:rsidR="00AC0F20" w:rsidRPr="00CC6CFB">
        <w:rPr>
          <w:rFonts w:ascii="Times New Roman" w:hAnsi="Times New Roman" w:cs="Times New Roman"/>
          <w:sz w:val="24"/>
          <w:szCs w:val="24"/>
        </w:rPr>
        <w:t xml:space="preserve">a generic version of the </w:t>
      </w:r>
      <w:r w:rsidR="006A1429" w:rsidRPr="00CC6CFB">
        <w:rPr>
          <w:rFonts w:ascii="Times New Roman" w:hAnsi="Times New Roman" w:cs="Times New Roman"/>
          <w:sz w:val="24"/>
          <w:szCs w:val="24"/>
        </w:rPr>
        <w:t>moralized</w:t>
      </w:r>
      <w:r w:rsidR="00AC0F20" w:rsidRPr="00CC6CFB">
        <w:rPr>
          <w:rFonts w:ascii="Times New Roman" w:hAnsi="Times New Roman" w:cs="Times New Roman"/>
          <w:sz w:val="24"/>
          <w:szCs w:val="24"/>
        </w:rPr>
        <w:t xml:space="preserve"> accounts of harm that I discussed in </w:t>
      </w:r>
      <w:r w:rsidR="006A1429" w:rsidRPr="00CC6CFB">
        <w:rPr>
          <w:rFonts w:ascii="Times New Roman" w:hAnsi="Times New Roman" w:cs="Times New Roman"/>
          <w:sz w:val="24"/>
          <w:szCs w:val="24"/>
        </w:rPr>
        <w:t>the first part of this section.</w:t>
      </w:r>
      <w:r w:rsidR="00192430" w:rsidRPr="00CC6CFB">
        <w:rPr>
          <w:rFonts w:ascii="Times New Roman" w:hAnsi="Times New Roman" w:cs="Times New Roman"/>
          <w:sz w:val="24"/>
          <w:szCs w:val="24"/>
        </w:rPr>
        <w:t xml:space="preserve"> </w:t>
      </w:r>
      <w:r w:rsidR="00F636E1" w:rsidRPr="00CC6CFB">
        <w:rPr>
          <w:rFonts w:ascii="Times New Roman" w:hAnsi="Times New Roman" w:cs="Times New Roman"/>
          <w:sz w:val="24"/>
          <w:szCs w:val="24"/>
        </w:rPr>
        <w:t>Here it is</w:t>
      </w:r>
      <w:r w:rsidR="007458DE" w:rsidRPr="00CC6CFB">
        <w:rPr>
          <w:rFonts w:ascii="Times New Roman" w:hAnsi="Times New Roman" w:cs="Times New Roman"/>
          <w:sz w:val="24"/>
          <w:szCs w:val="24"/>
        </w:rPr>
        <w:t xml:space="preserve">: </w:t>
      </w:r>
    </w:p>
    <w:p w14:paraId="402C6F1D" w14:textId="11B50E73" w:rsidR="00DD1FC2" w:rsidRDefault="00DD1FC2" w:rsidP="00CF340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impediments to morally legitimate interests are harms.</w:t>
      </w:r>
    </w:p>
    <w:p w14:paraId="69F81E5A" w14:textId="074FE170" w:rsidR="00DD1FC2" w:rsidRPr="00DD1FC2" w:rsidRDefault="00DD1FC2" w:rsidP="00DD1FC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acts of property damage are impediments to morally legitimate interests</w:t>
      </w:r>
      <w:r w:rsidRPr="00CC6CFB">
        <w:rPr>
          <w:rFonts w:ascii="Times New Roman" w:hAnsi="Times New Roman" w:cs="Times New Roman"/>
          <w:sz w:val="24"/>
          <w:szCs w:val="24"/>
        </w:rPr>
        <w:t>.</w:t>
      </w:r>
    </w:p>
    <w:p w14:paraId="3DF7EF8B" w14:textId="50A98940" w:rsidR="006A1429" w:rsidRPr="00CC6CFB" w:rsidRDefault="00DD1FC2" w:rsidP="00CF340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Some acts of property damage are not impediments to well-being.</w:t>
      </w:r>
    </w:p>
    <w:p w14:paraId="6BAD787E" w14:textId="4460D2B9" w:rsidR="00E20650" w:rsidRPr="00CC6CFB" w:rsidRDefault="006A1429" w:rsidP="00CF3404">
      <w:pPr>
        <w:pStyle w:val="ListParagraph"/>
        <w:numPr>
          <w:ilvl w:val="0"/>
          <w:numId w:val="5"/>
        </w:numPr>
        <w:rPr>
          <w:rFonts w:ascii="Times New Roman" w:hAnsi="Times New Roman" w:cs="Times New Roman"/>
          <w:sz w:val="24"/>
          <w:szCs w:val="24"/>
        </w:rPr>
      </w:pPr>
      <w:r w:rsidRPr="00CC6CFB">
        <w:rPr>
          <w:rFonts w:ascii="Times New Roman" w:hAnsi="Times New Roman" w:cs="Times New Roman"/>
          <w:sz w:val="24"/>
          <w:szCs w:val="24"/>
        </w:rPr>
        <w:t xml:space="preserve">Therefore, </w:t>
      </w:r>
      <w:r w:rsidR="00DD1FC2">
        <w:rPr>
          <w:rFonts w:ascii="Times New Roman" w:hAnsi="Times New Roman" w:cs="Times New Roman"/>
          <w:sz w:val="24"/>
          <w:szCs w:val="24"/>
        </w:rPr>
        <w:t>some harms are not impediments to well-being</w:t>
      </w:r>
      <w:r w:rsidRPr="00CC6CFB">
        <w:rPr>
          <w:rFonts w:ascii="Times New Roman" w:hAnsi="Times New Roman" w:cs="Times New Roman"/>
          <w:sz w:val="24"/>
          <w:szCs w:val="24"/>
        </w:rPr>
        <w:t xml:space="preserve">. </w:t>
      </w:r>
    </w:p>
    <w:p w14:paraId="78F4612C" w14:textId="6C6A717B" w:rsidR="009E1DB2" w:rsidRPr="00CC6CFB" w:rsidRDefault="009E1DB2" w:rsidP="00CF3404">
      <w:pPr>
        <w:rPr>
          <w:rFonts w:ascii="Times New Roman" w:hAnsi="Times New Roman" w:cs="Times New Roman"/>
          <w:sz w:val="24"/>
          <w:szCs w:val="24"/>
        </w:rPr>
      </w:pPr>
      <w:r w:rsidRPr="00CC6CFB">
        <w:rPr>
          <w:rFonts w:ascii="Times New Roman" w:hAnsi="Times New Roman" w:cs="Times New Roman"/>
          <w:sz w:val="24"/>
          <w:szCs w:val="24"/>
        </w:rPr>
        <w:t>The first two premises seem to</w:t>
      </w:r>
      <w:r w:rsidR="00A64D14" w:rsidRPr="00CC6CFB">
        <w:rPr>
          <w:rFonts w:ascii="Times New Roman" w:hAnsi="Times New Roman" w:cs="Times New Roman"/>
          <w:sz w:val="24"/>
          <w:szCs w:val="24"/>
        </w:rPr>
        <w:t xml:space="preserve"> fall out of </w:t>
      </w:r>
      <w:proofErr w:type="spellStart"/>
      <w:r w:rsidR="00C26284" w:rsidRPr="00CC6CFB">
        <w:rPr>
          <w:rFonts w:ascii="Times New Roman" w:hAnsi="Times New Roman" w:cs="Times New Roman"/>
          <w:sz w:val="24"/>
          <w:szCs w:val="24"/>
        </w:rPr>
        <w:t>Simester</w:t>
      </w:r>
      <w:proofErr w:type="spellEnd"/>
      <w:r w:rsidR="00C26284" w:rsidRPr="00CC6CFB">
        <w:rPr>
          <w:rFonts w:ascii="Times New Roman" w:hAnsi="Times New Roman" w:cs="Times New Roman"/>
          <w:sz w:val="24"/>
          <w:szCs w:val="24"/>
        </w:rPr>
        <w:t xml:space="preserve"> and von Hirsch</w:t>
      </w:r>
      <w:r w:rsidR="00A64D14" w:rsidRPr="00CC6CFB">
        <w:rPr>
          <w:rFonts w:ascii="Times New Roman" w:hAnsi="Times New Roman" w:cs="Times New Roman"/>
          <w:sz w:val="24"/>
          <w:szCs w:val="24"/>
        </w:rPr>
        <w:t xml:space="preserve">’s </w:t>
      </w:r>
      <w:r w:rsidR="004B6661">
        <w:rPr>
          <w:rFonts w:ascii="Times New Roman" w:hAnsi="Times New Roman" w:cs="Times New Roman"/>
          <w:sz w:val="24"/>
          <w:szCs w:val="24"/>
        </w:rPr>
        <w:t xml:space="preserve">(2011) </w:t>
      </w:r>
      <w:r w:rsidR="00A64D14" w:rsidRPr="00CC6CFB">
        <w:rPr>
          <w:rFonts w:ascii="Times New Roman" w:hAnsi="Times New Roman" w:cs="Times New Roman"/>
          <w:sz w:val="24"/>
          <w:szCs w:val="24"/>
        </w:rPr>
        <w:t xml:space="preserve">view. For example, </w:t>
      </w:r>
      <w:proofErr w:type="spellStart"/>
      <w:r w:rsidR="00A64D14" w:rsidRPr="00CC6CFB">
        <w:rPr>
          <w:rFonts w:ascii="Times New Roman" w:hAnsi="Times New Roman" w:cs="Times New Roman"/>
          <w:sz w:val="24"/>
          <w:szCs w:val="24"/>
        </w:rPr>
        <w:t>Simester</w:t>
      </w:r>
      <w:proofErr w:type="spellEnd"/>
      <w:r w:rsidR="00A64D14" w:rsidRPr="00CC6CFB">
        <w:rPr>
          <w:rFonts w:ascii="Times New Roman" w:hAnsi="Times New Roman" w:cs="Times New Roman"/>
          <w:sz w:val="24"/>
          <w:szCs w:val="24"/>
        </w:rPr>
        <w:t xml:space="preserve"> and von Hirsch endorse </w:t>
      </w:r>
      <w:r w:rsidRPr="00CC6CFB">
        <w:rPr>
          <w:rFonts w:ascii="Times New Roman" w:hAnsi="Times New Roman" w:cs="Times New Roman"/>
          <w:sz w:val="24"/>
          <w:szCs w:val="24"/>
        </w:rPr>
        <w:t>the</w:t>
      </w:r>
      <w:r w:rsidR="0092764E" w:rsidRPr="00CC6CFB">
        <w:rPr>
          <w:rFonts w:ascii="Times New Roman" w:hAnsi="Times New Roman" w:cs="Times New Roman"/>
          <w:sz w:val="24"/>
          <w:szCs w:val="24"/>
        </w:rPr>
        <w:t xml:space="preserve"> Harm Principle, and they write, “Within the terms of the Harm Principle, interference with another’s property rights constitutes a prima facie harm”</w:t>
      </w:r>
      <w:r w:rsidR="004B6661">
        <w:rPr>
          <w:rFonts w:ascii="Times New Roman" w:hAnsi="Times New Roman" w:cs="Times New Roman"/>
          <w:sz w:val="24"/>
          <w:szCs w:val="24"/>
        </w:rPr>
        <w:t xml:space="preserve"> (</w:t>
      </w:r>
      <w:r w:rsidRPr="00CC6CFB">
        <w:rPr>
          <w:rFonts w:ascii="Times New Roman" w:hAnsi="Times New Roman" w:cs="Times New Roman"/>
          <w:sz w:val="24"/>
          <w:szCs w:val="24"/>
        </w:rPr>
        <w:t xml:space="preserve">41). Their view is also consistent with Premise 3. </w:t>
      </w:r>
      <w:proofErr w:type="spellStart"/>
      <w:r w:rsidRPr="00CC6CFB">
        <w:rPr>
          <w:rFonts w:ascii="Times New Roman" w:hAnsi="Times New Roman" w:cs="Times New Roman"/>
          <w:sz w:val="24"/>
          <w:szCs w:val="24"/>
        </w:rPr>
        <w:t>Simester</w:t>
      </w:r>
      <w:proofErr w:type="spellEnd"/>
      <w:r w:rsidRPr="00CC6CFB">
        <w:rPr>
          <w:rFonts w:ascii="Times New Roman" w:hAnsi="Times New Roman" w:cs="Times New Roman"/>
          <w:sz w:val="24"/>
          <w:szCs w:val="24"/>
        </w:rPr>
        <w:t xml:space="preserve"> and von Hirsch argue that there is a close connection between property rights and well-being, such that “welfare and human flourishing … would become unattainable should [the law of property] </w:t>
      </w:r>
      <w:r w:rsidR="004B6661">
        <w:rPr>
          <w:rFonts w:ascii="Times New Roman" w:hAnsi="Times New Roman" w:cs="Times New Roman"/>
          <w:sz w:val="24"/>
          <w:szCs w:val="24"/>
        </w:rPr>
        <w:t>be lost” (</w:t>
      </w:r>
      <w:r w:rsidR="00F636E1" w:rsidRPr="00CC6CFB">
        <w:rPr>
          <w:rFonts w:ascii="Times New Roman" w:hAnsi="Times New Roman" w:cs="Times New Roman"/>
          <w:sz w:val="24"/>
          <w:szCs w:val="24"/>
        </w:rPr>
        <w:t>41). But t</w:t>
      </w:r>
      <w:r w:rsidR="00E44F9B" w:rsidRPr="00CC6CFB">
        <w:rPr>
          <w:rFonts w:ascii="Times New Roman" w:hAnsi="Times New Roman" w:cs="Times New Roman"/>
          <w:sz w:val="24"/>
          <w:szCs w:val="24"/>
        </w:rPr>
        <w:t xml:space="preserve">he </w:t>
      </w:r>
      <w:r w:rsidRPr="00CC6CFB">
        <w:rPr>
          <w:rFonts w:ascii="Times New Roman" w:hAnsi="Times New Roman" w:cs="Times New Roman"/>
          <w:sz w:val="24"/>
          <w:szCs w:val="24"/>
        </w:rPr>
        <w:t xml:space="preserve">claim that well-being depends upon a </w:t>
      </w:r>
      <w:r w:rsidRPr="00CC6CFB">
        <w:rPr>
          <w:rFonts w:ascii="Times New Roman" w:hAnsi="Times New Roman" w:cs="Times New Roman"/>
          <w:i/>
          <w:sz w:val="24"/>
          <w:szCs w:val="24"/>
        </w:rPr>
        <w:t>system</w:t>
      </w:r>
      <w:r w:rsidRPr="00CC6CFB">
        <w:rPr>
          <w:rFonts w:ascii="Times New Roman" w:hAnsi="Times New Roman" w:cs="Times New Roman"/>
          <w:sz w:val="24"/>
          <w:szCs w:val="24"/>
        </w:rPr>
        <w:t xml:space="preserve"> of property rights is consistent with the claim that </w:t>
      </w:r>
      <w:r w:rsidR="00F636E1" w:rsidRPr="00CC6CFB">
        <w:rPr>
          <w:rFonts w:ascii="Times New Roman" w:hAnsi="Times New Roman" w:cs="Times New Roman"/>
          <w:sz w:val="24"/>
          <w:szCs w:val="24"/>
        </w:rPr>
        <w:t>on occasion, some</w:t>
      </w:r>
      <w:r w:rsidRPr="00CC6CFB">
        <w:rPr>
          <w:rFonts w:ascii="Times New Roman" w:hAnsi="Times New Roman" w:cs="Times New Roman"/>
          <w:sz w:val="24"/>
          <w:szCs w:val="24"/>
        </w:rPr>
        <w:t xml:space="preserve"> </w:t>
      </w:r>
      <w:r w:rsidRPr="00CC6CFB">
        <w:rPr>
          <w:rFonts w:ascii="Times New Roman" w:hAnsi="Times New Roman" w:cs="Times New Roman"/>
          <w:i/>
          <w:sz w:val="24"/>
          <w:szCs w:val="24"/>
        </w:rPr>
        <w:t>par</w:t>
      </w:r>
      <w:r w:rsidR="009B3954" w:rsidRPr="00CC6CFB">
        <w:rPr>
          <w:rFonts w:ascii="Times New Roman" w:hAnsi="Times New Roman" w:cs="Times New Roman"/>
          <w:i/>
          <w:sz w:val="24"/>
          <w:szCs w:val="24"/>
        </w:rPr>
        <w:t>ticular</w:t>
      </w:r>
      <w:r w:rsidR="009B3954" w:rsidRPr="00CC6CFB">
        <w:rPr>
          <w:rFonts w:ascii="Times New Roman" w:hAnsi="Times New Roman" w:cs="Times New Roman"/>
          <w:sz w:val="24"/>
          <w:szCs w:val="24"/>
        </w:rPr>
        <w:t xml:space="preserve"> property right</w:t>
      </w:r>
      <w:r w:rsidRPr="00CC6CFB">
        <w:rPr>
          <w:rFonts w:ascii="Times New Roman" w:hAnsi="Times New Roman" w:cs="Times New Roman"/>
          <w:sz w:val="24"/>
          <w:szCs w:val="24"/>
        </w:rPr>
        <w:t xml:space="preserve"> could be violated without a concurrent drop in well-being. </w:t>
      </w:r>
      <w:r w:rsidR="00F636E1" w:rsidRPr="00CC6CFB">
        <w:rPr>
          <w:rFonts w:ascii="Times New Roman" w:hAnsi="Times New Roman" w:cs="Times New Roman"/>
          <w:sz w:val="24"/>
          <w:szCs w:val="24"/>
        </w:rPr>
        <w:t xml:space="preserve">Moreover, </w:t>
      </w:r>
      <w:proofErr w:type="spellStart"/>
      <w:r w:rsidR="00F636E1" w:rsidRPr="00CC6CFB">
        <w:rPr>
          <w:rFonts w:ascii="Times New Roman" w:hAnsi="Times New Roman" w:cs="Times New Roman"/>
          <w:sz w:val="24"/>
          <w:szCs w:val="24"/>
        </w:rPr>
        <w:t>Simester</w:t>
      </w:r>
      <w:proofErr w:type="spellEnd"/>
      <w:r w:rsidR="00F636E1" w:rsidRPr="00CC6CFB">
        <w:rPr>
          <w:rFonts w:ascii="Times New Roman" w:hAnsi="Times New Roman" w:cs="Times New Roman"/>
          <w:sz w:val="24"/>
          <w:szCs w:val="24"/>
        </w:rPr>
        <w:t xml:space="preserve"> and von Hirsch appear to endorse the conclusion of the moralized harm argument when they write,</w:t>
      </w:r>
      <w:r w:rsidR="009B3954" w:rsidRPr="00CC6CFB">
        <w:rPr>
          <w:rFonts w:ascii="Times New Roman" w:hAnsi="Times New Roman" w:cs="Times New Roman"/>
          <w:sz w:val="24"/>
          <w:szCs w:val="24"/>
        </w:rPr>
        <w:t xml:space="preserve"> “when we are harmed … it does not follow that our lives </w:t>
      </w:r>
      <w:r w:rsidR="004B6661">
        <w:rPr>
          <w:rFonts w:ascii="Times New Roman" w:hAnsi="Times New Roman" w:cs="Times New Roman"/>
          <w:sz w:val="24"/>
          <w:szCs w:val="24"/>
        </w:rPr>
        <w:t>will actually go less well” (</w:t>
      </w:r>
      <w:r w:rsidR="009B3954" w:rsidRPr="00CC6CFB">
        <w:rPr>
          <w:rFonts w:ascii="Times New Roman" w:hAnsi="Times New Roman" w:cs="Times New Roman"/>
          <w:sz w:val="24"/>
          <w:szCs w:val="24"/>
        </w:rPr>
        <w:t>36).</w:t>
      </w:r>
      <w:r w:rsidR="00470A5D">
        <w:rPr>
          <w:rStyle w:val="FootnoteReference"/>
          <w:rFonts w:ascii="Times New Roman" w:hAnsi="Times New Roman" w:cs="Times New Roman"/>
          <w:sz w:val="24"/>
          <w:szCs w:val="24"/>
        </w:rPr>
        <w:footnoteReference w:id="7"/>
      </w:r>
    </w:p>
    <w:p w14:paraId="5689C980" w14:textId="5DA081D6" w:rsidR="00725DC2" w:rsidRDefault="00896ABD" w:rsidP="00CF3404">
      <w:pPr>
        <w:rPr>
          <w:rFonts w:ascii="Times New Roman" w:hAnsi="Times New Roman" w:cs="Times New Roman"/>
          <w:sz w:val="24"/>
          <w:szCs w:val="24"/>
        </w:rPr>
      </w:pPr>
      <w:r>
        <w:rPr>
          <w:rFonts w:ascii="Times New Roman" w:hAnsi="Times New Roman" w:cs="Times New Roman"/>
          <w:sz w:val="24"/>
          <w:szCs w:val="24"/>
        </w:rPr>
        <w:tab/>
        <w:t>Nevertheless, the Legitimate Interest A</w:t>
      </w:r>
      <w:r w:rsidR="009B3954" w:rsidRPr="00CC6CFB">
        <w:rPr>
          <w:rFonts w:ascii="Times New Roman" w:hAnsi="Times New Roman" w:cs="Times New Roman"/>
          <w:sz w:val="24"/>
          <w:szCs w:val="24"/>
        </w:rPr>
        <w:t>rgument</w:t>
      </w:r>
      <w:r w:rsidR="00093B18" w:rsidRPr="00CC6CFB">
        <w:rPr>
          <w:rFonts w:ascii="Times New Roman" w:hAnsi="Times New Roman" w:cs="Times New Roman"/>
          <w:sz w:val="24"/>
          <w:szCs w:val="24"/>
        </w:rPr>
        <w:t xml:space="preserve"> is not compelling. Commonsense morality tells against the notion that damage to my property necessarily constitutes harm to m</w:t>
      </w:r>
      <w:r w:rsidR="003952CA" w:rsidRPr="00CC6CFB">
        <w:rPr>
          <w:rFonts w:ascii="Times New Roman" w:hAnsi="Times New Roman" w:cs="Times New Roman"/>
          <w:sz w:val="24"/>
          <w:szCs w:val="24"/>
        </w:rPr>
        <w:t xml:space="preserve">e. </w:t>
      </w:r>
      <w:r w:rsidR="00E44F9B" w:rsidRPr="00CC6CFB">
        <w:rPr>
          <w:rFonts w:ascii="Times New Roman" w:hAnsi="Times New Roman" w:cs="Times New Roman"/>
          <w:sz w:val="24"/>
          <w:szCs w:val="24"/>
        </w:rPr>
        <w:t xml:space="preserve">It is implausible, for example, that </w:t>
      </w:r>
      <w:r w:rsidR="005068C1" w:rsidRPr="00CC6CFB">
        <w:rPr>
          <w:rFonts w:ascii="Times New Roman" w:hAnsi="Times New Roman" w:cs="Times New Roman"/>
          <w:sz w:val="24"/>
          <w:szCs w:val="24"/>
        </w:rPr>
        <w:t xml:space="preserve">if you scratch my car door and </w:t>
      </w:r>
      <w:r w:rsidR="005C177A">
        <w:rPr>
          <w:rFonts w:ascii="Times New Roman" w:hAnsi="Times New Roman" w:cs="Times New Roman"/>
          <w:sz w:val="24"/>
          <w:szCs w:val="24"/>
        </w:rPr>
        <w:t>the scratch is never discovered</w:t>
      </w:r>
      <w:r w:rsidR="00E44F9B" w:rsidRPr="00CC6CFB">
        <w:rPr>
          <w:rFonts w:ascii="Times New Roman" w:hAnsi="Times New Roman" w:cs="Times New Roman"/>
          <w:sz w:val="24"/>
          <w:szCs w:val="24"/>
        </w:rPr>
        <w:t xml:space="preserve">, you have harmed me. </w:t>
      </w:r>
      <w:r w:rsidR="00725DC2">
        <w:rPr>
          <w:rFonts w:ascii="Times New Roman" w:hAnsi="Times New Roman" w:cs="Times New Roman"/>
          <w:sz w:val="24"/>
          <w:szCs w:val="24"/>
        </w:rPr>
        <w:t xml:space="preserve">Perhaps there are good policy reasons to </w:t>
      </w:r>
      <w:r w:rsidR="00EF4B7E">
        <w:rPr>
          <w:rFonts w:ascii="Times New Roman" w:hAnsi="Times New Roman" w:cs="Times New Roman"/>
          <w:sz w:val="24"/>
          <w:szCs w:val="24"/>
        </w:rPr>
        <w:t xml:space="preserve">hold you legally accountable for the scratch, </w:t>
      </w:r>
      <w:r w:rsidR="00EF4B7E">
        <w:rPr>
          <w:rFonts w:ascii="Times New Roman" w:hAnsi="Times New Roman" w:cs="Times New Roman"/>
          <w:i/>
          <w:sz w:val="24"/>
          <w:szCs w:val="24"/>
        </w:rPr>
        <w:t xml:space="preserve">as if </w:t>
      </w:r>
      <w:r w:rsidR="00EF4B7E">
        <w:rPr>
          <w:rFonts w:ascii="Times New Roman" w:hAnsi="Times New Roman" w:cs="Times New Roman"/>
          <w:sz w:val="24"/>
          <w:szCs w:val="24"/>
        </w:rPr>
        <w:t>you had harmed me</w:t>
      </w:r>
      <w:r w:rsidR="0060272F">
        <w:rPr>
          <w:rFonts w:ascii="Times New Roman" w:hAnsi="Times New Roman" w:cs="Times New Roman"/>
          <w:sz w:val="24"/>
          <w:szCs w:val="24"/>
        </w:rPr>
        <w:t>. But</w:t>
      </w:r>
      <w:r w:rsidR="00F81221">
        <w:rPr>
          <w:rFonts w:ascii="Times New Roman" w:hAnsi="Times New Roman" w:cs="Times New Roman"/>
          <w:sz w:val="24"/>
          <w:szCs w:val="24"/>
        </w:rPr>
        <w:t xml:space="preserve"> </w:t>
      </w:r>
      <w:r w:rsidR="0060272F">
        <w:rPr>
          <w:rFonts w:ascii="Times New Roman" w:hAnsi="Times New Roman" w:cs="Times New Roman"/>
          <w:sz w:val="24"/>
          <w:szCs w:val="24"/>
        </w:rPr>
        <w:t xml:space="preserve">even </w:t>
      </w:r>
      <w:r w:rsidR="00470A5D">
        <w:rPr>
          <w:rFonts w:ascii="Times New Roman" w:hAnsi="Times New Roman" w:cs="Times New Roman"/>
          <w:sz w:val="24"/>
          <w:szCs w:val="24"/>
        </w:rPr>
        <w:t>in that case</w:t>
      </w:r>
      <w:r w:rsidR="00F81221">
        <w:rPr>
          <w:rFonts w:ascii="Times New Roman" w:hAnsi="Times New Roman" w:cs="Times New Roman"/>
          <w:sz w:val="24"/>
          <w:szCs w:val="24"/>
        </w:rPr>
        <w:t xml:space="preserve">, I think </w:t>
      </w:r>
      <w:r w:rsidR="0060272F">
        <w:rPr>
          <w:rFonts w:ascii="Times New Roman" w:hAnsi="Times New Roman" w:cs="Times New Roman"/>
          <w:sz w:val="24"/>
          <w:szCs w:val="24"/>
        </w:rPr>
        <w:t xml:space="preserve">that for the sake of clarity </w:t>
      </w:r>
      <w:r w:rsidR="00F81221">
        <w:rPr>
          <w:rFonts w:ascii="Times New Roman" w:hAnsi="Times New Roman" w:cs="Times New Roman"/>
          <w:sz w:val="24"/>
          <w:szCs w:val="24"/>
        </w:rPr>
        <w:t xml:space="preserve">we should </w:t>
      </w:r>
      <w:r w:rsidR="0060272F">
        <w:rPr>
          <w:rFonts w:ascii="Times New Roman" w:hAnsi="Times New Roman" w:cs="Times New Roman"/>
          <w:sz w:val="24"/>
          <w:szCs w:val="24"/>
        </w:rPr>
        <w:t xml:space="preserve">at least </w:t>
      </w:r>
      <w:r w:rsidR="00F81221">
        <w:rPr>
          <w:rFonts w:ascii="Times New Roman" w:hAnsi="Times New Roman" w:cs="Times New Roman"/>
          <w:sz w:val="24"/>
          <w:szCs w:val="24"/>
        </w:rPr>
        <w:t xml:space="preserve">say, not that the scratch </w:t>
      </w:r>
      <w:r w:rsidR="00F81221">
        <w:rPr>
          <w:rFonts w:ascii="Times New Roman" w:hAnsi="Times New Roman" w:cs="Times New Roman"/>
          <w:i/>
          <w:sz w:val="24"/>
          <w:szCs w:val="24"/>
        </w:rPr>
        <w:t xml:space="preserve">is </w:t>
      </w:r>
      <w:r w:rsidR="00F81221">
        <w:rPr>
          <w:rFonts w:ascii="Times New Roman" w:hAnsi="Times New Roman" w:cs="Times New Roman"/>
          <w:sz w:val="24"/>
          <w:szCs w:val="24"/>
        </w:rPr>
        <w:t xml:space="preserve">a harm, but that we are treating the scratch as if it </w:t>
      </w:r>
      <w:r w:rsidR="00F81221">
        <w:rPr>
          <w:rFonts w:ascii="Times New Roman" w:hAnsi="Times New Roman" w:cs="Times New Roman"/>
          <w:i/>
          <w:sz w:val="24"/>
          <w:szCs w:val="24"/>
        </w:rPr>
        <w:t xml:space="preserve">were </w:t>
      </w:r>
      <w:r w:rsidR="00F81221">
        <w:rPr>
          <w:rFonts w:ascii="Times New Roman" w:hAnsi="Times New Roman" w:cs="Times New Roman"/>
          <w:sz w:val="24"/>
          <w:szCs w:val="24"/>
        </w:rPr>
        <w:t>a harm.</w:t>
      </w:r>
      <w:r w:rsidR="00470A5D">
        <w:rPr>
          <w:rFonts w:ascii="Times New Roman" w:hAnsi="Times New Roman" w:cs="Times New Roman"/>
          <w:sz w:val="24"/>
          <w:szCs w:val="24"/>
        </w:rPr>
        <w:t xml:space="preserve"> Even better, we can</w:t>
      </w:r>
      <w:r w:rsidR="0060272F">
        <w:rPr>
          <w:rFonts w:ascii="Times New Roman" w:hAnsi="Times New Roman" w:cs="Times New Roman"/>
          <w:sz w:val="24"/>
          <w:szCs w:val="24"/>
        </w:rPr>
        <w:t xml:space="preserve"> appeal to the independently plausible view that a person can be </w:t>
      </w:r>
      <w:r w:rsidR="0060272F">
        <w:rPr>
          <w:rFonts w:ascii="Times New Roman" w:hAnsi="Times New Roman" w:cs="Times New Roman"/>
          <w:i/>
          <w:sz w:val="24"/>
          <w:szCs w:val="24"/>
        </w:rPr>
        <w:t xml:space="preserve">wronged </w:t>
      </w:r>
      <w:r w:rsidR="0060272F">
        <w:rPr>
          <w:rFonts w:ascii="Times New Roman" w:hAnsi="Times New Roman" w:cs="Times New Roman"/>
          <w:sz w:val="24"/>
          <w:szCs w:val="24"/>
        </w:rPr>
        <w:t>(legally, morally, or both)</w:t>
      </w:r>
      <w:r w:rsidR="0060272F">
        <w:rPr>
          <w:rFonts w:ascii="Times New Roman" w:hAnsi="Times New Roman" w:cs="Times New Roman"/>
          <w:i/>
          <w:sz w:val="24"/>
          <w:szCs w:val="24"/>
        </w:rPr>
        <w:t xml:space="preserve"> </w:t>
      </w:r>
      <w:r w:rsidR="0060272F">
        <w:rPr>
          <w:rFonts w:ascii="Times New Roman" w:hAnsi="Times New Roman" w:cs="Times New Roman"/>
          <w:sz w:val="24"/>
          <w:szCs w:val="24"/>
        </w:rPr>
        <w:t xml:space="preserve">without being </w:t>
      </w:r>
      <w:r w:rsidR="0060272F">
        <w:rPr>
          <w:rFonts w:ascii="Times New Roman" w:hAnsi="Times New Roman" w:cs="Times New Roman"/>
          <w:i/>
          <w:sz w:val="24"/>
          <w:szCs w:val="24"/>
        </w:rPr>
        <w:t>harmed.</w:t>
      </w:r>
      <w:r w:rsidR="00F81221">
        <w:rPr>
          <w:rFonts w:ascii="Times New Roman" w:hAnsi="Times New Roman" w:cs="Times New Roman"/>
          <w:sz w:val="24"/>
          <w:szCs w:val="24"/>
        </w:rPr>
        <w:t xml:space="preserve"> </w:t>
      </w:r>
    </w:p>
    <w:p w14:paraId="1A50FA6E" w14:textId="113DE526" w:rsidR="00A7552F" w:rsidRPr="00CC6CFB" w:rsidRDefault="00F636E1" w:rsidP="00CF3404">
      <w:pPr>
        <w:ind w:firstLine="720"/>
        <w:rPr>
          <w:rFonts w:ascii="Times New Roman" w:hAnsi="Times New Roman" w:cs="Times New Roman"/>
          <w:sz w:val="24"/>
          <w:szCs w:val="24"/>
        </w:rPr>
      </w:pPr>
      <w:r w:rsidRPr="00CC6CFB">
        <w:rPr>
          <w:rFonts w:ascii="Times New Roman" w:hAnsi="Times New Roman" w:cs="Times New Roman"/>
          <w:sz w:val="24"/>
          <w:szCs w:val="24"/>
        </w:rPr>
        <w:t>L</w:t>
      </w:r>
      <w:r w:rsidR="00632D80">
        <w:rPr>
          <w:rFonts w:ascii="Times New Roman" w:hAnsi="Times New Roman" w:cs="Times New Roman"/>
          <w:sz w:val="24"/>
          <w:szCs w:val="24"/>
        </w:rPr>
        <w:t>et us set the Legitimate Interest A</w:t>
      </w:r>
      <w:r w:rsidRPr="00CC6CFB">
        <w:rPr>
          <w:rFonts w:ascii="Times New Roman" w:hAnsi="Times New Roman" w:cs="Times New Roman"/>
          <w:sz w:val="24"/>
          <w:szCs w:val="24"/>
        </w:rPr>
        <w:t>rgument aside, then, and consider</w:t>
      </w:r>
      <w:r w:rsidR="003952CA" w:rsidRPr="00CC6CFB">
        <w:rPr>
          <w:rFonts w:ascii="Times New Roman" w:hAnsi="Times New Roman" w:cs="Times New Roman"/>
          <w:sz w:val="24"/>
          <w:szCs w:val="24"/>
        </w:rPr>
        <w:t xml:space="preserve"> a second</w:t>
      </w:r>
      <w:r w:rsidR="004D3CA2" w:rsidRPr="00CC6CFB">
        <w:rPr>
          <w:rFonts w:ascii="Times New Roman" w:hAnsi="Times New Roman" w:cs="Times New Roman"/>
          <w:sz w:val="24"/>
          <w:szCs w:val="24"/>
        </w:rPr>
        <w:t xml:space="preserve"> argument for the non-necessity view. </w:t>
      </w:r>
      <w:r w:rsidR="0078317B" w:rsidRPr="00CC6CFB">
        <w:rPr>
          <w:rFonts w:ascii="Times New Roman" w:hAnsi="Times New Roman" w:cs="Times New Roman"/>
          <w:sz w:val="24"/>
          <w:szCs w:val="24"/>
        </w:rPr>
        <w:t xml:space="preserve">Some philosophers of well-being hold that there is a difference between how well you are doing and how well your life is going. </w:t>
      </w:r>
      <w:r w:rsidR="009D22DF" w:rsidRPr="00CC6CFB">
        <w:rPr>
          <w:rFonts w:ascii="Times New Roman" w:hAnsi="Times New Roman" w:cs="Times New Roman"/>
          <w:sz w:val="24"/>
          <w:szCs w:val="24"/>
        </w:rPr>
        <w:t>For example, Shelley Kagan</w:t>
      </w:r>
      <w:r w:rsidR="00913AA7">
        <w:rPr>
          <w:rFonts w:ascii="Times New Roman" w:hAnsi="Times New Roman" w:cs="Times New Roman"/>
          <w:sz w:val="24"/>
          <w:szCs w:val="24"/>
        </w:rPr>
        <w:t xml:space="preserve"> (1994)</w:t>
      </w:r>
      <w:r w:rsidR="009D22DF" w:rsidRPr="00CC6CFB">
        <w:rPr>
          <w:rFonts w:ascii="Times New Roman" w:hAnsi="Times New Roman" w:cs="Times New Roman"/>
          <w:sz w:val="24"/>
          <w:szCs w:val="24"/>
        </w:rPr>
        <w:t xml:space="preserve"> argues for the possibility that “a person’s life might be going poorly, even though the </w:t>
      </w:r>
      <w:r w:rsidR="00913AA7">
        <w:rPr>
          <w:rFonts w:ascii="Times New Roman" w:hAnsi="Times New Roman" w:cs="Times New Roman"/>
          <w:sz w:val="24"/>
          <w:szCs w:val="24"/>
        </w:rPr>
        <w:t>person himself is well-off” (</w:t>
      </w:r>
      <w:r w:rsidR="009D22DF" w:rsidRPr="00CC6CFB">
        <w:rPr>
          <w:rFonts w:ascii="Times New Roman" w:hAnsi="Times New Roman" w:cs="Times New Roman"/>
          <w:sz w:val="24"/>
          <w:szCs w:val="24"/>
        </w:rPr>
        <w:t>321</w:t>
      </w:r>
      <w:r w:rsidR="00E22075" w:rsidRPr="00CC6CFB">
        <w:rPr>
          <w:rFonts w:ascii="Times New Roman" w:hAnsi="Times New Roman" w:cs="Times New Roman"/>
          <w:sz w:val="24"/>
          <w:szCs w:val="24"/>
        </w:rPr>
        <w:t xml:space="preserve">). </w:t>
      </w:r>
      <w:r w:rsidR="00E44F9B" w:rsidRPr="00CC6CFB">
        <w:rPr>
          <w:rFonts w:ascii="Times New Roman" w:hAnsi="Times New Roman" w:cs="Times New Roman"/>
          <w:sz w:val="24"/>
          <w:szCs w:val="24"/>
        </w:rPr>
        <w:t xml:space="preserve">He illustrates this possibility </w:t>
      </w:r>
      <w:r w:rsidR="00A7552F" w:rsidRPr="00CC6CFB">
        <w:rPr>
          <w:rFonts w:ascii="Times New Roman" w:hAnsi="Times New Roman" w:cs="Times New Roman"/>
          <w:sz w:val="24"/>
          <w:szCs w:val="24"/>
        </w:rPr>
        <w:t xml:space="preserve">with the case of a businessman who dies believing that he was well-respected by his peers and loved by his family. </w:t>
      </w:r>
      <w:r w:rsidR="00D029DE" w:rsidRPr="00CC6CFB">
        <w:rPr>
          <w:rFonts w:ascii="Times New Roman" w:hAnsi="Times New Roman" w:cs="Times New Roman"/>
          <w:sz w:val="24"/>
          <w:szCs w:val="24"/>
        </w:rPr>
        <w:t>Nevertheless, the businessman’s</w:t>
      </w:r>
      <w:r w:rsidR="00A7552F" w:rsidRPr="00CC6CFB">
        <w:rPr>
          <w:rFonts w:ascii="Times New Roman" w:hAnsi="Times New Roman" w:cs="Times New Roman"/>
          <w:sz w:val="24"/>
          <w:szCs w:val="24"/>
        </w:rPr>
        <w:t xml:space="preserve"> wife was secretly cheating on him, and his peers only pretended to respect him. Kagan’s judgment is that </w:t>
      </w:r>
      <w:r w:rsidR="0060272F">
        <w:rPr>
          <w:rFonts w:ascii="Times New Roman" w:hAnsi="Times New Roman" w:cs="Times New Roman"/>
          <w:sz w:val="24"/>
          <w:szCs w:val="24"/>
        </w:rPr>
        <w:t xml:space="preserve">although </w:t>
      </w:r>
      <w:r w:rsidR="00A7552F" w:rsidRPr="00CC6CFB">
        <w:rPr>
          <w:rFonts w:ascii="Times New Roman" w:hAnsi="Times New Roman" w:cs="Times New Roman"/>
          <w:sz w:val="24"/>
          <w:szCs w:val="24"/>
        </w:rPr>
        <w:t>the man’s well-being was not</w:t>
      </w:r>
      <w:r w:rsidR="0060272F">
        <w:rPr>
          <w:rFonts w:ascii="Times New Roman" w:hAnsi="Times New Roman" w:cs="Times New Roman"/>
          <w:sz w:val="24"/>
          <w:szCs w:val="24"/>
        </w:rPr>
        <w:t xml:space="preserve"> affected by the deception,</w:t>
      </w:r>
      <w:r w:rsidR="00A7552F" w:rsidRPr="00CC6CFB">
        <w:rPr>
          <w:rFonts w:ascii="Times New Roman" w:hAnsi="Times New Roman" w:cs="Times New Roman"/>
          <w:sz w:val="24"/>
          <w:szCs w:val="24"/>
        </w:rPr>
        <w:t xml:space="preserve"> his life was worse because of it. </w:t>
      </w:r>
      <w:r w:rsidR="00D30B19" w:rsidRPr="00CC6CFB">
        <w:rPr>
          <w:rFonts w:ascii="Times New Roman" w:hAnsi="Times New Roman" w:cs="Times New Roman"/>
          <w:sz w:val="24"/>
          <w:szCs w:val="24"/>
        </w:rPr>
        <w:t>If we combine</w:t>
      </w:r>
      <w:r w:rsidR="00A7552F" w:rsidRPr="00CC6CFB">
        <w:rPr>
          <w:rFonts w:ascii="Times New Roman" w:hAnsi="Times New Roman" w:cs="Times New Roman"/>
          <w:sz w:val="24"/>
          <w:szCs w:val="24"/>
        </w:rPr>
        <w:t xml:space="preserve"> Kagan’</w:t>
      </w:r>
      <w:r w:rsidR="00D30B19" w:rsidRPr="00CC6CFB">
        <w:rPr>
          <w:rFonts w:ascii="Times New Roman" w:hAnsi="Times New Roman" w:cs="Times New Roman"/>
          <w:sz w:val="24"/>
          <w:szCs w:val="24"/>
        </w:rPr>
        <w:t>s distinction</w:t>
      </w:r>
      <w:r w:rsidR="00A7552F" w:rsidRPr="00CC6CFB">
        <w:rPr>
          <w:rFonts w:ascii="Times New Roman" w:hAnsi="Times New Roman" w:cs="Times New Roman"/>
          <w:sz w:val="24"/>
          <w:szCs w:val="24"/>
        </w:rPr>
        <w:t xml:space="preserve"> </w:t>
      </w:r>
      <w:r w:rsidRPr="00CC6CFB">
        <w:rPr>
          <w:rFonts w:ascii="Times New Roman" w:hAnsi="Times New Roman" w:cs="Times New Roman"/>
          <w:sz w:val="24"/>
          <w:szCs w:val="24"/>
        </w:rPr>
        <w:t>between the man</w:t>
      </w:r>
      <w:r w:rsidR="00C072EC" w:rsidRPr="00CC6CFB">
        <w:rPr>
          <w:rFonts w:ascii="Times New Roman" w:hAnsi="Times New Roman" w:cs="Times New Roman"/>
          <w:sz w:val="24"/>
          <w:szCs w:val="24"/>
        </w:rPr>
        <w:t>’s well-being and his</w:t>
      </w:r>
      <w:r w:rsidRPr="00CC6CFB">
        <w:rPr>
          <w:rFonts w:ascii="Times New Roman" w:hAnsi="Times New Roman" w:cs="Times New Roman"/>
          <w:sz w:val="24"/>
          <w:szCs w:val="24"/>
        </w:rPr>
        <w:t xml:space="preserve"> life </w:t>
      </w:r>
      <w:r w:rsidR="00A7552F" w:rsidRPr="00CC6CFB">
        <w:rPr>
          <w:rFonts w:ascii="Times New Roman" w:hAnsi="Times New Roman" w:cs="Times New Roman"/>
          <w:sz w:val="24"/>
          <w:szCs w:val="24"/>
        </w:rPr>
        <w:t>with the principle that making someone’s life go poorly is a way of harming them, we arrive at the following argument:</w:t>
      </w:r>
      <w:r w:rsidR="00454348">
        <w:rPr>
          <w:rStyle w:val="FootnoteReference"/>
          <w:rFonts w:ascii="Times New Roman" w:hAnsi="Times New Roman" w:cs="Times New Roman"/>
          <w:sz w:val="24"/>
          <w:szCs w:val="24"/>
        </w:rPr>
        <w:footnoteReference w:id="8"/>
      </w:r>
    </w:p>
    <w:p w14:paraId="2FA41A3D" w14:textId="669AFE7B" w:rsidR="00A7552F" w:rsidRPr="00CC6CFB" w:rsidRDefault="00470A5D" w:rsidP="00CF340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Every instance of a life going poorly is a harm</w:t>
      </w:r>
      <w:r w:rsidR="00E22075" w:rsidRPr="00CC6CFB">
        <w:rPr>
          <w:rFonts w:ascii="Times New Roman" w:hAnsi="Times New Roman" w:cs="Times New Roman"/>
          <w:sz w:val="24"/>
          <w:szCs w:val="24"/>
        </w:rPr>
        <w:t xml:space="preserve">. </w:t>
      </w:r>
    </w:p>
    <w:p w14:paraId="458F6C8D" w14:textId="6A56D97A" w:rsidR="00A7552F" w:rsidRPr="00CC6CFB" w:rsidRDefault="00470A5D" w:rsidP="00CF340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At least one instance of a life going poorly is not an instance of an impediment to well-being</w:t>
      </w:r>
      <w:r w:rsidR="00A7552F" w:rsidRPr="00CC6CFB">
        <w:rPr>
          <w:rFonts w:ascii="Times New Roman" w:hAnsi="Times New Roman" w:cs="Times New Roman"/>
          <w:sz w:val="24"/>
          <w:szCs w:val="24"/>
        </w:rPr>
        <w:t>.</w:t>
      </w:r>
    </w:p>
    <w:p w14:paraId="2A44479F" w14:textId="79138DAC" w:rsidR="00A7552F" w:rsidRPr="00CC6CFB" w:rsidRDefault="00A7552F" w:rsidP="00CF3404">
      <w:pPr>
        <w:pStyle w:val="ListParagraph"/>
        <w:numPr>
          <w:ilvl w:val="0"/>
          <w:numId w:val="6"/>
        </w:numPr>
        <w:rPr>
          <w:rFonts w:ascii="Times New Roman" w:hAnsi="Times New Roman" w:cs="Times New Roman"/>
          <w:sz w:val="24"/>
          <w:szCs w:val="24"/>
        </w:rPr>
      </w:pPr>
      <w:r w:rsidRPr="00CC6CFB">
        <w:rPr>
          <w:rFonts w:ascii="Times New Roman" w:hAnsi="Times New Roman" w:cs="Times New Roman"/>
          <w:sz w:val="24"/>
          <w:szCs w:val="24"/>
        </w:rPr>
        <w:t xml:space="preserve">Therefore, </w:t>
      </w:r>
      <w:r w:rsidR="00AB2478">
        <w:rPr>
          <w:rFonts w:ascii="Times New Roman" w:hAnsi="Times New Roman" w:cs="Times New Roman"/>
          <w:sz w:val="24"/>
          <w:szCs w:val="24"/>
        </w:rPr>
        <w:t>some harms are not impediments to well-being.</w:t>
      </w:r>
    </w:p>
    <w:p w14:paraId="187C75E8" w14:textId="2A96B0F1" w:rsidR="00A7552F" w:rsidRPr="00CC6CFB" w:rsidRDefault="00A7552F" w:rsidP="00CF3404">
      <w:pPr>
        <w:rPr>
          <w:rFonts w:ascii="Times New Roman" w:hAnsi="Times New Roman" w:cs="Times New Roman"/>
          <w:sz w:val="24"/>
          <w:szCs w:val="24"/>
        </w:rPr>
      </w:pPr>
      <w:r w:rsidRPr="00CC6CFB">
        <w:rPr>
          <w:rFonts w:ascii="Times New Roman" w:hAnsi="Times New Roman" w:cs="Times New Roman"/>
          <w:sz w:val="24"/>
          <w:szCs w:val="24"/>
        </w:rPr>
        <w:t>I will refer to this as the “</w:t>
      </w:r>
      <w:r w:rsidR="00632D80">
        <w:rPr>
          <w:rFonts w:ascii="Times New Roman" w:hAnsi="Times New Roman" w:cs="Times New Roman"/>
          <w:sz w:val="24"/>
          <w:szCs w:val="24"/>
        </w:rPr>
        <w:t>Going P</w:t>
      </w:r>
      <w:r w:rsidR="00470A5D">
        <w:rPr>
          <w:rFonts w:ascii="Times New Roman" w:hAnsi="Times New Roman" w:cs="Times New Roman"/>
          <w:sz w:val="24"/>
          <w:szCs w:val="24"/>
        </w:rPr>
        <w:t>oorly</w:t>
      </w:r>
      <w:r w:rsidR="003162B2" w:rsidRPr="00CC6CFB">
        <w:rPr>
          <w:rFonts w:ascii="Times New Roman" w:hAnsi="Times New Roman" w:cs="Times New Roman"/>
          <w:sz w:val="24"/>
          <w:szCs w:val="24"/>
        </w:rPr>
        <w:t xml:space="preserve"> </w:t>
      </w:r>
      <w:r w:rsidR="00632D80">
        <w:rPr>
          <w:rFonts w:ascii="Times New Roman" w:hAnsi="Times New Roman" w:cs="Times New Roman"/>
          <w:sz w:val="24"/>
          <w:szCs w:val="24"/>
        </w:rPr>
        <w:t>A</w:t>
      </w:r>
      <w:r w:rsidRPr="00CC6CFB">
        <w:rPr>
          <w:rFonts w:ascii="Times New Roman" w:hAnsi="Times New Roman" w:cs="Times New Roman"/>
          <w:sz w:val="24"/>
          <w:szCs w:val="24"/>
        </w:rPr>
        <w:t>rgument</w:t>
      </w:r>
      <w:r w:rsidR="00470A5D">
        <w:rPr>
          <w:rFonts w:ascii="Times New Roman" w:hAnsi="Times New Roman" w:cs="Times New Roman"/>
          <w:sz w:val="24"/>
          <w:szCs w:val="24"/>
        </w:rPr>
        <w:t>.</w:t>
      </w:r>
      <w:r w:rsidR="003162B2" w:rsidRPr="00CC6CFB">
        <w:rPr>
          <w:rFonts w:ascii="Times New Roman" w:hAnsi="Times New Roman" w:cs="Times New Roman"/>
          <w:sz w:val="24"/>
          <w:szCs w:val="24"/>
        </w:rPr>
        <w:t>”</w:t>
      </w:r>
    </w:p>
    <w:p w14:paraId="79C40245" w14:textId="2434DD5E" w:rsidR="00D30B19" w:rsidRPr="00CC6CFB" w:rsidRDefault="00F636E1"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The second premise </w:t>
      </w:r>
      <w:r w:rsidR="00632D80">
        <w:rPr>
          <w:rFonts w:ascii="Times New Roman" w:hAnsi="Times New Roman" w:cs="Times New Roman"/>
          <w:sz w:val="24"/>
          <w:szCs w:val="24"/>
        </w:rPr>
        <w:t xml:space="preserve">of the Going Poorly Argument </w:t>
      </w:r>
      <w:r w:rsidRPr="00CC6CFB">
        <w:rPr>
          <w:rFonts w:ascii="Times New Roman" w:hAnsi="Times New Roman" w:cs="Times New Roman"/>
          <w:sz w:val="24"/>
          <w:szCs w:val="24"/>
        </w:rPr>
        <w:t xml:space="preserve">is, of course, controversial; not everyone agrees with Kagan. However, even </w:t>
      </w:r>
      <w:r w:rsidR="00D30B19" w:rsidRPr="00CC6CFB">
        <w:rPr>
          <w:rFonts w:ascii="Times New Roman" w:hAnsi="Times New Roman" w:cs="Times New Roman"/>
          <w:sz w:val="24"/>
          <w:szCs w:val="24"/>
        </w:rPr>
        <w:t>if we a</w:t>
      </w:r>
      <w:r w:rsidR="00632D80">
        <w:rPr>
          <w:rFonts w:ascii="Times New Roman" w:hAnsi="Times New Roman" w:cs="Times New Roman"/>
          <w:sz w:val="24"/>
          <w:szCs w:val="24"/>
        </w:rPr>
        <w:t>ccept the second premise</w:t>
      </w:r>
      <w:r w:rsidR="00D30B19" w:rsidRPr="00CC6CFB">
        <w:rPr>
          <w:rFonts w:ascii="Times New Roman" w:hAnsi="Times New Roman" w:cs="Times New Roman"/>
          <w:sz w:val="24"/>
          <w:szCs w:val="24"/>
        </w:rPr>
        <w:t xml:space="preserve">, </w:t>
      </w:r>
      <w:proofErr w:type="gramStart"/>
      <w:r w:rsidR="00D30B19" w:rsidRPr="00CC6CFB">
        <w:rPr>
          <w:rFonts w:ascii="Times New Roman" w:hAnsi="Times New Roman" w:cs="Times New Roman"/>
          <w:sz w:val="24"/>
          <w:szCs w:val="24"/>
        </w:rPr>
        <w:t>it’s</w:t>
      </w:r>
      <w:proofErr w:type="gramEnd"/>
      <w:r w:rsidR="00D30B19" w:rsidRPr="00CC6CFB">
        <w:rPr>
          <w:rFonts w:ascii="Times New Roman" w:hAnsi="Times New Roman" w:cs="Times New Roman"/>
          <w:sz w:val="24"/>
          <w:szCs w:val="24"/>
        </w:rPr>
        <w:t xml:space="preserve"> not clear that</w:t>
      </w:r>
      <w:r w:rsidR="00632D80">
        <w:rPr>
          <w:rFonts w:ascii="Times New Roman" w:hAnsi="Times New Roman" w:cs="Times New Roman"/>
          <w:sz w:val="24"/>
          <w:szCs w:val="24"/>
        </w:rPr>
        <w:t xml:space="preserve"> we have much reason to accept the first</w:t>
      </w:r>
      <w:r w:rsidR="00D30B19" w:rsidRPr="00CC6CFB">
        <w:rPr>
          <w:rFonts w:ascii="Times New Roman" w:hAnsi="Times New Roman" w:cs="Times New Roman"/>
          <w:sz w:val="24"/>
          <w:szCs w:val="24"/>
        </w:rPr>
        <w:t>. C</w:t>
      </w:r>
      <w:r w:rsidR="00B21A1C">
        <w:rPr>
          <w:rFonts w:ascii="Times New Roman" w:hAnsi="Times New Roman" w:cs="Times New Roman"/>
          <w:sz w:val="24"/>
          <w:szCs w:val="24"/>
        </w:rPr>
        <w:t xml:space="preserve">ertainly, having your life go poorly is </w:t>
      </w:r>
      <w:r w:rsidR="00B21A1C">
        <w:rPr>
          <w:rFonts w:ascii="Times New Roman" w:hAnsi="Times New Roman" w:cs="Times New Roman"/>
          <w:i/>
          <w:sz w:val="24"/>
          <w:szCs w:val="24"/>
        </w:rPr>
        <w:t xml:space="preserve">bad </w:t>
      </w:r>
      <w:r w:rsidR="00B21A1C">
        <w:rPr>
          <w:rFonts w:ascii="Times New Roman" w:hAnsi="Times New Roman" w:cs="Times New Roman"/>
          <w:sz w:val="24"/>
          <w:szCs w:val="24"/>
        </w:rPr>
        <w:t xml:space="preserve">for you, but if it </w:t>
      </w:r>
      <w:proofErr w:type="gramStart"/>
      <w:r w:rsidR="00B21A1C">
        <w:rPr>
          <w:rFonts w:ascii="Times New Roman" w:hAnsi="Times New Roman" w:cs="Times New Roman"/>
          <w:sz w:val="24"/>
          <w:szCs w:val="24"/>
        </w:rPr>
        <w:t>doesn’t</w:t>
      </w:r>
      <w:proofErr w:type="gramEnd"/>
      <w:r w:rsidR="00B21A1C">
        <w:rPr>
          <w:rFonts w:ascii="Times New Roman" w:hAnsi="Times New Roman" w:cs="Times New Roman"/>
          <w:sz w:val="24"/>
          <w:szCs w:val="24"/>
        </w:rPr>
        <w:t xml:space="preserve"> affect your </w:t>
      </w:r>
      <w:r w:rsidR="00D30B19" w:rsidRPr="00CC6CFB">
        <w:rPr>
          <w:rFonts w:ascii="Times New Roman" w:hAnsi="Times New Roman" w:cs="Times New Roman"/>
          <w:sz w:val="24"/>
          <w:szCs w:val="24"/>
        </w:rPr>
        <w:t xml:space="preserve">well-being, </w:t>
      </w:r>
      <w:r w:rsidR="003162B2" w:rsidRPr="00CC6CFB">
        <w:rPr>
          <w:rFonts w:ascii="Times New Roman" w:hAnsi="Times New Roman" w:cs="Times New Roman"/>
          <w:sz w:val="24"/>
          <w:szCs w:val="24"/>
        </w:rPr>
        <w:t xml:space="preserve">it’s </w:t>
      </w:r>
      <w:r w:rsidR="00D30B19" w:rsidRPr="00CC6CFB">
        <w:rPr>
          <w:rFonts w:ascii="Times New Roman" w:hAnsi="Times New Roman" w:cs="Times New Roman"/>
          <w:sz w:val="24"/>
          <w:szCs w:val="24"/>
        </w:rPr>
        <w:t>not clear why we should clas</w:t>
      </w:r>
      <w:r w:rsidR="00B21A1C">
        <w:rPr>
          <w:rFonts w:ascii="Times New Roman" w:hAnsi="Times New Roman" w:cs="Times New Roman"/>
          <w:sz w:val="24"/>
          <w:szCs w:val="24"/>
        </w:rPr>
        <w:t>sify this as a harm. One of the main reasons to</w:t>
      </w:r>
      <w:r w:rsidR="00D30B19" w:rsidRPr="00CC6CFB">
        <w:rPr>
          <w:rFonts w:ascii="Times New Roman" w:hAnsi="Times New Roman" w:cs="Times New Roman"/>
          <w:sz w:val="24"/>
          <w:szCs w:val="24"/>
        </w:rPr>
        <w:t xml:space="preserve"> distingui</w:t>
      </w:r>
      <w:r w:rsidR="00B21A1C">
        <w:rPr>
          <w:rFonts w:ascii="Times New Roman" w:hAnsi="Times New Roman" w:cs="Times New Roman"/>
          <w:sz w:val="24"/>
          <w:szCs w:val="24"/>
        </w:rPr>
        <w:t>sh</w:t>
      </w:r>
      <w:r w:rsidR="00D30B19" w:rsidRPr="00CC6CFB">
        <w:rPr>
          <w:rFonts w:ascii="Times New Roman" w:hAnsi="Times New Roman" w:cs="Times New Roman"/>
          <w:sz w:val="24"/>
          <w:szCs w:val="24"/>
        </w:rPr>
        <w:t xml:space="preserve"> between a person and a person’s life is to achieve greater conceptual clarity</w:t>
      </w:r>
      <w:r w:rsidR="00B21A1C">
        <w:rPr>
          <w:rFonts w:ascii="Times New Roman" w:hAnsi="Times New Roman" w:cs="Times New Roman"/>
          <w:sz w:val="24"/>
          <w:szCs w:val="24"/>
        </w:rPr>
        <w:t>, especially about some of the more puzzling cases in the well-being literature</w:t>
      </w:r>
      <w:r w:rsidR="00D30B19" w:rsidRPr="00CC6CFB">
        <w:rPr>
          <w:rFonts w:ascii="Times New Roman" w:hAnsi="Times New Roman" w:cs="Times New Roman"/>
          <w:sz w:val="24"/>
          <w:szCs w:val="24"/>
        </w:rPr>
        <w:t>. But that clarity is largely sacrificed if, immediately after drawing the distinction, we fail to draw a cor</w:t>
      </w:r>
      <w:r w:rsidR="00B21A1C">
        <w:rPr>
          <w:rFonts w:ascii="Times New Roman" w:hAnsi="Times New Roman" w:cs="Times New Roman"/>
          <w:sz w:val="24"/>
          <w:szCs w:val="24"/>
        </w:rPr>
        <w:t xml:space="preserve">responding distinction between </w:t>
      </w:r>
      <w:proofErr w:type="gramStart"/>
      <w:r w:rsidR="00B21A1C">
        <w:rPr>
          <w:rFonts w:ascii="Times New Roman" w:hAnsi="Times New Roman" w:cs="Times New Roman"/>
          <w:sz w:val="24"/>
          <w:szCs w:val="24"/>
        </w:rPr>
        <w:t>what’s</w:t>
      </w:r>
      <w:proofErr w:type="gramEnd"/>
      <w:r w:rsidR="00B21A1C">
        <w:rPr>
          <w:rFonts w:ascii="Times New Roman" w:hAnsi="Times New Roman" w:cs="Times New Roman"/>
          <w:sz w:val="24"/>
          <w:szCs w:val="24"/>
        </w:rPr>
        <w:t xml:space="preserve"> </w:t>
      </w:r>
      <w:r w:rsidR="00B21A1C" w:rsidRPr="00B21A1C">
        <w:rPr>
          <w:rFonts w:ascii="Times New Roman" w:hAnsi="Times New Roman" w:cs="Times New Roman"/>
          <w:sz w:val="24"/>
          <w:szCs w:val="24"/>
        </w:rPr>
        <w:t>bad</w:t>
      </w:r>
      <w:r w:rsidR="00B21A1C">
        <w:rPr>
          <w:rFonts w:ascii="Times New Roman" w:hAnsi="Times New Roman" w:cs="Times New Roman"/>
          <w:i/>
          <w:sz w:val="24"/>
          <w:szCs w:val="24"/>
        </w:rPr>
        <w:t xml:space="preserve"> </w:t>
      </w:r>
      <w:r w:rsidR="00B21A1C">
        <w:rPr>
          <w:rFonts w:ascii="Times New Roman" w:hAnsi="Times New Roman" w:cs="Times New Roman"/>
          <w:sz w:val="24"/>
          <w:szCs w:val="24"/>
        </w:rPr>
        <w:t>for a person and what’s bad for a person’s life</w:t>
      </w:r>
      <w:r w:rsidR="00D30B19" w:rsidRPr="00CC6CFB">
        <w:rPr>
          <w:rFonts w:ascii="Times New Roman" w:hAnsi="Times New Roman" w:cs="Times New Roman"/>
          <w:sz w:val="24"/>
          <w:szCs w:val="24"/>
        </w:rPr>
        <w:t xml:space="preserve">. </w:t>
      </w:r>
      <w:proofErr w:type="gramStart"/>
      <w:r w:rsidR="00D30B19" w:rsidRPr="00CC6CFB">
        <w:rPr>
          <w:rFonts w:ascii="Times New Roman" w:hAnsi="Times New Roman" w:cs="Times New Roman"/>
          <w:sz w:val="24"/>
          <w:szCs w:val="24"/>
        </w:rPr>
        <w:t>So</w:t>
      </w:r>
      <w:proofErr w:type="gramEnd"/>
      <w:r w:rsidR="00D30B19" w:rsidRPr="00CC6CFB">
        <w:rPr>
          <w:rFonts w:ascii="Times New Roman" w:hAnsi="Times New Roman" w:cs="Times New Roman"/>
          <w:sz w:val="24"/>
          <w:szCs w:val="24"/>
        </w:rPr>
        <w:t xml:space="preserve"> if we accept Kagan’s distinction, we ought to draw another </w:t>
      </w:r>
      <w:r w:rsidR="00B21A1C">
        <w:rPr>
          <w:rFonts w:ascii="Times New Roman" w:hAnsi="Times New Roman" w:cs="Times New Roman"/>
          <w:sz w:val="24"/>
          <w:szCs w:val="24"/>
        </w:rPr>
        <w:t>distinction between harm and having your life go poorly</w:t>
      </w:r>
      <w:r w:rsidR="00D30B19" w:rsidRPr="00CC6CFB">
        <w:rPr>
          <w:rFonts w:ascii="Times New Roman" w:hAnsi="Times New Roman" w:cs="Times New Roman"/>
          <w:sz w:val="24"/>
          <w:szCs w:val="24"/>
        </w:rPr>
        <w:t>.</w:t>
      </w:r>
    </w:p>
    <w:p w14:paraId="6F980BB9" w14:textId="40A8F6C9" w:rsidR="00D30B19" w:rsidRPr="00CC6CFB" w:rsidRDefault="00D30B19" w:rsidP="00CF3404">
      <w:pPr>
        <w:ind w:firstLine="720"/>
        <w:rPr>
          <w:rFonts w:ascii="Times New Roman" w:hAnsi="Times New Roman" w:cs="Times New Roman"/>
          <w:sz w:val="24"/>
          <w:szCs w:val="24"/>
        </w:rPr>
      </w:pPr>
      <w:r w:rsidRPr="00CC6CFB">
        <w:rPr>
          <w:rFonts w:ascii="Times New Roman" w:hAnsi="Times New Roman" w:cs="Times New Roman"/>
          <w:sz w:val="24"/>
          <w:szCs w:val="24"/>
        </w:rPr>
        <w:t>I conclude, then, that none of the arguments for either the non-sufficiency view or the non-necessity v</w:t>
      </w:r>
      <w:r w:rsidR="00E25EA5">
        <w:rPr>
          <w:rFonts w:ascii="Times New Roman" w:hAnsi="Times New Roman" w:cs="Times New Roman"/>
          <w:sz w:val="24"/>
          <w:szCs w:val="24"/>
        </w:rPr>
        <w:t xml:space="preserve">iew </w:t>
      </w:r>
      <w:proofErr w:type="gramStart"/>
      <w:r w:rsidR="00E25EA5">
        <w:rPr>
          <w:rFonts w:ascii="Times New Roman" w:hAnsi="Times New Roman" w:cs="Times New Roman"/>
          <w:sz w:val="24"/>
          <w:szCs w:val="24"/>
        </w:rPr>
        <w:t>are</w:t>
      </w:r>
      <w:proofErr w:type="gramEnd"/>
      <w:r w:rsidR="00E25EA5">
        <w:rPr>
          <w:rFonts w:ascii="Times New Roman" w:hAnsi="Times New Roman" w:cs="Times New Roman"/>
          <w:sz w:val="24"/>
          <w:szCs w:val="24"/>
        </w:rPr>
        <w:t xml:space="preserve"> successful. We have little reason, then, to abandon what I take to be the default view, namely, </w:t>
      </w:r>
      <w:r w:rsidRPr="00CC6CFB">
        <w:rPr>
          <w:rFonts w:ascii="Times New Roman" w:hAnsi="Times New Roman" w:cs="Times New Roman"/>
          <w:sz w:val="24"/>
          <w:szCs w:val="24"/>
        </w:rPr>
        <w:t>the conjunction of the sufficien</w:t>
      </w:r>
      <w:r w:rsidR="00E25EA5">
        <w:rPr>
          <w:rFonts w:ascii="Times New Roman" w:hAnsi="Times New Roman" w:cs="Times New Roman"/>
          <w:sz w:val="24"/>
          <w:szCs w:val="24"/>
        </w:rPr>
        <w:t xml:space="preserve">cy view and the necessity view. It remains highly plausible that all and only impediments to well-being are harms, or that well-being is the </w:t>
      </w:r>
      <w:r w:rsidR="00E25EA5">
        <w:rPr>
          <w:rFonts w:ascii="Times New Roman" w:hAnsi="Times New Roman" w:cs="Times New Roman"/>
          <w:i/>
          <w:sz w:val="24"/>
          <w:szCs w:val="24"/>
        </w:rPr>
        <w:t xml:space="preserve">currency </w:t>
      </w:r>
      <w:r w:rsidR="00E25EA5">
        <w:rPr>
          <w:rFonts w:ascii="Times New Roman" w:hAnsi="Times New Roman" w:cs="Times New Roman"/>
          <w:sz w:val="24"/>
          <w:szCs w:val="24"/>
        </w:rPr>
        <w:t>of harm.</w:t>
      </w:r>
      <w:r w:rsidRPr="00CC6CFB">
        <w:rPr>
          <w:rFonts w:ascii="Times New Roman" w:hAnsi="Times New Roman" w:cs="Times New Roman"/>
          <w:sz w:val="24"/>
          <w:szCs w:val="24"/>
        </w:rPr>
        <w:t xml:space="preserve"> </w:t>
      </w:r>
    </w:p>
    <w:p w14:paraId="37069F62" w14:textId="77777777" w:rsidR="00EE4FEF" w:rsidRPr="00CC6CFB" w:rsidRDefault="003E375E" w:rsidP="00CF3404">
      <w:pPr>
        <w:ind w:firstLine="720"/>
        <w:rPr>
          <w:rFonts w:ascii="Times New Roman" w:hAnsi="Times New Roman" w:cs="Times New Roman"/>
          <w:sz w:val="24"/>
          <w:szCs w:val="24"/>
        </w:rPr>
      </w:pPr>
      <w:r w:rsidRPr="00CC6CFB">
        <w:rPr>
          <w:rFonts w:ascii="Times New Roman" w:hAnsi="Times New Roman" w:cs="Times New Roman"/>
          <w:sz w:val="24"/>
          <w:szCs w:val="24"/>
        </w:rPr>
        <w:t>R</w:t>
      </w:r>
      <w:r w:rsidR="00E74D21" w:rsidRPr="00CC6CFB">
        <w:rPr>
          <w:rFonts w:ascii="Times New Roman" w:hAnsi="Times New Roman" w:cs="Times New Roman"/>
          <w:sz w:val="24"/>
          <w:szCs w:val="24"/>
        </w:rPr>
        <w:t>ecall that in the introduction to this paper, I suggested that questions about whether we can harm people with speech and about whether we can harm the dead turn largely on what we take the currency of harm to be</w:t>
      </w:r>
      <w:r w:rsidR="00D30B19" w:rsidRPr="00CC6CFB">
        <w:rPr>
          <w:rFonts w:ascii="Times New Roman" w:hAnsi="Times New Roman" w:cs="Times New Roman"/>
          <w:sz w:val="24"/>
          <w:szCs w:val="24"/>
        </w:rPr>
        <w:t>. W</w:t>
      </w:r>
      <w:r w:rsidR="00E31B53" w:rsidRPr="00CC6CFB">
        <w:rPr>
          <w:rFonts w:ascii="Times New Roman" w:hAnsi="Times New Roman" w:cs="Times New Roman"/>
          <w:sz w:val="24"/>
          <w:szCs w:val="24"/>
        </w:rPr>
        <w:t>e can now</w:t>
      </w:r>
      <w:r w:rsidR="00413FBA" w:rsidRPr="00CC6CFB">
        <w:rPr>
          <w:rFonts w:ascii="Times New Roman" w:hAnsi="Times New Roman" w:cs="Times New Roman"/>
          <w:sz w:val="24"/>
          <w:szCs w:val="24"/>
        </w:rPr>
        <w:t xml:space="preserve"> s</w:t>
      </w:r>
      <w:r w:rsidR="00443A14" w:rsidRPr="00CC6CFB">
        <w:rPr>
          <w:rFonts w:ascii="Times New Roman" w:hAnsi="Times New Roman" w:cs="Times New Roman"/>
          <w:sz w:val="24"/>
          <w:szCs w:val="24"/>
        </w:rPr>
        <w:t>tart to s</w:t>
      </w:r>
      <w:r w:rsidR="00413FBA" w:rsidRPr="00CC6CFB">
        <w:rPr>
          <w:rFonts w:ascii="Times New Roman" w:hAnsi="Times New Roman" w:cs="Times New Roman"/>
          <w:sz w:val="24"/>
          <w:szCs w:val="24"/>
        </w:rPr>
        <w:t>ee how such questions</w:t>
      </w:r>
      <w:r w:rsidR="00EE4FEF" w:rsidRPr="00CC6CFB">
        <w:rPr>
          <w:rFonts w:ascii="Times New Roman" w:hAnsi="Times New Roman" w:cs="Times New Roman"/>
          <w:sz w:val="24"/>
          <w:szCs w:val="24"/>
        </w:rPr>
        <w:t xml:space="preserve"> </w:t>
      </w:r>
      <w:r w:rsidR="00E31B53" w:rsidRPr="00CC6CFB">
        <w:rPr>
          <w:rFonts w:ascii="Times New Roman" w:hAnsi="Times New Roman" w:cs="Times New Roman"/>
          <w:sz w:val="24"/>
          <w:szCs w:val="24"/>
        </w:rPr>
        <w:t xml:space="preserve">might be answered. First, </w:t>
      </w:r>
      <w:r w:rsidR="00E74D21" w:rsidRPr="00CC6CFB">
        <w:rPr>
          <w:rFonts w:ascii="Times New Roman" w:hAnsi="Times New Roman" w:cs="Times New Roman"/>
          <w:sz w:val="24"/>
          <w:szCs w:val="24"/>
        </w:rPr>
        <w:t>consi</w:t>
      </w:r>
      <w:r w:rsidR="00E31B53" w:rsidRPr="00CC6CFB">
        <w:rPr>
          <w:rFonts w:ascii="Times New Roman" w:hAnsi="Times New Roman" w:cs="Times New Roman"/>
          <w:sz w:val="24"/>
          <w:szCs w:val="24"/>
        </w:rPr>
        <w:t>der</w:t>
      </w:r>
      <w:r w:rsidR="00E74D21" w:rsidRPr="00CC6CFB">
        <w:rPr>
          <w:rFonts w:ascii="Times New Roman" w:hAnsi="Times New Roman" w:cs="Times New Roman"/>
          <w:sz w:val="24"/>
          <w:szCs w:val="24"/>
        </w:rPr>
        <w:t xml:space="preserve"> the extent to which </w:t>
      </w:r>
      <w:r w:rsidR="00E31B53" w:rsidRPr="00CC6CFB">
        <w:rPr>
          <w:rFonts w:ascii="Times New Roman" w:hAnsi="Times New Roman" w:cs="Times New Roman"/>
          <w:sz w:val="24"/>
          <w:szCs w:val="24"/>
        </w:rPr>
        <w:t>various theories of well-being</w:t>
      </w:r>
      <w:r w:rsidR="003162B2" w:rsidRPr="00CC6CFB">
        <w:rPr>
          <w:rFonts w:ascii="Times New Roman" w:hAnsi="Times New Roman" w:cs="Times New Roman"/>
          <w:sz w:val="24"/>
          <w:szCs w:val="24"/>
        </w:rPr>
        <w:t xml:space="preserve"> agree about whether</w:t>
      </w:r>
      <w:r w:rsidR="00E74D21" w:rsidRPr="00CC6CFB">
        <w:rPr>
          <w:rFonts w:ascii="Times New Roman" w:hAnsi="Times New Roman" w:cs="Times New Roman"/>
          <w:sz w:val="24"/>
          <w:szCs w:val="24"/>
        </w:rPr>
        <w:t xml:space="preserve"> </w:t>
      </w:r>
      <w:r w:rsidR="003162B2" w:rsidRPr="00CC6CFB">
        <w:rPr>
          <w:rFonts w:ascii="Times New Roman" w:hAnsi="Times New Roman" w:cs="Times New Roman"/>
          <w:sz w:val="24"/>
          <w:szCs w:val="24"/>
        </w:rPr>
        <w:t xml:space="preserve">hateful, threatening, or offensive </w:t>
      </w:r>
      <w:r w:rsidR="00E74D21" w:rsidRPr="00CC6CFB">
        <w:rPr>
          <w:rFonts w:ascii="Times New Roman" w:hAnsi="Times New Roman" w:cs="Times New Roman"/>
          <w:sz w:val="24"/>
          <w:szCs w:val="24"/>
        </w:rPr>
        <w:t xml:space="preserve">speech can affect a person’s well-being. If there is general agreement that </w:t>
      </w:r>
      <w:r w:rsidR="003162B2" w:rsidRPr="00CC6CFB">
        <w:rPr>
          <w:rFonts w:ascii="Times New Roman" w:hAnsi="Times New Roman" w:cs="Times New Roman"/>
          <w:sz w:val="24"/>
          <w:szCs w:val="24"/>
        </w:rPr>
        <w:t xml:space="preserve">such </w:t>
      </w:r>
      <w:r w:rsidR="00E74D21" w:rsidRPr="00CC6CFB">
        <w:rPr>
          <w:rFonts w:ascii="Times New Roman" w:hAnsi="Times New Roman" w:cs="Times New Roman"/>
          <w:sz w:val="24"/>
          <w:szCs w:val="24"/>
        </w:rPr>
        <w:t xml:space="preserve">speech </w:t>
      </w:r>
      <w:r w:rsidR="00E74D21" w:rsidRPr="00CC6CFB">
        <w:rPr>
          <w:rFonts w:ascii="Times New Roman" w:hAnsi="Times New Roman" w:cs="Times New Roman"/>
          <w:i/>
          <w:sz w:val="24"/>
          <w:szCs w:val="24"/>
        </w:rPr>
        <w:t xml:space="preserve">can </w:t>
      </w:r>
      <w:r w:rsidR="00E74D21" w:rsidRPr="00CC6CFB">
        <w:rPr>
          <w:rFonts w:ascii="Times New Roman" w:hAnsi="Times New Roman" w:cs="Times New Roman"/>
          <w:sz w:val="24"/>
          <w:szCs w:val="24"/>
        </w:rPr>
        <w:t xml:space="preserve">impede a person’s well-being, then we </w:t>
      </w:r>
      <w:r w:rsidR="005068C1" w:rsidRPr="00CC6CFB">
        <w:rPr>
          <w:rFonts w:ascii="Times New Roman" w:hAnsi="Times New Roman" w:cs="Times New Roman"/>
          <w:sz w:val="24"/>
          <w:szCs w:val="24"/>
        </w:rPr>
        <w:t>should</w:t>
      </w:r>
      <w:r w:rsidR="00E74D21" w:rsidRPr="00CC6CFB">
        <w:rPr>
          <w:rFonts w:ascii="Times New Roman" w:hAnsi="Times New Roman" w:cs="Times New Roman"/>
          <w:sz w:val="24"/>
          <w:szCs w:val="24"/>
        </w:rPr>
        <w:t xml:space="preserve"> tentatively conclude that speech </w:t>
      </w:r>
      <w:r w:rsidR="00E74D21" w:rsidRPr="00CC6CFB">
        <w:rPr>
          <w:rFonts w:ascii="Times New Roman" w:hAnsi="Times New Roman" w:cs="Times New Roman"/>
          <w:i/>
          <w:sz w:val="24"/>
          <w:szCs w:val="24"/>
        </w:rPr>
        <w:t xml:space="preserve">can </w:t>
      </w:r>
      <w:r w:rsidR="00527375" w:rsidRPr="00CC6CFB">
        <w:rPr>
          <w:rFonts w:ascii="Times New Roman" w:hAnsi="Times New Roman" w:cs="Times New Roman"/>
          <w:sz w:val="24"/>
          <w:szCs w:val="24"/>
        </w:rPr>
        <w:t xml:space="preserve">be harmful. </w:t>
      </w:r>
      <w:r w:rsidR="00EE4FEF" w:rsidRPr="00CC6CFB">
        <w:rPr>
          <w:rFonts w:ascii="Times New Roman" w:hAnsi="Times New Roman" w:cs="Times New Roman"/>
          <w:sz w:val="24"/>
          <w:szCs w:val="24"/>
        </w:rPr>
        <w:t>Whether any speech should be regulated by the state is, of course, a separate question.</w:t>
      </w:r>
    </w:p>
    <w:p w14:paraId="141D5117" w14:textId="004BC689" w:rsidR="00E759AD" w:rsidRPr="00CC6CFB" w:rsidRDefault="00527375" w:rsidP="00CF3404">
      <w:pPr>
        <w:ind w:firstLine="720"/>
        <w:rPr>
          <w:rFonts w:ascii="Times New Roman" w:hAnsi="Times New Roman" w:cs="Times New Roman"/>
          <w:sz w:val="24"/>
          <w:szCs w:val="24"/>
        </w:rPr>
      </w:pPr>
      <w:r w:rsidRPr="00CC6CFB">
        <w:rPr>
          <w:rFonts w:ascii="Times New Roman" w:hAnsi="Times New Roman" w:cs="Times New Roman"/>
          <w:sz w:val="24"/>
          <w:szCs w:val="24"/>
        </w:rPr>
        <w:t>With respect to the question of harming the dead</w:t>
      </w:r>
      <w:r w:rsidR="00E74D21" w:rsidRPr="00CC6CFB">
        <w:rPr>
          <w:rFonts w:ascii="Times New Roman" w:hAnsi="Times New Roman" w:cs="Times New Roman"/>
          <w:sz w:val="24"/>
          <w:szCs w:val="24"/>
        </w:rPr>
        <w:t xml:space="preserve">, </w:t>
      </w:r>
      <w:r w:rsidRPr="00CC6CFB">
        <w:rPr>
          <w:rFonts w:ascii="Times New Roman" w:hAnsi="Times New Roman" w:cs="Times New Roman"/>
          <w:sz w:val="24"/>
          <w:szCs w:val="24"/>
        </w:rPr>
        <w:t xml:space="preserve">we might divide theories of well-being into those that posit an experience </w:t>
      </w:r>
      <w:r w:rsidR="00E31B53" w:rsidRPr="00CC6CFB">
        <w:rPr>
          <w:rFonts w:ascii="Times New Roman" w:hAnsi="Times New Roman" w:cs="Times New Roman"/>
          <w:sz w:val="24"/>
          <w:szCs w:val="24"/>
        </w:rPr>
        <w:t>requirement</w:t>
      </w:r>
      <w:r w:rsidRPr="00CC6CFB">
        <w:rPr>
          <w:rFonts w:ascii="Times New Roman" w:hAnsi="Times New Roman" w:cs="Times New Roman"/>
          <w:sz w:val="24"/>
          <w:szCs w:val="24"/>
        </w:rPr>
        <w:t xml:space="preserve"> and those that </w:t>
      </w:r>
      <w:proofErr w:type="gramStart"/>
      <w:r w:rsidRPr="00CC6CFB">
        <w:rPr>
          <w:rFonts w:ascii="Times New Roman" w:hAnsi="Times New Roman" w:cs="Times New Roman"/>
          <w:sz w:val="24"/>
          <w:szCs w:val="24"/>
        </w:rPr>
        <w:t>don’t</w:t>
      </w:r>
      <w:proofErr w:type="gramEnd"/>
      <w:r w:rsidRPr="00CC6CFB">
        <w:rPr>
          <w:rFonts w:ascii="Times New Roman" w:hAnsi="Times New Roman" w:cs="Times New Roman"/>
          <w:sz w:val="24"/>
          <w:szCs w:val="24"/>
        </w:rPr>
        <w:t xml:space="preserve">. If you </w:t>
      </w:r>
      <w:proofErr w:type="gramStart"/>
      <w:r w:rsidRPr="00CC6CFB">
        <w:rPr>
          <w:rFonts w:ascii="Times New Roman" w:hAnsi="Times New Roman" w:cs="Times New Roman"/>
          <w:sz w:val="24"/>
          <w:szCs w:val="24"/>
        </w:rPr>
        <w:t>have to</w:t>
      </w:r>
      <w:proofErr w:type="gramEnd"/>
      <w:r w:rsidRPr="00CC6CFB">
        <w:rPr>
          <w:rFonts w:ascii="Times New Roman" w:hAnsi="Times New Roman" w:cs="Times New Roman"/>
          <w:sz w:val="24"/>
          <w:szCs w:val="24"/>
        </w:rPr>
        <w:t xml:space="preserve"> experience an impediment to your well-being in order to</w:t>
      </w:r>
      <w:r w:rsidR="000E5B3E" w:rsidRPr="00CC6CFB">
        <w:rPr>
          <w:rFonts w:ascii="Times New Roman" w:hAnsi="Times New Roman" w:cs="Times New Roman"/>
          <w:sz w:val="24"/>
          <w:szCs w:val="24"/>
        </w:rPr>
        <w:t xml:space="preserve"> suffer one, then you cannot suffer harm</w:t>
      </w:r>
      <w:r w:rsidRPr="00CC6CFB">
        <w:rPr>
          <w:rFonts w:ascii="Times New Roman" w:hAnsi="Times New Roman" w:cs="Times New Roman"/>
          <w:sz w:val="24"/>
          <w:szCs w:val="24"/>
        </w:rPr>
        <w:t xml:space="preserve"> after you are dead. On the other hand, if you can suffer an impediment to your well-being witho</w:t>
      </w:r>
      <w:r w:rsidR="00E31B53" w:rsidRPr="00CC6CFB">
        <w:rPr>
          <w:rFonts w:ascii="Times New Roman" w:hAnsi="Times New Roman" w:cs="Times New Roman"/>
          <w:sz w:val="24"/>
          <w:szCs w:val="24"/>
        </w:rPr>
        <w:t>ut experiencing it, then our acc</w:t>
      </w:r>
      <w:r w:rsidR="003162B2" w:rsidRPr="00CC6CFB">
        <w:rPr>
          <w:rFonts w:ascii="Times New Roman" w:hAnsi="Times New Roman" w:cs="Times New Roman"/>
          <w:sz w:val="24"/>
          <w:szCs w:val="24"/>
        </w:rPr>
        <w:t xml:space="preserve">ount of the currency of harm leaves it open whether we can harm the dead. To fully settle </w:t>
      </w:r>
      <w:r w:rsidR="00D012D0" w:rsidRPr="00CC6CFB">
        <w:rPr>
          <w:rFonts w:ascii="Times New Roman" w:hAnsi="Times New Roman" w:cs="Times New Roman"/>
          <w:sz w:val="24"/>
          <w:szCs w:val="24"/>
        </w:rPr>
        <w:t xml:space="preserve">the matter, we would need to inquire more fully into the precise boundaries of an individual’s well-being. We would also need to consider questions </w:t>
      </w:r>
      <w:r w:rsidR="00E25EA5">
        <w:rPr>
          <w:rFonts w:ascii="Times New Roman" w:hAnsi="Times New Roman" w:cs="Times New Roman"/>
          <w:sz w:val="24"/>
          <w:szCs w:val="24"/>
        </w:rPr>
        <w:t>about relationship between harms and harmful events or actions</w:t>
      </w:r>
      <w:r w:rsidR="00D012D0" w:rsidRPr="00CC6CFB">
        <w:rPr>
          <w:rFonts w:ascii="Times New Roman" w:hAnsi="Times New Roman" w:cs="Times New Roman"/>
          <w:sz w:val="24"/>
          <w:szCs w:val="24"/>
        </w:rPr>
        <w:t xml:space="preserve">. I will </w:t>
      </w:r>
      <w:r w:rsidR="00443A14" w:rsidRPr="00CC6CFB">
        <w:rPr>
          <w:rFonts w:ascii="Times New Roman" w:hAnsi="Times New Roman" w:cs="Times New Roman"/>
          <w:sz w:val="24"/>
          <w:szCs w:val="24"/>
        </w:rPr>
        <w:t>survey</w:t>
      </w:r>
      <w:r w:rsidR="00E25EA5">
        <w:rPr>
          <w:rFonts w:ascii="Times New Roman" w:hAnsi="Times New Roman" w:cs="Times New Roman"/>
          <w:sz w:val="24"/>
          <w:szCs w:val="24"/>
        </w:rPr>
        <w:t xml:space="preserve"> some of these</w:t>
      </w:r>
      <w:r w:rsidR="00D012D0" w:rsidRPr="00CC6CFB">
        <w:rPr>
          <w:rFonts w:ascii="Times New Roman" w:hAnsi="Times New Roman" w:cs="Times New Roman"/>
          <w:sz w:val="24"/>
          <w:szCs w:val="24"/>
        </w:rPr>
        <w:t xml:space="preserve"> questions </w:t>
      </w:r>
      <w:r w:rsidRPr="00CC6CFB">
        <w:rPr>
          <w:rFonts w:ascii="Times New Roman" w:hAnsi="Times New Roman" w:cs="Times New Roman"/>
          <w:sz w:val="24"/>
          <w:szCs w:val="24"/>
        </w:rPr>
        <w:t>in the next section.</w:t>
      </w:r>
    </w:p>
    <w:p w14:paraId="43BC94B4" w14:textId="77777777" w:rsidR="007253FF" w:rsidRPr="00CC6CFB" w:rsidRDefault="007253FF" w:rsidP="00CF3404">
      <w:pPr>
        <w:ind w:firstLine="720"/>
        <w:rPr>
          <w:rFonts w:ascii="Times New Roman" w:hAnsi="Times New Roman" w:cs="Times New Roman"/>
          <w:sz w:val="24"/>
          <w:szCs w:val="24"/>
        </w:rPr>
      </w:pPr>
    </w:p>
    <w:p w14:paraId="34A1A3D2" w14:textId="250AC908" w:rsidR="007253FF" w:rsidRPr="00CC6CFB" w:rsidRDefault="000F7E0A" w:rsidP="00CF3404">
      <w:pPr>
        <w:rPr>
          <w:rFonts w:ascii="Times New Roman" w:hAnsi="Times New Roman" w:cs="Times New Roman"/>
          <w:b/>
          <w:sz w:val="24"/>
          <w:szCs w:val="24"/>
        </w:rPr>
      </w:pPr>
      <w:r>
        <w:rPr>
          <w:rFonts w:ascii="Times New Roman" w:hAnsi="Times New Roman" w:cs="Times New Roman"/>
          <w:b/>
          <w:sz w:val="24"/>
          <w:szCs w:val="24"/>
        </w:rPr>
        <w:t>The Measure of Harm</w:t>
      </w:r>
    </w:p>
    <w:p w14:paraId="38166E61" w14:textId="77777777" w:rsidR="003D0F46" w:rsidRPr="00CC6CFB" w:rsidRDefault="00252AEC" w:rsidP="00CF3404">
      <w:pPr>
        <w:rPr>
          <w:rFonts w:ascii="Times New Roman" w:hAnsi="Times New Roman" w:cs="Times New Roman"/>
          <w:sz w:val="24"/>
          <w:szCs w:val="24"/>
        </w:rPr>
      </w:pPr>
      <w:r w:rsidRPr="00CC6CFB">
        <w:rPr>
          <w:rFonts w:ascii="Times New Roman" w:hAnsi="Times New Roman" w:cs="Times New Roman"/>
          <w:sz w:val="24"/>
          <w:szCs w:val="24"/>
        </w:rPr>
        <w:t xml:space="preserve">So far, I have been using the terms “harming” and “causing </w:t>
      </w:r>
      <w:r w:rsidR="003D0F46" w:rsidRPr="00CC6CFB">
        <w:rPr>
          <w:rFonts w:ascii="Times New Roman" w:hAnsi="Times New Roman" w:cs="Times New Roman"/>
          <w:sz w:val="24"/>
          <w:szCs w:val="24"/>
        </w:rPr>
        <w:t xml:space="preserve">harm” interchangeably. However, </w:t>
      </w:r>
      <w:r w:rsidR="0098045D" w:rsidRPr="00CC6CFB">
        <w:rPr>
          <w:rFonts w:ascii="Times New Roman" w:hAnsi="Times New Roman" w:cs="Times New Roman"/>
          <w:sz w:val="24"/>
          <w:szCs w:val="24"/>
        </w:rPr>
        <w:t>it is time to be more precise. In the literature on the me</w:t>
      </w:r>
      <w:r w:rsidR="003D0F46" w:rsidRPr="00CC6CFB">
        <w:rPr>
          <w:rFonts w:ascii="Times New Roman" w:hAnsi="Times New Roman" w:cs="Times New Roman"/>
          <w:sz w:val="24"/>
          <w:szCs w:val="24"/>
        </w:rPr>
        <w:t>taphysics of harm, there are three</w:t>
      </w:r>
      <w:r w:rsidR="0098045D" w:rsidRPr="00CC6CFB">
        <w:rPr>
          <w:rFonts w:ascii="Times New Roman" w:hAnsi="Times New Roman" w:cs="Times New Roman"/>
          <w:sz w:val="24"/>
          <w:szCs w:val="24"/>
        </w:rPr>
        <w:t xml:space="preserve"> prominent accounts of harming, </w:t>
      </w:r>
      <w:r w:rsidR="003D0F46" w:rsidRPr="00CC6CFB">
        <w:rPr>
          <w:rFonts w:ascii="Times New Roman" w:hAnsi="Times New Roman" w:cs="Times New Roman"/>
          <w:sz w:val="24"/>
          <w:szCs w:val="24"/>
        </w:rPr>
        <w:t>and only one of these accounts is explicitly causal. I will formulate the three</w:t>
      </w:r>
      <w:r w:rsidR="006852C2" w:rsidRPr="00CC6CFB">
        <w:rPr>
          <w:rFonts w:ascii="Times New Roman" w:hAnsi="Times New Roman" w:cs="Times New Roman"/>
          <w:sz w:val="24"/>
          <w:szCs w:val="24"/>
        </w:rPr>
        <w:t xml:space="preserve"> accounts as follows, using “A” to stand for an action or omission and “V” to stand for a victim: </w:t>
      </w:r>
    </w:p>
    <w:p w14:paraId="4F9556D4" w14:textId="77777777" w:rsidR="006852C2" w:rsidRPr="00CC6CFB" w:rsidRDefault="006852C2" w:rsidP="00CF3404">
      <w:pPr>
        <w:rPr>
          <w:rFonts w:ascii="Times New Roman" w:hAnsi="Times New Roman" w:cs="Times New Roman"/>
          <w:sz w:val="24"/>
          <w:szCs w:val="24"/>
        </w:rPr>
      </w:pPr>
    </w:p>
    <w:p w14:paraId="2F30E9D2" w14:textId="77777777" w:rsidR="003D0F46" w:rsidRPr="00CC6CFB" w:rsidRDefault="003D0F46" w:rsidP="00CF3404">
      <w:pPr>
        <w:ind w:left="720"/>
        <w:rPr>
          <w:rFonts w:ascii="Times New Roman" w:hAnsi="Times New Roman" w:cs="Times New Roman"/>
          <w:sz w:val="24"/>
          <w:szCs w:val="24"/>
        </w:rPr>
      </w:pPr>
      <w:r w:rsidRPr="00CC6CFB">
        <w:rPr>
          <w:rFonts w:ascii="Times New Roman" w:hAnsi="Times New Roman" w:cs="Times New Roman"/>
          <w:sz w:val="24"/>
          <w:szCs w:val="24"/>
        </w:rPr>
        <w:lastRenderedPageBreak/>
        <w:t>The temporal</w:t>
      </w:r>
      <w:r w:rsidR="006852C2" w:rsidRPr="00CC6CFB">
        <w:rPr>
          <w:rFonts w:ascii="Times New Roman" w:hAnsi="Times New Roman" w:cs="Times New Roman"/>
          <w:sz w:val="24"/>
          <w:szCs w:val="24"/>
        </w:rPr>
        <w:t xml:space="preserve"> account:  A harms V</w:t>
      </w:r>
      <w:r w:rsidRPr="00CC6CFB">
        <w:rPr>
          <w:rFonts w:ascii="Times New Roman" w:hAnsi="Times New Roman" w:cs="Times New Roman"/>
          <w:sz w:val="24"/>
          <w:szCs w:val="24"/>
        </w:rPr>
        <w:t xml:space="preserve"> if and only if V is worse of</w:t>
      </w:r>
      <w:r w:rsidR="007450D0" w:rsidRPr="00CC6CFB">
        <w:rPr>
          <w:rFonts w:ascii="Times New Roman" w:hAnsi="Times New Roman" w:cs="Times New Roman"/>
          <w:sz w:val="24"/>
          <w:szCs w:val="24"/>
        </w:rPr>
        <w:t xml:space="preserve">f </w:t>
      </w:r>
      <w:r w:rsidR="006852C2" w:rsidRPr="00CC6CFB">
        <w:rPr>
          <w:rFonts w:ascii="Times New Roman" w:hAnsi="Times New Roman" w:cs="Times New Roman"/>
          <w:sz w:val="24"/>
          <w:szCs w:val="24"/>
        </w:rPr>
        <w:t>after A</w:t>
      </w:r>
      <w:r w:rsidRPr="00CC6CFB">
        <w:rPr>
          <w:rFonts w:ascii="Times New Roman" w:hAnsi="Times New Roman" w:cs="Times New Roman"/>
          <w:sz w:val="24"/>
          <w:szCs w:val="24"/>
        </w:rPr>
        <w:t xml:space="preserve"> than V was before</w:t>
      </w:r>
      <w:r w:rsidR="00222795" w:rsidRPr="00CC6CFB">
        <w:rPr>
          <w:rFonts w:ascii="Times New Roman" w:hAnsi="Times New Roman" w:cs="Times New Roman"/>
          <w:sz w:val="24"/>
          <w:szCs w:val="24"/>
        </w:rPr>
        <w:t xml:space="preserve"> A</w:t>
      </w:r>
      <w:r w:rsidRPr="00CC6CFB">
        <w:rPr>
          <w:rFonts w:ascii="Times New Roman" w:hAnsi="Times New Roman" w:cs="Times New Roman"/>
          <w:sz w:val="24"/>
          <w:szCs w:val="24"/>
        </w:rPr>
        <w:t>.</w:t>
      </w:r>
      <w:r w:rsidR="002C1E9B">
        <w:rPr>
          <w:rStyle w:val="FootnoteReference"/>
          <w:rFonts w:ascii="Times New Roman" w:hAnsi="Times New Roman" w:cs="Times New Roman"/>
          <w:sz w:val="24"/>
          <w:szCs w:val="24"/>
        </w:rPr>
        <w:footnoteReference w:id="9"/>
      </w:r>
    </w:p>
    <w:p w14:paraId="0286D8DC" w14:textId="77777777" w:rsidR="003D0F46" w:rsidRPr="00CC6CFB" w:rsidRDefault="003D0F46" w:rsidP="00CF3404">
      <w:pPr>
        <w:ind w:left="720"/>
        <w:rPr>
          <w:rFonts w:ascii="Times New Roman" w:hAnsi="Times New Roman" w:cs="Times New Roman"/>
          <w:sz w:val="24"/>
          <w:szCs w:val="24"/>
        </w:rPr>
      </w:pPr>
    </w:p>
    <w:p w14:paraId="0A3A32E9" w14:textId="3288C302" w:rsidR="003D0F46" w:rsidRPr="00CC6CFB" w:rsidRDefault="003D0F46" w:rsidP="00CF3404">
      <w:pPr>
        <w:ind w:left="720"/>
        <w:rPr>
          <w:rFonts w:ascii="Times New Roman" w:hAnsi="Times New Roman" w:cs="Times New Roman"/>
          <w:sz w:val="24"/>
          <w:szCs w:val="24"/>
        </w:rPr>
      </w:pPr>
      <w:r w:rsidRPr="00CC6CFB">
        <w:rPr>
          <w:rFonts w:ascii="Times New Roman" w:hAnsi="Times New Roman" w:cs="Times New Roman"/>
          <w:sz w:val="24"/>
          <w:szCs w:val="24"/>
        </w:rPr>
        <w:t>The counterfactual account:</w:t>
      </w:r>
      <w:r w:rsidR="006852C2" w:rsidRPr="00CC6CFB">
        <w:rPr>
          <w:rFonts w:ascii="Times New Roman" w:hAnsi="Times New Roman" w:cs="Times New Roman"/>
          <w:sz w:val="24"/>
          <w:szCs w:val="24"/>
        </w:rPr>
        <w:t xml:space="preserve">  A harms</w:t>
      </w:r>
      <w:r w:rsidRPr="00CC6CFB">
        <w:rPr>
          <w:rFonts w:ascii="Times New Roman" w:hAnsi="Times New Roman" w:cs="Times New Roman"/>
          <w:sz w:val="24"/>
          <w:szCs w:val="24"/>
        </w:rPr>
        <w:t xml:space="preserve"> V</w:t>
      </w:r>
      <w:r w:rsidR="006852C2" w:rsidRPr="00CC6CFB">
        <w:rPr>
          <w:rFonts w:ascii="Times New Roman" w:hAnsi="Times New Roman" w:cs="Times New Roman"/>
          <w:sz w:val="24"/>
          <w:szCs w:val="24"/>
        </w:rPr>
        <w:t xml:space="preserve"> </w:t>
      </w:r>
      <w:r w:rsidR="00C05EFB">
        <w:rPr>
          <w:rFonts w:ascii="Times New Roman" w:hAnsi="Times New Roman" w:cs="Times New Roman"/>
          <w:sz w:val="24"/>
          <w:szCs w:val="24"/>
        </w:rPr>
        <w:t>if and only if a consequence of A is that V is worse off</w:t>
      </w:r>
      <w:r w:rsidR="006852C2" w:rsidRPr="00CC6CFB">
        <w:rPr>
          <w:rFonts w:ascii="Times New Roman" w:hAnsi="Times New Roman" w:cs="Times New Roman"/>
          <w:sz w:val="24"/>
          <w:szCs w:val="24"/>
        </w:rPr>
        <w:t xml:space="preserve"> than V would have been in the absence of A.</w:t>
      </w:r>
      <w:r w:rsidR="00421785">
        <w:rPr>
          <w:rStyle w:val="FootnoteReference"/>
          <w:rFonts w:ascii="Times New Roman" w:hAnsi="Times New Roman" w:cs="Times New Roman"/>
          <w:sz w:val="24"/>
          <w:szCs w:val="24"/>
        </w:rPr>
        <w:footnoteReference w:id="10"/>
      </w:r>
    </w:p>
    <w:p w14:paraId="75BFD6F5" w14:textId="77777777" w:rsidR="003D0F46" w:rsidRPr="00CC6CFB" w:rsidRDefault="003D0F46" w:rsidP="00CF3404">
      <w:pPr>
        <w:ind w:left="720"/>
        <w:rPr>
          <w:rFonts w:ascii="Times New Roman" w:hAnsi="Times New Roman" w:cs="Times New Roman"/>
          <w:sz w:val="24"/>
          <w:szCs w:val="24"/>
        </w:rPr>
      </w:pPr>
    </w:p>
    <w:p w14:paraId="5BA65C52" w14:textId="77777777" w:rsidR="003D0F46" w:rsidRPr="00CC6CFB" w:rsidRDefault="006852C2" w:rsidP="00CF3404">
      <w:pPr>
        <w:ind w:left="720"/>
        <w:rPr>
          <w:rFonts w:ascii="Times New Roman" w:hAnsi="Times New Roman" w:cs="Times New Roman"/>
          <w:sz w:val="24"/>
          <w:szCs w:val="24"/>
        </w:rPr>
      </w:pPr>
      <w:r w:rsidRPr="00CC6CFB">
        <w:rPr>
          <w:rFonts w:ascii="Times New Roman" w:hAnsi="Times New Roman" w:cs="Times New Roman"/>
          <w:sz w:val="24"/>
          <w:szCs w:val="24"/>
        </w:rPr>
        <w:t>The causal account: A harms V if and only if A causes a harm for V.</w:t>
      </w:r>
      <w:r w:rsidR="005C7423">
        <w:rPr>
          <w:rStyle w:val="FootnoteReference"/>
          <w:rFonts w:ascii="Times New Roman" w:hAnsi="Times New Roman" w:cs="Times New Roman"/>
          <w:sz w:val="24"/>
          <w:szCs w:val="24"/>
        </w:rPr>
        <w:footnoteReference w:id="11"/>
      </w:r>
      <w:r w:rsidRPr="00CC6CFB">
        <w:rPr>
          <w:rFonts w:ascii="Times New Roman" w:hAnsi="Times New Roman" w:cs="Times New Roman"/>
          <w:sz w:val="24"/>
          <w:szCs w:val="24"/>
        </w:rPr>
        <w:t xml:space="preserve"> </w:t>
      </w:r>
    </w:p>
    <w:p w14:paraId="183092ED" w14:textId="77777777" w:rsidR="006852C2" w:rsidRPr="00CC6CFB" w:rsidRDefault="006852C2" w:rsidP="00CF3404">
      <w:pPr>
        <w:rPr>
          <w:rFonts w:ascii="Times New Roman" w:hAnsi="Times New Roman" w:cs="Times New Roman"/>
          <w:sz w:val="24"/>
          <w:szCs w:val="24"/>
        </w:rPr>
      </w:pPr>
    </w:p>
    <w:p w14:paraId="1A815F79" w14:textId="77777777" w:rsidR="007450D0" w:rsidRPr="00CC6CFB" w:rsidRDefault="00197C09" w:rsidP="00CF3404">
      <w:pPr>
        <w:rPr>
          <w:rFonts w:ascii="Times New Roman" w:hAnsi="Times New Roman" w:cs="Times New Roman"/>
          <w:sz w:val="24"/>
          <w:szCs w:val="24"/>
        </w:rPr>
      </w:pPr>
      <w:r w:rsidRPr="00CC6CFB">
        <w:rPr>
          <w:rFonts w:ascii="Times New Roman" w:hAnsi="Times New Roman" w:cs="Times New Roman"/>
          <w:sz w:val="24"/>
          <w:szCs w:val="24"/>
        </w:rPr>
        <w:t>In the first two formulas</w:t>
      </w:r>
      <w:r w:rsidR="007450D0" w:rsidRPr="00CC6CFB">
        <w:rPr>
          <w:rFonts w:ascii="Times New Roman" w:hAnsi="Times New Roman" w:cs="Times New Roman"/>
          <w:sz w:val="24"/>
          <w:szCs w:val="24"/>
        </w:rPr>
        <w:t xml:space="preserve">, the term “worse off” should be understood in terms of whatever we take the currency of harm to be. If we take it to be well-being, for example, then V will need to have less well-being, either after A or given A. </w:t>
      </w:r>
    </w:p>
    <w:p w14:paraId="70386278" w14:textId="77777777" w:rsidR="00222795" w:rsidRPr="00CC6CFB" w:rsidRDefault="00110F5A"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Notice that </w:t>
      </w:r>
      <w:r w:rsidR="00197C09" w:rsidRPr="00CC6CFB">
        <w:rPr>
          <w:rFonts w:ascii="Times New Roman" w:hAnsi="Times New Roman" w:cs="Times New Roman"/>
          <w:sz w:val="24"/>
          <w:szCs w:val="24"/>
        </w:rPr>
        <w:t>in the first two formulas</w:t>
      </w:r>
      <w:r w:rsidRPr="00CC6CFB">
        <w:rPr>
          <w:rFonts w:ascii="Times New Roman" w:hAnsi="Times New Roman" w:cs="Times New Roman"/>
          <w:sz w:val="24"/>
          <w:szCs w:val="24"/>
        </w:rPr>
        <w:t xml:space="preserve">, I did not use any causal language. For example, I did not say that A </w:t>
      </w:r>
      <w:r w:rsidRPr="00CC6CFB">
        <w:rPr>
          <w:rFonts w:ascii="Times New Roman" w:hAnsi="Times New Roman" w:cs="Times New Roman"/>
          <w:i/>
          <w:sz w:val="24"/>
          <w:szCs w:val="24"/>
        </w:rPr>
        <w:t xml:space="preserve">makes </w:t>
      </w:r>
      <w:r w:rsidRPr="00CC6CFB">
        <w:rPr>
          <w:rFonts w:ascii="Times New Roman" w:hAnsi="Times New Roman" w:cs="Times New Roman"/>
          <w:sz w:val="24"/>
          <w:szCs w:val="24"/>
        </w:rPr>
        <w:t xml:space="preserve">V worse off than she was before or worse off than she otherwise would have been. </w:t>
      </w:r>
      <w:r w:rsidR="00FB3751" w:rsidRPr="00CC6CFB">
        <w:rPr>
          <w:rFonts w:ascii="Times New Roman" w:hAnsi="Times New Roman" w:cs="Times New Roman"/>
          <w:sz w:val="24"/>
          <w:szCs w:val="24"/>
        </w:rPr>
        <w:t>“Makes” is a</w:t>
      </w:r>
      <w:r w:rsidR="00DD5EFD" w:rsidRPr="00CC6CFB">
        <w:rPr>
          <w:rFonts w:ascii="Times New Roman" w:hAnsi="Times New Roman" w:cs="Times New Roman"/>
          <w:sz w:val="24"/>
          <w:szCs w:val="24"/>
        </w:rPr>
        <w:t xml:space="preserve"> causal verb, and to highlight</w:t>
      </w:r>
      <w:r w:rsidR="00FB3751" w:rsidRPr="00CC6CFB">
        <w:rPr>
          <w:rFonts w:ascii="Times New Roman" w:hAnsi="Times New Roman" w:cs="Times New Roman"/>
          <w:sz w:val="24"/>
          <w:szCs w:val="24"/>
        </w:rPr>
        <w:t xml:space="preserve"> the difference between the</w:t>
      </w:r>
      <w:r w:rsidR="00736DBB" w:rsidRPr="00CC6CFB">
        <w:rPr>
          <w:rFonts w:ascii="Times New Roman" w:hAnsi="Times New Roman" w:cs="Times New Roman"/>
          <w:sz w:val="24"/>
          <w:szCs w:val="24"/>
        </w:rPr>
        <w:t xml:space="preserve"> first</w:t>
      </w:r>
      <w:r w:rsidR="00FB3751" w:rsidRPr="00CC6CFB">
        <w:rPr>
          <w:rFonts w:ascii="Times New Roman" w:hAnsi="Times New Roman" w:cs="Times New Roman"/>
          <w:sz w:val="24"/>
          <w:szCs w:val="24"/>
        </w:rPr>
        <w:t xml:space="preserve"> </w:t>
      </w:r>
      <w:r w:rsidR="00736DBB" w:rsidRPr="00CC6CFB">
        <w:rPr>
          <w:rFonts w:ascii="Times New Roman" w:hAnsi="Times New Roman" w:cs="Times New Roman"/>
          <w:sz w:val="24"/>
          <w:szCs w:val="24"/>
        </w:rPr>
        <w:t>two</w:t>
      </w:r>
      <w:r w:rsidR="00FB3751" w:rsidRPr="00CC6CFB">
        <w:rPr>
          <w:rFonts w:ascii="Times New Roman" w:hAnsi="Times New Roman" w:cs="Times New Roman"/>
          <w:sz w:val="24"/>
          <w:szCs w:val="24"/>
        </w:rPr>
        <w:t xml:space="preserve"> accounts,</w:t>
      </w:r>
      <w:r w:rsidR="00736DBB" w:rsidRPr="00CC6CFB">
        <w:rPr>
          <w:rFonts w:ascii="Times New Roman" w:hAnsi="Times New Roman" w:cs="Times New Roman"/>
          <w:sz w:val="24"/>
          <w:szCs w:val="24"/>
        </w:rPr>
        <w:t xml:space="preserve"> which are both non-causal, and the third, which is causal,</w:t>
      </w:r>
      <w:r w:rsidR="00FB3751" w:rsidRPr="00CC6CFB">
        <w:rPr>
          <w:rFonts w:ascii="Times New Roman" w:hAnsi="Times New Roman" w:cs="Times New Roman"/>
          <w:sz w:val="24"/>
          <w:szCs w:val="24"/>
        </w:rPr>
        <w:t xml:space="preserve"> </w:t>
      </w:r>
      <w:r w:rsidR="002B486B" w:rsidRPr="00CC6CFB">
        <w:rPr>
          <w:rFonts w:ascii="Times New Roman" w:hAnsi="Times New Roman" w:cs="Times New Roman"/>
          <w:sz w:val="24"/>
          <w:szCs w:val="24"/>
        </w:rPr>
        <w:t>we need to</w:t>
      </w:r>
      <w:r w:rsidR="00736DBB" w:rsidRPr="00CC6CFB">
        <w:rPr>
          <w:rFonts w:ascii="Times New Roman" w:hAnsi="Times New Roman" w:cs="Times New Roman"/>
          <w:sz w:val="24"/>
          <w:szCs w:val="24"/>
        </w:rPr>
        <w:t xml:space="preserve"> formulate the first two accounts without any causal verbs</w:t>
      </w:r>
      <w:r w:rsidR="00FB3751" w:rsidRPr="00CC6CFB">
        <w:rPr>
          <w:rFonts w:ascii="Times New Roman" w:hAnsi="Times New Roman" w:cs="Times New Roman"/>
          <w:sz w:val="24"/>
          <w:szCs w:val="24"/>
        </w:rPr>
        <w:t>.</w:t>
      </w:r>
      <w:r w:rsidR="00D012D0" w:rsidRPr="00CC6CFB">
        <w:rPr>
          <w:rStyle w:val="FootnoteReference"/>
          <w:rFonts w:ascii="Times New Roman" w:hAnsi="Times New Roman" w:cs="Times New Roman"/>
          <w:sz w:val="24"/>
          <w:szCs w:val="24"/>
        </w:rPr>
        <w:footnoteReference w:id="12"/>
      </w:r>
      <w:r w:rsidR="00404782" w:rsidRPr="00CC6CFB">
        <w:rPr>
          <w:rFonts w:ascii="Times New Roman" w:hAnsi="Times New Roman" w:cs="Times New Roman"/>
          <w:sz w:val="24"/>
          <w:szCs w:val="24"/>
        </w:rPr>
        <w:t xml:space="preserve"> </w:t>
      </w:r>
    </w:p>
    <w:p w14:paraId="69F97F13" w14:textId="09DDA7CD" w:rsidR="00D11F0D" w:rsidRDefault="00E721AC" w:rsidP="00D11F0D">
      <w:pPr>
        <w:ind w:firstLine="720"/>
        <w:rPr>
          <w:rFonts w:ascii="Times New Roman" w:hAnsi="Times New Roman" w:cs="Times New Roman"/>
          <w:sz w:val="24"/>
          <w:szCs w:val="24"/>
        </w:rPr>
      </w:pPr>
      <w:r>
        <w:rPr>
          <w:rFonts w:ascii="Times New Roman" w:hAnsi="Times New Roman" w:cs="Times New Roman"/>
          <w:sz w:val="24"/>
          <w:szCs w:val="24"/>
        </w:rPr>
        <w:t xml:space="preserve">An important difference between non-causal and causal accounts involves the individuation of harms. </w:t>
      </w:r>
      <w:r w:rsidR="00D11F0D">
        <w:rPr>
          <w:rFonts w:ascii="Times New Roman" w:hAnsi="Times New Roman" w:cs="Times New Roman"/>
          <w:sz w:val="24"/>
          <w:szCs w:val="24"/>
        </w:rPr>
        <w:t>T</w:t>
      </w:r>
      <w:r w:rsidR="00D11F0D" w:rsidRPr="00CC6CFB">
        <w:rPr>
          <w:rFonts w:ascii="Times New Roman" w:hAnsi="Times New Roman" w:cs="Times New Roman"/>
          <w:sz w:val="24"/>
          <w:szCs w:val="24"/>
        </w:rPr>
        <w:t xml:space="preserve">he temporal and counterfactual accounts tend not to distinguish </w:t>
      </w:r>
      <w:r w:rsidR="00D11F0D" w:rsidRPr="00CC6CFB">
        <w:rPr>
          <w:rFonts w:ascii="Times New Roman" w:hAnsi="Times New Roman" w:cs="Times New Roman"/>
          <w:i/>
          <w:sz w:val="24"/>
          <w:szCs w:val="24"/>
        </w:rPr>
        <w:t xml:space="preserve">harming </w:t>
      </w:r>
      <w:r w:rsidR="00D11F0D" w:rsidRPr="00CC6CFB">
        <w:rPr>
          <w:rFonts w:ascii="Times New Roman" w:hAnsi="Times New Roman" w:cs="Times New Roman"/>
          <w:sz w:val="24"/>
          <w:szCs w:val="24"/>
        </w:rPr>
        <w:t xml:space="preserve">from </w:t>
      </w:r>
      <w:r w:rsidR="00D11F0D" w:rsidRPr="00CC6CFB">
        <w:rPr>
          <w:rFonts w:ascii="Times New Roman" w:hAnsi="Times New Roman" w:cs="Times New Roman"/>
          <w:i/>
          <w:sz w:val="24"/>
          <w:szCs w:val="24"/>
        </w:rPr>
        <w:t xml:space="preserve">harm. </w:t>
      </w:r>
      <w:r w:rsidR="00D11F0D" w:rsidRPr="00CC6CFB">
        <w:rPr>
          <w:rFonts w:ascii="Times New Roman" w:hAnsi="Times New Roman" w:cs="Times New Roman"/>
          <w:sz w:val="24"/>
          <w:szCs w:val="24"/>
        </w:rPr>
        <w:t xml:space="preserve">Proponents of these accounts often use the terms “harmful event” “harm” and “harming” interchangeably. </w:t>
      </w:r>
      <w:r w:rsidR="00D11F0D">
        <w:rPr>
          <w:rFonts w:ascii="Times New Roman" w:hAnsi="Times New Roman" w:cs="Times New Roman"/>
          <w:sz w:val="24"/>
          <w:szCs w:val="24"/>
        </w:rPr>
        <w:t xml:space="preserve">On the other hand, </w:t>
      </w:r>
      <w:r w:rsidRPr="00CC6CFB">
        <w:rPr>
          <w:rFonts w:ascii="Times New Roman" w:hAnsi="Times New Roman" w:cs="Times New Roman"/>
          <w:sz w:val="24"/>
          <w:szCs w:val="24"/>
        </w:rPr>
        <w:t xml:space="preserve">the distinction between </w:t>
      </w:r>
      <w:r w:rsidRPr="00CC6CFB">
        <w:rPr>
          <w:rFonts w:ascii="Times New Roman" w:hAnsi="Times New Roman" w:cs="Times New Roman"/>
          <w:i/>
          <w:sz w:val="24"/>
          <w:szCs w:val="24"/>
        </w:rPr>
        <w:t xml:space="preserve">harming </w:t>
      </w:r>
      <w:r w:rsidRPr="00CC6CFB">
        <w:rPr>
          <w:rFonts w:ascii="Times New Roman" w:hAnsi="Times New Roman" w:cs="Times New Roman"/>
          <w:sz w:val="24"/>
          <w:szCs w:val="24"/>
        </w:rPr>
        <w:t xml:space="preserve">and </w:t>
      </w:r>
      <w:r w:rsidRPr="00CC6CFB">
        <w:rPr>
          <w:rFonts w:ascii="Times New Roman" w:hAnsi="Times New Roman" w:cs="Times New Roman"/>
          <w:i/>
          <w:sz w:val="24"/>
          <w:szCs w:val="24"/>
        </w:rPr>
        <w:t xml:space="preserve">harm </w:t>
      </w:r>
      <w:r w:rsidRPr="00CC6CFB">
        <w:rPr>
          <w:rFonts w:ascii="Times New Roman" w:hAnsi="Times New Roman" w:cs="Times New Roman"/>
          <w:sz w:val="24"/>
          <w:szCs w:val="24"/>
        </w:rPr>
        <w:t xml:space="preserve">is important to a causal theorist: proponents of the causal account supplement their account of what it means </w:t>
      </w:r>
      <w:r w:rsidRPr="00CC6CFB">
        <w:rPr>
          <w:rFonts w:ascii="Times New Roman" w:hAnsi="Times New Roman" w:cs="Times New Roman"/>
          <w:i/>
          <w:sz w:val="24"/>
          <w:szCs w:val="24"/>
        </w:rPr>
        <w:t>to</w:t>
      </w:r>
      <w:r w:rsidRPr="00CC6CFB">
        <w:rPr>
          <w:rFonts w:ascii="Times New Roman" w:hAnsi="Times New Roman" w:cs="Times New Roman"/>
          <w:sz w:val="24"/>
          <w:szCs w:val="24"/>
        </w:rPr>
        <w:t xml:space="preserve"> </w:t>
      </w:r>
      <w:r w:rsidRPr="00CC6CFB">
        <w:rPr>
          <w:rFonts w:ascii="Times New Roman" w:hAnsi="Times New Roman" w:cs="Times New Roman"/>
          <w:i/>
          <w:sz w:val="24"/>
          <w:szCs w:val="24"/>
        </w:rPr>
        <w:t>harm</w:t>
      </w:r>
      <w:r w:rsidRPr="00CC6CFB">
        <w:rPr>
          <w:rFonts w:ascii="Times New Roman" w:hAnsi="Times New Roman" w:cs="Times New Roman"/>
          <w:sz w:val="24"/>
          <w:szCs w:val="24"/>
        </w:rPr>
        <w:t xml:space="preserve"> someone </w:t>
      </w:r>
      <w:r w:rsidR="00706332">
        <w:rPr>
          <w:rFonts w:ascii="Times New Roman" w:hAnsi="Times New Roman" w:cs="Times New Roman"/>
          <w:sz w:val="24"/>
          <w:szCs w:val="24"/>
        </w:rPr>
        <w:t>with a</w:t>
      </w:r>
      <w:r w:rsidRPr="00CC6CFB">
        <w:rPr>
          <w:rFonts w:ascii="Times New Roman" w:hAnsi="Times New Roman" w:cs="Times New Roman"/>
          <w:sz w:val="24"/>
          <w:szCs w:val="24"/>
        </w:rPr>
        <w:t xml:space="preserve"> separate account of what a </w:t>
      </w:r>
      <w:r w:rsidRPr="00CC6CFB">
        <w:rPr>
          <w:rFonts w:ascii="Times New Roman" w:hAnsi="Times New Roman" w:cs="Times New Roman"/>
          <w:i/>
          <w:sz w:val="24"/>
          <w:szCs w:val="24"/>
        </w:rPr>
        <w:t>harm</w:t>
      </w:r>
      <w:r w:rsidRPr="00CC6CFB">
        <w:rPr>
          <w:rFonts w:ascii="Times New Roman" w:hAnsi="Times New Roman" w:cs="Times New Roman"/>
          <w:sz w:val="24"/>
          <w:szCs w:val="24"/>
        </w:rPr>
        <w:t xml:space="preserve"> is. </w:t>
      </w:r>
    </w:p>
    <w:p w14:paraId="771E9F45" w14:textId="1CD8984E" w:rsidR="00706332" w:rsidRPr="00270425" w:rsidRDefault="00E721AC" w:rsidP="00D11F0D">
      <w:pPr>
        <w:ind w:firstLine="720"/>
        <w:rPr>
          <w:rFonts w:ascii="Times New Roman" w:hAnsi="Times New Roman" w:cs="Times New Roman"/>
          <w:sz w:val="24"/>
          <w:szCs w:val="24"/>
        </w:rPr>
      </w:pPr>
      <w:r w:rsidRPr="00CC6CFB">
        <w:rPr>
          <w:rFonts w:ascii="Times New Roman" w:hAnsi="Times New Roman" w:cs="Times New Roman"/>
          <w:sz w:val="24"/>
          <w:szCs w:val="24"/>
        </w:rPr>
        <w:t>Generally, a harm for a causal theorist is some sort of con</w:t>
      </w:r>
      <w:r w:rsidR="00706332">
        <w:rPr>
          <w:rFonts w:ascii="Times New Roman" w:hAnsi="Times New Roman" w:cs="Times New Roman"/>
          <w:sz w:val="24"/>
          <w:szCs w:val="24"/>
        </w:rPr>
        <w:t xml:space="preserve">dition or </w:t>
      </w:r>
      <w:proofErr w:type="gramStart"/>
      <w:r w:rsidR="00706332">
        <w:rPr>
          <w:rFonts w:ascii="Times New Roman" w:hAnsi="Times New Roman" w:cs="Times New Roman"/>
          <w:sz w:val="24"/>
          <w:szCs w:val="24"/>
        </w:rPr>
        <w:t>state of affairs</w:t>
      </w:r>
      <w:proofErr w:type="gramEnd"/>
      <w:r w:rsidR="00D11F0D">
        <w:rPr>
          <w:rFonts w:ascii="Times New Roman" w:hAnsi="Times New Roman" w:cs="Times New Roman"/>
          <w:sz w:val="24"/>
          <w:szCs w:val="24"/>
        </w:rPr>
        <w:t xml:space="preserve"> that </w:t>
      </w:r>
      <w:r w:rsidR="002632AE">
        <w:rPr>
          <w:rFonts w:ascii="Times New Roman" w:hAnsi="Times New Roman" w:cs="Times New Roman"/>
          <w:sz w:val="24"/>
          <w:szCs w:val="24"/>
        </w:rPr>
        <w:t>has something to do with the currency of harm</w:t>
      </w:r>
      <w:r w:rsidRPr="00CC6CFB">
        <w:rPr>
          <w:rFonts w:ascii="Times New Roman" w:hAnsi="Times New Roman" w:cs="Times New Roman"/>
          <w:sz w:val="24"/>
          <w:szCs w:val="24"/>
        </w:rPr>
        <w:t>.</w:t>
      </w:r>
      <w:r w:rsidRPr="00CC6CFB">
        <w:rPr>
          <w:rStyle w:val="FootnoteReference"/>
          <w:rFonts w:ascii="Times New Roman" w:hAnsi="Times New Roman" w:cs="Times New Roman"/>
          <w:sz w:val="24"/>
          <w:szCs w:val="24"/>
        </w:rPr>
        <w:footnoteReference w:id="13"/>
      </w:r>
      <w:r w:rsidRPr="00CC6CFB">
        <w:rPr>
          <w:rFonts w:ascii="Times New Roman" w:hAnsi="Times New Roman" w:cs="Times New Roman"/>
          <w:sz w:val="24"/>
          <w:szCs w:val="24"/>
        </w:rPr>
        <w:t xml:space="preserve"> </w:t>
      </w:r>
      <w:r w:rsidR="00270425">
        <w:rPr>
          <w:rFonts w:ascii="Times New Roman" w:hAnsi="Times New Roman" w:cs="Times New Roman"/>
          <w:sz w:val="24"/>
          <w:szCs w:val="24"/>
        </w:rPr>
        <w:t>For example, if</w:t>
      </w:r>
      <w:r w:rsidR="00706332">
        <w:rPr>
          <w:rFonts w:ascii="Times New Roman" w:hAnsi="Times New Roman" w:cs="Times New Roman"/>
          <w:sz w:val="24"/>
          <w:szCs w:val="24"/>
        </w:rPr>
        <w:t xml:space="preserve"> well-being is the currenc</w:t>
      </w:r>
      <w:r w:rsidR="002632AE">
        <w:rPr>
          <w:rFonts w:ascii="Times New Roman" w:hAnsi="Times New Roman" w:cs="Times New Roman"/>
          <w:sz w:val="24"/>
          <w:szCs w:val="24"/>
        </w:rPr>
        <w:t xml:space="preserve">y of harm, </w:t>
      </w:r>
      <w:r w:rsidR="00706332">
        <w:rPr>
          <w:rFonts w:ascii="Times New Roman" w:hAnsi="Times New Roman" w:cs="Times New Roman"/>
          <w:sz w:val="24"/>
          <w:szCs w:val="24"/>
        </w:rPr>
        <w:t xml:space="preserve">a </w:t>
      </w:r>
      <w:r w:rsidR="00270425">
        <w:rPr>
          <w:rFonts w:ascii="Times New Roman" w:hAnsi="Times New Roman" w:cs="Times New Roman"/>
          <w:sz w:val="24"/>
          <w:szCs w:val="24"/>
        </w:rPr>
        <w:t xml:space="preserve">hedonist </w:t>
      </w:r>
      <w:r w:rsidR="00706332">
        <w:rPr>
          <w:rFonts w:ascii="Times New Roman" w:hAnsi="Times New Roman" w:cs="Times New Roman"/>
          <w:sz w:val="24"/>
          <w:szCs w:val="24"/>
        </w:rPr>
        <w:t xml:space="preserve">causal theorist might claim that </w:t>
      </w:r>
      <w:r w:rsidR="00706332" w:rsidRPr="00706332">
        <w:rPr>
          <w:rFonts w:ascii="Times New Roman" w:hAnsi="Times New Roman" w:cs="Times New Roman"/>
          <w:i/>
          <w:sz w:val="24"/>
          <w:szCs w:val="24"/>
        </w:rPr>
        <w:t xml:space="preserve">the state of affairs in which I suffer six units of pain </w:t>
      </w:r>
      <w:r w:rsidR="00706332">
        <w:rPr>
          <w:rFonts w:ascii="Times New Roman" w:hAnsi="Times New Roman" w:cs="Times New Roman"/>
          <w:sz w:val="24"/>
          <w:szCs w:val="24"/>
        </w:rPr>
        <w:t>is a harm for me. Alternatively</w:t>
      </w:r>
      <w:r w:rsidR="002632AE">
        <w:rPr>
          <w:rFonts w:ascii="Times New Roman" w:hAnsi="Times New Roman" w:cs="Times New Roman"/>
          <w:sz w:val="24"/>
          <w:szCs w:val="24"/>
        </w:rPr>
        <w:t xml:space="preserve">, </w:t>
      </w:r>
      <w:r w:rsidR="00270425">
        <w:rPr>
          <w:rFonts w:ascii="Times New Roman" w:hAnsi="Times New Roman" w:cs="Times New Roman"/>
          <w:sz w:val="24"/>
          <w:szCs w:val="24"/>
        </w:rPr>
        <w:t>a</w:t>
      </w:r>
      <w:r w:rsidR="00706332">
        <w:rPr>
          <w:rFonts w:ascii="Times New Roman" w:hAnsi="Times New Roman" w:cs="Times New Roman"/>
          <w:sz w:val="24"/>
          <w:szCs w:val="24"/>
        </w:rPr>
        <w:t xml:space="preserve"> </w:t>
      </w:r>
      <w:r w:rsidR="00270425">
        <w:rPr>
          <w:rFonts w:ascii="Times New Roman" w:hAnsi="Times New Roman" w:cs="Times New Roman"/>
          <w:sz w:val="24"/>
          <w:szCs w:val="24"/>
        </w:rPr>
        <w:t xml:space="preserve">causal theorist who endorses </w:t>
      </w:r>
      <w:r w:rsidR="00706332">
        <w:rPr>
          <w:rFonts w:ascii="Times New Roman" w:hAnsi="Times New Roman" w:cs="Times New Roman"/>
          <w:sz w:val="24"/>
          <w:szCs w:val="24"/>
        </w:rPr>
        <w:t xml:space="preserve">desire-satisfaction </w:t>
      </w:r>
      <w:r w:rsidR="00270425">
        <w:rPr>
          <w:rFonts w:ascii="Times New Roman" w:hAnsi="Times New Roman" w:cs="Times New Roman"/>
          <w:sz w:val="24"/>
          <w:szCs w:val="24"/>
        </w:rPr>
        <w:t xml:space="preserve">theory </w:t>
      </w:r>
      <w:r w:rsidR="00706332">
        <w:rPr>
          <w:rFonts w:ascii="Times New Roman" w:hAnsi="Times New Roman" w:cs="Times New Roman"/>
          <w:sz w:val="24"/>
          <w:szCs w:val="24"/>
        </w:rPr>
        <w:t xml:space="preserve">might say </w:t>
      </w:r>
      <w:r w:rsidR="00706332">
        <w:rPr>
          <w:rFonts w:ascii="Times New Roman" w:hAnsi="Times New Roman" w:cs="Times New Roman"/>
          <w:sz w:val="24"/>
          <w:szCs w:val="24"/>
        </w:rPr>
        <w:lastRenderedPageBreak/>
        <w:t xml:space="preserve">that </w:t>
      </w:r>
      <w:r w:rsidR="00706332" w:rsidRPr="00706332">
        <w:rPr>
          <w:rFonts w:ascii="Times New Roman" w:hAnsi="Times New Roman" w:cs="Times New Roman"/>
          <w:i/>
          <w:sz w:val="24"/>
          <w:szCs w:val="24"/>
        </w:rPr>
        <w:t xml:space="preserve">the </w:t>
      </w:r>
      <w:proofErr w:type="gramStart"/>
      <w:r w:rsidR="00706332" w:rsidRPr="00706332">
        <w:rPr>
          <w:rFonts w:ascii="Times New Roman" w:hAnsi="Times New Roman" w:cs="Times New Roman"/>
          <w:i/>
          <w:sz w:val="24"/>
          <w:szCs w:val="24"/>
        </w:rPr>
        <w:t>state of affairs</w:t>
      </w:r>
      <w:proofErr w:type="gramEnd"/>
      <w:r w:rsidR="00706332" w:rsidRPr="00706332">
        <w:rPr>
          <w:rFonts w:ascii="Times New Roman" w:hAnsi="Times New Roman" w:cs="Times New Roman"/>
          <w:i/>
          <w:sz w:val="24"/>
          <w:szCs w:val="24"/>
        </w:rPr>
        <w:t xml:space="preserve"> in which </w:t>
      </w:r>
      <w:r w:rsidR="00270425">
        <w:rPr>
          <w:rFonts w:ascii="Times New Roman" w:hAnsi="Times New Roman" w:cs="Times New Roman"/>
          <w:i/>
          <w:sz w:val="24"/>
          <w:szCs w:val="24"/>
        </w:rPr>
        <w:t>my desire for</w:t>
      </w:r>
      <w:r w:rsidR="000C0E3B">
        <w:rPr>
          <w:rFonts w:ascii="Times New Roman" w:hAnsi="Times New Roman" w:cs="Times New Roman"/>
          <w:i/>
          <w:sz w:val="24"/>
          <w:szCs w:val="24"/>
        </w:rPr>
        <w:t xml:space="preserve"> health</w:t>
      </w:r>
      <w:r w:rsidR="00706332" w:rsidRPr="00706332">
        <w:rPr>
          <w:rFonts w:ascii="Times New Roman" w:hAnsi="Times New Roman" w:cs="Times New Roman"/>
          <w:i/>
          <w:sz w:val="24"/>
          <w:szCs w:val="24"/>
        </w:rPr>
        <w:t xml:space="preserve"> is frustrated </w:t>
      </w:r>
      <w:r w:rsidR="00706332">
        <w:rPr>
          <w:rFonts w:ascii="Times New Roman" w:hAnsi="Times New Roman" w:cs="Times New Roman"/>
          <w:sz w:val="24"/>
          <w:szCs w:val="24"/>
        </w:rPr>
        <w:t>is a harm for me.</w:t>
      </w:r>
      <w:r w:rsidR="00270425">
        <w:rPr>
          <w:rFonts w:ascii="Times New Roman" w:hAnsi="Times New Roman" w:cs="Times New Roman"/>
          <w:sz w:val="24"/>
          <w:szCs w:val="24"/>
        </w:rPr>
        <w:t xml:space="preserve"> Or a causal theorist who endorses an objective-</w:t>
      </w:r>
      <w:r w:rsidR="00706332">
        <w:rPr>
          <w:rFonts w:ascii="Times New Roman" w:hAnsi="Times New Roman" w:cs="Times New Roman"/>
          <w:sz w:val="24"/>
          <w:szCs w:val="24"/>
        </w:rPr>
        <w:t xml:space="preserve">list theory of well-being might say that </w:t>
      </w:r>
      <w:r w:rsidR="00706332" w:rsidRPr="002632AE">
        <w:rPr>
          <w:rFonts w:ascii="Times New Roman" w:hAnsi="Times New Roman" w:cs="Times New Roman"/>
          <w:i/>
          <w:sz w:val="24"/>
          <w:szCs w:val="24"/>
        </w:rPr>
        <w:t xml:space="preserve">the </w:t>
      </w:r>
      <w:proofErr w:type="gramStart"/>
      <w:r w:rsidR="00706332" w:rsidRPr="002632AE">
        <w:rPr>
          <w:rFonts w:ascii="Times New Roman" w:hAnsi="Times New Roman" w:cs="Times New Roman"/>
          <w:i/>
          <w:sz w:val="24"/>
          <w:szCs w:val="24"/>
        </w:rPr>
        <w:t>state of affairs</w:t>
      </w:r>
      <w:proofErr w:type="gramEnd"/>
      <w:r w:rsidR="00706332" w:rsidRPr="002632AE">
        <w:rPr>
          <w:rFonts w:ascii="Times New Roman" w:hAnsi="Times New Roman" w:cs="Times New Roman"/>
          <w:i/>
          <w:sz w:val="24"/>
          <w:szCs w:val="24"/>
        </w:rPr>
        <w:t xml:space="preserve"> in which I lack four units of friendship </w:t>
      </w:r>
      <w:r w:rsidR="00706332">
        <w:rPr>
          <w:rFonts w:ascii="Times New Roman" w:hAnsi="Times New Roman" w:cs="Times New Roman"/>
          <w:sz w:val="24"/>
          <w:szCs w:val="24"/>
        </w:rPr>
        <w:t xml:space="preserve">is a harm for me. </w:t>
      </w:r>
    </w:p>
    <w:p w14:paraId="0D0C0279" w14:textId="772C6928" w:rsidR="00E721AC" w:rsidRPr="00CC6CFB" w:rsidRDefault="00D11F0D" w:rsidP="002A6F36">
      <w:pPr>
        <w:ind w:firstLine="720"/>
        <w:rPr>
          <w:rFonts w:ascii="Times New Roman" w:hAnsi="Times New Roman" w:cs="Times New Roman"/>
          <w:sz w:val="24"/>
          <w:szCs w:val="24"/>
        </w:rPr>
      </w:pPr>
      <w:r>
        <w:rPr>
          <w:rFonts w:ascii="Times New Roman" w:hAnsi="Times New Roman" w:cs="Times New Roman"/>
          <w:sz w:val="24"/>
          <w:szCs w:val="24"/>
        </w:rPr>
        <w:t xml:space="preserve">Here is an illustration of this difference in how causal and non-causal theorists think about </w:t>
      </w:r>
      <w:r w:rsidR="00A94688">
        <w:rPr>
          <w:rFonts w:ascii="Times New Roman" w:hAnsi="Times New Roman" w:cs="Times New Roman"/>
          <w:sz w:val="24"/>
          <w:szCs w:val="24"/>
        </w:rPr>
        <w:t>what a harm is</w:t>
      </w:r>
      <w:r>
        <w:rPr>
          <w:rFonts w:ascii="Times New Roman" w:hAnsi="Times New Roman" w:cs="Times New Roman"/>
          <w:sz w:val="24"/>
          <w:szCs w:val="24"/>
        </w:rPr>
        <w:t xml:space="preserve">. Take </w:t>
      </w:r>
      <w:r w:rsidR="00E721AC" w:rsidRPr="00CC6CFB">
        <w:rPr>
          <w:rFonts w:ascii="Times New Roman" w:hAnsi="Times New Roman" w:cs="Times New Roman"/>
          <w:sz w:val="24"/>
          <w:szCs w:val="24"/>
        </w:rPr>
        <w:t>a case in which Smith breaks Jones’s knee with a baseball bat. Proponents of all three accounts would likely agree that Smith harm</w:t>
      </w:r>
      <w:r w:rsidR="002A6F36">
        <w:rPr>
          <w:rFonts w:ascii="Times New Roman" w:hAnsi="Times New Roman" w:cs="Times New Roman"/>
          <w:sz w:val="24"/>
          <w:szCs w:val="24"/>
        </w:rPr>
        <w:t>ed Jones. C</w:t>
      </w:r>
      <w:r w:rsidR="00E721AC" w:rsidRPr="00CC6CFB">
        <w:rPr>
          <w:rFonts w:ascii="Times New Roman" w:hAnsi="Times New Roman" w:cs="Times New Roman"/>
          <w:sz w:val="24"/>
          <w:szCs w:val="24"/>
        </w:rPr>
        <w:t xml:space="preserve">ausal theorists might insist that </w:t>
      </w:r>
      <w:r w:rsidR="00E721AC">
        <w:rPr>
          <w:rFonts w:ascii="Times New Roman" w:hAnsi="Times New Roman" w:cs="Times New Roman"/>
          <w:sz w:val="24"/>
          <w:szCs w:val="24"/>
        </w:rPr>
        <w:t>something like the</w:t>
      </w:r>
      <w:r w:rsidR="00E721AC" w:rsidRPr="00CC6CFB">
        <w:rPr>
          <w:rFonts w:ascii="Times New Roman" w:hAnsi="Times New Roman" w:cs="Times New Roman"/>
          <w:sz w:val="24"/>
          <w:szCs w:val="24"/>
        </w:rPr>
        <w:t xml:space="preserve"> </w:t>
      </w:r>
      <w:r w:rsidR="00E721AC" w:rsidRPr="00CC6CFB">
        <w:rPr>
          <w:rFonts w:ascii="Times New Roman" w:hAnsi="Times New Roman" w:cs="Times New Roman"/>
          <w:i/>
          <w:sz w:val="24"/>
          <w:szCs w:val="24"/>
        </w:rPr>
        <w:t xml:space="preserve">broken knee </w:t>
      </w:r>
      <w:r w:rsidR="00E721AC" w:rsidRPr="00CC6CFB">
        <w:rPr>
          <w:rFonts w:ascii="Times New Roman" w:hAnsi="Times New Roman" w:cs="Times New Roman"/>
          <w:sz w:val="24"/>
          <w:szCs w:val="24"/>
        </w:rPr>
        <w:t>is the harm.</w:t>
      </w:r>
      <w:r w:rsidR="00270425">
        <w:rPr>
          <w:rFonts w:ascii="Times New Roman" w:hAnsi="Times New Roman" w:cs="Times New Roman"/>
          <w:sz w:val="24"/>
          <w:szCs w:val="24"/>
        </w:rPr>
        <w:t xml:space="preserve"> More precisely, a causal theorist might say that we can refer to the harm as the “broken knee,” but strictly speaking, the harm is something like </w:t>
      </w:r>
      <w:r w:rsidR="00270425">
        <w:rPr>
          <w:rFonts w:ascii="Times New Roman" w:hAnsi="Times New Roman" w:cs="Times New Roman"/>
          <w:i/>
          <w:sz w:val="24"/>
          <w:szCs w:val="24"/>
        </w:rPr>
        <w:t xml:space="preserve">the </w:t>
      </w:r>
      <w:proofErr w:type="gramStart"/>
      <w:r w:rsidR="00270425">
        <w:rPr>
          <w:rFonts w:ascii="Times New Roman" w:hAnsi="Times New Roman" w:cs="Times New Roman"/>
          <w:i/>
          <w:sz w:val="24"/>
          <w:szCs w:val="24"/>
        </w:rPr>
        <w:t>state of affairs</w:t>
      </w:r>
      <w:proofErr w:type="gramEnd"/>
      <w:r w:rsidR="00270425">
        <w:rPr>
          <w:rFonts w:ascii="Times New Roman" w:hAnsi="Times New Roman" w:cs="Times New Roman"/>
          <w:i/>
          <w:sz w:val="24"/>
          <w:szCs w:val="24"/>
        </w:rPr>
        <w:t xml:space="preserve"> in which Smith suffers eight units of broken-knee pain. </w:t>
      </w:r>
      <w:r w:rsidR="002A6F36">
        <w:rPr>
          <w:rFonts w:ascii="Times New Roman" w:hAnsi="Times New Roman" w:cs="Times New Roman"/>
          <w:sz w:val="24"/>
          <w:szCs w:val="24"/>
        </w:rPr>
        <w:t xml:space="preserve">According to the causal theorist, </w:t>
      </w:r>
      <w:r w:rsidR="00270425">
        <w:rPr>
          <w:rFonts w:ascii="Times New Roman" w:hAnsi="Times New Roman" w:cs="Times New Roman"/>
          <w:sz w:val="24"/>
          <w:szCs w:val="24"/>
        </w:rPr>
        <w:t xml:space="preserve">Jones causes that </w:t>
      </w:r>
      <w:proofErr w:type="gramStart"/>
      <w:r w:rsidR="00270425">
        <w:rPr>
          <w:rFonts w:ascii="Times New Roman" w:hAnsi="Times New Roman" w:cs="Times New Roman"/>
          <w:sz w:val="24"/>
          <w:szCs w:val="24"/>
        </w:rPr>
        <w:t>state of affairs</w:t>
      </w:r>
      <w:proofErr w:type="gramEnd"/>
      <w:r w:rsidR="00270425">
        <w:rPr>
          <w:rFonts w:ascii="Times New Roman" w:hAnsi="Times New Roman" w:cs="Times New Roman"/>
          <w:sz w:val="24"/>
          <w:szCs w:val="24"/>
        </w:rPr>
        <w:t xml:space="preserve"> </w:t>
      </w:r>
      <w:r w:rsidR="00270425">
        <w:rPr>
          <w:rFonts w:ascii="Times New Roman" w:hAnsi="Times New Roman" w:cs="Times New Roman"/>
          <w:i/>
          <w:sz w:val="24"/>
          <w:szCs w:val="24"/>
        </w:rPr>
        <w:t xml:space="preserve">by causing </w:t>
      </w:r>
      <w:r w:rsidR="00270425">
        <w:rPr>
          <w:rFonts w:ascii="Times New Roman" w:hAnsi="Times New Roman" w:cs="Times New Roman"/>
          <w:sz w:val="24"/>
          <w:szCs w:val="24"/>
        </w:rPr>
        <w:t>Smith’s broken knee, but this doesn’t mean</w:t>
      </w:r>
      <w:r w:rsidR="002A6F36">
        <w:rPr>
          <w:rFonts w:ascii="Times New Roman" w:hAnsi="Times New Roman" w:cs="Times New Roman"/>
          <w:sz w:val="24"/>
          <w:szCs w:val="24"/>
        </w:rPr>
        <w:t xml:space="preserve"> that Jones’s action is a harm</w:t>
      </w:r>
      <w:r w:rsidR="00A94688">
        <w:rPr>
          <w:rFonts w:ascii="Times New Roman" w:hAnsi="Times New Roman" w:cs="Times New Roman"/>
          <w:sz w:val="24"/>
          <w:szCs w:val="24"/>
        </w:rPr>
        <w:t>; Jone</w:t>
      </w:r>
      <w:r w:rsidR="008B6641">
        <w:rPr>
          <w:rFonts w:ascii="Times New Roman" w:hAnsi="Times New Roman" w:cs="Times New Roman"/>
          <w:sz w:val="24"/>
          <w:szCs w:val="24"/>
        </w:rPr>
        <w:t>s</w:t>
      </w:r>
      <w:r w:rsidR="00A94688">
        <w:rPr>
          <w:rFonts w:ascii="Times New Roman" w:hAnsi="Times New Roman" w:cs="Times New Roman"/>
          <w:sz w:val="24"/>
          <w:szCs w:val="24"/>
        </w:rPr>
        <w:t>’s action is merely a harmful event</w:t>
      </w:r>
      <w:r w:rsidR="002A6F36">
        <w:rPr>
          <w:rFonts w:ascii="Times New Roman" w:hAnsi="Times New Roman" w:cs="Times New Roman"/>
          <w:sz w:val="24"/>
          <w:szCs w:val="24"/>
        </w:rPr>
        <w:t xml:space="preserve">. For the non-causal theorist, on the other hand, Jones’s action </w:t>
      </w:r>
      <w:proofErr w:type="gramStart"/>
      <w:r w:rsidR="002A6F36">
        <w:rPr>
          <w:rFonts w:ascii="Times New Roman" w:hAnsi="Times New Roman" w:cs="Times New Roman"/>
          <w:sz w:val="24"/>
          <w:szCs w:val="24"/>
        </w:rPr>
        <w:t>doesn’t</w:t>
      </w:r>
      <w:proofErr w:type="gramEnd"/>
      <w:r w:rsidR="002A6F36">
        <w:rPr>
          <w:rFonts w:ascii="Times New Roman" w:hAnsi="Times New Roman" w:cs="Times New Roman"/>
          <w:sz w:val="24"/>
          <w:szCs w:val="24"/>
        </w:rPr>
        <w:t xml:space="preserve"> just </w:t>
      </w:r>
      <w:r w:rsidR="002A6F36">
        <w:rPr>
          <w:rFonts w:ascii="Times New Roman" w:hAnsi="Times New Roman" w:cs="Times New Roman"/>
          <w:i/>
          <w:sz w:val="24"/>
          <w:szCs w:val="24"/>
        </w:rPr>
        <w:t xml:space="preserve">cause </w:t>
      </w:r>
      <w:r w:rsidR="002A6F36">
        <w:rPr>
          <w:rFonts w:ascii="Times New Roman" w:hAnsi="Times New Roman" w:cs="Times New Roman"/>
          <w:sz w:val="24"/>
          <w:szCs w:val="24"/>
        </w:rPr>
        <w:t xml:space="preserve">a harm—it </w:t>
      </w:r>
      <w:r w:rsidR="002A6F36">
        <w:rPr>
          <w:rFonts w:ascii="Times New Roman" w:hAnsi="Times New Roman" w:cs="Times New Roman"/>
          <w:i/>
          <w:sz w:val="24"/>
          <w:szCs w:val="24"/>
        </w:rPr>
        <w:t xml:space="preserve">is </w:t>
      </w:r>
      <w:r w:rsidR="002A6F36">
        <w:rPr>
          <w:rFonts w:ascii="Times New Roman" w:hAnsi="Times New Roman" w:cs="Times New Roman"/>
          <w:sz w:val="24"/>
          <w:szCs w:val="24"/>
        </w:rPr>
        <w:t xml:space="preserve">a harm. </w:t>
      </w:r>
      <w:proofErr w:type="gramStart"/>
      <w:r w:rsidR="002A6F36">
        <w:rPr>
          <w:rFonts w:ascii="Times New Roman" w:hAnsi="Times New Roman" w:cs="Times New Roman"/>
          <w:sz w:val="24"/>
          <w:szCs w:val="24"/>
        </w:rPr>
        <w:t>So</w:t>
      </w:r>
      <w:proofErr w:type="gramEnd"/>
      <w:r w:rsidR="002A6F36">
        <w:rPr>
          <w:rFonts w:ascii="Times New Roman" w:hAnsi="Times New Roman" w:cs="Times New Roman"/>
          <w:sz w:val="24"/>
          <w:szCs w:val="24"/>
        </w:rPr>
        <w:t xml:space="preserve"> there are at least two harms in the non-causal theorist’s picture:  the event in which Jones swings the baseball bat and the event in which Smith’s knee breaks.</w:t>
      </w:r>
    </w:p>
    <w:p w14:paraId="3E269AAB" w14:textId="6897D902" w:rsidR="00DF6CDE" w:rsidRPr="00CC6CFB" w:rsidRDefault="00B564AB" w:rsidP="00CF3404">
      <w:pPr>
        <w:ind w:firstLine="720"/>
        <w:rPr>
          <w:rFonts w:ascii="Times New Roman" w:hAnsi="Times New Roman" w:cs="Times New Roman"/>
          <w:sz w:val="24"/>
          <w:szCs w:val="24"/>
        </w:rPr>
      </w:pPr>
      <w:r w:rsidRPr="00CC6CFB">
        <w:rPr>
          <w:rFonts w:ascii="Times New Roman" w:hAnsi="Times New Roman" w:cs="Times New Roman"/>
          <w:sz w:val="24"/>
          <w:szCs w:val="24"/>
        </w:rPr>
        <w:t>T</w:t>
      </w:r>
      <w:r w:rsidR="007450D0" w:rsidRPr="00CC6CFB">
        <w:rPr>
          <w:rFonts w:ascii="Times New Roman" w:hAnsi="Times New Roman" w:cs="Times New Roman"/>
          <w:sz w:val="24"/>
          <w:szCs w:val="24"/>
        </w:rPr>
        <w:t>he distinction between causal accounts and n</w:t>
      </w:r>
      <w:r w:rsidRPr="00CC6CFB">
        <w:rPr>
          <w:rFonts w:ascii="Times New Roman" w:hAnsi="Times New Roman" w:cs="Times New Roman"/>
          <w:sz w:val="24"/>
          <w:szCs w:val="24"/>
        </w:rPr>
        <w:t>on-causal accounts is import</w:t>
      </w:r>
      <w:r w:rsidR="002764D7" w:rsidRPr="00CC6CFB">
        <w:rPr>
          <w:rFonts w:ascii="Times New Roman" w:hAnsi="Times New Roman" w:cs="Times New Roman"/>
          <w:sz w:val="24"/>
          <w:szCs w:val="24"/>
        </w:rPr>
        <w:t>ant because some of the</w:t>
      </w:r>
      <w:r w:rsidR="00DF6CDE" w:rsidRPr="00CC6CFB">
        <w:rPr>
          <w:rFonts w:ascii="Times New Roman" w:hAnsi="Times New Roman" w:cs="Times New Roman"/>
          <w:sz w:val="24"/>
          <w:szCs w:val="24"/>
        </w:rPr>
        <w:t xml:space="preserve"> </w:t>
      </w:r>
      <w:r w:rsidR="002764D7" w:rsidRPr="00CC6CFB">
        <w:rPr>
          <w:rFonts w:ascii="Times New Roman" w:hAnsi="Times New Roman" w:cs="Times New Roman"/>
          <w:sz w:val="24"/>
          <w:szCs w:val="24"/>
        </w:rPr>
        <w:t xml:space="preserve">main </w:t>
      </w:r>
      <w:r w:rsidR="00DF6CDE" w:rsidRPr="00CC6CFB">
        <w:rPr>
          <w:rFonts w:ascii="Times New Roman" w:hAnsi="Times New Roman" w:cs="Times New Roman"/>
          <w:sz w:val="24"/>
          <w:szCs w:val="24"/>
        </w:rPr>
        <w:t>problems in the harm literature</w:t>
      </w:r>
      <w:r w:rsidR="002764D7" w:rsidRPr="00CC6CFB">
        <w:rPr>
          <w:rFonts w:ascii="Times New Roman" w:hAnsi="Times New Roman" w:cs="Times New Roman"/>
          <w:sz w:val="24"/>
          <w:szCs w:val="24"/>
        </w:rPr>
        <w:t xml:space="preserve"> turn upon whether harming is causal or non-causal</w:t>
      </w:r>
      <w:r w:rsidR="00DF6CDE" w:rsidRPr="00CC6CFB">
        <w:rPr>
          <w:rFonts w:ascii="Times New Roman" w:hAnsi="Times New Roman" w:cs="Times New Roman"/>
          <w:sz w:val="24"/>
          <w:szCs w:val="24"/>
        </w:rPr>
        <w:t xml:space="preserve">. </w:t>
      </w:r>
      <w:r w:rsidR="00A94688">
        <w:rPr>
          <w:rFonts w:ascii="Times New Roman" w:hAnsi="Times New Roman" w:cs="Times New Roman"/>
          <w:sz w:val="24"/>
          <w:szCs w:val="24"/>
        </w:rPr>
        <w:t>Indeed,</w:t>
      </w:r>
      <w:r w:rsidR="00D7791A" w:rsidRPr="00CC6CFB">
        <w:rPr>
          <w:rFonts w:ascii="Times New Roman" w:hAnsi="Times New Roman" w:cs="Times New Roman"/>
          <w:sz w:val="24"/>
          <w:szCs w:val="24"/>
        </w:rPr>
        <w:t xml:space="preserve"> I will </w:t>
      </w:r>
      <w:r w:rsidR="00A94688">
        <w:rPr>
          <w:rFonts w:ascii="Times New Roman" w:hAnsi="Times New Roman" w:cs="Times New Roman"/>
          <w:sz w:val="24"/>
          <w:szCs w:val="24"/>
        </w:rPr>
        <w:t xml:space="preserve">next </w:t>
      </w:r>
      <w:r w:rsidR="00D7791A" w:rsidRPr="00CC6CFB">
        <w:rPr>
          <w:rFonts w:ascii="Times New Roman" w:hAnsi="Times New Roman" w:cs="Times New Roman"/>
          <w:sz w:val="24"/>
          <w:szCs w:val="24"/>
        </w:rPr>
        <w:t>argue that wi</w:t>
      </w:r>
      <w:r w:rsidR="001C3595">
        <w:rPr>
          <w:rFonts w:ascii="Times New Roman" w:hAnsi="Times New Roman" w:cs="Times New Roman"/>
          <w:sz w:val="24"/>
          <w:szCs w:val="24"/>
        </w:rPr>
        <w:t xml:space="preserve">th respect to </w:t>
      </w:r>
      <w:r w:rsidR="00456F29">
        <w:rPr>
          <w:rFonts w:ascii="Times New Roman" w:hAnsi="Times New Roman" w:cs="Times New Roman"/>
          <w:sz w:val="24"/>
          <w:szCs w:val="24"/>
        </w:rPr>
        <w:t>solving at least two problems involving apparent harm</w:t>
      </w:r>
      <w:r w:rsidR="00D7791A" w:rsidRPr="00CC6CFB">
        <w:rPr>
          <w:rFonts w:ascii="Times New Roman" w:hAnsi="Times New Roman" w:cs="Times New Roman"/>
          <w:sz w:val="24"/>
          <w:szCs w:val="24"/>
        </w:rPr>
        <w:t>, the causal acco</w:t>
      </w:r>
      <w:r w:rsidR="00D012D0" w:rsidRPr="00CC6CFB">
        <w:rPr>
          <w:rFonts w:ascii="Times New Roman" w:hAnsi="Times New Roman" w:cs="Times New Roman"/>
          <w:sz w:val="24"/>
          <w:szCs w:val="24"/>
        </w:rPr>
        <w:t>unt ha</w:t>
      </w:r>
      <w:r w:rsidR="00456F29">
        <w:rPr>
          <w:rFonts w:ascii="Times New Roman" w:hAnsi="Times New Roman" w:cs="Times New Roman"/>
          <w:sz w:val="24"/>
          <w:szCs w:val="24"/>
        </w:rPr>
        <w:t>s an advantage over the</w:t>
      </w:r>
      <w:r w:rsidR="00D7791A" w:rsidRPr="00CC6CFB">
        <w:rPr>
          <w:rFonts w:ascii="Times New Roman" w:hAnsi="Times New Roman" w:cs="Times New Roman"/>
          <w:sz w:val="24"/>
          <w:szCs w:val="24"/>
        </w:rPr>
        <w:t xml:space="preserve"> non-causal accoun</w:t>
      </w:r>
      <w:r w:rsidR="001C3595">
        <w:rPr>
          <w:rFonts w:ascii="Times New Roman" w:hAnsi="Times New Roman" w:cs="Times New Roman"/>
          <w:sz w:val="24"/>
          <w:szCs w:val="24"/>
        </w:rPr>
        <w:t>ts. These two</w:t>
      </w:r>
      <w:r w:rsidR="00BE6902" w:rsidRPr="00CC6CFB">
        <w:rPr>
          <w:rFonts w:ascii="Times New Roman" w:hAnsi="Times New Roman" w:cs="Times New Roman"/>
          <w:sz w:val="24"/>
          <w:szCs w:val="24"/>
        </w:rPr>
        <w:t xml:space="preserve"> problems are </w:t>
      </w:r>
      <w:r w:rsidR="001C3595">
        <w:rPr>
          <w:rFonts w:ascii="Times New Roman" w:hAnsi="Times New Roman" w:cs="Times New Roman"/>
          <w:sz w:val="24"/>
          <w:szCs w:val="24"/>
        </w:rPr>
        <w:t>the non-identity problem</w:t>
      </w:r>
      <w:r w:rsidR="00D7791A" w:rsidRPr="00CC6CFB">
        <w:rPr>
          <w:rFonts w:ascii="Times New Roman" w:hAnsi="Times New Roman" w:cs="Times New Roman"/>
          <w:sz w:val="24"/>
          <w:szCs w:val="24"/>
        </w:rPr>
        <w:t xml:space="preserve"> </w:t>
      </w:r>
      <w:r w:rsidR="00BE6902" w:rsidRPr="00CC6CFB">
        <w:rPr>
          <w:rFonts w:ascii="Times New Roman" w:hAnsi="Times New Roman" w:cs="Times New Roman"/>
          <w:sz w:val="24"/>
          <w:szCs w:val="24"/>
        </w:rPr>
        <w:t xml:space="preserve">and </w:t>
      </w:r>
      <w:r w:rsidR="00D7791A" w:rsidRPr="00CC6CFB">
        <w:rPr>
          <w:rFonts w:ascii="Times New Roman" w:hAnsi="Times New Roman" w:cs="Times New Roman"/>
          <w:sz w:val="24"/>
          <w:szCs w:val="24"/>
        </w:rPr>
        <w:t>the problem of pr</w:t>
      </w:r>
      <w:r w:rsidR="00BE6902" w:rsidRPr="00CC6CFB">
        <w:rPr>
          <w:rFonts w:ascii="Times New Roman" w:hAnsi="Times New Roman" w:cs="Times New Roman"/>
          <w:sz w:val="24"/>
          <w:szCs w:val="24"/>
        </w:rPr>
        <w:t>eemption</w:t>
      </w:r>
      <w:r w:rsidR="00D7791A" w:rsidRPr="00CC6CFB">
        <w:rPr>
          <w:rFonts w:ascii="Times New Roman" w:hAnsi="Times New Roman" w:cs="Times New Roman"/>
          <w:sz w:val="24"/>
          <w:szCs w:val="24"/>
        </w:rPr>
        <w:t>.</w:t>
      </w:r>
    </w:p>
    <w:p w14:paraId="3BB56FC9" w14:textId="5395EAF1" w:rsidR="00197C09" w:rsidRPr="00CC6CFB" w:rsidRDefault="00216EA1" w:rsidP="00CF3404">
      <w:pPr>
        <w:rPr>
          <w:rFonts w:ascii="Times New Roman" w:hAnsi="Times New Roman" w:cs="Times New Roman"/>
          <w:sz w:val="24"/>
          <w:szCs w:val="24"/>
        </w:rPr>
      </w:pPr>
      <w:r w:rsidRPr="00CC6CFB">
        <w:rPr>
          <w:rFonts w:ascii="Times New Roman" w:hAnsi="Times New Roman" w:cs="Times New Roman"/>
          <w:sz w:val="24"/>
          <w:szCs w:val="24"/>
        </w:rPr>
        <w:tab/>
        <w:t xml:space="preserve">The non-identity problem arises in what I will call “non-identity cases,” or cases where an action that results in an individual’s existence </w:t>
      </w:r>
      <w:r w:rsidR="00A86220">
        <w:rPr>
          <w:rFonts w:ascii="Times New Roman" w:hAnsi="Times New Roman" w:cs="Times New Roman"/>
          <w:sz w:val="24"/>
          <w:szCs w:val="24"/>
        </w:rPr>
        <w:t>also constrains his or her</w:t>
      </w:r>
      <w:r w:rsidRPr="00CC6CFB">
        <w:rPr>
          <w:rFonts w:ascii="Times New Roman" w:hAnsi="Times New Roman" w:cs="Times New Roman"/>
          <w:sz w:val="24"/>
          <w:szCs w:val="24"/>
        </w:rPr>
        <w:t xml:space="preserve"> prospects for well-being. </w:t>
      </w:r>
      <w:r w:rsidR="00A86220">
        <w:rPr>
          <w:rFonts w:ascii="Times New Roman" w:hAnsi="Times New Roman" w:cs="Times New Roman"/>
          <w:sz w:val="24"/>
          <w:szCs w:val="24"/>
        </w:rPr>
        <w:t xml:space="preserve">One of </w:t>
      </w:r>
      <w:r w:rsidRPr="00CC6CFB">
        <w:rPr>
          <w:rFonts w:ascii="Times New Roman" w:hAnsi="Times New Roman" w:cs="Times New Roman"/>
          <w:sz w:val="24"/>
          <w:szCs w:val="24"/>
        </w:rPr>
        <w:t xml:space="preserve">Derek </w:t>
      </w:r>
      <w:proofErr w:type="spellStart"/>
      <w:r w:rsidRPr="00CC6CFB">
        <w:rPr>
          <w:rFonts w:ascii="Times New Roman" w:hAnsi="Times New Roman" w:cs="Times New Roman"/>
          <w:sz w:val="24"/>
          <w:szCs w:val="24"/>
        </w:rPr>
        <w:t>Parfit’s</w:t>
      </w:r>
      <w:proofErr w:type="spellEnd"/>
      <w:r w:rsidRPr="00CC6CFB">
        <w:rPr>
          <w:rFonts w:ascii="Times New Roman" w:hAnsi="Times New Roman" w:cs="Times New Roman"/>
          <w:sz w:val="24"/>
          <w:szCs w:val="24"/>
        </w:rPr>
        <w:t xml:space="preserve"> </w:t>
      </w:r>
      <w:r w:rsidR="0023155B">
        <w:rPr>
          <w:rFonts w:ascii="Times New Roman" w:hAnsi="Times New Roman" w:cs="Times New Roman"/>
          <w:sz w:val="24"/>
          <w:szCs w:val="24"/>
        </w:rPr>
        <w:t xml:space="preserve">(1987) </w:t>
      </w:r>
      <w:r w:rsidRPr="00CC6CFB">
        <w:rPr>
          <w:rFonts w:ascii="Times New Roman" w:hAnsi="Times New Roman" w:cs="Times New Roman"/>
          <w:sz w:val="24"/>
          <w:szCs w:val="24"/>
        </w:rPr>
        <w:t>famous example</w:t>
      </w:r>
      <w:r w:rsidR="00A86220">
        <w:rPr>
          <w:rFonts w:ascii="Times New Roman" w:hAnsi="Times New Roman" w:cs="Times New Roman"/>
          <w:sz w:val="24"/>
          <w:szCs w:val="24"/>
        </w:rPr>
        <w:t>s</w:t>
      </w:r>
      <w:r w:rsidRPr="00CC6CFB">
        <w:rPr>
          <w:rFonts w:ascii="Times New Roman" w:hAnsi="Times New Roman" w:cs="Times New Roman"/>
          <w:sz w:val="24"/>
          <w:szCs w:val="24"/>
        </w:rPr>
        <w:t xml:space="preserve"> of a non-identity case centers on a 14-year-o</w:t>
      </w:r>
      <w:r w:rsidR="00A94688">
        <w:rPr>
          <w:rFonts w:ascii="Times New Roman" w:hAnsi="Times New Roman" w:cs="Times New Roman"/>
          <w:sz w:val="24"/>
          <w:szCs w:val="24"/>
        </w:rPr>
        <w:t>ld girl who wants to have a child</w:t>
      </w:r>
      <w:r w:rsidRPr="00CC6CFB">
        <w:rPr>
          <w:rFonts w:ascii="Times New Roman" w:hAnsi="Times New Roman" w:cs="Times New Roman"/>
          <w:sz w:val="24"/>
          <w:szCs w:val="24"/>
        </w:rPr>
        <w:t>. Because she is so young, her child</w:t>
      </w:r>
      <w:r w:rsidR="00241DD3">
        <w:rPr>
          <w:rFonts w:ascii="Times New Roman" w:hAnsi="Times New Roman" w:cs="Times New Roman"/>
          <w:sz w:val="24"/>
          <w:szCs w:val="24"/>
        </w:rPr>
        <w:t xml:space="preserve">—call him </w:t>
      </w:r>
      <w:r w:rsidR="00241DD3">
        <w:rPr>
          <w:rFonts w:ascii="Times New Roman" w:hAnsi="Times New Roman" w:cs="Times New Roman"/>
          <w:i/>
          <w:sz w:val="24"/>
          <w:szCs w:val="24"/>
        </w:rPr>
        <w:t>Alex—</w:t>
      </w:r>
      <w:r w:rsidR="00241DD3">
        <w:rPr>
          <w:rFonts w:ascii="Times New Roman" w:hAnsi="Times New Roman" w:cs="Times New Roman"/>
          <w:sz w:val="24"/>
          <w:szCs w:val="24"/>
        </w:rPr>
        <w:t>will</w:t>
      </w:r>
      <w:r w:rsidRPr="00CC6CFB">
        <w:rPr>
          <w:rFonts w:ascii="Times New Roman" w:hAnsi="Times New Roman" w:cs="Times New Roman"/>
          <w:sz w:val="24"/>
          <w:szCs w:val="24"/>
        </w:rPr>
        <w:t xml:space="preserve"> have a bad start in life; this makes her action seem </w:t>
      </w:r>
      <w:r w:rsidR="005772C5" w:rsidRPr="00CC6CFB">
        <w:rPr>
          <w:rFonts w:ascii="Times New Roman" w:hAnsi="Times New Roman" w:cs="Times New Roman"/>
          <w:sz w:val="24"/>
          <w:szCs w:val="24"/>
        </w:rPr>
        <w:t xml:space="preserve">intuitively </w:t>
      </w:r>
      <w:r w:rsidRPr="00CC6CFB">
        <w:rPr>
          <w:rFonts w:ascii="Times New Roman" w:hAnsi="Times New Roman" w:cs="Times New Roman"/>
          <w:sz w:val="24"/>
          <w:szCs w:val="24"/>
        </w:rPr>
        <w:t>harmful</w:t>
      </w:r>
      <w:r w:rsidR="00241DD3">
        <w:rPr>
          <w:rFonts w:ascii="Times New Roman" w:hAnsi="Times New Roman" w:cs="Times New Roman"/>
          <w:sz w:val="24"/>
          <w:szCs w:val="24"/>
        </w:rPr>
        <w:t>. On the other hand, Alex’s</w:t>
      </w:r>
      <w:r w:rsidRPr="00CC6CFB">
        <w:rPr>
          <w:rFonts w:ascii="Times New Roman" w:hAnsi="Times New Roman" w:cs="Times New Roman"/>
          <w:sz w:val="24"/>
          <w:szCs w:val="24"/>
        </w:rPr>
        <w:t xml:space="preserve"> life will </w:t>
      </w:r>
      <w:r w:rsidR="003770AC" w:rsidRPr="00CC6CFB">
        <w:rPr>
          <w:rFonts w:ascii="Times New Roman" w:hAnsi="Times New Roman" w:cs="Times New Roman"/>
          <w:sz w:val="24"/>
          <w:szCs w:val="24"/>
        </w:rPr>
        <w:t xml:space="preserve">still </w:t>
      </w:r>
      <w:r w:rsidR="00241DD3">
        <w:rPr>
          <w:rFonts w:ascii="Times New Roman" w:hAnsi="Times New Roman" w:cs="Times New Roman"/>
          <w:sz w:val="24"/>
          <w:szCs w:val="24"/>
        </w:rPr>
        <w:t>be worth living</w:t>
      </w:r>
      <w:r w:rsidR="00A86220">
        <w:rPr>
          <w:rFonts w:ascii="Times New Roman" w:hAnsi="Times New Roman" w:cs="Times New Roman"/>
          <w:sz w:val="24"/>
          <w:szCs w:val="24"/>
        </w:rPr>
        <w:t xml:space="preserve">. Importantly, </w:t>
      </w:r>
      <w:r w:rsidR="00241DD3">
        <w:rPr>
          <w:rFonts w:ascii="Times New Roman" w:hAnsi="Times New Roman" w:cs="Times New Roman"/>
          <w:sz w:val="24"/>
          <w:szCs w:val="24"/>
        </w:rPr>
        <w:t xml:space="preserve">Alex will </w:t>
      </w:r>
      <w:r w:rsidR="00A86220">
        <w:rPr>
          <w:rFonts w:ascii="Times New Roman" w:hAnsi="Times New Roman" w:cs="Times New Roman"/>
          <w:sz w:val="24"/>
          <w:szCs w:val="24"/>
        </w:rPr>
        <w:t>never exist</w:t>
      </w:r>
      <w:r w:rsidR="00241DD3">
        <w:rPr>
          <w:rFonts w:ascii="Times New Roman" w:hAnsi="Times New Roman" w:cs="Times New Roman"/>
          <w:sz w:val="24"/>
          <w:szCs w:val="24"/>
        </w:rPr>
        <w:t xml:space="preserve"> at all if his mother waits until she is older to conceive a child. (In that case, she will conceive a </w:t>
      </w:r>
      <w:r w:rsidR="00241DD3">
        <w:rPr>
          <w:rFonts w:ascii="Times New Roman" w:hAnsi="Times New Roman" w:cs="Times New Roman"/>
          <w:i/>
          <w:sz w:val="24"/>
          <w:szCs w:val="24"/>
        </w:rPr>
        <w:t xml:space="preserve">different </w:t>
      </w:r>
      <w:r w:rsidR="00241DD3">
        <w:rPr>
          <w:rFonts w:ascii="Times New Roman" w:hAnsi="Times New Roman" w:cs="Times New Roman"/>
          <w:sz w:val="24"/>
          <w:szCs w:val="24"/>
        </w:rPr>
        <w:t xml:space="preserve">child from a different egg and sperm.) Thus, if the 14-year-old conceives now and has Alex, Alex will be no worse off </w:t>
      </w:r>
      <w:proofErr w:type="gramStart"/>
      <w:r w:rsidR="00241DD3">
        <w:rPr>
          <w:rFonts w:ascii="Times New Roman" w:hAnsi="Times New Roman" w:cs="Times New Roman"/>
          <w:sz w:val="24"/>
          <w:szCs w:val="24"/>
        </w:rPr>
        <w:t>as a consequence of</w:t>
      </w:r>
      <w:proofErr w:type="gramEnd"/>
      <w:r w:rsidR="00241DD3">
        <w:rPr>
          <w:rFonts w:ascii="Times New Roman" w:hAnsi="Times New Roman" w:cs="Times New Roman"/>
          <w:sz w:val="24"/>
          <w:szCs w:val="24"/>
        </w:rPr>
        <w:t xml:space="preserve"> her action </w:t>
      </w:r>
      <w:r w:rsidR="0052243A" w:rsidRPr="00CC6CFB">
        <w:rPr>
          <w:rFonts w:ascii="Times New Roman" w:hAnsi="Times New Roman" w:cs="Times New Roman"/>
          <w:sz w:val="24"/>
          <w:szCs w:val="24"/>
        </w:rPr>
        <w:t>than he would have been, had</w:t>
      </w:r>
      <w:r w:rsidR="00241DD3">
        <w:rPr>
          <w:rFonts w:ascii="Times New Roman" w:hAnsi="Times New Roman" w:cs="Times New Roman"/>
          <w:sz w:val="24"/>
          <w:szCs w:val="24"/>
        </w:rPr>
        <w:t xml:space="preserve"> she not conceived him. Likewise, Alex will be</w:t>
      </w:r>
      <w:r w:rsidR="003770AC" w:rsidRPr="00CC6CFB">
        <w:rPr>
          <w:rFonts w:ascii="Times New Roman" w:hAnsi="Times New Roman" w:cs="Times New Roman"/>
          <w:sz w:val="24"/>
          <w:szCs w:val="24"/>
        </w:rPr>
        <w:t xml:space="preserve"> no worse off </w:t>
      </w:r>
      <w:r w:rsidR="003770AC" w:rsidRPr="00CC6CFB">
        <w:rPr>
          <w:rFonts w:ascii="Times New Roman" w:hAnsi="Times New Roman" w:cs="Times New Roman"/>
          <w:i/>
          <w:sz w:val="24"/>
          <w:szCs w:val="24"/>
        </w:rPr>
        <w:t xml:space="preserve">after </w:t>
      </w:r>
      <w:r w:rsidR="003770AC" w:rsidRPr="00CC6CFB">
        <w:rPr>
          <w:rFonts w:ascii="Times New Roman" w:hAnsi="Times New Roman" w:cs="Times New Roman"/>
          <w:sz w:val="24"/>
          <w:szCs w:val="24"/>
        </w:rPr>
        <w:t>the girl’s acti</w:t>
      </w:r>
      <w:r w:rsidR="00443A14" w:rsidRPr="00CC6CFB">
        <w:rPr>
          <w:rFonts w:ascii="Times New Roman" w:hAnsi="Times New Roman" w:cs="Times New Roman"/>
          <w:sz w:val="24"/>
          <w:szCs w:val="24"/>
        </w:rPr>
        <w:t xml:space="preserve">on than he was </w:t>
      </w:r>
      <w:r w:rsidR="00443A14" w:rsidRPr="007E18D4">
        <w:rPr>
          <w:rFonts w:ascii="Times New Roman" w:hAnsi="Times New Roman" w:cs="Times New Roman"/>
          <w:i/>
          <w:sz w:val="24"/>
          <w:szCs w:val="24"/>
        </w:rPr>
        <w:t>before</w:t>
      </w:r>
      <w:r w:rsidR="000439D2">
        <w:rPr>
          <w:rFonts w:ascii="Times New Roman" w:hAnsi="Times New Roman" w:cs="Times New Roman"/>
          <w:sz w:val="24"/>
          <w:szCs w:val="24"/>
        </w:rPr>
        <w:t xml:space="preserve"> she conceived him</w:t>
      </w:r>
      <w:r w:rsidR="003770AC" w:rsidRPr="00CC6CFB">
        <w:rPr>
          <w:rFonts w:ascii="Times New Roman" w:hAnsi="Times New Roman" w:cs="Times New Roman"/>
          <w:sz w:val="24"/>
          <w:szCs w:val="24"/>
        </w:rPr>
        <w:t xml:space="preserve">. </w:t>
      </w:r>
      <w:r w:rsidR="005772C5" w:rsidRPr="00CC6CFB">
        <w:rPr>
          <w:rFonts w:ascii="Times New Roman" w:hAnsi="Times New Roman" w:cs="Times New Roman"/>
          <w:sz w:val="24"/>
          <w:szCs w:val="24"/>
        </w:rPr>
        <w:t>I</w:t>
      </w:r>
      <w:r w:rsidR="003770AC" w:rsidRPr="00CC6CFB">
        <w:rPr>
          <w:rFonts w:ascii="Times New Roman" w:hAnsi="Times New Roman" w:cs="Times New Roman"/>
          <w:sz w:val="24"/>
          <w:szCs w:val="24"/>
        </w:rPr>
        <w:t>t seems</w:t>
      </w:r>
      <w:r w:rsidR="005772C5" w:rsidRPr="00CC6CFB">
        <w:rPr>
          <w:rFonts w:ascii="Times New Roman" w:hAnsi="Times New Roman" w:cs="Times New Roman"/>
          <w:sz w:val="24"/>
          <w:szCs w:val="24"/>
        </w:rPr>
        <w:t>, then,</w:t>
      </w:r>
      <w:r w:rsidR="003770AC" w:rsidRPr="00CC6CFB">
        <w:rPr>
          <w:rFonts w:ascii="Times New Roman" w:hAnsi="Times New Roman" w:cs="Times New Roman"/>
          <w:sz w:val="24"/>
          <w:szCs w:val="24"/>
        </w:rPr>
        <w:t xml:space="preserve"> that neither the counterfactual account nor the </w:t>
      </w:r>
      <w:r w:rsidR="00BE6902" w:rsidRPr="00CC6CFB">
        <w:rPr>
          <w:rFonts w:ascii="Times New Roman" w:hAnsi="Times New Roman" w:cs="Times New Roman"/>
          <w:sz w:val="24"/>
          <w:szCs w:val="24"/>
        </w:rPr>
        <w:t>temporal account can accommodate</w:t>
      </w:r>
      <w:r w:rsidR="003770AC" w:rsidRPr="00CC6CFB">
        <w:rPr>
          <w:rFonts w:ascii="Times New Roman" w:hAnsi="Times New Roman" w:cs="Times New Roman"/>
          <w:sz w:val="24"/>
          <w:szCs w:val="24"/>
        </w:rPr>
        <w:t xml:space="preserve"> the in</w:t>
      </w:r>
      <w:r w:rsidR="007E18D4">
        <w:rPr>
          <w:rFonts w:ascii="Times New Roman" w:hAnsi="Times New Roman" w:cs="Times New Roman"/>
          <w:sz w:val="24"/>
          <w:szCs w:val="24"/>
        </w:rPr>
        <w:t>tuition that the gi</w:t>
      </w:r>
      <w:r w:rsidR="00241DD3">
        <w:rPr>
          <w:rFonts w:ascii="Times New Roman" w:hAnsi="Times New Roman" w:cs="Times New Roman"/>
          <w:sz w:val="24"/>
          <w:szCs w:val="24"/>
        </w:rPr>
        <w:t>rl’s act of conceiving Alex would be</w:t>
      </w:r>
      <w:r w:rsidR="003770AC" w:rsidRPr="00CC6CFB">
        <w:rPr>
          <w:rFonts w:ascii="Times New Roman" w:hAnsi="Times New Roman" w:cs="Times New Roman"/>
          <w:sz w:val="24"/>
          <w:szCs w:val="24"/>
        </w:rPr>
        <w:t xml:space="preserve"> harmful. </w:t>
      </w:r>
      <w:r w:rsidR="002764D7" w:rsidRPr="00CC6CFB">
        <w:rPr>
          <w:rFonts w:ascii="Times New Roman" w:hAnsi="Times New Roman" w:cs="Times New Roman"/>
          <w:sz w:val="24"/>
          <w:szCs w:val="24"/>
        </w:rPr>
        <w:t>The causal account fares better</w:t>
      </w:r>
      <w:r w:rsidR="00C072EC" w:rsidRPr="00CC6CFB">
        <w:rPr>
          <w:rFonts w:ascii="Times New Roman" w:hAnsi="Times New Roman" w:cs="Times New Roman"/>
          <w:sz w:val="24"/>
          <w:szCs w:val="24"/>
        </w:rPr>
        <w:t>; to vindicate</w:t>
      </w:r>
      <w:r w:rsidR="00241DD3">
        <w:rPr>
          <w:rFonts w:ascii="Times New Roman" w:hAnsi="Times New Roman" w:cs="Times New Roman"/>
          <w:sz w:val="24"/>
          <w:szCs w:val="24"/>
        </w:rPr>
        <w:t xml:space="preserve"> the intuition that Alex</w:t>
      </w:r>
      <w:r w:rsidR="00A86220">
        <w:rPr>
          <w:rFonts w:ascii="Times New Roman" w:hAnsi="Times New Roman" w:cs="Times New Roman"/>
          <w:sz w:val="24"/>
          <w:szCs w:val="24"/>
        </w:rPr>
        <w:t xml:space="preserve"> would be</w:t>
      </w:r>
      <w:r w:rsidR="002764D7" w:rsidRPr="00CC6CFB">
        <w:rPr>
          <w:rFonts w:ascii="Times New Roman" w:hAnsi="Times New Roman" w:cs="Times New Roman"/>
          <w:sz w:val="24"/>
          <w:szCs w:val="24"/>
        </w:rPr>
        <w:t xml:space="preserve"> harmed, all </w:t>
      </w:r>
      <w:r w:rsidR="006D6493">
        <w:rPr>
          <w:rFonts w:ascii="Times New Roman" w:hAnsi="Times New Roman" w:cs="Times New Roman"/>
          <w:sz w:val="24"/>
          <w:szCs w:val="24"/>
        </w:rPr>
        <w:t xml:space="preserve">a causal theorist needs to establish </w:t>
      </w:r>
      <w:r w:rsidR="002764D7" w:rsidRPr="00CC6CFB">
        <w:rPr>
          <w:rFonts w:ascii="Times New Roman" w:hAnsi="Times New Roman" w:cs="Times New Roman"/>
          <w:sz w:val="24"/>
          <w:szCs w:val="24"/>
        </w:rPr>
        <w:t>is th</w:t>
      </w:r>
      <w:r w:rsidR="00241DD3">
        <w:rPr>
          <w:rFonts w:ascii="Times New Roman" w:hAnsi="Times New Roman" w:cs="Times New Roman"/>
          <w:sz w:val="24"/>
          <w:szCs w:val="24"/>
        </w:rPr>
        <w:t>at Alex’s having a</w:t>
      </w:r>
      <w:r w:rsidR="007E18D4">
        <w:rPr>
          <w:rFonts w:ascii="Times New Roman" w:hAnsi="Times New Roman" w:cs="Times New Roman"/>
          <w:sz w:val="24"/>
          <w:szCs w:val="24"/>
        </w:rPr>
        <w:t xml:space="preserve"> bad start in life corresponds </w:t>
      </w:r>
      <w:r w:rsidR="00A86220">
        <w:rPr>
          <w:rFonts w:ascii="Times New Roman" w:hAnsi="Times New Roman" w:cs="Times New Roman"/>
          <w:sz w:val="24"/>
          <w:szCs w:val="24"/>
        </w:rPr>
        <w:t>to some state of affairs that would be</w:t>
      </w:r>
      <w:r w:rsidR="007E18D4">
        <w:rPr>
          <w:rFonts w:ascii="Times New Roman" w:hAnsi="Times New Roman" w:cs="Times New Roman"/>
          <w:sz w:val="24"/>
          <w:szCs w:val="24"/>
        </w:rPr>
        <w:t xml:space="preserve"> a harm</w:t>
      </w:r>
      <w:r w:rsidR="002764D7" w:rsidRPr="00CC6CFB">
        <w:rPr>
          <w:rFonts w:ascii="Times New Roman" w:hAnsi="Times New Roman" w:cs="Times New Roman"/>
          <w:sz w:val="24"/>
          <w:szCs w:val="24"/>
        </w:rPr>
        <w:t xml:space="preserve"> </w:t>
      </w:r>
      <w:r w:rsidR="00A86220">
        <w:rPr>
          <w:rFonts w:ascii="Times New Roman" w:hAnsi="Times New Roman" w:cs="Times New Roman"/>
          <w:sz w:val="24"/>
          <w:szCs w:val="24"/>
        </w:rPr>
        <w:t xml:space="preserve">for </w:t>
      </w:r>
      <w:proofErr w:type="gramStart"/>
      <w:r w:rsidR="00A86220">
        <w:rPr>
          <w:rFonts w:ascii="Times New Roman" w:hAnsi="Times New Roman" w:cs="Times New Roman"/>
          <w:sz w:val="24"/>
          <w:szCs w:val="24"/>
        </w:rPr>
        <w:t>him</w:t>
      </w:r>
      <w:proofErr w:type="gramEnd"/>
      <w:r w:rsidR="00A86220">
        <w:rPr>
          <w:rFonts w:ascii="Times New Roman" w:hAnsi="Times New Roman" w:cs="Times New Roman"/>
          <w:sz w:val="24"/>
          <w:szCs w:val="24"/>
        </w:rPr>
        <w:t xml:space="preserve"> </w:t>
      </w:r>
      <w:r w:rsidR="00CD4F0B" w:rsidRPr="00CC6CFB">
        <w:rPr>
          <w:rFonts w:ascii="Times New Roman" w:hAnsi="Times New Roman" w:cs="Times New Roman"/>
          <w:sz w:val="24"/>
          <w:szCs w:val="24"/>
        </w:rPr>
        <w:t xml:space="preserve">and </w:t>
      </w:r>
      <w:r w:rsidR="002764D7" w:rsidRPr="00CC6CFB">
        <w:rPr>
          <w:rFonts w:ascii="Times New Roman" w:hAnsi="Times New Roman" w:cs="Times New Roman"/>
          <w:sz w:val="24"/>
          <w:szCs w:val="24"/>
        </w:rPr>
        <w:t>th</w:t>
      </w:r>
      <w:r w:rsidR="000439D2">
        <w:rPr>
          <w:rFonts w:ascii="Times New Roman" w:hAnsi="Times New Roman" w:cs="Times New Roman"/>
          <w:sz w:val="24"/>
          <w:szCs w:val="24"/>
        </w:rPr>
        <w:t>at the gi</w:t>
      </w:r>
      <w:r w:rsidR="00241DD3">
        <w:rPr>
          <w:rFonts w:ascii="Times New Roman" w:hAnsi="Times New Roman" w:cs="Times New Roman"/>
          <w:sz w:val="24"/>
          <w:szCs w:val="24"/>
        </w:rPr>
        <w:t>rl’s act of conceiving Alex</w:t>
      </w:r>
      <w:r w:rsidR="00A86220">
        <w:rPr>
          <w:rFonts w:ascii="Times New Roman" w:hAnsi="Times New Roman" w:cs="Times New Roman"/>
          <w:sz w:val="24"/>
          <w:szCs w:val="24"/>
        </w:rPr>
        <w:t xml:space="preserve"> would cause</w:t>
      </w:r>
      <w:r w:rsidR="007E18D4">
        <w:rPr>
          <w:rFonts w:ascii="Times New Roman" w:hAnsi="Times New Roman" w:cs="Times New Roman"/>
          <w:sz w:val="24"/>
          <w:szCs w:val="24"/>
        </w:rPr>
        <w:t xml:space="preserve"> that state of affairs</w:t>
      </w:r>
      <w:r w:rsidR="002764D7" w:rsidRPr="00CC6CFB">
        <w:rPr>
          <w:rFonts w:ascii="Times New Roman" w:hAnsi="Times New Roman" w:cs="Times New Roman"/>
          <w:sz w:val="24"/>
          <w:szCs w:val="24"/>
        </w:rPr>
        <w:t>.</w:t>
      </w:r>
    </w:p>
    <w:p w14:paraId="1E46776F" w14:textId="1B82F387" w:rsidR="00AF5B17" w:rsidRDefault="006D6493" w:rsidP="00CF3404">
      <w:pPr>
        <w:ind w:firstLine="720"/>
        <w:rPr>
          <w:rFonts w:ascii="Times New Roman" w:hAnsi="Times New Roman" w:cs="Times New Roman"/>
          <w:sz w:val="24"/>
          <w:szCs w:val="24"/>
        </w:rPr>
      </w:pPr>
      <w:r>
        <w:rPr>
          <w:rFonts w:ascii="Times New Roman" w:hAnsi="Times New Roman" w:cs="Times New Roman"/>
          <w:sz w:val="24"/>
          <w:szCs w:val="24"/>
        </w:rPr>
        <w:t>My own solution to the</w:t>
      </w:r>
      <w:r w:rsidR="000439D2">
        <w:rPr>
          <w:rFonts w:ascii="Times New Roman" w:hAnsi="Times New Roman" w:cs="Times New Roman"/>
          <w:sz w:val="24"/>
          <w:szCs w:val="24"/>
        </w:rPr>
        <w:t xml:space="preserve"> non-identity problem</w:t>
      </w:r>
      <w:r>
        <w:rPr>
          <w:rFonts w:ascii="Times New Roman" w:hAnsi="Times New Roman" w:cs="Times New Roman"/>
          <w:sz w:val="24"/>
          <w:szCs w:val="24"/>
        </w:rPr>
        <w:t xml:space="preserve"> </w:t>
      </w:r>
      <w:r w:rsidR="000439D2">
        <w:rPr>
          <w:rFonts w:ascii="Times New Roman" w:hAnsi="Times New Roman" w:cs="Times New Roman"/>
          <w:sz w:val="24"/>
          <w:szCs w:val="24"/>
        </w:rPr>
        <w:t xml:space="preserve">attempts to </w:t>
      </w:r>
      <w:r>
        <w:rPr>
          <w:rFonts w:ascii="Times New Roman" w:hAnsi="Times New Roman" w:cs="Times New Roman"/>
          <w:sz w:val="24"/>
          <w:szCs w:val="24"/>
        </w:rPr>
        <w:t xml:space="preserve">justify these claims by appealing to the following </w:t>
      </w:r>
      <w:r w:rsidR="000439D2">
        <w:rPr>
          <w:rFonts w:ascii="Times New Roman" w:hAnsi="Times New Roman" w:cs="Times New Roman"/>
          <w:sz w:val="24"/>
          <w:szCs w:val="24"/>
        </w:rPr>
        <w:t xml:space="preserve">causal </w:t>
      </w:r>
      <w:r>
        <w:rPr>
          <w:rFonts w:ascii="Times New Roman" w:hAnsi="Times New Roman" w:cs="Times New Roman"/>
          <w:sz w:val="24"/>
          <w:szCs w:val="24"/>
        </w:rPr>
        <w:t>theory of harming</w:t>
      </w:r>
      <w:r w:rsidR="00EF2EB9">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082ECF1C" w14:textId="77777777" w:rsidR="00AF5B17" w:rsidRDefault="00AF5B17" w:rsidP="00CF3404">
      <w:pPr>
        <w:ind w:firstLine="720"/>
        <w:rPr>
          <w:rFonts w:ascii="Times New Roman" w:hAnsi="Times New Roman" w:cs="Times New Roman"/>
          <w:sz w:val="24"/>
          <w:szCs w:val="24"/>
        </w:rPr>
      </w:pPr>
    </w:p>
    <w:p w14:paraId="3AC9F866" w14:textId="77777777" w:rsidR="006D6493" w:rsidRDefault="00AF5B17" w:rsidP="006D6493">
      <w:pPr>
        <w:ind w:left="720"/>
        <w:rPr>
          <w:rFonts w:ascii="Times New Roman" w:hAnsi="Times New Roman" w:cs="Times New Roman"/>
          <w:sz w:val="24"/>
          <w:szCs w:val="24"/>
        </w:rPr>
      </w:pPr>
      <w:r w:rsidRPr="00AF5B17">
        <w:rPr>
          <w:rFonts w:ascii="Times New Roman" w:hAnsi="Times New Roman" w:cs="Times New Roman"/>
          <w:sz w:val="24"/>
          <w:szCs w:val="24"/>
        </w:rPr>
        <w:t xml:space="preserve">Harm (def.): </w:t>
      </w:r>
      <w:r w:rsidR="006D6493">
        <w:rPr>
          <w:rFonts w:ascii="Times New Roman" w:hAnsi="Times New Roman" w:cs="Times New Roman"/>
          <w:sz w:val="24"/>
          <w:szCs w:val="24"/>
        </w:rPr>
        <w:t xml:space="preserve">An event, E, harms an individual, S, if and only if E causes a </w:t>
      </w:r>
      <w:proofErr w:type="gramStart"/>
      <w:r w:rsidR="006D6493">
        <w:rPr>
          <w:rFonts w:ascii="Times New Roman" w:hAnsi="Times New Roman" w:cs="Times New Roman"/>
          <w:sz w:val="24"/>
          <w:szCs w:val="24"/>
        </w:rPr>
        <w:t>state of affairs</w:t>
      </w:r>
      <w:proofErr w:type="gramEnd"/>
      <w:r w:rsidR="006D6493">
        <w:rPr>
          <w:rFonts w:ascii="Times New Roman" w:hAnsi="Times New Roman" w:cs="Times New Roman"/>
          <w:sz w:val="24"/>
          <w:szCs w:val="24"/>
        </w:rPr>
        <w:t xml:space="preserve"> that is a harm for S.</w:t>
      </w:r>
    </w:p>
    <w:p w14:paraId="2EDD9E17" w14:textId="77777777" w:rsidR="006D6493" w:rsidRDefault="006D6493" w:rsidP="00CF3404">
      <w:pPr>
        <w:ind w:firstLine="720"/>
        <w:rPr>
          <w:rFonts w:ascii="Times New Roman" w:hAnsi="Times New Roman" w:cs="Times New Roman"/>
          <w:sz w:val="24"/>
          <w:szCs w:val="24"/>
        </w:rPr>
      </w:pPr>
    </w:p>
    <w:p w14:paraId="71CD9D56" w14:textId="77777777" w:rsidR="006D6493" w:rsidRDefault="006D6493" w:rsidP="00CF3404">
      <w:pPr>
        <w:ind w:firstLine="720"/>
        <w:rPr>
          <w:rFonts w:ascii="Times New Roman" w:hAnsi="Times New Roman" w:cs="Times New Roman"/>
          <w:sz w:val="24"/>
          <w:szCs w:val="24"/>
        </w:rPr>
      </w:pPr>
      <w:r>
        <w:rPr>
          <w:rFonts w:ascii="Times New Roman" w:hAnsi="Times New Roman" w:cs="Times New Roman"/>
          <w:sz w:val="24"/>
          <w:szCs w:val="24"/>
        </w:rPr>
        <w:t xml:space="preserve">Harm (def.): A </w:t>
      </w:r>
      <w:proofErr w:type="gramStart"/>
      <w:r>
        <w:rPr>
          <w:rFonts w:ascii="Times New Roman" w:hAnsi="Times New Roman" w:cs="Times New Roman"/>
          <w:sz w:val="24"/>
          <w:szCs w:val="24"/>
        </w:rPr>
        <w:t>state of affairs</w:t>
      </w:r>
      <w:proofErr w:type="gramEnd"/>
      <w:r>
        <w:rPr>
          <w:rFonts w:ascii="Times New Roman" w:hAnsi="Times New Roman" w:cs="Times New Roman"/>
          <w:sz w:val="24"/>
          <w:szCs w:val="24"/>
        </w:rPr>
        <w:t>, T, is a harm for an individual, S, if and only if</w:t>
      </w:r>
    </w:p>
    <w:p w14:paraId="205FDBC8" w14:textId="07D0B29A" w:rsidR="006D6493" w:rsidRDefault="006D6493" w:rsidP="006D64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 essential component of T is the absence of something intrinsically good for S or the presence of something intrinsically bad for S; and</w:t>
      </w:r>
    </w:p>
    <w:p w14:paraId="0C88A695" w14:textId="76ED1665" w:rsidR="006D6493" w:rsidRDefault="006D6493" w:rsidP="006D64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if S existed and T had not obtained, then S would have had more of that good or less of that bad. </w:t>
      </w:r>
    </w:p>
    <w:p w14:paraId="2688F6CC" w14:textId="77777777" w:rsidR="006D6493" w:rsidRDefault="006D6493" w:rsidP="006D6493">
      <w:pPr>
        <w:rPr>
          <w:rFonts w:ascii="Times New Roman" w:hAnsi="Times New Roman" w:cs="Times New Roman"/>
          <w:sz w:val="24"/>
          <w:szCs w:val="24"/>
        </w:rPr>
      </w:pPr>
    </w:p>
    <w:p w14:paraId="31BE1FC2" w14:textId="0356D642" w:rsidR="00261FB4" w:rsidRDefault="00241DD3" w:rsidP="006D6493">
      <w:pPr>
        <w:rPr>
          <w:rFonts w:ascii="Times New Roman" w:hAnsi="Times New Roman" w:cs="Times New Roman"/>
          <w:sz w:val="24"/>
          <w:szCs w:val="24"/>
        </w:rPr>
      </w:pPr>
      <w:r>
        <w:rPr>
          <w:rFonts w:ascii="Times New Roman" w:hAnsi="Times New Roman" w:cs="Times New Roman"/>
          <w:sz w:val="24"/>
          <w:szCs w:val="24"/>
        </w:rPr>
        <w:t>To see how this account works, first consider whether</w:t>
      </w:r>
      <w:r w:rsidR="000439D2">
        <w:rPr>
          <w:rFonts w:ascii="Times New Roman" w:hAnsi="Times New Roman" w:cs="Times New Roman"/>
          <w:sz w:val="24"/>
          <w:szCs w:val="24"/>
        </w:rPr>
        <w:t xml:space="preserve"> the </w:t>
      </w:r>
      <w:proofErr w:type="gramStart"/>
      <w:r w:rsidR="000439D2">
        <w:rPr>
          <w:rFonts w:ascii="Times New Roman" w:hAnsi="Times New Roman" w:cs="Times New Roman"/>
          <w:sz w:val="24"/>
          <w:szCs w:val="24"/>
        </w:rPr>
        <w:t>sta</w:t>
      </w:r>
      <w:r>
        <w:rPr>
          <w:rFonts w:ascii="Times New Roman" w:hAnsi="Times New Roman" w:cs="Times New Roman"/>
          <w:sz w:val="24"/>
          <w:szCs w:val="24"/>
        </w:rPr>
        <w:t>te of affairs</w:t>
      </w:r>
      <w:proofErr w:type="gramEnd"/>
      <w:r>
        <w:rPr>
          <w:rFonts w:ascii="Times New Roman" w:hAnsi="Times New Roman" w:cs="Times New Roman"/>
          <w:sz w:val="24"/>
          <w:szCs w:val="24"/>
        </w:rPr>
        <w:t xml:space="preserve"> in which Alex</w:t>
      </w:r>
      <w:r w:rsidR="000439D2">
        <w:rPr>
          <w:rFonts w:ascii="Times New Roman" w:hAnsi="Times New Roman" w:cs="Times New Roman"/>
          <w:sz w:val="24"/>
          <w:szCs w:val="24"/>
        </w:rPr>
        <w:t xml:space="preserve"> has a bad start in life satisfies the first condition on being a harm</w:t>
      </w:r>
      <w:r>
        <w:rPr>
          <w:rFonts w:ascii="Times New Roman" w:hAnsi="Times New Roman" w:cs="Times New Roman"/>
          <w:sz w:val="24"/>
          <w:szCs w:val="24"/>
        </w:rPr>
        <w:t>.</w:t>
      </w:r>
      <w:r w:rsidR="000439D2">
        <w:rPr>
          <w:rFonts w:ascii="Times New Roman" w:hAnsi="Times New Roman" w:cs="Times New Roman"/>
          <w:sz w:val="24"/>
          <w:szCs w:val="24"/>
        </w:rPr>
        <w:t xml:space="preserve"> </w:t>
      </w:r>
      <w:r>
        <w:rPr>
          <w:rFonts w:ascii="Times New Roman" w:hAnsi="Times New Roman" w:cs="Times New Roman"/>
          <w:sz w:val="24"/>
          <w:szCs w:val="24"/>
        </w:rPr>
        <w:t xml:space="preserve">This seems likely;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plausible </w:t>
      </w:r>
      <w:r w:rsidR="000439D2">
        <w:rPr>
          <w:rFonts w:ascii="Times New Roman" w:hAnsi="Times New Roman" w:cs="Times New Roman"/>
          <w:sz w:val="24"/>
          <w:szCs w:val="24"/>
        </w:rPr>
        <w:t xml:space="preserve">that a bad start in life </w:t>
      </w:r>
      <w:r w:rsidR="000439D2" w:rsidRPr="006D2D34">
        <w:rPr>
          <w:rFonts w:ascii="Times New Roman" w:hAnsi="Times New Roman" w:cs="Times New Roman"/>
          <w:i/>
          <w:sz w:val="24"/>
          <w:szCs w:val="24"/>
        </w:rPr>
        <w:t>is</w:t>
      </w:r>
      <w:r w:rsidR="000439D2">
        <w:rPr>
          <w:rFonts w:ascii="Times New Roman" w:hAnsi="Times New Roman" w:cs="Times New Roman"/>
          <w:sz w:val="24"/>
          <w:szCs w:val="24"/>
        </w:rPr>
        <w:t xml:space="preserve"> or at least supervenes on something that is </w:t>
      </w:r>
      <w:r w:rsidR="000439D2">
        <w:rPr>
          <w:rFonts w:ascii="Times New Roman" w:hAnsi="Times New Roman" w:cs="Times New Roman"/>
          <w:i/>
          <w:sz w:val="24"/>
          <w:szCs w:val="24"/>
        </w:rPr>
        <w:t xml:space="preserve">intrinsically </w:t>
      </w:r>
      <w:r>
        <w:rPr>
          <w:rFonts w:ascii="Times New Roman" w:hAnsi="Times New Roman" w:cs="Times New Roman"/>
          <w:sz w:val="24"/>
          <w:szCs w:val="24"/>
        </w:rPr>
        <w:t>bad for Alex</w:t>
      </w:r>
      <w:r w:rsidR="000439D2">
        <w:rPr>
          <w:rFonts w:ascii="Times New Roman" w:hAnsi="Times New Roman" w:cs="Times New Roman"/>
          <w:sz w:val="24"/>
          <w:szCs w:val="24"/>
        </w:rPr>
        <w:t xml:space="preserve">, according to whatever we take to be the true theory of well-being. This </w:t>
      </w:r>
      <w:proofErr w:type="gramStart"/>
      <w:r w:rsidR="000439D2">
        <w:rPr>
          <w:rFonts w:ascii="Times New Roman" w:hAnsi="Times New Roman" w:cs="Times New Roman"/>
          <w:sz w:val="24"/>
          <w:szCs w:val="24"/>
        </w:rPr>
        <w:t>state of affairs</w:t>
      </w:r>
      <w:proofErr w:type="gramEnd"/>
      <w:r w:rsidR="000439D2">
        <w:rPr>
          <w:rFonts w:ascii="Times New Roman" w:hAnsi="Times New Roman" w:cs="Times New Roman"/>
          <w:sz w:val="24"/>
          <w:szCs w:val="24"/>
        </w:rPr>
        <w:t xml:space="preserve"> also </w:t>
      </w:r>
      <w:r>
        <w:rPr>
          <w:rFonts w:ascii="Times New Roman" w:hAnsi="Times New Roman" w:cs="Times New Roman"/>
          <w:sz w:val="24"/>
          <w:szCs w:val="24"/>
        </w:rPr>
        <w:t xml:space="preserve">satisfies the second condition. If Alex existed and the </w:t>
      </w:r>
      <w:proofErr w:type="gramStart"/>
      <w:r>
        <w:rPr>
          <w:rFonts w:ascii="Times New Roman" w:hAnsi="Times New Roman" w:cs="Times New Roman"/>
          <w:sz w:val="24"/>
          <w:szCs w:val="24"/>
        </w:rPr>
        <w:t>state of affairs</w:t>
      </w:r>
      <w:proofErr w:type="gramEnd"/>
      <w:r>
        <w:rPr>
          <w:rFonts w:ascii="Times New Roman" w:hAnsi="Times New Roman" w:cs="Times New Roman"/>
          <w:sz w:val="24"/>
          <w:szCs w:val="24"/>
        </w:rPr>
        <w:t xml:space="preserve"> in which he h</w:t>
      </w:r>
      <w:r w:rsidR="00A86220">
        <w:rPr>
          <w:rFonts w:ascii="Times New Roman" w:hAnsi="Times New Roman" w:cs="Times New Roman"/>
          <w:sz w:val="24"/>
          <w:szCs w:val="24"/>
        </w:rPr>
        <w:t>ad</w:t>
      </w:r>
      <w:r>
        <w:rPr>
          <w:rFonts w:ascii="Times New Roman" w:hAnsi="Times New Roman" w:cs="Times New Roman"/>
          <w:sz w:val="24"/>
          <w:szCs w:val="24"/>
        </w:rPr>
        <w:t xml:space="preserve"> a bad start in life </w:t>
      </w:r>
      <w:r>
        <w:rPr>
          <w:rFonts w:ascii="Times New Roman" w:hAnsi="Times New Roman" w:cs="Times New Roman"/>
          <w:i/>
          <w:sz w:val="24"/>
          <w:szCs w:val="24"/>
        </w:rPr>
        <w:t xml:space="preserve">had not obtained, </w:t>
      </w:r>
      <w:r>
        <w:rPr>
          <w:rFonts w:ascii="Times New Roman" w:hAnsi="Times New Roman" w:cs="Times New Roman"/>
          <w:sz w:val="24"/>
          <w:szCs w:val="24"/>
        </w:rPr>
        <w:t>then Alex would have had less of the corresponding intrinsic bad.</w:t>
      </w:r>
      <w:r w:rsidR="006D2D34">
        <w:rPr>
          <w:rFonts w:ascii="Times New Roman" w:hAnsi="Times New Roman" w:cs="Times New Roman"/>
          <w:sz w:val="24"/>
          <w:szCs w:val="24"/>
        </w:rPr>
        <w:t xml:space="preserve"> Notice that when we imagine the possibility that Alex did not have a bad start in life, we are not imagining a possible world where Alex was never born. </w:t>
      </w:r>
      <w:r w:rsidR="00456F29">
        <w:rPr>
          <w:rFonts w:ascii="Times New Roman" w:hAnsi="Times New Roman" w:cs="Times New Roman"/>
          <w:sz w:val="24"/>
          <w:szCs w:val="24"/>
        </w:rPr>
        <w:t xml:space="preserve">That is the possible world we would have to consider if we were imagining away the </w:t>
      </w:r>
      <w:r w:rsidR="00456F29">
        <w:rPr>
          <w:rFonts w:ascii="Times New Roman" w:hAnsi="Times New Roman" w:cs="Times New Roman"/>
          <w:i/>
          <w:sz w:val="24"/>
          <w:szCs w:val="24"/>
        </w:rPr>
        <w:t xml:space="preserve">cause </w:t>
      </w:r>
      <w:r w:rsidR="00456F29">
        <w:rPr>
          <w:rFonts w:ascii="Times New Roman" w:hAnsi="Times New Roman" w:cs="Times New Roman"/>
          <w:sz w:val="24"/>
          <w:szCs w:val="24"/>
        </w:rPr>
        <w:t xml:space="preserve">of the apparent harm, but on my </w:t>
      </w:r>
      <w:proofErr w:type="gramStart"/>
      <w:r w:rsidR="00456F29">
        <w:rPr>
          <w:rFonts w:ascii="Times New Roman" w:hAnsi="Times New Roman" w:cs="Times New Roman"/>
          <w:sz w:val="24"/>
          <w:szCs w:val="24"/>
        </w:rPr>
        <w:t>account</w:t>
      </w:r>
      <w:proofErr w:type="gramEnd"/>
      <w:r w:rsidR="00456F29">
        <w:rPr>
          <w:rFonts w:ascii="Times New Roman" w:hAnsi="Times New Roman" w:cs="Times New Roman"/>
          <w:sz w:val="24"/>
          <w:szCs w:val="24"/>
        </w:rPr>
        <w:t xml:space="preserve"> we imagine away the </w:t>
      </w:r>
      <w:r w:rsidR="00456F29" w:rsidRPr="00456F29">
        <w:rPr>
          <w:rFonts w:ascii="Times New Roman" w:hAnsi="Times New Roman" w:cs="Times New Roman"/>
          <w:i/>
          <w:sz w:val="24"/>
          <w:szCs w:val="24"/>
        </w:rPr>
        <w:t>apparent</w:t>
      </w:r>
      <w:r w:rsidR="00456F29">
        <w:rPr>
          <w:rFonts w:ascii="Times New Roman" w:hAnsi="Times New Roman" w:cs="Times New Roman"/>
          <w:sz w:val="24"/>
          <w:szCs w:val="24"/>
        </w:rPr>
        <w:t xml:space="preserve"> </w:t>
      </w:r>
      <w:r w:rsidR="00456F29">
        <w:rPr>
          <w:rFonts w:ascii="Times New Roman" w:hAnsi="Times New Roman" w:cs="Times New Roman"/>
          <w:i/>
          <w:sz w:val="24"/>
          <w:szCs w:val="24"/>
        </w:rPr>
        <w:t>harm,</w:t>
      </w:r>
      <w:r w:rsidR="00456F29">
        <w:rPr>
          <w:rFonts w:ascii="Times New Roman" w:hAnsi="Times New Roman" w:cs="Times New Roman"/>
          <w:sz w:val="24"/>
          <w:szCs w:val="24"/>
        </w:rPr>
        <w:t xml:space="preserve"> itself—not its cause. Instead of imagining that Alex was never born,</w:t>
      </w:r>
      <w:r w:rsidR="006D2D34">
        <w:rPr>
          <w:rFonts w:ascii="Times New Roman" w:hAnsi="Times New Roman" w:cs="Times New Roman"/>
          <w:sz w:val="24"/>
          <w:szCs w:val="24"/>
        </w:rPr>
        <w:t xml:space="preserve"> we are </w:t>
      </w:r>
      <w:r w:rsidR="008B6641">
        <w:rPr>
          <w:rFonts w:ascii="Times New Roman" w:hAnsi="Times New Roman" w:cs="Times New Roman"/>
          <w:sz w:val="24"/>
          <w:szCs w:val="24"/>
        </w:rPr>
        <w:t>imagining</w:t>
      </w:r>
      <w:r w:rsidR="006D2D34">
        <w:rPr>
          <w:rFonts w:ascii="Times New Roman" w:hAnsi="Times New Roman" w:cs="Times New Roman"/>
          <w:sz w:val="24"/>
          <w:szCs w:val="24"/>
        </w:rPr>
        <w:t xml:space="preserve"> a possible world where the 14-y</w:t>
      </w:r>
      <w:r w:rsidR="00261FB4">
        <w:rPr>
          <w:rFonts w:ascii="Times New Roman" w:hAnsi="Times New Roman" w:cs="Times New Roman"/>
          <w:sz w:val="24"/>
          <w:szCs w:val="24"/>
        </w:rPr>
        <w:t>ear-old girl conceived Alex</w:t>
      </w:r>
      <w:r w:rsidR="00456F29">
        <w:rPr>
          <w:rFonts w:ascii="Times New Roman" w:hAnsi="Times New Roman" w:cs="Times New Roman"/>
          <w:sz w:val="24"/>
          <w:szCs w:val="24"/>
        </w:rPr>
        <w:t xml:space="preserve"> and then later</w:t>
      </w:r>
      <w:r w:rsidR="006D2D34">
        <w:rPr>
          <w:rFonts w:ascii="Times New Roman" w:hAnsi="Times New Roman" w:cs="Times New Roman"/>
          <w:sz w:val="24"/>
          <w:szCs w:val="24"/>
        </w:rPr>
        <w:t xml:space="preserve"> had </w:t>
      </w:r>
      <w:r w:rsidR="00261FB4">
        <w:rPr>
          <w:rFonts w:ascii="Times New Roman" w:hAnsi="Times New Roman" w:cs="Times New Roman"/>
          <w:sz w:val="24"/>
          <w:szCs w:val="24"/>
        </w:rPr>
        <w:t>help raising him. In this scenario, Alex was raised with love, sup</w:t>
      </w:r>
      <w:r w:rsidR="006F5D40">
        <w:rPr>
          <w:rFonts w:ascii="Times New Roman" w:hAnsi="Times New Roman" w:cs="Times New Roman"/>
          <w:sz w:val="24"/>
          <w:szCs w:val="24"/>
        </w:rPr>
        <w:t>port, and stability. He had</w:t>
      </w:r>
      <w:r w:rsidR="00261FB4">
        <w:rPr>
          <w:rFonts w:ascii="Times New Roman" w:hAnsi="Times New Roman" w:cs="Times New Roman"/>
          <w:sz w:val="24"/>
          <w:szCs w:val="24"/>
        </w:rPr>
        <w:t xml:space="preserve"> more of the relevant intrinsic good </w:t>
      </w:r>
      <w:r w:rsidR="006F5D40">
        <w:rPr>
          <w:rFonts w:ascii="Times New Roman" w:hAnsi="Times New Roman" w:cs="Times New Roman"/>
          <w:sz w:val="24"/>
          <w:szCs w:val="24"/>
        </w:rPr>
        <w:t xml:space="preserve">in his life </w:t>
      </w:r>
      <w:r w:rsidR="00261FB4">
        <w:rPr>
          <w:rFonts w:ascii="Times New Roman" w:hAnsi="Times New Roman" w:cs="Times New Roman"/>
          <w:sz w:val="24"/>
          <w:szCs w:val="24"/>
        </w:rPr>
        <w:t>than he</w:t>
      </w:r>
      <w:r w:rsidR="00A86220">
        <w:rPr>
          <w:rFonts w:ascii="Times New Roman" w:hAnsi="Times New Roman" w:cs="Times New Roman"/>
          <w:sz w:val="24"/>
          <w:szCs w:val="24"/>
        </w:rPr>
        <w:t xml:space="preserve"> did in the scenario where he had</w:t>
      </w:r>
      <w:r w:rsidR="00261FB4">
        <w:rPr>
          <w:rFonts w:ascii="Times New Roman" w:hAnsi="Times New Roman" w:cs="Times New Roman"/>
          <w:sz w:val="24"/>
          <w:szCs w:val="24"/>
        </w:rPr>
        <w:t xml:space="preserve"> a bad start in life.</w:t>
      </w:r>
      <w:r w:rsidR="006F5D40">
        <w:rPr>
          <w:rFonts w:ascii="Times New Roman" w:hAnsi="Times New Roman" w:cs="Times New Roman"/>
          <w:sz w:val="24"/>
          <w:szCs w:val="24"/>
        </w:rPr>
        <w:t xml:space="preserve"> Thus, the </w:t>
      </w:r>
      <w:proofErr w:type="gramStart"/>
      <w:r w:rsidR="006F5D40">
        <w:rPr>
          <w:rFonts w:ascii="Times New Roman" w:hAnsi="Times New Roman" w:cs="Times New Roman"/>
          <w:sz w:val="24"/>
          <w:szCs w:val="24"/>
        </w:rPr>
        <w:t>state of affairs</w:t>
      </w:r>
      <w:proofErr w:type="gramEnd"/>
      <w:r w:rsidR="006F5D40">
        <w:rPr>
          <w:rFonts w:ascii="Times New Roman" w:hAnsi="Times New Roman" w:cs="Times New Roman"/>
          <w:sz w:val="24"/>
          <w:szCs w:val="24"/>
        </w:rPr>
        <w:t xml:space="preserve"> in which Alex has a bad start in life is </w:t>
      </w:r>
      <w:r w:rsidR="00456F29">
        <w:rPr>
          <w:rFonts w:ascii="Times New Roman" w:hAnsi="Times New Roman" w:cs="Times New Roman"/>
          <w:sz w:val="24"/>
          <w:szCs w:val="24"/>
        </w:rPr>
        <w:t xml:space="preserve">or supervenes on </w:t>
      </w:r>
      <w:r w:rsidR="006F5D40">
        <w:rPr>
          <w:rFonts w:ascii="Times New Roman" w:hAnsi="Times New Roman" w:cs="Times New Roman"/>
          <w:sz w:val="24"/>
          <w:szCs w:val="24"/>
        </w:rPr>
        <w:t>a harm for Alex</w:t>
      </w:r>
      <w:r w:rsidR="00456F29">
        <w:rPr>
          <w:rFonts w:ascii="Times New Roman" w:hAnsi="Times New Roman" w:cs="Times New Roman"/>
          <w:sz w:val="24"/>
          <w:szCs w:val="24"/>
        </w:rPr>
        <w:t xml:space="preserve">: this state of affairs is worse for him than the state of affairs in which he exists and </w:t>
      </w:r>
      <w:r w:rsidR="00456F29">
        <w:rPr>
          <w:rFonts w:ascii="Times New Roman" w:hAnsi="Times New Roman" w:cs="Times New Roman"/>
          <w:i/>
          <w:sz w:val="24"/>
          <w:szCs w:val="24"/>
        </w:rPr>
        <w:t xml:space="preserve">does not </w:t>
      </w:r>
      <w:r w:rsidR="00456F29">
        <w:rPr>
          <w:rFonts w:ascii="Times New Roman" w:hAnsi="Times New Roman" w:cs="Times New Roman"/>
          <w:sz w:val="24"/>
          <w:szCs w:val="24"/>
        </w:rPr>
        <w:t>have a bad start in life</w:t>
      </w:r>
      <w:r w:rsidR="006F5D40">
        <w:rPr>
          <w:rFonts w:ascii="Times New Roman" w:hAnsi="Times New Roman" w:cs="Times New Roman"/>
          <w:sz w:val="24"/>
          <w:szCs w:val="24"/>
        </w:rPr>
        <w:t>. And s</w:t>
      </w:r>
      <w:r w:rsidR="00A86220">
        <w:rPr>
          <w:rFonts w:ascii="Times New Roman" w:hAnsi="Times New Roman" w:cs="Times New Roman"/>
          <w:sz w:val="24"/>
          <w:szCs w:val="24"/>
        </w:rPr>
        <w:t>ince the 14-year-old girl would cause</w:t>
      </w:r>
      <w:r w:rsidR="00456F29">
        <w:rPr>
          <w:rFonts w:ascii="Times New Roman" w:hAnsi="Times New Roman" w:cs="Times New Roman"/>
          <w:sz w:val="24"/>
          <w:szCs w:val="24"/>
        </w:rPr>
        <w:t xml:space="preserve"> the </w:t>
      </w:r>
      <w:proofErr w:type="gramStart"/>
      <w:r w:rsidR="006F5D40">
        <w:rPr>
          <w:rFonts w:ascii="Times New Roman" w:hAnsi="Times New Roman" w:cs="Times New Roman"/>
          <w:sz w:val="24"/>
          <w:szCs w:val="24"/>
        </w:rPr>
        <w:t>state of affairs</w:t>
      </w:r>
      <w:proofErr w:type="gramEnd"/>
      <w:r w:rsidR="00456F29">
        <w:rPr>
          <w:rFonts w:ascii="Times New Roman" w:hAnsi="Times New Roman" w:cs="Times New Roman"/>
          <w:sz w:val="24"/>
          <w:szCs w:val="24"/>
        </w:rPr>
        <w:t xml:space="preserve"> in which he has a bad start in life</w:t>
      </w:r>
      <w:r w:rsidR="006F5D40">
        <w:rPr>
          <w:rFonts w:ascii="Times New Roman" w:hAnsi="Times New Roman" w:cs="Times New Roman"/>
          <w:sz w:val="24"/>
          <w:szCs w:val="24"/>
        </w:rPr>
        <w:t xml:space="preserve"> by conceiving Alex, she </w:t>
      </w:r>
      <w:r w:rsidR="00A86220">
        <w:rPr>
          <w:rFonts w:ascii="Times New Roman" w:hAnsi="Times New Roman" w:cs="Times New Roman"/>
          <w:sz w:val="24"/>
          <w:szCs w:val="24"/>
        </w:rPr>
        <w:t>would harm</w:t>
      </w:r>
      <w:r w:rsidR="006F5D40">
        <w:rPr>
          <w:rFonts w:ascii="Times New Roman" w:hAnsi="Times New Roman" w:cs="Times New Roman"/>
          <w:sz w:val="24"/>
          <w:szCs w:val="24"/>
        </w:rPr>
        <w:t xml:space="preserve"> him.  </w:t>
      </w:r>
    </w:p>
    <w:p w14:paraId="3A8E3335" w14:textId="47DE6421" w:rsidR="00CD4F0B" w:rsidRPr="006D6493" w:rsidRDefault="007B1EFF" w:rsidP="007B1EFF">
      <w:pPr>
        <w:rPr>
          <w:rFonts w:ascii="Times New Roman" w:hAnsi="Times New Roman" w:cs="Times New Roman"/>
          <w:sz w:val="24"/>
          <w:szCs w:val="24"/>
        </w:rPr>
      </w:pPr>
      <w:r>
        <w:rPr>
          <w:rFonts w:ascii="Times New Roman" w:hAnsi="Times New Roman" w:cs="Times New Roman"/>
          <w:sz w:val="24"/>
          <w:szCs w:val="24"/>
        </w:rPr>
        <w:tab/>
        <w:t>The non-identity problem is not the only problem that a causal account of harming can help to solve. A causal account can also help with p</w:t>
      </w:r>
      <w:r w:rsidR="005772C5" w:rsidRPr="006D6493">
        <w:rPr>
          <w:rFonts w:ascii="Times New Roman" w:hAnsi="Times New Roman" w:cs="Times New Roman"/>
          <w:sz w:val="24"/>
          <w:szCs w:val="24"/>
        </w:rPr>
        <w:t>reemption cases</w:t>
      </w:r>
      <w:r w:rsidR="00DC2915" w:rsidRPr="006D6493">
        <w:rPr>
          <w:rFonts w:ascii="Times New Roman" w:hAnsi="Times New Roman" w:cs="Times New Roman"/>
          <w:sz w:val="24"/>
          <w:szCs w:val="24"/>
        </w:rPr>
        <w:t xml:space="preserve">. Suppose that Smith breaks Jones’s knees with a baseball bat, and that if Smith had not broken Jones’s knees, Brown would have. Intuitively, it seems as though Smith harms Jones. Nevertheless, it is not true that Jones is worse off, given Smith’s action, </w:t>
      </w:r>
      <w:proofErr w:type="gramStart"/>
      <w:r w:rsidR="00DC2915" w:rsidRPr="006D6493">
        <w:rPr>
          <w:rFonts w:ascii="Times New Roman" w:hAnsi="Times New Roman" w:cs="Times New Roman"/>
          <w:sz w:val="24"/>
          <w:szCs w:val="24"/>
        </w:rPr>
        <w:t>than</w:t>
      </w:r>
      <w:proofErr w:type="gramEnd"/>
      <w:r w:rsidR="00DC2915" w:rsidRPr="006D6493">
        <w:rPr>
          <w:rFonts w:ascii="Times New Roman" w:hAnsi="Times New Roman" w:cs="Times New Roman"/>
          <w:sz w:val="24"/>
          <w:szCs w:val="24"/>
        </w:rPr>
        <w:t xml:space="preserve"> he would have been, had Smith not acted. </w:t>
      </w:r>
      <w:r w:rsidR="00443A14" w:rsidRPr="006D6493">
        <w:rPr>
          <w:rFonts w:ascii="Times New Roman" w:hAnsi="Times New Roman" w:cs="Times New Roman"/>
          <w:sz w:val="24"/>
          <w:szCs w:val="24"/>
        </w:rPr>
        <w:t>For if Smith had not acted, Brown would have, and Jo</w:t>
      </w:r>
      <w:r w:rsidR="00C072EC" w:rsidRPr="006D6493">
        <w:rPr>
          <w:rFonts w:ascii="Times New Roman" w:hAnsi="Times New Roman" w:cs="Times New Roman"/>
          <w:sz w:val="24"/>
          <w:szCs w:val="24"/>
        </w:rPr>
        <w:t>nes would have been just as badly</w:t>
      </w:r>
      <w:r w:rsidR="00443A14" w:rsidRPr="006D6493">
        <w:rPr>
          <w:rFonts w:ascii="Times New Roman" w:hAnsi="Times New Roman" w:cs="Times New Roman"/>
          <w:sz w:val="24"/>
          <w:szCs w:val="24"/>
        </w:rPr>
        <w:t xml:space="preserve"> off. </w:t>
      </w:r>
      <w:r w:rsidR="00CD4F0B" w:rsidRPr="006D6493">
        <w:rPr>
          <w:rFonts w:ascii="Times New Roman" w:hAnsi="Times New Roman" w:cs="Times New Roman"/>
          <w:sz w:val="24"/>
          <w:szCs w:val="24"/>
        </w:rPr>
        <w:t xml:space="preserve">On the other hand, it is true that Jones is worse off </w:t>
      </w:r>
      <w:r w:rsidR="00CD4F0B" w:rsidRPr="006D6493">
        <w:rPr>
          <w:rFonts w:ascii="Times New Roman" w:hAnsi="Times New Roman" w:cs="Times New Roman"/>
          <w:i/>
          <w:sz w:val="24"/>
          <w:szCs w:val="24"/>
        </w:rPr>
        <w:t xml:space="preserve">after </w:t>
      </w:r>
      <w:r w:rsidR="00CD4F0B" w:rsidRPr="006D6493">
        <w:rPr>
          <w:rFonts w:ascii="Times New Roman" w:hAnsi="Times New Roman" w:cs="Times New Roman"/>
          <w:sz w:val="24"/>
          <w:szCs w:val="24"/>
        </w:rPr>
        <w:t xml:space="preserve">Smith’s action than he was before Smith swung the bat. It is also true that Smith </w:t>
      </w:r>
      <w:r w:rsidR="00CD4F0B" w:rsidRPr="006D6493">
        <w:rPr>
          <w:rFonts w:ascii="Times New Roman" w:hAnsi="Times New Roman" w:cs="Times New Roman"/>
          <w:i/>
          <w:sz w:val="24"/>
          <w:szCs w:val="24"/>
        </w:rPr>
        <w:t xml:space="preserve">caused </w:t>
      </w:r>
      <w:r w:rsidR="00CD4F0B" w:rsidRPr="006D6493">
        <w:rPr>
          <w:rFonts w:ascii="Times New Roman" w:hAnsi="Times New Roman" w:cs="Times New Roman"/>
          <w:sz w:val="24"/>
          <w:szCs w:val="24"/>
        </w:rPr>
        <w:t>Jones’s broken knees. T</w:t>
      </w:r>
      <w:r w:rsidR="0052243A" w:rsidRPr="006D6493">
        <w:rPr>
          <w:rFonts w:ascii="Times New Roman" w:hAnsi="Times New Roman" w:cs="Times New Roman"/>
          <w:sz w:val="24"/>
          <w:szCs w:val="24"/>
        </w:rPr>
        <w:t xml:space="preserve">hus, </w:t>
      </w:r>
      <w:r w:rsidR="00A94264" w:rsidRPr="006D6493">
        <w:rPr>
          <w:rFonts w:ascii="Times New Roman" w:hAnsi="Times New Roman" w:cs="Times New Roman"/>
          <w:sz w:val="24"/>
          <w:szCs w:val="24"/>
        </w:rPr>
        <w:t xml:space="preserve">in preemption cases, </w:t>
      </w:r>
      <w:r w:rsidR="0052243A" w:rsidRPr="006D6493">
        <w:rPr>
          <w:rFonts w:ascii="Times New Roman" w:hAnsi="Times New Roman" w:cs="Times New Roman"/>
          <w:sz w:val="24"/>
          <w:szCs w:val="24"/>
        </w:rPr>
        <w:t>t</w:t>
      </w:r>
      <w:r w:rsidR="00CD4F0B" w:rsidRPr="006D6493">
        <w:rPr>
          <w:rFonts w:ascii="Times New Roman" w:hAnsi="Times New Roman" w:cs="Times New Roman"/>
          <w:sz w:val="24"/>
          <w:szCs w:val="24"/>
        </w:rPr>
        <w:t xml:space="preserve">emporal </w:t>
      </w:r>
      <w:proofErr w:type="gramStart"/>
      <w:r w:rsidR="00CD4F0B" w:rsidRPr="006D6493">
        <w:rPr>
          <w:rFonts w:ascii="Times New Roman" w:hAnsi="Times New Roman" w:cs="Times New Roman"/>
          <w:sz w:val="24"/>
          <w:szCs w:val="24"/>
        </w:rPr>
        <w:t>accounts</w:t>
      </w:r>
      <w:proofErr w:type="gramEnd"/>
      <w:r w:rsidR="00CD4F0B" w:rsidRPr="006D6493">
        <w:rPr>
          <w:rFonts w:ascii="Times New Roman" w:hAnsi="Times New Roman" w:cs="Times New Roman"/>
          <w:sz w:val="24"/>
          <w:szCs w:val="24"/>
        </w:rPr>
        <w:t xml:space="preserve"> and causal accounts both seem to have an advantag</w:t>
      </w:r>
      <w:r w:rsidR="00312CF5" w:rsidRPr="006D6493">
        <w:rPr>
          <w:rFonts w:ascii="Times New Roman" w:hAnsi="Times New Roman" w:cs="Times New Roman"/>
          <w:sz w:val="24"/>
          <w:szCs w:val="24"/>
        </w:rPr>
        <w:t>e over counterfactual accounts</w:t>
      </w:r>
      <w:r w:rsidR="00CD4F0B" w:rsidRPr="006D6493">
        <w:rPr>
          <w:rFonts w:ascii="Times New Roman" w:hAnsi="Times New Roman" w:cs="Times New Roman"/>
          <w:sz w:val="24"/>
          <w:szCs w:val="24"/>
        </w:rPr>
        <w:t>.</w:t>
      </w:r>
    </w:p>
    <w:p w14:paraId="7C4F5323" w14:textId="5EA1823F" w:rsidR="00CC5126" w:rsidRPr="00CC6CFB" w:rsidRDefault="00BE6902" w:rsidP="00CF3404">
      <w:pPr>
        <w:ind w:firstLine="720"/>
        <w:rPr>
          <w:rFonts w:ascii="Times New Roman" w:hAnsi="Times New Roman" w:cs="Times New Roman"/>
          <w:sz w:val="24"/>
          <w:szCs w:val="24"/>
        </w:rPr>
      </w:pPr>
      <w:r w:rsidRPr="00CC6CFB">
        <w:rPr>
          <w:rFonts w:ascii="Times New Roman" w:hAnsi="Times New Roman" w:cs="Times New Roman"/>
          <w:sz w:val="24"/>
          <w:szCs w:val="24"/>
        </w:rPr>
        <w:t>I</w:t>
      </w:r>
      <w:r w:rsidR="007B1EFF">
        <w:rPr>
          <w:rFonts w:ascii="Times New Roman" w:hAnsi="Times New Roman" w:cs="Times New Roman"/>
          <w:sz w:val="24"/>
          <w:szCs w:val="24"/>
        </w:rPr>
        <w:t>f we consider both the non-identity problem and the preemption</w:t>
      </w:r>
      <w:r w:rsidR="00443A14" w:rsidRPr="00CC6CFB">
        <w:rPr>
          <w:rFonts w:ascii="Times New Roman" w:hAnsi="Times New Roman" w:cs="Times New Roman"/>
          <w:sz w:val="24"/>
          <w:szCs w:val="24"/>
        </w:rPr>
        <w:t xml:space="preserve"> problems together,</w:t>
      </w:r>
      <w:r w:rsidRPr="00CC6CFB">
        <w:rPr>
          <w:rFonts w:ascii="Times New Roman" w:hAnsi="Times New Roman" w:cs="Times New Roman"/>
          <w:sz w:val="24"/>
          <w:szCs w:val="24"/>
        </w:rPr>
        <w:t xml:space="preserve"> it appears that the causal accou</w:t>
      </w:r>
      <w:r w:rsidR="00B550C1" w:rsidRPr="00CC6CFB">
        <w:rPr>
          <w:rFonts w:ascii="Times New Roman" w:hAnsi="Times New Roman" w:cs="Times New Roman"/>
          <w:sz w:val="24"/>
          <w:szCs w:val="24"/>
        </w:rPr>
        <w:t>nt most consistently has the advantage.</w:t>
      </w:r>
      <w:r w:rsidR="00EF4E29" w:rsidRPr="00CC6CFB">
        <w:rPr>
          <w:rFonts w:ascii="Times New Roman" w:hAnsi="Times New Roman" w:cs="Times New Roman"/>
          <w:sz w:val="24"/>
          <w:szCs w:val="24"/>
        </w:rPr>
        <w:t xml:space="preserve"> </w:t>
      </w:r>
      <w:r w:rsidR="00F8353C" w:rsidRPr="00CC6CFB">
        <w:rPr>
          <w:rFonts w:ascii="Times New Roman" w:hAnsi="Times New Roman" w:cs="Times New Roman"/>
          <w:sz w:val="24"/>
          <w:szCs w:val="24"/>
        </w:rPr>
        <w:t xml:space="preserve">But if we accept the causal account, how should we answer questions about harming the dead and harming future people? First, much </w:t>
      </w:r>
      <w:r w:rsidR="00CC5126" w:rsidRPr="00CC6CFB">
        <w:rPr>
          <w:rFonts w:ascii="Times New Roman" w:hAnsi="Times New Roman" w:cs="Times New Roman"/>
          <w:sz w:val="24"/>
          <w:szCs w:val="24"/>
        </w:rPr>
        <w:t xml:space="preserve">(though not all) </w:t>
      </w:r>
      <w:r w:rsidR="00F8353C" w:rsidRPr="00CC6CFB">
        <w:rPr>
          <w:rFonts w:ascii="Times New Roman" w:hAnsi="Times New Roman" w:cs="Times New Roman"/>
          <w:sz w:val="24"/>
          <w:szCs w:val="24"/>
        </w:rPr>
        <w:t xml:space="preserve">of our puzzlement about harming future people centers on the non-identity problem. We saw above that the causal account can vindicate the intuition that harm occurs in a non-identity case. </w:t>
      </w:r>
      <w:r w:rsidR="00CC5126" w:rsidRPr="00CC6CFB">
        <w:rPr>
          <w:rFonts w:ascii="Times New Roman" w:hAnsi="Times New Roman" w:cs="Times New Roman"/>
          <w:sz w:val="24"/>
          <w:szCs w:val="24"/>
        </w:rPr>
        <w:t>Thus, the answer to our question about harming future people—at least in a non-identity case—is that we can, indeed, harm them.</w:t>
      </w:r>
    </w:p>
    <w:p w14:paraId="0A357295" w14:textId="77777777" w:rsidR="002051BD" w:rsidRPr="00CC6CFB" w:rsidRDefault="00CC5126"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What about the dead? </w:t>
      </w:r>
      <w:r w:rsidR="00113F89" w:rsidRPr="00CC6CFB">
        <w:rPr>
          <w:rFonts w:ascii="Times New Roman" w:hAnsi="Times New Roman" w:cs="Times New Roman"/>
          <w:sz w:val="24"/>
          <w:szCs w:val="24"/>
        </w:rPr>
        <w:t>I noted in the previous section that if we accept well-being as the currency of harm</w:t>
      </w:r>
      <w:r w:rsidR="00D012D0" w:rsidRPr="00CC6CFB">
        <w:rPr>
          <w:rFonts w:ascii="Times New Roman" w:hAnsi="Times New Roman" w:cs="Times New Roman"/>
          <w:sz w:val="24"/>
          <w:szCs w:val="24"/>
        </w:rPr>
        <w:t>,</w:t>
      </w:r>
      <w:r w:rsidR="00113F89" w:rsidRPr="00CC6CFB">
        <w:rPr>
          <w:rFonts w:ascii="Times New Roman" w:hAnsi="Times New Roman" w:cs="Times New Roman"/>
          <w:sz w:val="24"/>
          <w:szCs w:val="24"/>
        </w:rPr>
        <w:t xml:space="preserve"> and if we reject the experience requirement for well-being, then </w:t>
      </w:r>
      <w:r w:rsidR="00D012D0" w:rsidRPr="00CC6CFB">
        <w:rPr>
          <w:rFonts w:ascii="Times New Roman" w:hAnsi="Times New Roman" w:cs="Times New Roman"/>
          <w:sz w:val="24"/>
          <w:szCs w:val="24"/>
        </w:rPr>
        <w:t xml:space="preserve">many of </w:t>
      </w:r>
      <w:r w:rsidR="00113F89" w:rsidRPr="00CC6CFB">
        <w:rPr>
          <w:rFonts w:ascii="Times New Roman" w:hAnsi="Times New Roman" w:cs="Times New Roman"/>
          <w:sz w:val="24"/>
          <w:szCs w:val="24"/>
        </w:rPr>
        <w:t xml:space="preserve">our remaining questions about harming the dead will turn on the metaphysics of harming. </w:t>
      </w:r>
      <w:r w:rsidR="00D012D0" w:rsidRPr="00CC6CFB">
        <w:rPr>
          <w:rFonts w:ascii="Times New Roman" w:hAnsi="Times New Roman" w:cs="Times New Roman"/>
          <w:sz w:val="24"/>
          <w:szCs w:val="24"/>
        </w:rPr>
        <w:t xml:space="preserve">The causal account of harming can help with some of these questions. For example, if we reject backwards causation, then we must reject the view that an event that happens </w:t>
      </w:r>
      <w:r w:rsidR="00D012D0" w:rsidRPr="00CC6CFB">
        <w:rPr>
          <w:rFonts w:ascii="Times New Roman" w:hAnsi="Times New Roman" w:cs="Times New Roman"/>
          <w:i/>
          <w:sz w:val="24"/>
          <w:szCs w:val="24"/>
        </w:rPr>
        <w:t xml:space="preserve">after </w:t>
      </w:r>
      <w:r w:rsidR="00D012D0" w:rsidRPr="00CC6CFB">
        <w:rPr>
          <w:rFonts w:ascii="Times New Roman" w:hAnsi="Times New Roman" w:cs="Times New Roman"/>
          <w:sz w:val="24"/>
          <w:szCs w:val="24"/>
        </w:rPr>
        <w:t xml:space="preserve">I die can cause a </w:t>
      </w:r>
      <w:r w:rsidR="002051BD" w:rsidRPr="00CC6CFB">
        <w:rPr>
          <w:rFonts w:ascii="Times New Roman" w:hAnsi="Times New Roman" w:cs="Times New Roman"/>
          <w:sz w:val="24"/>
          <w:szCs w:val="24"/>
        </w:rPr>
        <w:t xml:space="preserve">harmful </w:t>
      </w:r>
      <w:proofErr w:type="gramStart"/>
      <w:r w:rsidR="00D012D0" w:rsidRPr="00CC6CFB">
        <w:rPr>
          <w:rFonts w:ascii="Times New Roman" w:hAnsi="Times New Roman" w:cs="Times New Roman"/>
          <w:sz w:val="24"/>
          <w:szCs w:val="24"/>
        </w:rPr>
        <w:t>state of affairs</w:t>
      </w:r>
      <w:proofErr w:type="gramEnd"/>
      <w:r w:rsidR="00D012D0" w:rsidRPr="00CC6CFB">
        <w:rPr>
          <w:rFonts w:ascii="Times New Roman" w:hAnsi="Times New Roman" w:cs="Times New Roman"/>
          <w:sz w:val="24"/>
          <w:szCs w:val="24"/>
        </w:rPr>
        <w:t xml:space="preserve"> that obtains </w:t>
      </w:r>
      <w:r w:rsidR="00D012D0" w:rsidRPr="00CC6CFB">
        <w:rPr>
          <w:rFonts w:ascii="Times New Roman" w:hAnsi="Times New Roman" w:cs="Times New Roman"/>
          <w:i/>
          <w:sz w:val="24"/>
          <w:szCs w:val="24"/>
        </w:rPr>
        <w:t xml:space="preserve">before </w:t>
      </w:r>
      <w:r w:rsidR="00D012D0" w:rsidRPr="00CC6CFB">
        <w:rPr>
          <w:rFonts w:ascii="Times New Roman" w:hAnsi="Times New Roman" w:cs="Times New Roman"/>
          <w:sz w:val="24"/>
          <w:szCs w:val="24"/>
        </w:rPr>
        <w:t>I die. Neverth</w:t>
      </w:r>
      <w:r w:rsidR="002051BD" w:rsidRPr="00CC6CFB">
        <w:rPr>
          <w:rFonts w:ascii="Times New Roman" w:hAnsi="Times New Roman" w:cs="Times New Roman"/>
          <w:sz w:val="24"/>
          <w:szCs w:val="24"/>
        </w:rPr>
        <w:t>eless, it might still be possible that an event</w:t>
      </w:r>
      <w:r w:rsidR="00615EAD" w:rsidRPr="00CC6CFB">
        <w:rPr>
          <w:rFonts w:ascii="Times New Roman" w:hAnsi="Times New Roman" w:cs="Times New Roman"/>
          <w:sz w:val="24"/>
          <w:szCs w:val="24"/>
        </w:rPr>
        <w:t xml:space="preserve"> that happens</w:t>
      </w:r>
      <w:r w:rsidR="00D012D0" w:rsidRPr="00CC6CFB">
        <w:rPr>
          <w:rFonts w:ascii="Times New Roman" w:hAnsi="Times New Roman" w:cs="Times New Roman"/>
          <w:sz w:val="24"/>
          <w:szCs w:val="24"/>
        </w:rPr>
        <w:t xml:space="preserve"> </w:t>
      </w:r>
      <w:r w:rsidR="00D012D0" w:rsidRPr="00CC6CFB">
        <w:rPr>
          <w:rFonts w:ascii="Times New Roman" w:hAnsi="Times New Roman" w:cs="Times New Roman"/>
          <w:i/>
          <w:sz w:val="24"/>
          <w:szCs w:val="24"/>
        </w:rPr>
        <w:t xml:space="preserve">after </w:t>
      </w:r>
      <w:r w:rsidR="00D012D0" w:rsidRPr="00CC6CFB">
        <w:rPr>
          <w:rFonts w:ascii="Times New Roman" w:hAnsi="Times New Roman" w:cs="Times New Roman"/>
          <w:sz w:val="24"/>
          <w:szCs w:val="24"/>
        </w:rPr>
        <w:t xml:space="preserve">I die can cause a subsequent </w:t>
      </w:r>
      <w:proofErr w:type="gramStart"/>
      <w:r w:rsidR="00D012D0" w:rsidRPr="00CC6CFB">
        <w:rPr>
          <w:rFonts w:ascii="Times New Roman" w:hAnsi="Times New Roman" w:cs="Times New Roman"/>
          <w:sz w:val="24"/>
          <w:szCs w:val="24"/>
        </w:rPr>
        <w:t>state of affairs</w:t>
      </w:r>
      <w:proofErr w:type="gramEnd"/>
      <w:r w:rsidR="00D012D0" w:rsidRPr="00CC6CFB">
        <w:rPr>
          <w:rFonts w:ascii="Times New Roman" w:hAnsi="Times New Roman" w:cs="Times New Roman"/>
          <w:sz w:val="24"/>
          <w:szCs w:val="24"/>
        </w:rPr>
        <w:t xml:space="preserve"> that is</w:t>
      </w:r>
      <w:r w:rsidR="00443A14" w:rsidRPr="00CC6CFB">
        <w:rPr>
          <w:rFonts w:ascii="Times New Roman" w:hAnsi="Times New Roman" w:cs="Times New Roman"/>
          <w:sz w:val="24"/>
          <w:szCs w:val="24"/>
        </w:rPr>
        <w:t xml:space="preserve"> a harm for me. A lingering</w:t>
      </w:r>
      <w:r w:rsidR="000014D0" w:rsidRPr="00CC6CFB">
        <w:rPr>
          <w:rFonts w:ascii="Times New Roman" w:hAnsi="Times New Roman" w:cs="Times New Roman"/>
          <w:sz w:val="24"/>
          <w:szCs w:val="24"/>
        </w:rPr>
        <w:t xml:space="preserve"> qu</w:t>
      </w:r>
      <w:r w:rsidR="00D012D0" w:rsidRPr="00CC6CFB">
        <w:rPr>
          <w:rFonts w:ascii="Times New Roman" w:hAnsi="Times New Roman" w:cs="Times New Roman"/>
          <w:sz w:val="24"/>
          <w:szCs w:val="24"/>
        </w:rPr>
        <w:t>estion</w:t>
      </w:r>
      <w:r w:rsidR="00443A14" w:rsidRPr="00CC6CFB">
        <w:rPr>
          <w:rFonts w:ascii="Times New Roman" w:hAnsi="Times New Roman" w:cs="Times New Roman"/>
          <w:sz w:val="24"/>
          <w:szCs w:val="24"/>
        </w:rPr>
        <w:t>, then,</w:t>
      </w:r>
      <w:r w:rsidR="00D012D0" w:rsidRPr="00CC6CFB">
        <w:rPr>
          <w:rFonts w:ascii="Times New Roman" w:hAnsi="Times New Roman" w:cs="Times New Roman"/>
          <w:sz w:val="24"/>
          <w:szCs w:val="24"/>
        </w:rPr>
        <w:t xml:space="preserve"> is whether </w:t>
      </w:r>
      <w:r w:rsidR="002051BD" w:rsidRPr="00CC6CFB">
        <w:rPr>
          <w:rFonts w:ascii="Times New Roman" w:hAnsi="Times New Roman" w:cs="Times New Roman"/>
          <w:sz w:val="24"/>
          <w:szCs w:val="24"/>
        </w:rPr>
        <w:t xml:space="preserve">a </w:t>
      </w:r>
      <w:proofErr w:type="gramStart"/>
      <w:r w:rsidR="002051BD" w:rsidRPr="00CC6CFB">
        <w:rPr>
          <w:rFonts w:ascii="Times New Roman" w:hAnsi="Times New Roman" w:cs="Times New Roman"/>
          <w:sz w:val="24"/>
          <w:szCs w:val="24"/>
        </w:rPr>
        <w:t>state of affa</w:t>
      </w:r>
      <w:r w:rsidR="00615EAD" w:rsidRPr="00CC6CFB">
        <w:rPr>
          <w:rFonts w:ascii="Times New Roman" w:hAnsi="Times New Roman" w:cs="Times New Roman"/>
          <w:sz w:val="24"/>
          <w:szCs w:val="24"/>
        </w:rPr>
        <w:t>irs</w:t>
      </w:r>
      <w:proofErr w:type="gramEnd"/>
      <w:r w:rsidR="00615EAD" w:rsidRPr="00CC6CFB">
        <w:rPr>
          <w:rFonts w:ascii="Times New Roman" w:hAnsi="Times New Roman" w:cs="Times New Roman"/>
          <w:sz w:val="24"/>
          <w:szCs w:val="24"/>
        </w:rPr>
        <w:t xml:space="preserve"> that obtains after I die</w:t>
      </w:r>
      <w:r w:rsidR="002051BD" w:rsidRPr="00CC6CFB">
        <w:rPr>
          <w:rFonts w:ascii="Times New Roman" w:hAnsi="Times New Roman" w:cs="Times New Roman"/>
          <w:sz w:val="24"/>
          <w:szCs w:val="24"/>
        </w:rPr>
        <w:t xml:space="preserve"> can be a harm for me.</w:t>
      </w:r>
    </w:p>
    <w:p w14:paraId="3F798430" w14:textId="77777777" w:rsidR="007253FF" w:rsidRPr="00CC6CFB" w:rsidRDefault="007253FF" w:rsidP="00CF3404">
      <w:pPr>
        <w:rPr>
          <w:rFonts w:ascii="Times New Roman" w:hAnsi="Times New Roman" w:cs="Times New Roman"/>
          <w:sz w:val="24"/>
          <w:szCs w:val="24"/>
        </w:rPr>
      </w:pPr>
    </w:p>
    <w:p w14:paraId="33D0F8E9" w14:textId="77777777" w:rsidR="000014D0" w:rsidRPr="00CC6CFB" w:rsidRDefault="000E5B3E" w:rsidP="00CF3404">
      <w:pPr>
        <w:rPr>
          <w:rFonts w:ascii="Times New Roman" w:hAnsi="Times New Roman" w:cs="Times New Roman"/>
          <w:b/>
          <w:sz w:val="24"/>
          <w:szCs w:val="24"/>
        </w:rPr>
      </w:pPr>
      <w:r w:rsidRPr="00CC6CFB">
        <w:rPr>
          <w:rFonts w:ascii="Times New Roman" w:hAnsi="Times New Roman" w:cs="Times New Roman"/>
          <w:b/>
          <w:sz w:val="24"/>
          <w:szCs w:val="24"/>
        </w:rPr>
        <w:t>Conclusion</w:t>
      </w:r>
    </w:p>
    <w:p w14:paraId="72E9C374" w14:textId="77777777" w:rsidR="00AF545D" w:rsidRPr="00CC6CFB" w:rsidRDefault="000E5B3E" w:rsidP="00CF3404">
      <w:pPr>
        <w:rPr>
          <w:rFonts w:ascii="Times New Roman" w:hAnsi="Times New Roman" w:cs="Times New Roman"/>
          <w:sz w:val="24"/>
          <w:szCs w:val="24"/>
        </w:rPr>
      </w:pPr>
      <w:r w:rsidRPr="00CC6CFB">
        <w:rPr>
          <w:rFonts w:ascii="Times New Roman" w:hAnsi="Times New Roman" w:cs="Times New Roman"/>
          <w:sz w:val="24"/>
          <w:szCs w:val="24"/>
        </w:rPr>
        <w:lastRenderedPageBreak/>
        <w:t>I have</w:t>
      </w:r>
      <w:r w:rsidR="000014D0" w:rsidRPr="00CC6CFB">
        <w:rPr>
          <w:rFonts w:ascii="Times New Roman" w:hAnsi="Times New Roman" w:cs="Times New Roman"/>
          <w:sz w:val="24"/>
          <w:szCs w:val="24"/>
        </w:rPr>
        <w:t xml:space="preserve"> argued that well-being is the currency of harm and that causation is its measure. </w:t>
      </w:r>
      <w:r w:rsidRPr="00CC6CFB">
        <w:rPr>
          <w:rFonts w:ascii="Times New Roman" w:hAnsi="Times New Roman" w:cs="Times New Roman"/>
          <w:sz w:val="24"/>
          <w:szCs w:val="24"/>
        </w:rPr>
        <w:t xml:space="preserve">I also showed how the </w:t>
      </w:r>
      <w:r w:rsidR="00DC33B4" w:rsidRPr="00CC6CFB">
        <w:rPr>
          <w:rFonts w:ascii="Times New Roman" w:hAnsi="Times New Roman" w:cs="Times New Roman"/>
          <w:sz w:val="24"/>
          <w:szCs w:val="24"/>
        </w:rPr>
        <w:t>issues</w:t>
      </w:r>
      <w:r w:rsidRPr="00CC6CFB">
        <w:rPr>
          <w:rFonts w:ascii="Times New Roman" w:hAnsi="Times New Roman" w:cs="Times New Roman"/>
          <w:sz w:val="24"/>
          <w:szCs w:val="24"/>
        </w:rPr>
        <w:t xml:space="preserve"> of whether we can harm with speech, whether we can harm the dead, and whether we can harm future people are related to what we take to be the currency or the measure </w:t>
      </w:r>
      <w:r w:rsidR="00AF545D" w:rsidRPr="00CC6CFB">
        <w:rPr>
          <w:rFonts w:ascii="Times New Roman" w:hAnsi="Times New Roman" w:cs="Times New Roman"/>
          <w:sz w:val="24"/>
          <w:szCs w:val="24"/>
        </w:rPr>
        <w:t>of harm. Nevertheless,</w:t>
      </w:r>
      <w:r w:rsidRPr="00CC6CFB">
        <w:rPr>
          <w:rFonts w:ascii="Times New Roman" w:hAnsi="Times New Roman" w:cs="Times New Roman"/>
          <w:sz w:val="24"/>
          <w:szCs w:val="24"/>
        </w:rPr>
        <w:t xml:space="preserve"> I did not settle all the questions we migh</w:t>
      </w:r>
      <w:r w:rsidR="00DC33B4" w:rsidRPr="00CC6CFB">
        <w:rPr>
          <w:rFonts w:ascii="Times New Roman" w:hAnsi="Times New Roman" w:cs="Times New Roman"/>
          <w:sz w:val="24"/>
          <w:szCs w:val="24"/>
        </w:rPr>
        <w:t xml:space="preserve">t have about these issues. </w:t>
      </w:r>
      <w:r w:rsidR="00AF545D" w:rsidRPr="00CC6CFB">
        <w:rPr>
          <w:rFonts w:ascii="Times New Roman" w:hAnsi="Times New Roman" w:cs="Times New Roman"/>
          <w:sz w:val="24"/>
          <w:szCs w:val="24"/>
        </w:rPr>
        <w:t xml:space="preserve">It remains to be settled, for example, whether a </w:t>
      </w:r>
      <w:proofErr w:type="gramStart"/>
      <w:r w:rsidR="00AF545D" w:rsidRPr="00CC6CFB">
        <w:rPr>
          <w:rFonts w:ascii="Times New Roman" w:hAnsi="Times New Roman" w:cs="Times New Roman"/>
          <w:sz w:val="24"/>
          <w:szCs w:val="24"/>
        </w:rPr>
        <w:t>state of affairs</w:t>
      </w:r>
      <w:proofErr w:type="gramEnd"/>
      <w:r w:rsidR="00AF545D" w:rsidRPr="00CC6CFB">
        <w:rPr>
          <w:rFonts w:ascii="Times New Roman" w:hAnsi="Times New Roman" w:cs="Times New Roman"/>
          <w:sz w:val="24"/>
          <w:szCs w:val="24"/>
        </w:rPr>
        <w:t xml:space="preserve"> that obtains after you are dead can be an impediment to your well-being. </w:t>
      </w:r>
    </w:p>
    <w:p w14:paraId="0CFC3DEB" w14:textId="068992FC" w:rsidR="0073518D" w:rsidRPr="00CC6CFB" w:rsidRDefault="00AF545D" w:rsidP="00CF3404">
      <w:pPr>
        <w:rPr>
          <w:rFonts w:ascii="Times New Roman" w:hAnsi="Times New Roman" w:cs="Times New Roman"/>
          <w:sz w:val="24"/>
          <w:szCs w:val="24"/>
        </w:rPr>
      </w:pPr>
      <w:r w:rsidRPr="00CC6CFB">
        <w:rPr>
          <w:rFonts w:ascii="Times New Roman" w:hAnsi="Times New Roman" w:cs="Times New Roman"/>
          <w:sz w:val="24"/>
          <w:szCs w:val="24"/>
        </w:rPr>
        <w:tab/>
        <w:t xml:space="preserve">Other unresolved questions have to do with </w:t>
      </w:r>
      <w:r w:rsidR="00E22388" w:rsidRPr="00CC6CFB">
        <w:rPr>
          <w:rFonts w:ascii="Times New Roman" w:hAnsi="Times New Roman" w:cs="Times New Roman"/>
          <w:sz w:val="24"/>
          <w:szCs w:val="24"/>
        </w:rPr>
        <w:t xml:space="preserve">how </w:t>
      </w:r>
      <w:r w:rsidRPr="00CC6CFB">
        <w:rPr>
          <w:rFonts w:ascii="Times New Roman" w:hAnsi="Times New Roman" w:cs="Times New Roman"/>
          <w:sz w:val="24"/>
          <w:szCs w:val="24"/>
        </w:rPr>
        <w:t xml:space="preserve">the literature on </w:t>
      </w:r>
      <w:r w:rsidR="00E22388" w:rsidRPr="00CC6CFB">
        <w:rPr>
          <w:rFonts w:ascii="Times New Roman" w:hAnsi="Times New Roman" w:cs="Times New Roman"/>
          <w:sz w:val="24"/>
          <w:szCs w:val="24"/>
        </w:rPr>
        <w:t>harming relates to the literature on d</w:t>
      </w:r>
      <w:r w:rsidRPr="00CC6CFB">
        <w:rPr>
          <w:rFonts w:ascii="Times New Roman" w:hAnsi="Times New Roman" w:cs="Times New Roman"/>
          <w:sz w:val="24"/>
          <w:szCs w:val="24"/>
        </w:rPr>
        <w:t>oing and allowing harm</w:t>
      </w:r>
      <w:r w:rsidR="0023155B">
        <w:rPr>
          <w:rStyle w:val="FootnoteReference"/>
          <w:rFonts w:ascii="Times New Roman" w:hAnsi="Times New Roman" w:cs="Times New Roman"/>
          <w:sz w:val="24"/>
          <w:szCs w:val="24"/>
        </w:rPr>
        <w:footnoteReference w:id="15"/>
      </w:r>
      <w:r w:rsidRPr="00CC6CFB">
        <w:rPr>
          <w:rFonts w:ascii="Times New Roman" w:hAnsi="Times New Roman" w:cs="Times New Roman"/>
          <w:sz w:val="24"/>
          <w:szCs w:val="24"/>
        </w:rPr>
        <w:t xml:space="preserve"> and </w:t>
      </w:r>
      <w:r w:rsidR="004558BA" w:rsidRPr="00CC6CFB">
        <w:rPr>
          <w:rFonts w:ascii="Times New Roman" w:hAnsi="Times New Roman" w:cs="Times New Roman"/>
          <w:sz w:val="24"/>
          <w:szCs w:val="24"/>
        </w:rPr>
        <w:t xml:space="preserve">to </w:t>
      </w:r>
      <w:r w:rsidRPr="00CC6CFB">
        <w:rPr>
          <w:rFonts w:ascii="Times New Roman" w:hAnsi="Times New Roman" w:cs="Times New Roman"/>
          <w:sz w:val="24"/>
          <w:szCs w:val="24"/>
        </w:rPr>
        <w:t>the literature on collective harm.</w:t>
      </w:r>
      <w:r w:rsidR="0023155B">
        <w:rPr>
          <w:rStyle w:val="FootnoteReference"/>
          <w:rFonts w:ascii="Times New Roman" w:hAnsi="Times New Roman" w:cs="Times New Roman"/>
          <w:sz w:val="24"/>
          <w:szCs w:val="24"/>
        </w:rPr>
        <w:footnoteReference w:id="16"/>
      </w:r>
      <w:r w:rsidRPr="00CC6CFB">
        <w:rPr>
          <w:rFonts w:ascii="Times New Roman" w:hAnsi="Times New Roman" w:cs="Times New Roman"/>
          <w:sz w:val="24"/>
          <w:szCs w:val="24"/>
        </w:rPr>
        <w:t xml:space="preserve"> If we accept a causal account of harming, should we hold that all </w:t>
      </w:r>
      <w:r w:rsidR="0073518D" w:rsidRPr="00CC6CFB">
        <w:rPr>
          <w:rFonts w:ascii="Times New Roman" w:hAnsi="Times New Roman" w:cs="Times New Roman"/>
          <w:sz w:val="24"/>
          <w:szCs w:val="24"/>
        </w:rPr>
        <w:t xml:space="preserve">and only </w:t>
      </w:r>
      <w:r w:rsidRPr="00CC6CFB">
        <w:rPr>
          <w:rFonts w:ascii="Times New Roman" w:hAnsi="Times New Roman" w:cs="Times New Roman"/>
          <w:sz w:val="24"/>
          <w:szCs w:val="24"/>
        </w:rPr>
        <w:t xml:space="preserve">instances of harming are instances of </w:t>
      </w:r>
      <w:r w:rsidRPr="00CC6CFB">
        <w:rPr>
          <w:rFonts w:ascii="Times New Roman" w:hAnsi="Times New Roman" w:cs="Times New Roman"/>
          <w:i/>
          <w:sz w:val="24"/>
          <w:szCs w:val="24"/>
        </w:rPr>
        <w:t xml:space="preserve">doing </w:t>
      </w:r>
      <w:r w:rsidRPr="00CC6CFB">
        <w:rPr>
          <w:rFonts w:ascii="Times New Roman" w:hAnsi="Times New Roman" w:cs="Times New Roman"/>
          <w:sz w:val="24"/>
          <w:szCs w:val="24"/>
        </w:rPr>
        <w:t>harm?</w:t>
      </w:r>
      <w:r w:rsidR="007B1EFF">
        <w:rPr>
          <w:rFonts w:ascii="Times New Roman" w:hAnsi="Times New Roman" w:cs="Times New Roman"/>
          <w:sz w:val="24"/>
          <w:szCs w:val="24"/>
        </w:rPr>
        <w:t xml:space="preserve"> Though I </w:t>
      </w:r>
      <w:proofErr w:type="gramStart"/>
      <w:r w:rsidR="007B1EFF">
        <w:rPr>
          <w:rFonts w:ascii="Times New Roman" w:hAnsi="Times New Roman" w:cs="Times New Roman"/>
          <w:sz w:val="24"/>
          <w:szCs w:val="24"/>
        </w:rPr>
        <w:t>won’t</w:t>
      </w:r>
      <w:proofErr w:type="gramEnd"/>
      <w:r w:rsidR="007B1EFF">
        <w:rPr>
          <w:rFonts w:ascii="Times New Roman" w:hAnsi="Times New Roman" w:cs="Times New Roman"/>
          <w:sz w:val="24"/>
          <w:szCs w:val="24"/>
        </w:rPr>
        <w:t xml:space="preserve"> make a full case for it here, I</w:t>
      </w:r>
      <w:r w:rsidR="0073518D" w:rsidRPr="00CC6CFB">
        <w:rPr>
          <w:rFonts w:ascii="Times New Roman" w:hAnsi="Times New Roman" w:cs="Times New Roman"/>
          <w:sz w:val="24"/>
          <w:szCs w:val="24"/>
        </w:rPr>
        <w:t xml:space="preserve"> </w:t>
      </w:r>
      <w:r w:rsidR="007B1EFF">
        <w:rPr>
          <w:rFonts w:ascii="Times New Roman" w:hAnsi="Times New Roman" w:cs="Times New Roman"/>
          <w:sz w:val="24"/>
          <w:szCs w:val="24"/>
        </w:rPr>
        <w:t xml:space="preserve">believe that we should. Notice, however, that if harming is doing harm, and if doing harm is causing harm, and if causes can be actions </w:t>
      </w:r>
      <w:r w:rsidR="007B1EFF">
        <w:rPr>
          <w:rFonts w:ascii="Times New Roman" w:hAnsi="Times New Roman" w:cs="Times New Roman"/>
          <w:i/>
          <w:sz w:val="24"/>
          <w:szCs w:val="24"/>
        </w:rPr>
        <w:t xml:space="preserve">or </w:t>
      </w:r>
      <w:r w:rsidR="007B1EFF">
        <w:rPr>
          <w:rFonts w:ascii="Times New Roman" w:hAnsi="Times New Roman" w:cs="Times New Roman"/>
          <w:sz w:val="24"/>
          <w:szCs w:val="24"/>
        </w:rPr>
        <w:t xml:space="preserve">omissions, then it is possible to </w:t>
      </w:r>
      <w:r w:rsidR="007B1EFF">
        <w:rPr>
          <w:rFonts w:ascii="Times New Roman" w:hAnsi="Times New Roman" w:cs="Times New Roman"/>
          <w:i/>
          <w:sz w:val="24"/>
          <w:szCs w:val="24"/>
        </w:rPr>
        <w:t xml:space="preserve">do harm </w:t>
      </w:r>
      <w:r w:rsidR="007B1EFF">
        <w:rPr>
          <w:rFonts w:ascii="Times New Roman" w:hAnsi="Times New Roman" w:cs="Times New Roman"/>
          <w:sz w:val="24"/>
          <w:szCs w:val="24"/>
        </w:rPr>
        <w:t xml:space="preserve">by action and to </w:t>
      </w:r>
      <w:r w:rsidR="007B1EFF">
        <w:rPr>
          <w:rFonts w:ascii="Times New Roman" w:hAnsi="Times New Roman" w:cs="Times New Roman"/>
          <w:i/>
          <w:sz w:val="24"/>
          <w:szCs w:val="24"/>
        </w:rPr>
        <w:t xml:space="preserve">do harm </w:t>
      </w:r>
      <w:r w:rsidR="007B1EFF">
        <w:rPr>
          <w:rFonts w:ascii="Times New Roman" w:hAnsi="Times New Roman" w:cs="Times New Roman"/>
          <w:sz w:val="24"/>
          <w:szCs w:val="24"/>
        </w:rPr>
        <w:t>by omission. On the view I am describing here, then, the distinction between doing and allowing harm does not correspond to the distinction between action and omission.</w:t>
      </w:r>
      <w:r w:rsidR="000717E1">
        <w:rPr>
          <w:rStyle w:val="FootnoteReference"/>
          <w:rFonts w:ascii="Times New Roman" w:hAnsi="Times New Roman" w:cs="Times New Roman"/>
          <w:sz w:val="24"/>
          <w:szCs w:val="24"/>
        </w:rPr>
        <w:footnoteReference w:id="17"/>
      </w:r>
    </w:p>
    <w:p w14:paraId="43E00EC0" w14:textId="77777777" w:rsidR="0056540D" w:rsidRPr="00CC6CFB" w:rsidRDefault="0073518D" w:rsidP="00CF3404">
      <w:pPr>
        <w:rPr>
          <w:rFonts w:ascii="Times New Roman" w:hAnsi="Times New Roman" w:cs="Times New Roman"/>
          <w:sz w:val="24"/>
          <w:szCs w:val="24"/>
        </w:rPr>
      </w:pPr>
      <w:r w:rsidRPr="00CC6CFB">
        <w:rPr>
          <w:rFonts w:ascii="Times New Roman" w:hAnsi="Times New Roman" w:cs="Times New Roman"/>
          <w:sz w:val="24"/>
          <w:szCs w:val="24"/>
        </w:rPr>
        <w:tab/>
      </w:r>
      <w:r w:rsidR="00EA5976" w:rsidRPr="00CC6CFB">
        <w:rPr>
          <w:rFonts w:ascii="Times New Roman" w:hAnsi="Times New Roman" w:cs="Times New Roman"/>
          <w:sz w:val="24"/>
          <w:szCs w:val="24"/>
        </w:rPr>
        <w:t>Next, w</w:t>
      </w:r>
      <w:r w:rsidR="004558BA" w:rsidRPr="00CC6CFB">
        <w:rPr>
          <w:rFonts w:ascii="Times New Roman" w:hAnsi="Times New Roman" w:cs="Times New Roman"/>
          <w:sz w:val="24"/>
          <w:szCs w:val="24"/>
        </w:rPr>
        <w:t xml:space="preserve">hat does harm have to do with collective harm? Issues of collective harm arise </w:t>
      </w:r>
      <w:r w:rsidR="0056540D" w:rsidRPr="00CC6CFB">
        <w:rPr>
          <w:rFonts w:ascii="Times New Roman" w:hAnsi="Times New Roman" w:cs="Times New Roman"/>
          <w:sz w:val="24"/>
          <w:szCs w:val="24"/>
        </w:rPr>
        <w:t xml:space="preserve">most famously in cases where we can formulate counterfactuals of the following kind:  </w:t>
      </w:r>
      <w:r w:rsidR="0056540D" w:rsidRPr="00CC6CFB">
        <w:rPr>
          <w:rFonts w:ascii="Times New Roman" w:hAnsi="Times New Roman" w:cs="Times New Roman"/>
          <w:i/>
          <w:sz w:val="24"/>
          <w:szCs w:val="24"/>
        </w:rPr>
        <w:t>Even if I hadn’t gone on that Sunday drive, climate change would still have occurred.</w:t>
      </w:r>
      <w:r w:rsidR="000717E1" w:rsidRPr="00EF7CB1">
        <w:rPr>
          <w:rStyle w:val="FootnoteReference"/>
          <w:rFonts w:ascii="Times New Roman" w:hAnsi="Times New Roman" w:cs="Times New Roman"/>
          <w:sz w:val="24"/>
          <w:szCs w:val="24"/>
        </w:rPr>
        <w:footnoteReference w:id="18"/>
      </w:r>
      <w:r w:rsidR="0056540D" w:rsidRPr="00CC6CFB">
        <w:rPr>
          <w:rFonts w:ascii="Times New Roman" w:hAnsi="Times New Roman" w:cs="Times New Roman"/>
          <w:i/>
          <w:sz w:val="24"/>
          <w:szCs w:val="24"/>
        </w:rPr>
        <w:t xml:space="preserve"> </w:t>
      </w:r>
      <w:r w:rsidR="0056540D" w:rsidRPr="00CC6CFB">
        <w:rPr>
          <w:rFonts w:ascii="Times New Roman" w:hAnsi="Times New Roman" w:cs="Times New Roman"/>
          <w:sz w:val="24"/>
          <w:szCs w:val="24"/>
        </w:rPr>
        <w:t xml:space="preserve">Or </w:t>
      </w:r>
      <w:r w:rsidR="0056540D" w:rsidRPr="00CC6CFB">
        <w:rPr>
          <w:rFonts w:ascii="Times New Roman" w:hAnsi="Times New Roman" w:cs="Times New Roman"/>
          <w:i/>
          <w:sz w:val="24"/>
          <w:szCs w:val="24"/>
        </w:rPr>
        <w:t>even if I hadn’t p</w:t>
      </w:r>
      <w:r w:rsidR="009E548D" w:rsidRPr="00CC6CFB">
        <w:rPr>
          <w:rFonts w:ascii="Times New Roman" w:hAnsi="Times New Roman" w:cs="Times New Roman"/>
          <w:i/>
          <w:sz w:val="24"/>
          <w:szCs w:val="24"/>
        </w:rPr>
        <w:t>urchased meat, animals would have suffered just as much</w:t>
      </w:r>
      <w:r w:rsidR="0056540D" w:rsidRPr="00CC6CFB">
        <w:rPr>
          <w:rFonts w:ascii="Times New Roman" w:hAnsi="Times New Roman" w:cs="Times New Roman"/>
          <w:sz w:val="24"/>
          <w:szCs w:val="24"/>
        </w:rPr>
        <w:t>.</w:t>
      </w:r>
      <w:r w:rsidR="00EF7CB1">
        <w:rPr>
          <w:rStyle w:val="FootnoteReference"/>
          <w:rFonts w:ascii="Times New Roman" w:hAnsi="Times New Roman" w:cs="Times New Roman"/>
          <w:sz w:val="24"/>
          <w:szCs w:val="24"/>
        </w:rPr>
        <w:footnoteReference w:id="19"/>
      </w:r>
      <w:r w:rsidR="0056540D" w:rsidRPr="00CC6CFB">
        <w:rPr>
          <w:rFonts w:ascii="Times New Roman" w:hAnsi="Times New Roman" w:cs="Times New Roman"/>
          <w:sz w:val="24"/>
          <w:szCs w:val="24"/>
        </w:rPr>
        <w:t xml:space="preserve"> </w:t>
      </w:r>
      <w:r w:rsidR="00B81556" w:rsidRPr="00CC6CFB">
        <w:rPr>
          <w:rFonts w:ascii="Times New Roman" w:hAnsi="Times New Roman" w:cs="Times New Roman"/>
          <w:sz w:val="24"/>
          <w:szCs w:val="24"/>
        </w:rPr>
        <w:t xml:space="preserve">The problem is that </w:t>
      </w:r>
      <w:r w:rsidR="00EA5976" w:rsidRPr="00CC6CFB">
        <w:rPr>
          <w:rFonts w:ascii="Times New Roman" w:hAnsi="Times New Roman" w:cs="Times New Roman"/>
          <w:sz w:val="24"/>
          <w:szCs w:val="24"/>
        </w:rPr>
        <w:t>in cases like climate change or meat eating, the actions of large numbers of individuals seem to be collectively harmful, but the action of a single individual does not seem to be harmful at all.</w:t>
      </w:r>
    </w:p>
    <w:p w14:paraId="05A2C64D" w14:textId="77777777" w:rsidR="000014D0" w:rsidRPr="00CC6CFB" w:rsidRDefault="00B81556" w:rsidP="00CF3404">
      <w:pPr>
        <w:rPr>
          <w:rFonts w:ascii="Times New Roman" w:hAnsi="Times New Roman" w:cs="Times New Roman"/>
          <w:sz w:val="24"/>
          <w:szCs w:val="24"/>
        </w:rPr>
      </w:pPr>
      <w:r w:rsidRPr="00CC6CFB">
        <w:rPr>
          <w:rFonts w:ascii="Times New Roman" w:hAnsi="Times New Roman" w:cs="Times New Roman"/>
          <w:sz w:val="24"/>
          <w:szCs w:val="24"/>
        </w:rPr>
        <w:tab/>
        <w:t>However, if the causal account of harming is true,</w:t>
      </w:r>
      <w:r w:rsidR="00EA5976" w:rsidRPr="00CC6CFB">
        <w:rPr>
          <w:rFonts w:ascii="Times New Roman" w:hAnsi="Times New Roman" w:cs="Times New Roman"/>
          <w:sz w:val="24"/>
          <w:szCs w:val="24"/>
        </w:rPr>
        <w:t xml:space="preserve"> the truth of the</w:t>
      </w:r>
      <w:r w:rsidRPr="00CC6CFB">
        <w:rPr>
          <w:rFonts w:ascii="Times New Roman" w:hAnsi="Times New Roman" w:cs="Times New Roman"/>
          <w:sz w:val="24"/>
          <w:szCs w:val="24"/>
        </w:rPr>
        <w:t xml:space="preserve"> </w:t>
      </w:r>
      <w:r w:rsidR="00EA5976" w:rsidRPr="00CC6CFB">
        <w:rPr>
          <w:rFonts w:ascii="Times New Roman" w:hAnsi="Times New Roman" w:cs="Times New Roman"/>
          <w:sz w:val="24"/>
          <w:szCs w:val="24"/>
        </w:rPr>
        <w:t xml:space="preserve">above </w:t>
      </w:r>
      <w:r w:rsidRPr="00CC6CFB">
        <w:rPr>
          <w:rFonts w:ascii="Times New Roman" w:hAnsi="Times New Roman" w:cs="Times New Roman"/>
          <w:sz w:val="24"/>
          <w:szCs w:val="24"/>
        </w:rPr>
        <w:t>counterfactuals does not matter to whether you have caused har</w:t>
      </w:r>
      <w:r w:rsidR="009E548D" w:rsidRPr="00CC6CFB">
        <w:rPr>
          <w:rFonts w:ascii="Times New Roman" w:hAnsi="Times New Roman" w:cs="Times New Roman"/>
          <w:sz w:val="24"/>
          <w:szCs w:val="24"/>
        </w:rPr>
        <w:t>m. Instead, whether your individual act of driving or purchasing meat was harmful</w:t>
      </w:r>
      <w:r w:rsidRPr="00CC6CFB">
        <w:rPr>
          <w:rFonts w:ascii="Times New Roman" w:hAnsi="Times New Roman" w:cs="Times New Roman"/>
          <w:sz w:val="24"/>
          <w:szCs w:val="24"/>
        </w:rPr>
        <w:t xml:space="preserve"> will depend upon whatever we take to be the correct theory of causation. </w:t>
      </w:r>
      <w:r w:rsidR="00E143C4" w:rsidRPr="00CC6CFB">
        <w:rPr>
          <w:rFonts w:ascii="Times New Roman" w:hAnsi="Times New Roman" w:cs="Times New Roman"/>
          <w:sz w:val="24"/>
          <w:szCs w:val="24"/>
        </w:rPr>
        <w:t>This might solve part of the problem</w:t>
      </w:r>
      <w:r w:rsidR="00EA5976" w:rsidRPr="00CC6CFB">
        <w:rPr>
          <w:rFonts w:ascii="Times New Roman" w:hAnsi="Times New Roman" w:cs="Times New Roman"/>
          <w:sz w:val="24"/>
          <w:szCs w:val="24"/>
        </w:rPr>
        <w:t xml:space="preserve">; it </w:t>
      </w:r>
      <w:r w:rsidR="009E548D" w:rsidRPr="00CC6CFB">
        <w:rPr>
          <w:rFonts w:ascii="Times New Roman" w:hAnsi="Times New Roman" w:cs="Times New Roman"/>
          <w:sz w:val="24"/>
          <w:szCs w:val="24"/>
        </w:rPr>
        <w:t xml:space="preserve">might allow </w:t>
      </w:r>
      <w:r w:rsidR="00EA5976" w:rsidRPr="00CC6CFB">
        <w:rPr>
          <w:rFonts w:ascii="Times New Roman" w:hAnsi="Times New Roman" w:cs="Times New Roman"/>
          <w:sz w:val="24"/>
          <w:szCs w:val="24"/>
        </w:rPr>
        <w:t xml:space="preserve">us to </w:t>
      </w:r>
      <w:r w:rsidR="009E548D" w:rsidRPr="00CC6CFB">
        <w:rPr>
          <w:rFonts w:ascii="Times New Roman" w:hAnsi="Times New Roman" w:cs="Times New Roman"/>
          <w:sz w:val="24"/>
          <w:szCs w:val="24"/>
        </w:rPr>
        <w:t>say that the actions in question are</w:t>
      </w:r>
      <w:r w:rsidR="00EA5976" w:rsidRPr="00CC6CFB">
        <w:rPr>
          <w:rFonts w:ascii="Times New Roman" w:hAnsi="Times New Roman" w:cs="Times New Roman"/>
          <w:sz w:val="24"/>
          <w:szCs w:val="24"/>
        </w:rPr>
        <w:t xml:space="preserve"> both collectively </w:t>
      </w:r>
      <w:r w:rsidR="00EA5976" w:rsidRPr="00CC6CFB">
        <w:rPr>
          <w:rFonts w:ascii="Times New Roman" w:hAnsi="Times New Roman" w:cs="Times New Roman"/>
          <w:i/>
          <w:sz w:val="24"/>
          <w:szCs w:val="24"/>
        </w:rPr>
        <w:t xml:space="preserve">and </w:t>
      </w:r>
      <w:r w:rsidR="00EA5976" w:rsidRPr="00CC6CFB">
        <w:rPr>
          <w:rFonts w:ascii="Times New Roman" w:hAnsi="Times New Roman" w:cs="Times New Roman"/>
          <w:sz w:val="24"/>
          <w:szCs w:val="24"/>
        </w:rPr>
        <w:t>individually harmful</w:t>
      </w:r>
      <w:r w:rsidR="00E143C4" w:rsidRPr="00CC6CFB">
        <w:rPr>
          <w:rFonts w:ascii="Times New Roman" w:hAnsi="Times New Roman" w:cs="Times New Roman"/>
          <w:sz w:val="24"/>
          <w:szCs w:val="24"/>
        </w:rPr>
        <w:t>. However, if causation comes in de</w:t>
      </w:r>
      <w:r w:rsidR="00976347" w:rsidRPr="00CC6CFB">
        <w:rPr>
          <w:rFonts w:ascii="Times New Roman" w:hAnsi="Times New Roman" w:cs="Times New Roman"/>
          <w:sz w:val="24"/>
          <w:szCs w:val="24"/>
        </w:rPr>
        <w:t>gree,</w:t>
      </w:r>
      <w:r w:rsidR="0045282E">
        <w:rPr>
          <w:rStyle w:val="FootnoteReference"/>
          <w:rFonts w:ascii="Times New Roman" w:hAnsi="Times New Roman" w:cs="Times New Roman"/>
          <w:sz w:val="24"/>
          <w:szCs w:val="24"/>
        </w:rPr>
        <w:footnoteReference w:id="20"/>
      </w:r>
      <w:r w:rsidR="00976347" w:rsidRPr="00CC6CFB">
        <w:rPr>
          <w:rFonts w:ascii="Times New Roman" w:hAnsi="Times New Roman" w:cs="Times New Roman"/>
          <w:sz w:val="24"/>
          <w:szCs w:val="24"/>
        </w:rPr>
        <w:t xml:space="preserve"> there may still be concerns</w:t>
      </w:r>
      <w:r w:rsidR="00E143C4" w:rsidRPr="00CC6CFB">
        <w:rPr>
          <w:rFonts w:ascii="Times New Roman" w:hAnsi="Times New Roman" w:cs="Times New Roman"/>
          <w:sz w:val="24"/>
          <w:szCs w:val="24"/>
        </w:rPr>
        <w:t xml:space="preserve"> about how strong your reasons are to refrain from contributing to climate chan</w:t>
      </w:r>
      <w:r w:rsidR="00EA5976" w:rsidRPr="00CC6CFB">
        <w:rPr>
          <w:rFonts w:ascii="Times New Roman" w:hAnsi="Times New Roman" w:cs="Times New Roman"/>
          <w:sz w:val="24"/>
          <w:szCs w:val="24"/>
        </w:rPr>
        <w:t>ge or animal suffering. Further work needs to be done, then, to determine whether the reasons for you not to contribute to a collective</w:t>
      </w:r>
      <w:r w:rsidR="00443A14" w:rsidRPr="00CC6CFB">
        <w:rPr>
          <w:rFonts w:ascii="Times New Roman" w:hAnsi="Times New Roman" w:cs="Times New Roman"/>
          <w:sz w:val="24"/>
          <w:szCs w:val="24"/>
        </w:rPr>
        <w:t xml:space="preserve"> harm are as strong as you</w:t>
      </w:r>
      <w:r w:rsidR="00EA5976" w:rsidRPr="00CC6CFB">
        <w:rPr>
          <w:rFonts w:ascii="Times New Roman" w:hAnsi="Times New Roman" w:cs="Times New Roman"/>
          <w:sz w:val="24"/>
          <w:szCs w:val="24"/>
        </w:rPr>
        <w:t xml:space="preserve"> take them to be.</w:t>
      </w:r>
    </w:p>
    <w:p w14:paraId="509E36B0" w14:textId="77777777" w:rsidR="00F01442" w:rsidRPr="00CC6CFB" w:rsidRDefault="00F01442" w:rsidP="00CF3404">
      <w:pPr>
        <w:rPr>
          <w:rFonts w:ascii="Times New Roman" w:hAnsi="Times New Roman" w:cs="Times New Roman"/>
          <w:sz w:val="24"/>
          <w:szCs w:val="24"/>
        </w:rPr>
      </w:pPr>
    </w:p>
    <w:p w14:paraId="60A4D90C" w14:textId="77777777" w:rsidR="00F01442" w:rsidRPr="00CC6CFB" w:rsidRDefault="001B14FD" w:rsidP="00CF3404">
      <w:pPr>
        <w:rPr>
          <w:rFonts w:ascii="Times New Roman" w:hAnsi="Times New Roman" w:cs="Times New Roman"/>
          <w:b/>
          <w:sz w:val="24"/>
          <w:szCs w:val="24"/>
        </w:rPr>
      </w:pPr>
      <w:r w:rsidRPr="00CC6CFB">
        <w:rPr>
          <w:rFonts w:ascii="Times New Roman" w:hAnsi="Times New Roman" w:cs="Times New Roman"/>
          <w:b/>
          <w:sz w:val="24"/>
          <w:szCs w:val="24"/>
        </w:rPr>
        <w:t>Works Cited</w:t>
      </w:r>
    </w:p>
    <w:p w14:paraId="2F279CC5" w14:textId="77777777" w:rsidR="001B14FD" w:rsidRPr="00CC6CFB" w:rsidRDefault="001B14FD" w:rsidP="00CF3404">
      <w:pPr>
        <w:rPr>
          <w:rFonts w:ascii="Times New Roman" w:hAnsi="Times New Roman" w:cs="Times New Roman"/>
          <w:b/>
          <w:sz w:val="24"/>
          <w:szCs w:val="24"/>
        </w:rPr>
      </w:pPr>
    </w:p>
    <w:p w14:paraId="670F3DEF" w14:textId="13E59E9C" w:rsidR="00E3685E" w:rsidRPr="00D0717A" w:rsidRDefault="00E3685E" w:rsidP="00D0717A">
      <w:pPr>
        <w:rPr>
          <w:rFonts w:ascii="Times New Roman" w:hAnsi="Times New Roman" w:cs="Times New Roman"/>
          <w:i/>
          <w:sz w:val="24"/>
          <w:szCs w:val="24"/>
        </w:rPr>
      </w:pPr>
      <w:r>
        <w:rPr>
          <w:rFonts w:ascii="Times New Roman" w:hAnsi="Times New Roman" w:cs="Times New Roman"/>
          <w:sz w:val="24"/>
          <w:szCs w:val="24"/>
        </w:rPr>
        <w:t>Bernstein, Sara.</w:t>
      </w:r>
      <w:r w:rsidR="00D0717A">
        <w:rPr>
          <w:rFonts w:ascii="Times New Roman" w:hAnsi="Times New Roman" w:cs="Times New Roman"/>
          <w:sz w:val="24"/>
          <w:szCs w:val="24"/>
        </w:rPr>
        <w:t xml:space="preserve"> (2017).</w:t>
      </w:r>
      <w:r>
        <w:rPr>
          <w:rFonts w:ascii="Times New Roman" w:hAnsi="Times New Roman" w:cs="Times New Roman"/>
          <w:sz w:val="24"/>
          <w:szCs w:val="24"/>
        </w:rPr>
        <w:t xml:space="preserve"> ‘Causal Proportions and Moral Responsibility.’</w:t>
      </w:r>
      <w:r w:rsidR="00D0717A">
        <w:rPr>
          <w:rFonts w:ascii="Times New Roman" w:hAnsi="Times New Roman" w:cs="Times New Roman"/>
          <w:sz w:val="24"/>
          <w:szCs w:val="24"/>
        </w:rPr>
        <w:t xml:space="preserve"> In David Shoemaker, ed.</w:t>
      </w:r>
      <w:r>
        <w:rPr>
          <w:rFonts w:ascii="Times New Roman" w:hAnsi="Times New Roman" w:cs="Times New Roman"/>
          <w:sz w:val="24"/>
          <w:szCs w:val="24"/>
        </w:rPr>
        <w:t xml:space="preserve"> </w:t>
      </w:r>
      <w:r w:rsidR="00D0717A">
        <w:rPr>
          <w:rFonts w:ascii="Times New Roman" w:hAnsi="Times New Roman" w:cs="Times New Roman"/>
          <w:i/>
          <w:sz w:val="24"/>
          <w:szCs w:val="24"/>
        </w:rPr>
        <w:t xml:space="preserve">Oxford Studies in Agency and </w:t>
      </w:r>
      <w:r>
        <w:rPr>
          <w:rFonts w:ascii="Times New Roman" w:hAnsi="Times New Roman" w:cs="Times New Roman"/>
          <w:i/>
          <w:sz w:val="24"/>
          <w:szCs w:val="24"/>
        </w:rPr>
        <w:t xml:space="preserve">Responsibility Volume 4. </w:t>
      </w:r>
      <w:r>
        <w:rPr>
          <w:rFonts w:ascii="Times New Roman" w:hAnsi="Times New Roman" w:cs="Times New Roman"/>
          <w:sz w:val="24"/>
          <w:szCs w:val="24"/>
        </w:rPr>
        <w:t>Oxford: Oxfo</w:t>
      </w:r>
      <w:r w:rsidR="00D0717A">
        <w:rPr>
          <w:rFonts w:ascii="Times New Roman" w:hAnsi="Times New Roman" w:cs="Times New Roman"/>
          <w:sz w:val="24"/>
          <w:szCs w:val="24"/>
        </w:rPr>
        <w:t>rd University Press, 165 – 182</w:t>
      </w:r>
      <w:r>
        <w:rPr>
          <w:rFonts w:ascii="Times New Roman" w:hAnsi="Times New Roman" w:cs="Times New Roman"/>
          <w:sz w:val="24"/>
          <w:szCs w:val="24"/>
        </w:rPr>
        <w:t>.</w:t>
      </w:r>
    </w:p>
    <w:p w14:paraId="4EC7D66F" w14:textId="77777777" w:rsidR="004C6578" w:rsidRPr="00CC6CFB" w:rsidRDefault="00870FE0"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Bontly</w:t>
      </w:r>
      <w:proofErr w:type="spellEnd"/>
      <w:r w:rsidRPr="00CC6CFB">
        <w:rPr>
          <w:rFonts w:ascii="Times New Roman" w:hAnsi="Times New Roman" w:cs="Times New Roman"/>
          <w:sz w:val="24"/>
          <w:szCs w:val="24"/>
        </w:rPr>
        <w:t xml:space="preserve">, Thomas. ‘Causes, Contrasts, and the Non-Identity Problem.’ </w:t>
      </w:r>
      <w:r w:rsidRPr="00CC6CFB">
        <w:rPr>
          <w:rFonts w:ascii="Times New Roman" w:hAnsi="Times New Roman" w:cs="Times New Roman"/>
          <w:i/>
          <w:sz w:val="24"/>
          <w:szCs w:val="24"/>
        </w:rPr>
        <w:t xml:space="preserve">Philosophical Studies </w:t>
      </w:r>
      <w:r w:rsidRPr="00CC6CFB">
        <w:rPr>
          <w:rFonts w:ascii="Times New Roman" w:hAnsi="Times New Roman" w:cs="Times New Roman"/>
          <w:sz w:val="24"/>
          <w:szCs w:val="24"/>
        </w:rPr>
        <w:t xml:space="preserve">173 </w:t>
      </w:r>
    </w:p>
    <w:p w14:paraId="637A4DA5" w14:textId="77777777" w:rsidR="00870FE0" w:rsidRPr="00CC6CFB" w:rsidRDefault="00870FE0" w:rsidP="00CF3404">
      <w:pPr>
        <w:ind w:firstLine="720"/>
        <w:rPr>
          <w:rFonts w:ascii="Times New Roman" w:hAnsi="Times New Roman" w:cs="Times New Roman"/>
          <w:sz w:val="24"/>
          <w:szCs w:val="24"/>
        </w:rPr>
      </w:pPr>
      <w:r w:rsidRPr="00CC6CFB">
        <w:rPr>
          <w:rFonts w:ascii="Times New Roman" w:hAnsi="Times New Roman" w:cs="Times New Roman"/>
          <w:sz w:val="24"/>
          <w:szCs w:val="24"/>
        </w:rPr>
        <w:t>(2016): 1233 – 51.</w:t>
      </w:r>
    </w:p>
    <w:p w14:paraId="66018D4E" w14:textId="77777777" w:rsidR="003D6356" w:rsidRDefault="00DA3A2A"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Boonin</w:t>
      </w:r>
      <w:proofErr w:type="spellEnd"/>
      <w:r w:rsidRPr="00CC6CFB">
        <w:rPr>
          <w:rFonts w:ascii="Times New Roman" w:hAnsi="Times New Roman" w:cs="Times New Roman"/>
          <w:sz w:val="24"/>
          <w:szCs w:val="24"/>
        </w:rPr>
        <w:t xml:space="preserve">, David. </w:t>
      </w:r>
      <w:r w:rsidR="003D6356">
        <w:rPr>
          <w:rFonts w:ascii="Times New Roman" w:hAnsi="Times New Roman" w:cs="Times New Roman"/>
          <w:i/>
          <w:sz w:val="24"/>
          <w:szCs w:val="24"/>
        </w:rPr>
        <w:t xml:space="preserve">The Non-Identity Problem and the Ethics of Future People. </w:t>
      </w:r>
      <w:r w:rsidR="003D6356">
        <w:rPr>
          <w:rFonts w:ascii="Times New Roman" w:hAnsi="Times New Roman" w:cs="Times New Roman"/>
          <w:sz w:val="24"/>
          <w:szCs w:val="24"/>
        </w:rPr>
        <w:t xml:space="preserve">Oxford: Oxford </w:t>
      </w:r>
    </w:p>
    <w:p w14:paraId="6496C56C" w14:textId="77777777" w:rsidR="003D6356" w:rsidRPr="003D6356" w:rsidRDefault="003D6356" w:rsidP="003D6356">
      <w:pPr>
        <w:ind w:firstLine="720"/>
        <w:rPr>
          <w:rFonts w:ascii="Times New Roman" w:hAnsi="Times New Roman" w:cs="Times New Roman"/>
          <w:sz w:val="24"/>
          <w:szCs w:val="24"/>
        </w:rPr>
      </w:pPr>
      <w:r>
        <w:rPr>
          <w:rFonts w:ascii="Times New Roman" w:hAnsi="Times New Roman" w:cs="Times New Roman"/>
          <w:sz w:val="24"/>
          <w:szCs w:val="24"/>
        </w:rPr>
        <w:t>University Press, 2014.</w:t>
      </w:r>
    </w:p>
    <w:p w14:paraId="0720A325" w14:textId="7D7E6795" w:rsidR="00DA3A2A" w:rsidRPr="00CC6CFB" w:rsidRDefault="003D6356" w:rsidP="00CF3404">
      <w:pPr>
        <w:rPr>
          <w:rFonts w:ascii="Times New Roman" w:hAnsi="Times New Roman" w:cs="Times New Roman"/>
          <w:sz w:val="24"/>
          <w:szCs w:val="24"/>
        </w:rPr>
      </w:pPr>
      <w:r w:rsidRPr="00CC6CFB">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DA3A2A" w:rsidRPr="00CC6CFB">
        <w:rPr>
          <w:rFonts w:ascii="Times New Roman" w:hAnsi="Times New Roman" w:cs="Times New Roman"/>
          <w:i/>
          <w:sz w:val="24"/>
          <w:szCs w:val="24"/>
        </w:rPr>
        <w:t>Dead Wrong</w:t>
      </w:r>
      <w:r w:rsidR="00F012F3">
        <w:rPr>
          <w:rFonts w:ascii="Times New Roman" w:hAnsi="Times New Roman" w:cs="Times New Roman"/>
          <w:i/>
          <w:sz w:val="24"/>
          <w:szCs w:val="24"/>
        </w:rPr>
        <w:t xml:space="preserve">: The Ethics of Posthumous Harm. </w:t>
      </w:r>
      <w:r w:rsidR="00F012F3">
        <w:rPr>
          <w:rFonts w:ascii="Times New Roman" w:hAnsi="Times New Roman" w:cs="Times New Roman"/>
          <w:sz w:val="24"/>
          <w:szCs w:val="24"/>
        </w:rPr>
        <w:t>Oxford: Oxford University Press, 2019.</w:t>
      </w:r>
      <w:r w:rsidR="00DA3A2A" w:rsidRPr="00CC6CFB">
        <w:rPr>
          <w:rFonts w:ascii="Times New Roman" w:hAnsi="Times New Roman" w:cs="Times New Roman"/>
          <w:sz w:val="24"/>
          <w:szCs w:val="24"/>
        </w:rPr>
        <w:t xml:space="preserve"> </w:t>
      </w:r>
    </w:p>
    <w:p w14:paraId="0A1F6CEE" w14:textId="77777777" w:rsidR="009041FB" w:rsidRPr="00CC6CFB" w:rsidRDefault="009041FB" w:rsidP="00CF3404">
      <w:pPr>
        <w:rPr>
          <w:rFonts w:ascii="Times New Roman" w:hAnsi="Times New Roman" w:cs="Times New Roman"/>
          <w:sz w:val="24"/>
          <w:szCs w:val="24"/>
        </w:rPr>
      </w:pPr>
      <w:r w:rsidRPr="00CC6CFB">
        <w:rPr>
          <w:rFonts w:ascii="Times New Roman" w:hAnsi="Times New Roman" w:cs="Times New Roman"/>
          <w:sz w:val="24"/>
          <w:szCs w:val="24"/>
        </w:rPr>
        <w:t xml:space="preserve">Bradley, Ben. </w:t>
      </w:r>
      <w:r w:rsidRPr="00CC6CFB">
        <w:rPr>
          <w:rFonts w:ascii="Times New Roman" w:hAnsi="Times New Roman" w:cs="Times New Roman"/>
          <w:i/>
          <w:sz w:val="24"/>
          <w:szCs w:val="24"/>
        </w:rPr>
        <w:t xml:space="preserve">Well-Being and Death. </w:t>
      </w:r>
      <w:r w:rsidRPr="00CC6CFB">
        <w:rPr>
          <w:rFonts w:ascii="Times New Roman" w:hAnsi="Times New Roman" w:cs="Times New Roman"/>
          <w:sz w:val="24"/>
          <w:szCs w:val="24"/>
        </w:rPr>
        <w:t xml:space="preserve">New York: Oxford University Press, 2009. </w:t>
      </w:r>
    </w:p>
    <w:p w14:paraId="72A2998F" w14:textId="77777777" w:rsidR="009041FB" w:rsidRPr="00CC6CFB" w:rsidRDefault="009041FB" w:rsidP="00CF3404">
      <w:pPr>
        <w:rPr>
          <w:rFonts w:ascii="Times New Roman" w:hAnsi="Times New Roman" w:cs="Times New Roman"/>
          <w:sz w:val="24"/>
          <w:szCs w:val="24"/>
        </w:rPr>
      </w:pPr>
      <w:r w:rsidRPr="00CC6CFB">
        <w:rPr>
          <w:rFonts w:ascii="Times New Roman" w:hAnsi="Times New Roman" w:cs="Times New Roman"/>
          <w:sz w:val="24"/>
          <w:szCs w:val="24"/>
        </w:rPr>
        <w:t xml:space="preserve">——. ‘Doing Away </w:t>
      </w:r>
      <w:proofErr w:type="gramStart"/>
      <w:r w:rsidRPr="00CC6CFB">
        <w:rPr>
          <w:rFonts w:ascii="Times New Roman" w:hAnsi="Times New Roman" w:cs="Times New Roman"/>
          <w:sz w:val="24"/>
          <w:szCs w:val="24"/>
        </w:rPr>
        <w:t>With</w:t>
      </w:r>
      <w:proofErr w:type="gramEnd"/>
      <w:r w:rsidRPr="00CC6CFB">
        <w:rPr>
          <w:rFonts w:ascii="Times New Roman" w:hAnsi="Times New Roman" w:cs="Times New Roman"/>
          <w:sz w:val="24"/>
          <w:szCs w:val="24"/>
        </w:rPr>
        <w:t xml:space="preserve"> Harm.’ </w:t>
      </w:r>
      <w:r w:rsidRPr="00CC6CFB">
        <w:rPr>
          <w:rFonts w:ascii="Times New Roman" w:hAnsi="Times New Roman" w:cs="Times New Roman"/>
          <w:i/>
          <w:sz w:val="24"/>
          <w:szCs w:val="24"/>
        </w:rPr>
        <w:t xml:space="preserve">Philosophy and Phenomenological Research </w:t>
      </w:r>
      <w:r w:rsidRPr="00CC6CFB">
        <w:rPr>
          <w:rFonts w:ascii="Times New Roman" w:hAnsi="Times New Roman" w:cs="Times New Roman"/>
          <w:sz w:val="24"/>
          <w:szCs w:val="24"/>
        </w:rPr>
        <w:t xml:space="preserve">85 (2012): 390 – </w:t>
      </w:r>
    </w:p>
    <w:p w14:paraId="62E9FE81" w14:textId="77777777" w:rsidR="009041FB" w:rsidRPr="00CC6CFB" w:rsidRDefault="009041FB" w:rsidP="00CF3404">
      <w:pPr>
        <w:ind w:firstLine="720"/>
        <w:rPr>
          <w:rFonts w:ascii="Times New Roman" w:hAnsi="Times New Roman" w:cs="Times New Roman"/>
          <w:sz w:val="24"/>
          <w:szCs w:val="24"/>
        </w:rPr>
      </w:pPr>
      <w:r w:rsidRPr="00CC6CFB">
        <w:rPr>
          <w:rFonts w:ascii="Times New Roman" w:hAnsi="Times New Roman" w:cs="Times New Roman"/>
          <w:sz w:val="24"/>
          <w:szCs w:val="24"/>
        </w:rPr>
        <w:t>412.</w:t>
      </w:r>
    </w:p>
    <w:p w14:paraId="45D588EF" w14:textId="77777777" w:rsidR="00EF7CB1" w:rsidRDefault="00267139" w:rsidP="00CF3404">
      <w:pPr>
        <w:rPr>
          <w:rFonts w:ascii="Times New Roman" w:hAnsi="Times New Roman" w:cs="Times New Roman"/>
          <w:sz w:val="24"/>
          <w:szCs w:val="24"/>
        </w:rPr>
      </w:pPr>
      <w:proofErr w:type="spellStart"/>
      <w:r>
        <w:rPr>
          <w:rFonts w:ascii="Times New Roman" w:hAnsi="Times New Roman" w:cs="Times New Roman"/>
          <w:sz w:val="24"/>
          <w:szCs w:val="24"/>
        </w:rPr>
        <w:t>Budolfson</w:t>
      </w:r>
      <w:proofErr w:type="spellEnd"/>
      <w:r>
        <w:rPr>
          <w:rFonts w:ascii="Times New Roman" w:hAnsi="Times New Roman" w:cs="Times New Roman"/>
          <w:sz w:val="24"/>
          <w:szCs w:val="24"/>
        </w:rPr>
        <w:t xml:space="preserve">, Mark. ‘Consumer Ethics, Harm Footprints, and the Empirical Dimensions of Food </w:t>
      </w:r>
    </w:p>
    <w:p w14:paraId="2BF30C25" w14:textId="77777777" w:rsidR="00267139" w:rsidRDefault="00267139" w:rsidP="00EF7CB1">
      <w:pPr>
        <w:ind w:left="720"/>
        <w:rPr>
          <w:rFonts w:ascii="Times New Roman" w:hAnsi="Times New Roman" w:cs="Times New Roman"/>
          <w:sz w:val="24"/>
          <w:szCs w:val="24"/>
        </w:rPr>
      </w:pPr>
      <w:r>
        <w:rPr>
          <w:rFonts w:ascii="Times New Roman" w:hAnsi="Times New Roman" w:cs="Times New Roman"/>
          <w:sz w:val="24"/>
          <w:szCs w:val="24"/>
        </w:rPr>
        <w:t xml:space="preserve">Choices.’ </w:t>
      </w:r>
      <w:r>
        <w:rPr>
          <w:rFonts w:ascii="Times New Roman" w:hAnsi="Times New Roman" w:cs="Times New Roman"/>
          <w:i/>
          <w:sz w:val="24"/>
          <w:szCs w:val="24"/>
        </w:rPr>
        <w:t xml:space="preserve">Philosophy Comes to Dinner: Arguments About the Ethics of Eating. </w:t>
      </w:r>
      <w:r>
        <w:rPr>
          <w:rFonts w:ascii="Times New Roman" w:hAnsi="Times New Roman" w:cs="Times New Roman"/>
          <w:sz w:val="24"/>
          <w:szCs w:val="24"/>
        </w:rPr>
        <w:t xml:space="preserve">Eds. Andrew Chignell, Terence Cuneo, and Matthew </w:t>
      </w:r>
      <w:proofErr w:type="spellStart"/>
      <w:r>
        <w:rPr>
          <w:rFonts w:ascii="Times New Roman" w:hAnsi="Times New Roman" w:cs="Times New Roman"/>
          <w:sz w:val="24"/>
          <w:szCs w:val="24"/>
        </w:rPr>
        <w:t>Halteman</w:t>
      </w:r>
      <w:proofErr w:type="spellEnd"/>
      <w:r>
        <w:rPr>
          <w:rFonts w:ascii="Times New Roman" w:hAnsi="Times New Roman" w:cs="Times New Roman"/>
          <w:sz w:val="24"/>
          <w:szCs w:val="24"/>
        </w:rPr>
        <w:t xml:space="preserve">. New York: Routledge, 2016. 163 – 181. </w:t>
      </w:r>
    </w:p>
    <w:p w14:paraId="2625C0AF" w14:textId="77777777" w:rsidR="00317C2E" w:rsidRPr="00CC6CFB" w:rsidRDefault="00317C2E" w:rsidP="00CF3404">
      <w:pPr>
        <w:rPr>
          <w:rFonts w:ascii="Times New Roman" w:hAnsi="Times New Roman" w:cs="Times New Roman"/>
          <w:sz w:val="24"/>
          <w:szCs w:val="24"/>
        </w:rPr>
      </w:pPr>
      <w:r w:rsidRPr="00CC6CFB">
        <w:rPr>
          <w:rFonts w:ascii="Times New Roman" w:hAnsi="Times New Roman" w:cs="Times New Roman"/>
          <w:sz w:val="24"/>
          <w:szCs w:val="24"/>
        </w:rPr>
        <w:t xml:space="preserve">Feinberg, Joel. </w:t>
      </w:r>
      <w:r w:rsidRPr="00CC6CFB">
        <w:rPr>
          <w:rFonts w:ascii="Times New Roman" w:hAnsi="Times New Roman" w:cs="Times New Roman"/>
          <w:i/>
          <w:sz w:val="24"/>
          <w:szCs w:val="24"/>
        </w:rPr>
        <w:t xml:space="preserve">Harm to Others. </w:t>
      </w:r>
      <w:r w:rsidRPr="00CC6CFB">
        <w:rPr>
          <w:rFonts w:ascii="Times New Roman" w:hAnsi="Times New Roman" w:cs="Times New Roman"/>
          <w:sz w:val="24"/>
          <w:szCs w:val="24"/>
        </w:rPr>
        <w:t>New York: Oxford University Press, 1984.</w:t>
      </w:r>
    </w:p>
    <w:p w14:paraId="115DB9DE" w14:textId="77777777" w:rsidR="00317C2E" w:rsidRPr="00CC6CFB" w:rsidRDefault="00317C2E" w:rsidP="00CF3404">
      <w:pPr>
        <w:rPr>
          <w:rFonts w:ascii="Times New Roman" w:hAnsi="Times New Roman" w:cs="Times New Roman"/>
          <w:i/>
          <w:sz w:val="24"/>
          <w:szCs w:val="24"/>
        </w:rPr>
      </w:pPr>
      <w:r w:rsidRPr="00CC6CFB">
        <w:rPr>
          <w:rFonts w:ascii="Times New Roman" w:hAnsi="Times New Roman" w:cs="Times New Roman"/>
          <w:sz w:val="24"/>
          <w:szCs w:val="24"/>
        </w:rPr>
        <w:t xml:space="preserve">——. ‘Wrongful Life and the Counterfactual Element in Harming.’ </w:t>
      </w:r>
      <w:r w:rsidRPr="00CC6CFB">
        <w:rPr>
          <w:rFonts w:ascii="Times New Roman" w:hAnsi="Times New Roman" w:cs="Times New Roman"/>
          <w:i/>
          <w:sz w:val="24"/>
          <w:szCs w:val="24"/>
        </w:rPr>
        <w:t xml:space="preserve">Social Philosophy and </w:t>
      </w:r>
    </w:p>
    <w:p w14:paraId="53B02747" w14:textId="77777777" w:rsidR="00317C2E" w:rsidRPr="00CC6CFB" w:rsidRDefault="00317C2E"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Policy </w:t>
      </w:r>
      <w:r w:rsidRPr="00CC6CFB">
        <w:rPr>
          <w:rFonts w:ascii="Times New Roman" w:hAnsi="Times New Roman" w:cs="Times New Roman"/>
          <w:sz w:val="24"/>
          <w:szCs w:val="24"/>
        </w:rPr>
        <w:t>4 (1986): 145 – 78.</w:t>
      </w:r>
    </w:p>
    <w:p w14:paraId="27DFC063" w14:textId="77777777" w:rsidR="001A67AA" w:rsidRPr="00CC6CFB" w:rsidRDefault="001A67AA"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Feit</w:t>
      </w:r>
      <w:proofErr w:type="spellEnd"/>
      <w:r w:rsidRPr="00CC6CFB">
        <w:rPr>
          <w:rFonts w:ascii="Times New Roman" w:hAnsi="Times New Roman" w:cs="Times New Roman"/>
          <w:sz w:val="24"/>
          <w:szCs w:val="24"/>
        </w:rPr>
        <w:t xml:space="preserve">, Neil. ‘Plural Harm.’ </w:t>
      </w:r>
      <w:r w:rsidRPr="00CC6CFB">
        <w:rPr>
          <w:rFonts w:ascii="Times New Roman" w:hAnsi="Times New Roman" w:cs="Times New Roman"/>
          <w:i/>
          <w:sz w:val="24"/>
          <w:szCs w:val="24"/>
        </w:rPr>
        <w:t xml:space="preserve">Philosophy and Phenomenological Research </w:t>
      </w:r>
      <w:r w:rsidRPr="00CC6CFB">
        <w:rPr>
          <w:rFonts w:ascii="Times New Roman" w:hAnsi="Times New Roman" w:cs="Times New Roman"/>
          <w:sz w:val="24"/>
          <w:szCs w:val="24"/>
        </w:rPr>
        <w:t>90.2 (2015): 361 – 88.</w:t>
      </w:r>
    </w:p>
    <w:p w14:paraId="773D3FDC" w14:textId="77777777" w:rsidR="00D0717A" w:rsidRPr="008274FB" w:rsidRDefault="00D0717A" w:rsidP="00D0717A">
      <w:pPr>
        <w:rPr>
          <w:rFonts w:ascii="Times New Roman" w:eastAsia="Times New Roman" w:hAnsi="Times New Roman" w:cs="Times New Roman"/>
          <w:sz w:val="24"/>
          <w:szCs w:val="24"/>
        </w:rPr>
      </w:pPr>
      <w:r w:rsidRPr="008274FB">
        <w:rPr>
          <w:rFonts w:ascii="Times New Roman" w:eastAsia="Times New Roman" w:hAnsi="Times New Roman" w:cs="Times New Roman"/>
          <w:sz w:val="24"/>
          <w:szCs w:val="24"/>
        </w:rPr>
        <w:t xml:space="preserve">Gardner, Molly. (2015). A Harm-Based Solution to the Non-Identity Problem. </w:t>
      </w:r>
      <w:r w:rsidRPr="008274FB">
        <w:rPr>
          <w:rFonts w:ascii="Times New Roman" w:eastAsia="Times New Roman" w:hAnsi="Times New Roman" w:cs="Times New Roman"/>
          <w:i/>
          <w:iCs/>
          <w:sz w:val="24"/>
          <w:szCs w:val="24"/>
        </w:rPr>
        <w:t>Ergo</w:t>
      </w:r>
      <w:r w:rsidRPr="008274FB">
        <w:rPr>
          <w:rFonts w:ascii="Times New Roman" w:eastAsia="Times New Roman" w:hAnsi="Times New Roman" w:cs="Times New Roman"/>
          <w:sz w:val="24"/>
          <w:szCs w:val="24"/>
        </w:rPr>
        <w:t xml:space="preserve"> 2(17): 427 </w:t>
      </w:r>
    </w:p>
    <w:p w14:paraId="21121BB5" w14:textId="16D660C2" w:rsidR="00D0717A" w:rsidRPr="008274FB" w:rsidRDefault="00D0717A" w:rsidP="009A3B46">
      <w:pPr>
        <w:ind w:firstLine="720"/>
        <w:rPr>
          <w:rFonts w:ascii="Times New Roman" w:eastAsia="Times New Roman" w:hAnsi="Times New Roman" w:cs="Times New Roman"/>
          <w:sz w:val="24"/>
          <w:szCs w:val="24"/>
        </w:rPr>
      </w:pPr>
      <w:r w:rsidRPr="008274FB">
        <w:rPr>
          <w:rFonts w:ascii="Times New Roman" w:eastAsia="Times New Roman" w:hAnsi="Times New Roman" w:cs="Times New Roman"/>
          <w:sz w:val="24"/>
          <w:szCs w:val="24"/>
        </w:rPr>
        <w:t xml:space="preserve">– 444. </w:t>
      </w:r>
    </w:p>
    <w:p w14:paraId="4EBDB4E3" w14:textId="77777777" w:rsidR="00D0717A" w:rsidRPr="008274FB" w:rsidRDefault="00D0717A" w:rsidP="00D0717A">
      <w:pPr>
        <w:rPr>
          <w:rFonts w:ascii="Times New Roman" w:eastAsia="Times New Roman" w:hAnsi="Times New Roman" w:cs="Times New Roman"/>
          <w:i/>
          <w:sz w:val="24"/>
          <w:szCs w:val="24"/>
        </w:rPr>
      </w:pPr>
      <w:r w:rsidRPr="008274FB">
        <w:rPr>
          <w:rFonts w:ascii="Times New Roman" w:eastAsia="Times New Roman" w:hAnsi="Times New Roman" w:cs="Times New Roman"/>
          <w:sz w:val="24"/>
          <w:szCs w:val="24"/>
        </w:rPr>
        <w:t xml:space="preserve">––– (2017). On the Strength of the Reason Against Harming. </w:t>
      </w:r>
      <w:r w:rsidRPr="008274FB">
        <w:rPr>
          <w:rFonts w:ascii="Times New Roman" w:eastAsia="Times New Roman" w:hAnsi="Times New Roman" w:cs="Times New Roman"/>
          <w:i/>
          <w:sz w:val="24"/>
          <w:szCs w:val="24"/>
        </w:rPr>
        <w:t xml:space="preserve">Journal of Moral Philosophy </w:t>
      </w:r>
    </w:p>
    <w:p w14:paraId="5ED142E7" w14:textId="77777777" w:rsidR="00D0717A" w:rsidRPr="008274FB" w:rsidRDefault="00D0717A" w:rsidP="00D0717A">
      <w:pPr>
        <w:ind w:firstLine="720"/>
        <w:rPr>
          <w:rFonts w:ascii="Times New Roman" w:eastAsia="Times New Roman" w:hAnsi="Times New Roman" w:cs="Times New Roman"/>
          <w:sz w:val="24"/>
          <w:szCs w:val="24"/>
        </w:rPr>
      </w:pPr>
      <w:r w:rsidRPr="008274FB">
        <w:rPr>
          <w:rFonts w:ascii="Times New Roman" w:eastAsia="Times New Roman" w:hAnsi="Times New Roman" w:cs="Times New Roman"/>
          <w:sz w:val="24"/>
          <w:szCs w:val="24"/>
        </w:rPr>
        <w:t>14(1): 73 – 87.</w:t>
      </w:r>
    </w:p>
    <w:p w14:paraId="1D007AFA" w14:textId="77777777" w:rsidR="00D0717A" w:rsidRDefault="00D0717A" w:rsidP="00D0717A">
      <w:pPr>
        <w:rPr>
          <w:rFonts w:ascii="Times New Roman" w:eastAsia="Times New Roman" w:hAnsi="Times New Roman" w:cs="Times New Roman"/>
          <w:i/>
          <w:iCs/>
          <w:sz w:val="24"/>
          <w:szCs w:val="24"/>
        </w:rPr>
      </w:pPr>
      <w:r w:rsidRPr="008274FB">
        <w:rPr>
          <w:rFonts w:ascii="Times New Roman" w:eastAsia="Times New Roman" w:hAnsi="Times New Roman" w:cs="Times New Roman"/>
          <w:sz w:val="24"/>
          <w:szCs w:val="24"/>
        </w:rPr>
        <w:t xml:space="preserve">––– (2019a). When Good Things Happen to </w:t>
      </w:r>
      <w:proofErr w:type="gramStart"/>
      <w:r w:rsidRPr="008274FB">
        <w:rPr>
          <w:rFonts w:ascii="Times New Roman" w:eastAsia="Times New Roman" w:hAnsi="Times New Roman" w:cs="Times New Roman"/>
          <w:sz w:val="24"/>
          <w:szCs w:val="24"/>
        </w:rPr>
        <w:t>Harmed</w:t>
      </w:r>
      <w:proofErr w:type="gramEnd"/>
      <w:r w:rsidRPr="008274FB">
        <w:rPr>
          <w:rFonts w:ascii="Times New Roman" w:eastAsia="Times New Roman" w:hAnsi="Times New Roman" w:cs="Times New Roman"/>
          <w:sz w:val="24"/>
          <w:szCs w:val="24"/>
        </w:rPr>
        <w:t xml:space="preserve"> People. </w:t>
      </w:r>
      <w:r w:rsidRPr="008274FB">
        <w:rPr>
          <w:rFonts w:ascii="Times New Roman" w:eastAsia="Times New Roman" w:hAnsi="Times New Roman" w:cs="Times New Roman"/>
          <w:i/>
          <w:iCs/>
          <w:sz w:val="24"/>
          <w:szCs w:val="24"/>
        </w:rPr>
        <w:t xml:space="preserve">Ethical Theory and Moral Practice </w:t>
      </w:r>
    </w:p>
    <w:p w14:paraId="367A813E" w14:textId="77777777" w:rsidR="00D0717A" w:rsidRPr="008274FB" w:rsidRDefault="00D0717A" w:rsidP="00D0717A">
      <w:pPr>
        <w:ind w:firstLine="720"/>
        <w:rPr>
          <w:rFonts w:ascii="Times New Roman" w:hAnsi="Times New Roman" w:cs="Times New Roman"/>
          <w:spacing w:val="4"/>
          <w:sz w:val="24"/>
          <w:szCs w:val="24"/>
          <w:shd w:val="clear" w:color="auto" w:fill="FCFCFC"/>
        </w:rPr>
      </w:pPr>
      <w:r w:rsidRPr="008274FB">
        <w:rPr>
          <w:rFonts w:ascii="Times New Roman" w:eastAsia="Times New Roman" w:hAnsi="Times New Roman" w:cs="Times New Roman"/>
          <w:iCs/>
          <w:sz w:val="24"/>
          <w:szCs w:val="24"/>
        </w:rPr>
        <w:t>22(4): 893 – 908.</w:t>
      </w:r>
      <w:r w:rsidRPr="008274FB">
        <w:rPr>
          <w:rFonts w:ascii="Times New Roman" w:eastAsia="Times New Roman" w:hAnsi="Times New Roman" w:cs="Times New Roman"/>
          <w:sz w:val="24"/>
          <w:szCs w:val="24"/>
        </w:rPr>
        <w:t xml:space="preserve"> </w:t>
      </w:r>
    </w:p>
    <w:p w14:paraId="14BCF8C0" w14:textId="77777777" w:rsidR="00D0717A" w:rsidRPr="008274FB" w:rsidRDefault="00D0717A" w:rsidP="00D0717A">
      <w:pPr>
        <w:rPr>
          <w:rFonts w:ascii="Times New Roman" w:eastAsia="Times New Roman" w:hAnsi="Times New Roman" w:cs="Times New Roman"/>
          <w:i/>
          <w:sz w:val="24"/>
          <w:szCs w:val="24"/>
        </w:rPr>
      </w:pPr>
      <w:r w:rsidRPr="008274FB">
        <w:rPr>
          <w:rFonts w:ascii="Times New Roman" w:eastAsia="Times New Roman" w:hAnsi="Times New Roman" w:cs="Times New Roman"/>
          <w:sz w:val="24"/>
          <w:szCs w:val="24"/>
        </w:rPr>
        <w:t xml:space="preserve">––– (2019b). David </w:t>
      </w:r>
      <w:proofErr w:type="spellStart"/>
      <w:r w:rsidRPr="008274FB">
        <w:rPr>
          <w:rFonts w:ascii="Times New Roman" w:eastAsia="Times New Roman" w:hAnsi="Times New Roman" w:cs="Times New Roman"/>
          <w:sz w:val="24"/>
          <w:szCs w:val="24"/>
        </w:rPr>
        <w:t>Boonin</w:t>
      </w:r>
      <w:proofErr w:type="spellEnd"/>
      <w:r w:rsidRPr="008274FB">
        <w:rPr>
          <w:rFonts w:ascii="Times New Roman" w:eastAsia="Times New Roman" w:hAnsi="Times New Roman" w:cs="Times New Roman"/>
          <w:sz w:val="24"/>
          <w:szCs w:val="24"/>
        </w:rPr>
        <w:t xml:space="preserve"> on the Non-Identity Argument: Rejecting the Second Premise. </w:t>
      </w:r>
      <w:r w:rsidRPr="008274FB">
        <w:rPr>
          <w:rFonts w:ascii="Times New Roman" w:eastAsia="Times New Roman" w:hAnsi="Times New Roman" w:cs="Times New Roman"/>
          <w:i/>
          <w:sz w:val="24"/>
          <w:szCs w:val="24"/>
        </w:rPr>
        <w:t xml:space="preserve">LEAP </w:t>
      </w:r>
    </w:p>
    <w:p w14:paraId="309F8D55" w14:textId="77777777" w:rsidR="00D0717A" w:rsidRPr="008274FB" w:rsidRDefault="00D0717A" w:rsidP="00D0717A">
      <w:pPr>
        <w:ind w:firstLine="720"/>
        <w:rPr>
          <w:rFonts w:ascii="Times New Roman" w:eastAsia="Times New Roman" w:hAnsi="Times New Roman" w:cs="Times New Roman"/>
          <w:sz w:val="24"/>
          <w:szCs w:val="24"/>
        </w:rPr>
      </w:pPr>
      <w:r w:rsidRPr="008274FB">
        <w:rPr>
          <w:rFonts w:ascii="Times New Roman" w:eastAsia="Times New Roman" w:hAnsi="Times New Roman" w:cs="Times New Roman"/>
          <w:sz w:val="24"/>
          <w:szCs w:val="24"/>
        </w:rPr>
        <w:t xml:space="preserve">7(3), </w:t>
      </w:r>
      <w:proofErr w:type="spellStart"/>
      <w:r w:rsidRPr="008274FB">
        <w:rPr>
          <w:rFonts w:ascii="Times New Roman" w:eastAsia="Times New Roman" w:hAnsi="Times New Roman" w:cs="Times New Roman"/>
          <w:sz w:val="24"/>
          <w:szCs w:val="24"/>
        </w:rPr>
        <w:t>doi</w:t>
      </w:r>
      <w:proofErr w:type="spellEnd"/>
      <w:r w:rsidRPr="008274FB">
        <w:rPr>
          <w:rFonts w:ascii="Times New Roman" w:eastAsia="Times New Roman" w:hAnsi="Times New Roman" w:cs="Times New Roman"/>
          <w:sz w:val="24"/>
          <w:szCs w:val="24"/>
        </w:rPr>
        <w:t xml:space="preserve"> 10.31009.</w:t>
      </w:r>
    </w:p>
    <w:p w14:paraId="6DFEE452" w14:textId="77777777" w:rsidR="004C6578" w:rsidRPr="00CC6CFB" w:rsidRDefault="00DA3A2A" w:rsidP="00CF3404">
      <w:pPr>
        <w:rPr>
          <w:rFonts w:ascii="Times New Roman" w:hAnsi="Times New Roman" w:cs="Times New Roman"/>
          <w:i/>
          <w:sz w:val="24"/>
          <w:szCs w:val="24"/>
        </w:rPr>
      </w:pPr>
      <w:r w:rsidRPr="00CC6CFB">
        <w:rPr>
          <w:rFonts w:ascii="Times New Roman" w:hAnsi="Times New Roman" w:cs="Times New Roman"/>
          <w:sz w:val="24"/>
          <w:szCs w:val="24"/>
        </w:rPr>
        <w:t xml:space="preserve">Hanna, Nathan. ‘Harm: Omission, Preemption, Freedom.’ </w:t>
      </w:r>
      <w:r w:rsidRPr="00CC6CFB">
        <w:rPr>
          <w:rFonts w:ascii="Times New Roman" w:hAnsi="Times New Roman" w:cs="Times New Roman"/>
          <w:i/>
          <w:sz w:val="24"/>
          <w:szCs w:val="24"/>
        </w:rPr>
        <w:t xml:space="preserve">Philosophy and Phenomenological </w:t>
      </w:r>
    </w:p>
    <w:p w14:paraId="668A111A" w14:textId="77777777" w:rsidR="00DA3A2A" w:rsidRPr="00CC6CFB" w:rsidRDefault="00DA3A2A"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Research </w:t>
      </w:r>
      <w:r w:rsidRPr="00CC6CFB">
        <w:rPr>
          <w:rFonts w:ascii="Times New Roman" w:hAnsi="Times New Roman" w:cs="Times New Roman"/>
          <w:sz w:val="24"/>
          <w:szCs w:val="24"/>
        </w:rPr>
        <w:t xml:space="preserve">93.2 (2016): 251 </w:t>
      </w:r>
      <w:r w:rsidR="0036471C" w:rsidRPr="00CC6CFB">
        <w:rPr>
          <w:rFonts w:ascii="Times New Roman" w:hAnsi="Times New Roman" w:cs="Times New Roman"/>
          <w:sz w:val="24"/>
          <w:szCs w:val="24"/>
        </w:rPr>
        <w:t>–</w:t>
      </w:r>
      <w:r w:rsidRPr="00CC6CFB">
        <w:rPr>
          <w:rFonts w:ascii="Times New Roman" w:hAnsi="Times New Roman" w:cs="Times New Roman"/>
          <w:sz w:val="24"/>
          <w:szCs w:val="24"/>
        </w:rPr>
        <w:t xml:space="preserve"> </w:t>
      </w:r>
      <w:r w:rsidR="0036471C" w:rsidRPr="00CC6CFB">
        <w:rPr>
          <w:rFonts w:ascii="Times New Roman" w:hAnsi="Times New Roman" w:cs="Times New Roman"/>
          <w:sz w:val="24"/>
          <w:szCs w:val="24"/>
        </w:rPr>
        <w:t>73.</w:t>
      </w:r>
    </w:p>
    <w:p w14:paraId="59BF0143" w14:textId="77777777" w:rsidR="0045282E" w:rsidRDefault="00F9561D" w:rsidP="0045282E">
      <w:pPr>
        <w:rPr>
          <w:rFonts w:ascii="Times New Roman" w:hAnsi="Times New Roman" w:cs="Times New Roman"/>
          <w:sz w:val="24"/>
          <w:szCs w:val="24"/>
        </w:rPr>
      </w:pPr>
      <w:proofErr w:type="spellStart"/>
      <w:r w:rsidRPr="00CC6CFB">
        <w:rPr>
          <w:rFonts w:ascii="Times New Roman" w:hAnsi="Times New Roman" w:cs="Times New Roman"/>
          <w:sz w:val="24"/>
          <w:szCs w:val="24"/>
        </w:rPr>
        <w:t>Hanser</w:t>
      </w:r>
      <w:proofErr w:type="spellEnd"/>
      <w:r w:rsidRPr="00CC6CFB">
        <w:rPr>
          <w:rFonts w:ascii="Times New Roman" w:hAnsi="Times New Roman" w:cs="Times New Roman"/>
          <w:sz w:val="24"/>
          <w:szCs w:val="24"/>
        </w:rPr>
        <w:t xml:space="preserve">, Matthew. </w:t>
      </w:r>
      <w:r w:rsidR="0045282E">
        <w:rPr>
          <w:rFonts w:ascii="Times New Roman" w:hAnsi="Times New Roman" w:cs="Times New Roman"/>
          <w:sz w:val="24"/>
          <w:szCs w:val="24"/>
        </w:rPr>
        <w:t xml:space="preserve">‘Killing, Letting Die and Preventing People </w:t>
      </w:r>
      <w:proofErr w:type="gramStart"/>
      <w:r w:rsidR="0045282E">
        <w:rPr>
          <w:rFonts w:ascii="Times New Roman" w:hAnsi="Times New Roman" w:cs="Times New Roman"/>
          <w:sz w:val="24"/>
          <w:szCs w:val="24"/>
        </w:rPr>
        <w:t>From</w:t>
      </w:r>
      <w:proofErr w:type="gramEnd"/>
      <w:r w:rsidR="0045282E">
        <w:rPr>
          <w:rFonts w:ascii="Times New Roman" w:hAnsi="Times New Roman" w:cs="Times New Roman"/>
          <w:sz w:val="24"/>
          <w:szCs w:val="24"/>
        </w:rPr>
        <w:t xml:space="preserve"> Being Saved.’ </w:t>
      </w:r>
      <w:proofErr w:type="spellStart"/>
      <w:r w:rsidR="0045282E">
        <w:rPr>
          <w:rFonts w:ascii="Times New Roman" w:hAnsi="Times New Roman" w:cs="Times New Roman"/>
          <w:i/>
          <w:sz w:val="24"/>
          <w:szCs w:val="24"/>
        </w:rPr>
        <w:t>Utilitas</w:t>
      </w:r>
      <w:proofErr w:type="spellEnd"/>
      <w:r w:rsidR="0045282E">
        <w:rPr>
          <w:rFonts w:ascii="Times New Roman" w:hAnsi="Times New Roman" w:cs="Times New Roman"/>
          <w:i/>
          <w:sz w:val="24"/>
          <w:szCs w:val="24"/>
        </w:rPr>
        <w:t xml:space="preserve"> </w:t>
      </w:r>
      <w:r w:rsidR="0045282E">
        <w:rPr>
          <w:rFonts w:ascii="Times New Roman" w:hAnsi="Times New Roman" w:cs="Times New Roman"/>
          <w:sz w:val="24"/>
          <w:szCs w:val="24"/>
        </w:rPr>
        <w:t xml:space="preserve">11.3 </w:t>
      </w:r>
    </w:p>
    <w:p w14:paraId="0FA059FC" w14:textId="77777777" w:rsidR="00F9561D" w:rsidRPr="0045282E" w:rsidRDefault="0045282E" w:rsidP="0045282E">
      <w:pPr>
        <w:ind w:firstLine="720"/>
        <w:rPr>
          <w:rFonts w:ascii="Times New Roman" w:hAnsi="Times New Roman" w:cs="Times New Roman"/>
          <w:sz w:val="24"/>
          <w:szCs w:val="24"/>
        </w:rPr>
      </w:pPr>
      <w:r>
        <w:rPr>
          <w:rFonts w:ascii="Times New Roman" w:hAnsi="Times New Roman" w:cs="Times New Roman"/>
          <w:sz w:val="24"/>
          <w:szCs w:val="24"/>
        </w:rPr>
        <w:t xml:space="preserve">(1999): 277 – 295. </w:t>
      </w:r>
    </w:p>
    <w:p w14:paraId="15A8C894" w14:textId="77777777" w:rsidR="0045282E" w:rsidRPr="00CC6CFB" w:rsidRDefault="0045282E" w:rsidP="0045282E">
      <w:pPr>
        <w:rPr>
          <w:rFonts w:ascii="Times New Roman" w:hAnsi="Times New Roman" w:cs="Times New Roman"/>
          <w:sz w:val="24"/>
          <w:szCs w:val="24"/>
        </w:rPr>
      </w:pPr>
      <w:r w:rsidRPr="00CC6CFB">
        <w:rPr>
          <w:rFonts w:ascii="Times New Roman" w:hAnsi="Times New Roman" w:cs="Times New Roman"/>
          <w:sz w:val="24"/>
          <w:szCs w:val="24"/>
        </w:rPr>
        <w:t>——.</w:t>
      </w:r>
      <w:r>
        <w:rPr>
          <w:rFonts w:ascii="Times New Roman" w:hAnsi="Times New Roman" w:cs="Times New Roman"/>
          <w:sz w:val="24"/>
          <w:szCs w:val="24"/>
        </w:rPr>
        <w:t xml:space="preserve"> </w:t>
      </w:r>
      <w:r w:rsidRPr="00CC6CFB">
        <w:rPr>
          <w:rFonts w:ascii="Times New Roman" w:hAnsi="Times New Roman" w:cs="Times New Roman"/>
          <w:sz w:val="24"/>
          <w:szCs w:val="24"/>
        </w:rPr>
        <w:t xml:space="preserve">‘The Metaphysics of Harm.’ </w:t>
      </w:r>
      <w:r w:rsidRPr="00CC6CFB">
        <w:rPr>
          <w:rFonts w:ascii="Times New Roman" w:hAnsi="Times New Roman" w:cs="Times New Roman"/>
          <w:i/>
          <w:sz w:val="24"/>
          <w:szCs w:val="24"/>
        </w:rPr>
        <w:t xml:space="preserve">Philosophy and Phenomenological Research </w:t>
      </w:r>
      <w:r w:rsidRPr="00CC6CFB">
        <w:rPr>
          <w:rFonts w:ascii="Times New Roman" w:hAnsi="Times New Roman" w:cs="Times New Roman"/>
          <w:sz w:val="24"/>
          <w:szCs w:val="24"/>
        </w:rPr>
        <w:t xml:space="preserve">77 </w:t>
      </w:r>
    </w:p>
    <w:p w14:paraId="072399CE" w14:textId="77777777" w:rsidR="0045282E" w:rsidRPr="00CC6CFB" w:rsidRDefault="0045282E" w:rsidP="0045282E">
      <w:pPr>
        <w:ind w:firstLine="720"/>
        <w:rPr>
          <w:rFonts w:ascii="Times New Roman" w:hAnsi="Times New Roman" w:cs="Times New Roman"/>
          <w:sz w:val="24"/>
          <w:szCs w:val="24"/>
        </w:rPr>
      </w:pPr>
      <w:r w:rsidRPr="00CC6CFB">
        <w:rPr>
          <w:rFonts w:ascii="Times New Roman" w:hAnsi="Times New Roman" w:cs="Times New Roman"/>
          <w:sz w:val="24"/>
          <w:szCs w:val="24"/>
        </w:rPr>
        <w:t>(2008): 421 – 50.</w:t>
      </w:r>
    </w:p>
    <w:p w14:paraId="7BD0249C" w14:textId="77777777" w:rsidR="005104EE" w:rsidRPr="00CC6CFB" w:rsidRDefault="005104EE" w:rsidP="00CF3404">
      <w:pPr>
        <w:rPr>
          <w:rFonts w:ascii="Times New Roman" w:hAnsi="Times New Roman" w:cs="Times New Roman"/>
          <w:i/>
          <w:sz w:val="24"/>
          <w:szCs w:val="24"/>
        </w:rPr>
      </w:pPr>
      <w:r w:rsidRPr="00CC6CFB">
        <w:rPr>
          <w:rFonts w:ascii="Times New Roman" w:hAnsi="Times New Roman" w:cs="Times New Roman"/>
          <w:sz w:val="24"/>
          <w:szCs w:val="24"/>
        </w:rPr>
        <w:t>——.</w:t>
      </w:r>
      <w:r>
        <w:rPr>
          <w:rFonts w:ascii="Times New Roman" w:hAnsi="Times New Roman" w:cs="Times New Roman"/>
          <w:sz w:val="24"/>
          <w:szCs w:val="24"/>
        </w:rPr>
        <w:t xml:space="preserve"> ‘Harming and Procreating.’ </w:t>
      </w:r>
      <w:r w:rsidRPr="00CC6CFB">
        <w:rPr>
          <w:rFonts w:ascii="Times New Roman" w:hAnsi="Times New Roman" w:cs="Times New Roman"/>
          <w:i/>
          <w:sz w:val="24"/>
          <w:szCs w:val="24"/>
        </w:rPr>
        <w:t>Harming Future Persons: Ethics, Genetics, and the Non-</w:t>
      </w:r>
    </w:p>
    <w:p w14:paraId="7B197E63" w14:textId="77777777" w:rsidR="00D7504D" w:rsidRDefault="005104EE"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Identity Problem. </w:t>
      </w:r>
      <w:r w:rsidRPr="00CC6CFB">
        <w:rPr>
          <w:rFonts w:ascii="Times New Roman" w:hAnsi="Times New Roman" w:cs="Times New Roman"/>
          <w:sz w:val="24"/>
          <w:szCs w:val="24"/>
        </w:rPr>
        <w:t>Eds. M. Roberts and D. Wasserman. D</w:t>
      </w:r>
      <w:r>
        <w:rPr>
          <w:rFonts w:ascii="Times New Roman" w:hAnsi="Times New Roman" w:cs="Times New Roman"/>
          <w:sz w:val="24"/>
          <w:szCs w:val="24"/>
        </w:rPr>
        <w:t>ordrecht: Springer, 2009.</w:t>
      </w:r>
      <w:r w:rsidR="00750244">
        <w:rPr>
          <w:rFonts w:ascii="Times New Roman" w:hAnsi="Times New Roman" w:cs="Times New Roman"/>
          <w:sz w:val="24"/>
          <w:szCs w:val="24"/>
        </w:rPr>
        <w:t xml:space="preserve"> 179 </w:t>
      </w:r>
      <w:r w:rsidR="00D7504D">
        <w:rPr>
          <w:rFonts w:ascii="Times New Roman" w:hAnsi="Times New Roman" w:cs="Times New Roman"/>
          <w:sz w:val="24"/>
          <w:szCs w:val="24"/>
        </w:rPr>
        <w:t>–</w:t>
      </w:r>
      <w:r w:rsidR="00750244">
        <w:rPr>
          <w:rFonts w:ascii="Times New Roman" w:hAnsi="Times New Roman" w:cs="Times New Roman"/>
          <w:sz w:val="24"/>
          <w:szCs w:val="24"/>
        </w:rPr>
        <w:t xml:space="preserve"> </w:t>
      </w:r>
    </w:p>
    <w:p w14:paraId="1C1296C6" w14:textId="77777777" w:rsidR="005104EE" w:rsidRDefault="00D7504D" w:rsidP="00CF3404">
      <w:pPr>
        <w:ind w:firstLine="720"/>
        <w:rPr>
          <w:rFonts w:ascii="Times New Roman" w:hAnsi="Times New Roman" w:cs="Times New Roman"/>
          <w:sz w:val="24"/>
          <w:szCs w:val="24"/>
        </w:rPr>
      </w:pPr>
      <w:r>
        <w:rPr>
          <w:rFonts w:ascii="Times New Roman" w:hAnsi="Times New Roman" w:cs="Times New Roman"/>
          <w:sz w:val="24"/>
          <w:szCs w:val="24"/>
        </w:rPr>
        <w:t>99.</w:t>
      </w:r>
    </w:p>
    <w:p w14:paraId="102EF8AF" w14:textId="77777777" w:rsidR="00D87798" w:rsidRPr="00CC6CFB" w:rsidRDefault="00D87798" w:rsidP="00CF3404">
      <w:pPr>
        <w:rPr>
          <w:rFonts w:ascii="Times New Roman" w:hAnsi="Times New Roman" w:cs="Times New Roman"/>
          <w:sz w:val="24"/>
          <w:szCs w:val="24"/>
        </w:rPr>
      </w:pPr>
      <w:r w:rsidRPr="00CC6CFB">
        <w:rPr>
          <w:rFonts w:ascii="Times New Roman" w:hAnsi="Times New Roman" w:cs="Times New Roman"/>
          <w:sz w:val="24"/>
          <w:szCs w:val="24"/>
        </w:rPr>
        <w:t xml:space="preserve">Harman, Elizabeth. ‘Can We Harm and Benefit in Creating?’ </w:t>
      </w:r>
      <w:r w:rsidRPr="00CC6CFB">
        <w:rPr>
          <w:rFonts w:ascii="Times New Roman" w:hAnsi="Times New Roman" w:cs="Times New Roman"/>
          <w:i/>
          <w:sz w:val="24"/>
          <w:szCs w:val="24"/>
        </w:rPr>
        <w:t xml:space="preserve">Philosophical Perspectives </w:t>
      </w:r>
      <w:r w:rsidRPr="00CC6CFB">
        <w:rPr>
          <w:rFonts w:ascii="Times New Roman" w:hAnsi="Times New Roman" w:cs="Times New Roman"/>
          <w:sz w:val="24"/>
          <w:szCs w:val="24"/>
        </w:rPr>
        <w:t xml:space="preserve">18 </w:t>
      </w:r>
    </w:p>
    <w:p w14:paraId="75070160" w14:textId="77777777" w:rsidR="00D87798" w:rsidRPr="00CC6CFB" w:rsidRDefault="00D87798" w:rsidP="00CF3404">
      <w:pPr>
        <w:ind w:firstLine="720"/>
        <w:rPr>
          <w:rFonts w:ascii="Times New Roman" w:hAnsi="Times New Roman" w:cs="Times New Roman"/>
          <w:sz w:val="24"/>
          <w:szCs w:val="24"/>
        </w:rPr>
      </w:pPr>
      <w:r w:rsidRPr="00CC6CFB">
        <w:rPr>
          <w:rFonts w:ascii="Times New Roman" w:hAnsi="Times New Roman" w:cs="Times New Roman"/>
          <w:sz w:val="24"/>
          <w:szCs w:val="24"/>
        </w:rPr>
        <w:t>(2004): 89 – 113.</w:t>
      </w:r>
    </w:p>
    <w:p w14:paraId="28CCBBBC" w14:textId="77777777" w:rsidR="00D87798" w:rsidRPr="00CC6CFB" w:rsidRDefault="00D87798" w:rsidP="00CF3404">
      <w:pPr>
        <w:rPr>
          <w:rFonts w:ascii="Times New Roman" w:hAnsi="Times New Roman" w:cs="Times New Roman"/>
          <w:i/>
          <w:sz w:val="24"/>
          <w:szCs w:val="24"/>
        </w:rPr>
      </w:pPr>
      <w:r w:rsidRPr="00CC6CFB">
        <w:rPr>
          <w:rFonts w:ascii="Times New Roman" w:hAnsi="Times New Roman" w:cs="Times New Roman"/>
          <w:sz w:val="24"/>
          <w:szCs w:val="24"/>
        </w:rPr>
        <w:t xml:space="preserve">——. ‘Harming as Causing Harm.’ </w:t>
      </w:r>
      <w:r w:rsidRPr="00CC6CFB">
        <w:rPr>
          <w:rFonts w:ascii="Times New Roman" w:hAnsi="Times New Roman" w:cs="Times New Roman"/>
          <w:i/>
          <w:sz w:val="24"/>
          <w:szCs w:val="24"/>
        </w:rPr>
        <w:t>Harming Future Persons: Ethics, Genetics, and the Non-</w:t>
      </w:r>
    </w:p>
    <w:p w14:paraId="514AD883" w14:textId="77777777" w:rsidR="00D87798" w:rsidRPr="00CC6CFB" w:rsidRDefault="00D87798"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Identity Problem. </w:t>
      </w:r>
      <w:r w:rsidRPr="00CC6CFB">
        <w:rPr>
          <w:rFonts w:ascii="Times New Roman" w:hAnsi="Times New Roman" w:cs="Times New Roman"/>
          <w:sz w:val="24"/>
          <w:szCs w:val="24"/>
        </w:rPr>
        <w:t xml:space="preserve">Eds. M. Roberts and D. Wasserman. Dordrecht: Springer, 2009. 137 – </w:t>
      </w:r>
    </w:p>
    <w:p w14:paraId="3F6102CA" w14:textId="77777777" w:rsidR="00D87798" w:rsidRPr="00CC6CFB" w:rsidRDefault="00D87798" w:rsidP="00CF3404">
      <w:pPr>
        <w:ind w:left="720"/>
        <w:rPr>
          <w:rFonts w:ascii="Times New Roman" w:hAnsi="Times New Roman" w:cs="Times New Roman"/>
          <w:sz w:val="24"/>
          <w:szCs w:val="24"/>
        </w:rPr>
      </w:pPr>
      <w:r w:rsidRPr="00CC6CFB">
        <w:rPr>
          <w:rFonts w:ascii="Times New Roman" w:hAnsi="Times New Roman" w:cs="Times New Roman"/>
          <w:sz w:val="24"/>
          <w:szCs w:val="24"/>
        </w:rPr>
        <w:t>54.</w:t>
      </w:r>
    </w:p>
    <w:p w14:paraId="07B4DA20" w14:textId="77777777" w:rsidR="001B14FD" w:rsidRPr="00CC6CFB" w:rsidRDefault="001B14FD"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Holtug</w:t>
      </w:r>
      <w:proofErr w:type="spellEnd"/>
      <w:r w:rsidRPr="00CC6CFB">
        <w:rPr>
          <w:rFonts w:ascii="Times New Roman" w:hAnsi="Times New Roman" w:cs="Times New Roman"/>
          <w:sz w:val="24"/>
          <w:szCs w:val="24"/>
        </w:rPr>
        <w:t xml:space="preserve">, Nils. ‘The Harm Principle.’ </w:t>
      </w:r>
      <w:r w:rsidRPr="00CC6CFB">
        <w:rPr>
          <w:rFonts w:ascii="Times New Roman" w:hAnsi="Times New Roman" w:cs="Times New Roman"/>
          <w:i/>
          <w:sz w:val="24"/>
          <w:szCs w:val="24"/>
        </w:rPr>
        <w:t xml:space="preserve">Ethical Theory and Moral Practice </w:t>
      </w:r>
      <w:r w:rsidRPr="00CC6CFB">
        <w:rPr>
          <w:rFonts w:ascii="Times New Roman" w:hAnsi="Times New Roman" w:cs="Times New Roman"/>
          <w:sz w:val="24"/>
          <w:szCs w:val="24"/>
        </w:rPr>
        <w:t>5.4 (2002): 357 –</w:t>
      </w:r>
      <w:r w:rsidR="0035240C" w:rsidRPr="00CC6CFB">
        <w:rPr>
          <w:rFonts w:ascii="Times New Roman" w:hAnsi="Times New Roman" w:cs="Times New Roman"/>
          <w:sz w:val="24"/>
          <w:szCs w:val="24"/>
        </w:rPr>
        <w:t xml:space="preserve"> </w:t>
      </w:r>
      <w:r w:rsidRPr="00CC6CFB">
        <w:rPr>
          <w:rFonts w:ascii="Times New Roman" w:hAnsi="Times New Roman" w:cs="Times New Roman"/>
          <w:sz w:val="24"/>
          <w:szCs w:val="24"/>
        </w:rPr>
        <w:t>89.</w:t>
      </w:r>
    </w:p>
    <w:p w14:paraId="4020AFD4" w14:textId="77777777" w:rsidR="00F35712" w:rsidRPr="00CC6CFB" w:rsidRDefault="00BD5AEC" w:rsidP="00CF3404">
      <w:pPr>
        <w:rPr>
          <w:rFonts w:ascii="Times New Roman" w:hAnsi="Times New Roman" w:cs="Times New Roman"/>
          <w:sz w:val="24"/>
          <w:szCs w:val="24"/>
        </w:rPr>
      </w:pPr>
      <w:r w:rsidRPr="00CC6CFB">
        <w:rPr>
          <w:rFonts w:ascii="Times New Roman" w:hAnsi="Times New Roman" w:cs="Times New Roman"/>
          <w:sz w:val="24"/>
          <w:szCs w:val="24"/>
        </w:rPr>
        <w:t xml:space="preserve">Kagan, Shelly. ‘Me and My Life.’ </w:t>
      </w:r>
      <w:r w:rsidRPr="00CC6CFB">
        <w:rPr>
          <w:rFonts w:ascii="Times New Roman" w:hAnsi="Times New Roman" w:cs="Times New Roman"/>
          <w:i/>
          <w:sz w:val="24"/>
          <w:szCs w:val="24"/>
        </w:rPr>
        <w:t xml:space="preserve">Proceedings of the Aristotelian Society </w:t>
      </w:r>
      <w:r w:rsidRPr="00CC6CFB">
        <w:rPr>
          <w:rFonts w:ascii="Times New Roman" w:hAnsi="Times New Roman" w:cs="Times New Roman"/>
          <w:sz w:val="24"/>
          <w:szCs w:val="24"/>
        </w:rPr>
        <w:t>94 (1994): 309 – 24.</w:t>
      </w:r>
    </w:p>
    <w:p w14:paraId="41062651" w14:textId="77777777" w:rsidR="00302113" w:rsidRPr="00302113" w:rsidRDefault="00302113" w:rsidP="00CF3404">
      <w:pPr>
        <w:rPr>
          <w:rFonts w:ascii="Times New Roman" w:hAnsi="Times New Roman" w:cs="Times New Roman"/>
          <w:sz w:val="24"/>
          <w:szCs w:val="24"/>
        </w:rPr>
      </w:pPr>
      <w:r w:rsidRPr="00CC6CFB">
        <w:rPr>
          <w:rFonts w:ascii="Times New Roman" w:hAnsi="Times New Roman" w:cs="Times New Roman"/>
          <w:sz w:val="24"/>
          <w:szCs w:val="24"/>
        </w:rPr>
        <w:t>——.</w:t>
      </w:r>
      <w:r>
        <w:rPr>
          <w:rFonts w:ascii="Times New Roman" w:hAnsi="Times New Roman" w:cs="Times New Roman"/>
          <w:sz w:val="24"/>
          <w:szCs w:val="24"/>
        </w:rPr>
        <w:t xml:space="preserve"> ‘Do I Make a Difference?’ </w:t>
      </w:r>
      <w:r>
        <w:rPr>
          <w:rFonts w:ascii="Times New Roman" w:hAnsi="Times New Roman" w:cs="Times New Roman"/>
          <w:i/>
          <w:sz w:val="24"/>
          <w:szCs w:val="24"/>
        </w:rPr>
        <w:t xml:space="preserve">Philosophy and Public Affairs </w:t>
      </w:r>
      <w:r>
        <w:rPr>
          <w:rFonts w:ascii="Times New Roman" w:hAnsi="Times New Roman" w:cs="Times New Roman"/>
          <w:sz w:val="24"/>
          <w:szCs w:val="24"/>
        </w:rPr>
        <w:t xml:space="preserve">39.2 (2011): 105 – 41. </w:t>
      </w:r>
    </w:p>
    <w:p w14:paraId="23F8C426" w14:textId="77777777" w:rsidR="004C6578" w:rsidRPr="00CC6CFB" w:rsidRDefault="001A67AA" w:rsidP="00CF3404">
      <w:pPr>
        <w:rPr>
          <w:rFonts w:ascii="Times New Roman" w:hAnsi="Times New Roman" w:cs="Times New Roman"/>
          <w:sz w:val="24"/>
          <w:szCs w:val="24"/>
        </w:rPr>
      </w:pPr>
      <w:r w:rsidRPr="00CC6CFB">
        <w:rPr>
          <w:rFonts w:ascii="Times New Roman" w:hAnsi="Times New Roman" w:cs="Times New Roman"/>
          <w:sz w:val="24"/>
          <w:szCs w:val="24"/>
        </w:rPr>
        <w:t xml:space="preserve">Kleinig, John. ‘Crime and the Concept of Harm.’ </w:t>
      </w:r>
      <w:r w:rsidRPr="00CC6CFB">
        <w:rPr>
          <w:rFonts w:ascii="Times New Roman" w:hAnsi="Times New Roman" w:cs="Times New Roman"/>
          <w:i/>
          <w:sz w:val="24"/>
          <w:szCs w:val="24"/>
        </w:rPr>
        <w:t xml:space="preserve">American Philosophical Quarterly </w:t>
      </w:r>
      <w:r w:rsidRPr="00CC6CFB">
        <w:rPr>
          <w:rFonts w:ascii="Times New Roman" w:hAnsi="Times New Roman" w:cs="Times New Roman"/>
          <w:sz w:val="24"/>
          <w:szCs w:val="24"/>
        </w:rPr>
        <w:t xml:space="preserve">15.1 (1978): </w:t>
      </w:r>
    </w:p>
    <w:p w14:paraId="1989ADAA" w14:textId="77777777" w:rsidR="001A67AA" w:rsidRPr="00CC6CFB" w:rsidRDefault="001A67AA" w:rsidP="00CF3404">
      <w:pPr>
        <w:ind w:firstLine="720"/>
        <w:rPr>
          <w:rFonts w:ascii="Times New Roman" w:hAnsi="Times New Roman" w:cs="Times New Roman"/>
          <w:sz w:val="24"/>
          <w:szCs w:val="24"/>
        </w:rPr>
      </w:pPr>
      <w:r w:rsidRPr="00CC6CFB">
        <w:rPr>
          <w:rFonts w:ascii="Times New Roman" w:hAnsi="Times New Roman" w:cs="Times New Roman"/>
          <w:sz w:val="24"/>
          <w:szCs w:val="24"/>
        </w:rPr>
        <w:t>27 – 36.</w:t>
      </w:r>
    </w:p>
    <w:p w14:paraId="51D80DA7" w14:textId="77777777" w:rsidR="00F35712" w:rsidRPr="00CC6CFB" w:rsidRDefault="00F35712" w:rsidP="00CF3404">
      <w:pPr>
        <w:rPr>
          <w:rFonts w:ascii="Times New Roman" w:hAnsi="Times New Roman" w:cs="Times New Roman"/>
          <w:i/>
          <w:sz w:val="24"/>
          <w:szCs w:val="24"/>
        </w:rPr>
      </w:pPr>
      <w:proofErr w:type="spellStart"/>
      <w:r w:rsidRPr="00CC6CFB">
        <w:rPr>
          <w:rFonts w:ascii="Times New Roman" w:hAnsi="Times New Roman" w:cs="Times New Roman"/>
          <w:sz w:val="24"/>
          <w:szCs w:val="24"/>
        </w:rPr>
        <w:t>Klocksiem</w:t>
      </w:r>
      <w:proofErr w:type="spellEnd"/>
      <w:r w:rsidRPr="00CC6CFB">
        <w:rPr>
          <w:rFonts w:ascii="Times New Roman" w:hAnsi="Times New Roman" w:cs="Times New Roman"/>
          <w:sz w:val="24"/>
          <w:szCs w:val="24"/>
        </w:rPr>
        <w:t xml:space="preserve">, Justin. ‘A Defense of the Counterfactual Comparative Account of Harm.’ </w:t>
      </w:r>
      <w:r w:rsidRPr="00CC6CFB">
        <w:rPr>
          <w:rFonts w:ascii="Times New Roman" w:hAnsi="Times New Roman" w:cs="Times New Roman"/>
          <w:i/>
          <w:sz w:val="24"/>
          <w:szCs w:val="24"/>
        </w:rPr>
        <w:t xml:space="preserve">American </w:t>
      </w:r>
    </w:p>
    <w:p w14:paraId="689090AA" w14:textId="77777777" w:rsidR="00F35712" w:rsidRPr="00CC6CFB" w:rsidRDefault="00F35712"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Philosophical Quarterly </w:t>
      </w:r>
      <w:r w:rsidRPr="00CC6CFB">
        <w:rPr>
          <w:rFonts w:ascii="Times New Roman" w:hAnsi="Times New Roman" w:cs="Times New Roman"/>
          <w:sz w:val="24"/>
          <w:szCs w:val="24"/>
        </w:rPr>
        <w:t>49.4 (2012): 285 – 300.</w:t>
      </w:r>
    </w:p>
    <w:p w14:paraId="0D0AB12A" w14:textId="77777777" w:rsidR="0045250F" w:rsidRDefault="0045250F" w:rsidP="00CF3404">
      <w:pPr>
        <w:rPr>
          <w:rFonts w:ascii="Times New Roman" w:hAnsi="Times New Roman" w:cs="Times New Roman"/>
          <w:sz w:val="24"/>
          <w:szCs w:val="24"/>
        </w:rPr>
      </w:pPr>
      <w:r>
        <w:rPr>
          <w:rFonts w:ascii="Times New Roman" w:hAnsi="Times New Roman" w:cs="Times New Roman"/>
          <w:sz w:val="24"/>
          <w:szCs w:val="24"/>
        </w:rPr>
        <w:t xml:space="preserve">Mill, John Stuart. </w:t>
      </w:r>
      <w:r>
        <w:rPr>
          <w:rFonts w:ascii="Times New Roman" w:hAnsi="Times New Roman" w:cs="Times New Roman"/>
          <w:i/>
          <w:sz w:val="24"/>
          <w:szCs w:val="24"/>
        </w:rPr>
        <w:t xml:space="preserve">The Basic Writings of John Stuart Mill. </w:t>
      </w:r>
      <w:r>
        <w:rPr>
          <w:rFonts w:ascii="Times New Roman" w:hAnsi="Times New Roman" w:cs="Times New Roman"/>
          <w:sz w:val="24"/>
          <w:szCs w:val="24"/>
        </w:rPr>
        <w:t xml:space="preserve">New York: Modern </w:t>
      </w:r>
    </w:p>
    <w:p w14:paraId="6E3B3ED8" w14:textId="77777777" w:rsidR="00D154CC" w:rsidRDefault="0045250F" w:rsidP="00CF3404">
      <w:pPr>
        <w:ind w:firstLine="720"/>
        <w:rPr>
          <w:rFonts w:ascii="Times New Roman" w:hAnsi="Times New Roman" w:cs="Times New Roman"/>
          <w:sz w:val="24"/>
          <w:szCs w:val="24"/>
        </w:rPr>
      </w:pPr>
      <w:r>
        <w:rPr>
          <w:rFonts w:ascii="Times New Roman" w:hAnsi="Times New Roman" w:cs="Times New Roman"/>
          <w:sz w:val="24"/>
          <w:szCs w:val="24"/>
        </w:rPr>
        <w:t>Library, 2002.</w:t>
      </w:r>
    </w:p>
    <w:p w14:paraId="71E6D336" w14:textId="77777777" w:rsidR="00EF7CB1" w:rsidRDefault="00EF7CB1" w:rsidP="00302113">
      <w:pPr>
        <w:rPr>
          <w:rFonts w:ascii="Times New Roman" w:hAnsi="Times New Roman" w:cs="Times New Roman"/>
          <w:i/>
          <w:sz w:val="24"/>
          <w:szCs w:val="24"/>
        </w:rPr>
      </w:pPr>
      <w:r>
        <w:rPr>
          <w:rFonts w:ascii="Times New Roman" w:hAnsi="Times New Roman" w:cs="Times New Roman"/>
          <w:sz w:val="24"/>
          <w:szCs w:val="24"/>
        </w:rPr>
        <w:t xml:space="preserve">Moore, Michael. </w:t>
      </w:r>
      <w:r>
        <w:rPr>
          <w:rFonts w:ascii="Times New Roman" w:hAnsi="Times New Roman" w:cs="Times New Roman"/>
          <w:i/>
          <w:sz w:val="24"/>
          <w:szCs w:val="24"/>
        </w:rPr>
        <w:t xml:space="preserve">Causation and Responsibility: An Essay in Law, Morals, and Metaphysics. </w:t>
      </w:r>
    </w:p>
    <w:p w14:paraId="3F41AA70" w14:textId="77777777" w:rsidR="00EF7CB1" w:rsidRPr="00EF7CB1" w:rsidRDefault="00EF7CB1" w:rsidP="00EF7CB1">
      <w:pPr>
        <w:ind w:firstLine="720"/>
        <w:rPr>
          <w:rFonts w:ascii="Times New Roman" w:hAnsi="Times New Roman" w:cs="Times New Roman"/>
          <w:sz w:val="24"/>
          <w:szCs w:val="24"/>
        </w:rPr>
      </w:pPr>
      <w:r>
        <w:rPr>
          <w:rFonts w:ascii="Times New Roman" w:hAnsi="Times New Roman" w:cs="Times New Roman"/>
          <w:sz w:val="24"/>
          <w:szCs w:val="24"/>
        </w:rPr>
        <w:t>Oxford: Oxford University Press, 2009.</w:t>
      </w:r>
    </w:p>
    <w:p w14:paraId="55347336" w14:textId="77777777" w:rsidR="00302113" w:rsidRDefault="00302113" w:rsidP="00302113">
      <w:pPr>
        <w:rPr>
          <w:rFonts w:ascii="Times New Roman" w:hAnsi="Times New Roman" w:cs="Times New Roman"/>
          <w:sz w:val="24"/>
          <w:szCs w:val="24"/>
        </w:rPr>
      </w:pPr>
      <w:proofErr w:type="spellStart"/>
      <w:r>
        <w:rPr>
          <w:rFonts w:ascii="Times New Roman" w:hAnsi="Times New Roman" w:cs="Times New Roman"/>
          <w:sz w:val="24"/>
          <w:szCs w:val="24"/>
        </w:rPr>
        <w:t>Nefsky</w:t>
      </w:r>
      <w:proofErr w:type="spellEnd"/>
      <w:r>
        <w:rPr>
          <w:rFonts w:ascii="Times New Roman" w:hAnsi="Times New Roman" w:cs="Times New Roman"/>
          <w:sz w:val="24"/>
          <w:szCs w:val="24"/>
        </w:rPr>
        <w:t xml:space="preserve">, Julia. ‘Consequentialism and the Problem of Collective Harm: A Reply to Kagan.’ </w:t>
      </w:r>
    </w:p>
    <w:p w14:paraId="5834C75E" w14:textId="77777777" w:rsidR="00302113" w:rsidRPr="00302113" w:rsidRDefault="00302113" w:rsidP="00302113">
      <w:pPr>
        <w:ind w:firstLine="720"/>
        <w:rPr>
          <w:rFonts w:ascii="Times New Roman" w:hAnsi="Times New Roman" w:cs="Times New Roman"/>
          <w:sz w:val="24"/>
          <w:szCs w:val="24"/>
        </w:rPr>
      </w:pPr>
      <w:r>
        <w:rPr>
          <w:rFonts w:ascii="Times New Roman" w:hAnsi="Times New Roman" w:cs="Times New Roman"/>
          <w:i/>
          <w:sz w:val="24"/>
          <w:szCs w:val="24"/>
        </w:rPr>
        <w:lastRenderedPageBreak/>
        <w:t xml:space="preserve">Philosophy and Public Affairs </w:t>
      </w:r>
      <w:r>
        <w:rPr>
          <w:rFonts w:ascii="Times New Roman" w:hAnsi="Times New Roman" w:cs="Times New Roman"/>
          <w:sz w:val="24"/>
          <w:szCs w:val="24"/>
        </w:rPr>
        <w:t xml:space="preserve">39.4 (2012): 364 – 395. </w:t>
      </w:r>
    </w:p>
    <w:p w14:paraId="7BD13870" w14:textId="77777777" w:rsidR="00A7281B" w:rsidRPr="00A7281B" w:rsidRDefault="00A7281B" w:rsidP="00CF3404">
      <w:pPr>
        <w:rPr>
          <w:rFonts w:ascii="Times New Roman" w:hAnsi="Times New Roman" w:cs="Times New Roman"/>
          <w:sz w:val="24"/>
          <w:szCs w:val="24"/>
        </w:rPr>
      </w:pPr>
      <w:r>
        <w:rPr>
          <w:rFonts w:ascii="Times New Roman" w:hAnsi="Times New Roman" w:cs="Times New Roman"/>
          <w:sz w:val="24"/>
          <w:szCs w:val="24"/>
        </w:rPr>
        <w:t xml:space="preserve">Norcross, Alastair. ‘Harming in Context.’ </w:t>
      </w:r>
      <w:r>
        <w:rPr>
          <w:rFonts w:ascii="Times New Roman" w:hAnsi="Times New Roman" w:cs="Times New Roman"/>
          <w:i/>
          <w:sz w:val="24"/>
          <w:szCs w:val="24"/>
        </w:rPr>
        <w:t xml:space="preserve">Philosophical Studies </w:t>
      </w:r>
      <w:r>
        <w:rPr>
          <w:rFonts w:ascii="Times New Roman" w:hAnsi="Times New Roman" w:cs="Times New Roman"/>
          <w:sz w:val="24"/>
          <w:szCs w:val="24"/>
        </w:rPr>
        <w:t xml:space="preserve">123 (2005): 149 – 73. </w:t>
      </w:r>
    </w:p>
    <w:p w14:paraId="246F11FB" w14:textId="77777777" w:rsidR="00727E96" w:rsidRPr="00CC6CFB" w:rsidRDefault="00727E96" w:rsidP="00CF3404">
      <w:pPr>
        <w:rPr>
          <w:rFonts w:ascii="Times New Roman" w:hAnsi="Times New Roman" w:cs="Times New Roman"/>
          <w:sz w:val="24"/>
          <w:szCs w:val="24"/>
        </w:rPr>
      </w:pPr>
      <w:r w:rsidRPr="00CC6CFB">
        <w:rPr>
          <w:rFonts w:ascii="Times New Roman" w:hAnsi="Times New Roman" w:cs="Times New Roman"/>
          <w:sz w:val="24"/>
          <w:szCs w:val="24"/>
        </w:rPr>
        <w:t xml:space="preserve">Northcott, Robert. ‘Harm and Causation.’ </w:t>
      </w:r>
      <w:proofErr w:type="spellStart"/>
      <w:r w:rsidRPr="00CC6CFB">
        <w:rPr>
          <w:rFonts w:ascii="Times New Roman" w:hAnsi="Times New Roman" w:cs="Times New Roman"/>
          <w:i/>
          <w:sz w:val="24"/>
          <w:szCs w:val="24"/>
        </w:rPr>
        <w:t>Utilitas</w:t>
      </w:r>
      <w:proofErr w:type="spellEnd"/>
      <w:r w:rsidRPr="00CC6CFB">
        <w:rPr>
          <w:rFonts w:ascii="Times New Roman" w:hAnsi="Times New Roman" w:cs="Times New Roman"/>
          <w:i/>
          <w:sz w:val="24"/>
          <w:szCs w:val="24"/>
        </w:rPr>
        <w:t xml:space="preserve"> </w:t>
      </w:r>
      <w:r w:rsidRPr="00CC6CFB">
        <w:rPr>
          <w:rFonts w:ascii="Times New Roman" w:hAnsi="Times New Roman" w:cs="Times New Roman"/>
          <w:sz w:val="24"/>
          <w:szCs w:val="24"/>
        </w:rPr>
        <w:t>27.2 (2015): 147 – 164.</w:t>
      </w:r>
    </w:p>
    <w:p w14:paraId="5411963C" w14:textId="77777777" w:rsidR="006F08E9" w:rsidRPr="00CC6CFB" w:rsidRDefault="006F08E9" w:rsidP="00CF3404">
      <w:pPr>
        <w:rPr>
          <w:rFonts w:ascii="Times New Roman" w:hAnsi="Times New Roman" w:cs="Times New Roman"/>
          <w:sz w:val="24"/>
          <w:szCs w:val="24"/>
        </w:rPr>
      </w:pPr>
      <w:r w:rsidRPr="00CC6CFB">
        <w:rPr>
          <w:rFonts w:ascii="Times New Roman" w:hAnsi="Times New Roman" w:cs="Times New Roman"/>
          <w:sz w:val="24"/>
          <w:szCs w:val="24"/>
        </w:rPr>
        <w:t xml:space="preserve">Nozick, Robert. </w:t>
      </w:r>
      <w:r w:rsidRPr="00CC6CFB">
        <w:rPr>
          <w:rFonts w:ascii="Times New Roman" w:hAnsi="Times New Roman" w:cs="Times New Roman"/>
          <w:i/>
          <w:sz w:val="24"/>
          <w:szCs w:val="24"/>
        </w:rPr>
        <w:t xml:space="preserve">Anarchy, State, and Utopia. </w:t>
      </w:r>
      <w:r w:rsidRPr="00CC6CFB">
        <w:rPr>
          <w:rFonts w:ascii="Times New Roman" w:hAnsi="Times New Roman" w:cs="Times New Roman"/>
          <w:sz w:val="24"/>
          <w:szCs w:val="24"/>
        </w:rPr>
        <w:t>Oxford: Blackwell, 1974.</w:t>
      </w:r>
    </w:p>
    <w:p w14:paraId="41BD63A6" w14:textId="77777777" w:rsidR="00CC6CFB" w:rsidRPr="00CC6CFB" w:rsidRDefault="00CC6CFB" w:rsidP="00CF3404">
      <w:pPr>
        <w:rPr>
          <w:rFonts w:ascii="Times New Roman" w:hAnsi="Times New Roman" w:cs="Times New Roman"/>
          <w:sz w:val="24"/>
          <w:szCs w:val="24"/>
        </w:rPr>
      </w:pPr>
      <w:r w:rsidRPr="00CC6CFB">
        <w:rPr>
          <w:rFonts w:ascii="Times New Roman" w:hAnsi="Times New Roman" w:cs="Times New Roman"/>
          <w:sz w:val="24"/>
          <w:szCs w:val="24"/>
        </w:rPr>
        <w:t xml:space="preserve">Parfit, Derek. </w:t>
      </w:r>
      <w:r w:rsidRPr="00CC6CFB">
        <w:rPr>
          <w:rFonts w:ascii="Times New Roman" w:hAnsi="Times New Roman" w:cs="Times New Roman"/>
          <w:i/>
          <w:sz w:val="24"/>
          <w:szCs w:val="24"/>
        </w:rPr>
        <w:t xml:space="preserve">Reasons and Persons. </w:t>
      </w:r>
      <w:r w:rsidRPr="00CC6CFB">
        <w:rPr>
          <w:rFonts w:ascii="Times New Roman" w:hAnsi="Times New Roman" w:cs="Times New Roman"/>
          <w:sz w:val="24"/>
          <w:szCs w:val="24"/>
        </w:rPr>
        <w:t>Oxford: Oxford University Press, 1987.</w:t>
      </w:r>
    </w:p>
    <w:p w14:paraId="19A4A7B5" w14:textId="77777777" w:rsidR="004C6578" w:rsidRPr="00CC6CFB" w:rsidRDefault="005D7CD5" w:rsidP="00CF3404">
      <w:pPr>
        <w:rPr>
          <w:rFonts w:ascii="Times New Roman" w:hAnsi="Times New Roman" w:cs="Times New Roman"/>
          <w:sz w:val="24"/>
          <w:szCs w:val="24"/>
        </w:rPr>
      </w:pPr>
      <w:r w:rsidRPr="00CC6CFB">
        <w:rPr>
          <w:rFonts w:ascii="Times New Roman" w:hAnsi="Times New Roman" w:cs="Times New Roman"/>
          <w:sz w:val="24"/>
          <w:szCs w:val="24"/>
        </w:rPr>
        <w:t xml:space="preserve">Perry, Stephen. “Harm, History, and Counterfactuals.’ </w:t>
      </w:r>
      <w:r w:rsidRPr="00CC6CFB">
        <w:rPr>
          <w:rFonts w:ascii="Times New Roman" w:hAnsi="Times New Roman" w:cs="Times New Roman"/>
          <w:i/>
          <w:sz w:val="24"/>
          <w:szCs w:val="24"/>
        </w:rPr>
        <w:t xml:space="preserve">San Diego Law Review </w:t>
      </w:r>
      <w:r w:rsidRPr="00CC6CFB">
        <w:rPr>
          <w:rFonts w:ascii="Times New Roman" w:hAnsi="Times New Roman" w:cs="Times New Roman"/>
          <w:sz w:val="24"/>
          <w:szCs w:val="24"/>
        </w:rPr>
        <w:t xml:space="preserve">40 (2003): 1283 – </w:t>
      </w:r>
    </w:p>
    <w:p w14:paraId="5CC27A68" w14:textId="77777777" w:rsidR="005D7CD5" w:rsidRPr="00CC6CFB" w:rsidRDefault="005D7CD5" w:rsidP="00CF3404">
      <w:pPr>
        <w:ind w:firstLine="720"/>
        <w:rPr>
          <w:rFonts w:ascii="Times New Roman" w:hAnsi="Times New Roman" w:cs="Times New Roman"/>
          <w:sz w:val="24"/>
          <w:szCs w:val="24"/>
        </w:rPr>
      </w:pPr>
      <w:r w:rsidRPr="00CC6CFB">
        <w:rPr>
          <w:rFonts w:ascii="Times New Roman" w:hAnsi="Times New Roman" w:cs="Times New Roman"/>
          <w:sz w:val="24"/>
          <w:szCs w:val="24"/>
        </w:rPr>
        <w:t>1313.</w:t>
      </w:r>
    </w:p>
    <w:p w14:paraId="2BDED5B4" w14:textId="77777777" w:rsidR="00BC7AB5" w:rsidRDefault="00BC7AB5" w:rsidP="00CF3404">
      <w:pPr>
        <w:rPr>
          <w:rFonts w:ascii="Times New Roman" w:hAnsi="Times New Roman" w:cs="Times New Roman"/>
          <w:sz w:val="24"/>
          <w:szCs w:val="24"/>
        </w:rPr>
      </w:pPr>
      <w:r>
        <w:rPr>
          <w:rFonts w:ascii="Times New Roman" w:hAnsi="Times New Roman" w:cs="Times New Roman"/>
          <w:sz w:val="24"/>
          <w:szCs w:val="24"/>
        </w:rPr>
        <w:t xml:space="preserve">Pitcher, George. ‘The Misfortunes of the Dead.’ </w:t>
      </w:r>
      <w:r>
        <w:rPr>
          <w:rFonts w:ascii="Times New Roman" w:hAnsi="Times New Roman" w:cs="Times New Roman"/>
          <w:i/>
          <w:sz w:val="24"/>
          <w:szCs w:val="24"/>
        </w:rPr>
        <w:t xml:space="preserve">American Philosophical Quarterly </w:t>
      </w:r>
      <w:r>
        <w:rPr>
          <w:rFonts w:ascii="Times New Roman" w:hAnsi="Times New Roman" w:cs="Times New Roman"/>
          <w:sz w:val="24"/>
          <w:szCs w:val="24"/>
        </w:rPr>
        <w:t xml:space="preserve">21.2 (1984): </w:t>
      </w:r>
    </w:p>
    <w:p w14:paraId="1EB91FC7" w14:textId="77777777" w:rsidR="00BC7AB5" w:rsidRPr="00BC7AB5" w:rsidRDefault="00BC7AB5" w:rsidP="00CF3404">
      <w:pPr>
        <w:ind w:firstLine="720"/>
        <w:rPr>
          <w:rFonts w:ascii="Times New Roman" w:hAnsi="Times New Roman" w:cs="Times New Roman"/>
          <w:sz w:val="24"/>
          <w:szCs w:val="24"/>
        </w:rPr>
      </w:pPr>
      <w:r>
        <w:rPr>
          <w:rFonts w:ascii="Times New Roman" w:hAnsi="Times New Roman" w:cs="Times New Roman"/>
          <w:sz w:val="24"/>
          <w:szCs w:val="24"/>
        </w:rPr>
        <w:t>183 – 88.</w:t>
      </w:r>
    </w:p>
    <w:p w14:paraId="3F04D069" w14:textId="77777777" w:rsidR="000050E6" w:rsidRPr="00CC6CFB" w:rsidRDefault="000050E6"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Rabenberg</w:t>
      </w:r>
      <w:proofErr w:type="spellEnd"/>
      <w:r w:rsidRPr="00CC6CFB">
        <w:rPr>
          <w:rFonts w:ascii="Times New Roman" w:hAnsi="Times New Roman" w:cs="Times New Roman"/>
          <w:sz w:val="24"/>
          <w:szCs w:val="24"/>
        </w:rPr>
        <w:t xml:space="preserve">, Michael. ‘Harm.’ </w:t>
      </w:r>
      <w:r w:rsidRPr="00CC6CFB">
        <w:rPr>
          <w:rFonts w:ascii="Times New Roman" w:hAnsi="Times New Roman" w:cs="Times New Roman"/>
          <w:i/>
          <w:sz w:val="24"/>
          <w:szCs w:val="24"/>
        </w:rPr>
        <w:t xml:space="preserve">Journal of Ethics and Social Philosophy </w:t>
      </w:r>
      <w:r w:rsidRPr="00CC6CFB">
        <w:rPr>
          <w:rFonts w:ascii="Times New Roman" w:hAnsi="Times New Roman" w:cs="Times New Roman"/>
          <w:sz w:val="24"/>
          <w:szCs w:val="24"/>
        </w:rPr>
        <w:t>8.3 (2015): 1 – 32.</w:t>
      </w:r>
    </w:p>
    <w:p w14:paraId="36BC320C" w14:textId="77777777" w:rsidR="004C6578" w:rsidRPr="00CC6CFB" w:rsidRDefault="00DA3A2A"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Rickless</w:t>
      </w:r>
      <w:proofErr w:type="spellEnd"/>
      <w:r w:rsidRPr="00CC6CFB">
        <w:rPr>
          <w:rFonts w:ascii="Times New Roman" w:hAnsi="Times New Roman" w:cs="Times New Roman"/>
          <w:sz w:val="24"/>
          <w:szCs w:val="24"/>
        </w:rPr>
        <w:t xml:space="preserve">, Samuel. ‘The Moral Status of Enabling Harm.’ </w:t>
      </w:r>
      <w:r w:rsidRPr="00CC6CFB">
        <w:rPr>
          <w:rFonts w:ascii="Times New Roman" w:hAnsi="Times New Roman" w:cs="Times New Roman"/>
          <w:i/>
          <w:sz w:val="24"/>
          <w:szCs w:val="24"/>
        </w:rPr>
        <w:t xml:space="preserve">Pacific Philosophical Quarterly </w:t>
      </w:r>
      <w:r w:rsidRPr="00CC6CFB">
        <w:rPr>
          <w:rFonts w:ascii="Times New Roman" w:hAnsi="Times New Roman" w:cs="Times New Roman"/>
          <w:sz w:val="24"/>
          <w:szCs w:val="24"/>
        </w:rPr>
        <w:t xml:space="preserve">92 </w:t>
      </w:r>
    </w:p>
    <w:p w14:paraId="6CD8D165" w14:textId="77777777" w:rsidR="00DA3A2A" w:rsidRPr="00CC6CFB" w:rsidRDefault="00DA3A2A" w:rsidP="00CF3404">
      <w:pPr>
        <w:ind w:firstLine="720"/>
        <w:rPr>
          <w:rFonts w:ascii="Times New Roman" w:hAnsi="Times New Roman" w:cs="Times New Roman"/>
          <w:sz w:val="24"/>
          <w:szCs w:val="24"/>
        </w:rPr>
      </w:pPr>
      <w:r w:rsidRPr="00CC6CFB">
        <w:rPr>
          <w:rFonts w:ascii="Times New Roman" w:hAnsi="Times New Roman" w:cs="Times New Roman"/>
          <w:sz w:val="24"/>
          <w:szCs w:val="24"/>
        </w:rPr>
        <w:t>(2011): 66 – 86.</w:t>
      </w:r>
    </w:p>
    <w:p w14:paraId="54E60421" w14:textId="77777777" w:rsidR="00CC6CFB" w:rsidRDefault="00CC6CFB" w:rsidP="00CF3404">
      <w:pPr>
        <w:rPr>
          <w:rStyle w:val="Emphasis"/>
          <w:rFonts w:ascii="Times New Roman" w:hAnsi="Times New Roman" w:cs="Times New Roman"/>
          <w:i w:val="0"/>
          <w:sz w:val="24"/>
          <w:szCs w:val="24"/>
        </w:rPr>
      </w:pPr>
      <w:r w:rsidRPr="00CC6CFB">
        <w:rPr>
          <w:rFonts w:ascii="Times New Roman" w:hAnsi="Times New Roman" w:cs="Times New Roman"/>
          <w:sz w:val="24"/>
          <w:szCs w:val="24"/>
        </w:rPr>
        <w:t>Roberts, Melinda. ‘The Nonidentity Problem.’</w:t>
      </w:r>
      <w:r w:rsidRPr="00CC6CFB">
        <w:rPr>
          <w:rStyle w:val="apple-converted-space"/>
          <w:rFonts w:ascii="Times New Roman" w:hAnsi="Times New Roman" w:cs="Times New Roman"/>
          <w:sz w:val="24"/>
          <w:szCs w:val="24"/>
        </w:rPr>
        <w:t> </w:t>
      </w:r>
      <w:r w:rsidRPr="00CC6CFB">
        <w:rPr>
          <w:rStyle w:val="Emphasis"/>
          <w:rFonts w:ascii="Times New Roman" w:hAnsi="Times New Roman" w:cs="Times New Roman"/>
          <w:sz w:val="24"/>
          <w:szCs w:val="24"/>
        </w:rPr>
        <w:t xml:space="preserve">The Stanford Encyclopedia of Philosophy. </w:t>
      </w:r>
      <w:r w:rsidRPr="00CC6CFB">
        <w:rPr>
          <w:rStyle w:val="Emphasis"/>
          <w:rFonts w:ascii="Times New Roman" w:hAnsi="Times New Roman" w:cs="Times New Roman"/>
          <w:i w:val="0"/>
          <w:sz w:val="24"/>
          <w:szCs w:val="24"/>
        </w:rPr>
        <w:t xml:space="preserve">Ed. </w:t>
      </w:r>
    </w:p>
    <w:p w14:paraId="17394A52" w14:textId="77777777" w:rsidR="00CC6CFB" w:rsidRDefault="00CC6CFB" w:rsidP="00CF3404">
      <w:pPr>
        <w:ind w:firstLine="720"/>
        <w:rPr>
          <w:rFonts w:ascii="Times New Roman" w:hAnsi="Times New Roman" w:cs="Times New Roman"/>
          <w:sz w:val="24"/>
          <w:szCs w:val="24"/>
        </w:rPr>
      </w:pPr>
      <w:r w:rsidRPr="00CC6CFB">
        <w:rPr>
          <w:rStyle w:val="Emphasis"/>
          <w:rFonts w:ascii="Times New Roman" w:hAnsi="Times New Roman" w:cs="Times New Roman"/>
          <w:i w:val="0"/>
          <w:sz w:val="24"/>
          <w:szCs w:val="24"/>
        </w:rPr>
        <w:t xml:space="preserve">Edward N. </w:t>
      </w:r>
      <w:proofErr w:type="spellStart"/>
      <w:r w:rsidRPr="00CC6CFB">
        <w:rPr>
          <w:rStyle w:val="Emphasis"/>
          <w:rFonts w:ascii="Times New Roman" w:hAnsi="Times New Roman" w:cs="Times New Roman"/>
          <w:i w:val="0"/>
          <w:sz w:val="24"/>
          <w:szCs w:val="24"/>
        </w:rPr>
        <w:t>Zalta</w:t>
      </w:r>
      <w:proofErr w:type="spellEnd"/>
      <w:r w:rsidRPr="00CC6CFB">
        <w:rPr>
          <w:rStyle w:val="Emphasis"/>
          <w:rFonts w:ascii="Times New Roman" w:hAnsi="Times New Roman" w:cs="Times New Roman"/>
          <w:i w:val="0"/>
          <w:sz w:val="24"/>
          <w:szCs w:val="24"/>
        </w:rPr>
        <w:t>. Winter 2015.</w:t>
      </w:r>
      <w:r>
        <w:rPr>
          <w:rFonts w:ascii="Times New Roman" w:hAnsi="Times New Roman" w:cs="Times New Roman"/>
          <w:sz w:val="24"/>
          <w:szCs w:val="24"/>
        </w:rPr>
        <w:t xml:space="preserve"> </w:t>
      </w:r>
    </w:p>
    <w:p w14:paraId="0BE4E796" w14:textId="77777777" w:rsidR="00CC6CFB" w:rsidRDefault="004541F1" w:rsidP="00CF3404">
      <w:pPr>
        <w:ind w:firstLine="720"/>
        <w:rPr>
          <w:rFonts w:ascii="Times New Roman" w:hAnsi="Times New Roman" w:cs="Times New Roman"/>
          <w:sz w:val="24"/>
          <w:szCs w:val="24"/>
        </w:rPr>
      </w:pPr>
      <w:hyperlink r:id="rId9" w:history="1">
        <w:r w:rsidR="00CC6CFB" w:rsidRPr="00697021">
          <w:rPr>
            <w:rStyle w:val="Hyperlink"/>
            <w:rFonts w:ascii="Times New Roman" w:hAnsi="Times New Roman" w:cs="Times New Roman"/>
            <w:sz w:val="24"/>
            <w:szCs w:val="24"/>
          </w:rPr>
          <w:t>https://plato.stanford.edu/archives/win2015/entries/nonidentity-problem/</w:t>
        </w:r>
      </w:hyperlink>
    </w:p>
    <w:p w14:paraId="67951705" w14:textId="77777777" w:rsidR="00D24A07" w:rsidRPr="00CC6CFB" w:rsidRDefault="000050E6" w:rsidP="00CF3404">
      <w:pPr>
        <w:rPr>
          <w:rFonts w:ascii="Times New Roman" w:hAnsi="Times New Roman" w:cs="Times New Roman"/>
          <w:sz w:val="24"/>
          <w:szCs w:val="24"/>
        </w:rPr>
      </w:pPr>
      <w:r w:rsidRPr="00CC6CFB">
        <w:rPr>
          <w:rFonts w:ascii="Times New Roman" w:hAnsi="Times New Roman" w:cs="Times New Roman"/>
          <w:sz w:val="24"/>
          <w:szCs w:val="24"/>
        </w:rPr>
        <w:t xml:space="preserve">Shiffrin, </w:t>
      </w:r>
      <w:proofErr w:type="spellStart"/>
      <w:r w:rsidRPr="00CC6CFB">
        <w:rPr>
          <w:rFonts w:ascii="Times New Roman" w:hAnsi="Times New Roman" w:cs="Times New Roman"/>
          <w:sz w:val="24"/>
          <w:szCs w:val="24"/>
        </w:rPr>
        <w:t>Seana</w:t>
      </w:r>
      <w:proofErr w:type="spellEnd"/>
      <w:r w:rsidRPr="00CC6CFB">
        <w:rPr>
          <w:rFonts w:ascii="Times New Roman" w:hAnsi="Times New Roman" w:cs="Times New Roman"/>
          <w:sz w:val="24"/>
          <w:szCs w:val="24"/>
        </w:rPr>
        <w:t>. ‘</w:t>
      </w:r>
      <w:r w:rsidR="00D24A07" w:rsidRPr="00CC6CFB">
        <w:rPr>
          <w:rFonts w:ascii="Times New Roman" w:hAnsi="Times New Roman" w:cs="Times New Roman"/>
          <w:sz w:val="24"/>
          <w:szCs w:val="24"/>
        </w:rPr>
        <w:t xml:space="preserve">Wrongful Life, Procreative Responsibility, and the Significance of Harm.’ </w:t>
      </w:r>
    </w:p>
    <w:p w14:paraId="5DA0F720" w14:textId="77777777" w:rsidR="00D24A07" w:rsidRPr="00CC6CFB" w:rsidRDefault="00D24A07"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Legal Theory </w:t>
      </w:r>
      <w:r w:rsidR="000F0961">
        <w:rPr>
          <w:rFonts w:ascii="Times New Roman" w:hAnsi="Times New Roman" w:cs="Times New Roman"/>
          <w:sz w:val="24"/>
          <w:szCs w:val="24"/>
        </w:rPr>
        <w:t>5 (1999</w:t>
      </w:r>
      <w:r w:rsidRPr="00CC6CFB">
        <w:rPr>
          <w:rFonts w:ascii="Times New Roman" w:hAnsi="Times New Roman" w:cs="Times New Roman"/>
          <w:sz w:val="24"/>
          <w:szCs w:val="24"/>
        </w:rPr>
        <w:t>): 117 – 48.</w:t>
      </w:r>
    </w:p>
    <w:p w14:paraId="03357E70" w14:textId="77777777" w:rsidR="00D24A07" w:rsidRPr="00CC6CFB" w:rsidRDefault="00D24A07" w:rsidP="00CF3404">
      <w:pPr>
        <w:rPr>
          <w:rFonts w:ascii="Times New Roman" w:hAnsi="Times New Roman" w:cs="Times New Roman"/>
          <w:sz w:val="24"/>
          <w:szCs w:val="24"/>
        </w:rPr>
      </w:pPr>
      <w:r w:rsidRPr="00CC6CFB">
        <w:rPr>
          <w:rFonts w:ascii="Times New Roman" w:hAnsi="Times New Roman" w:cs="Times New Roman"/>
          <w:sz w:val="24"/>
          <w:szCs w:val="24"/>
        </w:rPr>
        <w:t xml:space="preserve">——. ‘Harm and its Moral Significance.’ </w:t>
      </w:r>
      <w:r w:rsidRPr="00CC6CFB">
        <w:rPr>
          <w:rFonts w:ascii="Times New Roman" w:hAnsi="Times New Roman" w:cs="Times New Roman"/>
          <w:i/>
          <w:sz w:val="24"/>
          <w:szCs w:val="24"/>
        </w:rPr>
        <w:t xml:space="preserve">Legal Theory </w:t>
      </w:r>
      <w:r w:rsidRPr="00CC6CFB">
        <w:rPr>
          <w:rFonts w:ascii="Times New Roman" w:hAnsi="Times New Roman" w:cs="Times New Roman"/>
          <w:sz w:val="24"/>
          <w:szCs w:val="24"/>
        </w:rPr>
        <w:t>18 (2012): 357 – 398.</w:t>
      </w:r>
    </w:p>
    <w:p w14:paraId="3640532C" w14:textId="77777777" w:rsidR="004C6578" w:rsidRPr="00CC6CFB" w:rsidRDefault="00A674CF" w:rsidP="00CF3404">
      <w:pPr>
        <w:rPr>
          <w:rFonts w:ascii="Times New Roman" w:hAnsi="Times New Roman" w:cs="Times New Roman"/>
          <w:i/>
          <w:sz w:val="24"/>
          <w:szCs w:val="24"/>
        </w:rPr>
      </w:pPr>
      <w:proofErr w:type="spellStart"/>
      <w:r w:rsidRPr="00CC6CFB">
        <w:rPr>
          <w:rFonts w:ascii="Times New Roman" w:hAnsi="Times New Roman" w:cs="Times New Roman"/>
          <w:sz w:val="24"/>
          <w:szCs w:val="24"/>
        </w:rPr>
        <w:t>Simester</w:t>
      </w:r>
      <w:proofErr w:type="spellEnd"/>
      <w:r w:rsidRPr="00CC6CFB">
        <w:rPr>
          <w:rFonts w:ascii="Times New Roman" w:hAnsi="Times New Roman" w:cs="Times New Roman"/>
          <w:sz w:val="24"/>
          <w:szCs w:val="24"/>
        </w:rPr>
        <w:t xml:space="preserve">, A.P. and Andreas von Hirsch. </w:t>
      </w:r>
      <w:r w:rsidRPr="00CC6CFB">
        <w:rPr>
          <w:rFonts w:ascii="Times New Roman" w:hAnsi="Times New Roman" w:cs="Times New Roman"/>
          <w:i/>
          <w:sz w:val="24"/>
          <w:szCs w:val="24"/>
        </w:rPr>
        <w:t xml:space="preserve">Crimes, Harms, and Wrongs: On the Principles of </w:t>
      </w:r>
    </w:p>
    <w:p w14:paraId="5CC39993" w14:textId="77777777" w:rsidR="00A674CF" w:rsidRPr="00CC6CFB" w:rsidRDefault="00A674CF" w:rsidP="00CF3404">
      <w:pPr>
        <w:ind w:firstLine="720"/>
        <w:rPr>
          <w:rFonts w:ascii="Times New Roman" w:hAnsi="Times New Roman" w:cs="Times New Roman"/>
          <w:sz w:val="24"/>
          <w:szCs w:val="24"/>
        </w:rPr>
      </w:pPr>
      <w:proofErr w:type="spellStart"/>
      <w:r w:rsidRPr="00CC6CFB">
        <w:rPr>
          <w:rFonts w:ascii="Times New Roman" w:hAnsi="Times New Roman" w:cs="Times New Roman"/>
          <w:i/>
          <w:sz w:val="24"/>
          <w:szCs w:val="24"/>
        </w:rPr>
        <w:t>Criminalisation</w:t>
      </w:r>
      <w:proofErr w:type="spellEnd"/>
      <w:r w:rsidRPr="00CC6CFB">
        <w:rPr>
          <w:rFonts w:ascii="Times New Roman" w:hAnsi="Times New Roman" w:cs="Times New Roman"/>
          <w:i/>
          <w:sz w:val="24"/>
          <w:szCs w:val="24"/>
        </w:rPr>
        <w:t xml:space="preserve"> </w:t>
      </w:r>
      <w:r w:rsidRPr="00CC6CFB">
        <w:rPr>
          <w:rFonts w:ascii="Times New Roman" w:hAnsi="Times New Roman" w:cs="Times New Roman"/>
          <w:sz w:val="24"/>
          <w:szCs w:val="24"/>
        </w:rPr>
        <w:t>Oxford: Hart Publishing, 2011.</w:t>
      </w:r>
    </w:p>
    <w:p w14:paraId="56E77E08" w14:textId="77777777" w:rsidR="00DB64F5" w:rsidRDefault="00DB64F5" w:rsidP="00CF3404">
      <w:pPr>
        <w:rPr>
          <w:rFonts w:ascii="Times New Roman" w:hAnsi="Times New Roman" w:cs="Times New Roman"/>
          <w:sz w:val="24"/>
          <w:szCs w:val="24"/>
        </w:rPr>
      </w:pPr>
      <w:r>
        <w:rPr>
          <w:rFonts w:ascii="Times New Roman" w:hAnsi="Times New Roman" w:cs="Times New Roman"/>
          <w:sz w:val="24"/>
          <w:szCs w:val="24"/>
        </w:rPr>
        <w:t xml:space="preserve">Sinnott-Armstrong, Walter. ‘It’s Not </w:t>
      </w:r>
      <w:r w:rsidRPr="00DB64F5">
        <w:rPr>
          <w:rFonts w:ascii="Times New Roman" w:hAnsi="Times New Roman" w:cs="Times New Roman"/>
          <w:i/>
          <w:sz w:val="24"/>
          <w:szCs w:val="24"/>
        </w:rPr>
        <w:t>My</w:t>
      </w:r>
      <w:r>
        <w:rPr>
          <w:rFonts w:ascii="Times New Roman" w:hAnsi="Times New Roman" w:cs="Times New Roman"/>
          <w:sz w:val="24"/>
          <w:szCs w:val="24"/>
        </w:rPr>
        <w:t xml:space="preserve"> Fault: Global Warming and Individual Moral </w:t>
      </w:r>
    </w:p>
    <w:p w14:paraId="09DAECC0" w14:textId="77777777" w:rsidR="00DB64F5" w:rsidRDefault="00DB64F5" w:rsidP="00DB64F5">
      <w:pPr>
        <w:ind w:firstLine="720"/>
        <w:rPr>
          <w:rFonts w:ascii="Times New Roman" w:hAnsi="Times New Roman" w:cs="Times New Roman"/>
          <w:i/>
          <w:sz w:val="24"/>
          <w:szCs w:val="24"/>
        </w:rPr>
      </w:pPr>
      <w:r>
        <w:rPr>
          <w:rFonts w:ascii="Times New Roman" w:hAnsi="Times New Roman" w:cs="Times New Roman"/>
          <w:sz w:val="24"/>
          <w:szCs w:val="24"/>
        </w:rPr>
        <w:t xml:space="preserve">Obligations.’ </w:t>
      </w:r>
      <w:r>
        <w:rPr>
          <w:rFonts w:ascii="Times New Roman" w:hAnsi="Times New Roman" w:cs="Times New Roman"/>
          <w:i/>
          <w:sz w:val="24"/>
          <w:szCs w:val="24"/>
        </w:rPr>
        <w:t xml:space="preserve">Perspectives on Climate Change: Science, Economics, Politics, and Ethics. </w:t>
      </w:r>
    </w:p>
    <w:p w14:paraId="2EB92E2F" w14:textId="77777777" w:rsidR="00DB64F5" w:rsidRPr="00DB64F5" w:rsidRDefault="00DB64F5" w:rsidP="00DB64F5">
      <w:pPr>
        <w:ind w:left="720"/>
        <w:rPr>
          <w:rFonts w:ascii="Times New Roman" w:hAnsi="Times New Roman" w:cs="Times New Roman"/>
          <w:sz w:val="24"/>
          <w:szCs w:val="24"/>
        </w:rPr>
      </w:pPr>
      <w:r>
        <w:rPr>
          <w:rFonts w:ascii="Times New Roman" w:hAnsi="Times New Roman" w:cs="Times New Roman"/>
          <w:sz w:val="24"/>
          <w:szCs w:val="24"/>
        </w:rPr>
        <w:t xml:space="preserve">Eds. Walter Sinnott-Armstrong and Richard </w:t>
      </w:r>
      <w:proofErr w:type="spellStart"/>
      <w:r>
        <w:rPr>
          <w:rFonts w:ascii="Times New Roman" w:hAnsi="Times New Roman" w:cs="Times New Roman"/>
          <w:sz w:val="24"/>
          <w:szCs w:val="24"/>
        </w:rPr>
        <w:t>Howath</w:t>
      </w:r>
      <w:proofErr w:type="spellEnd"/>
      <w:r>
        <w:rPr>
          <w:rFonts w:ascii="Times New Roman" w:hAnsi="Times New Roman" w:cs="Times New Roman"/>
          <w:sz w:val="24"/>
          <w:szCs w:val="24"/>
        </w:rPr>
        <w:t>. Amsterdam: Elsevier, 2005. 285 – 307.</w:t>
      </w:r>
    </w:p>
    <w:p w14:paraId="112D8FE7" w14:textId="77777777" w:rsidR="00DE49FF" w:rsidRPr="00CC6CFB" w:rsidRDefault="00DE49FF"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Tadros</w:t>
      </w:r>
      <w:proofErr w:type="spellEnd"/>
      <w:r w:rsidRPr="00CC6CFB">
        <w:rPr>
          <w:rFonts w:ascii="Times New Roman" w:hAnsi="Times New Roman" w:cs="Times New Roman"/>
          <w:sz w:val="24"/>
          <w:szCs w:val="24"/>
        </w:rPr>
        <w:t xml:space="preserve">, Victor. ‘What Might Have Been.’ </w:t>
      </w:r>
      <w:r w:rsidRPr="00CC6CFB">
        <w:rPr>
          <w:rFonts w:ascii="Times New Roman" w:hAnsi="Times New Roman" w:cs="Times New Roman"/>
          <w:i/>
          <w:sz w:val="24"/>
          <w:szCs w:val="24"/>
        </w:rPr>
        <w:t xml:space="preserve">Philosophical Foundations of the Law of Torts. </w:t>
      </w:r>
      <w:r w:rsidR="00D87798" w:rsidRPr="00CC6CFB">
        <w:rPr>
          <w:rFonts w:ascii="Times New Roman" w:hAnsi="Times New Roman" w:cs="Times New Roman"/>
          <w:sz w:val="24"/>
          <w:szCs w:val="24"/>
        </w:rPr>
        <w:t>Ed</w:t>
      </w:r>
      <w:r w:rsidRPr="00CC6CFB">
        <w:rPr>
          <w:rFonts w:ascii="Times New Roman" w:hAnsi="Times New Roman" w:cs="Times New Roman"/>
          <w:sz w:val="24"/>
          <w:szCs w:val="24"/>
        </w:rPr>
        <w:t xml:space="preserve">. </w:t>
      </w:r>
    </w:p>
    <w:p w14:paraId="1BF647B1" w14:textId="77777777" w:rsidR="00DE49FF" w:rsidRPr="00CC6CFB" w:rsidRDefault="00DE49FF"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John </w:t>
      </w:r>
      <w:proofErr w:type="spellStart"/>
      <w:r w:rsidRPr="00CC6CFB">
        <w:rPr>
          <w:rFonts w:ascii="Times New Roman" w:hAnsi="Times New Roman" w:cs="Times New Roman"/>
          <w:sz w:val="24"/>
          <w:szCs w:val="24"/>
        </w:rPr>
        <w:t>Oberdiek</w:t>
      </w:r>
      <w:proofErr w:type="spellEnd"/>
      <w:r w:rsidRPr="00CC6CFB">
        <w:rPr>
          <w:rFonts w:ascii="Times New Roman" w:hAnsi="Times New Roman" w:cs="Times New Roman"/>
          <w:sz w:val="24"/>
          <w:szCs w:val="24"/>
        </w:rPr>
        <w:t>. Oxford: Oxford University Press, 2014. 171 – 92.</w:t>
      </w:r>
    </w:p>
    <w:p w14:paraId="522922AC" w14:textId="77777777" w:rsidR="004C6578" w:rsidRPr="00CC6CFB" w:rsidRDefault="00DB2FAA" w:rsidP="00CF3404">
      <w:pPr>
        <w:rPr>
          <w:rFonts w:ascii="Times New Roman" w:hAnsi="Times New Roman" w:cs="Times New Roman"/>
          <w:i/>
          <w:sz w:val="24"/>
          <w:szCs w:val="24"/>
        </w:rPr>
      </w:pPr>
      <w:r w:rsidRPr="00CC6CFB">
        <w:rPr>
          <w:rFonts w:ascii="Times New Roman" w:hAnsi="Times New Roman" w:cs="Times New Roman"/>
          <w:sz w:val="24"/>
          <w:szCs w:val="24"/>
        </w:rPr>
        <w:t xml:space="preserve">Thomson, Judith. ‘More on the Metaphysics of Harm.’ </w:t>
      </w:r>
      <w:r w:rsidRPr="00CC6CFB">
        <w:rPr>
          <w:rFonts w:ascii="Times New Roman" w:hAnsi="Times New Roman" w:cs="Times New Roman"/>
          <w:i/>
          <w:sz w:val="24"/>
          <w:szCs w:val="24"/>
        </w:rPr>
        <w:t xml:space="preserve">Philosophy and Phenomenological </w:t>
      </w:r>
    </w:p>
    <w:p w14:paraId="0F24045E" w14:textId="77777777" w:rsidR="00DB2FAA" w:rsidRPr="00CC6CFB" w:rsidRDefault="00DB2FAA" w:rsidP="00CF3404">
      <w:pPr>
        <w:ind w:firstLine="720"/>
        <w:rPr>
          <w:rFonts w:ascii="Times New Roman" w:hAnsi="Times New Roman" w:cs="Times New Roman"/>
          <w:sz w:val="24"/>
          <w:szCs w:val="24"/>
        </w:rPr>
      </w:pPr>
      <w:r w:rsidRPr="00CC6CFB">
        <w:rPr>
          <w:rFonts w:ascii="Times New Roman" w:hAnsi="Times New Roman" w:cs="Times New Roman"/>
          <w:i/>
          <w:sz w:val="24"/>
          <w:szCs w:val="24"/>
        </w:rPr>
        <w:t xml:space="preserve">Research </w:t>
      </w:r>
      <w:r w:rsidRPr="00CC6CFB">
        <w:rPr>
          <w:rFonts w:ascii="Times New Roman" w:hAnsi="Times New Roman" w:cs="Times New Roman"/>
          <w:sz w:val="24"/>
          <w:szCs w:val="24"/>
        </w:rPr>
        <w:t>82 (2011): 436 – 58.</w:t>
      </w:r>
    </w:p>
    <w:p w14:paraId="73C8427E" w14:textId="77777777" w:rsidR="00BD5AEC" w:rsidRPr="00CC6CFB" w:rsidRDefault="00BD5AEC" w:rsidP="00CF3404">
      <w:pPr>
        <w:rPr>
          <w:rFonts w:ascii="Times New Roman" w:hAnsi="Times New Roman" w:cs="Times New Roman"/>
          <w:sz w:val="24"/>
          <w:szCs w:val="24"/>
        </w:rPr>
      </w:pPr>
      <w:proofErr w:type="spellStart"/>
      <w:r w:rsidRPr="00CC6CFB">
        <w:rPr>
          <w:rFonts w:ascii="Times New Roman" w:hAnsi="Times New Roman" w:cs="Times New Roman"/>
          <w:sz w:val="24"/>
          <w:szCs w:val="24"/>
        </w:rPr>
        <w:t>Woollard</w:t>
      </w:r>
      <w:proofErr w:type="spellEnd"/>
      <w:r w:rsidRPr="00CC6CFB">
        <w:rPr>
          <w:rFonts w:ascii="Times New Roman" w:hAnsi="Times New Roman" w:cs="Times New Roman"/>
          <w:sz w:val="24"/>
          <w:szCs w:val="24"/>
        </w:rPr>
        <w:t xml:space="preserve">, Fiona. ‘The Doctrine of Doing and Allowing I: Analysis of the Doing/Allowing </w:t>
      </w:r>
    </w:p>
    <w:p w14:paraId="64ABCC64" w14:textId="77777777" w:rsidR="001B14FD" w:rsidRPr="00CC6CFB" w:rsidRDefault="00BD5AEC"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Distinction.’ </w:t>
      </w:r>
      <w:r w:rsidRPr="00CC6CFB">
        <w:rPr>
          <w:rFonts w:ascii="Times New Roman" w:hAnsi="Times New Roman" w:cs="Times New Roman"/>
          <w:i/>
          <w:sz w:val="24"/>
          <w:szCs w:val="24"/>
        </w:rPr>
        <w:t xml:space="preserve">Philosophy Compass </w:t>
      </w:r>
      <w:r w:rsidRPr="00CC6CFB">
        <w:rPr>
          <w:rFonts w:ascii="Times New Roman" w:hAnsi="Times New Roman" w:cs="Times New Roman"/>
          <w:sz w:val="24"/>
          <w:szCs w:val="24"/>
        </w:rPr>
        <w:t>7.7 (2012): 448 – 458.</w:t>
      </w:r>
      <w:r w:rsidR="0023155B">
        <w:rPr>
          <w:rFonts w:ascii="Times New Roman" w:hAnsi="Times New Roman" w:cs="Times New Roman"/>
          <w:sz w:val="24"/>
          <w:szCs w:val="24"/>
        </w:rPr>
        <w:t xml:space="preserve"> (2012a)</w:t>
      </w:r>
    </w:p>
    <w:p w14:paraId="2DCCF278" w14:textId="77777777" w:rsidR="00BD5AEC" w:rsidRPr="00CC6CFB" w:rsidRDefault="00BD5AEC" w:rsidP="00CF3404">
      <w:pPr>
        <w:rPr>
          <w:rFonts w:ascii="Times New Roman" w:hAnsi="Times New Roman" w:cs="Times New Roman"/>
          <w:sz w:val="24"/>
          <w:szCs w:val="24"/>
        </w:rPr>
      </w:pPr>
      <w:r w:rsidRPr="00CC6CFB">
        <w:rPr>
          <w:rFonts w:ascii="Times New Roman" w:hAnsi="Times New Roman" w:cs="Times New Roman"/>
          <w:sz w:val="24"/>
          <w:szCs w:val="24"/>
        </w:rPr>
        <w:t xml:space="preserve">——. ‘The Doctrine of Doing and Allowing II: The Moral Relevance of the Doing/Allowing </w:t>
      </w:r>
    </w:p>
    <w:p w14:paraId="2A7EACC7" w14:textId="77777777" w:rsidR="00BD5AEC" w:rsidRPr="00CC6CFB" w:rsidRDefault="00BD5AEC" w:rsidP="00CF3404">
      <w:pPr>
        <w:ind w:firstLine="720"/>
        <w:rPr>
          <w:rFonts w:ascii="Times New Roman" w:hAnsi="Times New Roman" w:cs="Times New Roman"/>
          <w:sz w:val="24"/>
          <w:szCs w:val="24"/>
        </w:rPr>
      </w:pPr>
      <w:r w:rsidRPr="00CC6CFB">
        <w:rPr>
          <w:rFonts w:ascii="Times New Roman" w:hAnsi="Times New Roman" w:cs="Times New Roman"/>
          <w:sz w:val="24"/>
          <w:szCs w:val="24"/>
        </w:rPr>
        <w:t xml:space="preserve">Distinction.’ </w:t>
      </w:r>
      <w:r w:rsidRPr="00CC6CFB">
        <w:rPr>
          <w:rFonts w:ascii="Times New Roman" w:hAnsi="Times New Roman" w:cs="Times New Roman"/>
          <w:i/>
          <w:sz w:val="24"/>
          <w:szCs w:val="24"/>
        </w:rPr>
        <w:t xml:space="preserve">Philosophy Compass </w:t>
      </w:r>
      <w:r w:rsidRPr="00CC6CFB">
        <w:rPr>
          <w:rFonts w:ascii="Times New Roman" w:hAnsi="Times New Roman" w:cs="Times New Roman"/>
          <w:sz w:val="24"/>
          <w:szCs w:val="24"/>
        </w:rPr>
        <w:t>7.7 (2012): 459 – 469.</w:t>
      </w:r>
      <w:r w:rsidR="0023155B">
        <w:rPr>
          <w:rFonts w:ascii="Times New Roman" w:hAnsi="Times New Roman" w:cs="Times New Roman"/>
          <w:sz w:val="24"/>
          <w:szCs w:val="24"/>
        </w:rPr>
        <w:t xml:space="preserve"> (2012b)</w:t>
      </w:r>
    </w:p>
    <w:p w14:paraId="58B71732" w14:textId="77777777" w:rsidR="00BD5AEC" w:rsidRPr="00CC6CFB" w:rsidRDefault="00BD5AEC" w:rsidP="00CF3404">
      <w:pPr>
        <w:rPr>
          <w:rFonts w:ascii="Times New Roman" w:hAnsi="Times New Roman" w:cs="Times New Roman"/>
          <w:sz w:val="24"/>
          <w:szCs w:val="24"/>
        </w:rPr>
      </w:pPr>
    </w:p>
    <w:sectPr w:rsidR="00BD5AEC" w:rsidRPr="00CC6CFB" w:rsidSect="0097634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B20BD" w14:textId="77777777" w:rsidR="004541F1" w:rsidRDefault="004541F1" w:rsidP="002137F7">
      <w:r>
        <w:separator/>
      </w:r>
    </w:p>
  </w:endnote>
  <w:endnote w:type="continuationSeparator" w:id="0">
    <w:p w14:paraId="0BC8532E" w14:textId="77777777" w:rsidR="004541F1" w:rsidRDefault="004541F1" w:rsidP="0021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BBCA6" w14:textId="77777777" w:rsidR="004541F1" w:rsidRDefault="004541F1" w:rsidP="002137F7">
      <w:r>
        <w:separator/>
      </w:r>
    </w:p>
  </w:footnote>
  <w:footnote w:type="continuationSeparator" w:id="0">
    <w:p w14:paraId="3A5A7175" w14:textId="77777777" w:rsidR="004541F1" w:rsidRDefault="004541F1" w:rsidP="002137F7">
      <w:r>
        <w:continuationSeparator/>
      </w:r>
    </w:p>
  </w:footnote>
  <w:footnote w:id="1">
    <w:p w14:paraId="137D42BD" w14:textId="77777777" w:rsidR="00270425" w:rsidRPr="00881B59" w:rsidRDefault="00270425" w:rsidP="005068C1">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For example, George Pitcher (1984) writes, “An event or state of affairs is a misfortune for someone (or harms someone) when it is contrary to one or more of his more important desires or interests” (184). Similarly, in a passage about harm and compensation, Nozick writes, “In the terminology of economists, something compensates X for Y’s act if receiving it leaves X on at least as high an indifference curve as he would have been on, without it, had Y not so acted” (57). As Victor </w:t>
      </w:r>
      <w:proofErr w:type="spellStart"/>
      <w:r w:rsidRPr="00881B59">
        <w:rPr>
          <w:rFonts w:ascii="Times New Roman" w:hAnsi="Times New Roman" w:cs="Times New Roman"/>
        </w:rPr>
        <w:t>Tadros</w:t>
      </w:r>
      <w:proofErr w:type="spellEnd"/>
      <w:r w:rsidRPr="00881B59">
        <w:rPr>
          <w:rFonts w:ascii="Times New Roman" w:hAnsi="Times New Roman" w:cs="Times New Roman"/>
        </w:rPr>
        <w:t xml:space="preserve"> (2014) observes, the latter passage suggests that Nozick takes harm to be something akin to preference frustration.   </w:t>
      </w:r>
    </w:p>
  </w:footnote>
  <w:footnote w:id="2">
    <w:p w14:paraId="4775FEB6" w14:textId="75EE0F2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Some of the many philosophers who start from this assumption include Derek Parfit (1987), Alastair Norcross (2005), Ben Bradley (2009), Matthew </w:t>
      </w:r>
      <w:proofErr w:type="spellStart"/>
      <w:r w:rsidRPr="00881B59">
        <w:rPr>
          <w:rFonts w:ascii="Times New Roman" w:hAnsi="Times New Roman" w:cs="Times New Roman"/>
        </w:rPr>
        <w:t>Hanser</w:t>
      </w:r>
      <w:proofErr w:type="spellEnd"/>
      <w:r w:rsidRPr="00881B59">
        <w:rPr>
          <w:rFonts w:ascii="Times New Roman" w:hAnsi="Times New Roman" w:cs="Times New Roman"/>
        </w:rPr>
        <w:t xml:space="preserve"> (2009), Robert Northcott (2015), Thomas </w:t>
      </w:r>
      <w:proofErr w:type="spellStart"/>
      <w:r w:rsidRPr="00881B59">
        <w:rPr>
          <w:rFonts w:ascii="Times New Roman" w:hAnsi="Times New Roman" w:cs="Times New Roman"/>
        </w:rPr>
        <w:t>Bontly</w:t>
      </w:r>
      <w:proofErr w:type="spellEnd"/>
      <w:r w:rsidRPr="00881B59">
        <w:rPr>
          <w:rFonts w:ascii="Times New Roman" w:hAnsi="Times New Roman" w:cs="Times New Roman"/>
        </w:rPr>
        <w:t xml:space="preserve"> (2015), </w:t>
      </w:r>
      <w:proofErr w:type="gramStart"/>
      <w:r w:rsidRPr="00881B59">
        <w:rPr>
          <w:rFonts w:ascii="Times New Roman" w:hAnsi="Times New Roman" w:cs="Times New Roman"/>
        </w:rPr>
        <w:t>myself</w:t>
      </w:r>
      <w:proofErr w:type="gramEnd"/>
      <w:r w:rsidRPr="00881B59">
        <w:rPr>
          <w:rFonts w:ascii="Times New Roman" w:hAnsi="Times New Roman" w:cs="Times New Roman"/>
        </w:rPr>
        <w:t xml:space="preserve"> (2015), Michael </w:t>
      </w:r>
      <w:proofErr w:type="spellStart"/>
      <w:r w:rsidRPr="00881B59">
        <w:rPr>
          <w:rFonts w:ascii="Times New Roman" w:hAnsi="Times New Roman" w:cs="Times New Roman"/>
        </w:rPr>
        <w:t>Rabenberg</w:t>
      </w:r>
      <w:proofErr w:type="spellEnd"/>
      <w:r w:rsidRPr="00881B59">
        <w:rPr>
          <w:rFonts w:ascii="Times New Roman" w:hAnsi="Times New Roman" w:cs="Times New Roman"/>
        </w:rPr>
        <w:t xml:space="preserve"> (2015), and David </w:t>
      </w:r>
      <w:proofErr w:type="spellStart"/>
      <w:r w:rsidRPr="00881B59">
        <w:rPr>
          <w:rFonts w:ascii="Times New Roman" w:hAnsi="Times New Roman" w:cs="Times New Roman"/>
        </w:rPr>
        <w:t>Boonin</w:t>
      </w:r>
      <w:proofErr w:type="spellEnd"/>
      <w:r w:rsidRPr="00881B59">
        <w:rPr>
          <w:rFonts w:ascii="Times New Roman" w:hAnsi="Times New Roman" w:cs="Times New Roman"/>
        </w:rPr>
        <w:t xml:space="preserve"> (2019).</w:t>
      </w:r>
    </w:p>
  </w:footnote>
  <w:footnote w:id="3">
    <w:p w14:paraId="2BEA77C0" w14:textId="1A21EB28"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Referring to the case in which the millionaire is short-changed, Kleinig observes that “the loss is so trivial that calling it a harm is like using a sledgehammer to drive in a pin” (1978, p. 29).</w:t>
      </w:r>
    </w:p>
  </w:footnote>
  <w:footnote w:id="4">
    <w:p w14:paraId="27120F66" w14:textId="570718F0"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She frames this as an objection to various accounts of harm, writing that such accounts “overidentify conditions as harm that do not merit the label. … A billionaire’s accidental loss of a thousand dollars will be said to be a harm to him, assuming he has a stake in his stockpile, as many billionaires do” (2012, p. 371).</w:t>
      </w:r>
    </w:p>
  </w:footnote>
  <w:footnote w:id="5">
    <w:p w14:paraId="14B972D9" w14:textId="0998413F" w:rsidR="00270425" w:rsidRPr="00881B59" w:rsidRDefault="00270425" w:rsidP="003035B1">
      <w:pPr>
        <w:rPr>
          <w:rFonts w:ascii="Times New Roman" w:hAnsi="Times New Roman" w:cs="Times New Roman"/>
          <w:sz w:val="20"/>
          <w:szCs w:val="20"/>
        </w:rPr>
      </w:pPr>
      <w:r w:rsidRPr="00881B59">
        <w:rPr>
          <w:rStyle w:val="FootnoteReference"/>
          <w:rFonts w:ascii="Times New Roman" w:hAnsi="Times New Roman" w:cs="Times New Roman"/>
          <w:sz w:val="20"/>
          <w:szCs w:val="20"/>
        </w:rPr>
        <w:footnoteRef/>
      </w:r>
      <w:r w:rsidRPr="00881B59">
        <w:rPr>
          <w:rFonts w:ascii="Times New Roman" w:hAnsi="Times New Roman" w:cs="Times New Roman"/>
          <w:sz w:val="20"/>
          <w:szCs w:val="20"/>
        </w:rPr>
        <w:t xml:space="preserve"> Of course, one might also challenge the suggestion that the millionaire and billionaire examples support premise 2. The millionaire’s well-being might not actually be affected by the paper boy’s short-changing him, and it is possible that the billionaire’s well-being is not affected by the loss of a thousand dollars. These examples would then do nothing to establish the claim that in some cases, there is at most a weak reason against impeding someone’s well-being. However, it would be easy enough motivate premise 2 with other examples. We can imagine a case in which the well-being of an otherwise extremely well-off person would drop slightly while he ate an under</w:t>
      </w:r>
      <w:r w:rsidR="008B6641">
        <w:rPr>
          <w:rFonts w:ascii="Times New Roman" w:hAnsi="Times New Roman" w:cs="Times New Roman"/>
          <w:sz w:val="20"/>
          <w:szCs w:val="20"/>
        </w:rPr>
        <w:t>-</w:t>
      </w:r>
      <w:r w:rsidRPr="00881B59">
        <w:rPr>
          <w:rFonts w:ascii="Times New Roman" w:hAnsi="Times New Roman" w:cs="Times New Roman"/>
          <w:sz w:val="20"/>
          <w:szCs w:val="20"/>
        </w:rPr>
        <w:t>ripe banana. Plausibly, there is only a weak moral reason against offering him the banana. In any case, I believe that the main weakness of the moral reason argument lies in premise 1, rather than premise 2.</w:t>
      </w:r>
    </w:p>
  </w:footnote>
  <w:footnote w:id="6">
    <w:p w14:paraId="2977A36F"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Nils </w:t>
      </w:r>
      <w:proofErr w:type="spellStart"/>
      <w:r w:rsidRPr="00881B59">
        <w:rPr>
          <w:rFonts w:ascii="Times New Roman" w:hAnsi="Times New Roman" w:cs="Times New Roman"/>
        </w:rPr>
        <w:t>Holtug</w:t>
      </w:r>
      <w:proofErr w:type="spellEnd"/>
      <w:r w:rsidRPr="00881B59">
        <w:rPr>
          <w:rFonts w:ascii="Times New Roman" w:hAnsi="Times New Roman" w:cs="Times New Roman"/>
        </w:rPr>
        <w:t xml:space="preserve"> (2002) offers a persuasive argument for this point. He considers three prominent theories of well-being: hedonism, desire-satisfaction theories, and objective list theories. He then argues that if someone feels uneasy when other people engage in homosexual intercourse, then on any of these theories of well-being, the person who feels uneasy will have diminished well-being.  </w:t>
      </w:r>
    </w:p>
  </w:footnote>
  <w:footnote w:id="7">
    <w:p w14:paraId="4A90796A" w14:textId="1D408D2F"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Here I am assuming they believe that when your life goes less well, you have suffered an impediment to your well-being. However, I will consider shortly whether well-being and having your life go a certain way can come apart. </w:t>
      </w:r>
    </w:p>
  </w:footnote>
  <w:footnote w:id="8">
    <w:p w14:paraId="6DC5A06E" w14:textId="76BA44A5"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David </w:t>
      </w:r>
      <w:proofErr w:type="spellStart"/>
      <w:r w:rsidRPr="00881B59">
        <w:rPr>
          <w:rFonts w:ascii="Times New Roman" w:hAnsi="Times New Roman" w:cs="Times New Roman"/>
        </w:rPr>
        <w:t>Boonin</w:t>
      </w:r>
      <w:proofErr w:type="spellEnd"/>
      <w:r w:rsidRPr="00881B59">
        <w:rPr>
          <w:rFonts w:ascii="Times New Roman" w:hAnsi="Times New Roman" w:cs="Times New Roman"/>
        </w:rPr>
        <w:t xml:space="preserve"> (2019) also considers how this argument bears on the possibility of harming the dead.</w:t>
      </w:r>
    </w:p>
  </w:footnote>
  <w:footnote w:id="9">
    <w:p w14:paraId="51A88443"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I include this view because it is an illuminating contrast to the counterfactual account. However, </w:t>
      </w:r>
      <w:proofErr w:type="gramStart"/>
      <w:r w:rsidRPr="00881B59">
        <w:rPr>
          <w:rFonts w:ascii="Times New Roman" w:hAnsi="Times New Roman" w:cs="Times New Roman"/>
        </w:rPr>
        <w:t>it’s</w:t>
      </w:r>
      <w:proofErr w:type="gramEnd"/>
      <w:r w:rsidRPr="00881B59">
        <w:rPr>
          <w:rFonts w:ascii="Times New Roman" w:hAnsi="Times New Roman" w:cs="Times New Roman"/>
        </w:rPr>
        <w:t xml:space="preserve"> not clear that anyone would endorse this view as I have formulated it. Stephen Perry (2003) endorses a “historical” account of harming, and Michael </w:t>
      </w:r>
      <w:proofErr w:type="spellStart"/>
      <w:r w:rsidRPr="00881B59">
        <w:rPr>
          <w:rFonts w:ascii="Times New Roman" w:hAnsi="Times New Roman" w:cs="Times New Roman"/>
        </w:rPr>
        <w:t>Rabenberg</w:t>
      </w:r>
      <w:proofErr w:type="spellEnd"/>
      <w:r w:rsidRPr="00881B59">
        <w:rPr>
          <w:rFonts w:ascii="Times New Roman" w:hAnsi="Times New Roman" w:cs="Times New Roman"/>
        </w:rPr>
        <w:t xml:space="preserve"> (2012) endorses “historical worsening” as a sufficient condition for harming. However, neither Perry’s view nor </w:t>
      </w:r>
      <w:proofErr w:type="spellStart"/>
      <w:r w:rsidRPr="00881B59">
        <w:rPr>
          <w:rFonts w:ascii="Times New Roman" w:hAnsi="Times New Roman" w:cs="Times New Roman"/>
        </w:rPr>
        <w:t>Rabenberg’s</w:t>
      </w:r>
      <w:proofErr w:type="spellEnd"/>
      <w:r w:rsidRPr="00881B59">
        <w:rPr>
          <w:rFonts w:ascii="Times New Roman" w:hAnsi="Times New Roman" w:cs="Times New Roman"/>
        </w:rPr>
        <w:t xml:space="preserve"> view, as I understand them, are </w:t>
      </w:r>
      <w:proofErr w:type="gramStart"/>
      <w:r w:rsidRPr="00881B59">
        <w:rPr>
          <w:rFonts w:ascii="Times New Roman" w:hAnsi="Times New Roman" w:cs="Times New Roman"/>
        </w:rPr>
        <w:t>really temporal</w:t>
      </w:r>
      <w:proofErr w:type="gramEnd"/>
      <w:r w:rsidRPr="00881B59">
        <w:rPr>
          <w:rFonts w:ascii="Times New Roman" w:hAnsi="Times New Roman" w:cs="Times New Roman"/>
        </w:rPr>
        <w:t xml:space="preserve"> accounts of harming. I take them both to be </w:t>
      </w:r>
      <w:r w:rsidRPr="00881B59">
        <w:rPr>
          <w:rFonts w:ascii="Times New Roman" w:hAnsi="Times New Roman" w:cs="Times New Roman"/>
          <w:i/>
        </w:rPr>
        <w:t>causal</w:t>
      </w:r>
      <w:r w:rsidRPr="00881B59">
        <w:rPr>
          <w:rFonts w:ascii="Times New Roman" w:hAnsi="Times New Roman" w:cs="Times New Roman"/>
        </w:rPr>
        <w:t xml:space="preserve"> accounts of harming conjoined with temporal accounts of harm. Temporal accounts of either harming or harm are also discussed but not endorsed by </w:t>
      </w:r>
      <w:proofErr w:type="spellStart"/>
      <w:r w:rsidRPr="00881B59">
        <w:rPr>
          <w:rFonts w:ascii="Times New Roman" w:hAnsi="Times New Roman" w:cs="Times New Roman"/>
        </w:rPr>
        <w:t>Holtug</w:t>
      </w:r>
      <w:proofErr w:type="spellEnd"/>
      <w:r w:rsidRPr="00881B59">
        <w:rPr>
          <w:rFonts w:ascii="Times New Roman" w:hAnsi="Times New Roman" w:cs="Times New Roman"/>
        </w:rPr>
        <w:t xml:space="preserve"> (2002), Norcross (2005), </w:t>
      </w:r>
      <w:proofErr w:type="spellStart"/>
      <w:r w:rsidRPr="00881B59">
        <w:rPr>
          <w:rFonts w:ascii="Times New Roman" w:hAnsi="Times New Roman" w:cs="Times New Roman"/>
        </w:rPr>
        <w:t>Hanser</w:t>
      </w:r>
      <w:proofErr w:type="spellEnd"/>
      <w:r w:rsidRPr="00881B59">
        <w:rPr>
          <w:rFonts w:ascii="Times New Roman" w:hAnsi="Times New Roman" w:cs="Times New Roman"/>
        </w:rPr>
        <w:t xml:space="preserve"> (2008), Thomson (2011), and Bradley (2012). </w:t>
      </w:r>
    </w:p>
  </w:footnote>
  <w:footnote w:id="10">
    <w:p w14:paraId="48E6D22F" w14:textId="27499B7B"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Proponents of this account or some modified version of it include Parfit (1987), Norcross (2005), </w:t>
      </w:r>
      <w:proofErr w:type="spellStart"/>
      <w:r w:rsidRPr="00881B59">
        <w:rPr>
          <w:rFonts w:ascii="Times New Roman" w:hAnsi="Times New Roman" w:cs="Times New Roman"/>
        </w:rPr>
        <w:t>Klocksiem</w:t>
      </w:r>
      <w:proofErr w:type="spellEnd"/>
      <w:r w:rsidRPr="00881B59">
        <w:rPr>
          <w:rFonts w:ascii="Times New Roman" w:hAnsi="Times New Roman" w:cs="Times New Roman"/>
        </w:rPr>
        <w:t xml:space="preserve"> (2012), </w:t>
      </w:r>
      <w:proofErr w:type="spellStart"/>
      <w:r w:rsidRPr="00881B59">
        <w:rPr>
          <w:rFonts w:ascii="Times New Roman" w:hAnsi="Times New Roman" w:cs="Times New Roman"/>
        </w:rPr>
        <w:t>Tadros</w:t>
      </w:r>
      <w:proofErr w:type="spellEnd"/>
      <w:r w:rsidRPr="00881B59">
        <w:rPr>
          <w:rFonts w:ascii="Times New Roman" w:hAnsi="Times New Roman" w:cs="Times New Roman"/>
        </w:rPr>
        <w:t xml:space="preserve"> (2014), </w:t>
      </w:r>
      <w:proofErr w:type="spellStart"/>
      <w:r w:rsidRPr="00881B59">
        <w:rPr>
          <w:rFonts w:ascii="Times New Roman" w:hAnsi="Times New Roman" w:cs="Times New Roman"/>
        </w:rPr>
        <w:t>Feit</w:t>
      </w:r>
      <w:proofErr w:type="spellEnd"/>
      <w:r w:rsidRPr="00881B59">
        <w:rPr>
          <w:rFonts w:ascii="Times New Roman" w:hAnsi="Times New Roman" w:cs="Times New Roman"/>
        </w:rPr>
        <w:t xml:space="preserve"> (2015), Hanna (2016)</w:t>
      </w:r>
      <w:r w:rsidR="000F71C2" w:rsidRPr="00881B59">
        <w:rPr>
          <w:rFonts w:ascii="Times New Roman" w:hAnsi="Times New Roman" w:cs="Times New Roman"/>
        </w:rPr>
        <w:t xml:space="preserve">, and </w:t>
      </w:r>
      <w:proofErr w:type="spellStart"/>
      <w:r w:rsidR="000F71C2" w:rsidRPr="00881B59">
        <w:rPr>
          <w:rFonts w:ascii="Times New Roman" w:hAnsi="Times New Roman" w:cs="Times New Roman"/>
        </w:rPr>
        <w:t>Boonin</w:t>
      </w:r>
      <w:proofErr w:type="spellEnd"/>
      <w:r w:rsidR="000F71C2" w:rsidRPr="00881B59">
        <w:rPr>
          <w:rFonts w:ascii="Times New Roman" w:hAnsi="Times New Roman" w:cs="Times New Roman"/>
        </w:rPr>
        <w:t xml:space="preserve"> (2014, 2019</w:t>
      </w:r>
      <w:r w:rsidRPr="00881B59">
        <w:rPr>
          <w:rFonts w:ascii="Times New Roman" w:hAnsi="Times New Roman" w:cs="Times New Roman"/>
        </w:rPr>
        <w:t xml:space="preserve">). </w:t>
      </w:r>
    </w:p>
  </w:footnote>
  <w:footnote w:id="11">
    <w:p w14:paraId="5A1A38BA" w14:textId="623585B1"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Proponents of this account or some modified version of it include Shiffrin (1999, 2012), Harman (2004, 2009), Thomson (2011), Northcott (2015), </w:t>
      </w:r>
      <w:proofErr w:type="spellStart"/>
      <w:r w:rsidRPr="00881B59">
        <w:rPr>
          <w:rFonts w:ascii="Times New Roman" w:hAnsi="Times New Roman" w:cs="Times New Roman"/>
        </w:rPr>
        <w:t>Bontly</w:t>
      </w:r>
      <w:proofErr w:type="spellEnd"/>
      <w:r w:rsidRPr="00881B59">
        <w:rPr>
          <w:rFonts w:ascii="Times New Roman" w:hAnsi="Times New Roman" w:cs="Times New Roman"/>
        </w:rPr>
        <w:t xml:space="preserve"> (2016), and </w:t>
      </w:r>
      <w:proofErr w:type="gramStart"/>
      <w:r w:rsidR="003D0DC2" w:rsidRPr="00881B59">
        <w:rPr>
          <w:rFonts w:ascii="Times New Roman" w:hAnsi="Times New Roman" w:cs="Times New Roman"/>
        </w:rPr>
        <w:t>myself</w:t>
      </w:r>
      <w:proofErr w:type="gramEnd"/>
      <w:r w:rsidRPr="00881B59">
        <w:rPr>
          <w:rFonts w:ascii="Times New Roman" w:hAnsi="Times New Roman" w:cs="Times New Roman"/>
        </w:rPr>
        <w:t xml:space="preserve"> (2015, 2017</w:t>
      </w:r>
      <w:r w:rsidR="003D0DC2" w:rsidRPr="00881B59">
        <w:rPr>
          <w:rFonts w:ascii="Times New Roman" w:hAnsi="Times New Roman" w:cs="Times New Roman"/>
        </w:rPr>
        <w:t>, 2019a, 2019b</w:t>
      </w:r>
      <w:r w:rsidRPr="00881B59">
        <w:rPr>
          <w:rFonts w:ascii="Times New Roman" w:hAnsi="Times New Roman" w:cs="Times New Roman"/>
        </w:rPr>
        <w:t xml:space="preserve">). As I noted in fn. 5, I also take Perry (2003) and </w:t>
      </w:r>
      <w:proofErr w:type="spellStart"/>
      <w:r w:rsidRPr="00881B59">
        <w:rPr>
          <w:rFonts w:ascii="Times New Roman" w:hAnsi="Times New Roman" w:cs="Times New Roman"/>
        </w:rPr>
        <w:t>Rabenberg</w:t>
      </w:r>
      <w:proofErr w:type="spellEnd"/>
      <w:r w:rsidRPr="00881B59">
        <w:rPr>
          <w:rFonts w:ascii="Times New Roman" w:hAnsi="Times New Roman" w:cs="Times New Roman"/>
        </w:rPr>
        <w:t xml:space="preserve"> (2012) to be proponents of this view. </w:t>
      </w:r>
    </w:p>
  </w:footnote>
  <w:footnote w:id="12">
    <w:p w14:paraId="3AFF27BD"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Nevertheless, it is almost impossible to discuss the implications of non-causal accounts without using causal language. Therefore, I will occasionally use causal terms to discuss these accounts, but the reader should understand these causal terms as stand-ins for the relevant temporal or counterfactual relations.</w:t>
      </w:r>
    </w:p>
  </w:footnote>
  <w:footnote w:id="13">
    <w:p w14:paraId="750B2D30" w14:textId="5022AC46" w:rsidR="00270425" w:rsidRPr="00881B59" w:rsidRDefault="00270425" w:rsidP="00E721AC">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For example, Harman (2004, 2009) and Shiffrin (1999, 2012) favor a “non-comparative” account of harm. According to the non-comparative account, a harm is a condition or </w:t>
      </w:r>
      <w:proofErr w:type="gramStart"/>
      <w:r w:rsidRPr="00881B59">
        <w:rPr>
          <w:rFonts w:ascii="Times New Roman" w:hAnsi="Times New Roman" w:cs="Times New Roman"/>
        </w:rPr>
        <w:t>state of affairs</w:t>
      </w:r>
      <w:proofErr w:type="gramEnd"/>
      <w:r w:rsidRPr="00881B59">
        <w:rPr>
          <w:rFonts w:ascii="Times New Roman" w:hAnsi="Times New Roman" w:cs="Times New Roman"/>
        </w:rPr>
        <w:t xml:space="preserve"> that is bad for someone even if it doesn’t make her worse off than she would have been in its absence. However, a proponent of the causal theory of harming need not endorse a non-comp</w:t>
      </w:r>
      <w:r w:rsidR="003D0DC2" w:rsidRPr="00881B59">
        <w:rPr>
          <w:rFonts w:ascii="Times New Roman" w:hAnsi="Times New Roman" w:cs="Times New Roman"/>
        </w:rPr>
        <w:t xml:space="preserve">arative account of harm. My </w:t>
      </w:r>
      <w:r w:rsidR="009A3B46" w:rsidRPr="00881B59">
        <w:rPr>
          <w:rFonts w:ascii="Times New Roman" w:hAnsi="Times New Roman" w:cs="Times New Roman"/>
        </w:rPr>
        <w:t>(2015</w:t>
      </w:r>
      <w:r w:rsidR="003D0DC2" w:rsidRPr="00881B59">
        <w:rPr>
          <w:rFonts w:ascii="Times New Roman" w:hAnsi="Times New Roman" w:cs="Times New Roman"/>
        </w:rPr>
        <w:t xml:space="preserve">) account includes </w:t>
      </w:r>
      <w:r w:rsidRPr="00881B59">
        <w:rPr>
          <w:rFonts w:ascii="Times New Roman" w:hAnsi="Times New Roman" w:cs="Times New Roman"/>
        </w:rPr>
        <w:t xml:space="preserve">a counterfactual comparative account of </w:t>
      </w:r>
      <w:r w:rsidRPr="00881B59">
        <w:rPr>
          <w:rFonts w:ascii="Times New Roman" w:hAnsi="Times New Roman" w:cs="Times New Roman"/>
          <w:i/>
        </w:rPr>
        <w:t>harm</w:t>
      </w:r>
      <w:r w:rsidR="003D0DC2" w:rsidRPr="00881B59">
        <w:rPr>
          <w:rFonts w:ascii="Times New Roman" w:hAnsi="Times New Roman" w:cs="Times New Roman"/>
        </w:rPr>
        <w:t xml:space="preserve">, even though it does not include a </w:t>
      </w:r>
      <w:r w:rsidRPr="00881B59">
        <w:rPr>
          <w:rFonts w:ascii="Times New Roman" w:hAnsi="Times New Roman" w:cs="Times New Roman"/>
        </w:rPr>
        <w:t xml:space="preserve">counterfactual comparative account of </w:t>
      </w:r>
      <w:r w:rsidRPr="00881B59">
        <w:rPr>
          <w:rFonts w:ascii="Times New Roman" w:hAnsi="Times New Roman" w:cs="Times New Roman"/>
          <w:i/>
        </w:rPr>
        <w:t>harming</w:t>
      </w:r>
      <w:r w:rsidRPr="00881B59">
        <w:rPr>
          <w:rFonts w:ascii="Times New Roman" w:hAnsi="Times New Roman" w:cs="Times New Roman"/>
        </w:rPr>
        <w:t xml:space="preserve">. Causal theorists can also endorse a temporal account of harm conjoined with a causal account of harming; indeed, Perry (2003) and </w:t>
      </w:r>
      <w:proofErr w:type="spellStart"/>
      <w:r w:rsidRPr="00881B59">
        <w:rPr>
          <w:rFonts w:ascii="Times New Roman" w:hAnsi="Times New Roman" w:cs="Times New Roman"/>
        </w:rPr>
        <w:t>Rabenberg</w:t>
      </w:r>
      <w:proofErr w:type="spellEnd"/>
      <w:r w:rsidRPr="00881B59">
        <w:rPr>
          <w:rFonts w:ascii="Times New Roman" w:hAnsi="Times New Roman" w:cs="Times New Roman"/>
        </w:rPr>
        <w:t xml:space="preserve"> (2015) both seem to do something like this. For more on the distinction between accounts of </w:t>
      </w:r>
      <w:r w:rsidRPr="00881B59">
        <w:rPr>
          <w:rFonts w:ascii="Times New Roman" w:hAnsi="Times New Roman" w:cs="Times New Roman"/>
          <w:i/>
        </w:rPr>
        <w:t>harming</w:t>
      </w:r>
      <w:r w:rsidRPr="00881B59">
        <w:rPr>
          <w:rFonts w:ascii="Times New Roman" w:hAnsi="Times New Roman" w:cs="Times New Roman"/>
        </w:rPr>
        <w:t xml:space="preserve"> and accounts of </w:t>
      </w:r>
      <w:r w:rsidRPr="00881B59">
        <w:rPr>
          <w:rFonts w:ascii="Times New Roman" w:hAnsi="Times New Roman" w:cs="Times New Roman"/>
          <w:i/>
        </w:rPr>
        <w:t>harm</w:t>
      </w:r>
      <w:r w:rsidR="003D0DC2" w:rsidRPr="00881B59">
        <w:rPr>
          <w:rFonts w:ascii="Times New Roman" w:hAnsi="Times New Roman" w:cs="Times New Roman"/>
        </w:rPr>
        <w:t>, see my</w:t>
      </w:r>
      <w:r w:rsidRPr="00881B59">
        <w:rPr>
          <w:rFonts w:ascii="Times New Roman" w:hAnsi="Times New Roman" w:cs="Times New Roman"/>
        </w:rPr>
        <w:t xml:space="preserve"> (2017).  </w:t>
      </w:r>
    </w:p>
  </w:footnote>
  <w:footnote w:id="14">
    <w:p w14:paraId="09C54B8D" w14:textId="6AB1FBBA" w:rsidR="00EF2EB9" w:rsidRPr="00881B59" w:rsidRDefault="00EF2EB9">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w:t>
      </w:r>
      <w:r w:rsidR="00881B59" w:rsidRPr="00881B59">
        <w:rPr>
          <w:rFonts w:ascii="Times New Roman" w:hAnsi="Times New Roman" w:cs="Times New Roman"/>
        </w:rPr>
        <w:t xml:space="preserve">This is roughly the account I defend in my (2015) and (2019b) papers, though I have reworded the definitions slightly. </w:t>
      </w:r>
    </w:p>
  </w:footnote>
  <w:footnote w:id="15">
    <w:p w14:paraId="5B6D7861"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For a helpful overview of this literature, see </w:t>
      </w:r>
      <w:proofErr w:type="spellStart"/>
      <w:r w:rsidRPr="00881B59">
        <w:rPr>
          <w:rFonts w:ascii="Times New Roman" w:hAnsi="Times New Roman" w:cs="Times New Roman"/>
        </w:rPr>
        <w:t>Woollard</w:t>
      </w:r>
      <w:proofErr w:type="spellEnd"/>
      <w:r w:rsidRPr="00881B59">
        <w:rPr>
          <w:rFonts w:ascii="Times New Roman" w:hAnsi="Times New Roman" w:cs="Times New Roman"/>
        </w:rPr>
        <w:t xml:space="preserve"> (2012a, 2012b).</w:t>
      </w:r>
    </w:p>
  </w:footnote>
  <w:footnote w:id="16">
    <w:p w14:paraId="11B01156"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For an illuminating discussion of collective harm, see Kagan (2011) and </w:t>
      </w:r>
      <w:proofErr w:type="spellStart"/>
      <w:r w:rsidRPr="00881B59">
        <w:rPr>
          <w:rFonts w:ascii="Times New Roman" w:hAnsi="Times New Roman" w:cs="Times New Roman"/>
        </w:rPr>
        <w:t>Nefsky</w:t>
      </w:r>
      <w:proofErr w:type="spellEnd"/>
      <w:r w:rsidRPr="00881B59">
        <w:rPr>
          <w:rFonts w:ascii="Times New Roman" w:hAnsi="Times New Roman" w:cs="Times New Roman"/>
        </w:rPr>
        <w:t xml:space="preserve"> (2012). </w:t>
      </w:r>
    </w:p>
  </w:footnote>
  <w:footnote w:id="17">
    <w:p w14:paraId="2A95B988" w14:textId="30B8C586"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There is a</w:t>
      </w:r>
      <w:r w:rsidR="00596D06" w:rsidRPr="00881B59">
        <w:rPr>
          <w:rFonts w:ascii="Times New Roman" w:hAnsi="Times New Roman" w:cs="Times New Roman"/>
        </w:rPr>
        <w:t>lso</w:t>
      </w:r>
      <w:r w:rsidRPr="00881B59">
        <w:rPr>
          <w:rFonts w:ascii="Times New Roman" w:hAnsi="Times New Roman" w:cs="Times New Roman"/>
        </w:rPr>
        <w:t xml:space="preserve"> small and interesting literature on the question of whether enabling harm is equivalent to either doing harm or allowing harm. See, for ex</w:t>
      </w:r>
      <w:r w:rsidR="00D040B4">
        <w:rPr>
          <w:rFonts w:ascii="Times New Roman" w:hAnsi="Times New Roman" w:cs="Times New Roman"/>
        </w:rPr>
        <w:t xml:space="preserve">ample, </w:t>
      </w:r>
      <w:proofErr w:type="spellStart"/>
      <w:r w:rsidR="00D040B4">
        <w:rPr>
          <w:rFonts w:ascii="Times New Roman" w:hAnsi="Times New Roman" w:cs="Times New Roman"/>
        </w:rPr>
        <w:t>Rickless</w:t>
      </w:r>
      <w:proofErr w:type="spellEnd"/>
      <w:r w:rsidR="00D040B4">
        <w:rPr>
          <w:rFonts w:ascii="Times New Roman" w:hAnsi="Times New Roman" w:cs="Times New Roman"/>
        </w:rPr>
        <w:t xml:space="preserve"> (2011) and </w:t>
      </w:r>
      <w:proofErr w:type="spellStart"/>
      <w:r w:rsidR="00D040B4">
        <w:rPr>
          <w:rFonts w:ascii="Times New Roman" w:hAnsi="Times New Roman" w:cs="Times New Roman"/>
        </w:rPr>
        <w:t>Hans</w:t>
      </w:r>
      <w:r w:rsidRPr="00881B59">
        <w:rPr>
          <w:rFonts w:ascii="Times New Roman" w:hAnsi="Times New Roman" w:cs="Times New Roman"/>
        </w:rPr>
        <w:t>er</w:t>
      </w:r>
      <w:proofErr w:type="spellEnd"/>
      <w:r w:rsidRPr="00881B59">
        <w:rPr>
          <w:rFonts w:ascii="Times New Roman" w:hAnsi="Times New Roman" w:cs="Times New Roman"/>
        </w:rPr>
        <w:t xml:space="preserve"> (1999). </w:t>
      </w:r>
    </w:p>
  </w:footnote>
  <w:footnote w:id="18">
    <w:p w14:paraId="4CFB4D1A"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See Sinnott-Armstrong (2005).</w:t>
      </w:r>
    </w:p>
  </w:footnote>
  <w:footnote w:id="19">
    <w:p w14:paraId="5FC9CF36" w14:textId="77777777"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Pr="00881B59">
        <w:rPr>
          <w:rFonts w:ascii="Times New Roman" w:hAnsi="Times New Roman" w:cs="Times New Roman"/>
        </w:rPr>
        <w:t xml:space="preserve"> See </w:t>
      </w:r>
      <w:proofErr w:type="spellStart"/>
      <w:r w:rsidRPr="00881B59">
        <w:rPr>
          <w:rFonts w:ascii="Times New Roman" w:hAnsi="Times New Roman" w:cs="Times New Roman"/>
        </w:rPr>
        <w:t>Budolfson</w:t>
      </w:r>
      <w:proofErr w:type="spellEnd"/>
      <w:r w:rsidRPr="00881B59">
        <w:rPr>
          <w:rFonts w:ascii="Times New Roman" w:hAnsi="Times New Roman" w:cs="Times New Roman"/>
        </w:rPr>
        <w:t xml:space="preserve"> (2016).</w:t>
      </w:r>
    </w:p>
  </w:footnote>
  <w:footnote w:id="20">
    <w:p w14:paraId="5C1F329E" w14:textId="09AD56E5" w:rsidR="00270425" w:rsidRPr="00881B59" w:rsidRDefault="00270425">
      <w:pPr>
        <w:pStyle w:val="FootnoteText"/>
        <w:rPr>
          <w:rFonts w:ascii="Times New Roman" w:hAnsi="Times New Roman" w:cs="Times New Roman"/>
        </w:rPr>
      </w:pPr>
      <w:r w:rsidRPr="00881B59">
        <w:rPr>
          <w:rStyle w:val="FootnoteReference"/>
          <w:rFonts w:ascii="Times New Roman" w:hAnsi="Times New Roman" w:cs="Times New Roman"/>
        </w:rPr>
        <w:footnoteRef/>
      </w:r>
      <w:r w:rsidR="003D0DC2" w:rsidRPr="00881B59">
        <w:rPr>
          <w:rFonts w:ascii="Times New Roman" w:hAnsi="Times New Roman" w:cs="Times New Roman"/>
        </w:rPr>
        <w:t xml:space="preserve"> </w:t>
      </w:r>
      <w:r w:rsidRPr="00881B59">
        <w:rPr>
          <w:rFonts w:ascii="Times New Roman" w:hAnsi="Times New Roman" w:cs="Times New Roman"/>
        </w:rPr>
        <w:t>Michael Moore (2009) makes a compelling argument for the c</w:t>
      </w:r>
      <w:r w:rsidR="003D0DC2" w:rsidRPr="00881B59">
        <w:rPr>
          <w:rFonts w:ascii="Times New Roman" w:hAnsi="Times New Roman" w:cs="Times New Roman"/>
        </w:rPr>
        <w:t>laim that causation is</w:t>
      </w:r>
      <w:r w:rsidRPr="00881B59">
        <w:rPr>
          <w:rFonts w:ascii="Times New Roman" w:hAnsi="Times New Roman" w:cs="Times New Roman"/>
        </w:rPr>
        <w:t xml:space="preserve"> scalar. </w:t>
      </w:r>
      <w:r w:rsidR="00D0717A" w:rsidRPr="00881B59">
        <w:rPr>
          <w:rFonts w:ascii="Times New Roman" w:hAnsi="Times New Roman" w:cs="Times New Roman"/>
        </w:rPr>
        <w:t>Sara Bernstein (2017</w:t>
      </w:r>
      <w:r w:rsidRPr="00881B59">
        <w:rPr>
          <w:rFonts w:ascii="Times New Roman" w:hAnsi="Times New Roman" w:cs="Times New Roman"/>
        </w:rPr>
        <w:t xml:space="preserve">) shows how a view like Moore’s gives rise to an interesting puzzle about causation and moral responsibility.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311693"/>
      <w:docPartObj>
        <w:docPartGallery w:val="Page Numbers (Top of Page)"/>
        <w:docPartUnique/>
      </w:docPartObj>
    </w:sdtPr>
    <w:sdtEndPr>
      <w:rPr>
        <w:noProof/>
      </w:rPr>
    </w:sdtEndPr>
    <w:sdtContent>
      <w:p w14:paraId="032BDC60" w14:textId="0E664AA7" w:rsidR="00270425" w:rsidRDefault="00270425">
        <w:pPr>
          <w:pStyle w:val="Header"/>
          <w:jc w:val="right"/>
        </w:pPr>
        <w:r>
          <w:fldChar w:fldCharType="begin"/>
        </w:r>
        <w:r>
          <w:instrText xml:space="preserve"> PAGE   \* MERGEFORMAT </w:instrText>
        </w:r>
        <w:r>
          <w:fldChar w:fldCharType="separate"/>
        </w:r>
        <w:r w:rsidR="00A83785">
          <w:rPr>
            <w:noProof/>
          </w:rPr>
          <w:t>12</w:t>
        </w:r>
        <w:r>
          <w:rPr>
            <w:noProof/>
          </w:rPr>
          <w:fldChar w:fldCharType="end"/>
        </w:r>
      </w:p>
    </w:sdtContent>
  </w:sdt>
  <w:p w14:paraId="44B1F7A3" w14:textId="77777777" w:rsidR="00270425" w:rsidRDefault="00270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2DE"/>
    <w:multiLevelType w:val="hybridMultilevel"/>
    <w:tmpl w:val="80C81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F18A0"/>
    <w:multiLevelType w:val="hybridMultilevel"/>
    <w:tmpl w:val="9B687FBE"/>
    <w:lvl w:ilvl="0" w:tplc="1FDC9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467A24"/>
    <w:multiLevelType w:val="hybridMultilevel"/>
    <w:tmpl w:val="B83ED154"/>
    <w:lvl w:ilvl="0" w:tplc="98B627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9F2E87"/>
    <w:multiLevelType w:val="hybridMultilevel"/>
    <w:tmpl w:val="E80A7D58"/>
    <w:lvl w:ilvl="0" w:tplc="942A9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CB0F7F"/>
    <w:multiLevelType w:val="hybridMultilevel"/>
    <w:tmpl w:val="BE0691B0"/>
    <w:lvl w:ilvl="0" w:tplc="0C5CA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E6777"/>
    <w:multiLevelType w:val="hybridMultilevel"/>
    <w:tmpl w:val="0E9E2F0C"/>
    <w:lvl w:ilvl="0" w:tplc="349E0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766B06"/>
    <w:multiLevelType w:val="hybridMultilevel"/>
    <w:tmpl w:val="A32693D8"/>
    <w:lvl w:ilvl="0" w:tplc="27729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D6472A"/>
    <w:multiLevelType w:val="hybridMultilevel"/>
    <w:tmpl w:val="20C6AD60"/>
    <w:lvl w:ilvl="0" w:tplc="AC247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B2"/>
    <w:rsid w:val="00000285"/>
    <w:rsid w:val="000003D0"/>
    <w:rsid w:val="00000CEF"/>
    <w:rsid w:val="000014D0"/>
    <w:rsid w:val="00003B06"/>
    <w:rsid w:val="000050E6"/>
    <w:rsid w:val="000127CD"/>
    <w:rsid w:val="00014130"/>
    <w:rsid w:val="000161DB"/>
    <w:rsid w:val="00020077"/>
    <w:rsid w:val="000253B7"/>
    <w:rsid w:val="00026B81"/>
    <w:rsid w:val="00031EB4"/>
    <w:rsid w:val="000336D7"/>
    <w:rsid w:val="00033C8D"/>
    <w:rsid w:val="000363F1"/>
    <w:rsid w:val="000439D2"/>
    <w:rsid w:val="00054227"/>
    <w:rsid w:val="00054B5F"/>
    <w:rsid w:val="00055874"/>
    <w:rsid w:val="0005640F"/>
    <w:rsid w:val="00060D66"/>
    <w:rsid w:val="00062A54"/>
    <w:rsid w:val="00065323"/>
    <w:rsid w:val="00067D95"/>
    <w:rsid w:val="000717E1"/>
    <w:rsid w:val="00082D2E"/>
    <w:rsid w:val="00087316"/>
    <w:rsid w:val="00092722"/>
    <w:rsid w:val="00093B18"/>
    <w:rsid w:val="0009458F"/>
    <w:rsid w:val="000A02E1"/>
    <w:rsid w:val="000A0DCC"/>
    <w:rsid w:val="000A2E58"/>
    <w:rsid w:val="000A77EF"/>
    <w:rsid w:val="000B67DE"/>
    <w:rsid w:val="000C0E3B"/>
    <w:rsid w:val="000C4D91"/>
    <w:rsid w:val="000D05AC"/>
    <w:rsid w:val="000D2942"/>
    <w:rsid w:val="000D43FE"/>
    <w:rsid w:val="000D7756"/>
    <w:rsid w:val="000D780E"/>
    <w:rsid w:val="000E1D19"/>
    <w:rsid w:val="000E5B3E"/>
    <w:rsid w:val="000F0961"/>
    <w:rsid w:val="000F0980"/>
    <w:rsid w:val="000F1954"/>
    <w:rsid w:val="000F3307"/>
    <w:rsid w:val="000F583C"/>
    <w:rsid w:val="000F71C2"/>
    <w:rsid w:val="000F7E0A"/>
    <w:rsid w:val="0010374E"/>
    <w:rsid w:val="00104DDD"/>
    <w:rsid w:val="001074E4"/>
    <w:rsid w:val="00107C4D"/>
    <w:rsid w:val="00110F5A"/>
    <w:rsid w:val="00113EA5"/>
    <w:rsid w:val="00113F89"/>
    <w:rsid w:val="00115146"/>
    <w:rsid w:val="00124483"/>
    <w:rsid w:val="0012525D"/>
    <w:rsid w:val="00126E12"/>
    <w:rsid w:val="001304FC"/>
    <w:rsid w:val="001348F1"/>
    <w:rsid w:val="00135845"/>
    <w:rsid w:val="00157726"/>
    <w:rsid w:val="0016081D"/>
    <w:rsid w:val="001646BE"/>
    <w:rsid w:val="00175C33"/>
    <w:rsid w:val="001768E5"/>
    <w:rsid w:val="00176B13"/>
    <w:rsid w:val="00183E29"/>
    <w:rsid w:val="00192430"/>
    <w:rsid w:val="00193FFF"/>
    <w:rsid w:val="001944D0"/>
    <w:rsid w:val="001974D4"/>
    <w:rsid w:val="00197C09"/>
    <w:rsid w:val="001A0B50"/>
    <w:rsid w:val="001A0F3B"/>
    <w:rsid w:val="001A1E8E"/>
    <w:rsid w:val="001A2001"/>
    <w:rsid w:val="001A67AA"/>
    <w:rsid w:val="001B14FD"/>
    <w:rsid w:val="001C1521"/>
    <w:rsid w:val="001C2630"/>
    <w:rsid w:val="001C3595"/>
    <w:rsid w:val="001C7F7D"/>
    <w:rsid w:val="001D201C"/>
    <w:rsid w:val="001D32DD"/>
    <w:rsid w:val="001D4E53"/>
    <w:rsid w:val="001E50A7"/>
    <w:rsid w:val="001F6C6A"/>
    <w:rsid w:val="001F74AA"/>
    <w:rsid w:val="002002C8"/>
    <w:rsid w:val="00200EBC"/>
    <w:rsid w:val="00203B55"/>
    <w:rsid w:val="002051BD"/>
    <w:rsid w:val="00207214"/>
    <w:rsid w:val="002105FA"/>
    <w:rsid w:val="00212F68"/>
    <w:rsid w:val="00213199"/>
    <w:rsid w:val="002137F7"/>
    <w:rsid w:val="00216EA1"/>
    <w:rsid w:val="00222795"/>
    <w:rsid w:val="002235A1"/>
    <w:rsid w:val="0023155B"/>
    <w:rsid w:val="00232D3B"/>
    <w:rsid w:val="00232DCC"/>
    <w:rsid w:val="00241DD3"/>
    <w:rsid w:val="002432BA"/>
    <w:rsid w:val="00245685"/>
    <w:rsid w:val="002515CD"/>
    <w:rsid w:val="00252AEC"/>
    <w:rsid w:val="00257027"/>
    <w:rsid w:val="00261FB4"/>
    <w:rsid w:val="00262469"/>
    <w:rsid w:val="00262CDC"/>
    <w:rsid w:val="002632AE"/>
    <w:rsid w:val="00265652"/>
    <w:rsid w:val="00267139"/>
    <w:rsid w:val="0027006A"/>
    <w:rsid w:val="00270425"/>
    <w:rsid w:val="002738F0"/>
    <w:rsid w:val="00273B4A"/>
    <w:rsid w:val="002764D7"/>
    <w:rsid w:val="002769D0"/>
    <w:rsid w:val="00283C42"/>
    <w:rsid w:val="002856A3"/>
    <w:rsid w:val="00287BCF"/>
    <w:rsid w:val="00290949"/>
    <w:rsid w:val="00290CE1"/>
    <w:rsid w:val="00293DE4"/>
    <w:rsid w:val="00297493"/>
    <w:rsid w:val="002A39F2"/>
    <w:rsid w:val="002A6AB9"/>
    <w:rsid w:val="002A6F36"/>
    <w:rsid w:val="002B3021"/>
    <w:rsid w:val="002B4827"/>
    <w:rsid w:val="002B486B"/>
    <w:rsid w:val="002C0A4E"/>
    <w:rsid w:val="002C1E9B"/>
    <w:rsid w:val="002C246C"/>
    <w:rsid w:val="002C5CA0"/>
    <w:rsid w:val="002D05ED"/>
    <w:rsid w:val="002D2784"/>
    <w:rsid w:val="002D7245"/>
    <w:rsid w:val="002E213B"/>
    <w:rsid w:val="002E4319"/>
    <w:rsid w:val="002F023F"/>
    <w:rsid w:val="0030193B"/>
    <w:rsid w:val="00302113"/>
    <w:rsid w:val="003035B1"/>
    <w:rsid w:val="003045F3"/>
    <w:rsid w:val="003057FB"/>
    <w:rsid w:val="003125E7"/>
    <w:rsid w:val="00312930"/>
    <w:rsid w:val="00312CF5"/>
    <w:rsid w:val="00314299"/>
    <w:rsid w:val="003162B2"/>
    <w:rsid w:val="00317C2E"/>
    <w:rsid w:val="00323FB2"/>
    <w:rsid w:val="00331419"/>
    <w:rsid w:val="003320D2"/>
    <w:rsid w:val="00332A2E"/>
    <w:rsid w:val="00332F6C"/>
    <w:rsid w:val="0033446C"/>
    <w:rsid w:val="003348E9"/>
    <w:rsid w:val="00334FAB"/>
    <w:rsid w:val="00350A94"/>
    <w:rsid w:val="0035240C"/>
    <w:rsid w:val="0035758F"/>
    <w:rsid w:val="003607C9"/>
    <w:rsid w:val="003639B8"/>
    <w:rsid w:val="0036471C"/>
    <w:rsid w:val="003647FE"/>
    <w:rsid w:val="003770AC"/>
    <w:rsid w:val="00382E1F"/>
    <w:rsid w:val="00385F30"/>
    <w:rsid w:val="00392C73"/>
    <w:rsid w:val="00395127"/>
    <w:rsid w:val="003952CA"/>
    <w:rsid w:val="003A188E"/>
    <w:rsid w:val="003A2866"/>
    <w:rsid w:val="003A460C"/>
    <w:rsid w:val="003A72EF"/>
    <w:rsid w:val="003B115B"/>
    <w:rsid w:val="003B5289"/>
    <w:rsid w:val="003C796E"/>
    <w:rsid w:val="003C79BC"/>
    <w:rsid w:val="003C7F9E"/>
    <w:rsid w:val="003D0DC2"/>
    <w:rsid w:val="003D0F46"/>
    <w:rsid w:val="003D11FC"/>
    <w:rsid w:val="003D6356"/>
    <w:rsid w:val="003E0333"/>
    <w:rsid w:val="003E2777"/>
    <w:rsid w:val="003E375E"/>
    <w:rsid w:val="003E3C48"/>
    <w:rsid w:val="003F31CE"/>
    <w:rsid w:val="003F48F0"/>
    <w:rsid w:val="003F73BC"/>
    <w:rsid w:val="0040273C"/>
    <w:rsid w:val="00404782"/>
    <w:rsid w:val="00405F3F"/>
    <w:rsid w:val="00413FBA"/>
    <w:rsid w:val="00415072"/>
    <w:rsid w:val="004165B0"/>
    <w:rsid w:val="00421785"/>
    <w:rsid w:val="0042194D"/>
    <w:rsid w:val="00421B85"/>
    <w:rsid w:val="004423DA"/>
    <w:rsid w:val="00443A14"/>
    <w:rsid w:val="00445DD8"/>
    <w:rsid w:val="00446DCD"/>
    <w:rsid w:val="004478E7"/>
    <w:rsid w:val="00451818"/>
    <w:rsid w:val="0045250F"/>
    <w:rsid w:val="0045282E"/>
    <w:rsid w:val="004541F1"/>
    <w:rsid w:val="00454348"/>
    <w:rsid w:val="004558BA"/>
    <w:rsid w:val="00456F29"/>
    <w:rsid w:val="00464002"/>
    <w:rsid w:val="00464646"/>
    <w:rsid w:val="0046706C"/>
    <w:rsid w:val="00470A5D"/>
    <w:rsid w:val="004765A8"/>
    <w:rsid w:val="00494D9B"/>
    <w:rsid w:val="004952E8"/>
    <w:rsid w:val="004953FC"/>
    <w:rsid w:val="0049625B"/>
    <w:rsid w:val="004962E6"/>
    <w:rsid w:val="00496680"/>
    <w:rsid w:val="004A2A81"/>
    <w:rsid w:val="004B2BB1"/>
    <w:rsid w:val="004B3551"/>
    <w:rsid w:val="004B42E8"/>
    <w:rsid w:val="004B6661"/>
    <w:rsid w:val="004B6B30"/>
    <w:rsid w:val="004B70D6"/>
    <w:rsid w:val="004C002D"/>
    <w:rsid w:val="004C0EBE"/>
    <w:rsid w:val="004C133A"/>
    <w:rsid w:val="004C44B3"/>
    <w:rsid w:val="004C6578"/>
    <w:rsid w:val="004C665F"/>
    <w:rsid w:val="004C7DCE"/>
    <w:rsid w:val="004D23AC"/>
    <w:rsid w:val="004D3CA2"/>
    <w:rsid w:val="004D5064"/>
    <w:rsid w:val="004D6636"/>
    <w:rsid w:val="004E0DAA"/>
    <w:rsid w:val="004E49A3"/>
    <w:rsid w:val="004F0C2A"/>
    <w:rsid w:val="004F30B2"/>
    <w:rsid w:val="004F674C"/>
    <w:rsid w:val="004F6957"/>
    <w:rsid w:val="004F6C39"/>
    <w:rsid w:val="00504E7F"/>
    <w:rsid w:val="005068C1"/>
    <w:rsid w:val="00507F8B"/>
    <w:rsid w:val="005104EE"/>
    <w:rsid w:val="00510DB2"/>
    <w:rsid w:val="00512606"/>
    <w:rsid w:val="00513F10"/>
    <w:rsid w:val="00514F5F"/>
    <w:rsid w:val="00515CBE"/>
    <w:rsid w:val="00520006"/>
    <w:rsid w:val="005210A6"/>
    <w:rsid w:val="0052243A"/>
    <w:rsid w:val="005270C5"/>
    <w:rsid w:val="00527375"/>
    <w:rsid w:val="005308AA"/>
    <w:rsid w:val="00530A9D"/>
    <w:rsid w:val="00544BE0"/>
    <w:rsid w:val="0056540D"/>
    <w:rsid w:val="00566D1C"/>
    <w:rsid w:val="00567A55"/>
    <w:rsid w:val="005704CE"/>
    <w:rsid w:val="00572FBC"/>
    <w:rsid w:val="005772C5"/>
    <w:rsid w:val="00586F31"/>
    <w:rsid w:val="00594211"/>
    <w:rsid w:val="005950BC"/>
    <w:rsid w:val="0059585B"/>
    <w:rsid w:val="00596D06"/>
    <w:rsid w:val="005A17AC"/>
    <w:rsid w:val="005A663A"/>
    <w:rsid w:val="005A7215"/>
    <w:rsid w:val="005B4347"/>
    <w:rsid w:val="005B644B"/>
    <w:rsid w:val="005C177A"/>
    <w:rsid w:val="005C2FA0"/>
    <w:rsid w:val="005C306C"/>
    <w:rsid w:val="005C7423"/>
    <w:rsid w:val="005C79F6"/>
    <w:rsid w:val="005D3E46"/>
    <w:rsid w:val="005D41F9"/>
    <w:rsid w:val="005D4D9C"/>
    <w:rsid w:val="005D56BF"/>
    <w:rsid w:val="005D7CD5"/>
    <w:rsid w:val="005E0E45"/>
    <w:rsid w:val="005E17AA"/>
    <w:rsid w:val="005E783E"/>
    <w:rsid w:val="005F3946"/>
    <w:rsid w:val="005F3CA3"/>
    <w:rsid w:val="005F5B91"/>
    <w:rsid w:val="0060170F"/>
    <w:rsid w:val="00601A1E"/>
    <w:rsid w:val="0060272F"/>
    <w:rsid w:val="00603244"/>
    <w:rsid w:val="00604D56"/>
    <w:rsid w:val="006100D3"/>
    <w:rsid w:val="00612262"/>
    <w:rsid w:val="006122D2"/>
    <w:rsid w:val="00612AEE"/>
    <w:rsid w:val="00614BBA"/>
    <w:rsid w:val="00615EAD"/>
    <w:rsid w:val="00620D85"/>
    <w:rsid w:val="00624173"/>
    <w:rsid w:val="00627151"/>
    <w:rsid w:val="00630A2B"/>
    <w:rsid w:val="00630A39"/>
    <w:rsid w:val="00632D80"/>
    <w:rsid w:val="00640581"/>
    <w:rsid w:val="00646873"/>
    <w:rsid w:val="00647535"/>
    <w:rsid w:val="00647AE1"/>
    <w:rsid w:val="006607D6"/>
    <w:rsid w:val="00661603"/>
    <w:rsid w:val="00665262"/>
    <w:rsid w:val="00673EC2"/>
    <w:rsid w:val="00675F91"/>
    <w:rsid w:val="00684EAA"/>
    <w:rsid w:val="006852C2"/>
    <w:rsid w:val="006942D3"/>
    <w:rsid w:val="00695A67"/>
    <w:rsid w:val="006A1429"/>
    <w:rsid w:val="006A1AD2"/>
    <w:rsid w:val="006A3406"/>
    <w:rsid w:val="006B5375"/>
    <w:rsid w:val="006C243B"/>
    <w:rsid w:val="006D1AB5"/>
    <w:rsid w:val="006D2D34"/>
    <w:rsid w:val="006D6493"/>
    <w:rsid w:val="006E164B"/>
    <w:rsid w:val="006E2F2E"/>
    <w:rsid w:val="006F0683"/>
    <w:rsid w:val="006F08E9"/>
    <w:rsid w:val="006F5D40"/>
    <w:rsid w:val="006F6F8F"/>
    <w:rsid w:val="0070470F"/>
    <w:rsid w:val="007052B4"/>
    <w:rsid w:val="00706332"/>
    <w:rsid w:val="00706B43"/>
    <w:rsid w:val="0070712E"/>
    <w:rsid w:val="007137B3"/>
    <w:rsid w:val="00713D85"/>
    <w:rsid w:val="0071665F"/>
    <w:rsid w:val="00722FC3"/>
    <w:rsid w:val="007253FF"/>
    <w:rsid w:val="00725DC2"/>
    <w:rsid w:val="00726ADF"/>
    <w:rsid w:val="00727E96"/>
    <w:rsid w:val="007331D2"/>
    <w:rsid w:val="0073518D"/>
    <w:rsid w:val="00736DBB"/>
    <w:rsid w:val="00742C46"/>
    <w:rsid w:val="00744CC1"/>
    <w:rsid w:val="007450D0"/>
    <w:rsid w:val="007458DE"/>
    <w:rsid w:val="00750244"/>
    <w:rsid w:val="00750E2E"/>
    <w:rsid w:val="00753714"/>
    <w:rsid w:val="00755E41"/>
    <w:rsid w:val="00763573"/>
    <w:rsid w:val="007651C5"/>
    <w:rsid w:val="00766813"/>
    <w:rsid w:val="007720D6"/>
    <w:rsid w:val="0077353A"/>
    <w:rsid w:val="0078317B"/>
    <w:rsid w:val="00783C81"/>
    <w:rsid w:val="0078648C"/>
    <w:rsid w:val="00786920"/>
    <w:rsid w:val="00793BA5"/>
    <w:rsid w:val="007A0BA7"/>
    <w:rsid w:val="007A1972"/>
    <w:rsid w:val="007B1EFF"/>
    <w:rsid w:val="007B301D"/>
    <w:rsid w:val="007B3E05"/>
    <w:rsid w:val="007B65FB"/>
    <w:rsid w:val="007C04E5"/>
    <w:rsid w:val="007C673C"/>
    <w:rsid w:val="007D1EF3"/>
    <w:rsid w:val="007D38CC"/>
    <w:rsid w:val="007E18D4"/>
    <w:rsid w:val="007E5FEA"/>
    <w:rsid w:val="007F06B1"/>
    <w:rsid w:val="007F4149"/>
    <w:rsid w:val="00810A56"/>
    <w:rsid w:val="008128EA"/>
    <w:rsid w:val="0081716D"/>
    <w:rsid w:val="008171F7"/>
    <w:rsid w:val="00835303"/>
    <w:rsid w:val="00835992"/>
    <w:rsid w:val="00836D22"/>
    <w:rsid w:val="00841686"/>
    <w:rsid w:val="008436E6"/>
    <w:rsid w:val="00844B49"/>
    <w:rsid w:val="00846A09"/>
    <w:rsid w:val="00846DF8"/>
    <w:rsid w:val="00850757"/>
    <w:rsid w:val="00863431"/>
    <w:rsid w:val="008639FC"/>
    <w:rsid w:val="00867CA6"/>
    <w:rsid w:val="00870FE0"/>
    <w:rsid w:val="0087654F"/>
    <w:rsid w:val="00881B59"/>
    <w:rsid w:val="00896ABD"/>
    <w:rsid w:val="008A2D48"/>
    <w:rsid w:val="008A5D16"/>
    <w:rsid w:val="008A7836"/>
    <w:rsid w:val="008B22FD"/>
    <w:rsid w:val="008B2829"/>
    <w:rsid w:val="008B454B"/>
    <w:rsid w:val="008B63EE"/>
    <w:rsid w:val="008B6641"/>
    <w:rsid w:val="008C082F"/>
    <w:rsid w:val="008C5123"/>
    <w:rsid w:val="008C79FE"/>
    <w:rsid w:val="008D0CF9"/>
    <w:rsid w:val="008D1F7B"/>
    <w:rsid w:val="008E1489"/>
    <w:rsid w:val="008F3185"/>
    <w:rsid w:val="008F4A6D"/>
    <w:rsid w:val="009041FB"/>
    <w:rsid w:val="0090441E"/>
    <w:rsid w:val="009102B9"/>
    <w:rsid w:val="00911863"/>
    <w:rsid w:val="00913AA7"/>
    <w:rsid w:val="00917CC0"/>
    <w:rsid w:val="00917E57"/>
    <w:rsid w:val="00922BD8"/>
    <w:rsid w:val="00923A96"/>
    <w:rsid w:val="0092764E"/>
    <w:rsid w:val="009324EC"/>
    <w:rsid w:val="0093529D"/>
    <w:rsid w:val="00936FB9"/>
    <w:rsid w:val="00937788"/>
    <w:rsid w:val="00941981"/>
    <w:rsid w:val="009427F7"/>
    <w:rsid w:val="009462D4"/>
    <w:rsid w:val="0094657E"/>
    <w:rsid w:val="00946BF7"/>
    <w:rsid w:val="009523A0"/>
    <w:rsid w:val="009535EE"/>
    <w:rsid w:val="00953D18"/>
    <w:rsid w:val="0095473A"/>
    <w:rsid w:val="00961FF3"/>
    <w:rsid w:val="009622D0"/>
    <w:rsid w:val="00962716"/>
    <w:rsid w:val="0096792E"/>
    <w:rsid w:val="00976347"/>
    <w:rsid w:val="0098045D"/>
    <w:rsid w:val="00981175"/>
    <w:rsid w:val="009813FA"/>
    <w:rsid w:val="009A1150"/>
    <w:rsid w:val="009A3B46"/>
    <w:rsid w:val="009A6C16"/>
    <w:rsid w:val="009B04E1"/>
    <w:rsid w:val="009B3954"/>
    <w:rsid w:val="009B3D0F"/>
    <w:rsid w:val="009C57B0"/>
    <w:rsid w:val="009D1A9F"/>
    <w:rsid w:val="009D22DF"/>
    <w:rsid w:val="009D26D1"/>
    <w:rsid w:val="009D6E2B"/>
    <w:rsid w:val="009E1DB2"/>
    <w:rsid w:val="009E3869"/>
    <w:rsid w:val="009E4BDE"/>
    <w:rsid w:val="009E548D"/>
    <w:rsid w:val="009F437D"/>
    <w:rsid w:val="009F6F26"/>
    <w:rsid w:val="00A05178"/>
    <w:rsid w:val="00A10347"/>
    <w:rsid w:val="00A15D4D"/>
    <w:rsid w:val="00A17584"/>
    <w:rsid w:val="00A24446"/>
    <w:rsid w:val="00A25DA5"/>
    <w:rsid w:val="00A3551F"/>
    <w:rsid w:val="00A46080"/>
    <w:rsid w:val="00A4619C"/>
    <w:rsid w:val="00A47370"/>
    <w:rsid w:val="00A53F23"/>
    <w:rsid w:val="00A555CE"/>
    <w:rsid w:val="00A55EA9"/>
    <w:rsid w:val="00A61529"/>
    <w:rsid w:val="00A61BFD"/>
    <w:rsid w:val="00A631BD"/>
    <w:rsid w:val="00A64D14"/>
    <w:rsid w:val="00A674CF"/>
    <w:rsid w:val="00A7281B"/>
    <w:rsid w:val="00A733C7"/>
    <w:rsid w:val="00A73FD2"/>
    <w:rsid w:val="00A7552F"/>
    <w:rsid w:val="00A83785"/>
    <w:rsid w:val="00A8526E"/>
    <w:rsid w:val="00A86220"/>
    <w:rsid w:val="00A94264"/>
    <w:rsid w:val="00A94688"/>
    <w:rsid w:val="00AA02B4"/>
    <w:rsid w:val="00AA1BC2"/>
    <w:rsid w:val="00AA2DFD"/>
    <w:rsid w:val="00AB2478"/>
    <w:rsid w:val="00AB418B"/>
    <w:rsid w:val="00AB4CF0"/>
    <w:rsid w:val="00AB7E68"/>
    <w:rsid w:val="00AC0F20"/>
    <w:rsid w:val="00AC1285"/>
    <w:rsid w:val="00AC685D"/>
    <w:rsid w:val="00AD1C47"/>
    <w:rsid w:val="00AD34D8"/>
    <w:rsid w:val="00AD3A52"/>
    <w:rsid w:val="00AD4E03"/>
    <w:rsid w:val="00AD6BA2"/>
    <w:rsid w:val="00AF545D"/>
    <w:rsid w:val="00AF5B17"/>
    <w:rsid w:val="00AF70B6"/>
    <w:rsid w:val="00B00A68"/>
    <w:rsid w:val="00B03C0F"/>
    <w:rsid w:val="00B03D8C"/>
    <w:rsid w:val="00B05C8A"/>
    <w:rsid w:val="00B1013E"/>
    <w:rsid w:val="00B140F2"/>
    <w:rsid w:val="00B15085"/>
    <w:rsid w:val="00B21A1C"/>
    <w:rsid w:val="00B23361"/>
    <w:rsid w:val="00B258C6"/>
    <w:rsid w:val="00B35E0A"/>
    <w:rsid w:val="00B37877"/>
    <w:rsid w:val="00B41D32"/>
    <w:rsid w:val="00B44F5B"/>
    <w:rsid w:val="00B550C1"/>
    <w:rsid w:val="00B55BCF"/>
    <w:rsid w:val="00B564AB"/>
    <w:rsid w:val="00B573E4"/>
    <w:rsid w:val="00B63605"/>
    <w:rsid w:val="00B6625A"/>
    <w:rsid w:val="00B70A00"/>
    <w:rsid w:val="00B70EE6"/>
    <w:rsid w:val="00B71C8C"/>
    <w:rsid w:val="00B72AD7"/>
    <w:rsid w:val="00B80AC9"/>
    <w:rsid w:val="00B81556"/>
    <w:rsid w:val="00B87AB4"/>
    <w:rsid w:val="00B91606"/>
    <w:rsid w:val="00B93B53"/>
    <w:rsid w:val="00BA0BFE"/>
    <w:rsid w:val="00BA2573"/>
    <w:rsid w:val="00BA2AB6"/>
    <w:rsid w:val="00BB1B5E"/>
    <w:rsid w:val="00BB62EE"/>
    <w:rsid w:val="00BC08CF"/>
    <w:rsid w:val="00BC7AB5"/>
    <w:rsid w:val="00BD5AEC"/>
    <w:rsid w:val="00BE6902"/>
    <w:rsid w:val="00BF7A14"/>
    <w:rsid w:val="00C045BE"/>
    <w:rsid w:val="00C05EFB"/>
    <w:rsid w:val="00C072EC"/>
    <w:rsid w:val="00C12CB4"/>
    <w:rsid w:val="00C15257"/>
    <w:rsid w:val="00C26284"/>
    <w:rsid w:val="00C306D7"/>
    <w:rsid w:val="00C339BC"/>
    <w:rsid w:val="00C33D99"/>
    <w:rsid w:val="00C36755"/>
    <w:rsid w:val="00C4510F"/>
    <w:rsid w:val="00C47E8C"/>
    <w:rsid w:val="00C50E2A"/>
    <w:rsid w:val="00C574A2"/>
    <w:rsid w:val="00C601AE"/>
    <w:rsid w:val="00C614E2"/>
    <w:rsid w:val="00C638BD"/>
    <w:rsid w:val="00C725CF"/>
    <w:rsid w:val="00C9010F"/>
    <w:rsid w:val="00C91008"/>
    <w:rsid w:val="00C91EC5"/>
    <w:rsid w:val="00C929F1"/>
    <w:rsid w:val="00C92D95"/>
    <w:rsid w:val="00C95623"/>
    <w:rsid w:val="00C97C77"/>
    <w:rsid w:val="00CA18FC"/>
    <w:rsid w:val="00CA355E"/>
    <w:rsid w:val="00CB028C"/>
    <w:rsid w:val="00CB0520"/>
    <w:rsid w:val="00CB2848"/>
    <w:rsid w:val="00CB3434"/>
    <w:rsid w:val="00CC46F7"/>
    <w:rsid w:val="00CC5126"/>
    <w:rsid w:val="00CC68C4"/>
    <w:rsid w:val="00CC6CFB"/>
    <w:rsid w:val="00CD307B"/>
    <w:rsid w:val="00CD4F0B"/>
    <w:rsid w:val="00CD53F9"/>
    <w:rsid w:val="00CE12C6"/>
    <w:rsid w:val="00CE16D8"/>
    <w:rsid w:val="00CE2130"/>
    <w:rsid w:val="00CF3404"/>
    <w:rsid w:val="00CF608A"/>
    <w:rsid w:val="00D012D0"/>
    <w:rsid w:val="00D029DE"/>
    <w:rsid w:val="00D02CD3"/>
    <w:rsid w:val="00D040B4"/>
    <w:rsid w:val="00D0717A"/>
    <w:rsid w:val="00D11F0D"/>
    <w:rsid w:val="00D1255B"/>
    <w:rsid w:val="00D12C91"/>
    <w:rsid w:val="00D154CC"/>
    <w:rsid w:val="00D20115"/>
    <w:rsid w:val="00D22BD9"/>
    <w:rsid w:val="00D23AF4"/>
    <w:rsid w:val="00D23F06"/>
    <w:rsid w:val="00D24A07"/>
    <w:rsid w:val="00D30B19"/>
    <w:rsid w:val="00D416B7"/>
    <w:rsid w:val="00D423A9"/>
    <w:rsid w:val="00D4391C"/>
    <w:rsid w:val="00D44BDE"/>
    <w:rsid w:val="00D45B02"/>
    <w:rsid w:val="00D539F4"/>
    <w:rsid w:val="00D567D2"/>
    <w:rsid w:val="00D57C7F"/>
    <w:rsid w:val="00D71CA6"/>
    <w:rsid w:val="00D74999"/>
    <w:rsid w:val="00D74FC2"/>
    <w:rsid w:val="00D7504D"/>
    <w:rsid w:val="00D756CB"/>
    <w:rsid w:val="00D7791A"/>
    <w:rsid w:val="00D805CC"/>
    <w:rsid w:val="00D87798"/>
    <w:rsid w:val="00D935CB"/>
    <w:rsid w:val="00D937EB"/>
    <w:rsid w:val="00D94458"/>
    <w:rsid w:val="00D95926"/>
    <w:rsid w:val="00DA34BE"/>
    <w:rsid w:val="00DA3A2A"/>
    <w:rsid w:val="00DA60A7"/>
    <w:rsid w:val="00DB0F19"/>
    <w:rsid w:val="00DB2FAA"/>
    <w:rsid w:val="00DB3E58"/>
    <w:rsid w:val="00DB5134"/>
    <w:rsid w:val="00DB64F5"/>
    <w:rsid w:val="00DC2915"/>
    <w:rsid w:val="00DC33B4"/>
    <w:rsid w:val="00DC47CA"/>
    <w:rsid w:val="00DC65A0"/>
    <w:rsid w:val="00DD1FC2"/>
    <w:rsid w:val="00DD37BE"/>
    <w:rsid w:val="00DD4DE9"/>
    <w:rsid w:val="00DD5EFD"/>
    <w:rsid w:val="00DD75AA"/>
    <w:rsid w:val="00DE0E7E"/>
    <w:rsid w:val="00DE3979"/>
    <w:rsid w:val="00DE49FF"/>
    <w:rsid w:val="00DF0689"/>
    <w:rsid w:val="00DF10B1"/>
    <w:rsid w:val="00DF2A72"/>
    <w:rsid w:val="00DF491D"/>
    <w:rsid w:val="00DF5D36"/>
    <w:rsid w:val="00DF6CDE"/>
    <w:rsid w:val="00DF7D32"/>
    <w:rsid w:val="00E03D60"/>
    <w:rsid w:val="00E06FA3"/>
    <w:rsid w:val="00E10AB5"/>
    <w:rsid w:val="00E141FF"/>
    <w:rsid w:val="00E143C4"/>
    <w:rsid w:val="00E161B0"/>
    <w:rsid w:val="00E202F2"/>
    <w:rsid w:val="00E20650"/>
    <w:rsid w:val="00E20BA2"/>
    <w:rsid w:val="00E21563"/>
    <w:rsid w:val="00E215BF"/>
    <w:rsid w:val="00E22075"/>
    <w:rsid w:val="00E22388"/>
    <w:rsid w:val="00E235E9"/>
    <w:rsid w:val="00E25EA5"/>
    <w:rsid w:val="00E2780C"/>
    <w:rsid w:val="00E31B53"/>
    <w:rsid w:val="00E3685E"/>
    <w:rsid w:val="00E40E96"/>
    <w:rsid w:val="00E44F9B"/>
    <w:rsid w:val="00E45E14"/>
    <w:rsid w:val="00E513CC"/>
    <w:rsid w:val="00E51D19"/>
    <w:rsid w:val="00E5509A"/>
    <w:rsid w:val="00E657BD"/>
    <w:rsid w:val="00E70E35"/>
    <w:rsid w:val="00E721AC"/>
    <w:rsid w:val="00E74D21"/>
    <w:rsid w:val="00E759AD"/>
    <w:rsid w:val="00E83EAB"/>
    <w:rsid w:val="00E910EB"/>
    <w:rsid w:val="00E92E60"/>
    <w:rsid w:val="00EA2F5E"/>
    <w:rsid w:val="00EA5976"/>
    <w:rsid w:val="00EB0B7B"/>
    <w:rsid w:val="00EB1BE8"/>
    <w:rsid w:val="00EB2BBA"/>
    <w:rsid w:val="00EB4D50"/>
    <w:rsid w:val="00EC1E4B"/>
    <w:rsid w:val="00EC26F0"/>
    <w:rsid w:val="00EC3A15"/>
    <w:rsid w:val="00EC5E13"/>
    <w:rsid w:val="00ED19C0"/>
    <w:rsid w:val="00ED595E"/>
    <w:rsid w:val="00ED6847"/>
    <w:rsid w:val="00EE10BB"/>
    <w:rsid w:val="00EE4FEF"/>
    <w:rsid w:val="00EE7F7B"/>
    <w:rsid w:val="00EF008C"/>
    <w:rsid w:val="00EF2703"/>
    <w:rsid w:val="00EF27F9"/>
    <w:rsid w:val="00EF2EB9"/>
    <w:rsid w:val="00EF3D35"/>
    <w:rsid w:val="00EF4B7E"/>
    <w:rsid w:val="00EF4E29"/>
    <w:rsid w:val="00EF5AE3"/>
    <w:rsid w:val="00EF68E2"/>
    <w:rsid w:val="00EF7CB1"/>
    <w:rsid w:val="00F012F3"/>
    <w:rsid w:val="00F01442"/>
    <w:rsid w:val="00F0219A"/>
    <w:rsid w:val="00F026B0"/>
    <w:rsid w:val="00F10621"/>
    <w:rsid w:val="00F11729"/>
    <w:rsid w:val="00F17CEB"/>
    <w:rsid w:val="00F20F23"/>
    <w:rsid w:val="00F30124"/>
    <w:rsid w:val="00F30C17"/>
    <w:rsid w:val="00F31C77"/>
    <w:rsid w:val="00F33D2D"/>
    <w:rsid w:val="00F35712"/>
    <w:rsid w:val="00F35EF3"/>
    <w:rsid w:val="00F360E9"/>
    <w:rsid w:val="00F36684"/>
    <w:rsid w:val="00F4198B"/>
    <w:rsid w:val="00F42065"/>
    <w:rsid w:val="00F5635A"/>
    <w:rsid w:val="00F56D1C"/>
    <w:rsid w:val="00F57FD2"/>
    <w:rsid w:val="00F636E1"/>
    <w:rsid w:val="00F722C0"/>
    <w:rsid w:val="00F73643"/>
    <w:rsid w:val="00F74310"/>
    <w:rsid w:val="00F81221"/>
    <w:rsid w:val="00F82C0E"/>
    <w:rsid w:val="00F8353C"/>
    <w:rsid w:val="00F91B0F"/>
    <w:rsid w:val="00F9561D"/>
    <w:rsid w:val="00F95D6F"/>
    <w:rsid w:val="00F961F0"/>
    <w:rsid w:val="00FA4F78"/>
    <w:rsid w:val="00FB04F1"/>
    <w:rsid w:val="00FB1160"/>
    <w:rsid w:val="00FB3751"/>
    <w:rsid w:val="00FB60A1"/>
    <w:rsid w:val="00FD0531"/>
    <w:rsid w:val="00FE0766"/>
    <w:rsid w:val="00FE3642"/>
    <w:rsid w:val="00FE476E"/>
    <w:rsid w:val="00FE52C8"/>
    <w:rsid w:val="00FE5531"/>
    <w:rsid w:val="00FE5E37"/>
    <w:rsid w:val="00FE7A86"/>
    <w:rsid w:val="00FF6AC7"/>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7D41"/>
  <w15:chartTrackingRefBased/>
  <w15:docId w15:val="{75965417-360C-4FC9-96DF-C7F3FDBC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37F7"/>
    <w:rPr>
      <w:sz w:val="20"/>
      <w:szCs w:val="20"/>
    </w:rPr>
  </w:style>
  <w:style w:type="character" w:customStyle="1" w:styleId="FootnoteTextChar">
    <w:name w:val="Footnote Text Char"/>
    <w:basedOn w:val="DefaultParagraphFont"/>
    <w:link w:val="FootnoteText"/>
    <w:uiPriority w:val="99"/>
    <w:semiHidden/>
    <w:rsid w:val="002137F7"/>
    <w:rPr>
      <w:sz w:val="20"/>
      <w:szCs w:val="20"/>
    </w:rPr>
  </w:style>
  <w:style w:type="character" w:styleId="FootnoteReference">
    <w:name w:val="footnote reference"/>
    <w:basedOn w:val="DefaultParagraphFont"/>
    <w:uiPriority w:val="99"/>
    <w:semiHidden/>
    <w:unhideWhenUsed/>
    <w:rsid w:val="002137F7"/>
    <w:rPr>
      <w:vertAlign w:val="superscript"/>
    </w:rPr>
  </w:style>
  <w:style w:type="paragraph" w:styleId="ListParagraph">
    <w:name w:val="List Paragraph"/>
    <w:basedOn w:val="Normal"/>
    <w:uiPriority w:val="34"/>
    <w:qFormat/>
    <w:rsid w:val="00CD307B"/>
    <w:pPr>
      <w:ind w:left="720"/>
      <w:contextualSpacing/>
    </w:pPr>
  </w:style>
  <w:style w:type="paragraph" w:styleId="Header">
    <w:name w:val="header"/>
    <w:basedOn w:val="Normal"/>
    <w:link w:val="HeaderChar"/>
    <w:uiPriority w:val="99"/>
    <w:unhideWhenUsed/>
    <w:rsid w:val="00976347"/>
    <w:pPr>
      <w:tabs>
        <w:tab w:val="center" w:pos="4680"/>
        <w:tab w:val="right" w:pos="9360"/>
      </w:tabs>
    </w:pPr>
  </w:style>
  <w:style w:type="character" w:customStyle="1" w:styleId="HeaderChar">
    <w:name w:val="Header Char"/>
    <w:basedOn w:val="DefaultParagraphFont"/>
    <w:link w:val="Header"/>
    <w:uiPriority w:val="99"/>
    <w:rsid w:val="00976347"/>
  </w:style>
  <w:style w:type="paragraph" w:styleId="Footer">
    <w:name w:val="footer"/>
    <w:basedOn w:val="Normal"/>
    <w:link w:val="FooterChar"/>
    <w:uiPriority w:val="99"/>
    <w:unhideWhenUsed/>
    <w:rsid w:val="00976347"/>
    <w:pPr>
      <w:tabs>
        <w:tab w:val="center" w:pos="4680"/>
        <w:tab w:val="right" w:pos="9360"/>
      </w:tabs>
    </w:pPr>
  </w:style>
  <w:style w:type="character" w:customStyle="1" w:styleId="FooterChar">
    <w:name w:val="Footer Char"/>
    <w:basedOn w:val="DefaultParagraphFont"/>
    <w:link w:val="Footer"/>
    <w:uiPriority w:val="99"/>
    <w:rsid w:val="00976347"/>
  </w:style>
  <w:style w:type="character" w:styleId="Hyperlink">
    <w:name w:val="Hyperlink"/>
    <w:basedOn w:val="DefaultParagraphFont"/>
    <w:uiPriority w:val="99"/>
    <w:unhideWhenUsed/>
    <w:rsid w:val="00CC6CFB"/>
    <w:rPr>
      <w:color w:val="0563C1" w:themeColor="hyperlink"/>
      <w:u w:val="single"/>
    </w:rPr>
  </w:style>
  <w:style w:type="character" w:customStyle="1" w:styleId="apple-converted-space">
    <w:name w:val="apple-converted-space"/>
    <w:basedOn w:val="DefaultParagraphFont"/>
    <w:rsid w:val="00CC6CFB"/>
  </w:style>
  <w:style w:type="character" w:styleId="Emphasis">
    <w:name w:val="Emphasis"/>
    <w:basedOn w:val="DefaultParagraphFont"/>
    <w:uiPriority w:val="20"/>
    <w:qFormat/>
    <w:rsid w:val="00CC6CFB"/>
    <w:rPr>
      <w:i/>
      <w:iCs/>
    </w:rPr>
  </w:style>
  <w:style w:type="character" w:styleId="CommentReference">
    <w:name w:val="annotation reference"/>
    <w:basedOn w:val="DefaultParagraphFont"/>
    <w:uiPriority w:val="99"/>
    <w:semiHidden/>
    <w:unhideWhenUsed/>
    <w:rsid w:val="00507F8B"/>
    <w:rPr>
      <w:sz w:val="16"/>
      <w:szCs w:val="16"/>
    </w:rPr>
  </w:style>
  <w:style w:type="paragraph" w:styleId="CommentText">
    <w:name w:val="annotation text"/>
    <w:basedOn w:val="Normal"/>
    <w:link w:val="CommentTextChar"/>
    <w:uiPriority w:val="99"/>
    <w:semiHidden/>
    <w:unhideWhenUsed/>
    <w:rsid w:val="00507F8B"/>
    <w:rPr>
      <w:sz w:val="20"/>
      <w:szCs w:val="20"/>
    </w:rPr>
  </w:style>
  <w:style w:type="character" w:customStyle="1" w:styleId="CommentTextChar">
    <w:name w:val="Comment Text Char"/>
    <w:basedOn w:val="DefaultParagraphFont"/>
    <w:link w:val="CommentText"/>
    <w:uiPriority w:val="99"/>
    <w:semiHidden/>
    <w:rsid w:val="00507F8B"/>
    <w:rPr>
      <w:sz w:val="20"/>
      <w:szCs w:val="20"/>
    </w:rPr>
  </w:style>
  <w:style w:type="paragraph" w:styleId="CommentSubject">
    <w:name w:val="annotation subject"/>
    <w:basedOn w:val="CommentText"/>
    <w:next w:val="CommentText"/>
    <w:link w:val="CommentSubjectChar"/>
    <w:uiPriority w:val="99"/>
    <w:semiHidden/>
    <w:unhideWhenUsed/>
    <w:rsid w:val="00507F8B"/>
    <w:rPr>
      <w:b/>
      <w:bCs/>
    </w:rPr>
  </w:style>
  <w:style w:type="character" w:customStyle="1" w:styleId="CommentSubjectChar">
    <w:name w:val="Comment Subject Char"/>
    <w:basedOn w:val="CommentTextChar"/>
    <w:link w:val="CommentSubject"/>
    <w:uiPriority w:val="99"/>
    <w:semiHidden/>
    <w:rsid w:val="00507F8B"/>
    <w:rPr>
      <w:b/>
      <w:bCs/>
      <w:sz w:val="20"/>
      <w:szCs w:val="20"/>
    </w:rPr>
  </w:style>
  <w:style w:type="paragraph" w:styleId="BalloonText">
    <w:name w:val="Balloon Text"/>
    <w:basedOn w:val="Normal"/>
    <w:link w:val="BalloonTextChar"/>
    <w:uiPriority w:val="99"/>
    <w:semiHidden/>
    <w:unhideWhenUsed/>
    <w:rsid w:val="00507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F8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3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gardner@uf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win2015/entries/nonidentity-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AC98-F4B6-4664-9304-AA5E8CFB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5563</Words>
  <Characters>31712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Elizabeth Gardner</dc:creator>
  <cp:keywords/>
  <dc:description/>
  <cp:lastModifiedBy>Molly Gardner</cp:lastModifiedBy>
  <cp:revision>4</cp:revision>
  <dcterms:created xsi:type="dcterms:W3CDTF">2020-05-20T17:15:00Z</dcterms:created>
  <dcterms:modified xsi:type="dcterms:W3CDTF">2021-01-23T20:26:00Z</dcterms:modified>
</cp:coreProperties>
</file>