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E4A11" w14:textId="77777777" w:rsidR="004E66C8" w:rsidRPr="00306D20" w:rsidRDefault="004E66C8" w:rsidP="00306D20">
      <w:pPr>
        <w:tabs>
          <w:tab w:val="left" w:pos="709"/>
        </w:tabs>
        <w:spacing w:after="0" w:line="240" w:lineRule="auto"/>
        <w:contextualSpacing/>
        <w:jc w:val="center"/>
        <w:rPr>
          <w:rFonts w:ascii="Garamond" w:hAnsi="Garamond" w:cs="Arial"/>
          <w:b/>
          <w:i/>
          <w:sz w:val="36"/>
          <w:szCs w:val="36"/>
          <w:lang w:val="en-US"/>
        </w:rPr>
      </w:pPr>
      <w:r w:rsidRPr="00306D20">
        <w:rPr>
          <w:rFonts w:ascii="Garamond" w:hAnsi="Garamond" w:cs="Arial"/>
          <w:b/>
          <w:i/>
          <w:sz w:val="36"/>
          <w:szCs w:val="36"/>
          <w:lang w:val="en-US"/>
        </w:rPr>
        <w:t>Epistemi</w:t>
      </w:r>
      <w:r w:rsidR="00306D20" w:rsidRPr="00306D20">
        <w:rPr>
          <w:rFonts w:ascii="Garamond" w:hAnsi="Garamond" w:cs="Arial"/>
          <w:b/>
          <w:i/>
          <w:sz w:val="36"/>
          <w:szCs w:val="36"/>
          <w:lang w:val="en-US"/>
        </w:rPr>
        <w:t>c norms of assertion and action</w:t>
      </w:r>
    </w:p>
    <w:p w14:paraId="073C5355" w14:textId="77777777" w:rsidR="00306D20" w:rsidRPr="00E70DE0" w:rsidRDefault="00306D20" w:rsidP="00306D20">
      <w:pPr>
        <w:tabs>
          <w:tab w:val="left" w:pos="709"/>
        </w:tabs>
        <w:spacing w:after="0" w:line="240" w:lineRule="auto"/>
        <w:contextualSpacing/>
        <w:jc w:val="center"/>
        <w:rPr>
          <w:rFonts w:ascii="Garamond" w:hAnsi="Garamond" w:cs="Arial"/>
          <w:b/>
          <w:sz w:val="24"/>
          <w:szCs w:val="24"/>
          <w:lang w:val="en-US"/>
        </w:rPr>
      </w:pPr>
      <w:r w:rsidRPr="00E70DE0">
        <w:rPr>
          <w:rFonts w:ascii="Garamond" w:hAnsi="Garamond" w:cs="Arial"/>
          <w:b/>
          <w:sz w:val="24"/>
          <w:szCs w:val="24"/>
          <w:lang w:val="en-US"/>
        </w:rPr>
        <w:t xml:space="preserve">Mikkel Gerken &amp; </w:t>
      </w:r>
      <w:proofErr w:type="spellStart"/>
      <w:r w:rsidRPr="00E70DE0">
        <w:rPr>
          <w:rFonts w:ascii="Garamond" w:hAnsi="Garamond" w:cs="Arial"/>
          <w:b/>
          <w:sz w:val="24"/>
          <w:szCs w:val="24"/>
          <w:lang w:val="en-US"/>
        </w:rPr>
        <w:t>Esben</w:t>
      </w:r>
      <w:proofErr w:type="spellEnd"/>
      <w:r w:rsidRPr="00E70DE0">
        <w:rPr>
          <w:rFonts w:ascii="Garamond" w:hAnsi="Garamond" w:cs="Arial"/>
          <w:b/>
          <w:sz w:val="24"/>
          <w:szCs w:val="24"/>
          <w:lang w:val="en-US"/>
        </w:rPr>
        <w:t xml:space="preserve"> </w:t>
      </w:r>
      <w:proofErr w:type="spellStart"/>
      <w:r w:rsidRPr="00E70DE0">
        <w:rPr>
          <w:rFonts w:ascii="Garamond" w:hAnsi="Garamond" w:cs="Arial"/>
          <w:b/>
          <w:sz w:val="24"/>
          <w:szCs w:val="24"/>
          <w:lang w:val="en-US"/>
        </w:rPr>
        <w:t>Nedenskov</w:t>
      </w:r>
      <w:proofErr w:type="spellEnd"/>
      <w:r w:rsidRPr="00E70DE0">
        <w:rPr>
          <w:rFonts w:ascii="Garamond" w:hAnsi="Garamond" w:cs="Arial"/>
          <w:b/>
          <w:sz w:val="24"/>
          <w:szCs w:val="24"/>
          <w:lang w:val="en-US"/>
        </w:rPr>
        <w:t xml:space="preserve"> Petersen</w:t>
      </w:r>
    </w:p>
    <w:p w14:paraId="30559F99" w14:textId="77777777" w:rsidR="00E6271A" w:rsidRPr="00E70DE0" w:rsidRDefault="00E6271A" w:rsidP="00306D20">
      <w:pPr>
        <w:tabs>
          <w:tab w:val="left" w:pos="709"/>
        </w:tabs>
        <w:spacing w:after="0" w:line="240" w:lineRule="auto"/>
        <w:contextualSpacing/>
        <w:rPr>
          <w:rFonts w:ascii="Garamond" w:hAnsi="Garamond" w:cs="Arial"/>
          <w:b/>
          <w:sz w:val="24"/>
          <w:szCs w:val="24"/>
          <w:lang w:val="en-US"/>
        </w:rPr>
      </w:pPr>
    </w:p>
    <w:p w14:paraId="5E81A83A" w14:textId="2FA80FDD" w:rsidR="00E70DE0" w:rsidRPr="00E70DE0" w:rsidRDefault="00E70DE0" w:rsidP="00E70DE0">
      <w:pPr>
        <w:tabs>
          <w:tab w:val="left" w:pos="709"/>
        </w:tabs>
        <w:spacing w:after="0" w:line="240" w:lineRule="auto"/>
        <w:contextualSpacing/>
        <w:jc w:val="center"/>
        <w:rPr>
          <w:rFonts w:ascii="Garamond" w:hAnsi="Garamond" w:cs="Arial"/>
          <w:i/>
          <w:sz w:val="24"/>
          <w:szCs w:val="24"/>
          <w:lang w:val="en-US"/>
        </w:rPr>
      </w:pPr>
      <w:r w:rsidRPr="00E70DE0">
        <w:rPr>
          <w:rFonts w:ascii="Garamond" w:hAnsi="Garamond" w:cs="Arial"/>
          <w:i/>
          <w:sz w:val="24"/>
          <w:szCs w:val="24"/>
          <w:lang w:val="en-US"/>
        </w:rPr>
        <w:t>This is a penultimate draft – please cite the final version</w:t>
      </w:r>
    </w:p>
    <w:p w14:paraId="2F1F9130" w14:textId="77777777" w:rsidR="00E70DE0" w:rsidRDefault="00E70DE0" w:rsidP="00306D20">
      <w:pPr>
        <w:tabs>
          <w:tab w:val="left" w:pos="709"/>
        </w:tabs>
        <w:spacing w:after="0" w:line="240" w:lineRule="auto"/>
        <w:contextualSpacing/>
        <w:rPr>
          <w:rFonts w:ascii="Garamond" w:hAnsi="Garamond" w:cs="Arial"/>
          <w:b/>
          <w:sz w:val="24"/>
          <w:szCs w:val="24"/>
          <w:lang w:val="en-US"/>
        </w:rPr>
      </w:pPr>
    </w:p>
    <w:p w14:paraId="6911A94A" w14:textId="77777777" w:rsidR="00E70DE0" w:rsidRDefault="00E70DE0" w:rsidP="00306D20">
      <w:pPr>
        <w:tabs>
          <w:tab w:val="left" w:pos="709"/>
        </w:tabs>
        <w:spacing w:after="0" w:line="240" w:lineRule="auto"/>
        <w:contextualSpacing/>
        <w:rPr>
          <w:rFonts w:ascii="Garamond" w:hAnsi="Garamond" w:cs="Arial"/>
          <w:b/>
          <w:sz w:val="24"/>
          <w:szCs w:val="24"/>
          <w:lang w:val="en-US"/>
        </w:rPr>
      </w:pPr>
    </w:p>
    <w:p w14:paraId="5FD88181" w14:textId="77777777" w:rsidR="00977246" w:rsidRPr="00E70DE0" w:rsidRDefault="00306D20" w:rsidP="00306D20">
      <w:pPr>
        <w:tabs>
          <w:tab w:val="left" w:pos="709"/>
        </w:tabs>
        <w:spacing w:after="0" w:line="240" w:lineRule="auto"/>
        <w:contextualSpacing/>
        <w:rPr>
          <w:rFonts w:ascii="Garamond" w:hAnsi="Garamond" w:cs="Arial"/>
          <w:b/>
          <w:sz w:val="24"/>
          <w:szCs w:val="24"/>
          <w:lang w:val="en-US"/>
        </w:rPr>
      </w:pPr>
      <w:r w:rsidRPr="00E70DE0">
        <w:rPr>
          <w:rFonts w:ascii="Garamond" w:hAnsi="Garamond" w:cs="Arial"/>
          <w:b/>
          <w:sz w:val="24"/>
          <w:szCs w:val="24"/>
          <w:lang w:val="en-US"/>
        </w:rPr>
        <w:t>1: Introduction</w:t>
      </w:r>
      <w:r w:rsidR="00EA7CBE" w:rsidRPr="00E70DE0">
        <w:rPr>
          <w:rFonts w:ascii="Garamond" w:hAnsi="Garamond" w:cs="Arial"/>
          <w:b/>
          <w:sz w:val="24"/>
          <w:szCs w:val="24"/>
          <w:lang w:val="en-US"/>
        </w:rPr>
        <w:t>.</w:t>
      </w:r>
    </w:p>
    <w:p w14:paraId="0FED124D" w14:textId="77777777" w:rsidR="004E66C8"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2</w:t>
      </w:r>
      <w:r w:rsidR="00977246" w:rsidRPr="000B5DA8">
        <w:rPr>
          <w:rFonts w:ascii="Garamond" w:hAnsi="Garamond" w:cs="Arial"/>
          <w:b/>
          <w:sz w:val="24"/>
          <w:szCs w:val="24"/>
          <w:lang w:val="en-US"/>
        </w:rPr>
        <w:t xml:space="preserve">: </w:t>
      </w:r>
      <w:r w:rsidRPr="000B5DA8">
        <w:rPr>
          <w:rFonts w:ascii="Garamond" w:hAnsi="Garamond" w:cs="Arial"/>
          <w:b/>
          <w:sz w:val="24"/>
          <w:szCs w:val="24"/>
          <w:lang w:val="en-US"/>
        </w:rPr>
        <w:t>Epistemic norms of a</w:t>
      </w:r>
      <w:r w:rsidR="00977246" w:rsidRPr="000B5DA8">
        <w:rPr>
          <w:rFonts w:ascii="Garamond" w:hAnsi="Garamond" w:cs="Arial"/>
          <w:b/>
          <w:sz w:val="24"/>
          <w:szCs w:val="24"/>
          <w:lang w:val="en-US"/>
        </w:rPr>
        <w:t>ction</w:t>
      </w:r>
      <w:r w:rsidRPr="000B5DA8">
        <w:rPr>
          <w:rFonts w:ascii="Garamond" w:hAnsi="Garamond" w:cs="Arial"/>
          <w:b/>
          <w:sz w:val="24"/>
          <w:szCs w:val="24"/>
          <w:lang w:val="en-US"/>
        </w:rPr>
        <w:t xml:space="preserve"> and practical deliberation</w:t>
      </w:r>
      <w:r w:rsidR="00EA7CBE">
        <w:rPr>
          <w:rFonts w:ascii="Garamond" w:hAnsi="Garamond" w:cs="Arial"/>
          <w:b/>
          <w:sz w:val="24"/>
          <w:szCs w:val="24"/>
          <w:lang w:val="en-US"/>
        </w:rPr>
        <w:t>.</w:t>
      </w:r>
    </w:p>
    <w:p w14:paraId="14E3BEAF" w14:textId="77777777" w:rsidR="00977246"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3</w:t>
      </w:r>
      <w:r w:rsidR="00977246" w:rsidRPr="000B5DA8">
        <w:rPr>
          <w:rFonts w:ascii="Garamond" w:hAnsi="Garamond" w:cs="Arial"/>
          <w:b/>
          <w:sz w:val="24"/>
          <w:szCs w:val="24"/>
          <w:lang w:val="en-US"/>
        </w:rPr>
        <w:t xml:space="preserve">: </w:t>
      </w:r>
      <w:r w:rsidRPr="000B5DA8">
        <w:rPr>
          <w:rFonts w:ascii="Garamond" w:hAnsi="Garamond" w:cs="Arial"/>
          <w:b/>
          <w:sz w:val="24"/>
          <w:szCs w:val="24"/>
          <w:lang w:val="en-US"/>
        </w:rPr>
        <w:t>Epistemic norms of a</w:t>
      </w:r>
      <w:r w:rsidR="00977246" w:rsidRPr="000B5DA8">
        <w:rPr>
          <w:rFonts w:ascii="Garamond" w:hAnsi="Garamond" w:cs="Arial"/>
          <w:b/>
          <w:sz w:val="24"/>
          <w:szCs w:val="24"/>
          <w:lang w:val="en-US"/>
        </w:rPr>
        <w:t>ssertion</w:t>
      </w:r>
      <w:r w:rsidR="00EA7CBE">
        <w:rPr>
          <w:rFonts w:ascii="Garamond" w:hAnsi="Garamond" w:cs="Arial"/>
          <w:b/>
          <w:sz w:val="24"/>
          <w:szCs w:val="24"/>
          <w:lang w:val="en-US"/>
        </w:rPr>
        <w:t>.</w:t>
      </w:r>
    </w:p>
    <w:p w14:paraId="00170796" w14:textId="77777777" w:rsidR="00977246" w:rsidRPr="000B5DA8" w:rsidRDefault="00306D20"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4</w:t>
      </w:r>
      <w:r w:rsidR="00977246" w:rsidRPr="000B5DA8">
        <w:rPr>
          <w:rFonts w:ascii="Garamond" w:hAnsi="Garamond" w:cs="Arial"/>
          <w:b/>
          <w:sz w:val="24"/>
          <w:szCs w:val="24"/>
          <w:lang w:val="en-US"/>
        </w:rPr>
        <w:t xml:space="preserve">: Arguments for </w:t>
      </w:r>
      <w:r w:rsidR="000B5DA8" w:rsidRPr="000B5DA8">
        <w:rPr>
          <w:rFonts w:ascii="Garamond" w:hAnsi="Garamond" w:cs="Arial"/>
          <w:b/>
          <w:sz w:val="24"/>
          <w:szCs w:val="24"/>
          <w:lang w:val="en-US"/>
        </w:rPr>
        <w:t xml:space="preserve">and against </w:t>
      </w:r>
      <w:r w:rsidR="00C96B2B">
        <w:rPr>
          <w:rFonts w:ascii="Garamond" w:hAnsi="Garamond" w:cs="Arial"/>
          <w:b/>
          <w:sz w:val="24"/>
          <w:szCs w:val="24"/>
          <w:lang w:val="en-US"/>
        </w:rPr>
        <w:t>commonality</w:t>
      </w:r>
      <w:r w:rsidR="00EA7CBE">
        <w:rPr>
          <w:rFonts w:ascii="Garamond" w:hAnsi="Garamond" w:cs="Arial"/>
          <w:b/>
          <w:sz w:val="24"/>
          <w:szCs w:val="24"/>
          <w:lang w:val="en-US"/>
        </w:rPr>
        <w:t>.</w:t>
      </w:r>
    </w:p>
    <w:p w14:paraId="0E8AA7F6" w14:textId="77777777" w:rsidR="00977246" w:rsidRPr="000B5DA8" w:rsidRDefault="000B5DA8" w:rsidP="00306D20">
      <w:pPr>
        <w:tabs>
          <w:tab w:val="left" w:pos="709"/>
        </w:tabs>
        <w:spacing w:after="0" w:line="240" w:lineRule="auto"/>
        <w:contextualSpacing/>
        <w:rPr>
          <w:rFonts w:ascii="Garamond" w:hAnsi="Garamond" w:cs="Arial"/>
          <w:b/>
          <w:sz w:val="24"/>
          <w:szCs w:val="24"/>
          <w:lang w:val="en-US"/>
        </w:rPr>
      </w:pPr>
      <w:r w:rsidRPr="000B5DA8">
        <w:rPr>
          <w:rFonts w:ascii="Garamond" w:hAnsi="Garamond" w:cs="Arial"/>
          <w:b/>
          <w:sz w:val="24"/>
          <w:szCs w:val="24"/>
          <w:lang w:val="en-US"/>
        </w:rPr>
        <w:t xml:space="preserve">5: Overlaps, </w:t>
      </w:r>
      <w:r>
        <w:rPr>
          <w:rFonts w:ascii="Garamond" w:hAnsi="Garamond" w:cs="Arial"/>
          <w:b/>
          <w:sz w:val="24"/>
          <w:szCs w:val="24"/>
          <w:lang w:val="en-US"/>
        </w:rPr>
        <w:t>ramifications</w:t>
      </w:r>
      <w:r w:rsidRPr="000B5DA8">
        <w:rPr>
          <w:rFonts w:ascii="Garamond" w:hAnsi="Garamond" w:cs="Arial"/>
          <w:b/>
          <w:sz w:val="24"/>
          <w:szCs w:val="24"/>
          <w:lang w:val="en-US"/>
        </w:rPr>
        <w:t xml:space="preserve"> and extensions</w:t>
      </w:r>
      <w:r w:rsidR="00306D20" w:rsidRPr="000B5DA8">
        <w:rPr>
          <w:rFonts w:ascii="Garamond" w:hAnsi="Garamond" w:cs="Arial"/>
          <w:b/>
          <w:sz w:val="24"/>
          <w:szCs w:val="24"/>
          <w:lang w:val="en-US"/>
        </w:rPr>
        <w:t>.</w:t>
      </w:r>
    </w:p>
    <w:p w14:paraId="3BE70811"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292D5AE7"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4C052AE1" w14:textId="0EF8C36E" w:rsidR="00306D20" w:rsidRDefault="00306D20" w:rsidP="00306D20">
      <w:pPr>
        <w:tabs>
          <w:tab w:val="left" w:pos="709"/>
        </w:tabs>
        <w:spacing w:after="0" w:line="240" w:lineRule="auto"/>
        <w:contextualSpacing/>
        <w:rPr>
          <w:rFonts w:ascii="Garamond" w:hAnsi="Garamond" w:cs="Arial"/>
          <w:sz w:val="24"/>
          <w:szCs w:val="24"/>
          <w:lang w:val="en-US"/>
        </w:rPr>
      </w:pPr>
      <w:r w:rsidRPr="00306D20">
        <w:rPr>
          <w:rFonts w:ascii="Garamond" w:hAnsi="Garamond" w:cs="Arial"/>
          <w:b/>
          <w:sz w:val="24"/>
          <w:szCs w:val="24"/>
          <w:lang w:val="en-US"/>
        </w:rPr>
        <w:t>1: Introduction.</w:t>
      </w:r>
      <w:r>
        <w:rPr>
          <w:rFonts w:ascii="Garamond" w:hAnsi="Garamond" w:cs="Arial"/>
          <w:sz w:val="24"/>
          <w:szCs w:val="24"/>
          <w:lang w:val="en-US"/>
        </w:rPr>
        <w:t xml:space="preserve"> The purpose of the present chapter is to survey the work on epistemic norms of action, practical deliberation and assertion and to consider how these norms are interrelated</w:t>
      </w:r>
      <w:r w:rsidR="005F6B68">
        <w:rPr>
          <w:rFonts w:ascii="Garamond" w:hAnsi="Garamond" w:cs="Arial"/>
          <w:sz w:val="24"/>
          <w:szCs w:val="24"/>
          <w:lang w:val="en-US"/>
        </w:rPr>
        <w:t>. I</w:t>
      </w:r>
      <w:r>
        <w:rPr>
          <w:rFonts w:ascii="Garamond" w:hAnsi="Garamond" w:cs="Arial"/>
          <w:sz w:val="24"/>
          <w:szCs w:val="24"/>
          <w:lang w:val="en-US"/>
        </w:rPr>
        <w:t>f there are important similarities between the epistemic norms of action</w:t>
      </w:r>
      <w:r w:rsidR="00235258">
        <w:rPr>
          <w:rFonts w:ascii="Garamond" w:hAnsi="Garamond" w:cs="Arial"/>
          <w:sz w:val="24"/>
          <w:szCs w:val="24"/>
          <w:lang w:val="en-US"/>
        </w:rPr>
        <w:t xml:space="preserve"> and assertion</w:t>
      </w:r>
      <w:r>
        <w:rPr>
          <w:rFonts w:ascii="Garamond" w:hAnsi="Garamond" w:cs="Arial"/>
          <w:sz w:val="24"/>
          <w:szCs w:val="24"/>
          <w:lang w:val="en-US"/>
        </w:rPr>
        <w:t xml:space="preserve">, </w:t>
      </w:r>
      <w:r w:rsidR="00011F1F">
        <w:rPr>
          <w:rFonts w:ascii="Garamond" w:hAnsi="Garamond" w:cs="Arial"/>
          <w:sz w:val="24"/>
          <w:szCs w:val="24"/>
          <w:lang w:val="en-US"/>
        </w:rPr>
        <w:t>these may have</w:t>
      </w:r>
      <w:r>
        <w:rPr>
          <w:rFonts w:ascii="Garamond" w:hAnsi="Garamond" w:cs="Arial"/>
          <w:sz w:val="24"/>
          <w:szCs w:val="24"/>
          <w:lang w:val="en-US"/>
        </w:rPr>
        <w:t xml:space="preserve"> important ramifications for</w:t>
      </w:r>
      <w:r w:rsidR="00011F1F">
        <w:rPr>
          <w:rFonts w:ascii="Garamond" w:hAnsi="Garamond" w:cs="Arial"/>
          <w:sz w:val="24"/>
          <w:szCs w:val="24"/>
          <w:lang w:val="en-US"/>
        </w:rPr>
        <w:t xml:space="preserve"> how we should think about asserting.</w:t>
      </w:r>
      <w:r>
        <w:rPr>
          <w:rFonts w:ascii="Garamond" w:hAnsi="Garamond" w:cs="Arial"/>
          <w:sz w:val="24"/>
          <w:szCs w:val="24"/>
          <w:lang w:val="en-US"/>
        </w:rPr>
        <w:t xml:space="preserve"> Thus, we hope that the chapter will indicate how thinking about assertions as a speech </w:t>
      </w:r>
      <w:r>
        <w:rPr>
          <w:rFonts w:ascii="Garamond" w:hAnsi="Garamond" w:cs="Arial"/>
          <w:i/>
          <w:sz w:val="24"/>
          <w:szCs w:val="24"/>
          <w:lang w:val="en-US"/>
        </w:rPr>
        <w:t xml:space="preserve">act </w:t>
      </w:r>
      <w:r w:rsidR="00011F1F">
        <w:rPr>
          <w:rFonts w:ascii="Garamond" w:hAnsi="Garamond" w:cs="Arial"/>
          <w:sz w:val="24"/>
          <w:szCs w:val="24"/>
          <w:lang w:val="en-US"/>
        </w:rPr>
        <w:t>might</w:t>
      </w:r>
      <w:r w:rsidR="00095F55">
        <w:rPr>
          <w:rFonts w:ascii="Garamond" w:hAnsi="Garamond" w:cs="Arial"/>
          <w:sz w:val="24"/>
          <w:szCs w:val="24"/>
          <w:lang w:val="en-US"/>
        </w:rPr>
        <w:t xml:space="preserve"> benefit from </w:t>
      </w:r>
      <w:r>
        <w:rPr>
          <w:rFonts w:ascii="Garamond" w:hAnsi="Garamond" w:cs="Arial"/>
          <w:sz w:val="24"/>
          <w:szCs w:val="24"/>
          <w:lang w:val="en-US"/>
        </w:rPr>
        <w:t xml:space="preserve">a broader action theoretic </w:t>
      </w:r>
      <w:r w:rsidR="00095F55">
        <w:rPr>
          <w:rFonts w:ascii="Garamond" w:hAnsi="Garamond" w:cs="Arial"/>
          <w:sz w:val="24"/>
          <w:szCs w:val="24"/>
          <w:lang w:val="en-US"/>
        </w:rPr>
        <w:t>setting</w:t>
      </w:r>
      <w:r>
        <w:rPr>
          <w:rFonts w:ascii="Garamond" w:hAnsi="Garamond" w:cs="Arial"/>
          <w:sz w:val="24"/>
          <w:szCs w:val="24"/>
          <w:lang w:val="en-US"/>
        </w:rPr>
        <w:t>.</w:t>
      </w:r>
    </w:p>
    <w:p w14:paraId="7D4AE735" w14:textId="27B5553C" w:rsidR="00306D20" w:rsidRDefault="00306D20" w:rsidP="00306D20">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We will proceed as follows. In Section </w:t>
      </w:r>
      <w:r w:rsidR="000B5DA8">
        <w:rPr>
          <w:rFonts w:ascii="Garamond" w:hAnsi="Garamond" w:cs="Arial"/>
          <w:sz w:val="24"/>
          <w:szCs w:val="24"/>
          <w:lang w:val="en-US"/>
        </w:rPr>
        <w:t>2</w:t>
      </w:r>
      <w:r>
        <w:rPr>
          <w:rFonts w:ascii="Garamond" w:hAnsi="Garamond" w:cs="Arial"/>
          <w:sz w:val="24"/>
          <w:szCs w:val="24"/>
          <w:lang w:val="en-US"/>
        </w:rPr>
        <w:t xml:space="preserve">, we provide a survey of epistemic norms of action and practical deliberation. In Section </w:t>
      </w:r>
      <w:r w:rsidR="000B5DA8">
        <w:rPr>
          <w:rFonts w:ascii="Garamond" w:hAnsi="Garamond" w:cs="Arial"/>
          <w:sz w:val="24"/>
          <w:szCs w:val="24"/>
          <w:lang w:val="en-US"/>
        </w:rPr>
        <w:t>3</w:t>
      </w:r>
      <w:r>
        <w:rPr>
          <w:rFonts w:ascii="Garamond" w:hAnsi="Garamond" w:cs="Arial"/>
          <w:sz w:val="24"/>
          <w:szCs w:val="24"/>
          <w:lang w:val="en-US"/>
        </w:rPr>
        <w:t xml:space="preserve">, </w:t>
      </w:r>
      <w:r w:rsidR="000B5DA8">
        <w:rPr>
          <w:rFonts w:ascii="Garamond" w:hAnsi="Garamond" w:cs="Arial"/>
          <w:sz w:val="24"/>
          <w:szCs w:val="24"/>
          <w:lang w:val="en-US"/>
        </w:rPr>
        <w:t xml:space="preserve">we turn to </w:t>
      </w:r>
      <w:r>
        <w:rPr>
          <w:rFonts w:ascii="Garamond" w:hAnsi="Garamond" w:cs="Arial"/>
          <w:sz w:val="24"/>
          <w:szCs w:val="24"/>
          <w:lang w:val="en-US"/>
        </w:rPr>
        <w:t>the epistemic norms of assertion</w:t>
      </w:r>
      <w:r w:rsidR="000B5DA8">
        <w:rPr>
          <w:rFonts w:ascii="Garamond" w:hAnsi="Garamond" w:cs="Arial"/>
          <w:sz w:val="24"/>
          <w:szCs w:val="24"/>
          <w:lang w:val="en-US"/>
        </w:rPr>
        <w:t xml:space="preserve">. In Section 4, we consider arguments </w:t>
      </w:r>
      <w:r w:rsidR="00E6271A">
        <w:rPr>
          <w:rFonts w:ascii="Garamond" w:hAnsi="Garamond" w:cs="Arial"/>
          <w:sz w:val="24"/>
          <w:szCs w:val="24"/>
          <w:lang w:val="en-US"/>
        </w:rPr>
        <w:t xml:space="preserve">for and against commonality of </w:t>
      </w:r>
      <w:r w:rsidR="000B5DA8">
        <w:rPr>
          <w:rFonts w:ascii="Garamond" w:hAnsi="Garamond" w:cs="Arial"/>
          <w:sz w:val="24"/>
          <w:szCs w:val="24"/>
          <w:lang w:val="en-US"/>
        </w:rPr>
        <w:t>the epistemic norms of actions, practical delibe</w:t>
      </w:r>
      <w:r w:rsidR="00E6271A">
        <w:rPr>
          <w:rFonts w:ascii="Garamond" w:hAnsi="Garamond" w:cs="Arial"/>
          <w:sz w:val="24"/>
          <w:szCs w:val="24"/>
          <w:lang w:val="en-US"/>
        </w:rPr>
        <w:t>ration and assertion</w:t>
      </w:r>
      <w:r w:rsidR="000B5DA8">
        <w:rPr>
          <w:rFonts w:ascii="Garamond" w:hAnsi="Garamond" w:cs="Arial"/>
          <w:sz w:val="24"/>
          <w:szCs w:val="24"/>
          <w:lang w:val="en-US"/>
        </w:rPr>
        <w:t xml:space="preserve">. In Section 5, we discuss some of the ramifications of the debates over epistemic norms of assertion such as whether they may be extended to other linguistic phenomena such as </w:t>
      </w:r>
      <w:r w:rsidR="00E6271A">
        <w:rPr>
          <w:rFonts w:ascii="Garamond" w:hAnsi="Garamond" w:cs="Arial"/>
          <w:sz w:val="24"/>
          <w:szCs w:val="24"/>
          <w:lang w:val="en-US"/>
        </w:rPr>
        <w:t xml:space="preserve">Gricean </w:t>
      </w:r>
      <w:r w:rsidR="000B5DA8">
        <w:rPr>
          <w:rFonts w:ascii="Garamond" w:hAnsi="Garamond" w:cs="Arial"/>
          <w:sz w:val="24"/>
          <w:szCs w:val="24"/>
          <w:lang w:val="en-US"/>
        </w:rPr>
        <w:t xml:space="preserve">implicature. </w:t>
      </w:r>
      <w:r w:rsidR="005F6B68">
        <w:rPr>
          <w:rFonts w:ascii="Garamond" w:hAnsi="Garamond" w:cs="Arial"/>
          <w:sz w:val="24"/>
          <w:szCs w:val="24"/>
          <w:lang w:val="en-US"/>
        </w:rPr>
        <w:t xml:space="preserve">Finally, we briefly </w:t>
      </w:r>
      <w:r w:rsidR="00011F1F">
        <w:rPr>
          <w:rFonts w:ascii="Garamond" w:hAnsi="Garamond" w:cs="Arial"/>
          <w:sz w:val="24"/>
          <w:szCs w:val="24"/>
          <w:lang w:val="en-US"/>
        </w:rPr>
        <w:t>suggest some possible</w:t>
      </w:r>
      <w:r w:rsidR="005F6B68">
        <w:rPr>
          <w:rFonts w:ascii="Garamond" w:hAnsi="Garamond" w:cs="Arial"/>
          <w:sz w:val="24"/>
          <w:szCs w:val="24"/>
          <w:lang w:val="en-US"/>
        </w:rPr>
        <w:t xml:space="preserve"> consequences for debates about </w:t>
      </w:r>
      <w:r w:rsidR="00011F1F">
        <w:rPr>
          <w:rFonts w:ascii="Garamond" w:hAnsi="Garamond" w:cs="Arial"/>
          <w:sz w:val="24"/>
          <w:szCs w:val="24"/>
          <w:lang w:val="en-US"/>
        </w:rPr>
        <w:t xml:space="preserve">harmful </w:t>
      </w:r>
      <w:r w:rsidR="00E6271A">
        <w:rPr>
          <w:rFonts w:ascii="Garamond" w:hAnsi="Garamond" w:cs="Arial"/>
          <w:sz w:val="24"/>
          <w:szCs w:val="24"/>
          <w:lang w:val="en-US"/>
        </w:rPr>
        <w:t xml:space="preserve">speech. </w:t>
      </w:r>
    </w:p>
    <w:p w14:paraId="3D94C48E" w14:textId="77777777" w:rsidR="00306D20" w:rsidRPr="00977246" w:rsidRDefault="00306D20" w:rsidP="00306D20">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0F454F6F" w14:textId="047E0D69" w:rsidR="000B5DA8" w:rsidRDefault="000B5DA8" w:rsidP="000B5DA8">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2: Epistemic norms of action and practical deliberation</w:t>
      </w:r>
      <w:r w:rsidR="00463CAD">
        <w:rPr>
          <w:rFonts w:ascii="Garamond" w:hAnsi="Garamond" w:cs="Arial"/>
          <w:b/>
          <w:sz w:val="24"/>
          <w:szCs w:val="24"/>
          <w:lang w:val="en-US"/>
        </w:rPr>
        <w:t xml:space="preserve">. </w:t>
      </w:r>
      <w:r w:rsidR="00463CAD">
        <w:rPr>
          <w:rFonts w:ascii="Garamond" w:hAnsi="Garamond" w:cs="Arial"/>
          <w:sz w:val="24"/>
          <w:szCs w:val="24"/>
          <w:lang w:val="en-US"/>
        </w:rPr>
        <w:t xml:space="preserve">Why begin a discussion of the epistemic norms of assertion with </w:t>
      </w:r>
      <w:r w:rsidR="00292917">
        <w:rPr>
          <w:rFonts w:ascii="Garamond" w:hAnsi="Garamond" w:cs="Arial"/>
          <w:sz w:val="24"/>
          <w:szCs w:val="24"/>
          <w:lang w:val="en-US"/>
        </w:rPr>
        <w:t xml:space="preserve">a </w:t>
      </w:r>
      <w:r w:rsidR="00463CAD">
        <w:rPr>
          <w:rFonts w:ascii="Garamond" w:hAnsi="Garamond" w:cs="Arial"/>
          <w:sz w:val="24"/>
          <w:szCs w:val="24"/>
          <w:lang w:val="en-US"/>
        </w:rPr>
        <w:t>consider</w:t>
      </w:r>
      <w:r w:rsidR="00292917">
        <w:rPr>
          <w:rFonts w:ascii="Garamond" w:hAnsi="Garamond" w:cs="Arial"/>
          <w:sz w:val="24"/>
          <w:szCs w:val="24"/>
          <w:lang w:val="en-US"/>
        </w:rPr>
        <w:t>ation of the</w:t>
      </w:r>
      <w:r w:rsidR="00463CAD">
        <w:rPr>
          <w:rFonts w:ascii="Garamond" w:hAnsi="Garamond" w:cs="Arial"/>
          <w:sz w:val="24"/>
          <w:szCs w:val="24"/>
          <w:lang w:val="en-US"/>
        </w:rPr>
        <w:t xml:space="preserve"> epistemic norms of practical deliberation and action? The basic rationale for this division is that assertions are speech acts. As such they may be thought to be subsumable under, or at least informed by, epistemic norms of practical deliberation and action. Of course, this rationale might be challenged and we will consider such challenges</w:t>
      </w:r>
      <w:r w:rsidR="00CC5B1B">
        <w:rPr>
          <w:rFonts w:ascii="Garamond" w:hAnsi="Garamond" w:cs="Arial"/>
          <w:sz w:val="24"/>
          <w:szCs w:val="24"/>
          <w:lang w:val="en-US"/>
        </w:rPr>
        <w:t>.</w:t>
      </w:r>
      <w:r w:rsidR="00AE5DFC">
        <w:rPr>
          <w:rFonts w:ascii="Garamond" w:hAnsi="Garamond" w:cs="Arial"/>
          <w:sz w:val="24"/>
          <w:szCs w:val="24"/>
          <w:lang w:val="en-US"/>
        </w:rPr>
        <w:t xml:space="preserve"> One line of motivation for postulating epistemic norms of action and practical deliberation in the first place is that one may be epistemically criticized for acting</w:t>
      </w:r>
      <w:r w:rsidR="00235258">
        <w:rPr>
          <w:rFonts w:ascii="Garamond" w:hAnsi="Garamond" w:cs="Arial"/>
          <w:sz w:val="24"/>
          <w:szCs w:val="24"/>
          <w:lang w:val="en-US"/>
        </w:rPr>
        <w:t xml:space="preserve"> on conclusions of</w:t>
      </w:r>
      <w:r w:rsidR="00AE5DFC">
        <w:rPr>
          <w:rFonts w:ascii="Garamond" w:hAnsi="Garamond" w:cs="Arial"/>
          <w:sz w:val="24"/>
          <w:szCs w:val="24"/>
          <w:lang w:val="en-US"/>
        </w:rPr>
        <w:t xml:space="preserve"> line</w:t>
      </w:r>
      <w:r w:rsidR="00235258">
        <w:rPr>
          <w:rFonts w:ascii="Garamond" w:hAnsi="Garamond" w:cs="Arial"/>
          <w:sz w:val="24"/>
          <w:szCs w:val="24"/>
          <w:lang w:val="en-US"/>
        </w:rPr>
        <w:t>s</w:t>
      </w:r>
      <w:r w:rsidR="00AE5DFC">
        <w:rPr>
          <w:rFonts w:ascii="Garamond" w:hAnsi="Garamond" w:cs="Arial"/>
          <w:sz w:val="24"/>
          <w:szCs w:val="24"/>
          <w:lang w:val="en-US"/>
        </w:rPr>
        <w:t xml:space="preserve"> of practic</w:t>
      </w:r>
      <w:r w:rsidR="00235258">
        <w:rPr>
          <w:rFonts w:ascii="Garamond" w:hAnsi="Garamond" w:cs="Arial"/>
          <w:sz w:val="24"/>
          <w:szCs w:val="24"/>
          <w:lang w:val="en-US"/>
        </w:rPr>
        <w:t>al deliberation that are</w:t>
      </w:r>
      <w:r w:rsidR="00AE5DFC">
        <w:rPr>
          <w:rFonts w:ascii="Garamond" w:hAnsi="Garamond" w:cs="Arial"/>
          <w:sz w:val="24"/>
          <w:szCs w:val="24"/>
          <w:lang w:val="en-US"/>
        </w:rPr>
        <w:t xml:space="preserve"> epistemically irrational. Moreover, one may respond to such criticism by improving one’s epistemic position. In general, the</w:t>
      </w:r>
      <w:r w:rsidR="002A6B7F">
        <w:rPr>
          <w:rFonts w:ascii="Garamond" w:hAnsi="Garamond" w:cs="Arial"/>
          <w:sz w:val="24"/>
          <w:szCs w:val="24"/>
          <w:lang w:val="en-US"/>
        </w:rPr>
        <w:t xml:space="preserve"> epistemic</w:t>
      </w:r>
      <w:r w:rsidR="00AE5DFC">
        <w:rPr>
          <w:rFonts w:ascii="Garamond" w:hAnsi="Garamond" w:cs="Arial"/>
          <w:sz w:val="24"/>
          <w:szCs w:val="24"/>
          <w:lang w:val="en-US"/>
        </w:rPr>
        <w:t xml:space="preserve"> basis for one’s practical deliberation and actions appears to be subject to normative epistemic evaluation</w:t>
      </w:r>
      <w:r w:rsidR="00095F55">
        <w:rPr>
          <w:rFonts w:ascii="Garamond" w:hAnsi="Garamond" w:cs="Arial"/>
          <w:sz w:val="24"/>
          <w:szCs w:val="24"/>
          <w:lang w:val="en-US"/>
        </w:rPr>
        <w:t xml:space="preserve">. This may be taken as </w:t>
      </w:r>
      <w:r w:rsidR="00095F55">
        <w:rPr>
          <w:rFonts w:ascii="Garamond" w:hAnsi="Garamond" w:cs="Arial"/>
          <w:i/>
          <w:sz w:val="24"/>
          <w:szCs w:val="24"/>
          <w:lang w:val="en-US"/>
        </w:rPr>
        <w:t xml:space="preserve">prima facie </w:t>
      </w:r>
      <w:r w:rsidR="00095F55">
        <w:rPr>
          <w:rFonts w:ascii="Garamond" w:hAnsi="Garamond" w:cs="Arial"/>
          <w:sz w:val="24"/>
          <w:szCs w:val="24"/>
          <w:lang w:val="en-US"/>
        </w:rPr>
        <w:t>evidence that it is subject to epistemic norms.</w:t>
      </w:r>
    </w:p>
    <w:p w14:paraId="7105129D" w14:textId="6D4E6EF6" w:rsidR="00CC5B1B" w:rsidRPr="00CC5B1B" w:rsidRDefault="00CC5B1B"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AE5DFC">
        <w:rPr>
          <w:rFonts w:ascii="Garamond" w:hAnsi="Garamond" w:cs="Arial"/>
          <w:sz w:val="24"/>
          <w:szCs w:val="24"/>
          <w:lang w:val="en-US"/>
        </w:rPr>
        <w:t>T</w:t>
      </w:r>
      <w:r>
        <w:rPr>
          <w:rFonts w:ascii="Garamond" w:hAnsi="Garamond" w:cs="Arial"/>
          <w:sz w:val="24"/>
          <w:szCs w:val="24"/>
          <w:lang w:val="en-US"/>
        </w:rPr>
        <w:t xml:space="preserve">he discussion is typically carried out in terms of the epistemic </w:t>
      </w:r>
      <w:r w:rsidR="002749CD">
        <w:rPr>
          <w:rFonts w:ascii="Garamond" w:hAnsi="Garamond" w:cs="Arial"/>
          <w:sz w:val="24"/>
          <w:szCs w:val="24"/>
          <w:lang w:val="en-US"/>
        </w:rPr>
        <w:t xml:space="preserve">permissibility </w:t>
      </w:r>
      <w:r>
        <w:rPr>
          <w:rFonts w:ascii="Garamond" w:hAnsi="Garamond" w:cs="Arial"/>
          <w:sz w:val="24"/>
          <w:szCs w:val="24"/>
          <w:lang w:val="en-US"/>
        </w:rPr>
        <w:t xml:space="preserve">of a line of practical deliberation or an action. Moreover, there is wide agreement that there are further non-epistemic constraints on overall rational practical deliberation or action. Someone’s epistemically impeccable practical reasoning to engage in a certain act may be overall unreasonable if the act reflects an inherently irrational aim. Typically, the debates pertaining to the </w:t>
      </w:r>
      <w:r>
        <w:rPr>
          <w:rFonts w:ascii="Garamond" w:hAnsi="Garamond" w:cs="Arial"/>
          <w:i/>
          <w:sz w:val="24"/>
          <w:szCs w:val="24"/>
          <w:lang w:val="en-US"/>
        </w:rPr>
        <w:t xml:space="preserve">epistemic </w:t>
      </w:r>
      <w:r>
        <w:rPr>
          <w:rFonts w:ascii="Garamond" w:hAnsi="Garamond" w:cs="Arial"/>
          <w:sz w:val="24"/>
          <w:szCs w:val="24"/>
          <w:lang w:val="en-US"/>
        </w:rPr>
        <w:t xml:space="preserve">norms of action abstract away from such complications. Rather, they concern the epistemic status of the premises in a line of practical deliberation for a conclusion to act in a particular manner where it is assumed that such an act will be overall reasonable if the epistemic status of the premises is in order. </w:t>
      </w:r>
      <w:r w:rsidR="00011F1F">
        <w:rPr>
          <w:rFonts w:ascii="Garamond" w:hAnsi="Garamond" w:cs="Arial"/>
          <w:sz w:val="24"/>
          <w:szCs w:val="24"/>
          <w:lang w:val="en-US"/>
        </w:rPr>
        <w:t>Similarly</w:t>
      </w:r>
      <w:r>
        <w:rPr>
          <w:rFonts w:ascii="Garamond" w:hAnsi="Garamond" w:cs="Arial"/>
          <w:sz w:val="24"/>
          <w:szCs w:val="24"/>
          <w:lang w:val="en-US"/>
        </w:rPr>
        <w:t xml:space="preserve">, in the case of </w:t>
      </w:r>
      <w:r w:rsidR="00011F1F">
        <w:rPr>
          <w:rFonts w:ascii="Garamond" w:hAnsi="Garamond" w:cs="Arial"/>
          <w:sz w:val="24"/>
          <w:szCs w:val="24"/>
          <w:lang w:val="en-US"/>
        </w:rPr>
        <w:t xml:space="preserve">epistemic norms of </w:t>
      </w:r>
      <w:r>
        <w:rPr>
          <w:rFonts w:ascii="Garamond" w:hAnsi="Garamond" w:cs="Arial"/>
          <w:sz w:val="24"/>
          <w:szCs w:val="24"/>
          <w:lang w:val="en-US"/>
        </w:rPr>
        <w:t>action, contemporary debates tend to concern the epistemic status of the subject’s reason</w:t>
      </w:r>
      <w:r w:rsidR="002749CD">
        <w:rPr>
          <w:rFonts w:ascii="Garamond" w:hAnsi="Garamond" w:cs="Arial"/>
          <w:sz w:val="24"/>
          <w:szCs w:val="24"/>
          <w:lang w:val="en-US"/>
        </w:rPr>
        <w:t>s</w:t>
      </w:r>
      <w:r>
        <w:rPr>
          <w:rFonts w:ascii="Garamond" w:hAnsi="Garamond" w:cs="Arial"/>
          <w:sz w:val="24"/>
          <w:szCs w:val="24"/>
          <w:lang w:val="en-US"/>
        </w:rPr>
        <w:t xml:space="preserve"> for action. Given this general stage-setting, we are in a position to begin a survey of some of the prominent epistemic norms promoted in the literature.</w:t>
      </w:r>
    </w:p>
    <w:p w14:paraId="6AA80133" w14:textId="77777777" w:rsidR="000B5DA8" w:rsidRDefault="000B5DA8" w:rsidP="000B5DA8">
      <w:pPr>
        <w:tabs>
          <w:tab w:val="left" w:pos="709"/>
        </w:tabs>
        <w:spacing w:after="0" w:line="240" w:lineRule="auto"/>
        <w:contextualSpacing/>
        <w:rPr>
          <w:rFonts w:ascii="Garamond" w:hAnsi="Garamond" w:cs="Arial"/>
          <w:b/>
          <w:sz w:val="24"/>
          <w:szCs w:val="24"/>
          <w:lang w:val="en-US"/>
        </w:rPr>
      </w:pPr>
    </w:p>
    <w:p w14:paraId="4A42FE95" w14:textId="6563DFEB" w:rsidR="00A25094" w:rsidRPr="00463CAD" w:rsidRDefault="00A25094"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2.1: Survey of epistemic norms of practical deliberation</w:t>
      </w:r>
      <w:r w:rsidR="00463CAD">
        <w:rPr>
          <w:rFonts w:ascii="Garamond" w:hAnsi="Garamond" w:cs="Arial"/>
          <w:b/>
          <w:sz w:val="24"/>
          <w:szCs w:val="24"/>
          <w:lang w:val="en-US"/>
        </w:rPr>
        <w:t xml:space="preserve"> and action. </w:t>
      </w:r>
      <w:r w:rsidR="0049399B">
        <w:rPr>
          <w:rFonts w:ascii="Garamond" w:hAnsi="Garamond" w:cs="Arial"/>
          <w:sz w:val="24"/>
          <w:szCs w:val="24"/>
          <w:lang w:val="en-US"/>
        </w:rPr>
        <w:t>W</w:t>
      </w:r>
      <w:r w:rsidR="00463CAD">
        <w:rPr>
          <w:rFonts w:ascii="Garamond" w:hAnsi="Garamond" w:cs="Arial"/>
          <w:sz w:val="24"/>
          <w:szCs w:val="24"/>
          <w:lang w:val="en-US"/>
        </w:rPr>
        <w:t>e will proceed with discussing the various epistemic norms in terms of the strength of the epistemic position</w:t>
      </w:r>
      <w:r w:rsidR="00095F55">
        <w:rPr>
          <w:rFonts w:ascii="Garamond" w:hAnsi="Garamond" w:cs="Arial"/>
          <w:sz w:val="24"/>
          <w:szCs w:val="24"/>
          <w:lang w:val="en-US"/>
        </w:rPr>
        <w:t xml:space="preserve"> from belief norms to certainty norms and conclude with the view that there are no such norms</w:t>
      </w:r>
      <w:r w:rsidR="00CC5B1B">
        <w:rPr>
          <w:rFonts w:ascii="Garamond" w:hAnsi="Garamond" w:cs="Arial"/>
          <w:sz w:val="24"/>
          <w:szCs w:val="24"/>
          <w:lang w:val="en-US"/>
        </w:rPr>
        <w:t xml:space="preserve">. </w:t>
      </w:r>
    </w:p>
    <w:p w14:paraId="072D7A0A" w14:textId="77777777" w:rsidR="00463CAD" w:rsidRDefault="00463CAD" w:rsidP="000B5DA8">
      <w:pPr>
        <w:tabs>
          <w:tab w:val="left" w:pos="709"/>
        </w:tabs>
        <w:spacing w:after="0" w:line="240" w:lineRule="auto"/>
        <w:contextualSpacing/>
        <w:rPr>
          <w:rFonts w:ascii="Garamond" w:hAnsi="Garamond" w:cs="Arial"/>
          <w:sz w:val="24"/>
          <w:szCs w:val="24"/>
          <w:lang w:val="en-US"/>
        </w:rPr>
      </w:pPr>
    </w:p>
    <w:p w14:paraId="76AF984A" w14:textId="77777777" w:rsidR="005A0595" w:rsidRDefault="00463CAD" w:rsidP="000B5DA8">
      <w:pPr>
        <w:tabs>
          <w:tab w:val="left" w:pos="709"/>
        </w:tabs>
        <w:spacing w:after="0" w:line="240" w:lineRule="auto"/>
        <w:contextualSpacing/>
        <w:rPr>
          <w:rFonts w:ascii="Garamond" w:hAnsi="Garamond" w:cs="Arial"/>
          <w:b/>
          <w:sz w:val="24"/>
          <w:szCs w:val="24"/>
          <w:lang w:val="en-US"/>
        </w:rPr>
      </w:pPr>
      <w:r w:rsidRPr="00C578B2">
        <w:rPr>
          <w:rFonts w:ascii="Garamond" w:hAnsi="Garamond" w:cs="Arial"/>
          <w:b/>
          <w:sz w:val="24"/>
          <w:szCs w:val="24"/>
          <w:lang w:val="en-US"/>
        </w:rPr>
        <w:t>2.1</w:t>
      </w:r>
      <w:proofErr w:type="gramStart"/>
      <w:r w:rsidRPr="00C578B2">
        <w:rPr>
          <w:rFonts w:ascii="Garamond" w:hAnsi="Garamond" w:cs="Arial"/>
          <w:b/>
          <w:sz w:val="24"/>
          <w:szCs w:val="24"/>
          <w:lang w:val="en-US"/>
        </w:rPr>
        <w:t>.</w:t>
      </w:r>
      <w:r w:rsidRPr="00F1222C">
        <w:rPr>
          <w:rFonts w:ascii="Garamond" w:hAnsi="Garamond" w:cs="Arial"/>
          <w:b/>
          <w:sz w:val="24"/>
          <w:szCs w:val="24"/>
          <w:lang w:val="en-US"/>
        </w:rPr>
        <w:t>b</w:t>
      </w:r>
      <w:proofErr w:type="gramEnd"/>
      <w:r w:rsidRPr="00F1222C">
        <w:rPr>
          <w:rFonts w:ascii="Garamond" w:hAnsi="Garamond" w:cs="Arial"/>
          <w:b/>
          <w:sz w:val="24"/>
          <w:szCs w:val="24"/>
          <w:lang w:val="en-US"/>
        </w:rPr>
        <w:t xml:space="preserve">. </w:t>
      </w:r>
      <w:r w:rsidR="000B5DA8" w:rsidRPr="00F1222C">
        <w:rPr>
          <w:rFonts w:ascii="Garamond" w:hAnsi="Garamond" w:cs="Arial"/>
          <w:b/>
          <w:sz w:val="24"/>
          <w:szCs w:val="24"/>
          <w:lang w:val="en-US"/>
        </w:rPr>
        <w:t>Belief</w:t>
      </w:r>
      <w:r w:rsidR="00C705C5" w:rsidRPr="00F1222C">
        <w:rPr>
          <w:rFonts w:ascii="Garamond" w:hAnsi="Garamond" w:cs="Arial"/>
          <w:b/>
          <w:sz w:val="24"/>
          <w:szCs w:val="24"/>
          <w:lang w:val="en-US"/>
        </w:rPr>
        <w:t xml:space="preserve"> norms</w:t>
      </w:r>
      <w:r w:rsidRPr="00F1222C">
        <w:rPr>
          <w:rFonts w:ascii="Garamond" w:hAnsi="Garamond" w:cs="Arial"/>
          <w:b/>
          <w:sz w:val="24"/>
          <w:szCs w:val="24"/>
          <w:lang w:val="en-US"/>
        </w:rPr>
        <w:t>.</w:t>
      </w:r>
    </w:p>
    <w:p w14:paraId="497233BC" w14:textId="0E6EA8EE" w:rsidR="000B5DA8" w:rsidRPr="00B47865" w:rsidRDefault="008E4DED"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Is</w:t>
      </w:r>
      <w:r w:rsidR="005A0595">
        <w:rPr>
          <w:rFonts w:ascii="Garamond" w:hAnsi="Garamond" w:cs="Arial"/>
          <w:sz w:val="24"/>
          <w:szCs w:val="24"/>
          <w:lang w:val="en-US"/>
        </w:rPr>
        <w:t xml:space="preserve"> a belief that </w:t>
      </w:r>
      <w:r w:rsidR="005A0595">
        <w:rPr>
          <w:rFonts w:ascii="Garamond" w:hAnsi="Garamond" w:cs="Arial"/>
          <w:i/>
          <w:sz w:val="24"/>
          <w:szCs w:val="24"/>
          <w:lang w:val="en-US"/>
        </w:rPr>
        <w:t>p</w:t>
      </w:r>
      <w:r>
        <w:rPr>
          <w:rFonts w:ascii="Garamond" w:hAnsi="Garamond" w:cs="Arial"/>
          <w:sz w:val="24"/>
          <w:szCs w:val="24"/>
          <w:lang w:val="en-US"/>
        </w:rPr>
        <w:t xml:space="preserve"> necessary</w:t>
      </w:r>
      <w:r w:rsidR="00235258">
        <w:rPr>
          <w:rFonts w:ascii="Garamond" w:hAnsi="Garamond" w:cs="Arial"/>
          <w:sz w:val="24"/>
          <w:szCs w:val="24"/>
          <w:lang w:val="en-US"/>
        </w:rPr>
        <w:t xml:space="preserve"> and sufficient</w:t>
      </w:r>
      <w:r w:rsidR="005A0595">
        <w:rPr>
          <w:rFonts w:ascii="Garamond" w:hAnsi="Garamond" w:cs="Arial"/>
          <w:sz w:val="24"/>
          <w:szCs w:val="24"/>
          <w:lang w:val="en-US"/>
        </w:rPr>
        <w:t xml:space="preserve"> to make </w:t>
      </w:r>
      <w:r w:rsidR="005A0595">
        <w:rPr>
          <w:rFonts w:ascii="Garamond" w:hAnsi="Garamond" w:cs="Arial"/>
          <w:i/>
          <w:sz w:val="24"/>
          <w:szCs w:val="24"/>
          <w:lang w:val="en-US"/>
        </w:rPr>
        <w:t>p</w:t>
      </w:r>
      <w:r w:rsidR="005A0595">
        <w:rPr>
          <w:rFonts w:ascii="Garamond" w:hAnsi="Garamond" w:cs="Arial"/>
          <w:sz w:val="24"/>
          <w:szCs w:val="24"/>
          <w:lang w:val="en-US"/>
        </w:rPr>
        <w:t xml:space="preserve"> an appropriate premise in one’s practical reasoning</w:t>
      </w:r>
      <w:r w:rsidR="004F67F7">
        <w:rPr>
          <w:rFonts w:ascii="Garamond" w:hAnsi="Garamond" w:cs="Arial"/>
          <w:sz w:val="24"/>
          <w:szCs w:val="24"/>
          <w:lang w:val="en-US"/>
        </w:rPr>
        <w:t>?</w:t>
      </w:r>
      <w:r w:rsidR="001D2041">
        <w:rPr>
          <w:rFonts w:ascii="Garamond" w:hAnsi="Garamond" w:cs="Arial"/>
          <w:sz w:val="24"/>
          <w:szCs w:val="24"/>
          <w:lang w:val="en-US"/>
        </w:rPr>
        <w:t xml:space="preserve"> In that case</w:t>
      </w:r>
      <w:r>
        <w:rPr>
          <w:rFonts w:ascii="Garamond" w:hAnsi="Garamond" w:cs="Arial"/>
          <w:sz w:val="24"/>
          <w:szCs w:val="24"/>
          <w:lang w:val="en-US"/>
        </w:rPr>
        <w:t xml:space="preserve"> reas</w:t>
      </w:r>
      <w:r w:rsidR="006E67D1">
        <w:rPr>
          <w:rFonts w:ascii="Garamond" w:hAnsi="Garamond" w:cs="Arial"/>
          <w:sz w:val="24"/>
          <w:szCs w:val="24"/>
          <w:lang w:val="en-US"/>
        </w:rPr>
        <w:t>oning based on a mere</w:t>
      </w:r>
      <w:r>
        <w:rPr>
          <w:rFonts w:ascii="Garamond" w:hAnsi="Garamond" w:cs="Arial"/>
          <w:sz w:val="24"/>
          <w:szCs w:val="24"/>
          <w:lang w:val="en-US"/>
        </w:rPr>
        <w:t xml:space="preserve"> guess</w:t>
      </w:r>
      <w:r w:rsidR="006E67D1">
        <w:rPr>
          <w:rFonts w:ascii="Garamond" w:hAnsi="Garamond" w:cs="Arial"/>
          <w:sz w:val="24"/>
          <w:szCs w:val="24"/>
          <w:lang w:val="en-US"/>
        </w:rPr>
        <w:t xml:space="preserve"> that </w:t>
      </w:r>
      <w:r w:rsidR="006E67D1">
        <w:rPr>
          <w:rFonts w:ascii="Garamond" w:hAnsi="Garamond" w:cs="Arial"/>
          <w:i/>
          <w:sz w:val="24"/>
          <w:szCs w:val="24"/>
          <w:lang w:val="en-US"/>
        </w:rPr>
        <w:t>p</w:t>
      </w:r>
      <w:r>
        <w:rPr>
          <w:rFonts w:ascii="Garamond" w:hAnsi="Garamond" w:cs="Arial"/>
          <w:sz w:val="24"/>
          <w:szCs w:val="24"/>
          <w:lang w:val="en-US"/>
        </w:rPr>
        <w:t xml:space="preserve">, </w:t>
      </w:r>
      <w:r w:rsidR="006E67D1">
        <w:rPr>
          <w:rFonts w:ascii="Garamond" w:hAnsi="Garamond" w:cs="Arial"/>
          <w:sz w:val="24"/>
          <w:szCs w:val="24"/>
          <w:lang w:val="en-US"/>
        </w:rPr>
        <w:t xml:space="preserve">a hope that </w:t>
      </w:r>
      <w:r w:rsidR="006E67D1">
        <w:rPr>
          <w:rFonts w:ascii="Garamond" w:hAnsi="Garamond" w:cs="Arial"/>
          <w:i/>
          <w:sz w:val="24"/>
          <w:szCs w:val="24"/>
          <w:lang w:val="en-US"/>
        </w:rPr>
        <w:t>p</w:t>
      </w:r>
      <w:r w:rsidR="006E67D1">
        <w:rPr>
          <w:rFonts w:ascii="Garamond" w:hAnsi="Garamond" w:cs="Arial"/>
          <w:sz w:val="24"/>
          <w:szCs w:val="24"/>
          <w:lang w:val="en-US"/>
        </w:rPr>
        <w:t>,</w:t>
      </w:r>
      <w:r w:rsidR="006E67D1">
        <w:rPr>
          <w:rFonts w:ascii="Garamond" w:hAnsi="Garamond" w:cs="Arial"/>
          <w:i/>
          <w:sz w:val="24"/>
          <w:szCs w:val="24"/>
          <w:lang w:val="en-US"/>
        </w:rPr>
        <w:t xml:space="preserve"> </w:t>
      </w:r>
      <w:r w:rsidR="00896E93">
        <w:rPr>
          <w:rFonts w:ascii="Garamond" w:hAnsi="Garamond" w:cs="Arial"/>
          <w:sz w:val="24"/>
          <w:szCs w:val="24"/>
          <w:lang w:val="en-US"/>
        </w:rPr>
        <w:t>o</w:t>
      </w:r>
      <w:r>
        <w:rPr>
          <w:rFonts w:ascii="Garamond" w:hAnsi="Garamond" w:cs="Arial"/>
          <w:sz w:val="24"/>
          <w:szCs w:val="24"/>
          <w:lang w:val="en-US"/>
        </w:rPr>
        <w:t>r</w:t>
      </w:r>
      <w:r w:rsidR="006E67D1">
        <w:rPr>
          <w:rFonts w:ascii="Garamond" w:hAnsi="Garamond" w:cs="Arial"/>
          <w:sz w:val="24"/>
          <w:szCs w:val="24"/>
          <w:lang w:val="en-US"/>
        </w:rPr>
        <w:t xml:space="preserve"> </w:t>
      </w:r>
      <w:r>
        <w:rPr>
          <w:rFonts w:ascii="Garamond" w:hAnsi="Garamond" w:cs="Arial"/>
          <w:sz w:val="24"/>
          <w:szCs w:val="24"/>
          <w:lang w:val="en-US"/>
        </w:rPr>
        <w:t>other non-doxastic</w:t>
      </w:r>
      <w:r w:rsidR="006E67D1">
        <w:rPr>
          <w:rFonts w:ascii="Garamond" w:hAnsi="Garamond" w:cs="Arial"/>
          <w:sz w:val="24"/>
          <w:szCs w:val="24"/>
          <w:lang w:val="en-US"/>
        </w:rPr>
        <w:t xml:space="preserve"> propositional</w:t>
      </w:r>
      <w:r>
        <w:rPr>
          <w:rFonts w:ascii="Garamond" w:hAnsi="Garamond" w:cs="Arial"/>
          <w:sz w:val="24"/>
          <w:szCs w:val="24"/>
          <w:lang w:val="en-US"/>
        </w:rPr>
        <w:t xml:space="preserve"> attitudes is inappropriate</w:t>
      </w:r>
      <w:r w:rsidR="00595EF2">
        <w:rPr>
          <w:rFonts w:ascii="Garamond" w:hAnsi="Garamond" w:cs="Arial"/>
          <w:sz w:val="24"/>
          <w:szCs w:val="24"/>
          <w:lang w:val="en-US"/>
        </w:rPr>
        <w:t xml:space="preserve"> (see </w:t>
      </w:r>
      <w:r w:rsidR="00C94929">
        <w:rPr>
          <w:rFonts w:ascii="Garamond" w:hAnsi="Garamond" w:cs="Arial"/>
          <w:sz w:val="24"/>
          <w:szCs w:val="24"/>
          <w:lang w:val="en-US"/>
        </w:rPr>
        <w:t xml:space="preserve">however </w:t>
      </w:r>
      <w:proofErr w:type="gramStart"/>
      <w:r w:rsidR="00595EF2">
        <w:rPr>
          <w:rFonts w:ascii="Garamond" w:hAnsi="Garamond" w:cs="Arial"/>
          <w:sz w:val="24"/>
          <w:szCs w:val="24"/>
          <w:lang w:val="en-US"/>
        </w:rPr>
        <w:t>Gao</w:t>
      </w:r>
      <w:proofErr w:type="gramEnd"/>
      <w:r w:rsidR="00595EF2">
        <w:rPr>
          <w:rFonts w:ascii="Garamond" w:hAnsi="Garamond" w:cs="Arial"/>
          <w:sz w:val="24"/>
          <w:szCs w:val="24"/>
          <w:lang w:val="en-US"/>
        </w:rPr>
        <w:t xml:space="preserve"> 2017)</w:t>
      </w:r>
      <w:r w:rsidR="006E67D1">
        <w:rPr>
          <w:rFonts w:ascii="Garamond" w:hAnsi="Garamond" w:cs="Arial"/>
          <w:sz w:val="24"/>
          <w:szCs w:val="24"/>
          <w:lang w:val="en-US"/>
        </w:rPr>
        <w:t>. Furthermore,</w:t>
      </w:r>
      <w:r w:rsidR="004F67F7">
        <w:rPr>
          <w:rFonts w:ascii="Garamond" w:hAnsi="Garamond" w:cs="Arial"/>
          <w:sz w:val="24"/>
          <w:szCs w:val="24"/>
          <w:lang w:val="en-US"/>
        </w:rPr>
        <w:t xml:space="preserve"> as</w:t>
      </w:r>
      <w:r w:rsidR="002D4108">
        <w:rPr>
          <w:rFonts w:ascii="Garamond" w:hAnsi="Garamond" w:cs="Arial"/>
          <w:sz w:val="24"/>
          <w:szCs w:val="24"/>
          <w:lang w:val="en-US"/>
        </w:rPr>
        <w:t xml:space="preserve"> </w:t>
      </w:r>
      <w:r w:rsidR="001D2041">
        <w:rPr>
          <w:rFonts w:ascii="Garamond" w:hAnsi="Garamond" w:cs="Arial"/>
          <w:sz w:val="24"/>
          <w:szCs w:val="24"/>
          <w:lang w:val="en-US"/>
        </w:rPr>
        <w:t>debates about</w:t>
      </w:r>
      <w:r w:rsidR="004F67F7">
        <w:rPr>
          <w:rFonts w:ascii="Garamond" w:hAnsi="Garamond" w:cs="Arial"/>
          <w:sz w:val="24"/>
          <w:szCs w:val="24"/>
          <w:lang w:val="en-US"/>
        </w:rPr>
        <w:t xml:space="preserve"> the ethics of belief</w:t>
      </w:r>
      <w:r w:rsidR="002D4108">
        <w:rPr>
          <w:rFonts w:ascii="Garamond" w:hAnsi="Garamond" w:cs="Arial"/>
          <w:sz w:val="24"/>
          <w:szCs w:val="24"/>
          <w:lang w:val="en-US"/>
        </w:rPr>
        <w:t xml:space="preserve"> </w:t>
      </w:r>
      <w:r w:rsidR="00C94929">
        <w:rPr>
          <w:rFonts w:ascii="Garamond" w:hAnsi="Garamond" w:cs="Arial"/>
          <w:sz w:val="24"/>
          <w:szCs w:val="24"/>
          <w:lang w:val="en-US"/>
        </w:rPr>
        <w:t>suggest</w:t>
      </w:r>
      <w:r w:rsidR="002D4108">
        <w:rPr>
          <w:rFonts w:ascii="Garamond" w:hAnsi="Garamond" w:cs="Arial"/>
          <w:sz w:val="24"/>
          <w:szCs w:val="24"/>
          <w:lang w:val="en-US"/>
        </w:rPr>
        <w:t>,</w:t>
      </w:r>
      <w:r w:rsidR="001D2041">
        <w:rPr>
          <w:rFonts w:ascii="Garamond" w:hAnsi="Garamond" w:cs="Arial"/>
          <w:sz w:val="24"/>
          <w:szCs w:val="24"/>
          <w:lang w:val="en-US"/>
        </w:rPr>
        <w:t xml:space="preserve"> there may</w:t>
      </w:r>
      <w:r w:rsidR="00117B0D">
        <w:rPr>
          <w:rFonts w:ascii="Garamond" w:hAnsi="Garamond" w:cs="Arial"/>
          <w:sz w:val="24"/>
          <w:szCs w:val="24"/>
          <w:lang w:val="en-US"/>
        </w:rPr>
        <w:t xml:space="preserve"> be</w:t>
      </w:r>
      <w:r w:rsidR="002D4108">
        <w:rPr>
          <w:rFonts w:ascii="Garamond" w:hAnsi="Garamond" w:cs="Arial"/>
          <w:sz w:val="24"/>
          <w:szCs w:val="24"/>
          <w:lang w:val="en-US"/>
        </w:rPr>
        <w:t xml:space="preserve"> strictures on what one ought to believe</w:t>
      </w:r>
      <w:r w:rsidR="00C94929">
        <w:rPr>
          <w:rFonts w:ascii="Garamond" w:hAnsi="Garamond" w:cs="Arial"/>
          <w:sz w:val="24"/>
          <w:szCs w:val="24"/>
          <w:lang w:val="en-US"/>
        </w:rPr>
        <w:t>. These strictures</w:t>
      </w:r>
      <w:r w:rsidR="002D4108">
        <w:rPr>
          <w:rFonts w:ascii="Garamond" w:hAnsi="Garamond" w:cs="Arial"/>
          <w:sz w:val="24"/>
          <w:szCs w:val="24"/>
          <w:lang w:val="en-US"/>
        </w:rPr>
        <w:t xml:space="preserve"> </w:t>
      </w:r>
      <w:r w:rsidR="002E7AAF">
        <w:rPr>
          <w:rFonts w:ascii="Garamond" w:hAnsi="Garamond" w:cs="Arial"/>
          <w:sz w:val="24"/>
          <w:szCs w:val="24"/>
          <w:lang w:val="en-US"/>
        </w:rPr>
        <w:t xml:space="preserve">may </w:t>
      </w:r>
      <w:r w:rsidR="002D4108">
        <w:rPr>
          <w:rFonts w:ascii="Garamond" w:hAnsi="Garamond" w:cs="Arial"/>
          <w:sz w:val="24"/>
          <w:szCs w:val="24"/>
          <w:lang w:val="en-US"/>
        </w:rPr>
        <w:t>narrow the range of beliefs appropriate to use in practical deliberation.</w:t>
      </w:r>
      <w:r w:rsidR="004002A0">
        <w:rPr>
          <w:rFonts w:ascii="Garamond" w:hAnsi="Garamond" w:cs="Arial"/>
          <w:sz w:val="24"/>
          <w:szCs w:val="24"/>
          <w:lang w:val="en-US"/>
        </w:rPr>
        <w:t xml:space="preserve"> For example, </w:t>
      </w:r>
      <w:r w:rsidR="001D28A3">
        <w:rPr>
          <w:rFonts w:ascii="Garamond" w:hAnsi="Garamond" w:cs="Arial"/>
          <w:sz w:val="24"/>
          <w:szCs w:val="24"/>
          <w:lang w:val="en-US"/>
        </w:rPr>
        <w:t xml:space="preserve">if one </w:t>
      </w:r>
      <w:r w:rsidR="008B3889">
        <w:rPr>
          <w:rFonts w:ascii="Garamond" w:hAnsi="Garamond" w:cs="Arial"/>
          <w:sz w:val="24"/>
          <w:szCs w:val="24"/>
          <w:lang w:val="en-US"/>
        </w:rPr>
        <w:t>ought only to</w:t>
      </w:r>
      <w:r w:rsidR="001D28A3">
        <w:rPr>
          <w:rFonts w:ascii="Garamond" w:hAnsi="Garamond" w:cs="Arial"/>
          <w:sz w:val="24"/>
          <w:szCs w:val="24"/>
          <w:lang w:val="en-US"/>
        </w:rPr>
        <w:t xml:space="preserve"> believe what one knows (Bach 2008;</w:t>
      </w:r>
      <w:r w:rsidR="008069C9">
        <w:rPr>
          <w:rFonts w:ascii="Garamond" w:hAnsi="Garamond" w:cs="Arial"/>
          <w:sz w:val="24"/>
          <w:szCs w:val="24"/>
          <w:lang w:val="en-US"/>
        </w:rPr>
        <w:t xml:space="preserve"> Sutton 2007</w:t>
      </w:r>
      <w:r w:rsidR="008B3889">
        <w:rPr>
          <w:rFonts w:ascii="Garamond" w:hAnsi="Garamond" w:cs="Arial"/>
          <w:sz w:val="24"/>
          <w:szCs w:val="24"/>
          <w:lang w:val="en-US"/>
        </w:rPr>
        <w:t>),</w:t>
      </w:r>
      <w:r w:rsidR="001D28A3">
        <w:rPr>
          <w:rFonts w:ascii="Garamond" w:hAnsi="Garamond" w:cs="Arial"/>
          <w:sz w:val="24"/>
          <w:szCs w:val="24"/>
          <w:lang w:val="en-US"/>
        </w:rPr>
        <w:t xml:space="preserve"> reasoning</w:t>
      </w:r>
      <w:r w:rsidR="008B3889">
        <w:rPr>
          <w:rFonts w:ascii="Garamond" w:hAnsi="Garamond" w:cs="Arial"/>
          <w:sz w:val="24"/>
          <w:szCs w:val="24"/>
          <w:lang w:val="en-US"/>
        </w:rPr>
        <w:t xml:space="preserve"> with</w:t>
      </w:r>
      <w:r w:rsidR="009B4047">
        <w:rPr>
          <w:rFonts w:ascii="Garamond" w:hAnsi="Garamond" w:cs="Arial"/>
          <w:sz w:val="24"/>
          <w:szCs w:val="24"/>
          <w:lang w:val="en-US"/>
        </w:rPr>
        <w:t xml:space="preserve"> premises one believes but does not know would </w:t>
      </w:r>
      <w:r w:rsidR="00C94929">
        <w:rPr>
          <w:rFonts w:ascii="Garamond" w:hAnsi="Garamond" w:cs="Arial"/>
          <w:sz w:val="24"/>
          <w:szCs w:val="24"/>
          <w:lang w:val="en-US"/>
        </w:rPr>
        <w:t>entail the violation of</w:t>
      </w:r>
      <w:r w:rsidR="006B1BBE">
        <w:rPr>
          <w:rFonts w:ascii="Garamond" w:hAnsi="Garamond" w:cs="Arial"/>
          <w:sz w:val="24"/>
          <w:szCs w:val="24"/>
          <w:lang w:val="en-US"/>
        </w:rPr>
        <w:t xml:space="preserve"> an epistemic norm</w:t>
      </w:r>
      <w:r w:rsidR="00C94929">
        <w:rPr>
          <w:rFonts w:ascii="Garamond" w:hAnsi="Garamond" w:cs="Arial"/>
          <w:sz w:val="24"/>
          <w:szCs w:val="24"/>
          <w:lang w:val="en-US"/>
        </w:rPr>
        <w:t xml:space="preserve">. </w:t>
      </w:r>
      <w:r w:rsidR="00146B62">
        <w:rPr>
          <w:rFonts w:ascii="Garamond" w:hAnsi="Garamond" w:cs="Arial"/>
          <w:sz w:val="24"/>
          <w:szCs w:val="24"/>
          <w:lang w:val="en-US"/>
        </w:rPr>
        <w:t xml:space="preserve"> </w:t>
      </w:r>
      <w:r w:rsidR="00F56C13">
        <w:rPr>
          <w:rFonts w:ascii="Garamond" w:hAnsi="Garamond" w:cs="Arial"/>
          <w:sz w:val="24"/>
          <w:szCs w:val="24"/>
          <w:lang w:val="en-US"/>
        </w:rPr>
        <w:t>However, i</w:t>
      </w:r>
      <w:r w:rsidR="00146B62">
        <w:rPr>
          <w:rFonts w:ascii="Garamond" w:hAnsi="Garamond" w:cs="Arial"/>
          <w:sz w:val="24"/>
          <w:szCs w:val="24"/>
          <w:lang w:val="en-US"/>
        </w:rPr>
        <w:t>t would</w:t>
      </w:r>
      <w:r w:rsidR="00C94929">
        <w:rPr>
          <w:rFonts w:ascii="Garamond" w:hAnsi="Garamond" w:cs="Arial"/>
          <w:sz w:val="24"/>
          <w:szCs w:val="24"/>
          <w:lang w:val="en-US"/>
        </w:rPr>
        <w:t xml:space="preserve"> not </w:t>
      </w:r>
      <w:r w:rsidR="00F56C13">
        <w:rPr>
          <w:rFonts w:ascii="Garamond" w:hAnsi="Garamond" w:cs="Arial"/>
          <w:sz w:val="24"/>
          <w:szCs w:val="24"/>
          <w:lang w:val="en-US"/>
        </w:rPr>
        <w:t>entail</w:t>
      </w:r>
      <w:r w:rsidR="00C94929">
        <w:rPr>
          <w:rFonts w:ascii="Garamond" w:hAnsi="Garamond" w:cs="Arial"/>
          <w:sz w:val="24"/>
          <w:szCs w:val="24"/>
          <w:lang w:val="en-US"/>
        </w:rPr>
        <w:t xml:space="preserve"> that the violated norm pertains to practical reasoning </w:t>
      </w:r>
      <w:r w:rsidR="00C94929">
        <w:rPr>
          <w:rFonts w:ascii="Garamond" w:hAnsi="Garamond" w:cs="Arial"/>
          <w:i/>
          <w:sz w:val="24"/>
          <w:szCs w:val="24"/>
          <w:lang w:val="en-US"/>
        </w:rPr>
        <w:t xml:space="preserve">per </w:t>
      </w:r>
      <w:r w:rsidR="00C94929" w:rsidRPr="00C94929">
        <w:rPr>
          <w:rFonts w:ascii="Garamond" w:hAnsi="Garamond" w:cs="Arial"/>
          <w:i/>
          <w:sz w:val="24"/>
          <w:szCs w:val="24"/>
          <w:lang w:val="en-US"/>
        </w:rPr>
        <w:t>se</w:t>
      </w:r>
      <w:r w:rsidR="00C94929">
        <w:rPr>
          <w:rFonts w:ascii="Garamond" w:hAnsi="Garamond" w:cs="Arial"/>
          <w:sz w:val="24"/>
          <w:szCs w:val="24"/>
          <w:lang w:val="en-US"/>
        </w:rPr>
        <w:t>. T</w:t>
      </w:r>
      <w:r w:rsidR="008B3889">
        <w:rPr>
          <w:rFonts w:ascii="Garamond" w:hAnsi="Garamond" w:cs="Arial"/>
          <w:sz w:val="24"/>
          <w:szCs w:val="24"/>
          <w:lang w:val="en-US"/>
        </w:rPr>
        <w:t xml:space="preserve">he wrongness of using an impermissible belief in practical reasoning would </w:t>
      </w:r>
      <w:r w:rsidR="00146B62">
        <w:rPr>
          <w:rFonts w:ascii="Garamond" w:hAnsi="Garamond" w:cs="Arial"/>
          <w:sz w:val="24"/>
          <w:szCs w:val="24"/>
          <w:lang w:val="en-US"/>
        </w:rPr>
        <w:t>be entailed by</w:t>
      </w:r>
      <w:r w:rsidR="008B3889">
        <w:rPr>
          <w:rFonts w:ascii="Garamond" w:hAnsi="Garamond" w:cs="Arial"/>
          <w:sz w:val="24"/>
          <w:szCs w:val="24"/>
          <w:lang w:val="en-US"/>
        </w:rPr>
        <w:t xml:space="preserve"> the impermissibility of having the belief</w:t>
      </w:r>
      <w:r>
        <w:rPr>
          <w:rFonts w:ascii="Garamond" w:hAnsi="Garamond" w:cs="Arial"/>
          <w:sz w:val="24"/>
          <w:szCs w:val="24"/>
          <w:lang w:val="en-US"/>
        </w:rPr>
        <w:t xml:space="preserve"> in the first place</w:t>
      </w:r>
      <w:r w:rsidR="008B3889">
        <w:rPr>
          <w:rFonts w:ascii="Garamond" w:hAnsi="Garamond" w:cs="Arial"/>
          <w:sz w:val="24"/>
          <w:szCs w:val="24"/>
          <w:lang w:val="en-US"/>
        </w:rPr>
        <w:t xml:space="preserve">. </w:t>
      </w:r>
      <w:r w:rsidR="001D2041">
        <w:rPr>
          <w:rFonts w:ascii="Garamond" w:hAnsi="Garamond" w:cs="Arial"/>
          <w:sz w:val="24"/>
          <w:szCs w:val="24"/>
          <w:lang w:val="en-US"/>
        </w:rPr>
        <w:t>In this way</w:t>
      </w:r>
      <w:r w:rsidR="00C94929">
        <w:rPr>
          <w:rFonts w:ascii="Garamond" w:hAnsi="Garamond" w:cs="Arial"/>
          <w:sz w:val="24"/>
          <w:szCs w:val="24"/>
          <w:lang w:val="en-US"/>
        </w:rPr>
        <w:t>,</w:t>
      </w:r>
      <w:r w:rsidR="00B47865">
        <w:rPr>
          <w:rFonts w:ascii="Garamond" w:hAnsi="Garamond" w:cs="Arial"/>
          <w:sz w:val="24"/>
          <w:szCs w:val="24"/>
          <w:lang w:val="en-US"/>
        </w:rPr>
        <w:t xml:space="preserve"> considerations about the ethics of belief may have ramifications for discussions about epistemic norms of action</w:t>
      </w:r>
      <w:proofErr w:type="gramStart"/>
      <w:r w:rsidR="008069C9">
        <w:rPr>
          <w:rFonts w:ascii="Garamond" w:hAnsi="Garamond" w:cs="Arial"/>
          <w:sz w:val="24"/>
          <w:szCs w:val="24"/>
          <w:lang w:val="en-US"/>
        </w:rPr>
        <w:t xml:space="preserve">, </w:t>
      </w:r>
      <w:r w:rsidR="00146B62">
        <w:rPr>
          <w:rFonts w:ascii="Garamond" w:hAnsi="Garamond" w:cs="Arial"/>
          <w:sz w:val="24"/>
          <w:szCs w:val="24"/>
          <w:lang w:val="en-US"/>
        </w:rPr>
        <w:t xml:space="preserve"> possibly</w:t>
      </w:r>
      <w:proofErr w:type="gramEnd"/>
      <w:r w:rsidR="00A16CF0">
        <w:rPr>
          <w:rFonts w:ascii="Garamond" w:hAnsi="Garamond" w:cs="Arial"/>
          <w:sz w:val="24"/>
          <w:szCs w:val="24"/>
          <w:lang w:val="en-US"/>
        </w:rPr>
        <w:t xml:space="preserve"> </w:t>
      </w:r>
      <w:r w:rsidR="008069C9">
        <w:rPr>
          <w:rFonts w:ascii="Garamond" w:hAnsi="Garamond" w:cs="Arial"/>
          <w:sz w:val="24"/>
          <w:szCs w:val="24"/>
          <w:lang w:val="en-US"/>
        </w:rPr>
        <w:t>adding to the strictness of the demands imposed by a belief norm, while the belief norm</w:t>
      </w:r>
      <w:r w:rsidR="00A16CF0">
        <w:rPr>
          <w:rFonts w:ascii="Garamond" w:hAnsi="Garamond" w:cs="Arial"/>
          <w:sz w:val="24"/>
          <w:szCs w:val="24"/>
          <w:lang w:val="en-US"/>
        </w:rPr>
        <w:t xml:space="preserve"> as such</w:t>
      </w:r>
      <w:r w:rsidR="008069C9">
        <w:rPr>
          <w:rFonts w:ascii="Garamond" w:hAnsi="Garamond" w:cs="Arial"/>
          <w:sz w:val="24"/>
          <w:szCs w:val="24"/>
          <w:lang w:val="en-US"/>
        </w:rPr>
        <w:t xml:space="preserve"> requires relatively little for its satisfaction.</w:t>
      </w:r>
      <w:r w:rsidR="00B47865">
        <w:rPr>
          <w:rFonts w:ascii="Garamond" w:hAnsi="Garamond" w:cs="Arial"/>
          <w:sz w:val="24"/>
          <w:szCs w:val="24"/>
          <w:lang w:val="en-US"/>
        </w:rPr>
        <w:t xml:space="preserve"> </w:t>
      </w:r>
    </w:p>
    <w:p w14:paraId="3D37A005" w14:textId="77777777" w:rsidR="00C705C5" w:rsidRDefault="00C705C5" w:rsidP="000B5DA8">
      <w:pPr>
        <w:tabs>
          <w:tab w:val="left" w:pos="709"/>
        </w:tabs>
        <w:spacing w:after="0" w:line="240" w:lineRule="auto"/>
        <w:contextualSpacing/>
        <w:rPr>
          <w:rFonts w:ascii="Garamond" w:hAnsi="Garamond" w:cs="Arial"/>
          <w:b/>
          <w:sz w:val="24"/>
          <w:szCs w:val="24"/>
          <w:lang w:val="en-US"/>
        </w:rPr>
      </w:pPr>
    </w:p>
    <w:p w14:paraId="1A02A8CD" w14:textId="77777777" w:rsidR="008B3889" w:rsidRDefault="008B3889" w:rsidP="000B5DA8">
      <w:pPr>
        <w:tabs>
          <w:tab w:val="left" w:pos="709"/>
        </w:tabs>
        <w:spacing w:after="0" w:line="240" w:lineRule="auto"/>
        <w:contextualSpacing/>
        <w:rPr>
          <w:rFonts w:ascii="Garamond" w:hAnsi="Garamond" w:cs="Arial"/>
          <w:b/>
          <w:sz w:val="24"/>
          <w:szCs w:val="24"/>
          <w:lang w:val="en-US"/>
        </w:rPr>
      </w:pPr>
    </w:p>
    <w:p w14:paraId="731270CC" w14:textId="2F86972F" w:rsidR="00C705C5" w:rsidRDefault="004B692D"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2.1</w:t>
      </w:r>
      <w:proofErr w:type="gramStart"/>
      <w:r w:rsidR="00463CAD" w:rsidRPr="00463CAD">
        <w:rPr>
          <w:rFonts w:ascii="Garamond" w:hAnsi="Garamond" w:cs="Arial"/>
          <w:b/>
          <w:sz w:val="24"/>
          <w:szCs w:val="24"/>
          <w:lang w:val="en-US"/>
        </w:rPr>
        <w:t>.c</w:t>
      </w:r>
      <w:proofErr w:type="gramEnd"/>
      <w:r w:rsidR="00463CAD" w:rsidRPr="00463CAD">
        <w:rPr>
          <w:rFonts w:ascii="Garamond" w:hAnsi="Garamond" w:cs="Arial"/>
          <w:b/>
          <w:sz w:val="24"/>
          <w:szCs w:val="24"/>
          <w:lang w:val="en-US"/>
        </w:rPr>
        <w:t xml:space="preserve">. </w:t>
      </w:r>
      <w:r w:rsidR="000B5DA8" w:rsidRPr="00463CAD">
        <w:rPr>
          <w:rFonts w:ascii="Garamond" w:hAnsi="Garamond" w:cs="Arial"/>
          <w:b/>
          <w:sz w:val="24"/>
          <w:szCs w:val="24"/>
          <w:lang w:val="en-US"/>
        </w:rPr>
        <w:t>Warrant</w:t>
      </w:r>
      <w:r w:rsidR="00C705C5">
        <w:rPr>
          <w:rFonts w:ascii="Garamond" w:hAnsi="Garamond" w:cs="Arial"/>
          <w:b/>
          <w:sz w:val="24"/>
          <w:szCs w:val="24"/>
          <w:lang w:val="en-US"/>
        </w:rPr>
        <w:t xml:space="preserve"> norms</w:t>
      </w:r>
      <w:r w:rsidR="00463CAD">
        <w:rPr>
          <w:rFonts w:ascii="Garamond" w:hAnsi="Garamond" w:cs="Arial"/>
          <w:b/>
          <w:sz w:val="24"/>
          <w:szCs w:val="24"/>
          <w:lang w:val="en-US"/>
        </w:rPr>
        <w:t>.</w:t>
      </w:r>
      <w:r w:rsidR="000B5DA8">
        <w:rPr>
          <w:rFonts w:ascii="Garamond" w:hAnsi="Garamond" w:cs="Arial"/>
          <w:sz w:val="24"/>
          <w:szCs w:val="24"/>
          <w:lang w:val="en-US"/>
        </w:rPr>
        <w:t xml:space="preserve"> </w:t>
      </w:r>
      <w:r w:rsidR="0049399B">
        <w:rPr>
          <w:rFonts w:ascii="Garamond" w:hAnsi="Garamond" w:cs="Arial"/>
          <w:sz w:val="24"/>
          <w:szCs w:val="24"/>
          <w:lang w:val="en-US"/>
        </w:rPr>
        <w:t>Some</w:t>
      </w:r>
      <w:r w:rsidR="00C705C5">
        <w:rPr>
          <w:rFonts w:ascii="Garamond" w:hAnsi="Garamond" w:cs="Arial"/>
          <w:sz w:val="24"/>
          <w:szCs w:val="24"/>
          <w:lang w:val="en-US"/>
        </w:rPr>
        <w:t xml:space="preserve"> theorists argue that given that we are pursuing </w:t>
      </w:r>
      <w:r w:rsidR="00C705C5">
        <w:rPr>
          <w:rFonts w:ascii="Garamond" w:hAnsi="Garamond" w:cs="Arial"/>
          <w:i/>
          <w:sz w:val="24"/>
          <w:szCs w:val="24"/>
          <w:lang w:val="en-US"/>
        </w:rPr>
        <w:t xml:space="preserve">epistemic </w:t>
      </w:r>
      <w:r w:rsidR="00C705C5">
        <w:rPr>
          <w:rFonts w:ascii="Garamond" w:hAnsi="Garamond" w:cs="Arial"/>
          <w:sz w:val="24"/>
          <w:szCs w:val="24"/>
          <w:lang w:val="en-US"/>
        </w:rPr>
        <w:t xml:space="preserve">norms, </w:t>
      </w:r>
      <w:r w:rsidR="00305871">
        <w:rPr>
          <w:rFonts w:ascii="Garamond" w:hAnsi="Garamond" w:cs="Arial"/>
          <w:sz w:val="24"/>
          <w:szCs w:val="24"/>
          <w:lang w:val="en-US"/>
        </w:rPr>
        <w:t xml:space="preserve">a </w:t>
      </w:r>
      <w:r w:rsidR="00C705C5">
        <w:rPr>
          <w:rFonts w:ascii="Garamond" w:hAnsi="Garamond" w:cs="Arial"/>
          <w:sz w:val="24"/>
          <w:szCs w:val="24"/>
          <w:lang w:val="en-US"/>
        </w:rPr>
        <w:t>more distinctively epistemic normative requirement than mere belief is called for.</w:t>
      </w:r>
      <w:r w:rsidR="004B1160">
        <w:rPr>
          <w:rFonts w:ascii="Garamond" w:hAnsi="Garamond" w:cs="Arial"/>
          <w:sz w:val="24"/>
          <w:szCs w:val="24"/>
          <w:lang w:val="en-US"/>
        </w:rPr>
        <w:t xml:space="preserve"> Such theorists differ in what they take the relevant epistemic property to be. Epistemic internalists</w:t>
      </w:r>
      <w:r w:rsidR="00305871">
        <w:rPr>
          <w:rFonts w:ascii="Garamond" w:hAnsi="Garamond" w:cs="Arial"/>
          <w:sz w:val="24"/>
          <w:szCs w:val="24"/>
          <w:lang w:val="en-US"/>
        </w:rPr>
        <w:t>,</w:t>
      </w:r>
      <w:r w:rsidR="004B1160">
        <w:rPr>
          <w:rFonts w:ascii="Garamond" w:hAnsi="Garamond" w:cs="Arial"/>
          <w:sz w:val="24"/>
          <w:szCs w:val="24"/>
          <w:lang w:val="en-US"/>
        </w:rPr>
        <w:t xml:space="preserve"> </w:t>
      </w:r>
      <w:r w:rsidR="00305871">
        <w:rPr>
          <w:rFonts w:ascii="Garamond" w:hAnsi="Garamond" w:cs="Arial"/>
          <w:sz w:val="24"/>
          <w:szCs w:val="24"/>
          <w:lang w:val="en-US"/>
        </w:rPr>
        <w:t xml:space="preserve">such as </w:t>
      </w:r>
      <w:r w:rsidR="008A0CC1">
        <w:rPr>
          <w:rFonts w:ascii="Garamond" w:hAnsi="Garamond" w:cs="Arial"/>
          <w:sz w:val="24"/>
          <w:szCs w:val="24"/>
          <w:lang w:val="en-US"/>
        </w:rPr>
        <w:t xml:space="preserve">mentalist </w:t>
      </w:r>
      <w:proofErr w:type="spellStart"/>
      <w:r w:rsidR="00305871">
        <w:rPr>
          <w:rFonts w:ascii="Garamond" w:hAnsi="Garamond" w:cs="Arial"/>
          <w:sz w:val="24"/>
          <w:szCs w:val="24"/>
          <w:lang w:val="en-US"/>
        </w:rPr>
        <w:t>evidentialists</w:t>
      </w:r>
      <w:proofErr w:type="spellEnd"/>
      <w:r w:rsidR="008A0CC1">
        <w:rPr>
          <w:rFonts w:ascii="Garamond" w:hAnsi="Garamond" w:cs="Arial"/>
          <w:sz w:val="24"/>
          <w:szCs w:val="24"/>
          <w:lang w:val="en-US"/>
        </w:rPr>
        <w:t xml:space="preserve"> (</w:t>
      </w:r>
      <w:r w:rsidR="00743069">
        <w:rPr>
          <w:rFonts w:ascii="Garamond" w:hAnsi="Garamond" w:cs="Arial"/>
          <w:sz w:val="24"/>
          <w:szCs w:val="24"/>
          <w:lang w:val="en-US"/>
        </w:rPr>
        <w:t xml:space="preserve">e.g. </w:t>
      </w:r>
      <w:r w:rsidR="008A0CC1">
        <w:rPr>
          <w:rFonts w:ascii="Garamond" w:hAnsi="Garamond" w:cs="Arial"/>
          <w:sz w:val="24"/>
          <w:szCs w:val="24"/>
          <w:lang w:val="en-US"/>
        </w:rPr>
        <w:t>Conee and Feldman 2004)</w:t>
      </w:r>
      <w:r w:rsidR="00305871">
        <w:rPr>
          <w:rFonts w:ascii="Garamond" w:hAnsi="Garamond" w:cs="Arial"/>
          <w:sz w:val="24"/>
          <w:szCs w:val="24"/>
          <w:lang w:val="en-US"/>
        </w:rPr>
        <w:t xml:space="preserve">, </w:t>
      </w:r>
      <w:r w:rsidR="004B1160">
        <w:rPr>
          <w:rFonts w:ascii="Garamond" w:hAnsi="Garamond" w:cs="Arial"/>
          <w:sz w:val="24"/>
          <w:szCs w:val="24"/>
          <w:lang w:val="en-US"/>
        </w:rPr>
        <w:t>will argue that it is evidence. Epistemic externalists</w:t>
      </w:r>
      <w:r w:rsidR="00305871">
        <w:rPr>
          <w:rFonts w:ascii="Garamond" w:hAnsi="Garamond" w:cs="Arial"/>
          <w:sz w:val="24"/>
          <w:szCs w:val="24"/>
          <w:lang w:val="en-US"/>
        </w:rPr>
        <w:t>,</w:t>
      </w:r>
      <w:r w:rsidR="004B1160">
        <w:rPr>
          <w:rFonts w:ascii="Garamond" w:hAnsi="Garamond" w:cs="Arial"/>
          <w:sz w:val="24"/>
          <w:szCs w:val="24"/>
          <w:lang w:val="en-US"/>
        </w:rPr>
        <w:t xml:space="preserve"> such as process reliabilists</w:t>
      </w:r>
      <w:r w:rsidR="008A0CC1">
        <w:rPr>
          <w:rFonts w:ascii="Garamond" w:hAnsi="Garamond" w:cs="Arial"/>
          <w:sz w:val="24"/>
          <w:szCs w:val="24"/>
          <w:lang w:val="en-US"/>
        </w:rPr>
        <w:t xml:space="preserve"> (</w:t>
      </w:r>
      <w:r w:rsidR="00743069">
        <w:rPr>
          <w:rFonts w:ascii="Garamond" w:hAnsi="Garamond" w:cs="Arial"/>
          <w:sz w:val="24"/>
          <w:szCs w:val="24"/>
          <w:lang w:val="en-US"/>
        </w:rPr>
        <w:t xml:space="preserve">e.g. </w:t>
      </w:r>
      <w:r w:rsidR="008A0CC1">
        <w:rPr>
          <w:rFonts w:ascii="Garamond" w:hAnsi="Garamond" w:cs="Arial"/>
          <w:sz w:val="24"/>
          <w:szCs w:val="24"/>
          <w:lang w:val="en-US"/>
        </w:rPr>
        <w:t>Goldman 1979)</w:t>
      </w:r>
      <w:r w:rsidR="00305871">
        <w:rPr>
          <w:rFonts w:ascii="Garamond" w:hAnsi="Garamond" w:cs="Arial"/>
          <w:sz w:val="24"/>
          <w:szCs w:val="24"/>
          <w:lang w:val="en-US"/>
        </w:rPr>
        <w:t>,</w:t>
      </w:r>
      <w:r w:rsidR="004B1160">
        <w:rPr>
          <w:rFonts w:ascii="Garamond" w:hAnsi="Garamond" w:cs="Arial"/>
          <w:sz w:val="24"/>
          <w:szCs w:val="24"/>
          <w:lang w:val="en-US"/>
        </w:rPr>
        <w:t xml:space="preserve"> will argue that it is reliably formed belief. To subsume these different views under the same label, we will adopt Burge’s term ‘warrant’ as a genus for a positive</w:t>
      </w:r>
      <w:r w:rsidR="00E05582">
        <w:rPr>
          <w:rFonts w:ascii="Garamond" w:hAnsi="Garamond" w:cs="Arial"/>
          <w:sz w:val="24"/>
          <w:szCs w:val="24"/>
          <w:lang w:val="en-US"/>
        </w:rPr>
        <w:t xml:space="preserve"> (truth-conducive)</w:t>
      </w:r>
      <w:r w:rsidR="004B1160">
        <w:rPr>
          <w:rFonts w:ascii="Garamond" w:hAnsi="Garamond" w:cs="Arial"/>
          <w:sz w:val="24"/>
          <w:szCs w:val="24"/>
          <w:lang w:val="en-US"/>
        </w:rPr>
        <w:t>, non-factive epistemic property</w:t>
      </w:r>
      <w:r w:rsidR="00595EF2">
        <w:rPr>
          <w:rFonts w:ascii="Garamond" w:hAnsi="Garamond" w:cs="Arial"/>
          <w:sz w:val="24"/>
          <w:szCs w:val="24"/>
          <w:lang w:val="en-US"/>
        </w:rPr>
        <w:t xml:space="preserve"> (Burge 2003)</w:t>
      </w:r>
      <w:r w:rsidR="004B1160">
        <w:rPr>
          <w:rFonts w:ascii="Garamond" w:hAnsi="Garamond" w:cs="Arial"/>
          <w:sz w:val="24"/>
          <w:szCs w:val="24"/>
          <w:lang w:val="en-US"/>
        </w:rPr>
        <w:t xml:space="preserve">. The term ‘entitlement’ may then denote its externalist species whereas ‘justification’ denotes </w:t>
      </w:r>
      <w:proofErr w:type="gramStart"/>
      <w:r w:rsidR="004B1160">
        <w:rPr>
          <w:rFonts w:ascii="Garamond" w:hAnsi="Garamond" w:cs="Arial"/>
          <w:sz w:val="24"/>
          <w:szCs w:val="24"/>
          <w:lang w:val="en-US"/>
        </w:rPr>
        <w:t>its</w:t>
      </w:r>
      <w:proofErr w:type="gramEnd"/>
      <w:r w:rsidR="004B1160">
        <w:rPr>
          <w:rFonts w:ascii="Garamond" w:hAnsi="Garamond" w:cs="Arial"/>
          <w:sz w:val="24"/>
          <w:szCs w:val="24"/>
          <w:lang w:val="en-US"/>
        </w:rPr>
        <w:t xml:space="preserve"> epistemically internalist species.</w:t>
      </w:r>
      <w:r w:rsidR="004B1160">
        <w:rPr>
          <w:rStyle w:val="Fodnotehenvisning"/>
          <w:rFonts w:ascii="Garamond" w:hAnsi="Garamond" w:cs="Arial"/>
          <w:sz w:val="24"/>
          <w:szCs w:val="24"/>
          <w:lang w:val="en-US"/>
        </w:rPr>
        <w:footnoteReference w:id="1"/>
      </w:r>
      <w:r w:rsidR="004B1160">
        <w:rPr>
          <w:rFonts w:ascii="Garamond" w:hAnsi="Garamond" w:cs="Arial"/>
          <w:sz w:val="24"/>
          <w:szCs w:val="24"/>
          <w:lang w:val="en-US"/>
        </w:rPr>
        <w:t xml:space="preserve"> </w:t>
      </w:r>
    </w:p>
    <w:p w14:paraId="257E4862" w14:textId="61F24ACA" w:rsidR="00C705C5" w:rsidRDefault="00C705C5"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49399B">
        <w:rPr>
          <w:rFonts w:ascii="Garamond" w:hAnsi="Garamond" w:cs="Arial"/>
          <w:sz w:val="24"/>
          <w:szCs w:val="24"/>
          <w:lang w:val="en-US"/>
        </w:rPr>
        <w:t>According to</w:t>
      </w:r>
      <w:r w:rsidR="00743069">
        <w:rPr>
          <w:rFonts w:ascii="Garamond" w:hAnsi="Garamond" w:cs="Arial"/>
          <w:sz w:val="24"/>
          <w:szCs w:val="24"/>
          <w:lang w:val="en-US"/>
        </w:rPr>
        <w:t xml:space="preserve"> accounts that proceed in terms of a</w:t>
      </w:r>
      <w:r>
        <w:rPr>
          <w:rFonts w:ascii="Garamond" w:hAnsi="Garamond" w:cs="Arial"/>
          <w:sz w:val="24"/>
          <w:szCs w:val="24"/>
          <w:lang w:val="en-US"/>
        </w:rPr>
        <w:t xml:space="preserve"> </w:t>
      </w:r>
      <w:r w:rsidR="00AC68C2">
        <w:rPr>
          <w:rFonts w:ascii="Garamond" w:hAnsi="Garamond" w:cs="Arial"/>
          <w:sz w:val="24"/>
          <w:szCs w:val="24"/>
          <w:lang w:val="en-US"/>
        </w:rPr>
        <w:t>binary</w:t>
      </w:r>
      <w:r>
        <w:rPr>
          <w:rFonts w:ascii="Garamond" w:hAnsi="Garamond" w:cs="Arial"/>
          <w:i/>
          <w:sz w:val="24"/>
          <w:szCs w:val="24"/>
          <w:lang w:val="en-US"/>
        </w:rPr>
        <w:t xml:space="preserve"> </w:t>
      </w:r>
      <w:r w:rsidR="00743069" w:rsidRPr="007409FF">
        <w:rPr>
          <w:rFonts w:ascii="Garamond" w:hAnsi="Garamond" w:cs="Arial"/>
          <w:sz w:val="24"/>
          <w:szCs w:val="24"/>
          <w:lang w:val="en-US"/>
        </w:rPr>
        <w:t>verdict regarding</w:t>
      </w:r>
      <w:r w:rsidR="00743069">
        <w:rPr>
          <w:rFonts w:ascii="Garamond" w:hAnsi="Garamond" w:cs="Arial"/>
          <w:i/>
          <w:sz w:val="24"/>
          <w:szCs w:val="24"/>
          <w:lang w:val="en-US"/>
        </w:rPr>
        <w:t xml:space="preserve"> </w:t>
      </w:r>
      <w:proofErr w:type="spellStart"/>
      <w:r>
        <w:rPr>
          <w:rFonts w:ascii="Garamond" w:hAnsi="Garamond" w:cs="Arial"/>
          <w:sz w:val="24"/>
          <w:szCs w:val="24"/>
          <w:lang w:val="en-US"/>
        </w:rPr>
        <w:t>warrant</w:t>
      </w:r>
      <w:r w:rsidR="00743069">
        <w:rPr>
          <w:rFonts w:ascii="Garamond" w:hAnsi="Garamond" w:cs="Arial"/>
          <w:sz w:val="24"/>
          <w:szCs w:val="24"/>
          <w:lang w:val="en-US"/>
        </w:rPr>
        <w:t>edness</w:t>
      </w:r>
      <w:proofErr w:type="spellEnd"/>
      <w:r>
        <w:rPr>
          <w:rFonts w:ascii="Garamond" w:hAnsi="Garamond" w:cs="Arial"/>
          <w:sz w:val="24"/>
          <w:szCs w:val="24"/>
          <w:lang w:val="en-US"/>
        </w:rPr>
        <w:t>, a person</w:t>
      </w:r>
      <w:r w:rsidR="00986605">
        <w:rPr>
          <w:rFonts w:ascii="Garamond" w:hAnsi="Garamond" w:cs="Arial"/>
          <w:sz w:val="24"/>
          <w:szCs w:val="24"/>
          <w:lang w:val="en-US"/>
        </w:rPr>
        <w:t>’</w:t>
      </w:r>
      <w:r>
        <w:rPr>
          <w:rFonts w:ascii="Garamond" w:hAnsi="Garamond" w:cs="Arial"/>
          <w:sz w:val="24"/>
          <w:szCs w:val="24"/>
          <w:lang w:val="en-US"/>
        </w:rPr>
        <w:t>s practical deliberation meets the relevant epistemic norms just in case the premises are warranted</w:t>
      </w:r>
      <w:r w:rsidR="00DA3F4C">
        <w:rPr>
          <w:rFonts w:ascii="Garamond" w:hAnsi="Garamond" w:cs="Arial"/>
          <w:sz w:val="24"/>
          <w:szCs w:val="24"/>
          <w:lang w:val="en-US"/>
        </w:rPr>
        <w:t xml:space="preserve"> – i.e., enjoy a positive epistemic status</w:t>
      </w:r>
      <w:r w:rsidR="00E05582">
        <w:rPr>
          <w:rFonts w:ascii="Garamond" w:hAnsi="Garamond" w:cs="Arial"/>
          <w:sz w:val="24"/>
          <w:szCs w:val="24"/>
          <w:lang w:val="en-US"/>
        </w:rPr>
        <w:t xml:space="preserve"> above a fixed threshold</w:t>
      </w:r>
      <w:r>
        <w:rPr>
          <w:rFonts w:ascii="Garamond" w:hAnsi="Garamond" w:cs="Arial"/>
          <w:sz w:val="24"/>
          <w:szCs w:val="24"/>
          <w:lang w:val="en-US"/>
        </w:rPr>
        <w:t xml:space="preserve">. </w:t>
      </w:r>
      <w:r w:rsidR="00986605">
        <w:rPr>
          <w:rFonts w:ascii="Garamond" w:hAnsi="Garamond" w:cs="Arial"/>
          <w:sz w:val="24"/>
          <w:szCs w:val="24"/>
          <w:lang w:val="en-US"/>
        </w:rPr>
        <w:t xml:space="preserve">As noted, there is ample room for disagreement </w:t>
      </w:r>
      <w:r w:rsidR="00D25C75">
        <w:rPr>
          <w:rFonts w:ascii="Garamond" w:hAnsi="Garamond" w:cs="Arial"/>
          <w:sz w:val="24"/>
          <w:szCs w:val="24"/>
          <w:lang w:val="en-US"/>
        </w:rPr>
        <w:t xml:space="preserve">about the </w:t>
      </w:r>
      <w:r w:rsidR="00D25C75">
        <w:rPr>
          <w:rFonts w:ascii="Garamond" w:hAnsi="Garamond" w:cs="Arial"/>
          <w:i/>
          <w:sz w:val="24"/>
          <w:szCs w:val="24"/>
          <w:lang w:val="en-US"/>
        </w:rPr>
        <w:t xml:space="preserve">kind </w:t>
      </w:r>
      <w:r w:rsidR="00D25C75">
        <w:rPr>
          <w:rFonts w:ascii="Garamond" w:hAnsi="Garamond" w:cs="Arial"/>
          <w:sz w:val="24"/>
          <w:szCs w:val="24"/>
          <w:lang w:val="en-US"/>
        </w:rPr>
        <w:t xml:space="preserve">of warrant that is required. </w:t>
      </w:r>
      <w:r w:rsidR="00986605">
        <w:rPr>
          <w:rFonts w:ascii="Garamond" w:hAnsi="Garamond" w:cs="Arial"/>
          <w:sz w:val="24"/>
          <w:szCs w:val="24"/>
          <w:lang w:val="en-US"/>
        </w:rPr>
        <w:t xml:space="preserve">Moreover, </w:t>
      </w:r>
      <w:r w:rsidR="00CD6BDE">
        <w:rPr>
          <w:rFonts w:ascii="Garamond" w:hAnsi="Garamond" w:cs="Arial"/>
          <w:sz w:val="24"/>
          <w:szCs w:val="24"/>
          <w:lang w:val="en-US"/>
        </w:rPr>
        <w:t xml:space="preserve">such </w:t>
      </w:r>
      <w:r w:rsidR="00AC68C2">
        <w:rPr>
          <w:rFonts w:ascii="Garamond" w:hAnsi="Garamond" w:cs="Arial"/>
          <w:i/>
          <w:sz w:val="24"/>
          <w:szCs w:val="24"/>
          <w:lang w:val="en-US"/>
        </w:rPr>
        <w:t>fixed threshold</w:t>
      </w:r>
      <w:r w:rsidR="00986605">
        <w:rPr>
          <w:rFonts w:ascii="Garamond" w:hAnsi="Garamond" w:cs="Arial"/>
          <w:sz w:val="24"/>
          <w:szCs w:val="24"/>
          <w:lang w:val="en-US"/>
        </w:rPr>
        <w:t xml:space="preserve"> warrant norms </w:t>
      </w:r>
      <w:r w:rsidR="00743069">
        <w:rPr>
          <w:rFonts w:ascii="Garamond" w:hAnsi="Garamond" w:cs="Arial"/>
          <w:sz w:val="24"/>
          <w:szCs w:val="24"/>
          <w:lang w:val="en-US"/>
        </w:rPr>
        <w:t xml:space="preserve">(as we shall call them) </w:t>
      </w:r>
      <w:r w:rsidR="00986605">
        <w:rPr>
          <w:rFonts w:ascii="Garamond" w:hAnsi="Garamond" w:cs="Arial"/>
          <w:sz w:val="24"/>
          <w:szCs w:val="24"/>
          <w:lang w:val="en-US"/>
        </w:rPr>
        <w:t>have been criticized by way of cases in whi</w:t>
      </w:r>
      <w:r w:rsidR="007E67E4">
        <w:rPr>
          <w:rFonts w:ascii="Garamond" w:hAnsi="Garamond" w:cs="Arial"/>
          <w:sz w:val="24"/>
          <w:szCs w:val="24"/>
          <w:lang w:val="en-US"/>
        </w:rPr>
        <w:t xml:space="preserve">ch the subject is warranted in a premise in rational deliberation but nevertheless </w:t>
      </w:r>
      <w:r w:rsidR="00235258">
        <w:rPr>
          <w:rFonts w:ascii="Garamond" w:hAnsi="Garamond" w:cs="Arial"/>
          <w:sz w:val="24"/>
          <w:szCs w:val="24"/>
          <w:lang w:val="en-US"/>
        </w:rPr>
        <w:t xml:space="preserve">is </w:t>
      </w:r>
      <w:r w:rsidR="007E67E4">
        <w:rPr>
          <w:rFonts w:ascii="Garamond" w:hAnsi="Garamond" w:cs="Arial"/>
          <w:sz w:val="24"/>
          <w:szCs w:val="24"/>
          <w:lang w:val="en-US"/>
        </w:rPr>
        <w:t>not in an epistemic position</w:t>
      </w:r>
      <w:r w:rsidR="00970A4D">
        <w:rPr>
          <w:rFonts w:ascii="Garamond" w:hAnsi="Garamond" w:cs="Arial"/>
          <w:sz w:val="24"/>
          <w:szCs w:val="24"/>
          <w:lang w:val="en-US"/>
        </w:rPr>
        <w:t xml:space="preserve"> to act (Hawthorne and Stanley 2008).</w:t>
      </w:r>
    </w:p>
    <w:p w14:paraId="78AB9E41" w14:textId="646796EB" w:rsidR="00986605" w:rsidRPr="00CE32DF" w:rsidRDefault="00986605" w:rsidP="00CE32DF">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Another brand of norms that appeal to warrant</w:t>
      </w:r>
      <w:r w:rsidR="00D25C75">
        <w:rPr>
          <w:rFonts w:ascii="Garamond" w:hAnsi="Garamond" w:cs="Arial"/>
          <w:sz w:val="24"/>
          <w:szCs w:val="24"/>
          <w:lang w:val="en-US"/>
        </w:rPr>
        <w:t xml:space="preserve"> centrally appeal to the fact that epistemic warrant comes in degrees. Such </w:t>
      </w:r>
      <w:r w:rsidR="00AC68C2">
        <w:rPr>
          <w:rFonts w:ascii="Garamond" w:hAnsi="Garamond" w:cs="Arial"/>
          <w:i/>
          <w:sz w:val="24"/>
          <w:szCs w:val="24"/>
          <w:lang w:val="en-US"/>
        </w:rPr>
        <w:t>sliding threshold</w:t>
      </w:r>
      <w:r w:rsidR="00D25C75">
        <w:rPr>
          <w:rFonts w:ascii="Garamond" w:hAnsi="Garamond" w:cs="Arial"/>
          <w:i/>
          <w:sz w:val="24"/>
          <w:szCs w:val="24"/>
          <w:lang w:val="en-US"/>
        </w:rPr>
        <w:t xml:space="preserve"> </w:t>
      </w:r>
      <w:r w:rsidR="00D25C75" w:rsidRPr="00AC68C2">
        <w:rPr>
          <w:rFonts w:ascii="Garamond" w:hAnsi="Garamond" w:cs="Arial"/>
          <w:sz w:val="24"/>
          <w:szCs w:val="24"/>
          <w:lang w:val="en-US"/>
        </w:rPr>
        <w:t>warrant norms</w:t>
      </w:r>
      <w:r w:rsidR="00D25C75">
        <w:rPr>
          <w:rFonts w:ascii="Garamond" w:hAnsi="Garamond" w:cs="Arial"/>
          <w:sz w:val="24"/>
          <w:szCs w:val="24"/>
          <w:lang w:val="en-US"/>
        </w:rPr>
        <w:t xml:space="preserve"> reject that </w:t>
      </w:r>
      <w:r w:rsidR="00E05582">
        <w:rPr>
          <w:rFonts w:ascii="Garamond" w:hAnsi="Garamond" w:cs="Arial"/>
          <w:sz w:val="24"/>
          <w:szCs w:val="24"/>
          <w:lang w:val="en-US"/>
        </w:rPr>
        <w:t>a fixed threshold of warrant</w:t>
      </w:r>
      <w:r w:rsidR="00D25C75">
        <w:rPr>
          <w:rFonts w:ascii="Garamond" w:hAnsi="Garamond" w:cs="Arial"/>
          <w:sz w:val="24"/>
          <w:szCs w:val="24"/>
          <w:lang w:val="en-US"/>
        </w:rPr>
        <w:t xml:space="preserve"> determines whether the relevant epistemic norms are met</w:t>
      </w:r>
      <w:r w:rsidR="00AE5DFC">
        <w:rPr>
          <w:rFonts w:ascii="Garamond" w:hAnsi="Garamond" w:cs="Arial"/>
          <w:sz w:val="24"/>
          <w:szCs w:val="24"/>
          <w:lang w:val="en-US"/>
        </w:rPr>
        <w:t xml:space="preserve">. Rather, </w:t>
      </w:r>
      <w:r w:rsidR="00EA051F">
        <w:rPr>
          <w:rFonts w:ascii="Garamond" w:hAnsi="Garamond" w:cs="Arial"/>
          <w:sz w:val="24"/>
          <w:szCs w:val="24"/>
          <w:lang w:val="en-US"/>
        </w:rPr>
        <w:t>what determines whether a subject meets the relevant epistemic norm</w:t>
      </w:r>
      <w:r w:rsidR="00F331A8">
        <w:rPr>
          <w:rFonts w:ascii="Garamond" w:hAnsi="Garamond" w:cs="Arial"/>
          <w:sz w:val="24"/>
          <w:szCs w:val="24"/>
          <w:lang w:val="en-US"/>
        </w:rPr>
        <w:t xml:space="preserve"> are</w:t>
      </w:r>
      <w:r w:rsidR="00EA051F">
        <w:rPr>
          <w:rFonts w:ascii="Garamond" w:hAnsi="Garamond" w:cs="Arial"/>
          <w:sz w:val="24"/>
          <w:szCs w:val="24"/>
          <w:lang w:val="en-US"/>
        </w:rPr>
        <w:t xml:space="preserve"> </w:t>
      </w:r>
      <w:r w:rsidR="00F331A8">
        <w:rPr>
          <w:rFonts w:ascii="Garamond" w:hAnsi="Garamond" w:cs="Arial"/>
          <w:sz w:val="24"/>
          <w:szCs w:val="24"/>
          <w:lang w:val="en-US"/>
        </w:rPr>
        <w:t xml:space="preserve">varying </w:t>
      </w:r>
      <w:r w:rsidR="00685BF3">
        <w:rPr>
          <w:rFonts w:ascii="Garamond" w:hAnsi="Garamond" w:cs="Arial"/>
          <w:sz w:val="24"/>
          <w:szCs w:val="24"/>
          <w:lang w:val="en-US"/>
        </w:rPr>
        <w:t>requirements</w:t>
      </w:r>
      <w:r w:rsidR="00F331A8">
        <w:rPr>
          <w:rFonts w:ascii="Garamond" w:hAnsi="Garamond" w:cs="Arial"/>
          <w:sz w:val="24"/>
          <w:szCs w:val="24"/>
          <w:lang w:val="en-US"/>
        </w:rPr>
        <w:t xml:space="preserve"> on</w:t>
      </w:r>
      <w:r w:rsidR="003968CD">
        <w:rPr>
          <w:rFonts w:ascii="Garamond" w:hAnsi="Garamond" w:cs="Arial"/>
          <w:sz w:val="24"/>
          <w:szCs w:val="24"/>
          <w:lang w:val="en-US"/>
        </w:rPr>
        <w:t xml:space="preserve"> the </w:t>
      </w:r>
      <w:r w:rsidR="00AE5DFC" w:rsidRPr="00AC68C2">
        <w:rPr>
          <w:rFonts w:ascii="Garamond" w:hAnsi="Garamond" w:cs="Arial"/>
          <w:i/>
          <w:sz w:val="24"/>
          <w:szCs w:val="24"/>
          <w:lang w:val="en-US"/>
        </w:rPr>
        <w:t>degree</w:t>
      </w:r>
      <w:r w:rsidR="00AE5DFC">
        <w:rPr>
          <w:rFonts w:ascii="Garamond" w:hAnsi="Garamond" w:cs="Arial"/>
          <w:sz w:val="24"/>
          <w:szCs w:val="24"/>
          <w:lang w:val="en-US"/>
        </w:rPr>
        <w:t xml:space="preserve"> of warrant </w:t>
      </w:r>
      <w:r w:rsidR="00EA051F">
        <w:rPr>
          <w:rFonts w:ascii="Garamond" w:hAnsi="Garamond" w:cs="Arial"/>
          <w:sz w:val="24"/>
          <w:szCs w:val="24"/>
          <w:lang w:val="en-US"/>
        </w:rPr>
        <w:t>she</w:t>
      </w:r>
      <w:r w:rsidR="00F331A8">
        <w:rPr>
          <w:rFonts w:ascii="Garamond" w:hAnsi="Garamond" w:cs="Arial"/>
          <w:sz w:val="24"/>
          <w:szCs w:val="24"/>
          <w:lang w:val="en-US"/>
        </w:rPr>
        <w:t xml:space="preserve"> must</w:t>
      </w:r>
      <w:r w:rsidR="00EA051F">
        <w:rPr>
          <w:rFonts w:ascii="Garamond" w:hAnsi="Garamond" w:cs="Arial"/>
          <w:sz w:val="24"/>
          <w:szCs w:val="24"/>
          <w:lang w:val="en-US"/>
        </w:rPr>
        <w:t xml:space="preserve"> possess. </w:t>
      </w:r>
      <w:r w:rsidR="00EA051F" w:rsidRPr="00CE32DF">
        <w:rPr>
          <w:rFonts w:ascii="Garamond" w:hAnsi="Garamond" w:cs="Arial"/>
          <w:sz w:val="24"/>
          <w:szCs w:val="24"/>
          <w:lang w:val="en-US"/>
        </w:rPr>
        <w:t xml:space="preserve">Gerken articulates the </w:t>
      </w:r>
      <w:r w:rsidR="00EA051F" w:rsidRPr="00CE32DF">
        <w:rPr>
          <w:rFonts w:ascii="Garamond" w:hAnsi="Garamond" w:cs="Arial"/>
          <w:i/>
          <w:sz w:val="24"/>
          <w:szCs w:val="24"/>
          <w:lang w:val="en-US"/>
        </w:rPr>
        <w:t xml:space="preserve">Warrant-Action </w:t>
      </w:r>
      <w:r w:rsidR="00EA051F" w:rsidRPr="00CE32DF">
        <w:rPr>
          <w:rFonts w:ascii="Garamond" w:hAnsi="Garamond" w:cs="Arial"/>
          <w:sz w:val="24"/>
          <w:szCs w:val="24"/>
          <w:lang w:val="en-US"/>
        </w:rPr>
        <w:t>(WA) norm as follows</w:t>
      </w:r>
      <w:r w:rsidR="00CE32DF">
        <w:rPr>
          <w:rFonts w:ascii="Garamond" w:hAnsi="Garamond" w:cs="Arial"/>
          <w:sz w:val="24"/>
          <w:szCs w:val="24"/>
          <w:lang w:val="en-US"/>
        </w:rPr>
        <w:t xml:space="preserve"> (Gerken 2011; 2017)</w:t>
      </w:r>
      <w:r w:rsidR="00EA051F" w:rsidRPr="00CE32DF">
        <w:rPr>
          <w:rFonts w:ascii="Garamond" w:hAnsi="Garamond" w:cs="Arial"/>
          <w:sz w:val="24"/>
          <w:szCs w:val="24"/>
          <w:lang w:val="en-US"/>
        </w:rPr>
        <w:t>:</w:t>
      </w:r>
    </w:p>
    <w:p w14:paraId="6AE32ED4" w14:textId="77777777" w:rsidR="00C705C5" w:rsidRPr="00CE32DF" w:rsidRDefault="00C705C5" w:rsidP="00CE32DF">
      <w:pPr>
        <w:tabs>
          <w:tab w:val="left" w:pos="709"/>
        </w:tabs>
        <w:spacing w:after="0" w:line="240" w:lineRule="auto"/>
        <w:contextualSpacing/>
        <w:rPr>
          <w:rFonts w:ascii="Garamond" w:hAnsi="Garamond" w:cs="Arial"/>
          <w:sz w:val="24"/>
          <w:szCs w:val="24"/>
          <w:lang w:val="en-US"/>
        </w:rPr>
      </w:pPr>
    </w:p>
    <w:p w14:paraId="288867BD" w14:textId="77777777" w:rsidR="00CE32DF" w:rsidRPr="00CE32DF" w:rsidRDefault="00CE32DF" w:rsidP="00CE32DF">
      <w:pPr>
        <w:autoSpaceDE w:val="0"/>
        <w:autoSpaceDN w:val="0"/>
        <w:adjustRightInd w:val="0"/>
        <w:spacing w:after="0" w:line="240" w:lineRule="auto"/>
        <w:ind w:firstLine="737"/>
        <w:rPr>
          <w:rFonts w:ascii="Garamond" w:hAnsi="Garamond"/>
          <w:b/>
          <w:color w:val="131413"/>
          <w:sz w:val="24"/>
          <w:szCs w:val="24"/>
          <w:lang w:val="en-US"/>
        </w:rPr>
      </w:pPr>
      <w:r w:rsidRPr="00CE32DF">
        <w:rPr>
          <w:rFonts w:ascii="Garamond" w:hAnsi="Garamond"/>
          <w:b/>
          <w:color w:val="131413"/>
          <w:sz w:val="24"/>
          <w:szCs w:val="24"/>
          <w:lang w:val="en-US"/>
        </w:rPr>
        <w:t xml:space="preserve">WA </w:t>
      </w:r>
    </w:p>
    <w:p w14:paraId="140086B8" w14:textId="77777777" w:rsidR="00C705C5" w:rsidRPr="00CE32DF" w:rsidRDefault="00CE32DF" w:rsidP="00CE32DF">
      <w:pPr>
        <w:tabs>
          <w:tab w:val="left" w:pos="709"/>
        </w:tabs>
        <w:spacing w:after="0" w:line="240" w:lineRule="auto"/>
        <w:ind w:left="709"/>
        <w:contextualSpacing/>
        <w:rPr>
          <w:rFonts w:ascii="Garamond" w:hAnsi="Garamond" w:cs="Arial"/>
          <w:sz w:val="24"/>
          <w:szCs w:val="24"/>
          <w:lang w:val="en-US"/>
        </w:rPr>
      </w:pPr>
      <w:r w:rsidRPr="00CE32DF">
        <w:rPr>
          <w:rFonts w:ascii="Garamond" w:hAnsi="Garamond"/>
          <w:iCs/>
          <w:color w:val="131413"/>
          <w:sz w:val="24"/>
          <w:szCs w:val="24"/>
          <w:lang w:val="en-US"/>
        </w:rPr>
        <w:t xml:space="preserve">In the deliberative context, DC, S meets the epistemic conditions on rational use of (her belief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as a premise in practical reasoning or of (her belief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as a reason for acting </w:t>
      </w:r>
      <w:r w:rsidRPr="00CE32DF">
        <w:rPr>
          <w:rFonts w:ascii="Garamond" w:hAnsi="Garamond"/>
          <w:color w:val="131413"/>
          <w:sz w:val="24"/>
          <w:szCs w:val="24"/>
          <w:lang w:val="en-US"/>
        </w:rPr>
        <w:t>(</w:t>
      </w:r>
      <w:r w:rsidRPr="00CE32DF">
        <w:rPr>
          <w:rFonts w:ascii="Garamond" w:hAnsi="Garamond"/>
          <w:b/>
          <w:bCs/>
          <w:iCs/>
          <w:color w:val="131413"/>
          <w:sz w:val="24"/>
          <w:szCs w:val="24"/>
          <w:lang w:val="en-US"/>
        </w:rPr>
        <w:t>if and</w:t>
      </w:r>
      <w:r w:rsidRPr="00CE32DF">
        <w:rPr>
          <w:rFonts w:ascii="Garamond" w:hAnsi="Garamond"/>
          <w:color w:val="131413"/>
          <w:sz w:val="24"/>
          <w:szCs w:val="24"/>
          <w:lang w:val="en-US"/>
        </w:rPr>
        <w:t xml:space="preserve">) </w:t>
      </w:r>
      <w:r w:rsidRPr="00CE32DF">
        <w:rPr>
          <w:rFonts w:ascii="Garamond" w:hAnsi="Garamond"/>
          <w:b/>
          <w:bCs/>
          <w:iCs/>
          <w:color w:val="131413"/>
          <w:sz w:val="24"/>
          <w:szCs w:val="24"/>
          <w:lang w:val="en-US"/>
        </w:rPr>
        <w:t xml:space="preserve">only if </w:t>
      </w:r>
      <w:r w:rsidRPr="00CE32DF">
        <w:rPr>
          <w:rFonts w:ascii="Garamond" w:hAnsi="Garamond"/>
          <w:iCs/>
          <w:color w:val="131413"/>
          <w:sz w:val="24"/>
          <w:szCs w:val="24"/>
          <w:lang w:val="en-US"/>
        </w:rPr>
        <w:t xml:space="preserve">S is warranted in believing that </w:t>
      </w:r>
      <w:r w:rsidRPr="00CE32DF">
        <w:rPr>
          <w:rFonts w:ascii="Garamond" w:hAnsi="Garamond"/>
          <w:i/>
          <w:iCs/>
          <w:color w:val="131413"/>
          <w:sz w:val="24"/>
          <w:szCs w:val="24"/>
          <w:lang w:val="en-US"/>
        </w:rPr>
        <w:t>p</w:t>
      </w:r>
      <w:r w:rsidRPr="00CE32DF">
        <w:rPr>
          <w:rFonts w:ascii="Garamond" w:hAnsi="Garamond"/>
          <w:iCs/>
          <w:color w:val="131413"/>
          <w:sz w:val="24"/>
          <w:szCs w:val="24"/>
          <w:lang w:val="en-US"/>
        </w:rPr>
        <w:t xml:space="preserve"> to a degree that is adequate relative to DC.</w:t>
      </w:r>
    </w:p>
    <w:p w14:paraId="733CF823" w14:textId="77777777" w:rsidR="00C705C5" w:rsidRPr="00CE32DF" w:rsidRDefault="00C705C5" w:rsidP="00CE32DF">
      <w:pPr>
        <w:tabs>
          <w:tab w:val="left" w:pos="709"/>
        </w:tabs>
        <w:spacing w:after="0" w:line="240" w:lineRule="auto"/>
        <w:contextualSpacing/>
        <w:rPr>
          <w:rFonts w:ascii="Garamond" w:hAnsi="Garamond" w:cs="Arial"/>
          <w:sz w:val="24"/>
          <w:szCs w:val="24"/>
          <w:lang w:val="en-US"/>
        </w:rPr>
      </w:pPr>
    </w:p>
    <w:p w14:paraId="050858DF" w14:textId="465358C0" w:rsidR="00C705C5" w:rsidRPr="00CE32DF" w:rsidRDefault="00CE32DF"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lastRenderedPageBreak/>
        <w:t xml:space="preserve">Thus, the relevant threshold of warrant is, in turn, determined by the relevant </w:t>
      </w:r>
      <w:r>
        <w:rPr>
          <w:rFonts w:ascii="Garamond" w:hAnsi="Garamond" w:cs="Arial"/>
          <w:i/>
          <w:sz w:val="24"/>
          <w:szCs w:val="24"/>
          <w:lang w:val="en-US"/>
        </w:rPr>
        <w:t>deliberative context</w:t>
      </w:r>
      <w:r>
        <w:rPr>
          <w:rFonts w:ascii="Garamond" w:hAnsi="Garamond" w:cs="Arial"/>
          <w:sz w:val="24"/>
          <w:szCs w:val="24"/>
          <w:lang w:val="en-US"/>
        </w:rPr>
        <w:t xml:space="preserve"> that the person is in. In</w:t>
      </w:r>
      <w:r w:rsidR="00235258">
        <w:rPr>
          <w:rFonts w:ascii="Garamond" w:hAnsi="Garamond" w:cs="Arial"/>
          <w:sz w:val="24"/>
          <w:szCs w:val="24"/>
          <w:lang w:val="en-US"/>
        </w:rPr>
        <w:t xml:space="preserve"> some context, an extraordinarily</w:t>
      </w:r>
      <w:r>
        <w:rPr>
          <w:rFonts w:ascii="Garamond" w:hAnsi="Garamond" w:cs="Arial"/>
          <w:sz w:val="24"/>
          <w:szCs w:val="24"/>
          <w:lang w:val="en-US"/>
        </w:rPr>
        <w:t xml:space="preserve"> high degree of warrant </w:t>
      </w:r>
      <w:r w:rsidR="00146B62">
        <w:rPr>
          <w:rFonts w:ascii="Garamond" w:hAnsi="Garamond" w:cs="Arial"/>
          <w:sz w:val="24"/>
          <w:szCs w:val="24"/>
          <w:lang w:val="en-US"/>
        </w:rPr>
        <w:t>may be</w:t>
      </w:r>
      <w:r>
        <w:rPr>
          <w:rFonts w:ascii="Garamond" w:hAnsi="Garamond" w:cs="Arial"/>
          <w:sz w:val="24"/>
          <w:szCs w:val="24"/>
          <w:lang w:val="en-US"/>
        </w:rPr>
        <w:t xml:space="preserve"> required – even higher than what is required for knowledge. In </w:t>
      </w:r>
      <w:r w:rsidRPr="00CE32DF">
        <w:rPr>
          <w:rFonts w:ascii="Garamond" w:hAnsi="Garamond" w:cs="Arial"/>
          <w:sz w:val="24"/>
          <w:szCs w:val="24"/>
          <w:lang w:val="en-US"/>
        </w:rPr>
        <w:t>other deliberative contexts, a lesser degree of warrant will do.</w:t>
      </w:r>
      <w:r>
        <w:rPr>
          <w:rFonts w:ascii="Garamond" w:hAnsi="Garamond" w:cs="Arial"/>
          <w:sz w:val="24"/>
          <w:szCs w:val="24"/>
          <w:lang w:val="en-US"/>
        </w:rPr>
        <w:t xml:space="preserve"> </w:t>
      </w:r>
    </w:p>
    <w:p w14:paraId="2C4603C2" w14:textId="77777777" w:rsidR="00CE32DF" w:rsidRDefault="00CE32DF" w:rsidP="000B5DA8">
      <w:pPr>
        <w:tabs>
          <w:tab w:val="left" w:pos="709"/>
        </w:tabs>
        <w:spacing w:after="0" w:line="240" w:lineRule="auto"/>
        <w:contextualSpacing/>
        <w:rPr>
          <w:rFonts w:ascii="Garamond" w:hAnsi="Garamond" w:cs="Arial"/>
          <w:b/>
          <w:sz w:val="24"/>
          <w:szCs w:val="24"/>
          <w:lang w:val="en-US"/>
        </w:rPr>
      </w:pPr>
    </w:p>
    <w:p w14:paraId="150AEB6B" w14:textId="08429C03" w:rsidR="00C705C5" w:rsidRPr="00C705C5" w:rsidRDefault="00463CAD" w:rsidP="000B5DA8">
      <w:pPr>
        <w:tabs>
          <w:tab w:val="left" w:pos="709"/>
        </w:tabs>
        <w:spacing w:after="0" w:line="240" w:lineRule="auto"/>
        <w:contextualSpacing/>
        <w:rPr>
          <w:rFonts w:ascii="Garamond" w:hAnsi="Garamond" w:cs="Arial"/>
          <w:sz w:val="24"/>
          <w:szCs w:val="24"/>
          <w:lang w:val="en-US"/>
        </w:rPr>
      </w:pPr>
      <w:r w:rsidRPr="00463CAD">
        <w:rPr>
          <w:rFonts w:ascii="Garamond" w:hAnsi="Garamond" w:cs="Arial"/>
          <w:b/>
          <w:sz w:val="24"/>
          <w:szCs w:val="24"/>
          <w:lang w:val="en-US"/>
        </w:rPr>
        <w:t>2.2</w:t>
      </w:r>
      <w:proofErr w:type="gramStart"/>
      <w:r w:rsidRPr="00463CAD">
        <w:rPr>
          <w:rFonts w:ascii="Garamond" w:hAnsi="Garamond" w:cs="Arial"/>
          <w:b/>
          <w:sz w:val="24"/>
          <w:szCs w:val="24"/>
          <w:lang w:val="en-US"/>
        </w:rPr>
        <w:t>.d</w:t>
      </w:r>
      <w:proofErr w:type="gramEnd"/>
      <w:r w:rsidRPr="00463CAD">
        <w:rPr>
          <w:rFonts w:ascii="Garamond" w:hAnsi="Garamond" w:cs="Arial"/>
          <w:b/>
          <w:sz w:val="24"/>
          <w:szCs w:val="24"/>
          <w:lang w:val="en-US"/>
        </w:rPr>
        <w:t xml:space="preserve">. </w:t>
      </w:r>
      <w:r w:rsidR="000B5DA8" w:rsidRPr="00463CAD">
        <w:rPr>
          <w:rFonts w:ascii="Garamond" w:hAnsi="Garamond" w:cs="Arial"/>
          <w:b/>
          <w:sz w:val="24"/>
          <w:szCs w:val="24"/>
          <w:lang w:val="en-US"/>
        </w:rPr>
        <w:t>Truth</w:t>
      </w:r>
      <w:r w:rsidR="00C705C5">
        <w:rPr>
          <w:rFonts w:ascii="Garamond" w:hAnsi="Garamond" w:cs="Arial"/>
          <w:b/>
          <w:sz w:val="24"/>
          <w:szCs w:val="24"/>
          <w:lang w:val="en-US"/>
        </w:rPr>
        <w:t xml:space="preserve">. </w:t>
      </w:r>
      <w:r w:rsidR="00C705C5">
        <w:rPr>
          <w:rFonts w:ascii="Garamond" w:hAnsi="Garamond" w:cs="Arial"/>
          <w:sz w:val="24"/>
          <w:szCs w:val="24"/>
          <w:lang w:val="en-US"/>
        </w:rPr>
        <w:t>Truth norms are a bit tricky to categorize on the spectrum of epistemic strength.</w:t>
      </w:r>
      <w:r w:rsidR="00721DE1">
        <w:rPr>
          <w:rFonts w:ascii="Garamond" w:hAnsi="Garamond" w:cs="Arial"/>
          <w:sz w:val="24"/>
          <w:szCs w:val="24"/>
          <w:lang w:val="en-US"/>
        </w:rPr>
        <w:t xml:space="preserve"> In one sense, t</w:t>
      </w:r>
      <w:r w:rsidR="00C705C5">
        <w:rPr>
          <w:rFonts w:ascii="Garamond" w:hAnsi="Garamond" w:cs="Arial"/>
          <w:sz w:val="24"/>
          <w:szCs w:val="24"/>
          <w:lang w:val="en-US"/>
        </w:rPr>
        <w:t xml:space="preserve">hey are stronger than epistemic norms that require non-factive warrant (whether it </w:t>
      </w:r>
      <w:proofErr w:type="gramStart"/>
      <w:r w:rsidR="00C705C5">
        <w:rPr>
          <w:rFonts w:ascii="Garamond" w:hAnsi="Garamond" w:cs="Arial"/>
          <w:sz w:val="24"/>
          <w:szCs w:val="24"/>
          <w:lang w:val="en-US"/>
        </w:rPr>
        <w:t>be</w:t>
      </w:r>
      <w:proofErr w:type="gramEnd"/>
      <w:r w:rsidR="00C705C5">
        <w:rPr>
          <w:rFonts w:ascii="Garamond" w:hAnsi="Garamond" w:cs="Arial"/>
          <w:sz w:val="24"/>
          <w:szCs w:val="24"/>
          <w:lang w:val="en-US"/>
        </w:rPr>
        <w:t xml:space="preserve"> evidence, reliability or something different). </w:t>
      </w:r>
      <w:r w:rsidR="00721DE1">
        <w:rPr>
          <w:rFonts w:ascii="Garamond" w:hAnsi="Garamond" w:cs="Arial"/>
          <w:sz w:val="24"/>
          <w:szCs w:val="24"/>
          <w:lang w:val="en-US"/>
        </w:rPr>
        <w:t>In another sense</w:t>
      </w:r>
      <w:r w:rsidR="00C705C5">
        <w:rPr>
          <w:rFonts w:ascii="Garamond" w:hAnsi="Garamond" w:cs="Arial"/>
          <w:sz w:val="24"/>
          <w:szCs w:val="24"/>
          <w:lang w:val="en-US"/>
        </w:rPr>
        <w:t xml:space="preserve">, truth norms according to which an action is permissible insofar as it rests on true reasons or practical deliberation from true premises are epistemically weaker than warrant norms insofar as they do not require that the agent stands in any positive epistemic status to the relevant reasons or premises.  </w:t>
      </w:r>
    </w:p>
    <w:p w14:paraId="5EF6155A" w14:textId="04B89056" w:rsidR="00C705C5" w:rsidRDefault="00A570E3"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1D2041">
        <w:rPr>
          <w:rFonts w:ascii="Garamond" w:hAnsi="Garamond" w:cs="Arial"/>
          <w:sz w:val="24"/>
          <w:szCs w:val="24"/>
          <w:lang w:val="en-US"/>
        </w:rPr>
        <w:t>Support for such a norm might come from</w:t>
      </w:r>
      <w:r>
        <w:rPr>
          <w:rFonts w:ascii="Garamond" w:hAnsi="Garamond" w:cs="Arial"/>
          <w:sz w:val="24"/>
          <w:szCs w:val="24"/>
          <w:lang w:val="en-US"/>
        </w:rPr>
        <w:t xml:space="preserve"> the ontology of reasons for action</w:t>
      </w:r>
      <w:r w:rsidR="00610308">
        <w:rPr>
          <w:rFonts w:ascii="Garamond" w:hAnsi="Garamond" w:cs="Arial"/>
          <w:sz w:val="24"/>
          <w:szCs w:val="24"/>
          <w:lang w:val="en-US"/>
        </w:rPr>
        <w:t>.</w:t>
      </w:r>
      <w:r>
        <w:rPr>
          <w:rFonts w:ascii="Garamond" w:hAnsi="Garamond" w:cs="Arial"/>
          <w:sz w:val="24"/>
          <w:szCs w:val="24"/>
          <w:lang w:val="en-US"/>
        </w:rPr>
        <w:t xml:space="preserve"> </w:t>
      </w:r>
      <w:r w:rsidR="00595EF2">
        <w:rPr>
          <w:rFonts w:ascii="Garamond" w:hAnsi="Garamond" w:cs="Arial"/>
          <w:sz w:val="24"/>
          <w:szCs w:val="24"/>
          <w:lang w:val="en-US"/>
        </w:rPr>
        <w:t>In</w:t>
      </w:r>
      <w:r>
        <w:rPr>
          <w:rFonts w:ascii="Garamond" w:hAnsi="Garamond" w:cs="Arial"/>
          <w:sz w:val="24"/>
          <w:szCs w:val="24"/>
          <w:lang w:val="en-US"/>
        </w:rPr>
        <w:t xml:space="preserve"> ongoing debates about </w:t>
      </w:r>
      <w:r w:rsidR="00595EF2">
        <w:rPr>
          <w:rFonts w:ascii="Garamond" w:hAnsi="Garamond" w:cs="Arial"/>
          <w:sz w:val="24"/>
          <w:szCs w:val="24"/>
          <w:lang w:val="en-US"/>
        </w:rPr>
        <w:t xml:space="preserve">their </w:t>
      </w:r>
      <w:r w:rsidR="00FC6561">
        <w:rPr>
          <w:rFonts w:ascii="Garamond" w:hAnsi="Garamond" w:cs="Arial"/>
          <w:sz w:val="24"/>
          <w:szCs w:val="24"/>
          <w:lang w:val="en-US"/>
        </w:rPr>
        <w:t xml:space="preserve">nature </w:t>
      </w:r>
      <w:r w:rsidR="00595EF2">
        <w:rPr>
          <w:rFonts w:ascii="Garamond" w:hAnsi="Garamond" w:cs="Arial"/>
          <w:sz w:val="24"/>
          <w:szCs w:val="24"/>
          <w:lang w:val="en-US"/>
        </w:rPr>
        <w:t>some argue</w:t>
      </w:r>
      <w:r w:rsidR="00610308">
        <w:rPr>
          <w:rFonts w:ascii="Garamond" w:hAnsi="Garamond" w:cs="Arial"/>
          <w:sz w:val="24"/>
          <w:szCs w:val="24"/>
          <w:lang w:val="en-US"/>
        </w:rPr>
        <w:t xml:space="preserve"> that these normative rea</w:t>
      </w:r>
      <w:r w:rsidR="00595EF2">
        <w:rPr>
          <w:rFonts w:ascii="Garamond" w:hAnsi="Garamond" w:cs="Arial"/>
          <w:sz w:val="24"/>
          <w:szCs w:val="24"/>
          <w:lang w:val="en-US"/>
        </w:rPr>
        <w:t>sons</w:t>
      </w:r>
      <w:r w:rsidR="007C7B95">
        <w:rPr>
          <w:rFonts w:ascii="Garamond" w:hAnsi="Garamond" w:cs="Arial"/>
          <w:sz w:val="24"/>
          <w:szCs w:val="24"/>
          <w:lang w:val="en-US"/>
        </w:rPr>
        <w:t xml:space="preserve"> are factive</w:t>
      </w:r>
      <w:r>
        <w:rPr>
          <w:rFonts w:ascii="Garamond" w:hAnsi="Garamond" w:cs="Arial"/>
          <w:sz w:val="24"/>
          <w:szCs w:val="24"/>
          <w:lang w:val="en-US"/>
        </w:rPr>
        <w:t xml:space="preserve"> (</w:t>
      </w:r>
      <w:proofErr w:type="spellStart"/>
      <w:r>
        <w:rPr>
          <w:rFonts w:ascii="Garamond" w:hAnsi="Garamond" w:cs="Arial"/>
          <w:sz w:val="24"/>
          <w:szCs w:val="24"/>
          <w:lang w:val="en-US"/>
        </w:rPr>
        <w:t>Raz</w:t>
      </w:r>
      <w:proofErr w:type="spellEnd"/>
      <w:r>
        <w:rPr>
          <w:rFonts w:ascii="Garamond" w:hAnsi="Garamond" w:cs="Arial"/>
          <w:sz w:val="24"/>
          <w:szCs w:val="24"/>
          <w:lang w:val="en-US"/>
        </w:rPr>
        <w:t xml:space="preserve"> 1975; Scanlon 1998).</w:t>
      </w:r>
      <w:r w:rsidR="00E56405">
        <w:rPr>
          <w:rFonts w:ascii="Garamond" w:hAnsi="Garamond" w:cs="Arial"/>
          <w:sz w:val="24"/>
          <w:szCs w:val="24"/>
          <w:lang w:val="en-US"/>
        </w:rPr>
        <w:t xml:space="preserve"> Depending on ho</w:t>
      </w:r>
      <w:r w:rsidR="00FC6561">
        <w:rPr>
          <w:rFonts w:ascii="Garamond" w:hAnsi="Garamond" w:cs="Arial"/>
          <w:sz w:val="24"/>
          <w:szCs w:val="24"/>
          <w:lang w:val="en-US"/>
        </w:rPr>
        <w:t xml:space="preserve">w one </w:t>
      </w:r>
      <w:r w:rsidR="00610308">
        <w:rPr>
          <w:rFonts w:ascii="Garamond" w:hAnsi="Garamond" w:cs="Arial"/>
          <w:sz w:val="24"/>
          <w:szCs w:val="24"/>
          <w:lang w:val="en-US"/>
        </w:rPr>
        <w:t>construes</w:t>
      </w:r>
      <w:r w:rsidR="00FC6561">
        <w:rPr>
          <w:rFonts w:ascii="Garamond" w:hAnsi="Garamond" w:cs="Arial"/>
          <w:sz w:val="24"/>
          <w:szCs w:val="24"/>
          <w:lang w:val="en-US"/>
        </w:rPr>
        <w:t xml:space="preserve"> factivity such reasons may</w:t>
      </w:r>
      <w:r w:rsidR="00E56405">
        <w:rPr>
          <w:rFonts w:ascii="Garamond" w:hAnsi="Garamond" w:cs="Arial"/>
          <w:sz w:val="24"/>
          <w:szCs w:val="24"/>
          <w:lang w:val="en-US"/>
        </w:rPr>
        <w:t xml:space="preserve"> be true propositions (</w:t>
      </w:r>
      <w:proofErr w:type="spellStart"/>
      <w:r w:rsidR="00E56405">
        <w:rPr>
          <w:rFonts w:ascii="Garamond" w:hAnsi="Garamond" w:cs="Arial"/>
          <w:sz w:val="24"/>
          <w:szCs w:val="24"/>
          <w:lang w:val="en-US"/>
        </w:rPr>
        <w:t>Darwall</w:t>
      </w:r>
      <w:proofErr w:type="spellEnd"/>
      <w:r w:rsidR="00E56405">
        <w:rPr>
          <w:rFonts w:ascii="Garamond" w:hAnsi="Garamond" w:cs="Arial"/>
          <w:sz w:val="24"/>
          <w:szCs w:val="24"/>
          <w:lang w:val="en-US"/>
        </w:rPr>
        <w:t xml:space="preserve"> 1983; Smith 1994; Sc</w:t>
      </w:r>
      <w:r w:rsidR="00FC6561">
        <w:rPr>
          <w:rFonts w:ascii="Garamond" w:hAnsi="Garamond" w:cs="Arial"/>
          <w:sz w:val="24"/>
          <w:szCs w:val="24"/>
          <w:lang w:val="en-US"/>
        </w:rPr>
        <w:t xml:space="preserve">anlon 1998), </w:t>
      </w:r>
      <w:r w:rsidR="00E36C14">
        <w:rPr>
          <w:rFonts w:ascii="Garamond" w:hAnsi="Garamond" w:cs="Arial"/>
          <w:sz w:val="24"/>
          <w:szCs w:val="24"/>
          <w:lang w:val="en-US"/>
        </w:rPr>
        <w:t>facts (Dancy 2000</w:t>
      </w:r>
      <w:r w:rsidR="00610308">
        <w:rPr>
          <w:rFonts w:ascii="Garamond" w:hAnsi="Garamond" w:cs="Arial"/>
          <w:sz w:val="24"/>
          <w:szCs w:val="24"/>
          <w:lang w:val="en-US"/>
        </w:rPr>
        <w:t>), or psychological states with</w:t>
      </w:r>
      <w:r w:rsidR="00FC6561">
        <w:rPr>
          <w:rFonts w:ascii="Garamond" w:hAnsi="Garamond" w:cs="Arial"/>
          <w:sz w:val="24"/>
          <w:szCs w:val="24"/>
          <w:lang w:val="en-US"/>
        </w:rPr>
        <w:t xml:space="preserve"> true propositions as their contents </w:t>
      </w:r>
      <w:r w:rsidR="00DA3F4C">
        <w:rPr>
          <w:rFonts w:ascii="Garamond" w:hAnsi="Garamond" w:cs="Arial"/>
          <w:sz w:val="24"/>
          <w:szCs w:val="24"/>
          <w:lang w:val="en-US"/>
        </w:rPr>
        <w:t xml:space="preserve">such as true beliefs </w:t>
      </w:r>
      <w:r w:rsidR="00FC6561">
        <w:rPr>
          <w:rFonts w:ascii="Garamond" w:hAnsi="Garamond" w:cs="Arial"/>
          <w:sz w:val="24"/>
          <w:szCs w:val="24"/>
          <w:lang w:val="en-US"/>
        </w:rPr>
        <w:t>(</w:t>
      </w:r>
      <w:proofErr w:type="spellStart"/>
      <w:r w:rsidR="00FC6561">
        <w:rPr>
          <w:rFonts w:ascii="Garamond" w:hAnsi="Garamond" w:cs="Arial"/>
          <w:sz w:val="24"/>
          <w:szCs w:val="24"/>
          <w:lang w:val="en-US"/>
        </w:rPr>
        <w:t>Mitova</w:t>
      </w:r>
      <w:proofErr w:type="spellEnd"/>
      <w:r w:rsidR="00FC6561">
        <w:rPr>
          <w:rFonts w:ascii="Garamond" w:hAnsi="Garamond" w:cs="Arial"/>
          <w:sz w:val="24"/>
          <w:szCs w:val="24"/>
          <w:lang w:val="en-US"/>
        </w:rPr>
        <w:t xml:space="preserve"> 2015).</w:t>
      </w:r>
      <w:r w:rsidR="00610308">
        <w:rPr>
          <w:rFonts w:ascii="Garamond" w:hAnsi="Garamond" w:cs="Arial"/>
          <w:sz w:val="24"/>
          <w:szCs w:val="24"/>
          <w:lang w:val="en-US"/>
        </w:rPr>
        <w:t xml:space="preserve"> </w:t>
      </w:r>
      <w:r w:rsidR="00064CCD">
        <w:rPr>
          <w:rFonts w:ascii="Garamond" w:hAnsi="Garamond" w:cs="Arial"/>
          <w:sz w:val="24"/>
          <w:szCs w:val="24"/>
          <w:lang w:val="en-US"/>
        </w:rPr>
        <w:t>However, since these discussions concern the nature of reasons, it is not clear how they relate to the epistemic norms of action and practical reasoning. For example, one complication, many of these theorists distinguish between normative and motivating reasons – where the latter might be thought to be</w:t>
      </w:r>
      <w:r w:rsidR="00235258">
        <w:rPr>
          <w:rFonts w:ascii="Garamond" w:hAnsi="Garamond" w:cs="Arial"/>
          <w:sz w:val="24"/>
          <w:szCs w:val="24"/>
          <w:lang w:val="en-US"/>
        </w:rPr>
        <w:t xml:space="preserve"> the one</w:t>
      </w:r>
      <w:r w:rsidR="00146B62">
        <w:rPr>
          <w:rFonts w:ascii="Garamond" w:hAnsi="Garamond" w:cs="Arial"/>
          <w:sz w:val="24"/>
          <w:szCs w:val="24"/>
          <w:lang w:val="en-US"/>
        </w:rPr>
        <w:t>s</w:t>
      </w:r>
      <w:r w:rsidR="00064CCD">
        <w:rPr>
          <w:rFonts w:ascii="Garamond" w:hAnsi="Garamond" w:cs="Arial"/>
          <w:sz w:val="24"/>
          <w:szCs w:val="24"/>
          <w:lang w:val="en-US"/>
        </w:rPr>
        <w:t xml:space="preserve"> relevant to reasoning (Dancy 2000).</w:t>
      </w:r>
      <w:r w:rsidR="00064CCD">
        <w:rPr>
          <w:rFonts w:ascii="Garamond" w:hAnsi="Garamond" w:cs="Arial"/>
          <w:sz w:val="24"/>
          <w:szCs w:val="24"/>
          <w:lang w:val="en-US"/>
        </w:rPr>
        <w:tab/>
      </w:r>
    </w:p>
    <w:p w14:paraId="219E015A" w14:textId="77777777" w:rsidR="000B5DA8" w:rsidRDefault="00E6271A"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45A6A380" w14:textId="77777777" w:rsidR="004B1160" w:rsidRDefault="00463CAD" w:rsidP="00463CAD">
      <w:pPr>
        <w:tabs>
          <w:tab w:val="left" w:pos="0"/>
        </w:tabs>
        <w:spacing w:after="0" w:line="240" w:lineRule="auto"/>
        <w:ind w:left="6515" w:hanging="7644"/>
        <w:contextualSpacing/>
        <w:rPr>
          <w:rFonts w:ascii="Garamond" w:hAnsi="Garamond" w:cs="Arial"/>
          <w:sz w:val="24"/>
          <w:szCs w:val="24"/>
          <w:lang w:val="en-US"/>
        </w:rPr>
      </w:pPr>
      <w:r>
        <w:rPr>
          <w:rFonts w:ascii="Garamond" w:hAnsi="Garamond" w:cs="Arial"/>
          <w:sz w:val="24"/>
          <w:szCs w:val="24"/>
          <w:lang w:val="en-US"/>
        </w:rPr>
        <w:tab/>
      </w:r>
      <w:r w:rsidRPr="004B1160">
        <w:rPr>
          <w:rFonts w:ascii="Garamond" w:hAnsi="Garamond" w:cs="Arial"/>
          <w:b/>
          <w:sz w:val="24"/>
          <w:szCs w:val="24"/>
          <w:lang w:val="en-US"/>
        </w:rPr>
        <w:t>2.2</w:t>
      </w:r>
      <w:proofErr w:type="gramStart"/>
      <w:r w:rsidRPr="004B1160">
        <w:rPr>
          <w:rFonts w:ascii="Garamond" w:hAnsi="Garamond" w:cs="Arial"/>
          <w:b/>
          <w:sz w:val="24"/>
          <w:szCs w:val="24"/>
          <w:lang w:val="en-US"/>
        </w:rPr>
        <w:t>.e</w:t>
      </w:r>
      <w:proofErr w:type="gramEnd"/>
      <w:r w:rsidRPr="004B1160">
        <w:rPr>
          <w:rFonts w:ascii="Garamond" w:hAnsi="Garamond" w:cs="Arial"/>
          <w:b/>
          <w:sz w:val="24"/>
          <w:szCs w:val="24"/>
          <w:lang w:val="en-US"/>
        </w:rPr>
        <w:t xml:space="preserve">. </w:t>
      </w:r>
      <w:r w:rsidR="000B5DA8" w:rsidRPr="004B1160">
        <w:rPr>
          <w:rFonts w:ascii="Garamond" w:hAnsi="Garamond" w:cs="Arial"/>
          <w:b/>
          <w:sz w:val="24"/>
          <w:szCs w:val="24"/>
          <w:lang w:val="en-US"/>
        </w:rPr>
        <w:t>Knowledge</w:t>
      </w:r>
      <w:r w:rsidR="004B1160">
        <w:rPr>
          <w:rFonts w:ascii="Garamond" w:hAnsi="Garamond" w:cs="Arial"/>
          <w:sz w:val="24"/>
          <w:szCs w:val="24"/>
          <w:lang w:val="en-US"/>
        </w:rPr>
        <w:t>. Perhaps the most widely discussed epistemic norms of practical deliberation and</w:t>
      </w:r>
    </w:p>
    <w:p w14:paraId="24DB3C1E" w14:textId="26B2EDF3" w:rsidR="00970A4D" w:rsidRPr="00435B81" w:rsidRDefault="004B1160" w:rsidP="00435B81">
      <w:pPr>
        <w:tabs>
          <w:tab w:val="left" w:pos="0"/>
        </w:tabs>
        <w:spacing w:after="0" w:line="240" w:lineRule="auto"/>
        <w:contextualSpacing/>
        <w:rPr>
          <w:rFonts w:ascii="Garamond" w:hAnsi="Garamond" w:cs="Arial"/>
          <w:sz w:val="24"/>
          <w:szCs w:val="24"/>
          <w:lang w:val="en-US"/>
        </w:rPr>
      </w:pPr>
      <w:proofErr w:type="gramStart"/>
      <w:r>
        <w:rPr>
          <w:rFonts w:ascii="Garamond" w:hAnsi="Garamond" w:cs="Arial"/>
          <w:sz w:val="24"/>
          <w:szCs w:val="24"/>
          <w:lang w:val="en-US"/>
        </w:rPr>
        <w:t>action</w:t>
      </w:r>
      <w:proofErr w:type="gramEnd"/>
      <w:r>
        <w:rPr>
          <w:rFonts w:ascii="Garamond" w:hAnsi="Garamond" w:cs="Arial"/>
          <w:sz w:val="24"/>
          <w:szCs w:val="24"/>
          <w:lang w:val="en-US"/>
        </w:rPr>
        <w:t xml:space="preserve"> are knowledge norms. According to the knowledge-first program launched by Williamson, knowledge is an unanalyzable, basic epistemic phenomenon that may be used to analyze or, at least, illuminate other epistemic p</w:t>
      </w:r>
      <w:bookmarkStart w:id="0" w:name="_GoBack"/>
      <w:bookmarkEnd w:id="0"/>
      <w:r>
        <w:rPr>
          <w:rFonts w:ascii="Garamond" w:hAnsi="Garamond" w:cs="Arial"/>
          <w:sz w:val="24"/>
          <w:szCs w:val="24"/>
          <w:lang w:val="en-US"/>
        </w:rPr>
        <w:t xml:space="preserve">henomena (Williamson 2000). Initially, Williamson </w:t>
      </w:r>
      <w:r w:rsidR="00435B81">
        <w:rPr>
          <w:rFonts w:ascii="Garamond" w:hAnsi="Garamond" w:cs="Arial"/>
          <w:sz w:val="24"/>
          <w:szCs w:val="24"/>
          <w:lang w:val="en-US"/>
        </w:rPr>
        <w:t>articulated</w:t>
      </w:r>
      <w:r w:rsidR="00970A4D">
        <w:rPr>
          <w:rFonts w:ascii="Garamond" w:hAnsi="Garamond" w:cs="Arial"/>
          <w:sz w:val="24"/>
          <w:szCs w:val="24"/>
          <w:lang w:val="en-US"/>
        </w:rPr>
        <w:t xml:space="preserve"> a knowledge norm of assertion (</w:t>
      </w:r>
      <w:r w:rsidR="00435B81">
        <w:rPr>
          <w:rFonts w:ascii="Garamond" w:hAnsi="Garamond" w:cs="Arial"/>
          <w:sz w:val="24"/>
          <w:szCs w:val="24"/>
          <w:lang w:val="en-US"/>
        </w:rPr>
        <w:t xml:space="preserve">to be discussed below </w:t>
      </w:r>
      <w:r w:rsidR="00970A4D">
        <w:rPr>
          <w:rFonts w:ascii="Garamond" w:hAnsi="Garamond" w:cs="Arial"/>
          <w:sz w:val="24"/>
          <w:szCs w:val="24"/>
          <w:lang w:val="en-US"/>
        </w:rPr>
        <w:t>Williamso</w:t>
      </w:r>
      <w:r w:rsidR="00435B81">
        <w:rPr>
          <w:rFonts w:ascii="Garamond" w:hAnsi="Garamond" w:cs="Arial"/>
          <w:sz w:val="24"/>
          <w:szCs w:val="24"/>
          <w:lang w:val="en-US"/>
        </w:rPr>
        <w:t xml:space="preserve">n 1996; 2000). However, Williamson develops analogies between knowledge and action (Williamson 2000; </w:t>
      </w:r>
      <w:r w:rsidR="00C178A8">
        <w:rPr>
          <w:rFonts w:ascii="Garamond" w:hAnsi="Garamond" w:cs="Arial"/>
          <w:sz w:val="24"/>
          <w:szCs w:val="24"/>
          <w:lang w:val="en-US"/>
        </w:rPr>
        <w:t xml:space="preserve">2005; </w:t>
      </w:r>
      <w:r w:rsidR="00435B81">
        <w:rPr>
          <w:rFonts w:ascii="Garamond" w:hAnsi="Garamond" w:cs="Arial"/>
          <w:sz w:val="24"/>
          <w:szCs w:val="24"/>
          <w:lang w:val="en-US"/>
        </w:rPr>
        <w:t>forthcoming)</w:t>
      </w:r>
      <w:r w:rsidR="00C6462C">
        <w:rPr>
          <w:rFonts w:ascii="Garamond" w:hAnsi="Garamond" w:cs="Arial"/>
          <w:sz w:val="24"/>
          <w:szCs w:val="24"/>
          <w:lang w:val="en-US"/>
        </w:rPr>
        <w:t xml:space="preserve"> and knowledge norms are also </w:t>
      </w:r>
      <w:r w:rsidR="00EF614C">
        <w:rPr>
          <w:rFonts w:ascii="Garamond" w:hAnsi="Garamond" w:cs="Arial"/>
          <w:sz w:val="24"/>
          <w:szCs w:val="24"/>
          <w:lang w:val="en-US"/>
        </w:rPr>
        <w:t>upheld</w:t>
      </w:r>
      <w:r w:rsidR="00C6462C">
        <w:rPr>
          <w:rFonts w:ascii="Garamond" w:hAnsi="Garamond" w:cs="Arial"/>
          <w:sz w:val="24"/>
          <w:szCs w:val="24"/>
          <w:lang w:val="en-US"/>
        </w:rPr>
        <w:t xml:space="preserve"> for action and practical deliberation</w:t>
      </w:r>
      <w:r w:rsidR="00435B81">
        <w:rPr>
          <w:rFonts w:ascii="Garamond" w:hAnsi="Garamond" w:cs="Arial"/>
          <w:sz w:val="24"/>
          <w:szCs w:val="24"/>
          <w:lang w:val="en-US"/>
        </w:rPr>
        <w:t>. For example, Hawthorne and Stanley provide the following two knowledge principles (</w:t>
      </w:r>
      <w:r w:rsidR="00435B81" w:rsidRPr="00435B81">
        <w:rPr>
          <w:rFonts w:ascii="Garamond" w:hAnsi="Garamond" w:cs="Arial"/>
          <w:sz w:val="24"/>
          <w:szCs w:val="24"/>
          <w:lang w:val="en-US"/>
        </w:rPr>
        <w:t>Hawthorne and Stanley 2008):</w:t>
      </w:r>
    </w:p>
    <w:p w14:paraId="099E23D8"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p>
    <w:p w14:paraId="12D1B9E3"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r w:rsidRPr="00435B81">
        <w:rPr>
          <w:rFonts w:ascii="Garamond" w:hAnsi="Garamond"/>
          <w:b/>
          <w:bCs/>
          <w:i/>
          <w:color w:val="131413"/>
          <w:sz w:val="24"/>
          <w:szCs w:val="24"/>
          <w:lang w:val="en-US"/>
        </w:rPr>
        <w:t>The action-knowledge principle</w:t>
      </w:r>
    </w:p>
    <w:p w14:paraId="12D4F795"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color w:val="131413"/>
          <w:sz w:val="24"/>
          <w:szCs w:val="24"/>
          <w:lang w:val="en-US"/>
        </w:rPr>
      </w:pPr>
      <w:r w:rsidRPr="00435B81">
        <w:rPr>
          <w:rFonts w:ascii="Garamond" w:hAnsi="Garamond"/>
          <w:color w:val="131413"/>
          <w:sz w:val="24"/>
          <w:szCs w:val="24"/>
          <w:lang w:val="en-US"/>
        </w:rPr>
        <w:t xml:space="preserve">Treat the proposition that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 as a reason for acting only if you know that </w:t>
      </w:r>
      <w:r w:rsidRPr="00435B81">
        <w:rPr>
          <w:rFonts w:ascii="Garamond" w:hAnsi="Garamond"/>
          <w:i/>
          <w:color w:val="131413"/>
          <w:sz w:val="24"/>
          <w:szCs w:val="24"/>
          <w:lang w:val="en-US"/>
        </w:rPr>
        <w:t>p</w:t>
      </w:r>
      <w:r w:rsidRPr="00435B81">
        <w:rPr>
          <w:rFonts w:ascii="Garamond" w:hAnsi="Garamond"/>
          <w:color w:val="131413"/>
          <w:sz w:val="24"/>
          <w:szCs w:val="24"/>
          <w:lang w:val="en-US"/>
        </w:rPr>
        <w:t>.</w:t>
      </w:r>
    </w:p>
    <w:p w14:paraId="0F2AD8DD" w14:textId="77777777" w:rsidR="00435B81" w:rsidRPr="00435B81" w:rsidRDefault="00435B81" w:rsidP="00435B81">
      <w:pPr>
        <w:autoSpaceDE w:val="0"/>
        <w:autoSpaceDN w:val="0"/>
        <w:adjustRightInd w:val="0"/>
        <w:spacing w:after="0" w:line="240" w:lineRule="auto"/>
        <w:contextualSpacing/>
        <w:rPr>
          <w:rFonts w:ascii="Garamond" w:hAnsi="Garamond"/>
          <w:b/>
          <w:bCs/>
          <w:color w:val="131413"/>
          <w:sz w:val="24"/>
          <w:szCs w:val="24"/>
          <w:lang w:val="en-US"/>
        </w:rPr>
      </w:pPr>
    </w:p>
    <w:p w14:paraId="79CE3F91" w14:textId="77777777" w:rsidR="00435B81" w:rsidRPr="00435B81" w:rsidRDefault="00435B81" w:rsidP="00435B81">
      <w:pPr>
        <w:autoSpaceDE w:val="0"/>
        <w:autoSpaceDN w:val="0"/>
        <w:adjustRightInd w:val="0"/>
        <w:spacing w:after="0" w:line="240" w:lineRule="auto"/>
        <w:ind w:firstLine="737"/>
        <w:contextualSpacing/>
        <w:rPr>
          <w:rFonts w:ascii="Garamond" w:hAnsi="Garamond"/>
          <w:b/>
          <w:bCs/>
          <w:i/>
          <w:color w:val="131413"/>
          <w:sz w:val="24"/>
          <w:szCs w:val="24"/>
          <w:lang w:val="en-US"/>
        </w:rPr>
      </w:pPr>
      <w:r w:rsidRPr="00435B81">
        <w:rPr>
          <w:rFonts w:ascii="Garamond" w:hAnsi="Garamond"/>
          <w:b/>
          <w:bCs/>
          <w:i/>
          <w:color w:val="131413"/>
          <w:sz w:val="24"/>
          <w:szCs w:val="24"/>
          <w:lang w:val="en-US"/>
        </w:rPr>
        <w:t>The reason-knowledge principle</w:t>
      </w:r>
    </w:p>
    <w:p w14:paraId="7869A119" w14:textId="77777777" w:rsidR="00435B81" w:rsidRPr="00435B81" w:rsidRDefault="00435B81" w:rsidP="00435B81">
      <w:pPr>
        <w:autoSpaceDE w:val="0"/>
        <w:autoSpaceDN w:val="0"/>
        <w:adjustRightInd w:val="0"/>
        <w:spacing w:after="0" w:line="240" w:lineRule="auto"/>
        <w:ind w:left="737"/>
        <w:contextualSpacing/>
        <w:rPr>
          <w:rFonts w:ascii="Garamond" w:hAnsi="Garamond"/>
          <w:sz w:val="24"/>
          <w:szCs w:val="24"/>
          <w:lang w:val="en-US"/>
        </w:rPr>
      </w:pPr>
      <w:r w:rsidRPr="00435B81">
        <w:rPr>
          <w:rFonts w:ascii="Garamond" w:hAnsi="Garamond"/>
          <w:color w:val="131413"/>
          <w:sz w:val="24"/>
          <w:szCs w:val="24"/>
          <w:lang w:val="en-US"/>
        </w:rPr>
        <w:t xml:space="preserve">Where one’s choice is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-dependent, it is appropriate to treat the proposition that </w:t>
      </w:r>
      <w:r w:rsidRPr="00435B81">
        <w:rPr>
          <w:rFonts w:ascii="Garamond" w:hAnsi="Garamond"/>
          <w:i/>
          <w:color w:val="131413"/>
          <w:sz w:val="24"/>
          <w:szCs w:val="24"/>
          <w:lang w:val="en-US"/>
        </w:rPr>
        <w:t>p</w:t>
      </w:r>
      <w:r w:rsidRPr="00435B81">
        <w:rPr>
          <w:rFonts w:ascii="Garamond" w:hAnsi="Garamond"/>
          <w:color w:val="131413"/>
          <w:sz w:val="24"/>
          <w:szCs w:val="24"/>
          <w:lang w:val="en-US"/>
        </w:rPr>
        <w:t xml:space="preserve"> as a reason for acting iff you know that </w:t>
      </w:r>
      <w:r w:rsidRPr="00435B81">
        <w:rPr>
          <w:rFonts w:ascii="Garamond" w:hAnsi="Garamond"/>
          <w:i/>
          <w:color w:val="131413"/>
          <w:sz w:val="24"/>
          <w:szCs w:val="24"/>
          <w:lang w:val="en-US"/>
        </w:rPr>
        <w:t>p</w:t>
      </w:r>
      <w:r w:rsidRPr="00435B81">
        <w:rPr>
          <w:rFonts w:ascii="Garamond" w:hAnsi="Garamond"/>
          <w:color w:val="131413"/>
          <w:sz w:val="24"/>
          <w:szCs w:val="24"/>
          <w:lang w:val="en-US"/>
        </w:rPr>
        <w:t>.</w:t>
      </w:r>
    </w:p>
    <w:p w14:paraId="07562D01" w14:textId="77777777" w:rsidR="00435B81" w:rsidRPr="00435B81" w:rsidRDefault="00435B81" w:rsidP="00435B81">
      <w:pPr>
        <w:spacing w:after="0" w:line="240" w:lineRule="auto"/>
        <w:contextualSpacing/>
        <w:rPr>
          <w:rFonts w:ascii="Garamond" w:hAnsi="Garamond"/>
          <w:sz w:val="24"/>
          <w:szCs w:val="24"/>
          <w:lang w:val="en-US"/>
        </w:rPr>
      </w:pPr>
    </w:p>
    <w:p w14:paraId="100928A7" w14:textId="77777777" w:rsidR="00435B81" w:rsidRPr="00435B81" w:rsidRDefault="00435B81" w:rsidP="00435B81">
      <w:pPr>
        <w:spacing w:after="0" w:line="240" w:lineRule="auto"/>
        <w:contextualSpacing/>
        <w:rPr>
          <w:rFonts w:ascii="Garamond" w:hAnsi="Garamond"/>
          <w:sz w:val="24"/>
          <w:szCs w:val="24"/>
          <w:lang w:val="en-US"/>
        </w:rPr>
      </w:pPr>
      <w:r w:rsidRPr="00435B81">
        <w:rPr>
          <w:rFonts w:ascii="Garamond" w:hAnsi="Garamond"/>
          <w:sz w:val="24"/>
          <w:szCs w:val="24"/>
          <w:lang w:val="en-US"/>
        </w:rPr>
        <w:t xml:space="preserve">Fantl and McGrath provide </w:t>
      </w:r>
      <w:r w:rsidR="00C6462C">
        <w:rPr>
          <w:rFonts w:ascii="Garamond" w:hAnsi="Garamond"/>
          <w:sz w:val="24"/>
          <w:szCs w:val="24"/>
          <w:lang w:val="en-US"/>
        </w:rPr>
        <w:t>some</w:t>
      </w:r>
      <w:r w:rsidRPr="00435B81">
        <w:rPr>
          <w:rFonts w:ascii="Garamond" w:hAnsi="Garamond"/>
          <w:sz w:val="24"/>
          <w:szCs w:val="24"/>
          <w:lang w:val="en-US"/>
        </w:rPr>
        <w:t xml:space="preserve"> slightly different formulations (labeled ‘</w:t>
      </w:r>
      <w:r w:rsidRPr="00435B81">
        <w:rPr>
          <w:rFonts w:ascii="Garamond" w:hAnsi="Garamond"/>
          <w:i/>
          <w:sz w:val="24"/>
          <w:szCs w:val="24"/>
          <w:lang w:val="en-US"/>
        </w:rPr>
        <w:t>Action</w:t>
      </w:r>
      <w:r w:rsidRPr="00435B81">
        <w:rPr>
          <w:rFonts w:ascii="Garamond" w:hAnsi="Garamond"/>
          <w:sz w:val="24"/>
          <w:szCs w:val="24"/>
          <w:lang w:val="en-US"/>
        </w:rPr>
        <w:t>’</w:t>
      </w:r>
      <w:r w:rsidRPr="00435B81">
        <w:rPr>
          <w:rFonts w:ascii="Garamond" w:hAnsi="Garamond"/>
          <w:i/>
          <w:sz w:val="24"/>
          <w:szCs w:val="24"/>
          <w:lang w:val="en-US"/>
        </w:rPr>
        <w:t xml:space="preserve"> </w:t>
      </w:r>
      <w:r w:rsidRPr="00435B81">
        <w:rPr>
          <w:rFonts w:ascii="Garamond" w:hAnsi="Garamond"/>
          <w:sz w:val="24"/>
          <w:szCs w:val="24"/>
          <w:lang w:val="en-US"/>
        </w:rPr>
        <w:t xml:space="preserve">in Fantl and </w:t>
      </w:r>
      <w:proofErr w:type="gramStart"/>
      <w:r w:rsidRPr="00435B81">
        <w:rPr>
          <w:rFonts w:ascii="Garamond" w:hAnsi="Garamond"/>
          <w:sz w:val="24"/>
          <w:szCs w:val="24"/>
          <w:lang w:val="en-US"/>
        </w:rPr>
        <w:t>McGrath  2009</w:t>
      </w:r>
      <w:proofErr w:type="gramEnd"/>
      <w:r w:rsidRPr="00435B81">
        <w:rPr>
          <w:rFonts w:ascii="Garamond" w:hAnsi="Garamond"/>
          <w:sz w:val="24"/>
          <w:szCs w:val="24"/>
          <w:lang w:val="en-US"/>
        </w:rPr>
        <w:t>: 49, ‘KJ’ in 2009: 66 and ‘</w:t>
      </w:r>
      <w:r w:rsidRPr="00435B81">
        <w:rPr>
          <w:rFonts w:ascii="Garamond" w:hAnsi="Garamond"/>
          <w:i/>
          <w:sz w:val="24"/>
          <w:szCs w:val="24"/>
          <w:lang w:val="en-US"/>
        </w:rPr>
        <w:t>Actionability</w:t>
      </w:r>
      <w:r w:rsidRPr="00435B81">
        <w:rPr>
          <w:rFonts w:ascii="Garamond" w:hAnsi="Garamond"/>
          <w:sz w:val="24"/>
          <w:szCs w:val="24"/>
          <w:lang w:val="en-US"/>
        </w:rPr>
        <w:t>’ in 2012: 65). Their (2012) version reads as follows:</w:t>
      </w:r>
    </w:p>
    <w:p w14:paraId="4A69455E" w14:textId="77777777" w:rsidR="00435B81" w:rsidRPr="00435B81" w:rsidRDefault="00435B81" w:rsidP="00435B81">
      <w:pPr>
        <w:spacing w:after="0" w:line="240" w:lineRule="auto"/>
        <w:contextualSpacing/>
        <w:rPr>
          <w:rFonts w:ascii="Garamond" w:hAnsi="Garamond"/>
          <w:sz w:val="24"/>
          <w:szCs w:val="24"/>
          <w:lang w:val="en-US"/>
        </w:rPr>
      </w:pPr>
    </w:p>
    <w:p w14:paraId="4396F18D" w14:textId="77777777" w:rsidR="00435B81" w:rsidRPr="00435B81" w:rsidRDefault="00435B81" w:rsidP="00435B81">
      <w:pPr>
        <w:spacing w:after="0" w:line="240" w:lineRule="auto"/>
        <w:ind w:firstLine="737"/>
        <w:contextualSpacing/>
        <w:rPr>
          <w:rFonts w:ascii="Garamond" w:hAnsi="Garamond"/>
          <w:b/>
          <w:i/>
          <w:sz w:val="24"/>
          <w:szCs w:val="24"/>
          <w:lang w:val="en-US"/>
        </w:rPr>
      </w:pPr>
      <w:r w:rsidRPr="00435B81">
        <w:rPr>
          <w:rFonts w:ascii="Garamond" w:hAnsi="Garamond"/>
          <w:b/>
          <w:i/>
          <w:sz w:val="24"/>
          <w:szCs w:val="24"/>
          <w:lang w:val="en-US"/>
        </w:rPr>
        <w:t>Action</w:t>
      </w:r>
    </w:p>
    <w:p w14:paraId="10BD963A" w14:textId="77777777" w:rsidR="00435B81" w:rsidRPr="00435B81" w:rsidRDefault="00435B81" w:rsidP="00435B81">
      <w:pPr>
        <w:spacing w:after="0" w:line="240" w:lineRule="auto"/>
        <w:ind w:left="737"/>
        <w:contextualSpacing/>
        <w:rPr>
          <w:rFonts w:ascii="Garamond" w:hAnsi="Garamond"/>
          <w:sz w:val="24"/>
          <w:szCs w:val="24"/>
          <w:lang w:val="en-US"/>
        </w:rPr>
      </w:pPr>
      <w:r w:rsidRPr="00435B81">
        <w:rPr>
          <w:rFonts w:ascii="Garamond" w:hAnsi="Garamond"/>
          <w:sz w:val="24"/>
          <w:szCs w:val="24"/>
          <w:lang w:val="en-US"/>
        </w:rPr>
        <w:t xml:space="preserve">If you know that </w:t>
      </w:r>
      <w:r w:rsidRPr="00435B81">
        <w:rPr>
          <w:rFonts w:ascii="Garamond" w:hAnsi="Garamond"/>
          <w:i/>
          <w:sz w:val="24"/>
          <w:szCs w:val="24"/>
          <w:lang w:val="en-US"/>
        </w:rPr>
        <w:t>p</w:t>
      </w:r>
      <w:r w:rsidRPr="00435B81">
        <w:rPr>
          <w:rFonts w:ascii="Garamond" w:hAnsi="Garamond"/>
          <w:sz w:val="24"/>
          <w:szCs w:val="24"/>
          <w:lang w:val="en-US"/>
        </w:rPr>
        <w:t xml:space="preserve"> you are proper to act on </w:t>
      </w:r>
      <w:r w:rsidRPr="00435B81">
        <w:rPr>
          <w:rFonts w:ascii="Garamond" w:hAnsi="Garamond"/>
          <w:i/>
          <w:sz w:val="24"/>
          <w:szCs w:val="24"/>
          <w:lang w:val="en-US"/>
        </w:rPr>
        <w:t>p</w:t>
      </w:r>
      <w:r w:rsidRPr="00435B81">
        <w:rPr>
          <w:rFonts w:ascii="Garamond" w:hAnsi="Garamond"/>
          <w:sz w:val="24"/>
          <w:szCs w:val="24"/>
          <w:lang w:val="en-US"/>
        </w:rPr>
        <w:t xml:space="preserve"> when the question of whether </w:t>
      </w:r>
      <w:r w:rsidRPr="00435B81">
        <w:rPr>
          <w:rFonts w:ascii="Garamond" w:hAnsi="Garamond"/>
          <w:i/>
          <w:sz w:val="24"/>
          <w:szCs w:val="24"/>
          <w:lang w:val="en-US"/>
        </w:rPr>
        <w:t>p</w:t>
      </w:r>
      <w:r w:rsidRPr="00435B81">
        <w:rPr>
          <w:rFonts w:ascii="Garamond" w:hAnsi="Garamond"/>
          <w:sz w:val="24"/>
          <w:szCs w:val="24"/>
          <w:lang w:val="en-US"/>
        </w:rPr>
        <w:t xml:space="preserve"> is relevant to the question of what to do.</w:t>
      </w:r>
    </w:p>
    <w:p w14:paraId="5438E70A" w14:textId="77777777" w:rsidR="00435B81" w:rsidRPr="00435B81" w:rsidRDefault="00435B81" w:rsidP="00435B81">
      <w:pPr>
        <w:spacing w:after="0" w:line="240" w:lineRule="auto"/>
        <w:contextualSpacing/>
        <w:rPr>
          <w:rFonts w:ascii="Garamond" w:hAnsi="Garamond"/>
          <w:sz w:val="24"/>
          <w:szCs w:val="24"/>
          <w:lang w:val="en-US"/>
        </w:rPr>
      </w:pPr>
    </w:p>
    <w:p w14:paraId="26045EC6" w14:textId="77777777" w:rsidR="00435B81" w:rsidRPr="001B3DFB" w:rsidRDefault="00435B81" w:rsidP="00435B81">
      <w:pPr>
        <w:spacing w:after="0" w:line="240" w:lineRule="auto"/>
        <w:ind w:firstLine="737"/>
        <w:contextualSpacing/>
        <w:rPr>
          <w:rFonts w:ascii="Garamond" w:hAnsi="Garamond"/>
          <w:i/>
          <w:sz w:val="24"/>
          <w:szCs w:val="24"/>
          <w:lang w:val="en-US"/>
        </w:rPr>
      </w:pPr>
      <w:r w:rsidRPr="001B3DFB">
        <w:rPr>
          <w:rFonts w:ascii="Garamond" w:hAnsi="Garamond"/>
          <w:b/>
          <w:i/>
          <w:sz w:val="24"/>
          <w:szCs w:val="24"/>
          <w:lang w:val="en-US"/>
        </w:rPr>
        <w:t>Actionability</w:t>
      </w:r>
    </w:p>
    <w:p w14:paraId="10B49A3D" w14:textId="77777777" w:rsidR="00435B81" w:rsidRPr="00435B81" w:rsidRDefault="00435B81" w:rsidP="00435B81">
      <w:pPr>
        <w:spacing w:after="0" w:line="240" w:lineRule="auto"/>
        <w:ind w:firstLine="737"/>
        <w:contextualSpacing/>
        <w:rPr>
          <w:rFonts w:ascii="Garamond" w:hAnsi="Garamond"/>
          <w:sz w:val="24"/>
          <w:szCs w:val="24"/>
          <w:lang w:val="en-US"/>
        </w:rPr>
      </w:pPr>
      <w:r w:rsidRPr="00435B81">
        <w:rPr>
          <w:rFonts w:ascii="Garamond" w:hAnsi="Garamond"/>
          <w:sz w:val="24"/>
          <w:szCs w:val="24"/>
          <w:lang w:val="en-US"/>
        </w:rPr>
        <w:t xml:space="preserve">You can know that </w:t>
      </w:r>
      <w:r w:rsidRPr="00435B81">
        <w:rPr>
          <w:rFonts w:ascii="Garamond" w:hAnsi="Garamond"/>
          <w:i/>
          <w:sz w:val="24"/>
          <w:szCs w:val="24"/>
          <w:lang w:val="en-US"/>
        </w:rPr>
        <w:t>p</w:t>
      </w:r>
      <w:r w:rsidRPr="00435B81">
        <w:rPr>
          <w:rFonts w:ascii="Garamond" w:hAnsi="Garamond"/>
          <w:sz w:val="24"/>
          <w:szCs w:val="24"/>
          <w:lang w:val="en-US"/>
        </w:rPr>
        <w:t xml:space="preserve"> only if </w:t>
      </w:r>
      <w:r w:rsidRPr="00435B81">
        <w:rPr>
          <w:rFonts w:ascii="Garamond" w:hAnsi="Garamond"/>
          <w:i/>
          <w:sz w:val="24"/>
          <w:szCs w:val="24"/>
          <w:lang w:val="en-US"/>
        </w:rPr>
        <w:t xml:space="preserve">p </w:t>
      </w:r>
      <w:r w:rsidRPr="00435B81">
        <w:rPr>
          <w:rFonts w:ascii="Garamond" w:hAnsi="Garamond"/>
          <w:sz w:val="24"/>
          <w:szCs w:val="24"/>
          <w:lang w:val="en-US"/>
        </w:rPr>
        <w:t>is actionable for you.</w:t>
      </w:r>
    </w:p>
    <w:p w14:paraId="7B8DD47F" w14:textId="77777777" w:rsidR="00435B81" w:rsidRPr="00435B81" w:rsidRDefault="00435B81" w:rsidP="00435B81">
      <w:pPr>
        <w:spacing w:after="0" w:line="240" w:lineRule="auto"/>
        <w:contextualSpacing/>
        <w:rPr>
          <w:rFonts w:ascii="Garamond" w:hAnsi="Garamond"/>
          <w:sz w:val="24"/>
          <w:szCs w:val="24"/>
          <w:lang w:val="en-US"/>
        </w:rPr>
      </w:pPr>
    </w:p>
    <w:p w14:paraId="0B1E1123" w14:textId="0D38F98F" w:rsidR="00435B81" w:rsidRPr="00435B81" w:rsidRDefault="00435B81" w:rsidP="00435B81">
      <w:pPr>
        <w:spacing w:after="0" w:line="240" w:lineRule="auto"/>
        <w:contextualSpacing/>
        <w:rPr>
          <w:rFonts w:ascii="Garamond" w:hAnsi="Garamond"/>
          <w:sz w:val="24"/>
          <w:szCs w:val="24"/>
          <w:lang w:val="en-US"/>
        </w:rPr>
      </w:pPr>
      <w:r w:rsidRPr="00435B81">
        <w:rPr>
          <w:rFonts w:ascii="Garamond" w:hAnsi="Garamond"/>
          <w:sz w:val="24"/>
          <w:szCs w:val="24"/>
          <w:lang w:val="en-US"/>
        </w:rPr>
        <w:t>Roughly, Fantl and McGrath’s principles have it that (possible) knowledge is epistemically sufficient for actionability, whereas Hawthorne and Stanley’s</w:t>
      </w:r>
      <w:r w:rsidR="00235258">
        <w:rPr>
          <w:rFonts w:ascii="Garamond" w:hAnsi="Garamond"/>
          <w:sz w:val="24"/>
          <w:szCs w:val="24"/>
          <w:lang w:val="en-US"/>
        </w:rPr>
        <w:t xml:space="preserve"> principles</w:t>
      </w:r>
      <w:r w:rsidRPr="00435B81">
        <w:rPr>
          <w:rFonts w:ascii="Garamond" w:hAnsi="Garamond"/>
          <w:sz w:val="24"/>
          <w:szCs w:val="24"/>
          <w:lang w:val="en-US"/>
        </w:rPr>
        <w:t xml:space="preserve"> uphold that knowledge is </w:t>
      </w:r>
      <w:proofErr w:type="gramStart"/>
      <w:r w:rsidRPr="00435B81">
        <w:rPr>
          <w:rFonts w:ascii="Garamond" w:hAnsi="Garamond"/>
          <w:sz w:val="24"/>
          <w:szCs w:val="24"/>
          <w:lang w:val="en-US"/>
        </w:rPr>
        <w:t>necessary .</w:t>
      </w:r>
      <w:proofErr w:type="gramEnd"/>
      <w:r w:rsidRPr="00435B81">
        <w:rPr>
          <w:rFonts w:ascii="Garamond" w:hAnsi="Garamond"/>
          <w:sz w:val="24"/>
          <w:szCs w:val="24"/>
          <w:lang w:val="en-US"/>
        </w:rPr>
        <w:t xml:space="preserve"> </w:t>
      </w:r>
      <w:r w:rsidR="00915172">
        <w:rPr>
          <w:rFonts w:ascii="Garamond" w:hAnsi="Garamond"/>
          <w:sz w:val="24"/>
          <w:szCs w:val="24"/>
          <w:lang w:val="en-US"/>
        </w:rPr>
        <w:t>But</w:t>
      </w:r>
      <w:r w:rsidRPr="00435B81">
        <w:rPr>
          <w:rFonts w:ascii="Garamond" w:hAnsi="Garamond"/>
          <w:sz w:val="24"/>
          <w:szCs w:val="24"/>
          <w:lang w:val="en-US"/>
        </w:rPr>
        <w:t xml:space="preserve"> Hawthorne and Stanley’s reason-knowledge principle is a </w:t>
      </w:r>
      <w:proofErr w:type="spellStart"/>
      <w:r w:rsidRPr="00435B81">
        <w:rPr>
          <w:rFonts w:ascii="Garamond" w:hAnsi="Garamond"/>
          <w:sz w:val="24"/>
          <w:szCs w:val="24"/>
          <w:lang w:val="en-US"/>
        </w:rPr>
        <w:t>biconditional</w:t>
      </w:r>
      <w:proofErr w:type="spellEnd"/>
      <w:r w:rsidRPr="00435B81">
        <w:rPr>
          <w:rFonts w:ascii="Garamond" w:hAnsi="Garamond"/>
          <w:sz w:val="24"/>
          <w:szCs w:val="24"/>
          <w:lang w:val="en-US"/>
        </w:rPr>
        <w:t xml:space="preserve"> and both directions are important</w:t>
      </w:r>
      <w:r w:rsidR="00915172">
        <w:rPr>
          <w:rFonts w:ascii="Garamond" w:hAnsi="Garamond"/>
          <w:sz w:val="24"/>
          <w:szCs w:val="24"/>
          <w:lang w:val="en-US"/>
        </w:rPr>
        <w:t>. So</w:t>
      </w:r>
      <w:r w:rsidRPr="00435B81">
        <w:rPr>
          <w:rFonts w:ascii="Garamond" w:hAnsi="Garamond"/>
          <w:sz w:val="24"/>
          <w:szCs w:val="24"/>
          <w:lang w:val="en-US"/>
        </w:rPr>
        <w:t xml:space="preserve">, </w:t>
      </w:r>
      <w:r w:rsidR="00915172">
        <w:rPr>
          <w:rFonts w:ascii="Garamond" w:hAnsi="Garamond"/>
          <w:sz w:val="24"/>
          <w:szCs w:val="24"/>
          <w:lang w:val="en-US"/>
        </w:rPr>
        <w:t xml:space="preserve">let’s consider </w:t>
      </w:r>
      <w:r w:rsidRPr="00435B81">
        <w:rPr>
          <w:rFonts w:ascii="Garamond" w:hAnsi="Garamond"/>
          <w:sz w:val="24"/>
          <w:szCs w:val="24"/>
          <w:lang w:val="en-US"/>
        </w:rPr>
        <w:t xml:space="preserve">a </w:t>
      </w:r>
      <w:proofErr w:type="spellStart"/>
      <w:r w:rsidRPr="001B3DFB">
        <w:rPr>
          <w:rFonts w:ascii="Garamond" w:hAnsi="Garamond"/>
          <w:i/>
          <w:sz w:val="24"/>
          <w:szCs w:val="24"/>
          <w:lang w:val="en-US"/>
        </w:rPr>
        <w:t>biconditional</w:t>
      </w:r>
      <w:proofErr w:type="spellEnd"/>
      <w:r w:rsidRPr="00435B81">
        <w:rPr>
          <w:rFonts w:ascii="Garamond" w:hAnsi="Garamond"/>
          <w:sz w:val="24"/>
          <w:szCs w:val="24"/>
          <w:lang w:val="en-US"/>
        </w:rPr>
        <w:t xml:space="preserve"> Knowledge Norm of Action (KNAC for short):</w:t>
      </w:r>
    </w:p>
    <w:p w14:paraId="1B842F14" w14:textId="77777777" w:rsidR="00435B81" w:rsidRPr="00435B81" w:rsidRDefault="00435B81" w:rsidP="00435B81">
      <w:pPr>
        <w:spacing w:after="0"/>
        <w:contextualSpacing/>
        <w:rPr>
          <w:rFonts w:ascii="Garamond" w:hAnsi="Garamond"/>
          <w:sz w:val="24"/>
          <w:szCs w:val="24"/>
          <w:lang w:val="en-US"/>
        </w:rPr>
      </w:pPr>
    </w:p>
    <w:p w14:paraId="390ED10E" w14:textId="77777777" w:rsidR="00435B81" w:rsidRPr="00435B81" w:rsidRDefault="00435B81" w:rsidP="00305871">
      <w:pPr>
        <w:spacing w:after="0" w:line="240" w:lineRule="auto"/>
        <w:ind w:firstLine="737"/>
        <w:contextualSpacing/>
        <w:rPr>
          <w:rFonts w:ascii="Garamond" w:hAnsi="Garamond"/>
          <w:b/>
          <w:sz w:val="24"/>
          <w:szCs w:val="24"/>
          <w:lang w:val="en-US"/>
        </w:rPr>
      </w:pPr>
      <w:r w:rsidRPr="00435B81">
        <w:rPr>
          <w:rFonts w:ascii="Garamond" w:hAnsi="Garamond"/>
          <w:b/>
          <w:sz w:val="24"/>
          <w:szCs w:val="24"/>
          <w:lang w:val="en-US"/>
        </w:rPr>
        <w:t>KNAC</w:t>
      </w:r>
    </w:p>
    <w:p w14:paraId="0876E82C" w14:textId="77777777" w:rsidR="00435B81" w:rsidRPr="00435B81" w:rsidRDefault="00435B81" w:rsidP="00305871">
      <w:pPr>
        <w:autoSpaceDE w:val="0"/>
        <w:autoSpaceDN w:val="0"/>
        <w:adjustRightInd w:val="0"/>
        <w:spacing w:after="0" w:line="240" w:lineRule="auto"/>
        <w:ind w:left="737"/>
        <w:contextualSpacing/>
        <w:rPr>
          <w:rFonts w:ascii="Garamond" w:hAnsi="Garamond"/>
          <w:iCs/>
          <w:color w:val="131413"/>
          <w:sz w:val="24"/>
          <w:szCs w:val="24"/>
          <w:lang w:val="en-US"/>
        </w:rPr>
      </w:pPr>
      <w:r w:rsidRPr="00435B81">
        <w:rPr>
          <w:rFonts w:ascii="Garamond" w:hAnsi="Garamond"/>
          <w:iCs/>
          <w:color w:val="131413"/>
          <w:sz w:val="24"/>
          <w:szCs w:val="24"/>
          <w:lang w:val="en-US"/>
        </w:rPr>
        <w:t xml:space="preserve">S meets the epistemic conditions on rational use of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 xml:space="preserve"> as a premise in practical reasoning or of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 xml:space="preserve"> as a reason for acting </w:t>
      </w:r>
      <w:r w:rsidRPr="00435B81">
        <w:rPr>
          <w:rFonts w:ascii="Garamond" w:hAnsi="Garamond"/>
          <w:bCs/>
          <w:iCs/>
          <w:color w:val="131413"/>
          <w:sz w:val="24"/>
          <w:szCs w:val="24"/>
          <w:lang w:val="en-US"/>
        </w:rPr>
        <w:t>if and</w:t>
      </w:r>
      <w:r w:rsidRPr="00435B81">
        <w:rPr>
          <w:rFonts w:ascii="Garamond" w:hAnsi="Garamond"/>
          <w:color w:val="131413"/>
          <w:sz w:val="24"/>
          <w:szCs w:val="24"/>
          <w:lang w:val="en-US"/>
        </w:rPr>
        <w:t xml:space="preserve"> </w:t>
      </w:r>
      <w:r w:rsidRPr="00435B81">
        <w:rPr>
          <w:rFonts w:ascii="Garamond" w:hAnsi="Garamond"/>
          <w:bCs/>
          <w:iCs/>
          <w:color w:val="131413"/>
          <w:sz w:val="24"/>
          <w:szCs w:val="24"/>
          <w:lang w:val="en-US"/>
        </w:rPr>
        <w:t>only if</w:t>
      </w:r>
      <w:r w:rsidRPr="00435B81">
        <w:rPr>
          <w:rFonts w:ascii="Garamond" w:hAnsi="Garamond"/>
          <w:b/>
          <w:bCs/>
          <w:iCs/>
          <w:color w:val="131413"/>
          <w:sz w:val="24"/>
          <w:szCs w:val="24"/>
          <w:lang w:val="en-US"/>
        </w:rPr>
        <w:t xml:space="preserve"> </w:t>
      </w:r>
      <w:r w:rsidRPr="00435B81">
        <w:rPr>
          <w:rFonts w:ascii="Garamond" w:hAnsi="Garamond"/>
          <w:iCs/>
          <w:color w:val="131413"/>
          <w:sz w:val="24"/>
          <w:szCs w:val="24"/>
          <w:lang w:val="en-US"/>
        </w:rPr>
        <w:t xml:space="preserve">S knows that </w:t>
      </w:r>
      <w:r w:rsidRPr="00435B81">
        <w:rPr>
          <w:rFonts w:ascii="Garamond" w:hAnsi="Garamond"/>
          <w:i/>
          <w:iCs/>
          <w:color w:val="131413"/>
          <w:sz w:val="24"/>
          <w:szCs w:val="24"/>
          <w:lang w:val="en-US"/>
        </w:rPr>
        <w:t>p</w:t>
      </w:r>
      <w:r w:rsidRPr="00435B81">
        <w:rPr>
          <w:rFonts w:ascii="Garamond" w:hAnsi="Garamond"/>
          <w:iCs/>
          <w:color w:val="131413"/>
          <w:sz w:val="24"/>
          <w:szCs w:val="24"/>
          <w:lang w:val="en-US"/>
        </w:rPr>
        <w:t>.</w:t>
      </w:r>
    </w:p>
    <w:p w14:paraId="54B58A8B" w14:textId="77777777" w:rsidR="00435B81" w:rsidRPr="00435B81" w:rsidRDefault="00435B81" w:rsidP="00435B81">
      <w:pPr>
        <w:spacing w:after="0"/>
        <w:contextualSpacing/>
        <w:rPr>
          <w:rFonts w:ascii="Garamond" w:hAnsi="Garamond"/>
          <w:sz w:val="24"/>
          <w:szCs w:val="24"/>
          <w:lang w:val="en-US"/>
        </w:rPr>
      </w:pPr>
    </w:p>
    <w:p w14:paraId="5390D6EE" w14:textId="2A3F94A9" w:rsidR="004B1160" w:rsidRDefault="00970A4D" w:rsidP="00305871">
      <w:pPr>
        <w:tabs>
          <w:tab w:val="left" w:pos="0"/>
          <w:tab w:val="left" w:pos="709"/>
        </w:tabs>
        <w:spacing w:after="0" w:line="240" w:lineRule="auto"/>
        <w:contextualSpacing/>
        <w:rPr>
          <w:rFonts w:ascii="Garamond" w:hAnsi="Garamond" w:cs="Arial"/>
          <w:sz w:val="24"/>
          <w:szCs w:val="24"/>
          <w:lang w:val="en-US"/>
        </w:rPr>
      </w:pPr>
      <w:r w:rsidRPr="00435B81">
        <w:rPr>
          <w:rFonts w:ascii="Garamond" w:hAnsi="Garamond" w:cs="Arial"/>
          <w:sz w:val="24"/>
          <w:szCs w:val="24"/>
          <w:lang w:val="en-US"/>
        </w:rPr>
        <w:t>The motivation for the knowledge norm derives from both philosophical reflection and empirically informed appeal to folk epistemology</w:t>
      </w:r>
      <w:r w:rsidR="00435B81">
        <w:rPr>
          <w:rFonts w:ascii="Garamond" w:hAnsi="Garamond" w:cs="Arial"/>
          <w:sz w:val="24"/>
          <w:szCs w:val="24"/>
          <w:lang w:val="en-US"/>
        </w:rPr>
        <w:t xml:space="preserve"> which we will briefly consider below</w:t>
      </w:r>
      <w:r w:rsidRPr="00435B81">
        <w:rPr>
          <w:rFonts w:ascii="Garamond" w:hAnsi="Garamond" w:cs="Arial"/>
          <w:sz w:val="24"/>
          <w:szCs w:val="24"/>
          <w:lang w:val="en-US"/>
        </w:rPr>
        <w:t xml:space="preserve">. </w:t>
      </w:r>
      <w:r w:rsidR="00435B81">
        <w:rPr>
          <w:rFonts w:ascii="Garamond" w:hAnsi="Garamond" w:cs="Arial"/>
          <w:sz w:val="24"/>
          <w:szCs w:val="24"/>
          <w:lang w:val="en-US"/>
        </w:rPr>
        <w:t>However, it is worth mentioning already here that it is thought to be important in part due to its wide-ranging philosophical ramifications. F</w:t>
      </w:r>
      <w:r w:rsidR="00D155C1">
        <w:rPr>
          <w:rFonts w:ascii="Garamond" w:hAnsi="Garamond" w:cs="Arial"/>
          <w:sz w:val="24"/>
          <w:szCs w:val="24"/>
          <w:lang w:val="en-US"/>
        </w:rPr>
        <w:t>or example, Hawthorne, Stanley as well as Fantl and McGrath</w:t>
      </w:r>
      <w:r w:rsidR="00FD57A2">
        <w:rPr>
          <w:rFonts w:ascii="Garamond" w:hAnsi="Garamond" w:cs="Arial"/>
          <w:sz w:val="24"/>
          <w:szCs w:val="24"/>
          <w:lang w:val="en-US"/>
        </w:rPr>
        <w:t xml:space="preserve"> invoke varieties of the knowledge norm in arguments for </w:t>
      </w:r>
      <w:r w:rsidR="00FD57A2">
        <w:rPr>
          <w:rFonts w:ascii="Garamond" w:hAnsi="Garamond" w:cs="Arial"/>
          <w:i/>
          <w:sz w:val="24"/>
          <w:szCs w:val="24"/>
          <w:lang w:val="en-US"/>
        </w:rPr>
        <w:t>pragmatic encroachment</w:t>
      </w:r>
      <w:r w:rsidR="00FD57A2">
        <w:rPr>
          <w:rFonts w:ascii="Garamond" w:hAnsi="Garamond" w:cs="Arial"/>
          <w:sz w:val="24"/>
          <w:szCs w:val="24"/>
          <w:lang w:val="en-US"/>
        </w:rPr>
        <w:t xml:space="preserve"> about knowledge</w:t>
      </w:r>
      <w:r w:rsidR="0087101C">
        <w:rPr>
          <w:rFonts w:ascii="Garamond" w:hAnsi="Garamond" w:cs="Arial"/>
          <w:sz w:val="24"/>
          <w:szCs w:val="24"/>
          <w:lang w:val="en-US"/>
        </w:rPr>
        <w:t xml:space="preserve"> (Hawthorne 2004; Stanley 2005; Fantl and McGrath 2009)</w:t>
      </w:r>
      <w:r w:rsidR="00FD57A2">
        <w:rPr>
          <w:rFonts w:ascii="Garamond" w:hAnsi="Garamond" w:cs="Arial"/>
          <w:sz w:val="24"/>
          <w:szCs w:val="24"/>
          <w:lang w:val="en-US"/>
        </w:rPr>
        <w:t>. This is, roughly,</w:t>
      </w:r>
      <w:r w:rsidR="00691373">
        <w:rPr>
          <w:rFonts w:ascii="Garamond" w:hAnsi="Garamond" w:cs="Arial"/>
          <w:sz w:val="24"/>
          <w:szCs w:val="24"/>
          <w:lang w:val="en-US"/>
        </w:rPr>
        <w:t xml:space="preserve"> the view</w:t>
      </w:r>
      <w:r w:rsidR="00FD57A2">
        <w:rPr>
          <w:rFonts w:ascii="Garamond" w:hAnsi="Garamond" w:cs="Arial"/>
          <w:sz w:val="24"/>
          <w:szCs w:val="24"/>
          <w:lang w:val="en-US"/>
        </w:rPr>
        <w:t xml:space="preserve"> </w:t>
      </w:r>
      <w:r w:rsidR="00146B62">
        <w:rPr>
          <w:rFonts w:ascii="Garamond" w:hAnsi="Garamond" w:cs="Arial"/>
          <w:sz w:val="24"/>
          <w:szCs w:val="24"/>
          <w:lang w:val="en-US"/>
        </w:rPr>
        <w:t xml:space="preserve">that </w:t>
      </w:r>
      <w:r w:rsidR="00FD57A2">
        <w:rPr>
          <w:rFonts w:ascii="Garamond" w:hAnsi="Garamond" w:cs="Arial"/>
          <w:sz w:val="24"/>
          <w:szCs w:val="24"/>
          <w:lang w:val="en-US"/>
        </w:rPr>
        <w:t>the</w:t>
      </w:r>
      <w:r w:rsidR="001F1F8E">
        <w:rPr>
          <w:rFonts w:ascii="Garamond" w:hAnsi="Garamond" w:cs="Arial"/>
          <w:sz w:val="24"/>
          <w:szCs w:val="24"/>
          <w:lang w:val="en-US"/>
        </w:rPr>
        <w:t xml:space="preserve"> property of knowing is constit</w:t>
      </w:r>
      <w:r w:rsidR="00146B62">
        <w:rPr>
          <w:rFonts w:ascii="Garamond" w:hAnsi="Garamond" w:cs="Arial"/>
          <w:sz w:val="24"/>
          <w:szCs w:val="24"/>
          <w:lang w:val="en-US"/>
        </w:rPr>
        <w:t>uted</w:t>
      </w:r>
      <w:r w:rsidR="00FD57A2">
        <w:rPr>
          <w:rFonts w:ascii="Garamond" w:hAnsi="Garamond" w:cs="Arial"/>
          <w:sz w:val="24"/>
          <w:szCs w:val="24"/>
          <w:lang w:val="en-US"/>
        </w:rPr>
        <w:t xml:space="preserve"> </w:t>
      </w:r>
      <w:r w:rsidR="001F1F8E">
        <w:rPr>
          <w:rFonts w:ascii="Garamond" w:hAnsi="Garamond" w:cs="Arial"/>
          <w:sz w:val="24"/>
          <w:szCs w:val="24"/>
          <w:lang w:val="en-US"/>
        </w:rPr>
        <w:t xml:space="preserve">partly by the </w:t>
      </w:r>
      <w:r w:rsidR="00FD57A2">
        <w:rPr>
          <w:rFonts w:ascii="Garamond" w:hAnsi="Garamond" w:cs="Arial"/>
          <w:sz w:val="24"/>
          <w:szCs w:val="24"/>
          <w:lang w:val="en-US"/>
        </w:rPr>
        <w:t>practical factors</w:t>
      </w:r>
      <w:r w:rsidR="001F1F8E">
        <w:rPr>
          <w:rFonts w:ascii="Garamond" w:hAnsi="Garamond" w:cs="Arial"/>
          <w:sz w:val="24"/>
          <w:szCs w:val="24"/>
          <w:lang w:val="en-US"/>
        </w:rPr>
        <w:t xml:space="preserve"> of a subject’s situation</w:t>
      </w:r>
      <w:r w:rsidR="00691373">
        <w:rPr>
          <w:rFonts w:ascii="Garamond" w:hAnsi="Garamond" w:cs="Arial"/>
          <w:sz w:val="24"/>
          <w:szCs w:val="24"/>
          <w:lang w:val="en-US"/>
        </w:rPr>
        <w:t xml:space="preserve"> and depends on how they vary</w:t>
      </w:r>
      <w:r w:rsidR="00FD57A2">
        <w:rPr>
          <w:rFonts w:ascii="Garamond" w:hAnsi="Garamond" w:cs="Arial"/>
          <w:sz w:val="24"/>
          <w:szCs w:val="24"/>
          <w:lang w:val="en-US"/>
        </w:rPr>
        <w:t>.</w:t>
      </w:r>
      <w:r w:rsidR="0087101C">
        <w:rPr>
          <w:rFonts w:ascii="Garamond" w:hAnsi="Garamond" w:cs="Arial"/>
          <w:sz w:val="24"/>
          <w:szCs w:val="24"/>
          <w:lang w:val="en-US"/>
        </w:rPr>
        <w:t xml:space="preserve"> More generally, knowledge norms are central to Williamson’s knowledge-first program according to which knowledge is the core explanatory notion in epistemo</w:t>
      </w:r>
      <w:r w:rsidR="00592E58">
        <w:rPr>
          <w:rFonts w:ascii="Garamond" w:hAnsi="Garamond" w:cs="Arial"/>
          <w:sz w:val="24"/>
          <w:szCs w:val="24"/>
          <w:lang w:val="en-US"/>
        </w:rPr>
        <w:t xml:space="preserve">logy (Williamson 2000; Carter, Gordon and Jarvis </w:t>
      </w:r>
      <w:r w:rsidR="00AC68C2">
        <w:rPr>
          <w:rFonts w:ascii="Garamond" w:hAnsi="Garamond" w:cs="Arial"/>
          <w:sz w:val="24"/>
          <w:szCs w:val="24"/>
          <w:lang w:val="en-US"/>
        </w:rPr>
        <w:t>2017</w:t>
      </w:r>
      <w:r w:rsidR="00592E58">
        <w:rPr>
          <w:rFonts w:ascii="Garamond" w:hAnsi="Garamond" w:cs="Arial"/>
          <w:sz w:val="24"/>
          <w:szCs w:val="24"/>
          <w:lang w:val="en-US"/>
        </w:rPr>
        <w:t>).</w:t>
      </w:r>
      <w:r w:rsidR="00C178A8">
        <w:rPr>
          <w:rFonts w:ascii="Garamond" w:hAnsi="Garamond" w:cs="Arial"/>
          <w:sz w:val="24"/>
          <w:szCs w:val="24"/>
          <w:lang w:val="en-US"/>
        </w:rPr>
        <w:t xml:space="preserve"> However, they may also be motivated independently of the larger program.</w:t>
      </w:r>
    </w:p>
    <w:p w14:paraId="76923988" w14:textId="77777777" w:rsidR="000B5DA8" w:rsidRDefault="004B1160" w:rsidP="004B1160">
      <w:pPr>
        <w:tabs>
          <w:tab w:val="left" w:pos="0"/>
        </w:tabs>
        <w:spacing w:after="0" w:line="240" w:lineRule="auto"/>
        <w:ind w:hanging="1129"/>
        <w:contextualSpacing/>
        <w:rPr>
          <w:rFonts w:ascii="Garamond" w:hAnsi="Garamond" w:cs="Arial"/>
          <w:sz w:val="24"/>
          <w:szCs w:val="24"/>
          <w:lang w:val="en-US"/>
        </w:rPr>
      </w:pPr>
      <w:r>
        <w:rPr>
          <w:rFonts w:ascii="Garamond" w:hAnsi="Garamond" w:cs="Arial"/>
          <w:sz w:val="24"/>
          <w:szCs w:val="24"/>
          <w:lang w:val="en-US"/>
        </w:rPr>
        <w:tab/>
      </w:r>
      <w:r w:rsidR="00E6271A">
        <w:rPr>
          <w:rFonts w:ascii="Garamond" w:hAnsi="Garamond" w:cs="Arial"/>
          <w:sz w:val="24"/>
          <w:szCs w:val="24"/>
          <w:lang w:val="en-US"/>
        </w:rPr>
        <w:t xml:space="preserve"> </w:t>
      </w:r>
    </w:p>
    <w:p w14:paraId="62B604C6" w14:textId="70A3EF3B" w:rsidR="00F343EA" w:rsidRPr="006D065B" w:rsidRDefault="00463CAD" w:rsidP="000B5DA8">
      <w:pPr>
        <w:tabs>
          <w:tab w:val="left" w:pos="709"/>
        </w:tabs>
        <w:spacing w:after="0" w:line="240" w:lineRule="auto"/>
        <w:contextualSpacing/>
        <w:rPr>
          <w:rFonts w:ascii="Garamond" w:hAnsi="Garamond" w:cs="Arial"/>
          <w:sz w:val="24"/>
          <w:szCs w:val="24"/>
          <w:lang w:val="en-US"/>
        </w:rPr>
      </w:pPr>
      <w:r w:rsidRPr="004B1160">
        <w:rPr>
          <w:rFonts w:ascii="Garamond" w:hAnsi="Garamond" w:cs="Arial"/>
          <w:b/>
          <w:sz w:val="24"/>
          <w:szCs w:val="24"/>
          <w:lang w:val="en-US"/>
        </w:rPr>
        <w:t>2.2</w:t>
      </w:r>
      <w:proofErr w:type="gramStart"/>
      <w:r w:rsidRPr="004B1160">
        <w:rPr>
          <w:rFonts w:ascii="Garamond" w:hAnsi="Garamond" w:cs="Arial"/>
          <w:b/>
          <w:sz w:val="24"/>
          <w:szCs w:val="24"/>
          <w:lang w:val="en-US"/>
        </w:rPr>
        <w:t>.f</w:t>
      </w:r>
      <w:proofErr w:type="gramEnd"/>
      <w:r w:rsidRPr="004B1160">
        <w:rPr>
          <w:rFonts w:ascii="Garamond" w:hAnsi="Garamond" w:cs="Arial"/>
          <w:b/>
          <w:sz w:val="24"/>
          <w:szCs w:val="24"/>
          <w:lang w:val="en-US"/>
        </w:rPr>
        <w:t xml:space="preserve">. </w:t>
      </w:r>
      <w:r w:rsidR="000B5DA8" w:rsidRPr="004B1160">
        <w:rPr>
          <w:rFonts w:ascii="Garamond" w:hAnsi="Garamond" w:cs="Arial"/>
          <w:b/>
          <w:sz w:val="24"/>
          <w:szCs w:val="24"/>
          <w:lang w:val="en-US"/>
        </w:rPr>
        <w:t>Certainty</w:t>
      </w:r>
      <w:r w:rsidRPr="004B1160">
        <w:rPr>
          <w:rFonts w:ascii="Garamond" w:hAnsi="Garamond" w:cs="Arial"/>
          <w:b/>
          <w:sz w:val="24"/>
          <w:szCs w:val="24"/>
          <w:lang w:val="en-US"/>
        </w:rPr>
        <w:t>.</w:t>
      </w:r>
      <w:r w:rsidR="00F343EA">
        <w:rPr>
          <w:rFonts w:ascii="Garamond" w:hAnsi="Garamond" w:cs="Arial"/>
          <w:sz w:val="24"/>
          <w:szCs w:val="24"/>
          <w:lang w:val="en-US"/>
        </w:rPr>
        <w:t xml:space="preserve"> Certainty norms may take various forms depending on how the core explanatory notion of certainty is understood. </w:t>
      </w:r>
      <w:r w:rsidR="00F42321">
        <w:rPr>
          <w:rFonts w:ascii="Garamond" w:hAnsi="Garamond" w:cs="Arial"/>
          <w:sz w:val="24"/>
          <w:szCs w:val="24"/>
          <w:lang w:val="en-US"/>
        </w:rPr>
        <w:t>P</w:t>
      </w:r>
      <w:r w:rsidR="00117B0D">
        <w:rPr>
          <w:rFonts w:ascii="Garamond" w:hAnsi="Garamond" w:cs="Arial"/>
          <w:sz w:val="24"/>
          <w:szCs w:val="24"/>
          <w:lang w:val="en-US"/>
        </w:rPr>
        <w:t>sychological</w:t>
      </w:r>
      <w:r w:rsidR="00F343EA">
        <w:rPr>
          <w:rFonts w:ascii="Garamond" w:hAnsi="Garamond" w:cs="Arial"/>
          <w:sz w:val="24"/>
          <w:szCs w:val="24"/>
          <w:lang w:val="en-US"/>
        </w:rPr>
        <w:t xml:space="preserve"> certainty norm</w:t>
      </w:r>
      <w:r w:rsidR="00F42321">
        <w:rPr>
          <w:rFonts w:ascii="Garamond" w:hAnsi="Garamond" w:cs="Arial"/>
          <w:sz w:val="24"/>
          <w:szCs w:val="24"/>
          <w:lang w:val="en-US"/>
        </w:rPr>
        <w:t>s</w:t>
      </w:r>
      <w:r w:rsidR="00F343EA">
        <w:rPr>
          <w:rFonts w:ascii="Garamond" w:hAnsi="Garamond" w:cs="Arial"/>
          <w:sz w:val="24"/>
          <w:szCs w:val="24"/>
          <w:lang w:val="en-US"/>
        </w:rPr>
        <w:t xml:space="preserve"> amount to a – particularly – demanding brand of belief norm</w:t>
      </w:r>
      <w:r w:rsidR="00F42321">
        <w:rPr>
          <w:rFonts w:ascii="Garamond" w:hAnsi="Garamond" w:cs="Arial"/>
          <w:sz w:val="24"/>
          <w:szCs w:val="24"/>
          <w:lang w:val="en-US"/>
        </w:rPr>
        <w:t>s</w:t>
      </w:r>
      <w:r w:rsidR="00F343EA">
        <w:rPr>
          <w:rFonts w:ascii="Garamond" w:hAnsi="Garamond" w:cs="Arial"/>
          <w:sz w:val="24"/>
          <w:szCs w:val="24"/>
          <w:lang w:val="en-US"/>
        </w:rPr>
        <w:t xml:space="preserve">. But even if certainty is understood epistemically, distinct representations give rise to distinct norms. On a traditional notion that is often associated with </w:t>
      </w:r>
      <w:r w:rsidR="00F343EA" w:rsidRPr="006D065B">
        <w:rPr>
          <w:rFonts w:ascii="Garamond" w:hAnsi="Garamond" w:cs="Arial"/>
          <w:sz w:val="24"/>
          <w:szCs w:val="24"/>
          <w:lang w:val="en-US"/>
        </w:rPr>
        <w:t xml:space="preserve">Descartes, a certainty norm would require an infallible epistemic state (Descartes </w:t>
      </w:r>
      <w:r w:rsidR="0018288E">
        <w:rPr>
          <w:rFonts w:ascii="Garamond" w:hAnsi="Garamond" w:cs="Arial"/>
          <w:sz w:val="24"/>
          <w:szCs w:val="24"/>
          <w:lang w:val="en-US"/>
        </w:rPr>
        <w:t>2008</w:t>
      </w:r>
      <w:r w:rsidR="00F343EA" w:rsidRPr="006D065B">
        <w:rPr>
          <w:rFonts w:ascii="Garamond" w:hAnsi="Garamond" w:cs="Arial"/>
          <w:sz w:val="24"/>
          <w:szCs w:val="24"/>
          <w:lang w:val="en-US"/>
        </w:rPr>
        <w:t>)</w:t>
      </w:r>
      <w:r w:rsidR="00F343EA" w:rsidRPr="004A62B5">
        <w:rPr>
          <w:rFonts w:ascii="Garamond" w:hAnsi="Garamond" w:cs="Arial"/>
          <w:sz w:val="24"/>
          <w:szCs w:val="24"/>
          <w:lang w:val="en-US"/>
        </w:rPr>
        <w:t xml:space="preserve">. However, </w:t>
      </w:r>
      <w:r w:rsidR="00F343EA" w:rsidRPr="006D065B">
        <w:rPr>
          <w:rFonts w:ascii="Garamond" w:hAnsi="Garamond" w:cs="Arial"/>
          <w:sz w:val="24"/>
          <w:szCs w:val="24"/>
          <w:lang w:val="en-US"/>
        </w:rPr>
        <w:t>since this would seem to delimit the scope of epistemically reasonable action considerably, a more viable option may be to understand certainty as a factive but gradable notion</w:t>
      </w:r>
      <w:r w:rsidR="00117B0D">
        <w:rPr>
          <w:rFonts w:ascii="Garamond" w:hAnsi="Garamond" w:cs="Arial"/>
          <w:sz w:val="24"/>
          <w:szCs w:val="24"/>
          <w:lang w:val="en-US"/>
        </w:rPr>
        <w:t>, as suggested by Unger (1984</w:t>
      </w:r>
      <w:r w:rsidR="00A60449">
        <w:rPr>
          <w:rFonts w:ascii="Garamond" w:hAnsi="Garamond" w:cs="Arial"/>
          <w:sz w:val="24"/>
          <w:szCs w:val="24"/>
          <w:lang w:val="en-US"/>
        </w:rPr>
        <w:t>;</w:t>
      </w:r>
      <w:r w:rsidR="00DF0ACB">
        <w:rPr>
          <w:rFonts w:ascii="Garamond" w:hAnsi="Garamond" w:cs="Arial"/>
          <w:sz w:val="24"/>
          <w:szCs w:val="24"/>
          <w:lang w:val="en-US"/>
        </w:rPr>
        <w:t xml:space="preserve"> </w:t>
      </w:r>
      <w:r w:rsidR="00A60449">
        <w:rPr>
          <w:rFonts w:ascii="Garamond" w:hAnsi="Garamond" w:cs="Arial"/>
          <w:sz w:val="24"/>
          <w:szCs w:val="24"/>
          <w:lang w:val="en-US"/>
        </w:rPr>
        <w:t>s</w:t>
      </w:r>
      <w:r w:rsidR="00DF0ACB">
        <w:rPr>
          <w:rFonts w:ascii="Garamond" w:hAnsi="Garamond" w:cs="Arial"/>
          <w:sz w:val="24"/>
          <w:szCs w:val="24"/>
          <w:lang w:val="en-US"/>
        </w:rPr>
        <w:t>ee also Vollet 2017</w:t>
      </w:r>
      <w:r w:rsidR="00117B0D">
        <w:rPr>
          <w:rFonts w:ascii="Garamond" w:hAnsi="Garamond" w:cs="Arial"/>
          <w:sz w:val="24"/>
          <w:szCs w:val="24"/>
          <w:lang w:val="en-US"/>
        </w:rPr>
        <w:t>)</w:t>
      </w:r>
      <w:r w:rsidR="00F343EA" w:rsidRPr="006D065B">
        <w:rPr>
          <w:rFonts w:ascii="Garamond" w:hAnsi="Garamond" w:cs="Arial"/>
          <w:sz w:val="24"/>
          <w:szCs w:val="24"/>
          <w:lang w:val="en-US"/>
        </w:rPr>
        <w:t>.</w:t>
      </w:r>
      <w:r w:rsidR="007B621A">
        <w:rPr>
          <w:rFonts w:ascii="Garamond" w:hAnsi="Garamond" w:cs="Arial"/>
          <w:sz w:val="24"/>
          <w:szCs w:val="24"/>
          <w:lang w:val="en-US"/>
        </w:rPr>
        <w:t xml:space="preserve"> </w:t>
      </w:r>
    </w:p>
    <w:p w14:paraId="7BE20F32" w14:textId="1325FBD7" w:rsidR="00FB6423" w:rsidRPr="00C6462C" w:rsidRDefault="00F343EA" w:rsidP="00AC68C2">
      <w:pPr>
        <w:tabs>
          <w:tab w:val="left" w:pos="709"/>
        </w:tabs>
        <w:spacing w:after="0" w:line="240" w:lineRule="auto"/>
        <w:contextualSpacing/>
        <w:rPr>
          <w:rFonts w:ascii="Garamond" w:hAnsi="Garamond" w:cs="Arial"/>
          <w:sz w:val="24"/>
          <w:szCs w:val="24"/>
          <w:lang w:val="en-US"/>
        </w:rPr>
      </w:pPr>
      <w:r w:rsidRPr="006D065B">
        <w:rPr>
          <w:rFonts w:ascii="Garamond" w:hAnsi="Garamond" w:cs="Arial"/>
          <w:sz w:val="24"/>
          <w:szCs w:val="24"/>
          <w:lang w:val="en-US"/>
        </w:rPr>
        <w:tab/>
      </w:r>
      <w:r w:rsidR="00FB6423" w:rsidRPr="00C6462C">
        <w:rPr>
          <w:rFonts w:ascii="Garamond" w:hAnsi="Garamond" w:cs="Arial"/>
          <w:sz w:val="24"/>
          <w:szCs w:val="24"/>
          <w:lang w:val="en-US"/>
        </w:rPr>
        <w:t>But although</w:t>
      </w:r>
      <w:r w:rsidR="004A62B5" w:rsidRPr="004A62B5">
        <w:rPr>
          <w:rFonts w:ascii="Garamond" w:hAnsi="Garamond" w:cs="Arial"/>
          <w:sz w:val="24"/>
          <w:szCs w:val="24"/>
          <w:lang w:val="en-US"/>
        </w:rPr>
        <w:t xml:space="preserve"> </w:t>
      </w:r>
      <w:r w:rsidR="004A62B5">
        <w:rPr>
          <w:rFonts w:ascii="Garamond" w:hAnsi="Garamond" w:cs="Arial"/>
          <w:sz w:val="24"/>
          <w:szCs w:val="24"/>
          <w:lang w:val="en-US"/>
        </w:rPr>
        <w:t>gradability</w:t>
      </w:r>
      <w:r w:rsidR="00CB5EBE" w:rsidRPr="00CB5EBE">
        <w:rPr>
          <w:rFonts w:ascii="Garamond" w:hAnsi="Garamond" w:cs="Arial"/>
          <w:sz w:val="24"/>
          <w:szCs w:val="24"/>
          <w:lang w:val="en-US"/>
        </w:rPr>
        <w:t xml:space="preserve"> </w:t>
      </w:r>
      <w:r w:rsidR="00CB5EBE">
        <w:rPr>
          <w:rFonts w:ascii="Garamond" w:hAnsi="Garamond" w:cs="Arial"/>
          <w:sz w:val="24"/>
          <w:szCs w:val="24"/>
          <w:lang w:val="en-US"/>
        </w:rPr>
        <w:t xml:space="preserve">might </w:t>
      </w:r>
      <w:r w:rsidR="00FB6423" w:rsidRPr="00C6462C">
        <w:rPr>
          <w:rFonts w:ascii="Garamond" w:hAnsi="Garamond" w:cs="Arial"/>
          <w:sz w:val="24"/>
          <w:szCs w:val="24"/>
          <w:lang w:val="en-US"/>
        </w:rPr>
        <w:t>make a certainty norm of</w:t>
      </w:r>
      <w:r w:rsidR="004A62B5">
        <w:rPr>
          <w:rFonts w:ascii="Garamond" w:hAnsi="Garamond" w:cs="Arial"/>
          <w:sz w:val="24"/>
          <w:szCs w:val="24"/>
          <w:lang w:val="en-US"/>
        </w:rPr>
        <w:t xml:space="preserve"> practical reasoning</w:t>
      </w:r>
      <w:r w:rsidR="00FB6423" w:rsidRPr="00C6462C">
        <w:rPr>
          <w:rFonts w:ascii="Garamond" w:hAnsi="Garamond" w:cs="Arial"/>
          <w:sz w:val="24"/>
          <w:szCs w:val="24"/>
          <w:lang w:val="en-US"/>
        </w:rPr>
        <w:t xml:space="preserve"> </w:t>
      </w:r>
      <w:r w:rsidR="007926E0" w:rsidRPr="00C6462C">
        <w:rPr>
          <w:rFonts w:ascii="Garamond" w:hAnsi="Garamond" w:cs="Arial"/>
          <w:sz w:val="24"/>
          <w:szCs w:val="24"/>
          <w:lang w:val="en-US"/>
        </w:rPr>
        <w:t>look</w:t>
      </w:r>
      <w:r w:rsidR="00CB5EBE">
        <w:rPr>
          <w:rFonts w:ascii="Garamond" w:hAnsi="Garamond" w:cs="Arial"/>
          <w:sz w:val="24"/>
          <w:szCs w:val="24"/>
          <w:lang w:val="en-US"/>
        </w:rPr>
        <w:t xml:space="preserve"> slightly</w:t>
      </w:r>
      <w:r w:rsidR="007926E0" w:rsidRPr="00C6462C">
        <w:rPr>
          <w:rFonts w:ascii="Garamond" w:hAnsi="Garamond" w:cs="Arial"/>
          <w:sz w:val="24"/>
          <w:szCs w:val="24"/>
          <w:lang w:val="en-US"/>
        </w:rPr>
        <w:t xml:space="preserve"> more palatable</w:t>
      </w:r>
      <w:r w:rsidR="006D065B" w:rsidRPr="00C6462C">
        <w:rPr>
          <w:rFonts w:ascii="Garamond" w:hAnsi="Garamond" w:cs="Arial"/>
          <w:sz w:val="24"/>
          <w:szCs w:val="24"/>
          <w:lang w:val="en-US"/>
        </w:rPr>
        <w:t xml:space="preserve"> such a norm is</w:t>
      </w:r>
      <w:r w:rsidR="00FB6423" w:rsidRPr="00C6462C">
        <w:rPr>
          <w:rFonts w:ascii="Garamond" w:hAnsi="Garamond" w:cs="Arial"/>
          <w:sz w:val="24"/>
          <w:szCs w:val="24"/>
          <w:lang w:val="en-US"/>
        </w:rPr>
        <w:t xml:space="preserve"> viewed as misguide</w:t>
      </w:r>
      <w:r w:rsidR="007926E0" w:rsidRPr="00C6462C">
        <w:rPr>
          <w:rFonts w:ascii="Garamond" w:hAnsi="Garamond" w:cs="Arial"/>
          <w:sz w:val="24"/>
          <w:szCs w:val="24"/>
          <w:lang w:val="en-US"/>
        </w:rPr>
        <w:t>d</w:t>
      </w:r>
      <w:r w:rsidR="00AC68C2">
        <w:rPr>
          <w:rFonts w:ascii="Garamond" w:hAnsi="Garamond" w:cs="Arial"/>
          <w:sz w:val="24"/>
          <w:szCs w:val="24"/>
          <w:lang w:val="en-US"/>
        </w:rPr>
        <w:t xml:space="preserve"> by many</w:t>
      </w:r>
      <w:r w:rsidR="00117B0D">
        <w:rPr>
          <w:rFonts w:ascii="Garamond" w:hAnsi="Garamond" w:cs="Arial"/>
          <w:sz w:val="24"/>
          <w:szCs w:val="24"/>
          <w:lang w:val="en-US"/>
        </w:rPr>
        <w:t>. An exception is</w:t>
      </w:r>
      <w:r w:rsidR="00C6462C">
        <w:rPr>
          <w:rFonts w:ascii="Garamond" w:hAnsi="Garamond" w:cs="Arial"/>
          <w:sz w:val="24"/>
          <w:szCs w:val="24"/>
          <w:lang w:val="en-US"/>
        </w:rPr>
        <w:t xml:space="preserve"> </w:t>
      </w:r>
      <w:r w:rsidR="001D15F1" w:rsidRPr="00C6462C">
        <w:rPr>
          <w:rFonts w:ascii="Garamond" w:hAnsi="Garamond" w:cs="Arial"/>
          <w:sz w:val="24"/>
          <w:szCs w:val="24"/>
          <w:lang w:val="en-US"/>
        </w:rPr>
        <w:t>Unger (1975)</w:t>
      </w:r>
      <w:r w:rsidR="00117B0D">
        <w:rPr>
          <w:rFonts w:ascii="Garamond" w:hAnsi="Garamond" w:cs="Arial"/>
          <w:sz w:val="24"/>
          <w:szCs w:val="24"/>
          <w:lang w:val="en-US"/>
        </w:rPr>
        <w:t xml:space="preserve"> who</w:t>
      </w:r>
      <w:r w:rsidR="005207CB">
        <w:rPr>
          <w:rFonts w:ascii="Garamond" w:hAnsi="Garamond" w:cs="Arial"/>
          <w:sz w:val="24"/>
          <w:szCs w:val="24"/>
          <w:lang w:val="en-US"/>
        </w:rPr>
        <w:t xml:space="preserve"> </w:t>
      </w:r>
      <w:r w:rsidR="001D15F1" w:rsidRPr="00C6462C">
        <w:rPr>
          <w:rFonts w:ascii="Garamond" w:hAnsi="Garamond" w:cs="Arial"/>
          <w:sz w:val="24"/>
          <w:szCs w:val="24"/>
          <w:lang w:val="en-US"/>
        </w:rPr>
        <w:t>argues that S is only reasonable in acting if something is subjectively and epistemically certain</w:t>
      </w:r>
      <w:r w:rsidR="007926E0" w:rsidRPr="00C6462C">
        <w:rPr>
          <w:rFonts w:ascii="Garamond" w:hAnsi="Garamond" w:cs="Arial"/>
          <w:sz w:val="24"/>
          <w:szCs w:val="24"/>
          <w:lang w:val="en-US"/>
        </w:rPr>
        <w:t xml:space="preserve"> for her. Meanwhile,</w:t>
      </w:r>
      <w:r w:rsidR="00CB5EBE">
        <w:rPr>
          <w:rFonts w:ascii="Garamond" w:hAnsi="Garamond" w:cs="Arial"/>
          <w:sz w:val="24"/>
          <w:szCs w:val="24"/>
          <w:lang w:val="en-US"/>
        </w:rPr>
        <w:t xml:space="preserve"> according to Unger</w:t>
      </w:r>
      <w:r w:rsidR="00F42321">
        <w:rPr>
          <w:rFonts w:ascii="Garamond" w:hAnsi="Garamond" w:cs="Arial"/>
          <w:sz w:val="24"/>
          <w:szCs w:val="24"/>
          <w:lang w:val="en-US"/>
        </w:rPr>
        <w:t xml:space="preserve"> (1975)</w:t>
      </w:r>
      <w:r w:rsidR="00CB5EBE">
        <w:rPr>
          <w:rFonts w:ascii="Garamond" w:hAnsi="Garamond" w:cs="Arial"/>
          <w:sz w:val="24"/>
          <w:szCs w:val="24"/>
          <w:lang w:val="en-US"/>
        </w:rPr>
        <w:t>,</w:t>
      </w:r>
      <w:r w:rsidR="004A62B5">
        <w:rPr>
          <w:rFonts w:ascii="Garamond" w:hAnsi="Garamond" w:cs="Arial"/>
          <w:sz w:val="24"/>
          <w:szCs w:val="24"/>
          <w:lang w:val="en-US"/>
        </w:rPr>
        <w:t xml:space="preserve"> </w:t>
      </w:r>
      <w:r w:rsidR="007926E0" w:rsidRPr="00C6462C">
        <w:rPr>
          <w:rFonts w:ascii="Garamond" w:hAnsi="Garamond" w:cs="Arial"/>
          <w:sz w:val="24"/>
          <w:szCs w:val="24"/>
          <w:lang w:val="en-US"/>
        </w:rPr>
        <w:t>nothing is ever certain for anyone</w:t>
      </w:r>
      <w:r w:rsidR="00CB5EBE">
        <w:rPr>
          <w:rFonts w:ascii="Garamond" w:hAnsi="Garamond" w:cs="Arial"/>
          <w:sz w:val="24"/>
          <w:szCs w:val="24"/>
          <w:lang w:val="en-US"/>
        </w:rPr>
        <w:t>.</w:t>
      </w:r>
      <w:r w:rsidR="007926E0" w:rsidRPr="00C6462C">
        <w:rPr>
          <w:rFonts w:ascii="Garamond" w:hAnsi="Garamond" w:cs="Arial"/>
          <w:sz w:val="24"/>
          <w:szCs w:val="24"/>
          <w:lang w:val="en-US"/>
        </w:rPr>
        <w:t xml:space="preserve"> </w:t>
      </w:r>
      <w:proofErr w:type="gramStart"/>
      <w:r w:rsidR="007926E0" w:rsidRPr="00C6462C">
        <w:rPr>
          <w:rFonts w:ascii="Garamond" w:hAnsi="Garamond" w:cs="Arial"/>
          <w:sz w:val="24"/>
          <w:szCs w:val="24"/>
          <w:lang w:val="en-US"/>
        </w:rPr>
        <w:t>So</w:t>
      </w:r>
      <w:r w:rsidR="00C178A8">
        <w:rPr>
          <w:rFonts w:ascii="Garamond" w:hAnsi="Garamond" w:cs="Arial"/>
          <w:sz w:val="24"/>
          <w:szCs w:val="24"/>
          <w:lang w:val="en-US"/>
        </w:rPr>
        <w:t>,</w:t>
      </w:r>
      <w:r w:rsidR="001D15F1" w:rsidRPr="00C6462C">
        <w:rPr>
          <w:rFonts w:ascii="Garamond" w:hAnsi="Garamond" w:cs="Arial"/>
          <w:sz w:val="24"/>
          <w:szCs w:val="24"/>
          <w:lang w:val="en-US"/>
        </w:rPr>
        <w:t xml:space="preserve"> </w:t>
      </w:r>
      <w:r w:rsidR="00117B0D">
        <w:rPr>
          <w:rFonts w:ascii="Garamond" w:hAnsi="Garamond" w:cs="Arial"/>
          <w:sz w:val="24"/>
          <w:szCs w:val="24"/>
          <w:lang w:val="en-US"/>
        </w:rPr>
        <w:t>r</w:t>
      </w:r>
      <w:r w:rsidR="006D065B" w:rsidRPr="00C6462C">
        <w:rPr>
          <w:rFonts w:ascii="Garamond" w:hAnsi="Garamond" w:cs="Arial"/>
          <w:sz w:val="24"/>
          <w:szCs w:val="24"/>
          <w:lang w:val="en-US"/>
        </w:rPr>
        <w:t xml:space="preserve">ather than </w:t>
      </w:r>
      <w:r w:rsidR="00CB5EBE">
        <w:rPr>
          <w:rFonts w:ascii="Garamond" w:hAnsi="Garamond" w:cs="Arial"/>
          <w:sz w:val="24"/>
          <w:szCs w:val="24"/>
          <w:lang w:val="en-US"/>
        </w:rPr>
        <w:t>advanc</w:t>
      </w:r>
      <w:r w:rsidR="00890068">
        <w:rPr>
          <w:rFonts w:ascii="Garamond" w:hAnsi="Garamond" w:cs="Arial"/>
          <w:sz w:val="24"/>
          <w:szCs w:val="24"/>
          <w:lang w:val="en-US"/>
        </w:rPr>
        <w:t>ing</w:t>
      </w:r>
      <w:r w:rsidR="004A62B5">
        <w:rPr>
          <w:rFonts w:ascii="Garamond" w:hAnsi="Garamond" w:cs="Arial"/>
          <w:sz w:val="24"/>
          <w:szCs w:val="24"/>
          <w:lang w:val="en-US"/>
        </w:rPr>
        <w:t xml:space="preserve"> </w:t>
      </w:r>
      <w:r w:rsidR="006D065B" w:rsidRPr="00C6462C">
        <w:rPr>
          <w:rFonts w:ascii="Garamond" w:hAnsi="Garamond" w:cs="Arial"/>
          <w:sz w:val="24"/>
          <w:szCs w:val="24"/>
          <w:lang w:val="en-US"/>
        </w:rPr>
        <w:t>prescriptions</w:t>
      </w:r>
      <w:r w:rsidR="004A62B5">
        <w:rPr>
          <w:rFonts w:ascii="Garamond" w:hAnsi="Garamond" w:cs="Arial"/>
          <w:sz w:val="24"/>
          <w:szCs w:val="24"/>
          <w:lang w:val="en-US"/>
        </w:rPr>
        <w:t xml:space="preserve"> for</w:t>
      </w:r>
      <w:r w:rsidR="006D065B" w:rsidRPr="00C6462C">
        <w:rPr>
          <w:rFonts w:ascii="Garamond" w:hAnsi="Garamond" w:cs="Arial"/>
          <w:sz w:val="24"/>
          <w:szCs w:val="24"/>
          <w:lang w:val="en-US"/>
        </w:rPr>
        <w:t xml:space="preserve"> practical reasoning</w:t>
      </w:r>
      <w:r w:rsidR="00C178A8">
        <w:rPr>
          <w:rFonts w:ascii="Garamond" w:hAnsi="Garamond" w:cs="Arial"/>
          <w:sz w:val="24"/>
          <w:szCs w:val="24"/>
          <w:lang w:val="en-US"/>
        </w:rPr>
        <w:t>,</w:t>
      </w:r>
      <w:r w:rsidR="006D065B" w:rsidRPr="00C6462C">
        <w:rPr>
          <w:rFonts w:ascii="Garamond" w:hAnsi="Garamond" w:cs="Arial"/>
          <w:sz w:val="24"/>
          <w:szCs w:val="24"/>
          <w:lang w:val="en-US"/>
        </w:rPr>
        <w:t xml:space="preserve"> Unger</w:t>
      </w:r>
      <w:r w:rsidR="00795FA0">
        <w:rPr>
          <w:rFonts w:ascii="Garamond" w:hAnsi="Garamond" w:cs="Arial"/>
          <w:sz w:val="24"/>
          <w:szCs w:val="24"/>
          <w:lang w:val="en-US"/>
        </w:rPr>
        <w:t xml:space="preserve"> </w:t>
      </w:r>
      <w:r w:rsidR="00C178A8">
        <w:rPr>
          <w:rFonts w:ascii="Garamond" w:hAnsi="Garamond" w:cs="Arial"/>
          <w:sz w:val="24"/>
          <w:szCs w:val="24"/>
          <w:lang w:val="en-US"/>
        </w:rPr>
        <w:t>concludes that we should be</w:t>
      </w:r>
      <w:r w:rsidR="00795FA0">
        <w:rPr>
          <w:rFonts w:ascii="Garamond" w:hAnsi="Garamond" w:cs="Arial"/>
          <w:sz w:val="24"/>
          <w:szCs w:val="24"/>
          <w:lang w:val="en-US"/>
        </w:rPr>
        <w:t xml:space="preserve"> sceptic</w:t>
      </w:r>
      <w:r w:rsidR="00C178A8">
        <w:rPr>
          <w:rFonts w:ascii="Garamond" w:hAnsi="Garamond" w:cs="Arial"/>
          <w:sz w:val="24"/>
          <w:szCs w:val="24"/>
          <w:lang w:val="en-US"/>
        </w:rPr>
        <w:t>s</w:t>
      </w:r>
      <w:r w:rsidR="00795FA0">
        <w:rPr>
          <w:rFonts w:ascii="Garamond" w:hAnsi="Garamond" w:cs="Arial"/>
          <w:sz w:val="24"/>
          <w:szCs w:val="24"/>
          <w:lang w:val="en-US"/>
        </w:rPr>
        <w:t xml:space="preserve"> about</w:t>
      </w:r>
      <w:r w:rsidR="006D065B" w:rsidRPr="00C6462C">
        <w:rPr>
          <w:rFonts w:ascii="Garamond" w:hAnsi="Garamond" w:cs="Arial"/>
          <w:sz w:val="24"/>
          <w:szCs w:val="24"/>
          <w:lang w:val="en-US"/>
        </w:rPr>
        <w:t xml:space="preserve"> rationality</w:t>
      </w:r>
      <w:r w:rsidR="00FE3121">
        <w:rPr>
          <w:rFonts w:ascii="Garamond" w:hAnsi="Garamond" w:cs="Arial"/>
          <w:sz w:val="24"/>
          <w:szCs w:val="24"/>
          <w:lang w:val="en-US"/>
        </w:rPr>
        <w:t>.</w:t>
      </w:r>
      <w:proofErr w:type="gramEnd"/>
    </w:p>
    <w:p w14:paraId="2A6DE741" w14:textId="77777777" w:rsidR="00FB6423" w:rsidRDefault="00FB6423" w:rsidP="00AC68C2">
      <w:pPr>
        <w:tabs>
          <w:tab w:val="left" w:pos="709"/>
        </w:tabs>
        <w:spacing w:after="0" w:line="240" w:lineRule="auto"/>
        <w:contextualSpacing/>
        <w:rPr>
          <w:rFonts w:ascii="Garamond" w:hAnsi="Garamond" w:cs="Arial"/>
          <w:sz w:val="24"/>
          <w:szCs w:val="24"/>
          <w:highlight w:val="yellow"/>
          <w:lang w:val="en-US"/>
        </w:rPr>
      </w:pPr>
    </w:p>
    <w:p w14:paraId="554D6647" w14:textId="77777777" w:rsidR="0046573A" w:rsidRDefault="0046573A" w:rsidP="00AC68C2">
      <w:pPr>
        <w:tabs>
          <w:tab w:val="left" w:pos="709"/>
        </w:tabs>
        <w:spacing w:after="0" w:line="240" w:lineRule="auto"/>
        <w:contextualSpacing/>
        <w:rPr>
          <w:rFonts w:ascii="Garamond" w:hAnsi="Garamond" w:cs="Arial"/>
          <w:b/>
          <w:sz w:val="24"/>
          <w:szCs w:val="24"/>
          <w:lang w:val="en-US"/>
        </w:rPr>
      </w:pPr>
    </w:p>
    <w:p w14:paraId="15599E71" w14:textId="213EE4EB" w:rsidR="00A25094" w:rsidRPr="00D155C1" w:rsidRDefault="00A25094" w:rsidP="000B5DA8">
      <w:pPr>
        <w:tabs>
          <w:tab w:val="left" w:pos="709"/>
        </w:tabs>
        <w:spacing w:after="0" w:line="240" w:lineRule="auto"/>
        <w:contextualSpacing/>
        <w:rPr>
          <w:rFonts w:ascii="Garamond" w:hAnsi="Garamond" w:cs="Arial"/>
          <w:sz w:val="24"/>
          <w:szCs w:val="24"/>
          <w:lang w:val="en-US"/>
        </w:rPr>
      </w:pPr>
      <w:r w:rsidRPr="00A25094">
        <w:rPr>
          <w:rFonts w:ascii="Garamond" w:hAnsi="Garamond" w:cs="Arial"/>
          <w:b/>
          <w:sz w:val="24"/>
          <w:szCs w:val="24"/>
          <w:lang w:val="en-US"/>
        </w:rPr>
        <w:t>2.</w:t>
      </w:r>
      <w:r w:rsidR="004B692D">
        <w:rPr>
          <w:rFonts w:ascii="Garamond" w:hAnsi="Garamond" w:cs="Arial"/>
          <w:b/>
          <w:sz w:val="24"/>
          <w:szCs w:val="24"/>
          <w:lang w:val="en-US"/>
        </w:rPr>
        <w:t>3</w:t>
      </w:r>
      <w:r w:rsidRPr="00A25094">
        <w:rPr>
          <w:rFonts w:ascii="Garamond" w:hAnsi="Garamond" w:cs="Arial"/>
          <w:b/>
          <w:sz w:val="24"/>
          <w:szCs w:val="24"/>
          <w:lang w:val="en-US"/>
        </w:rPr>
        <w:t>. Some key arguments</w:t>
      </w:r>
      <w:r>
        <w:rPr>
          <w:rFonts w:ascii="Garamond" w:hAnsi="Garamond" w:cs="Arial"/>
          <w:b/>
          <w:sz w:val="24"/>
          <w:szCs w:val="24"/>
          <w:lang w:val="en-US"/>
        </w:rPr>
        <w:t>.</w:t>
      </w:r>
      <w:r w:rsidR="00D155C1">
        <w:rPr>
          <w:rFonts w:ascii="Garamond" w:hAnsi="Garamond" w:cs="Arial"/>
          <w:sz w:val="24"/>
          <w:szCs w:val="24"/>
          <w:lang w:val="en-US"/>
        </w:rPr>
        <w:t xml:space="preserve"> </w:t>
      </w:r>
      <w:r w:rsidR="00FD57A2">
        <w:rPr>
          <w:rFonts w:ascii="Garamond" w:hAnsi="Garamond" w:cs="Arial"/>
          <w:sz w:val="24"/>
          <w:szCs w:val="24"/>
          <w:lang w:val="en-US"/>
        </w:rPr>
        <w:t>T</w:t>
      </w:r>
      <w:r w:rsidR="00D155C1">
        <w:rPr>
          <w:rFonts w:ascii="Garamond" w:hAnsi="Garamond" w:cs="Arial"/>
          <w:sz w:val="24"/>
          <w:szCs w:val="24"/>
          <w:lang w:val="en-US"/>
        </w:rPr>
        <w:t xml:space="preserve">he debates </w:t>
      </w:r>
      <w:r w:rsidR="00FD57A2">
        <w:rPr>
          <w:rFonts w:ascii="Garamond" w:hAnsi="Garamond" w:cs="Arial"/>
          <w:sz w:val="24"/>
          <w:szCs w:val="24"/>
          <w:lang w:val="en-US"/>
        </w:rPr>
        <w:t>over epistemic norms of action and practical deliberation have many dimensions (Littlejohn</w:t>
      </w:r>
      <w:r w:rsidR="003C754E">
        <w:rPr>
          <w:rFonts w:ascii="Garamond" w:hAnsi="Garamond" w:cs="Arial"/>
          <w:sz w:val="24"/>
          <w:szCs w:val="24"/>
          <w:lang w:val="en-US"/>
        </w:rPr>
        <w:t xml:space="preserve"> and Turri 201</w:t>
      </w:r>
      <w:r w:rsidR="003D7841">
        <w:rPr>
          <w:rFonts w:ascii="Garamond" w:hAnsi="Garamond" w:cs="Arial"/>
          <w:sz w:val="24"/>
          <w:szCs w:val="24"/>
          <w:lang w:val="en-US"/>
        </w:rPr>
        <w:t>4</w:t>
      </w:r>
      <w:r w:rsidR="00201D22" w:rsidRPr="00201D22">
        <w:rPr>
          <w:rFonts w:ascii="Garamond" w:hAnsi="Garamond" w:cs="Arial"/>
          <w:sz w:val="24"/>
          <w:szCs w:val="24"/>
          <w:lang w:val="en-US"/>
        </w:rPr>
        <w:t xml:space="preserve">; </w:t>
      </w:r>
      <w:r w:rsidR="00201D22" w:rsidRPr="00201D22">
        <w:rPr>
          <w:rFonts w:ascii="Garamond" w:hAnsi="Garamond"/>
          <w:sz w:val="24"/>
          <w:szCs w:val="24"/>
          <w:lang w:val="en-US"/>
        </w:rPr>
        <w:t>McHugh</w:t>
      </w:r>
      <w:r w:rsidR="0086082B">
        <w:rPr>
          <w:rFonts w:ascii="Garamond" w:hAnsi="Garamond"/>
          <w:sz w:val="24"/>
          <w:szCs w:val="24"/>
          <w:lang w:val="en-US"/>
        </w:rPr>
        <w:t>,</w:t>
      </w:r>
      <w:r w:rsidR="00201D22" w:rsidRPr="00201D22">
        <w:rPr>
          <w:rFonts w:ascii="Garamond" w:hAnsi="Garamond"/>
          <w:sz w:val="24"/>
          <w:szCs w:val="24"/>
          <w:lang w:val="en-US"/>
        </w:rPr>
        <w:t xml:space="preserve"> Way and Whiting </w:t>
      </w:r>
      <w:r w:rsidR="00201D22" w:rsidRPr="00201D22">
        <w:rPr>
          <w:rFonts w:ascii="Garamond" w:hAnsi="Garamond"/>
          <w:i/>
          <w:sz w:val="24"/>
          <w:szCs w:val="24"/>
          <w:lang w:val="en-US"/>
        </w:rPr>
        <w:t>forthcoming</w:t>
      </w:r>
      <w:r w:rsidR="00201D22" w:rsidRPr="00201D22">
        <w:rPr>
          <w:rFonts w:ascii="Garamond" w:hAnsi="Garamond"/>
          <w:sz w:val="24"/>
          <w:szCs w:val="24"/>
          <w:lang w:val="en-US"/>
        </w:rPr>
        <w:t>)</w:t>
      </w:r>
      <w:r w:rsidR="0087101C" w:rsidRPr="00201D22">
        <w:rPr>
          <w:rFonts w:ascii="Garamond" w:hAnsi="Garamond" w:cs="Arial"/>
          <w:sz w:val="24"/>
          <w:szCs w:val="24"/>
          <w:lang w:val="en-US"/>
        </w:rPr>
        <w:t>.</w:t>
      </w:r>
      <w:r w:rsidR="0087101C">
        <w:rPr>
          <w:rFonts w:ascii="Garamond" w:hAnsi="Garamond" w:cs="Arial"/>
          <w:sz w:val="24"/>
          <w:szCs w:val="24"/>
          <w:lang w:val="en-US"/>
        </w:rPr>
        <w:t xml:space="preserve"> </w:t>
      </w:r>
      <w:r w:rsidR="00592E58">
        <w:rPr>
          <w:rFonts w:ascii="Garamond" w:hAnsi="Garamond" w:cs="Arial"/>
          <w:sz w:val="24"/>
          <w:szCs w:val="24"/>
          <w:lang w:val="en-US"/>
        </w:rPr>
        <w:t>Here we will survey a selection of the debates.</w:t>
      </w:r>
    </w:p>
    <w:p w14:paraId="2A201710" w14:textId="77777777" w:rsidR="00D932EA" w:rsidRDefault="00D932EA" w:rsidP="000B5DA8">
      <w:pPr>
        <w:tabs>
          <w:tab w:val="left" w:pos="709"/>
        </w:tabs>
        <w:spacing w:after="0" w:line="240" w:lineRule="auto"/>
        <w:contextualSpacing/>
        <w:rPr>
          <w:rFonts w:ascii="Garamond" w:hAnsi="Garamond" w:cs="Arial"/>
          <w:b/>
          <w:sz w:val="24"/>
          <w:szCs w:val="24"/>
          <w:lang w:val="en-US"/>
        </w:rPr>
      </w:pPr>
    </w:p>
    <w:p w14:paraId="2C219BA1" w14:textId="33547359" w:rsidR="0061169F" w:rsidRDefault="00A25094" w:rsidP="0061169F">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2.</w:t>
      </w:r>
      <w:r w:rsidR="004B692D">
        <w:rPr>
          <w:rFonts w:ascii="Garamond" w:hAnsi="Garamond" w:cs="Arial"/>
          <w:b/>
          <w:sz w:val="24"/>
          <w:szCs w:val="24"/>
          <w:lang w:val="en-US"/>
        </w:rPr>
        <w:t>3</w:t>
      </w:r>
      <w:proofErr w:type="gramStart"/>
      <w:r w:rsidRPr="00D155C1">
        <w:rPr>
          <w:rFonts w:ascii="Garamond" w:hAnsi="Garamond" w:cs="Arial"/>
          <w:b/>
          <w:sz w:val="24"/>
          <w:szCs w:val="24"/>
          <w:lang w:val="en-US"/>
        </w:rPr>
        <w:t>.a</w:t>
      </w:r>
      <w:proofErr w:type="gramEnd"/>
      <w:r w:rsidRPr="00D155C1">
        <w:rPr>
          <w:rFonts w:ascii="Garamond" w:hAnsi="Garamond" w:cs="Arial"/>
          <w:b/>
          <w:sz w:val="24"/>
          <w:szCs w:val="24"/>
          <w:lang w:val="en-US"/>
        </w:rPr>
        <w:t>. Ordinary language assessments</w:t>
      </w:r>
      <w:r w:rsidR="00D155C1" w:rsidRPr="00D155C1">
        <w:rPr>
          <w:rFonts w:ascii="Garamond" w:hAnsi="Garamond" w:cs="Arial"/>
          <w:b/>
          <w:sz w:val="24"/>
          <w:szCs w:val="24"/>
          <w:lang w:val="en-US"/>
        </w:rPr>
        <w:t xml:space="preserve">. </w:t>
      </w:r>
      <w:r w:rsidR="00592E58">
        <w:rPr>
          <w:rFonts w:ascii="Garamond" w:hAnsi="Garamond" w:cs="Arial"/>
          <w:sz w:val="24"/>
          <w:szCs w:val="24"/>
          <w:lang w:val="en-US"/>
        </w:rPr>
        <w:t>As already noted, knowledge norms are partly but centra</w:t>
      </w:r>
      <w:r w:rsidR="00235258">
        <w:rPr>
          <w:rFonts w:ascii="Garamond" w:hAnsi="Garamond" w:cs="Arial"/>
          <w:sz w:val="24"/>
          <w:szCs w:val="24"/>
          <w:lang w:val="en-US"/>
        </w:rPr>
        <w:t>lly motivated by appeal to the</w:t>
      </w:r>
      <w:r w:rsidR="00592E58">
        <w:rPr>
          <w:rFonts w:ascii="Garamond" w:hAnsi="Garamond" w:cs="Arial"/>
          <w:sz w:val="24"/>
          <w:szCs w:val="24"/>
          <w:lang w:val="en-US"/>
        </w:rPr>
        <w:t xml:space="preserve"> prominence of ‘knowledge’ in ordinary epistemic assessment. Hawthorne and Stanley have provided a much discussed</w:t>
      </w:r>
      <w:r w:rsidR="00480851">
        <w:rPr>
          <w:rFonts w:ascii="Garamond" w:hAnsi="Garamond" w:cs="Arial"/>
          <w:sz w:val="24"/>
          <w:szCs w:val="24"/>
          <w:lang w:val="en-US"/>
        </w:rPr>
        <w:t xml:space="preserve"> case, </w:t>
      </w:r>
      <w:r w:rsidR="0061169F" w:rsidRPr="00592E58">
        <w:rPr>
          <w:rFonts w:ascii="Garamond" w:hAnsi="Garamond" w:cs="Arial"/>
          <w:i/>
          <w:sz w:val="24"/>
          <w:szCs w:val="24"/>
          <w:lang w:val="en-US"/>
        </w:rPr>
        <w:t>RESTAURANT</w:t>
      </w:r>
      <w:r w:rsidR="00480851">
        <w:rPr>
          <w:rFonts w:ascii="Garamond" w:hAnsi="Garamond" w:cs="Arial"/>
          <w:sz w:val="24"/>
          <w:szCs w:val="24"/>
          <w:lang w:val="en-US"/>
        </w:rPr>
        <w:t xml:space="preserve">, in which </w:t>
      </w:r>
      <w:r w:rsidR="00FF170F">
        <w:rPr>
          <w:rFonts w:ascii="Garamond" w:hAnsi="Garamond" w:cs="Arial"/>
          <w:sz w:val="24"/>
          <w:szCs w:val="24"/>
          <w:lang w:val="en-US"/>
        </w:rPr>
        <w:t xml:space="preserve">Hannah </w:t>
      </w:r>
      <w:r w:rsidR="0061169F" w:rsidRPr="0061169F">
        <w:rPr>
          <w:rFonts w:ascii="Garamond" w:hAnsi="Garamond" w:cs="Arial"/>
          <w:sz w:val="24"/>
          <w:szCs w:val="24"/>
          <w:lang w:val="en-US"/>
        </w:rPr>
        <w:t xml:space="preserve">goes </w:t>
      </w:r>
      <w:r w:rsidR="00FF170F" w:rsidRPr="0061169F">
        <w:rPr>
          <w:rFonts w:ascii="Garamond" w:hAnsi="Garamond" w:cs="Arial"/>
          <w:sz w:val="24"/>
          <w:szCs w:val="24"/>
          <w:lang w:val="en-US"/>
        </w:rPr>
        <w:t xml:space="preserve">down </w:t>
      </w:r>
      <w:r w:rsidR="00FF170F">
        <w:rPr>
          <w:rFonts w:ascii="Garamond" w:hAnsi="Garamond" w:cs="Arial"/>
          <w:sz w:val="24"/>
          <w:szCs w:val="24"/>
          <w:lang w:val="en-US"/>
        </w:rPr>
        <w:t xml:space="preserve">the wrong </w:t>
      </w:r>
      <w:r w:rsidR="00FF170F" w:rsidRPr="0061169F">
        <w:rPr>
          <w:rFonts w:ascii="Garamond" w:hAnsi="Garamond" w:cs="Arial"/>
          <w:sz w:val="24"/>
          <w:szCs w:val="24"/>
          <w:lang w:val="en-US"/>
        </w:rPr>
        <w:t xml:space="preserve">street </w:t>
      </w:r>
      <w:r w:rsidR="0061169F" w:rsidRPr="0061169F">
        <w:rPr>
          <w:rFonts w:ascii="Garamond" w:hAnsi="Garamond" w:cs="Arial"/>
          <w:sz w:val="24"/>
          <w:szCs w:val="24"/>
          <w:lang w:val="en-US"/>
        </w:rPr>
        <w:t xml:space="preserve">on her hunch that the restaurant </w:t>
      </w:r>
      <w:r w:rsidR="00A60449">
        <w:rPr>
          <w:rFonts w:ascii="Garamond" w:hAnsi="Garamond" w:cs="Arial"/>
          <w:sz w:val="24"/>
          <w:szCs w:val="24"/>
          <w:lang w:val="en-US"/>
        </w:rPr>
        <w:t xml:space="preserve">for which </w:t>
      </w:r>
      <w:r w:rsidR="00FF170F">
        <w:rPr>
          <w:rFonts w:ascii="Garamond" w:hAnsi="Garamond" w:cs="Arial"/>
          <w:sz w:val="24"/>
          <w:szCs w:val="24"/>
          <w:lang w:val="en-US"/>
        </w:rPr>
        <w:t xml:space="preserve">they </w:t>
      </w:r>
      <w:r w:rsidR="00A60449">
        <w:rPr>
          <w:rFonts w:ascii="Garamond" w:hAnsi="Garamond" w:cs="Arial"/>
          <w:sz w:val="24"/>
          <w:szCs w:val="24"/>
          <w:lang w:val="en-US"/>
        </w:rPr>
        <w:t xml:space="preserve">are </w:t>
      </w:r>
      <w:r w:rsidR="00FF170F">
        <w:rPr>
          <w:rFonts w:ascii="Garamond" w:hAnsi="Garamond" w:cs="Arial"/>
          <w:sz w:val="24"/>
          <w:szCs w:val="24"/>
          <w:lang w:val="en-US"/>
        </w:rPr>
        <w:t>look</w:t>
      </w:r>
      <w:r w:rsidR="00A60449">
        <w:rPr>
          <w:rFonts w:ascii="Garamond" w:hAnsi="Garamond" w:cs="Arial"/>
          <w:sz w:val="24"/>
          <w:szCs w:val="24"/>
          <w:lang w:val="en-US"/>
        </w:rPr>
        <w:t>ing</w:t>
      </w:r>
      <w:r w:rsidR="00FF170F">
        <w:rPr>
          <w:rFonts w:ascii="Garamond" w:hAnsi="Garamond" w:cs="Arial"/>
          <w:sz w:val="24"/>
          <w:szCs w:val="24"/>
          <w:lang w:val="en-US"/>
        </w:rPr>
        <w:t xml:space="preserve"> </w:t>
      </w:r>
      <w:r w:rsidR="0061169F" w:rsidRPr="0061169F">
        <w:rPr>
          <w:rFonts w:ascii="Garamond" w:hAnsi="Garamond" w:cs="Arial"/>
          <w:sz w:val="24"/>
          <w:szCs w:val="24"/>
          <w:lang w:val="en-US"/>
        </w:rPr>
        <w:t>is</w:t>
      </w:r>
      <w:r w:rsidR="00FF170F">
        <w:rPr>
          <w:rFonts w:ascii="Garamond" w:hAnsi="Garamond" w:cs="Arial"/>
          <w:sz w:val="24"/>
          <w:szCs w:val="24"/>
          <w:lang w:val="en-US"/>
        </w:rPr>
        <w:t xml:space="preserve"> there</w:t>
      </w:r>
      <w:r w:rsidR="0061169F" w:rsidRPr="0061169F">
        <w:rPr>
          <w:rFonts w:ascii="Garamond" w:hAnsi="Garamond" w:cs="Arial"/>
          <w:sz w:val="24"/>
          <w:szCs w:val="24"/>
          <w:lang w:val="en-US"/>
        </w:rPr>
        <w:t xml:space="preserve">. </w:t>
      </w:r>
      <w:r w:rsidR="00FF170F">
        <w:rPr>
          <w:rFonts w:ascii="Garamond" w:hAnsi="Garamond" w:cs="Arial"/>
          <w:sz w:val="24"/>
          <w:szCs w:val="24"/>
          <w:lang w:val="en-US"/>
        </w:rPr>
        <w:t>In this case, it is natural for Sarah to complain “</w:t>
      </w:r>
      <w:r w:rsidR="0061169F" w:rsidRPr="0061169F">
        <w:rPr>
          <w:rFonts w:ascii="Garamond" w:hAnsi="Garamond" w:cs="Arial"/>
          <w:sz w:val="24"/>
          <w:szCs w:val="24"/>
          <w:lang w:val="en-US"/>
        </w:rPr>
        <w:t>you</w:t>
      </w:r>
      <w:r w:rsidR="003F3FDE">
        <w:rPr>
          <w:rFonts w:ascii="Garamond" w:hAnsi="Garamond" w:cs="Arial"/>
          <w:sz w:val="24"/>
          <w:szCs w:val="24"/>
          <w:lang w:val="en-US"/>
        </w:rPr>
        <w:t xml:space="preserve"> </w:t>
      </w:r>
      <w:r w:rsidR="0061169F" w:rsidRPr="0061169F">
        <w:rPr>
          <w:rFonts w:ascii="Garamond" w:hAnsi="Garamond" w:cs="Arial"/>
          <w:sz w:val="24"/>
          <w:szCs w:val="24"/>
          <w:lang w:val="en-US"/>
        </w:rPr>
        <w:t>shouldn’t have gone down this street, since you didn’t know that the restaurant was</w:t>
      </w:r>
      <w:r w:rsidR="0061169F">
        <w:rPr>
          <w:rFonts w:ascii="Garamond" w:hAnsi="Garamond" w:cs="Arial"/>
          <w:sz w:val="24"/>
          <w:szCs w:val="24"/>
          <w:lang w:val="en-US"/>
        </w:rPr>
        <w:t xml:space="preserve"> </w:t>
      </w:r>
      <w:r w:rsidR="0061169F" w:rsidRPr="0061169F">
        <w:rPr>
          <w:rFonts w:ascii="Garamond" w:hAnsi="Garamond" w:cs="Arial"/>
          <w:sz w:val="24"/>
          <w:szCs w:val="24"/>
          <w:lang w:val="en-US"/>
        </w:rPr>
        <w:t>there.” (Hawthorne and Stanley 2008: 571)</w:t>
      </w:r>
      <w:r w:rsidR="00FF170F">
        <w:rPr>
          <w:rFonts w:ascii="Garamond" w:hAnsi="Garamond" w:cs="Arial"/>
          <w:sz w:val="24"/>
          <w:szCs w:val="24"/>
          <w:lang w:val="en-US"/>
        </w:rPr>
        <w:t xml:space="preserve">. Hawthorne and Stanley remarks that it “… is </w:t>
      </w:r>
      <w:r w:rsidR="0061169F" w:rsidRPr="0061169F">
        <w:rPr>
          <w:rFonts w:ascii="Garamond" w:hAnsi="Garamond" w:cs="Arial"/>
          <w:sz w:val="24"/>
          <w:szCs w:val="24"/>
          <w:lang w:val="en-US"/>
        </w:rPr>
        <w:t>considerably more natural to appraise behavior with the verb ‘know’ than the phrase ‘justified</w:t>
      </w:r>
      <w:r w:rsidR="00FF170F">
        <w:rPr>
          <w:rFonts w:ascii="Garamond" w:hAnsi="Garamond" w:cs="Arial"/>
          <w:sz w:val="24"/>
          <w:szCs w:val="24"/>
          <w:lang w:val="en-US"/>
        </w:rPr>
        <w:t xml:space="preserve"> </w:t>
      </w:r>
      <w:r w:rsidR="0061169F" w:rsidRPr="0061169F">
        <w:rPr>
          <w:rFonts w:ascii="Garamond" w:hAnsi="Garamond" w:cs="Arial"/>
          <w:sz w:val="24"/>
          <w:szCs w:val="24"/>
          <w:lang w:val="en-US"/>
        </w:rPr>
        <w:t xml:space="preserve">belief </w:t>
      </w:r>
      <w:r w:rsidR="00FF170F">
        <w:rPr>
          <w:rFonts w:ascii="Garamond" w:hAnsi="Garamond" w:cs="Arial"/>
          <w:sz w:val="24"/>
          <w:szCs w:val="24"/>
          <w:lang w:val="en-US"/>
        </w:rPr>
        <w:t>’, or even ‘reasonable belief ’”</w:t>
      </w:r>
      <w:r w:rsidR="0061169F" w:rsidRPr="0061169F">
        <w:rPr>
          <w:rFonts w:ascii="Garamond" w:hAnsi="Garamond" w:cs="Arial"/>
          <w:sz w:val="24"/>
          <w:szCs w:val="24"/>
          <w:lang w:val="en-US"/>
        </w:rPr>
        <w:t xml:space="preserve"> </w:t>
      </w:r>
      <w:r w:rsidR="00FF170F">
        <w:rPr>
          <w:rFonts w:ascii="Garamond" w:hAnsi="Garamond" w:cs="Arial"/>
          <w:sz w:val="24"/>
          <w:szCs w:val="24"/>
          <w:lang w:val="en-US"/>
        </w:rPr>
        <w:t>and take this to motivate a knowledge norm (</w:t>
      </w:r>
      <w:r w:rsidR="0061169F" w:rsidRPr="0061169F">
        <w:rPr>
          <w:rFonts w:ascii="Garamond" w:hAnsi="Garamond" w:cs="Arial"/>
          <w:sz w:val="24"/>
          <w:szCs w:val="24"/>
          <w:lang w:val="en-US"/>
        </w:rPr>
        <w:t>Hawthorne and Stanley 2008: 573)</w:t>
      </w:r>
      <w:r w:rsidR="0061169F">
        <w:rPr>
          <w:rFonts w:ascii="Garamond" w:hAnsi="Garamond" w:cs="Arial"/>
          <w:sz w:val="24"/>
          <w:szCs w:val="24"/>
          <w:lang w:val="en-US"/>
        </w:rPr>
        <w:t>.</w:t>
      </w:r>
    </w:p>
    <w:p w14:paraId="205C28A9" w14:textId="18724379" w:rsidR="00A37C96" w:rsidRPr="00A37C96" w:rsidRDefault="0061169F" w:rsidP="0061169F">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BD5D3B">
        <w:rPr>
          <w:rFonts w:ascii="Garamond" w:hAnsi="Garamond" w:cs="Arial"/>
          <w:sz w:val="24"/>
          <w:szCs w:val="24"/>
          <w:lang w:val="en-US"/>
        </w:rPr>
        <w:t>This type of philosophical reflection has been supplemented with empirical evidence. In particular, Turri has conducted a series</w:t>
      </w:r>
      <w:r w:rsidR="00BC2990">
        <w:rPr>
          <w:rFonts w:ascii="Garamond" w:hAnsi="Garamond" w:cs="Arial"/>
          <w:sz w:val="24"/>
          <w:szCs w:val="24"/>
          <w:lang w:val="en-US"/>
        </w:rPr>
        <w:t xml:space="preserve"> of</w:t>
      </w:r>
      <w:r w:rsidR="00BD5D3B">
        <w:rPr>
          <w:rFonts w:ascii="Garamond" w:hAnsi="Garamond" w:cs="Arial"/>
          <w:sz w:val="24"/>
          <w:szCs w:val="24"/>
          <w:lang w:val="en-US"/>
        </w:rPr>
        <w:t xml:space="preserve"> experiments that suggests </w:t>
      </w:r>
      <w:r w:rsidR="00BC2990">
        <w:rPr>
          <w:rFonts w:ascii="Garamond" w:hAnsi="Garamond" w:cs="Arial"/>
          <w:sz w:val="24"/>
          <w:szCs w:val="24"/>
          <w:lang w:val="en-US"/>
        </w:rPr>
        <w:t xml:space="preserve">that folk epistemological assessment of action and decision are factive and guided by ascriptions of knowledge </w:t>
      </w:r>
      <w:r w:rsidR="00BC2990" w:rsidRPr="00BC2990">
        <w:rPr>
          <w:rFonts w:ascii="Garamond" w:hAnsi="Garamond" w:cs="Arial"/>
          <w:sz w:val="24"/>
          <w:szCs w:val="24"/>
          <w:lang w:val="en-US"/>
        </w:rPr>
        <w:t>(</w:t>
      </w:r>
      <w:r w:rsidR="00A37C96" w:rsidRPr="00BC2990">
        <w:rPr>
          <w:rFonts w:ascii="Garamond" w:hAnsi="Garamond"/>
          <w:sz w:val="24"/>
          <w:szCs w:val="24"/>
          <w:lang w:val="en-US"/>
        </w:rPr>
        <w:t>Turri 2015</w:t>
      </w:r>
      <w:r w:rsidR="00BC2990" w:rsidRPr="00BC2990">
        <w:rPr>
          <w:rFonts w:ascii="Garamond" w:hAnsi="Garamond"/>
          <w:sz w:val="24"/>
          <w:szCs w:val="24"/>
          <w:lang w:val="en-US"/>
        </w:rPr>
        <w:t>b, 2016a; Turri a</w:t>
      </w:r>
      <w:r w:rsidR="00A37C96" w:rsidRPr="00BC2990">
        <w:rPr>
          <w:rFonts w:ascii="Garamond" w:hAnsi="Garamond"/>
          <w:sz w:val="24"/>
          <w:szCs w:val="24"/>
          <w:lang w:val="en-US"/>
        </w:rPr>
        <w:t>nd Buckwalter 2017</w:t>
      </w:r>
      <w:r w:rsidR="00EB4939">
        <w:rPr>
          <w:rFonts w:ascii="Garamond" w:hAnsi="Garamond"/>
          <w:sz w:val="24"/>
          <w:szCs w:val="24"/>
          <w:lang w:val="en-US"/>
        </w:rPr>
        <w:t>. For criticism, see Gerken forthcoming</w:t>
      </w:r>
      <w:r w:rsidR="00BC2990" w:rsidRPr="00BC2990">
        <w:rPr>
          <w:rFonts w:ascii="Garamond" w:hAnsi="Garamond"/>
          <w:sz w:val="24"/>
          <w:szCs w:val="24"/>
          <w:lang w:val="en-US"/>
        </w:rPr>
        <w:t>)</w:t>
      </w:r>
      <w:r w:rsidR="00BC2990">
        <w:rPr>
          <w:rFonts w:ascii="Garamond" w:hAnsi="Garamond"/>
          <w:sz w:val="24"/>
          <w:szCs w:val="24"/>
          <w:lang w:val="en-US"/>
        </w:rPr>
        <w:t>.</w:t>
      </w:r>
    </w:p>
    <w:p w14:paraId="0A90A594" w14:textId="2D6FBDF9" w:rsidR="0061169F" w:rsidRDefault="00BD5D3B" w:rsidP="0061169F">
      <w:pPr>
        <w:tabs>
          <w:tab w:val="left" w:pos="709"/>
        </w:tabs>
        <w:spacing w:after="0" w:line="240" w:lineRule="auto"/>
        <w:contextualSpacing/>
        <w:rPr>
          <w:rFonts w:ascii="MinionPro-Regular" w:hAnsi="MinionPro-Regular" w:cs="MinionPro-Regular"/>
          <w:sz w:val="20"/>
          <w:szCs w:val="20"/>
          <w:lang w:val="en-US"/>
        </w:rPr>
      </w:pPr>
      <w:r>
        <w:rPr>
          <w:rFonts w:ascii="Garamond" w:hAnsi="Garamond" w:cs="Arial"/>
          <w:sz w:val="24"/>
          <w:szCs w:val="24"/>
          <w:lang w:val="en-US"/>
        </w:rPr>
        <w:lastRenderedPageBreak/>
        <w:tab/>
        <w:t>Opponents</w:t>
      </w:r>
      <w:r w:rsidR="0061169F">
        <w:rPr>
          <w:rFonts w:ascii="Garamond" w:hAnsi="Garamond" w:cs="Arial"/>
          <w:sz w:val="24"/>
          <w:szCs w:val="24"/>
          <w:lang w:val="en-US"/>
        </w:rPr>
        <w:t xml:space="preserve"> have responded by arguing that warrant norms are equally capable of accounting for cases</w:t>
      </w:r>
      <w:r w:rsidR="00BC2990">
        <w:rPr>
          <w:rFonts w:ascii="Garamond" w:hAnsi="Garamond" w:cs="Arial"/>
          <w:sz w:val="24"/>
          <w:szCs w:val="24"/>
          <w:lang w:val="en-US"/>
        </w:rPr>
        <w:t xml:space="preserve"> such as </w:t>
      </w:r>
      <w:r w:rsidR="00BC2990">
        <w:rPr>
          <w:rFonts w:ascii="Garamond" w:hAnsi="Garamond" w:cs="Arial"/>
          <w:i/>
          <w:sz w:val="24"/>
          <w:szCs w:val="24"/>
          <w:lang w:val="en-US"/>
        </w:rPr>
        <w:t>RESTAURANT</w:t>
      </w:r>
      <w:r w:rsidR="0061169F">
        <w:rPr>
          <w:rFonts w:ascii="Garamond" w:hAnsi="Garamond" w:cs="Arial"/>
          <w:sz w:val="24"/>
          <w:szCs w:val="24"/>
          <w:lang w:val="en-US"/>
        </w:rPr>
        <w:t xml:space="preserve"> (Brown 2008</w:t>
      </w:r>
      <w:r w:rsidR="00FF170F">
        <w:rPr>
          <w:rFonts w:ascii="Garamond" w:hAnsi="Garamond" w:cs="Arial"/>
          <w:sz w:val="24"/>
          <w:szCs w:val="24"/>
          <w:lang w:val="en-US"/>
        </w:rPr>
        <w:t>b</w:t>
      </w:r>
      <w:r w:rsidR="0061169F">
        <w:rPr>
          <w:rFonts w:ascii="Garamond" w:hAnsi="Garamond" w:cs="Arial"/>
          <w:sz w:val="24"/>
          <w:szCs w:val="24"/>
          <w:lang w:val="en-US"/>
        </w:rPr>
        <w:t xml:space="preserve">; </w:t>
      </w:r>
      <w:r>
        <w:rPr>
          <w:rFonts w:ascii="Garamond" w:hAnsi="Garamond" w:cs="Arial"/>
          <w:sz w:val="24"/>
          <w:szCs w:val="24"/>
          <w:lang w:val="en-US"/>
        </w:rPr>
        <w:t>Gerken 2011, 2015; McKinnon 20</w:t>
      </w:r>
      <w:r w:rsidR="00411A7A">
        <w:rPr>
          <w:rFonts w:ascii="Garamond" w:hAnsi="Garamond" w:cs="Arial"/>
          <w:sz w:val="24"/>
          <w:szCs w:val="24"/>
          <w:lang w:val="en-US"/>
        </w:rPr>
        <w:t>15</w:t>
      </w:r>
      <w:r>
        <w:rPr>
          <w:rFonts w:ascii="Garamond" w:hAnsi="Garamond" w:cs="Arial"/>
          <w:sz w:val="24"/>
          <w:szCs w:val="24"/>
          <w:lang w:val="en-US"/>
        </w:rPr>
        <w:t xml:space="preserve">; McGlynn 2014). Likewise, </w:t>
      </w:r>
      <w:r w:rsidR="00BC2990">
        <w:rPr>
          <w:rFonts w:ascii="Garamond" w:hAnsi="Garamond" w:cs="Arial"/>
          <w:sz w:val="24"/>
          <w:szCs w:val="24"/>
          <w:lang w:val="en-US"/>
        </w:rPr>
        <w:t>opponents</w:t>
      </w:r>
      <w:r>
        <w:rPr>
          <w:rFonts w:ascii="Garamond" w:hAnsi="Garamond" w:cs="Arial"/>
          <w:sz w:val="24"/>
          <w:szCs w:val="24"/>
          <w:lang w:val="en-US"/>
        </w:rPr>
        <w:t xml:space="preserve"> have provided more principled reasons against taking ordinary language assessment </w:t>
      </w:r>
      <w:r w:rsidR="00C611F2">
        <w:rPr>
          <w:rFonts w:ascii="Garamond" w:hAnsi="Garamond" w:cs="Arial"/>
          <w:sz w:val="24"/>
          <w:szCs w:val="24"/>
          <w:lang w:val="en-US"/>
        </w:rPr>
        <w:t xml:space="preserve">or folk epistemological judgments </w:t>
      </w:r>
      <w:r>
        <w:rPr>
          <w:rFonts w:ascii="Garamond" w:hAnsi="Garamond" w:cs="Arial"/>
          <w:sz w:val="24"/>
          <w:szCs w:val="24"/>
          <w:lang w:val="en-US"/>
        </w:rPr>
        <w:t>as a precise guide to the structure of epistemic norms. For example, Gerken argues that the use of ‘knows’ in ordinary discourse may serve as</w:t>
      </w:r>
      <w:r w:rsidR="00235258">
        <w:rPr>
          <w:rFonts w:ascii="Garamond" w:hAnsi="Garamond" w:cs="Arial"/>
          <w:sz w:val="24"/>
          <w:szCs w:val="24"/>
          <w:lang w:val="en-US"/>
        </w:rPr>
        <w:t xml:space="preserve"> a</w:t>
      </w:r>
      <w:r>
        <w:rPr>
          <w:rFonts w:ascii="Garamond" w:hAnsi="Garamond" w:cs="Arial"/>
          <w:sz w:val="24"/>
          <w:szCs w:val="24"/>
          <w:lang w:val="en-US"/>
        </w:rPr>
        <w:t xml:space="preserve"> reasonably accurate but </w:t>
      </w:r>
      <w:r w:rsidR="00C611F2">
        <w:rPr>
          <w:rFonts w:ascii="Garamond" w:hAnsi="Garamond" w:cs="Arial"/>
          <w:sz w:val="24"/>
          <w:szCs w:val="24"/>
          <w:lang w:val="en-US"/>
        </w:rPr>
        <w:t>biased</w:t>
      </w:r>
      <w:r>
        <w:rPr>
          <w:rFonts w:ascii="Garamond" w:hAnsi="Garamond" w:cs="Arial"/>
          <w:sz w:val="24"/>
          <w:szCs w:val="24"/>
          <w:lang w:val="en-US"/>
        </w:rPr>
        <w:t xml:space="preserve"> </w:t>
      </w:r>
      <w:r w:rsidRPr="00BD5D3B">
        <w:rPr>
          <w:rFonts w:ascii="Garamond" w:hAnsi="Garamond" w:cs="Arial"/>
          <w:i/>
          <w:sz w:val="24"/>
          <w:szCs w:val="24"/>
          <w:lang w:val="en-US"/>
        </w:rPr>
        <w:t>heuristic proxy</w:t>
      </w:r>
      <w:r>
        <w:rPr>
          <w:rFonts w:ascii="Garamond" w:hAnsi="Garamond" w:cs="Arial"/>
          <w:sz w:val="24"/>
          <w:szCs w:val="24"/>
          <w:lang w:val="en-US"/>
        </w:rPr>
        <w:t xml:space="preserve"> for more complex epistemic assessments (Gerken 2017). </w:t>
      </w:r>
    </w:p>
    <w:p w14:paraId="6A2CCB7F" w14:textId="77777777" w:rsidR="0061169F" w:rsidRDefault="0061169F" w:rsidP="0061169F">
      <w:pPr>
        <w:tabs>
          <w:tab w:val="left" w:pos="709"/>
        </w:tabs>
        <w:spacing w:after="0" w:line="240" w:lineRule="auto"/>
        <w:contextualSpacing/>
        <w:rPr>
          <w:rFonts w:ascii="MinionPro-Regular" w:hAnsi="MinionPro-Regular" w:cs="MinionPro-Regular"/>
          <w:sz w:val="20"/>
          <w:szCs w:val="20"/>
          <w:lang w:val="en-US"/>
        </w:rPr>
      </w:pPr>
    </w:p>
    <w:p w14:paraId="5387B1D5" w14:textId="6436E17F" w:rsidR="000B5DA8" w:rsidRDefault="00A25094" w:rsidP="0061169F">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2.</w:t>
      </w:r>
      <w:r w:rsidR="001F1F8E">
        <w:rPr>
          <w:rFonts w:ascii="Garamond" w:hAnsi="Garamond" w:cs="Arial"/>
          <w:b/>
          <w:sz w:val="24"/>
          <w:szCs w:val="24"/>
          <w:lang w:val="en-US"/>
        </w:rPr>
        <w:t>3</w:t>
      </w:r>
      <w:proofErr w:type="gramStart"/>
      <w:r w:rsidRPr="00D155C1">
        <w:rPr>
          <w:rFonts w:ascii="Garamond" w:hAnsi="Garamond" w:cs="Arial"/>
          <w:b/>
          <w:sz w:val="24"/>
          <w:szCs w:val="24"/>
          <w:lang w:val="en-US"/>
        </w:rPr>
        <w:t>.b</w:t>
      </w:r>
      <w:proofErr w:type="gramEnd"/>
      <w:r w:rsidRPr="00D155C1">
        <w:rPr>
          <w:rFonts w:ascii="Garamond" w:hAnsi="Garamond" w:cs="Arial"/>
          <w:b/>
          <w:sz w:val="24"/>
          <w:szCs w:val="24"/>
          <w:lang w:val="en-US"/>
        </w:rPr>
        <w:t>. Warranted false belief and Gettier-style cases</w:t>
      </w:r>
      <w:r w:rsidR="00D155C1" w:rsidRPr="00D155C1">
        <w:rPr>
          <w:rFonts w:ascii="Garamond" w:hAnsi="Garamond" w:cs="Arial"/>
          <w:b/>
          <w:sz w:val="24"/>
          <w:szCs w:val="24"/>
          <w:lang w:val="en-US"/>
        </w:rPr>
        <w:t>.</w:t>
      </w:r>
      <w:r w:rsidR="00610F23">
        <w:rPr>
          <w:rFonts w:ascii="Garamond" w:hAnsi="Garamond" w:cs="Arial"/>
          <w:sz w:val="24"/>
          <w:szCs w:val="24"/>
          <w:lang w:val="en-US"/>
        </w:rPr>
        <w:t xml:space="preserve"> Proponents of non-factive epistemic norms of action and practical deliberation have argued that </w:t>
      </w:r>
      <w:r w:rsidR="00B6406C">
        <w:rPr>
          <w:rFonts w:ascii="Garamond" w:hAnsi="Garamond" w:cs="Arial"/>
          <w:sz w:val="24"/>
          <w:szCs w:val="24"/>
          <w:lang w:val="en-US"/>
        </w:rPr>
        <w:t>knowledge is not necessary for action. For example, they cite cases in which the agent is extremely well warranted in believing a proposi</w:t>
      </w:r>
      <w:r w:rsidR="00F77CE0">
        <w:rPr>
          <w:rFonts w:ascii="Garamond" w:hAnsi="Garamond" w:cs="Arial"/>
          <w:sz w:val="24"/>
          <w:szCs w:val="24"/>
          <w:lang w:val="en-US"/>
        </w:rPr>
        <w:t>tion that turns out to be false (Brown 2008</w:t>
      </w:r>
      <w:r w:rsidR="00123608">
        <w:rPr>
          <w:rFonts w:ascii="Garamond" w:hAnsi="Garamond" w:cs="Arial"/>
          <w:sz w:val="24"/>
          <w:szCs w:val="24"/>
          <w:lang w:val="en-US"/>
        </w:rPr>
        <w:t>b</w:t>
      </w:r>
      <w:r w:rsidR="00B959EC">
        <w:rPr>
          <w:rFonts w:ascii="Garamond" w:hAnsi="Garamond" w:cs="Arial"/>
          <w:sz w:val="24"/>
          <w:szCs w:val="24"/>
          <w:lang w:val="en-US"/>
        </w:rPr>
        <w:t xml:space="preserve">). </w:t>
      </w:r>
      <w:r w:rsidR="00F77CE0">
        <w:rPr>
          <w:rFonts w:ascii="Garamond" w:hAnsi="Garamond" w:cs="Arial"/>
          <w:sz w:val="24"/>
          <w:szCs w:val="24"/>
          <w:lang w:val="en-US"/>
        </w:rPr>
        <w:t xml:space="preserve">Similarly, critics of factive norms and, in particular, critics of KNAC have emphasized that agents in Gettier-style cases appear to meet the epistemic </w:t>
      </w:r>
      <w:r w:rsidR="00305871">
        <w:rPr>
          <w:rFonts w:ascii="Garamond" w:hAnsi="Garamond" w:cs="Arial"/>
          <w:sz w:val="24"/>
          <w:szCs w:val="24"/>
          <w:lang w:val="en-US"/>
        </w:rPr>
        <w:t>norm although the subject does not know</w:t>
      </w:r>
      <w:r w:rsidR="00483C6B">
        <w:rPr>
          <w:rFonts w:ascii="Garamond" w:hAnsi="Garamond" w:cs="Arial"/>
          <w:sz w:val="24"/>
          <w:szCs w:val="24"/>
          <w:lang w:val="en-US"/>
        </w:rPr>
        <w:t>.</w:t>
      </w:r>
    </w:p>
    <w:p w14:paraId="17BE2B66" w14:textId="6AB406D8" w:rsidR="00A25094" w:rsidRDefault="00A25094"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B959EC">
        <w:rPr>
          <w:rFonts w:ascii="Garamond" w:hAnsi="Garamond" w:cs="Arial"/>
          <w:sz w:val="24"/>
          <w:szCs w:val="24"/>
          <w:lang w:val="en-US"/>
        </w:rPr>
        <w:t>A</w:t>
      </w:r>
      <w:r w:rsidR="00C611F2">
        <w:rPr>
          <w:rFonts w:ascii="Garamond" w:hAnsi="Garamond" w:cs="Arial"/>
          <w:sz w:val="24"/>
          <w:szCs w:val="24"/>
          <w:lang w:val="en-US"/>
        </w:rPr>
        <w:t xml:space="preserve"> common response to </w:t>
      </w:r>
      <w:r w:rsidR="00B959EC">
        <w:rPr>
          <w:rFonts w:ascii="Garamond" w:hAnsi="Garamond" w:cs="Arial"/>
          <w:sz w:val="24"/>
          <w:szCs w:val="24"/>
          <w:lang w:val="en-US"/>
        </w:rPr>
        <w:t>such</w:t>
      </w:r>
      <w:r w:rsidR="00C611F2">
        <w:rPr>
          <w:rFonts w:ascii="Garamond" w:hAnsi="Garamond" w:cs="Arial"/>
          <w:sz w:val="24"/>
          <w:szCs w:val="24"/>
          <w:lang w:val="en-US"/>
        </w:rPr>
        <w:t xml:space="preserve"> objections consists in arguing </w:t>
      </w:r>
      <w:r w:rsidR="00BC2990">
        <w:rPr>
          <w:rFonts w:ascii="Garamond" w:hAnsi="Garamond" w:cs="Arial"/>
          <w:sz w:val="24"/>
          <w:szCs w:val="24"/>
          <w:lang w:val="en-US"/>
        </w:rPr>
        <w:t xml:space="preserve">that </w:t>
      </w:r>
      <w:r w:rsidR="00F77CE0">
        <w:rPr>
          <w:rFonts w:ascii="Garamond" w:hAnsi="Garamond" w:cs="Arial"/>
          <w:sz w:val="24"/>
          <w:szCs w:val="24"/>
          <w:lang w:val="en-US"/>
        </w:rPr>
        <w:t xml:space="preserve">the </w:t>
      </w:r>
      <w:r w:rsidR="00274100">
        <w:rPr>
          <w:rFonts w:ascii="Garamond" w:hAnsi="Garamond" w:cs="Arial"/>
          <w:sz w:val="24"/>
          <w:szCs w:val="24"/>
          <w:lang w:val="en-US"/>
        </w:rPr>
        <w:t>agent is in fact violating the epistemic norm but that she is excused for doing so (Hawthorne an</w:t>
      </w:r>
      <w:r w:rsidR="00915172">
        <w:rPr>
          <w:rFonts w:ascii="Garamond" w:hAnsi="Garamond" w:cs="Arial"/>
          <w:sz w:val="24"/>
          <w:szCs w:val="24"/>
          <w:lang w:val="en-US"/>
        </w:rPr>
        <w:t xml:space="preserve">d Stanley 2008; Littlejohn </w:t>
      </w:r>
      <w:r w:rsidR="002548F7">
        <w:rPr>
          <w:rFonts w:ascii="Garamond" w:hAnsi="Garamond" w:cs="Arial"/>
          <w:sz w:val="24"/>
          <w:szCs w:val="24"/>
          <w:lang w:val="en-US"/>
        </w:rPr>
        <w:t>forthcoming</w:t>
      </w:r>
      <w:r w:rsidR="00274100">
        <w:rPr>
          <w:rFonts w:ascii="Garamond" w:hAnsi="Garamond" w:cs="Arial"/>
          <w:sz w:val="24"/>
          <w:szCs w:val="24"/>
          <w:lang w:val="en-US"/>
        </w:rPr>
        <w:t xml:space="preserve">). Critics have questioned such an excuse maneuver </w:t>
      </w:r>
      <w:r w:rsidR="006F56B4">
        <w:rPr>
          <w:rFonts w:ascii="Garamond" w:hAnsi="Garamond" w:cs="Arial"/>
          <w:sz w:val="24"/>
          <w:szCs w:val="24"/>
          <w:lang w:val="en-US"/>
        </w:rPr>
        <w:t>in various way</w:t>
      </w:r>
      <w:r w:rsidR="004F1A6E">
        <w:rPr>
          <w:rFonts w:ascii="Garamond" w:hAnsi="Garamond" w:cs="Arial"/>
          <w:sz w:val="24"/>
          <w:szCs w:val="24"/>
          <w:lang w:val="en-US"/>
        </w:rPr>
        <w:t>s</w:t>
      </w:r>
      <w:r w:rsidR="006F56B4">
        <w:rPr>
          <w:rFonts w:ascii="Garamond" w:hAnsi="Garamond" w:cs="Arial"/>
          <w:sz w:val="24"/>
          <w:szCs w:val="24"/>
          <w:lang w:val="en-US"/>
        </w:rPr>
        <w:t xml:space="preserve"> (Gerken 2011; </w:t>
      </w:r>
      <w:r w:rsidR="004F1A6E" w:rsidRPr="004301BF">
        <w:rPr>
          <w:rFonts w:ascii="Garamond" w:hAnsi="Garamond" w:cs="MinionPro-Regular"/>
          <w:sz w:val="24"/>
          <w:szCs w:val="24"/>
          <w:lang w:val="en-US"/>
        </w:rPr>
        <w:t>Schechter</w:t>
      </w:r>
      <w:r w:rsidR="00274100">
        <w:rPr>
          <w:rFonts w:ascii="Garamond" w:hAnsi="Garamond" w:cs="Arial"/>
          <w:sz w:val="24"/>
          <w:szCs w:val="24"/>
          <w:lang w:val="en-US"/>
        </w:rPr>
        <w:t xml:space="preserve"> </w:t>
      </w:r>
      <w:r w:rsidR="00C56979">
        <w:rPr>
          <w:rFonts w:ascii="Garamond" w:hAnsi="Garamond" w:cs="Arial"/>
          <w:sz w:val="24"/>
          <w:szCs w:val="24"/>
          <w:lang w:val="en-US"/>
        </w:rPr>
        <w:t>2017</w:t>
      </w:r>
      <w:r w:rsidR="00915172">
        <w:rPr>
          <w:rFonts w:ascii="Garamond" w:hAnsi="Garamond" w:cs="Arial"/>
          <w:sz w:val="24"/>
          <w:szCs w:val="24"/>
          <w:lang w:val="en-US"/>
        </w:rPr>
        <w:t xml:space="preserve">; </w:t>
      </w:r>
      <w:r w:rsidR="00857FC4">
        <w:rPr>
          <w:rFonts w:ascii="Garamond" w:hAnsi="Garamond" w:cs="Arial"/>
          <w:sz w:val="24"/>
          <w:szCs w:val="24"/>
          <w:lang w:val="en-US"/>
        </w:rPr>
        <w:t xml:space="preserve">Hughes 2017; </w:t>
      </w:r>
      <w:r w:rsidR="00915172">
        <w:rPr>
          <w:rFonts w:ascii="Garamond" w:hAnsi="Garamond" w:cs="Arial"/>
          <w:sz w:val="24"/>
          <w:szCs w:val="24"/>
          <w:lang w:val="en-US"/>
        </w:rPr>
        <w:t>Boult</w:t>
      </w:r>
      <w:r w:rsidR="004B6D30">
        <w:rPr>
          <w:rFonts w:ascii="Garamond" w:hAnsi="Garamond" w:cs="Arial"/>
          <w:sz w:val="24"/>
          <w:szCs w:val="24"/>
          <w:lang w:val="en-US"/>
        </w:rPr>
        <w:t xml:space="preserve"> </w:t>
      </w:r>
      <w:r w:rsidR="00300147">
        <w:rPr>
          <w:rFonts w:ascii="Garamond" w:hAnsi="Garamond" w:cs="Arial"/>
          <w:sz w:val="24"/>
          <w:szCs w:val="24"/>
          <w:lang w:val="en-US"/>
        </w:rPr>
        <w:t>2017</w:t>
      </w:r>
      <w:r w:rsidR="004B6D30">
        <w:rPr>
          <w:rFonts w:ascii="Garamond" w:hAnsi="Garamond" w:cs="Arial"/>
          <w:sz w:val="24"/>
          <w:szCs w:val="24"/>
          <w:lang w:val="en-US"/>
        </w:rPr>
        <w:t xml:space="preserve">; Madison forthcoming). </w:t>
      </w:r>
      <w:r w:rsidR="00AD4475">
        <w:rPr>
          <w:rFonts w:ascii="Garamond" w:hAnsi="Garamond" w:cs="Arial"/>
          <w:sz w:val="24"/>
          <w:szCs w:val="24"/>
          <w:lang w:val="en-US"/>
        </w:rPr>
        <w:t>In response</w:t>
      </w:r>
      <w:r w:rsidR="006F56B4">
        <w:rPr>
          <w:rFonts w:ascii="Garamond" w:hAnsi="Garamond" w:cs="Arial"/>
          <w:sz w:val="24"/>
          <w:szCs w:val="24"/>
          <w:lang w:val="en-US"/>
        </w:rPr>
        <w:t>, knowledge-first proponents have begun to develop accounts of excuses (</w:t>
      </w:r>
      <w:r w:rsidR="000F22DB">
        <w:rPr>
          <w:rFonts w:ascii="Garamond" w:hAnsi="Garamond" w:cs="Arial"/>
          <w:sz w:val="24"/>
          <w:szCs w:val="24"/>
          <w:lang w:val="en-US"/>
        </w:rPr>
        <w:t xml:space="preserve">Kelp and Simion </w:t>
      </w:r>
      <w:r w:rsidR="00300147">
        <w:rPr>
          <w:rFonts w:ascii="Garamond" w:hAnsi="Garamond" w:cs="Arial"/>
          <w:sz w:val="24"/>
          <w:szCs w:val="24"/>
          <w:lang w:val="en-US"/>
        </w:rPr>
        <w:t>2017</w:t>
      </w:r>
      <w:r w:rsidR="000F22DB">
        <w:rPr>
          <w:rFonts w:ascii="Garamond" w:hAnsi="Garamond" w:cs="Arial"/>
          <w:sz w:val="24"/>
          <w:szCs w:val="24"/>
          <w:lang w:val="en-US"/>
        </w:rPr>
        <w:t xml:space="preserve">; </w:t>
      </w:r>
      <w:r w:rsidR="006F56B4">
        <w:rPr>
          <w:rFonts w:ascii="Garamond" w:hAnsi="Garamond" w:cs="Arial"/>
          <w:sz w:val="24"/>
          <w:szCs w:val="24"/>
          <w:lang w:val="en-US"/>
        </w:rPr>
        <w:t xml:space="preserve">Littlejohn </w:t>
      </w:r>
      <w:r w:rsidR="0018288E">
        <w:rPr>
          <w:rFonts w:ascii="Garamond" w:hAnsi="Garamond" w:cs="Arial"/>
          <w:sz w:val="24"/>
          <w:szCs w:val="24"/>
          <w:lang w:val="en-US"/>
        </w:rPr>
        <w:t>forthcoming</w:t>
      </w:r>
      <w:r w:rsidR="006F56B4">
        <w:rPr>
          <w:rFonts w:ascii="Garamond" w:hAnsi="Garamond" w:cs="Arial"/>
          <w:sz w:val="24"/>
          <w:szCs w:val="24"/>
          <w:lang w:val="en-US"/>
        </w:rPr>
        <w:t xml:space="preserve">; Williamson </w:t>
      </w:r>
      <w:r w:rsidR="00915172">
        <w:rPr>
          <w:rFonts w:ascii="Garamond" w:hAnsi="Garamond" w:cs="Arial"/>
          <w:sz w:val="24"/>
          <w:szCs w:val="24"/>
          <w:lang w:val="en-US"/>
        </w:rPr>
        <w:t>forthcoming</w:t>
      </w:r>
      <w:r w:rsidR="000F22DB">
        <w:rPr>
          <w:rFonts w:ascii="Garamond" w:hAnsi="Garamond" w:cs="Arial"/>
          <w:sz w:val="24"/>
          <w:szCs w:val="24"/>
          <w:lang w:val="en-US"/>
        </w:rPr>
        <w:t>). However, the appeal to excuses remains a highly controversial issue.</w:t>
      </w:r>
    </w:p>
    <w:p w14:paraId="7593948F" w14:textId="77777777" w:rsidR="000F22DB" w:rsidRDefault="000F22DB" w:rsidP="000B5DA8">
      <w:pPr>
        <w:tabs>
          <w:tab w:val="left" w:pos="709"/>
        </w:tabs>
        <w:spacing w:after="0" w:line="240" w:lineRule="auto"/>
        <w:contextualSpacing/>
        <w:rPr>
          <w:rFonts w:ascii="Garamond" w:hAnsi="Garamond" w:cs="Arial"/>
          <w:b/>
          <w:sz w:val="24"/>
          <w:szCs w:val="24"/>
          <w:lang w:val="en-US"/>
        </w:rPr>
      </w:pPr>
    </w:p>
    <w:p w14:paraId="39B72E1B" w14:textId="2875B7A1" w:rsidR="00EA1193" w:rsidRDefault="00D155C1"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2.</w:t>
      </w:r>
      <w:r w:rsidR="001F1F8E">
        <w:rPr>
          <w:rFonts w:ascii="Garamond" w:hAnsi="Garamond" w:cs="Arial"/>
          <w:b/>
          <w:sz w:val="24"/>
          <w:szCs w:val="24"/>
          <w:lang w:val="en-US"/>
        </w:rPr>
        <w:t>3</w:t>
      </w:r>
      <w:proofErr w:type="gramStart"/>
      <w:r w:rsidR="00FD57A2">
        <w:rPr>
          <w:rFonts w:ascii="Garamond" w:hAnsi="Garamond" w:cs="Arial"/>
          <w:b/>
          <w:sz w:val="24"/>
          <w:szCs w:val="24"/>
          <w:lang w:val="en-US"/>
        </w:rPr>
        <w:t>.c</w:t>
      </w:r>
      <w:proofErr w:type="gramEnd"/>
      <w:r w:rsidR="00FD57A2">
        <w:rPr>
          <w:rFonts w:ascii="Garamond" w:hAnsi="Garamond" w:cs="Arial"/>
          <w:b/>
          <w:sz w:val="24"/>
          <w:szCs w:val="24"/>
          <w:lang w:val="en-US"/>
        </w:rPr>
        <w:t xml:space="preserve">. Insufficiency of knowledge? </w:t>
      </w:r>
      <w:r w:rsidR="00305871">
        <w:rPr>
          <w:rFonts w:ascii="Garamond" w:hAnsi="Garamond" w:cs="Arial"/>
          <w:sz w:val="24"/>
          <w:szCs w:val="24"/>
          <w:lang w:val="en-US"/>
        </w:rPr>
        <w:t xml:space="preserve">To argue that </w:t>
      </w:r>
      <w:r w:rsidR="00A92755">
        <w:rPr>
          <w:rFonts w:ascii="Garamond" w:hAnsi="Garamond" w:cs="Arial"/>
          <w:sz w:val="24"/>
          <w:szCs w:val="24"/>
          <w:lang w:val="en-US"/>
        </w:rPr>
        <w:t xml:space="preserve">knowledge is </w:t>
      </w:r>
      <w:r w:rsidR="00B57F0F">
        <w:rPr>
          <w:rFonts w:ascii="Garamond" w:hAnsi="Garamond" w:cs="Arial"/>
          <w:sz w:val="24"/>
          <w:szCs w:val="24"/>
          <w:lang w:val="en-US"/>
        </w:rPr>
        <w:t>in</w:t>
      </w:r>
      <w:r w:rsidR="00A92755">
        <w:rPr>
          <w:rFonts w:ascii="Garamond" w:hAnsi="Garamond" w:cs="Arial"/>
          <w:sz w:val="24"/>
          <w:szCs w:val="24"/>
          <w:lang w:val="en-US"/>
        </w:rPr>
        <w:t>sufficient for action</w:t>
      </w:r>
      <w:r w:rsidR="00B57F0F">
        <w:rPr>
          <w:rFonts w:ascii="Garamond" w:hAnsi="Garamond" w:cs="Arial"/>
          <w:sz w:val="24"/>
          <w:szCs w:val="24"/>
          <w:lang w:val="en-US"/>
        </w:rPr>
        <w:t xml:space="preserve">, </w:t>
      </w:r>
      <w:r w:rsidR="00B80CED">
        <w:rPr>
          <w:rFonts w:ascii="Garamond" w:hAnsi="Garamond" w:cs="Arial"/>
          <w:sz w:val="24"/>
          <w:szCs w:val="24"/>
          <w:lang w:val="en-US"/>
        </w:rPr>
        <w:t xml:space="preserve">Brown provides a case, </w:t>
      </w:r>
      <w:r w:rsidR="00B80CED">
        <w:rPr>
          <w:rFonts w:ascii="Garamond" w:hAnsi="Garamond" w:cs="Arial"/>
          <w:i/>
          <w:sz w:val="24"/>
          <w:szCs w:val="24"/>
          <w:lang w:val="en-US"/>
        </w:rPr>
        <w:t>SURGEON</w:t>
      </w:r>
      <w:r w:rsidR="00B80CED">
        <w:rPr>
          <w:rFonts w:ascii="Garamond" w:hAnsi="Garamond" w:cs="Arial"/>
          <w:sz w:val="24"/>
          <w:szCs w:val="24"/>
          <w:lang w:val="en-US"/>
        </w:rPr>
        <w:t xml:space="preserve">, in which a student who </w:t>
      </w:r>
      <w:r w:rsidR="00C31A69">
        <w:rPr>
          <w:rFonts w:ascii="Garamond" w:hAnsi="Garamond" w:cs="Arial"/>
          <w:sz w:val="24"/>
          <w:szCs w:val="24"/>
          <w:lang w:val="en-US"/>
        </w:rPr>
        <w:t>does not understand why the</w:t>
      </w:r>
      <w:r w:rsidR="00B80CED">
        <w:rPr>
          <w:rFonts w:ascii="Garamond" w:hAnsi="Garamond" w:cs="Arial"/>
          <w:sz w:val="24"/>
          <w:szCs w:val="24"/>
          <w:lang w:val="en-US"/>
        </w:rPr>
        <w:t xml:space="preserve"> surgeon consult</w:t>
      </w:r>
      <w:r w:rsidR="00C31A69">
        <w:rPr>
          <w:rFonts w:ascii="Garamond" w:hAnsi="Garamond" w:cs="Arial"/>
          <w:sz w:val="24"/>
          <w:szCs w:val="24"/>
          <w:lang w:val="en-US"/>
        </w:rPr>
        <w:t xml:space="preserve">s </w:t>
      </w:r>
      <w:r w:rsidR="00B80CED">
        <w:rPr>
          <w:rFonts w:ascii="Garamond" w:hAnsi="Garamond" w:cs="Arial"/>
          <w:sz w:val="24"/>
          <w:szCs w:val="24"/>
          <w:lang w:val="en-US"/>
        </w:rPr>
        <w:t xml:space="preserve">the patient’s </w:t>
      </w:r>
      <w:r w:rsidR="00C31A69">
        <w:rPr>
          <w:rFonts w:ascii="Garamond" w:hAnsi="Garamond" w:cs="Arial"/>
          <w:sz w:val="24"/>
          <w:szCs w:val="24"/>
          <w:lang w:val="en-US"/>
        </w:rPr>
        <w:t xml:space="preserve">record before removing a kidney </w:t>
      </w:r>
      <w:r w:rsidR="00B80CED">
        <w:rPr>
          <w:rFonts w:ascii="Garamond" w:hAnsi="Garamond" w:cs="Arial"/>
          <w:sz w:val="24"/>
          <w:szCs w:val="24"/>
          <w:lang w:val="en-US"/>
        </w:rPr>
        <w:t>is told: ‘</w:t>
      </w:r>
      <w:r w:rsidR="00F4170D" w:rsidRPr="00F4170D">
        <w:rPr>
          <w:rFonts w:ascii="Garamond" w:hAnsi="Garamond" w:cs="MinionPro-Regular"/>
          <w:sz w:val="24"/>
          <w:szCs w:val="24"/>
          <w:lang w:val="en-US"/>
        </w:rPr>
        <w:t>Of course, she knows which kidney it is. But imagine what it would be like if</w:t>
      </w:r>
      <w:r w:rsidR="00B80CED">
        <w:rPr>
          <w:rFonts w:ascii="Garamond" w:hAnsi="Garamond" w:cs="MinionPro-Regular"/>
          <w:sz w:val="24"/>
          <w:szCs w:val="24"/>
          <w:lang w:val="en-US"/>
        </w:rPr>
        <w:t xml:space="preserve"> </w:t>
      </w:r>
      <w:r w:rsidR="00F4170D" w:rsidRPr="00F4170D">
        <w:rPr>
          <w:rFonts w:ascii="Garamond" w:hAnsi="Garamond" w:cs="MinionPro-Regular"/>
          <w:sz w:val="24"/>
          <w:szCs w:val="24"/>
          <w:lang w:val="en-US"/>
        </w:rPr>
        <w:t>she removed the wrong kidney. She shouldn’t operate before checking the patient’s</w:t>
      </w:r>
      <w:r w:rsidR="00B80CED">
        <w:rPr>
          <w:rFonts w:ascii="Garamond" w:hAnsi="Garamond" w:cs="MinionPro-Regular"/>
          <w:sz w:val="24"/>
          <w:szCs w:val="24"/>
          <w:lang w:val="en-US"/>
        </w:rPr>
        <w:t xml:space="preserve"> </w:t>
      </w:r>
      <w:r w:rsidR="00F4170D" w:rsidRPr="00B80CED">
        <w:rPr>
          <w:rFonts w:ascii="Garamond" w:hAnsi="Garamond" w:cs="MinionPro-Regular"/>
          <w:sz w:val="24"/>
          <w:szCs w:val="24"/>
          <w:lang w:val="en-US"/>
        </w:rPr>
        <w:t>records.</w:t>
      </w:r>
      <w:r w:rsidR="00B80CED">
        <w:rPr>
          <w:rFonts w:ascii="Garamond" w:hAnsi="Garamond" w:cs="MinionPro-Regular"/>
          <w:sz w:val="24"/>
          <w:szCs w:val="24"/>
          <w:lang w:val="en-US"/>
        </w:rPr>
        <w:t>’</w:t>
      </w:r>
      <w:r w:rsidR="00F4170D" w:rsidRPr="00B80CED">
        <w:rPr>
          <w:rFonts w:ascii="Garamond" w:hAnsi="Garamond" w:cs="MinionPro-Regular"/>
          <w:sz w:val="24"/>
          <w:szCs w:val="24"/>
          <w:lang w:val="en-US"/>
        </w:rPr>
        <w:t xml:space="preserve"> (Brown 2008b: 176)</w:t>
      </w:r>
      <w:r w:rsidR="00B80CED">
        <w:rPr>
          <w:rFonts w:ascii="Garamond" w:hAnsi="Garamond" w:cs="MinionPro-Regular"/>
          <w:sz w:val="24"/>
          <w:szCs w:val="24"/>
          <w:lang w:val="en-US"/>
        </w:rPr>
        <w:t xml:space="preserve">. </w:t>
      </w:r>
      <w:r w:rsidR="00B80CED">
        <w:rPr>
          <w:rFonts w:ascii="Garamond" w:hAnsi="Garamond" w:cs="Arial"/>
          <w:sz w:val="24"/>
          <w:szCs w:val="24"/>
          <w:lang w:val="en-US"/>
        </w:rPr>
        <w:t xml:space="preserve">One defense of the sufficiency of knowledge for action consists in </w:t>
      </w:r>
      <w:r w:rsidR="00744E8E">
        <w:rPr>
          <w:rFonts w:ascii="Garamond" w:hAnsi="Garamond" w:cs="Arial"/>
          <w:sz w:val="24"/>
          <w:szCs w:val="24"/>
          <w:lang w:val="en-US"/>
        </w:rPr>
        <w:t>arguing that while the surgeon meets the epistemic requirements on acting, she violates extra-epistemic professional obligations</w:t>
      </w:r>
      <w:r w:rsidR="00F97ABB">
        <w:rPr>
          <w:rFonts w:ascii="Garamond" w:hAnsi="Garamond" w:cs="Arial"/>
          <w:sz w:val="24"/>
          <w:szCs w:val="24"/>
          <w:lang w:val="en-US"/>
        </w:rPr>
        <w:t xml:space="preserve"> (for discussion, see </w:t>
      </w:r>
      <w:proofErr w:type="spellStart"/>
      <w:r w:rsidR="00F97ABB">
        <w:rPr>
          <w:rFonts w:ascii="Garamond" w:hAnsi="Garamond" w:cs="Arial"/>
          <w:sz w:val="24"/>
          <w:szCs w:val="24"/>
          <w:lang w:val="en-US"/>
        </w:rPr>
        <w:t>Neta</w:t>
      </w:r>
      <w:proofErr w:type="spellEnd"/>
      <w:r w:rsidR="00F97ABB">
        <w:rPr>
          <w:rFonts w:ascii="Garamond" w:hAnsi="Garamond" w:cs="Arial"/>
          <w:sz w:val="24"/>
          <w:szCs w:val="24"/>
          <w:lang w:val="en-US"/>
        </w:rPr>
        <w:t xml:space="preserve"> 2009)</w:t>
      </w:r>
      <w:r w:rsidR="00744E8E">
        <w:rPr>
          <w:rFonts w:ascii="Garamond" w:hAnsi="Garamond" w:cs="Arial"/>
          <w:sz w:val="24"/>
          <w:szCs w:val="24"/>
          <w:lang w:val="en-US"/>
        </w:rPr>
        <w:t xml:space="preserve">. </w:t>
      </w:r>
      <w:r w:rsidR="00F97ABB">
        <w:rPr>
          <w:rFonts w:ascii="Garamond" w:hAnsi="Garamond" w:cs="Arial"/>
          <w:sz w:val="24"/>
          <w:szCs w:val="24"/>
          <w:lang w:val="en-US"/>
        </w:rPr>
        <w:t xml:space="preserve">To circumvent this objection, </w:t>
      </w:r>
      <w:r w:rsidR="00EA1193">
        <w:rPr>
          <w:rFonts w:ascii="Garamond" w:hAnsi="Garamond" w:cs="Arial"/>
          <w:sz w:val="24"/>
          <w:szCs w:val="24"/>
          <w:lang w:val="en-US"/>
        </w:rPr>
        <w:t xml:space="preserve">Gerken </w:t>
      </w:r>
      <w:r w:rsidR="00C31A69">
        <w:rPr>
          <w:rFonts w:ascii="Garamond" w:hAnsi="Garamond" w:cs="Arial"/>
          <w:sz w:val="24"/>
          <w:szCs w:val="24"/>
          <w:lang w:val="en-US"/>
        </w:rPr>
        <w:t>p</w:t>
      </w:r>
      <w:r w:rsidR="00EA1193">
        <w:rPr>
          <w:rFonts w:ascii="Garamond" w:hAnsi="Garamond" w:cs="Arial"/>
          <w:sz w:val="24"/>
          <w:szCs w:val="24"/>
          <w:lang w:val="en-US"/>
        </w:rPr>
        <w:t>rovides a similar case</w:t>
      </w:r>
      <w:r w:rsidR="00B80CED">
        <w:rPr>
          <w:rFonts w:ascii="Garamond" w:hAnsi="Garamond" w:cs="Arial"/>
          <w:sz w:val="24"/>
          <w:szCs w:val="24"/>
          <w:lang w:val="en-US"/>
        </w:rPr>
        <w:t xml:space="preserve">, </w:t>
      </w:r>
      <w:r w:rsidR="00B80CED">
        <w:rPr>
          <w:rFonts w:ascii="Garamond" w:hAnsi="Garamond" w:cs="Arial"/>
          <w:i/>
          <w:sz w:val="24"/>
          <w:szCs w:val="24"/>
          <w:lang w:val="en-US"/>
        </w:rPr>
        <w:t>MINEFIELD</w:t>
      </w:r>
      <w:r w:rsidR="00B80CED">
        <w:rPr>
          <w:rFonts w:ascii="Garamond" w:hAnsi="Garamond" w:cs="Arial"/>
          <w:sz w:val="24"/>
          <w:szCs w:val="24"/>
          <w:lang w:val="en-US"/>
        </w:rPr>
        <w:t xml:space="preserve">, </w:t>
      </w:r>
      <w:r w:rsidR="003349D1">
        <w:rPr>
          <w:rFonts w:ascii="Garamond" w:hAnsi="Garamond" w:cs="Arial"/>
          <w:sz w:val="24"/>
          <w:szCs w:val="24"/>
          <w:lang w:val="en-US"/>
        </w:rPr>
        <w:t xml:space="preserve">which </w:t>
      </w:r>
      <w:r w:rsidR="00F97ABB">
        <w:rPr>
          <w:rFonts w:ascii="Garamond" w:hAnsi="Garamond" w:cs="Arial"/>
          <w:sz w:val="24"/>
          <w:szCs w:val="24"/>
          <w:lang w:val="en-US"/>
        </w:rPr>
        <w:t>does not</w:t>
      </w:r>
      <w:r w:rsidR="00C56979">
        <w:rPr>
          <w:rFonts w:ascii="Garamond" w:hAnsi="Garamond" w:cs="Arial"/>
          <w:sz w:val="24"/>
          <w:szCs w:val="24"/>
          <w:lang w:val="en-US"/>
        </w:rPr>
        <w:t xml:space="preserve"> </w:t>
      </w:r>
      <w:r w:rsidR="00F97ABB">
        <w:rPr>
          <w:rFonts w:ascii="Garamond" w:hAnsi="Garamond" w:cs="Arial"/>
          <w:sz w:val="24"/>
          <w:szCs w:val="24"/>
          <w:lang w:val="en-US"/>
        </w:rPr>
        <w:t>involve</w:t>
      </w:r>
      <w:r w:rsidR="00EA1193">
        <w:rPr>
          <w:rFonts w:ascii="Garamond" w:hAnsi="Garamond" w:cs="Arial"/>
          <w:sz w:val="24"/>
          <w:szCs w:val="24"/>
          <w:lang w:val="en-US"/>
        </w:rPr>
        <w:t xml:space="preserve"> </w:t>
      </w:r>
      <w:r w:rsidR="00B959EC">
        <w:rPr>
          <w:rFonts w:ascii="Garamond" w:hAnsi="Garamond" w:cs="Arial"/>
          <w:sz w:val="24"/>
          <w:szCs w:val="24"/>
          <w:lang w:val="en-US"/>
        </w:rPr>
        <w:t>professional</w:t>
      </w:r>
      <w:r w:rsidR="00F97ABB">
        <w:rPr>
          <w:rFonts w:ascii="Garamond" w:hAnsi="Garamond" w:cs="Arial"/>
          <w:sz w:val="24"/>
          <w:szCs w:val="24"/>
          <w:lang w:val="en-US"/>
        </w:rPr>
        <w:t xml:space="preserve"> obligations </w:t>
      </w:r>
      <w:r w:rsidR="00F4170D">
        <w:rPr>
          <w:rFonts w:ascii="Garamond" w:hAnsi="Garamond" w:cs="Arial"/>
          <w:sz w:val="24"/>
          <w:szCs w:val="24"/>
          <w:lang w:val="en-US"/>
        </w:rPr>
        <w:t>(Gerken 2017: 143)</w:t>
      </w:r>
      <w:r w:rsidR="00C31A69">
        <w:rPr>
          <w:rFonts w:ascii="Garamond" w:hAnsi="Garamond" w:cs="Arial"/>
          <w:sz w:val="24"/>
          <w:szCs w:val="24"/>
          <w:lang w:val="en-US"/>
        </w:rPr>
        <w:t>.</w:t>
      </w:r>
    </w:p>
    <w:p w14:paraId="43709AE6" w14:textId="015E4579" w:rsidR="00F97ABB" w:rsidRPr="005F240B" w:rsidRDefault="00C31A69" w:rsidP="00946966">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t xml:space="preserve">Another </w:t>
      </w:r>
      <w:r w:rsidR="00B07B6C">
        <w:rPr>
          <w:rFonts w:ascii="Garamond" w:hAnsi="Garamond" w:cs="Arial"/>
          <w:sz w:val="24"/>
          <w:szCs w:val="24"/>
          <w:lang w:val="en-US"/>
        </w:rPr>
        <w:t>defense of KNAC’s sufficiency condition</w:t>
      </w:r>
      <w:r>
        <w:rPr>
          <w:rFonts w:ascii="Garamond" w:hAnsi="Garamond" w:cs="Arial"/>
          <w:sz w:val="24"/>
          <w:szCs w:val="24"/>
          <w:lang w:val="en-US"/>
        </w:rPr>
        <w:t xml:space="preserve"> consists in arguing that due to the high stakes the surg</w:t>
      </w:r>
      <w:r w:rsidR="00B07B6C">
        <w:rPr>
          <w:rFonts w:ascii="Garamond" w:hAnsi="Garamond" w:cs="Arial"/>
          <w:sz w:val="24"/>
          <w:szCs w:val="24"/>
          <w:lang w:val="en-US"/>
        </w:rPr>
        <w:t>eon does not know. This assumption reflects a pragmatic encroachment theory of knowledge according to which practical factors such as stakes may partly det</w:t>
      </w:r>
      <w:r w:rsidR="00B6406C">
        <w:rPr>
          <w:rFonts w:ascii="Garamond" w:hAnsi="Garamond" w:cs="Arial"/>
          <w:sz w:val="24"/>
          <w:szCs w:val="24"/>
          <w:lang w:val="en-US"/>
        </w:rPr>
        <w:t>ermine whether a subject knows (Hawthorne 2004; Stanley 2005; Fantl and McGrath 2009). Interestingly, KNAC itself is widely invoked in motivating pragmatic encroachment theories (Fantl and McGrath 2009; 2012). So, this may be an internally coherent response although it</w:t>
      </w:r>
      <w:r w:rsidR="00305871">
        <w:rPr>
          <w:rFonts w:ascii="Garamond" w:hAnsi="Garamond" w:cs="Arial"/>
          <w:sz w:val="24"/>
          <w:szCs w:val="24"/>
          <w:lang w:val="en-US"/>
        </w:rPr>
        <w:t xml:space="preserve"> </w:t>
      </w:r>
      <w:r w:rsidR="00B6406C">
        <w:rPr>
          <w:rFonts w:ascii="Garamond" w:hAnsi="Garamond" w:cs="Arial"/>
          <w:sz w:val="24"/>
          <w:szCs w:val="24"/>
          <w:lang w:val="en-US"/>
        </w:rPr>
        <w:t xml:space="preserve">hinges on a controversial thesis – pragmatic encroachment – that </w:t>
      </w:r>
      <w:r w:rsidR="009C1609">
        <w:rPr>
          <w:rFonts w:ascii="Garamond" w:hAnsi="Garamond" w:cs="Arial"/>
          <w:sz w:val="24"/>
          <w:szCs w:val="24"/>
          <w:lang w:val="en-US"/>
        </w:rPr>
        <w:t xml:space="preserve">some proponents of knowledge norms </w:t>
      </w:r>
      <w:r w:rsidR="00B6406C">
        <w:rPr>
          <w:rFonts w:ascii="Garamond" w:hAnsi="Garamond" w:cs="Arial"/>
          <w:sz w:val="24"/>
          <w:szCs w:val="24"/>
          <w:lang w:val="en-US"/>
        </w:rPr>
        <w:t>are keen to avoid (Williamson 2005).</w:t>
      </w:r>
      <w:r w:rsidR="00F97ABB">
        <w:rPr>
          <w:rFonts w:ascii="Garamond" w:hAnsi="Garamond" w:cs="Arial"/>
          <w:sz w:val="24"/>
          <w:szCs w:val="24"/>
          <w:lang w:val="en-US"/>
        </w:rPr>
        <w:t xml:space="preserve"> </w:t>
      </w:r>
      <w:r w:rsidR="00946966">
        <w:rPr>
          <w:rFonts w:ascii="Garamond" w:hAnsi="Garamond" w:cs="Arial"/>
          <w:sz w:val="24"/>
          <w:szCs w:val="24"/>
          <w:lang w:val="en-US"/>
        </w:rPr>
        <w:t>Another response, due to</w:t>
      </w:r>
      <w:r w:rsidR="00F97ABB">
        <w:rPr>
          <w:rFonts w:ascii="Garamond" w:hAnsi="Garamond" w:cs="Arial"/>
          <w:sz w:val="24"/>
          <w:szCs w:val="24"/>
          <w:lang w:val="en-US"/>
        </w:rPr>
        <w:t xml:space="preserve"> Ichikawa</w:t>
      </w:r>
      <w:r w:rsidR="00946966">
        <w:rPr>
          <w:rFonts w:ascii="Garamond" w:hAnsi="Garamond" w:cs="Arial"/>
          <w:sz w:val="24"/>
          <w:szCs w:val="24"/>
          <w:lang w:val="en-US"/>
        </w:rPr>
        <w:t xml:space="preserve">, has it </w:t>
      </w:r>
      <w:r w:rsidR="00F97ABB">
        <w:rPr>
          <w:rFonts w:ascii="Garamond" w:hAnsi="Garamond" w:cs="Arial"/>
          <w:sz w:val="24"/>
          <w:szCs w:val="24"/>
          <w:lang w:val="en-US"/>
        </w:rPr>
        <w:t>that such cases generally hinge on an equivocation between having a reason and having sufficient reason (Ichikawa 2012, 2017).</w:t>
      </w:r>
    </w:p>
    <w:p w14:paraId="51F34245" w14:textId="77777777" w:rsidR="00B6406C" w:rsidRDefault="00B6406C" w:rsidP="00B6406C">
      <w:pPr>
        <w:tabs>
          <w:tab w:val="left" w:pos="709"/>
        </w:tabs>
        <w:spacing w:after="0" w:line="240" w:lineRule="auto"/>
        <w:contextualSpacing/>
        <w:rPr>
          <w:rFonts w:ascii="Garamond" w:hAnsi="Garamond" w:cs="Arial"/>
          <w:sz w:val="24"/>
          <w:szCs w:val="24"/>
          <w:lang w:val="en-US"/>
        </w:rPr>
      </w:pPr>
    </w:p>
    <w:p w14:paraId="7C422D4D" w14:textId="77777777" w:rsidR="0046573A" w:rsidRPr="00C578B2" w:rsidRDefault="0046573A" w:rsidP="0046573A">
      <w:pPr>
        <w:tabs>
          <w:tab w:val="left" w:pos="709"/>
        </w:tabs>
        <w:spacing w:after="0" w:line="240" w:lineRule="auto"/>
        <w:contextualSpacing/>
        <w:rPr>
          <w:lang w:val="en-US"/>
        </w:rPr>
      </w:pPr>
      <w:r w:rsidRPr="00C578B2">
        <w:rPr>
          <w:rFonts w:ascii="Garamond" w:hAnsi="Garamond" w:cs="Arial"/>
          <w:b/>
          <w:sz w:val="24"/>
          <w:szCs w:val="24"/>
          <w:lang w:val="en-US"/>
        </w:rPr>
        <w:t>Epistemic denialism</w:t>
      </w:r>
      <w:r w:rsidRPr="00C578B2">
        <w:rPr>
          <w:rFonts w:ascii="Garamond" w:hAnsi="Garamond" w:cs="Arial"/>
          <w:sz w:val="24"/>
          <w:szCs w:val="24"/>
          <w:lang w:val="en-US"/>
        </w:rPr>
        <w:t xml:space="preserve"> </w:t>
      </w:r>
      <w:r w:rsidRPr="00C578B2">
        <w:rPr>
          <w:rFonts w:ascii="Garamond" w:hAnsi="Garamond" w:cs="Arial"/>
          <w:sz w:val="24"/>
          <w:szCs w:val="24"/>
          <w:lang w:val="en-US"/>
        </w:rPr>
        <w:tab/>
      </w:r>
      <w:r w:rsidRPr="00C578B2">
        <w:rPr>
          <w:rFonts w:ascii="Garamond" w:hAnsi="Garamond" w:cs="Arial"/>
          <w:sz w:val="24"/>
          <w:szCs w:val="24"/>
          <w:lang w:val="en-US"/>
        </w:rPr>
        <w:tab/>
      </w:r>
      <w:r w:rsidRPr="00C578B2">
        <w:rPr>
          <w:rFonts w:ascii="Garamond" w:hAnsi="Garamond" w:cs="Arial"/>
          <w:sz w:val="24"/>
          <w:szCs w:val="24"/>
          <w:lang w:val="en-US"/>
        </w:rPr>
        <w:tab/>
      </w:r>
      <w:r w:rsidRPr="00C578B2">
        <w:rPr>
          <w:rFonts w:ascii="Garamond" w:hAnsi="Garamond" w:cs="Arial"/>
          <w:sz w:val="24"/>
          <w:szCs w:val="24"/>
          <w:lang w:val="en-US"/>
        </w:rPr>
        <w:tab/>
      </w:r>
    </w:p>
    <w:p w14:paraId="11D0D3D1" w14:textId="3BB46E80" w:rsidR="007851A2"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Against epistemic accounts of norms </w:t>
      </w:r>
      <w:r w:rsidR="00695682">
        <w:rPr>
          <w:rFonts w:ascii="Garamond" w:hAnsi="Garamond" w:cs="Arial"/>
          <w:sz w:val="24"/>
          <w:szCs w:val="24"/>
          <w:lang w:val="en-US"/>
        </w:rPr>
        <w:t>of practical reasoning and</w:t>
      </w:r>
      <w:r>
        <w:rPr>
          <w:rFonts w:ascii="Garamond" w:hAnsi="Garamond" w:cs="Arial"/>
          <w:sz w:val="24"/>
          <w:szCs w:val="24"/>
          <w:lang w:val="en-US"/>
        </w:rPr>
        <w:t xml:space="preserve"> action epistemic denialists argue that appropriate practical reasoning is not </w:t>
      </w:r>
      <w:r w:rsidR="00C10B67">
        <w:rPr>
          <w:rFonts w:ascii="Garamond" w:hAnsi="Garamond" w:cs="Arial"/>
          <w:sz w:val="24"/>
          <w:szCs w:val="24"/>
          <w:lang w:val="en-US"/>
        </w:rPr>
        <w:t xml:space="preserve">even partly characterized </w:t>
      </w:r>
      <w:r>
        <w:rPr>
          <w:rFonts w:ascii="Garamond" w:hAnsi="Garamond" w:cs="Arial"/>
          <w:sz w:val="24"/>
          <w:szCs w:val="24"/>
          <w:lang w:val="en-US"/>
        </w:rPr>
        <w:t>by epistemic norms (Fassio 2017</w:t>
      </w:r>
      <w:r w:rsidR="00695682">
        <w:rPr>
          <w:rFonts w:ascii="Garamond" w:hAnsi="Garamond" w:cs="Arial"/>
          <w:sz w:val="24"/>
          <w:szCs w:val="24"/>
          <w:lang w:val="en-US"/>
        </w:rPr>
        <w:t>) or that there is no epistemic norm of action</w:t>
      </w:r>
      <w:r>
        <w:rPr>
          <w:rFonts w:ascii="Garamond" w:hAnsi="Garamond" w:cs="Arial"/>
          <w:sz w:val="24"/>
          <w:szCs w:val="24"/>
          <w:lang w:val="en-US"/>
        </w:rPr>
        <w:t xml:space="preserve"> </w:t>
      </w:r>
      <w:r w:rsidR="00695682">
        <w:rPr>
          <w:rFonts w:ascii="Garamond" w:hAnsi="Garamond" w:cs="Arial"/>
          <w:sz w:val="24"/>
          <w:szCs w:val="24"/>
          <w:lang w:val="en-US"/>
        </w:rPr>
        <w:t>(</w:t>
      </w:r>
      <w:r>
        <w:rPr>
          <w:rFonts w:ascii="Garamond" w:hAnsi="Garamond" w:cs="Arial"/>
          <w:sz w:val="24"/>
          <w:szCs w:val="24"/>
          <w:lang w:val="en-US"/>
        </w:rPr>
        <w:t xml:space="preserve">Simion </w:t>
      </w:r>
      <w:r w:rsidR="001F25CE">
        <w:rPr>
          <w:rFonts w:ascii="Garamond" w:hAnsi="Garamond" w:cs="Arial"/>
          <w:sz w:val="24"/>
          <w:szCs w:val="24"/>
          <w:lang w:val="en-US"/>
        </w:rPr>
        <w:t>2018</w:t>
      </w:r>
      <w:r>
        <w:rPr>
          <w:rFonts w:ascii="Garamond" w:hAnsi="Garamond" w:cs="Arial"/>
          <w:sz w:val="24"/>
          <w:szCs w:val="24"/>
          <w:lang w:val="en-US"/>
        </w:rPr>
        <w:t xml:space="preserve">). </w:t>
      </w:r>
    </w:p>
    <w:p w14:paraId="135AC1AF" w14:textId="27910731" w:rsidR="0046573A"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One argument for denialism (Fassio 2017) builds on a general distinction between a norm’s satisfaction conditions and its regulation conditions, where the former define when a norm is satisfied, and the latter describe subsidiary conditions one must fulfil to ensure that the norm is satisfied. In traffic, for instance, not breaking the s</w:t>
      </w:r>
      <w:r w:rsidR="006A65D6">
        <w:rPr>
          <w:rFonts w:ascii="Garamond" w:hAnsi="Garamond" w:cs="Arial"/>
          <w:sz w:val="24"/>
          <w:szCs w:val="24"/>
          <w:lang w:val="en-US"/>
        </w:rPr>
        <w:t>peed limit is a norm while look</w:t>
      </w:r>
      <w:r>
        <w:rPr>
          <w:rFonts w:ascii="Garamond" w:hAnsi="Garamond" w:cs="Arial"/>
          <w:sz w:val="24"/>
          <w:szCs w:val="24"/>
          <w:lang w:val="en-US"/>
        </w:rPr>
        <w:t xml:space="preserve">ing at the speedometer from time to time is a regulation condition. Using this distinction Fassio proposes that the norm of practical </w:t>
      </w:r>
      <w:r>
        <w:rPr>
          <w:rFonts w:ascii="Garamond" w:hAnsi="Garamond" w:cs="Arial"/>
          <w:sz w:val="24"/>
          <w:szCs w:val="24"/>
          <w:lang w:val="en-US"/>
        </w:rPr>
        <w:lastRenderedPageBreak/>
        <w:t xml:space="preserve">reasoning is the Reasons </w:t>
      </w:r>
      <w:proofErr w:type="spellStart"/>
      <w:r>
        <w:rPr>
          <w:rFonts w:ascii="Garamond" w:hAnsi="Garamond" w:cs="Arial"/>
          <w:sz w:val="24"/>
          <w:szCs w:val="24"/>
          <w:lang w:val="en-US"/>
        </w:rPr>
        <w:t>norm</w:t>
      </w:r>
      <w:r w:rsidR="001F1F8E">
        <w:rPr>
          <w:rFonts w:ascii="Garamond" w:hAnsi="Garamond" w:cs="Arial"/>
          <w:sz w:val="24"/>
          <w:szCs w:val="24"/>
          <w:lang w:val="en-US"/>
        </w:rPr>
        <w:t>,</w:t>
      </w:r>
      <w:r>
        <w:rPr>
          <w:rFonts w:ascii="Garamond" w:hAnsi="Garamond" w:cs="Arial"/>
          <w:sz w:val="24"/>
          <w:szCs w:val="24"/>
          <w:lang w:val="en-US"/>
        </w:rPr>
        <w:t>RN</w:t>
      </w:r>
      <w:proofErr w:type="spellEnd"/>
      <w:r>
        <w:rPr>
          <w:rFonts w:ascii="Garamond" w:hAnsi="Garamond" w:cs="Arial"/>
          <w:sz w:val="24"/>
          <w:szCs w:val="24"/>
          <w:lang w:val="en-US"/>
        </w:rPr>
        <w:t>, and that epistemic st</w:t>
      </w:r>
      <w:r w:rsidR="00235258">
        <w:rPr>
          <w:rFonts w:ascii="Garamond" w:hAnsi="Garamond" w:cs="Arial"/>
          <w:sz w:val="24"/>
          <w:szCs w:val="24"/>
          <w:lang w:val="en-US"/>
        </w:rPr>
        <w:t>andards for practical reasoning</w:t>
      </w:r>
      <w:r w:rsidR="00695682">
        <w:rPr>
          <w:rFonts w:ascii="Garamond" w:hAnsi="Garamond" w:cs="Arial"/>
          <w:sz w:val="24"/>
          <w:szCs w:val="24"/>
          <w:lang w:val="en-US"/>
        </w:rPr>
        <w:t xml:space="preserve"> </w:t>
      </w:r>
      <w:r>
        <w:rPr>
          <w:rFonts w:ascii="Garamond" w:hAnsi="Garamond" w:cs="Arial"/>
          <w:sz w:val="24"/>
          <w:szCs w:val="24"/>
          <w:lang w:val="en-US"/>
        </w:rPr>
        <w:t>only</w:t>
      </w:r>
      <w:r w:rsidR="00235258">
        <w:rPr>
          <w:rFonts w:ascii="Garamond" w:hAnsi="Garamond" w:cs="Arial"/>
          <w:sz w:val="24"/>
          <w:szCs w:val="24"/>
          <w:lang w:val="en-US"/>
        </w:rPr>
        <w:t xml:space="preserve"> concern</w:t>
      </w:r>
      <w:r w:rsidR="00695682">
        <w:rPr>
          <w:rFonts w:ascii="Garamond" w:hAnsi="Garamond" w:cs="Arial"/>
          <w:sz w:val="24"/>
          <w:szCs w:val="24"/>
          <w:lang w:val="en-US"/>
        </w:rPr>
        <w:t xml:space="preserve"> instrumental assessments relating</w:t>
      </w:r>
      <w:r>
        <w:rPr>
          <w:rFonts w:ascii="Garamond" w:hAnsi="Garamond" w:cs="Arial"/>
          <w:sz w:val="24"/>
          <w:szCs w:val="24"/>
          <w:lang w:val="en-US"/>
        </w:rPr>
        <w:t xml:space="preserve"> to RN’s regulation conditions</w:t>
      </w:r>
      <w:r w:rsidR="00B91789">
        <w:rPr>
          <w:rFonts w:ascii="Garamond" w:hAnsi="Garamond" w:cs="Arial"/>
          <w:sz w:val="24"/>
          <w:szCs w:val="24"/>
          <w:lang w:val="en-US"/>
        </w:rPr>
        <w:t xml:space="preserve"> (Fassio </w:t>
      </w:r>
      <w:r w:rsidR="00E36C14">
        <w:rPr>
          <w:rFonts w:ascii="Garamond" w:hAnsi="Garamond" w:cs="Arial"/>
          <w:sz w:val="24"/>
          <w:szCs w:val="24"/>
          <w:lang w:val="en-US"/>
        </w:rPr>
        <w:t>2017: 2145</w:t>
      </w:r>
      <w:r w:rsidR="00B91789">
        <w:rPr>
          <w:rFonts w:ascii="Garamond" w:hAnsi="Garamond" w:cs="Arial"/>
          <w:sz w:val="24"/>
          <w:szCs w:val="24"/>
          <w:lang w:val="en-US"/>
        </w:rPr>
        <w:t>)</w:t>
      </w:r>
      <w:r>
        <w:rPr>
          <w:rFonts w:ascii="Garamond" w:hAnsi="Garamond" w:cs="Arial"/>
          <w:sz w:val="24"/>
          <w:szCs w:val="24"/>
          <w:lang w:val="en-US"/>
        </w:rPr>
        <w:t>:</w:t>
      </w:r>
    </w:p>
    <w:p w14:paraId="1BC5185D" w14:textId="77777777" w:rsidR="0046573A" w:rsidRDefault="0046573A" w:rsidP="0046573A">
      <w:pPr>
        <w:tabs>
          <w:tab w:val="left" w:pos="709"/>
        </w:tabs>
        <w:spacing w:after="0" w:line="240" w:lineRule="auto"/>
        <w:contextualSpacing/>
        <w:rPr>
          <w:rFonts w:ascii="Garamond" w:hAnsi="Garamond" w:cs="Arial"/>
          <w:sz w:val="24"/>
          <w:szCs w:val="24"/>
          <w:lang w:val="en-US"/>
        </w:rPr>
      </w:pPr>
    </w:p>
    <w:p w14:paraId="73446DB1" w14:textId="77777777" w:rsidR="0046573A" w:rsidRDefault="0046573A"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RN</w:t>
      </w:r>
    </w:p>
    <w:p w14:paraId="23310B33" w14:textId="77777777" w:rsidR="0046573A" w:rsidRDefault="0046573A" w:rsidP="0046573A">
      <w:pPr>
        <w:tabs>
          <w:tab w:val="left" w:pos="709"/>
        </w:tabs>
        <w:spacing w:after="0" w:line="240" w:lineRule="auto"/>
        <w:ind w:left="709"/>
        <w:contextualSpacing/>
        <w:rPr>
          <w:rFonts w:ascii="Garamond" w:hAnsi="Garamond" w:cs="Arial"/>
          <w:sz w:val="24"/>
          <w:szCs w:val="24"/>
          <w:lang w:val="en-US"/>
        </w:rPr>
      </w:pPr>
      <w:r>
        <w:rPr>
          <w:rFonts w:ascii="Garamond" w:hAnsi="Garamond" w:cs="Arial"/>
          <w:sz w:val="24"/>
          <w:szCs w:val="24"/>
          <w:lang w:val="en-US"/>
        </w:rPr>
        <w:t xml:space="preserve">It is appropriate for S to use </w:t>
      </w:r>
      <w:r>
        <w:rPr>
          <w:rFonts w:ascii="Garamond" w:hAnsi="Garamond" w:cs="Arial"/>
          <w:i/>
          <w:sz w:val="24"/>
          <w:szCs w:val="24"/>
          <w:lang w:val="en-US"/>
        </w:rPr>
        <w:t>p</w:t>
      </w:r>
      <w:r>
        <w:rPr>
          <w:rFonts w:ascii="Garamond" w:hAnsi="Garamond" w:cs="Arial"/>
          <w:sz w:val="24"/>
          <w:szCs w:val="24"/>
          <w:lang w:val="en-US"/>
        </w:rPr>
        <w:t xml:space="preserve"> as a premise in her practical reasoning about whether to </w:t>
      </w:r>
      <w:r>
        <w:rPr>
          <w:rFonts w:ascii="Garamond" w:hAnsi="Garamond" w:cs="Arial"/>
          <w:i/>
          <w:sz w:val="24"/>
          <w:szCs w:val="24"/>
          <w:lang w:val="en-US"/>
        </w:rPr>
        <w:t xml:space="preserve">F </w:t>
      </w:r>
      <w:r>
        <w:rPr>
          <w:rFonts w:ascii="Garamond" w:hAnsi="Garamond" w:cs="Arial"/>
          <w:sz w:val="24"/>
          <w:szCs w:val="24"/>
          <w:lang w:val="en-US"/>
        </w:rPr>
        <w:t xml:space="preserve">iff </w:t>
      </w:r>
      <w:r>
        <w:rPr>
          <w:rFonts w:ascii="Garamond" w:hAnsi="Garamond" w:cs="Arial"/>
          <w:i/>
          <w:sz w:val="24"/>
          <w:szCs w:val="24"/>
          <w:lang w:val="en-US"/>
        </w:rPr>
        <w:t>p</w:t>
      </w:r>
      <w:r>
        <w:rPr>
          <w:rFonts w:ascii="Garamond" w:hAnsi="Garamond" w:cs="Arial"/>
          <w:sz w:val="24"/>
          <w:szCs w:val="24"/>
          <w:lang w:val="en-US"/>
        </w:rPr>
        <w:t xml:space="preserve"> is a reason to </w:t>
      </w:r>
      <w:r>
        <w:rPr>
          <w:rFonts w:ascii="Garamond" w:hAnsi="Garamond" w:cs="Arial"/>
          <w:i/>
          <w:sz w:val="24"/>
          <w:szCs w:val="24"/>
          <w:lang w:val="en-US"/>
        </w:rPr>
        <w:t>F/not-F</w:t>
      </w:r>
      <w:r>
        <w:rPr>
          <w:rFonts w:ascii="Garamond" w:hAnsi="Garamond" w:cs="Arial"/>
          <w:sz w:val="24"/>
          <w:szCs w:val="24"/>
          <w:lang w:val="en-US"/>
        </w:rPr>
        <w:t>.</w:t>
      </w:r>
    </w:p>
    <w:p w14:paraId="2B876C96" w14:textId="77777777" w:rsidR="0046573A" w:rsidRPr="000A66DE" w:rsidRDefault="0046573A" w:rsidP="0046573A">
      <w:pPr>
        <w:tabs>
          <w:tab w:val="left" w:pos="709"/>
        </w:tabs>
        <w:spacing w:after="0" w:line="240" w:lineRule="auto"/>
        <w:ind w:left="709"/>
        <w:contextualSpacing/>
        <w:rPr>
          <w:rFonts w:ascii="Garamond" w:hAnsi="Garamond" w:cs="Arial"/>
          <w:sz w:val="24"/>
          <w:szCs w:val="24"/>
          <w:lang w:val="en-US"/>
        </w:rPr>
      </w:pPr>
    </w:p>
    <w:p w14:paraId="055D6DCB" w14:textId="7B1FA183" w:rsidR="0046573A" w:rsidRDefault="00C10B67"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Fassio</w:t>
      </w:r>
      <w:r w:rsidR="00695682">
        <w:rPr>
          <w:rFonts w:ascii="Garamond" w:hAnsi="Garamond" w:cs="Arial"/>
          <w:sz w:val="24"/>
          <w:szCs w:val="24"/>
          <w:lang w:val="en-US"/>
        </w:rPr>
        <w:t xml:space="preserve"> </w:t>
      </w:r>
      <w:r w:rsidR="00621F2A">
        <w:rPr>
          <w:rFonts w:ascii="Garamond" w:hAnsi="Garamond" w:cs="Arial"/>
          <w:sz w:val="24"/>
          <w:szCs w:val="24"/>
          <w:lang w:val="en-US"/>
        </w:rPr>
        <w:t xml:space="preserve">notes </w:t>
      </w:r>
      <w:r w:rsidR="00695682">
        <w:rPr>
          <w:rFonts w:ascii="Garamond" w:hAnsi="Garamond" w:cs="Arial"/>
          <w:sz w:val="24"/>
          <w:szCs w:val="24"/>
          <w:lang w:val="en-US"/>
        </w:rPr>
        <w:t>two reasons why this norm is not epistemic</w:t>
      </w:r>
      <w:r w:rsidR="0046573A">
        <w:rPr>
          <w:rFonts w:ascii="Garamond" w:hAnsi="Garamond" w:cs="Arial"/>
          <w:sz w:val="24"/>
          <w:szCs w:val="24"/>
          <w:lang w:val="en-US"/>
        </w:rPr>
        <w:t xml:space="preserve">. First, </w:t>
      </w:r>
      <w:r w:rsidR="005A0595">
        <w:rPr>
          <w:rFonts w:ascii="Garamond" w:hAnsi="Garamond" w:cs="Arial"/>
          <w:sz w:val="24"/>
          <w:szCs w:val="24"/>
          <w:lang w:val="en-US"/>
        </w:rPr>
        <w:t xml:space="preserve">while appropriate premises must be true, </w:t>
      </w:r>
      <w:r w:rsidR="0046573A">
        <w:rPr>
          <w:rFonts w:ascii="Garamond" w:hAnsi="Garamond" w:cs="Arial"/>
          <w:sz w:val="24"/>
          <w:szCs w:val="24"/>
          <w:lang w:val="en-US"/>
        </w:rPr>
        <w:t xml:space="preserve">someone reasoning based on </w:t>
      </w:r>
      <w:r w:rsidR="0046573A">
        <w:rPr>
          <w:rFonts w:ascii="Garamond" w:hAnsi="Garamond" w:cs="Arial"/>
          <w:i/>
          <w:sz w:val="24"/>
          <w:szCs w:val="24"/>
          <w:lang w:val="en-US"/>
        </w:rPr>
        <w:t>p</w:t>
      </w:r>
      <w:r w:rsidR="0046573A">
        <w:rPr>
          <w:rFonts w:ascii="Garamond" w:hAnsi="Garamond" w:cs="Arial"/>
          <w:sz w:val="24"/>
          <w:szCs w:val="24"/>
          <w:lang w:val="en-US"/>
        </w:rPr>
        <w:t xml:space="preserve"> </w:t>
      </w:r>
      <w:r w:rsidR="005B1379">
        <w:rPr>
          <w:rFonts w:ascii="Garamond" w:hAnsi="Garamond" w:cs="Arial"/>
          <w:sz w:val="24"/>
          <w:szCs w:val="24"/>
          <w:lang w:val="en-US"/>
        </w:rPr>
        <w:t>may</w:t>
      </w:r>
      <w:r w:rsidR="0046573A">
        <w:rPr>
          <w:rFonts w:ascii="Garamond" w:hAnsi="Garamond" w:cs="Arial"/>
          <w:sz w:val="24"/>
          <w:szCs w:val="24"/>
          <w:lang w:val="en-US"/>
        </w:rPr>
        <w:t xml:space="preserve"> comply with RN without believing that </w:t>
      </w:r>
      <w:r w:rsidR="0046573A">
        <w:rPr>
          <w:rFonts w:ascii="Garamond" w:hAnsi="Garamond" w:cs="Arial"/>
          <w:i/>
          <w:sz w:val="24"/>
          <w:szCs w:val="24"/>
          <w:lang w:val="en-US"/>
        </w:rPr>
        <w:t>p</w:t>
      </w:r>
      <w:r w:rsidR="006A65D6">
        <w:rPr>
          <w:rFonts w:ascii="Garamond" w:hAnsi="Garamond" w:cs="Arial"/>
          <w:sz w:val="24"/>
          <w:szCs w:val="24"/>
          <w:lang w:val="en-US"/>
        </w:rPr>
        <w:t>. A</w:t>
      </w:r>
      <w:r w:rsidR="0046573A">
        <w:rPr>
          <w:rFonts w:ascii="Garamond" w:hAnsi="Garamond" w:cs="Arial"/>
          <w:sz w:val="24"/>
          <w:szCs w:val="24"/>
          <w:lang w:val="en-US"/>
        </w:rPr>
        <w:t xml:space="preserve"> non-doxastic attitude such as guessing that </w:t>
      </w:r>
      <w:r w:rsidR="0046573A">
        <w:rPr>
          <w:rFonts w:ascii="Garamond" w:hAnsi="Garamond" w:cs="Arial"/>
          <w:i/>
          <w:sz w:val="24"/>
          <w:szCs w:val="24"/>
          <w:lang w:val="en-US"/>
        </w:rPr>
        <w:t>p</w:t>
      </w:r>
      <w:r w:rsidR="0046573A">
        <w:rPr>
          <w:rFonts w:ascii="Garamond" w:hAnsi="Garamond" w:cs="Arial"/>
          <w:sz w:val="24"/>
          <w:szCs w:val="24"/>
          <w:lang w:val="en-US"/>
        </w:rPr>
        <w:t xml:space="preserve"> may suffice. Second, the motivation for RN comes from broad considerations </w:t>
      </w:r>
      <w:r w:rsidR="006A65D6">
        <w:rPr>
          <w:rFonts w:ascii="Garamond" w:hAnsi="Garamond" w:cs="Arial"/>
          <w:sz w:val="24"/>
          <w:szCs w:val="24"/>
          <w:lang w:val="en-US"/>
        </w:rPr>
        <w:t>which connect to a broad notion of normativity as opposed to</w:t>
      </w:r>
      <w:r w:rsidR="00344085">
        <w:rPr>
          <w:rFonts w:ascii="Garamond" w:hAnsi="Garamond" w:cs="Arial"/>
          <w:sz w:val="24"/>
          <w:szCs w:val="24"/>
          <w:lang w:val="en-US"/>
        </w:rPr>
        <w:t xml:space="preserve"> a</w:t>
      </w:r>
      <w:r w:rsidR="006A65D6">
        <w:rPr>
          <w:rFonts w:ascii="Garamond" w:hAnsi="Garamond" w:cs="Arial"/>
          <w:sz w:val="24"/>
          <w:szCs w:val="24"/>
          <w:lang w:val="en-US"/>
        </w:rPr>
        <w:t xml:space="preserve"> narrowly epistemic notion.</w:t>
      </w:r>
    </w:p>
    <w:p w14:paraId="6C49BA2B" w14:textId="654C70EC" w:rsidR="0046573A" w:rsidRDefault="005B1379" w:rsidP="0046573A">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Another </w:t>
      </w:r>
      <w:r w:rsidR="0046573A">
        <w:rPr>
          <w:rFonts w:ascii="Garamond" w:hAnsi="Garamond" w:cs="Arial"/>
          <w:sz w:val="24"/>
          <w:szCs w:val="24"/>
          <w:lang w:val="en-US"/>
        </w:rPr>
        <w:t>denialis</w:t>
      </w:r>
      <w:r>
        <w:rPr>
          <w:rFonts w:ascii="Garamond" w:hAnsi="Garamond" w:cs="Arial"/>
          <w:sz w:val="24"/>
          <w:szCs w:val="24"/>
          <w:lang w:val="en-US"/>
        </w:rPr>
        <w:t xml:space="preserve">t argument </w:t>
      </w:r>
      <w:r w:rsidR="0046573A">
        <w:rPr>
          <w:rFonts w:ascii="Garamond" w:hAnsi="Garamond" w:cs="Arial"/>
          <w:sz w:val="24"/>
          <w:szCs w:val="24"/>
          <w:lang w:val="en-US"/>
        </w:rPr>
        <w:t>due to Simion (</w:t>
      </w:r>
      <w:r w:rsidR="001F25CE">
        <w:rPr>
          <w:rFonts w:ascii="Garamond" w:hAnsi="Garamond" w:cs="Arial"/>
          <w:sz w:val="24"/>
          <w:szCs w:val="24"/>
          <w:lang w:val="en-US"/>
        </w:rPr>
        <w:t>2018</w:t>
      </w:r>
      <w:r w:rsidR="0046573A">
        <w:rPr>
          <w:rFonts w:ascii="Garamond" w:hAnsi="Garamond" w:cs="Arial"/>
          <w:sz w:val="24"/>
          <w:szCs w:val="24"/>
          <w:lang w:val="en-US"/>
        </w:rPr>
        <w:t xml:space="preserve">) rejects the common assumption that a norm is necessarily epistemic </w:t>
      </w:r>
      <w:r w:rsidR="00E830B4">
        <w:rPr>
          <w:rFonts w:ascii="Garamond" w:hAnsi="Garamond" w:cs="Arial"/>
          <w:sz w:val="24"/>
          <w:szCs w:val="24"/>
          <w:lang w:val="en-US"/>
        </w:rPr>
        <w:t xml:space="preserve">if it determines the level of epistemic support required for proper action. </w:t>
      </w:r>
      <w:r w:rsidR="001A04DB">
        <w:rPr>
          <w:rFonts w:ascii="Garamond" w:hAnsi="Garamond" w:cs="Arial"/>
          <w:sz w:val="24"/>
          <w:szCs w:val="24"/>
          <w:lang w:val="en-US"/>
        </w:rPr>
        <w:t xml:space="preserve">Simion thinks </w:t>
      </w:r>
      <w:r w:rsidR="00F1222C">
        <w:rPr>
          <w:rFonts w:ascii="Garamond" w:hAnsi="Garamond" w:cs="Arial"/>
          <w:sz w:val="24"/>
          <w:szCs w:val="24"/>
          <w:lang w:val="en-US"/>
        </w:rPr>
        <w:t xml:space="preserve">that </w:t>
      </w:r>
      <w:r w:rsidR="002009FD">
        <w:rPr>
          <w:rFonts w:ascii="Garamond" w:hAnsi="Garamond" w:cs="Arial"/>
          <w:sz w:val="24"/>
          <w:szCs w:val="24"/>
          <w:lang w:val="en-US"/>
        </w:rPr>
        <w:t>this assumption</w:t>
      </w:r>
      <w:r w:rsidR="00E830B4">
        <w:rPr>
          <w:rFonts w:ascii="Garamond" w:hAnsi="Garamond" w:cs="Arial"/>
          <w:sz w:val="24"/>
          <w:szCs w:val="24"/>
          <w:lang w:val="en-US"/>
        </w:rPr>
        <w:t xml:space="preserve"> amounts to a category mistake</w:t>
      </w:r>
      <w:r w:rsidR="001A04DB">
        <w:rPr>
          <w:rFonts w:ascii="Garamond" w:hAnsi="Garamond" w:cs="Arial"/>
          <w:sz w:val="24"/>
          <w:szCs w:val="24"/>
          <w:lang w:val="en-US"/>
        </w:rPr>
        <w:t xml:space="preserve"> because</w:t>
      </w:r>
      <w:r w:rsidR="00A95163">
        <w:rPr>
          <w:rFonts w:ascii="Garamond" w:hAnsi="Garamond" w:cs="Arial"/>
          <w:sz w:val="24"/>
          <w:szCs w:val="24"/>
          <w:lang w:val="en-US"/>
        </w:rPr>
        <w:t xml:space="preserve"> only</w:t>
      </w:r>
      <w:r w:rsidR="006A65D6">
        <w:rPr>
          <w:rFonts w:ascii="Garamond" w:hAnsi="Garamond" w:cs="Arial"/>
          <w:sz w:val="24"/>
          <w:szCs w:val="24"/>
          <w:lang w:val="en-US"/>
        </w:rPr>
        <w:t xml:space="preserve"> those</w:t>
      </w:r>
      <w:r w:rsidR="00A95163">
        <w:rPr>
          <w:rFonts w:ascii="Garamond" w:hAnsi="Garamond" w:cs="Arial"/>
          <w:sz w:val="24"/>
          <w:szCs w:val="24"/>
          <w:lang w:val="en-US"/>
        </w:rPr>
        <w:t xml:space="preserve"> types of action characteristically aimed at epistemic goals, e.g., perceiving, judging, describing, </w:t>
      </w:r>
      <w:r w:rsidR="001A04DB">
        <w:rPr>
          <w:rFonts w:ascii="Garamond" w:hAnsi="Garamond" w:cs="Arial"/>
          <w:sz w:val="24"/>
          <w:szCs w:val="24"/>
          <w:lang w:val="en-US"/>
        </w:rPr>
        <w:t>may</w:t>
      </w:r>
      <w:r w:rsidR="00A95163">
        <w:rPr>
          <w:rFonts w:ascii="Garamond" w:hAnsi="Garamond" w:cs="Arial"/>
          <w:sz w:val="24"/>
          <w:szCs w:val="24"/>
          <w:lang w:val="en-US"/>
        </w:rPr>
        <w:t xml:space="preserve"> be governed by epistemic norms.</w:t>
      </w:r>
    </w:p>
    <w:p w14:paraId="6377F104" w14:textId="065C381C" w:rsidR="00A95163" w:rsidRDefault="00A95163" w:rsidP="00EB7FBB">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1A04DB">
        <w:rPr>
          <w:rFonts w:ascii="Garamond" w:hAnsi="Garamond" w:cs="Arial"/>
          <w:sz w:val="24"/>
          <w:szCs w:val="24"/>
          <w:lang w:val="en-US"/>
        </w:rPr>
        <w:t>A possible</w:t>
      </w:r>
      <w:r w:rsidR="005B1379">
        <w:rPr>
          <w:rFonts w:ascii="Garamond" w:hAnsi="Garamond" w:cs="Arial"/>
          <w:sz w:val="24"/>
          <w:szCs w:val="24"/>
          <w:lang w:val="en-US"/>
        </w:rPr>
        <w:t xml:space="preserve"> response</w:t>
      </w:r>
      <w:r w:rsidR="001A04DB">
        <w:rPr>
          <w:rFonts w:ascii="Garamond" w:hAnsi="Garamond" w:cs="Arial"/>
          <w:sz w:val="24"/>
          <w:szCs w:val="24"/>
          <w:lang w:val="en-US"/>
        </w:rPr>
        <w:t xml:space="preserve"> to </w:t>
      </w:r>
      <w:r w:rsidR="00760A17">
        <w:rPr>
          <w:rFonts w:ascii="Garamond" w:hAnsi="Garamond" w:cs="Arial"/>
          <w:sz w:val="24"/>
          <w:szCs w:val="24"/>
          <w:lang w:val="en-US"/>
        </w:rPr>
        <w:t>Fassio’s</w:t>
      </w:r>
      <w:r w:rsidR="001A04DB">
        <w:rPr>
          <w:rFonts w:ascii="Garamond" w:hAnsi="Garamond" w:cs="Arial"/>
          <w:sz w:val="24"/>
          <w:szCs w:val="24"/>
          <w:lang w:val="en-US"/>
        </w:rPr>
        <w:t xml:space="preserve"> </w:t>
      </w:r>
      <w:r w:rsidR="004E674A">
        <w:rPr>
          <w:rFonts w:ascii="Garamond" w:hAnsi="Garamond" w:cs="Arial"/>
          <w:sz w:val="24"/>
          <w:szCs w:val="24"/>
          <w:lang w:val="en-US"/>
        </w:rPr>
        <w:t xml:space="preserve"> </w:t>
      </w:r>
      <w:r w:rsidR="001A04DB">
        <w:rPr>
          <w:rFonts w:ascii="Garamond" w:hAnsi="Garamond" w:cs="Arial"/>
          <w:sz w:val="24"/>
          <w:szCs w:val="24"/>
          <w:lang w:val="en-US"/>
        </w:rPr>
        <w:t>argument</w:t>
      </w:r>
      <w:r w:rsidR="005B1379">
        <w:rPr>
          <w:rFonts w:ascii="Garamond" w:hAnsi="Garamond" w:cs="Arial"/>
          <w:sz w:val="24"/>
          <w:szCs w:val="24"/>
          <w:lang w:val="en-US"/>
        </w:rPr>
        <w:t xml:space="preserve"> is that</w:t>
      </w:r>
      <w:r w:rsidR="007969D0">
        <w:rPr>
          <w:rFonts w:ascii="Garamond" w:hAnsi="Garamond" w:cs="Arial"/>
          <w:sz w:val="24"/>
          <w:szCs w:val="24"/>
          <w:lang w:val="en-US"/>
        </w:rPr>
        <w:t xml:space="preserve"> practical reasoning does hav</w:t>
      </w:r>
      <w:r w:rsidR="005A5072">
        <w:rPr>
          <w:rFonts w:ascii="Garamond" w:hAnsi="Garamond" w:cs="Arial"/>
          <w:sz w:val="24"/>
          <w:szCs w:val="24"/>
          <w:lang w:val="en-US"/>
        </w:rPr>
        <w:t>e an</w:t>
      </w:r>
      <w:r w:rsidR="007969D0">
        <w:rPr>
          <w:rFonts w:ascii="Garamond" w:hAnsi="Garamond" w:cs="Arial"/>
          <w:sz w:val="24"/>
          <w:szCs w:val="24"/>
          <w:lang w:val="en-US"/>
        </w:rPr>
        <w:t xml:space="preserve"> epis</w:t>
      </w:r>
      <w:r w:rsidR="005A5072">
        <w:rPr>
          <w:rFonts w:ascii="Garamond" w:hAnsi="Garamond" w:cs="Arial"/>
          <w:sz w:val="24"/>
          <w:szCs w:val="24"/>
          <w:lang w:val="en-US"/>
        </w:rPr>
        <w:t>temic goal</w:t>
      </w:r>
      <w:r w:rsidR="007969D0">
        <w:rPr>
          <w:rFonts w:ascii="Garamond" w:hAnsi="Garamond" w:cs="Arial"/>
          <w:sz w:val="24"/>
          <w:szCs w:val="24"/>
          <w:lang w:val="en-US"/>
        </w:rPr>
        <w:t>, although perhaps not a purely episte</w:t>
      </w:r>
      <w:r w:rsidR="00A1457A">
        <w:rPr>
          <w:rFonts w:ascii="Garamond" w:hAnsi="Garamond" w:cs="Arial"/>
          <w:sz w:val="24"/>
          <w:szCs w:val="24"/>
          <w:lang w:val="en-US"/>
        </w:rPr>
        <w:t xml:space="preserve">mic </w:t>
      </w:r>
      <w:r w:rsidR="005A5072">
        <w:rPr>
          <w:rFonts w:ascii="Garamond" w:hAnsi="Garamond" w:cs="Arial"/>
          <w:sz w:val="24"/>
          <w:szCs w:val="24"/>
          <w:lang w:val="en-US"/>
        </w:rPr>
        <w:t>goal, since</w:t>
      </w:r>
      <w:r w:rsidR="007969D0">
        <w:rPr>
          <w:rFonts w:ascii="Garamond" w:hAnsi="Garamond" w:cs="Arial"/>
          <w:sz w:val="24"/>
          <w:szCs w:val="24"/>
          <w:lang w:val="en-US"/>
        </w:rPr>
        <w:t xml:space="preserve"> practical reasoning </w:t>
      </w:r>
      <w:r w:rsidR="00525623">
        <w:rPr>
          <w:rFonts w:ascii="Garamond" w:hAnsi="Garamond" w:cs="Arial"/>
          <w:sz w:val="24"/>
          <w:szCs w:val="24"/>
          <w:lang w:val="en-US"/>
        </w:rPr>
        <w:t>aims to determine what to do all things considered (Alvarez 2016</w:t>
      </w:r>
      <w:r w:rsidR="003C5197">
        <w:rPr>
          <w:rFonts w:ascii="Garamond" w:hAnsi="Garamond" w:cs="Arial"/>
          <w:sz w:val="24"/>
          <w:szCs w:val="24"/>
          <w:lang w:val="en-US"/>
        </w:rPr>
        <w:t>. However, this response would not address Simion’s argument which only concerns action as such</w:t>
      </w:r>
      <w:r w:rsidR="00525623">
        <w:rPr>
          <w:rFonts w:ascii="Garamond" w:hAnsi="Garamond" w:cs="Arial"/>
          <w:sz w:val="24"/>
          <w:szCs w:val="24"/>
          <w:lang w:val="en-US"/>
        </w:rPr>
        <w:t>).</w:t>
      </w:r>
      <w:r w:rsidR="00A1457A">
        <w:rPr>
          <w:rFonts w:ascii="Garamond" w:hAnsi="Garamond" w:cs="Arial"/>
          <w:sz w:val="24"/>
          <w:szCs w:val="24"/>
          <w:lang w:val="en-US"/>
        </w:rPr>
        <w:t xml:space="preserve"> </w:t>
      </w:r>
      <w:r w:rsidR="00525623">
        <w:rPr>
          <w:rFonts w:ascii="Garamond" w:hAnsi="Garamond" w:cs="Arial"/>
          <w:sz w:val="24"/>
          <w:szCs w:val="24"/>
          <w:lang w:val="en-US"/>
        </w:rPr>
        <w:t xml:space="preserve">Given that this is the aim, </w:t>
      </w:r>
      <w:r w:rsidR="00344085">
        <w:rPr>
          <w:rFonts w:ascii="Garamond" w:hAnsi="Garamond" w:cs="Arial"/>
          <w:sz w:val="24"/>
          <w:szCs w:val="24"/>
          <w:lang w:val="en-US"/>
        </w:rPr>
        <w:t>RN’s factivity requirement</w:t>
      </w:r>
      <w:r w:rsidR="00A53FFA">
        <w:rPr>
          <w:rFonts w:ascii="Garamond" w:hAnsi="Garamond" w:cs="Arial"/>
          <w:sz w:val="24"/>
          <w:szCs w:val="24"/>
          <w:lang w:val="en-US"/>
        </w:rPr>
        <w:t xml:space="preserve"> </w:t>
      </w:r>
      <w:r w:rsidR="00525623">
        <w:rPr>
          <w:rFonts w:ascii="Garamond" w:hAnsi="Garamond" w:cs="Arial"/>
          <w:sz w:val="24"/>
          <w:szCs w:val="24"/>
          <w:lang w:val="en-US"/>
        </w:rPr>
        <w:t>may still be</w:t>
      </w:r>
      <w:r w:rsidR="00344085">
        <w:rPr>
          <w:rFonts w:ascii="Garamond" w:hAnsi="Garamond" w:cs="Arial"/>
          <w:sz w:val="24"/>
          <w:szCs w:val="24"/>
          <w:lang w:val="en-US"/>
        </w:rPr>
        <w:t xml:space="preserve"> grounded in considerations, which </w:t>
      </w:r>
      <w:r w:rsidR="00525623">
        <w:rPr>
          <w:rFonts w:ascii="Garamond" w:hAnsi="Garamond" w:cs="Arial"/>
          <w:sz w:val="24"/>
          <w:szCs w:val="24"/>
          <w:lang w:val="en-US"/>
        </w:rPr>
        <w:t>are at</w:t>
      </w:r>
      <w:r w:rsidR="00344085">
        <w:rPr>
          <w:rFonts w:ascii="Garamond" w:hAnsi="Garamond" w:cs="Arial"/>
          <w:sz w:val="24"/>
          <w:szCs w:val="24"/>
          <w:lang w:val="en-US"/>
        </w:rPr>
        <w:t xml:space="preserve"> least partly epistemic.</w:t>
      </w:r>
      <w:r w:rsidR="00525623">
        <w:rPr>
          <w:rFonts w:ascii="Garamond" w:hAnsi="Garamond" w:cs="Arial"/>
          <w:sz w:val="24"/>
          <w:szCs w:val="24"/>
          <w:lang w:val="en-US"/>
        </w:rPr>
        <w:t xml:space="preserve"> A</w:t>
      </w:r>
      <w:r w:rsidR="001A04DB">
        <w:rPr>
          <w:rFonts w:ascii="Garamond" w:hAnsi="Garamond" w:cs="Arial"/>
          <w:sz w:val="24"/>
          <w:szCs w:val="24"/>
          <w:lang w:val="en-US"/>
        </w:rPr>
        <w:t>nother issue</w:t>
      </w:r>
      <w:r w:rsidR="00F1222C">
        <w:rPr>
          <w:rFonts w:ascii="Garamond" w:hAnsi="Garamond" w:cs="Arial"/>
          <w:sz w:val="24"/>
          <w:szCs w:val="24"/>
          <w:lang w:val="en-US"/>
        </w:rPr>
        <w:t xml:space="preserve"> </w:t>
      </w:r>
      <w:r w:rsidR="0047561E">
        <w:rPr>
          <w:rFonts w:ascii="Garamond" w:hAnsi="Garamond" w:cs="Arial"/>
          <w:sz w:val="24"/>
          <w:szCs w:val="24"/>
          <w:lang w:val="en-US"/>
        </w:rPr>
        <w:t>is</w:t>
      </w:r>
      <w:r w:rsidR="0034371F">
        <w:rPr>
          <w:rFonts w:ascii="Garamond" w:hAnsi="Garamond" w:cs="Arial"/>
          <w:sz w:val="24"/>
          <w:szCs w:val="24"/>
          <w:lang w:val="en-US"/>
        </w:rPr>
        <w:t xml:space="preserve"> whether</w:t>
      </w:r>
      <w:r w:rsidR="00EB7FBB">
        <w:rPr>
          <w:rFonts w:ascii="Garamond" w:hAnsi="Garamond" w:cs="Arial"/>
          <w:sz w:val="24"/>
          <w:szCs w:val="24"/>
          <w:lang w:val="en-US"/>
        </w:rPr>
        <w:t xml:space="preserve"> ‘epistemic norm’</w:t>
      </w:r>
      <w:r w:rsidR="0047561E">
        <w:rPr>
          <w:rFonts w:ascii="Garamond" w:hAnsi="Garamond" w:cs="Arial"/>
          <w:sz w:val="24"/>
          <w:szCs w:val="24"/>
          <w:lang w:val="en-US"/>
        </w:rPr>
        <w:t xml:space="preserve"> </w:t>
      </w:r>
      <w:r w:rsidR="0034371F">
        <w:rPr>
          <w:rFonts w:ascii="Garamond" w:hAnsi="Garamond" w:cs="Arial"/>
          <w:sz w:val="24"/>
          <w:szCs w:val="24"/>
          <w:lang w:val="en-US"/>
        </w:rPr>
        <w:t>has</w:t>
      </w:r>
      <w:r w:rsidR="00EB7FBB">
        <w:rPr>
          <w:rFonts w:ascii="Garamond" w:hAnsi="Garamond" w:cs="Arial"/>
          <w:sz w:val="24"/>
          <w:szCs w:val="24"/>
          <w:lang w:val="en-US"/>
        </w:rPr>
        <w:t xml:space="preserve"> a single precise meaning.</w:t>
      </w:r>
      <w:r w:rsidR="007B1677">
        <w:rPr>
          <w:rFonts w:ascii="Garamond" w:hAnsi="Garamond" w:cs="Arial"/>
          <w:sz w:val="24"/>
          <w:szCs w:val="24"/>
          <w:lang w:val="en-US"/>
        </w:rPr>
        <w:t xml:space="preserve"> Th</w:t>
      </w:r>
      <w:r w:rsidR="00EB7FBB">
        <w:rPr>
          <w:rFonts w:ascii="Garamond" w:hAnsi="Garamond" w:cs="Arial"/>
          <w:sz w:val="24"/>
          <w:szCs w:val="24"/>
          <w:lang w:val="en-US"/>
        </w:rPr>
        <w:t xml:space="preserve">e delineation of </w:t>
      </w:r>
      <w:r w:rsidR="0047561E">
        <w:rPr>
          <w:rFonts w:ascii="Garamond" w:hAnsi="Garamond" w:cs="Arial"/>
          <w:sz w:val="24"/>
          <w:szCs w:val="24"/>
          <w:lang w:val="en-US"/>
        </w:rPr>
        <w:t>epistemic norms</w:t>
      </w:r>
      <w:r w:rsidR="005A0595">
        <w:rPr>
          <w:rFonts w:ascii="Garamond" w:hAnsi="Garamond" w:cs="Arial"/>
          <w:sz w:val="24"/>
          <w:szCs w:val="24"/>
          <w:lang w:val="en-US"/>
        </w:rPr>
        <w:t xml:space="preserve"> might not be</w:t>
      </w:r>
      <w:r w:rsidR="001A04DB">
        <w:rPr>
          <w:rFonts w:ascii="Garamond" w:hAnsi="Garamond" w:cs="Arial"/>
          <w:sz w:val="24"/>
          <w:szCs w:val="24"/>
          <w:lang w:val="en-US"/>
        </w:rPr>
        <w:t xml:space="preserve"> </w:t>
      </w:r>
      <w:r w:rsidR="00EB7FBB">
        <w:rPr>
          <w:rFonts w:ascii="Garamond" w:hAnsi="Garamond" w:cs="Arial"/>
          <w:sz w:val="24"/>
          <w:szCs w:val="24"/>
          <w:lang w:val="en-US"/>
        </w:rPr>
        <w:t>sharp</w:t>
      </w:r>
      <w:r w:rsidR="001A04DB">
        <w:rPr>
          <w:rFonts w:ascii="Garamond" w:hAnsi="Garamond" w:cs="Arial"/>
          <w:sz w:val="24"/>
          <w:szCs w:val="24"/>
          <w:lang w:val="en-US"/>
        </w:rPr>
        <w:t xml:space="preserve"> enough</w:t>
      </w:r>
      <w:r w:rsidR="00EB7FBB">
        <w:rPr>
          <w:rFonts w:ascii="Garamond" w:hAnsi="Garamond" w:cs="Arial"/>
          <w:sz w:val="24"/>
          <w:szCs w:val="24"/>
          <w:lang w:val="en-US"/>
        </w:rPr>
        <w:t xml:space="preserve"> to prohibit</w:t>
      </w:r>
      <w:r w:rsidR="005A0595">
        <w:rPr>
          <w:rFonts w:ascii="Garamond" w:hAnsi="Garamond" w:cs="Arial"/>
          <w:sz w:val="24"/>
          <w:szCs w:val="24"/>
          <w:lang w:val="en-US"/>
        </w:rPr>
        <w:t xml:space="preserve"> more</w:t>
      </w:r>
      <w:r w:rsidR="00EB7FBB">
        <w:rPr>
          <w:rFonts w:ascii="Garamond" w:hAnsi="Garamond" w:cs="Arial"/>
          <w:sz w:val="24"/>
          <w:szCs w:val="24"/>
          <w:lang w:val="en-US"/>
        </w:rPr>
        <w:t xml:space="preserve"> inclusive views of what it takes for a norm to be epistemic</w:t>
      </w:r>
      <w:r w:rsidR="0034371F">
        <w:rPr>
          <w:rFonts w:ascii="Garamond" w:hAnsi="Garamond" w:cs="Arial"/>
          <w:sz w:val="24"/>
          <w:szCs w:val="24"/>
          <w:lang w:val="en-US"/>
        </w:rPr>
        <w:t>. E</w:t>
      </w:r>
      <w:r w:rsidR="00EB7FBB">
        <w:rPr>
          <w:rFonts w:ascii="Garamond" w:hAnsi="Garamond" w:cs="Arial"/>
          <w:sz w:val="24"/>
          <w:szCs w:val="24"/>
          <w:lang w:val="en-US"/>
        </w:rPr>
        <w:t>ven</w:t>
      </w:r>
      <w:r w:rsidR="0067414D">
        <w:rPr>
          <w:rFonts w:ascii="Garamond" w:hAnsi="Garamond" w:cs="Arial"/>
          <w:sz w:val="24"/>
          <w:szCs w:val="24"/>
          <w:lang w:val="en-US"/>
        </w:rPr>
        <w:t xml:space="preserve"> if</w:t>
      </w:r>
      <w:r w:rsidR="00EB7FBB">
        <w:rPr>
          <w:rFonts w:ascii="Garamond" w:hAnsi="Garamond" w:cs="Arial"/>
          <w:sz w:val="24"/>
          <w:szCs w:val="24"/>
          <w:lang w:val="en-US"/>
        </w:rPr>
        <w:t xml:space="preserve"> denialist </w:t>
      </w:r>
      <w:r w:rsidR="0060216E">
        <w:rPr>
          <w:rFonts w:ascii="Garamond" w:hAnsi="Garamond" w:cs="Arial"/>
          <w:sz w:val="24"/>
          <w:szCs w:val="24"/>
          <w:lang w:val="en-US"/>
        </w:rPr>
        <w:t>arguments</w:t>
      </w:r>
      <w:r w:rsidR="0067414D">
        <w:rPr>
          <w:rFonts w:ascii="Garamond" w:hAnsi="Garamond" w:cs="Arial"/>
          <w:sz w:val="24"/>
          <w:szCs w:val="24"/>
          <w:lang w:val="en-US"/>
        </w:rPr>
        <w:t xml:space="preserve"> </w:t>
      </w:r>
      <w:r w:rsidR="005A0595">
        <w:rPr>
          <w:rFonts w:ascii="Garamond" w:hAnsi="Garamond" w:cs="Arial"/>
          <w:sz w:val="24"/>
          <w:szCs w:val="24"/>
          <w:lang w:val="en-US"/>
        </w:rPr>
        <w:t>do</w:t>
      </w:r>
      <w:r w:rsidR="0067414D">
        <w:rPr>
          <w:rFonts w:ascii="Garamond" w:hAnsi="Garamond" w:cs="Arial"/>
          <w:sz w:val="24"/>
          <w:szCs w:val="24"/>
          <w:lang w:val="en-US"/>
        </w:rPr>
        <w:t xml:space="preserve"> not ultimately succeed </w:t>
      </w:r>
      <w:r w:rsidR="0060216E">
        <w:rPr>
          <w:rFonts w:ascii="Garamond" w:hAnsi="Garamond" w:cs="Arial"/>
          <w:sz w:val="24"/>
          <w:szCs w:val="24"/>
          <w:lang w:val="en-US"/>
        </w:rPr>
        <w:t>they</w:t>
      </w:r>
      <w:r w:rsidR="001C12FE">
        <w:rPr>
          <w:rFonts w:ascii="Garamond" w:hAnsi="Garamond" w:cs="Arial"/>
          <w:sz w:val="24"/>
          <w:szCs w:val="24"/>
          <w:lang w:val="en-US"/>
        </w:rPr>
        <w:t xml:space="preserve"> </w:t>
      </w:r>
      <w:r w:rsidR="0060216E">
        <w:rPr>
          <w:rFonts w:ascii="Garamond" w:hAnsi="Garamond" w:cs="Arial"/>
          <w:sz w:val="24"/>
          <w:szCs w:val="24"/>
          <w:lang w:val="en-US"/>
        </w:rPr>
        <w:t>raise important</w:t>
      </w:r>
      <w:r w:rsidR="001A04DB">
        <w:rPr>
          <w:rFonts w:ascii="Garamond" w:hAnsi="Garamond" w:cs="Arial"/>
          <w:sz w:val="24"/>
          <w:szCs w:val="24"/>
          <w:lang w:val="en-US"/>
        </w:rPr>
        <w:t xml:space="preserve"> questions</w:t>
      </w:r>
      <w:r w:rsidR="0060216E">
        <w:rPr>
          <w:rFonts w:ascii="Garamond" w:hAnsi="Garamond" w:cs="Arial"/>
          <w:sz w:val="24"/>
          <w:szCs w:val="24"/>
          <w:lang w:val="en-US"/>
        </w:rPr>
        <w:t xml:space="preserve"> about the delineation of epistemic</w:t>
      </w:r>
      <w:r w:rsidR="0067414D">
        <w:rPr>
          <w:rFonts w:ascii="Garamond" w:hAnsi="Garamond" w:cs="Arial"/>
          <w:sz w:val="24"/>
          <w:szCs w:val="24"/>
          <w:lang w:val="en-US"/>
        </w:rPr>
        <w:t xml:space="preserve"> normativity. </w:t>
      </w:r>
    </w:p>
    <w:p w14:paraId="0B6607CA" w14:textId="77777777" w:rsidR="00AD4475" w:rsidRDefault="00AD4475" w:rsidP="002032C3">
      <w:pPr>
        <w:tabs>
          <w:tab w:val="left" w:pos="709"/>
        </w:tabs>
        <w:spacing w:after="0" w:line="240" w:lineRule="auto"/>
        <w:contextualSpacing/>
        <w:rPr>
          <w:rFonts w:ascii="Garamond" w:hAnsi="Garamond" w:cs="Arial"/>
          <w:b/>
          <w:sz w:val="24"/>
          <w:szCs w:val="24"/>
          <w:lang w:val="en-US"/>
        </w:rPr>
      </w:pPr>
    </w:p>
    <w:p w14:paraId="644581FC" w14:textId="76780BAC" w:rsidR="000B5DA8" w:rsidRPr="00D155C1" w:rsidRDefault="000B5DA8" w:rsidP="002032C3">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3: Epistemic norms of assertion</w:t>
      </w:r>
      <w:r w:rsidR="00D155C1">
        <w:rPr>
          <w:rFonts w:ascii="Garamond" w:hAnsi="Garamond" w:cs="Arial"/>
          <w:b/>
          <w:sz w:val="24"/>
          <w:szCs w:val="24"/>
          <w:lang w:val="en-US"/>
        </w:rPr>
        <w:t xml:space="preserve">. </w:t>
      </w:r>
      <w:r w:rsidR="00D155C1">
        <w:rPr>
          <w:rFonts w:ascii="Garamond" w:hAnsi="Garamond" w:cs="Arial"/>
          <w:sz w:val="24"/>
          <w:szCs w:val="24"/>
          <w:lang w:val="en-US"/>
        </w:rPr>
        <w:t>The motivation for an</w:t>
      </w:r>
      <w:r w:rsidR="002032C3">
        <w:rPr>
          <w:rFonts w:ascii="Garamond" w:hAnsi="Garamond" w:cs="Arial"/>
          <w:sz w:val="24"/>
          <w:szCs w:val="24"/>
          <w:lang w:val="en-US"/>
        </w:rPr>
        <w:t xml:space="preserve"> epistemic norm of assertion resembles the general motivation for epistemic norms - one may be epistemically criticized for an assertion and one may respond to such criticism by </w:t>
      </w:r>
      <w:r w:rsidR="00935D27">
        <w:rPr>
          <w:rFonts w:ascii="Garamond" w:hAnsi="Garamond" w:cs="Arial"/>
          <w:sz w:val="24"/>
          <w:szCs w:val="24"/>
          <w:lang w:val="en-US"/>
        </w:rPr>
        <w:t xml:space="preserve">citing or </w:t>
      </w:r>
      <w:r w:rsidR="002032C3">
        <w:rPr>
          <w:rFonts w:ascii="Garamond" w:hAnsi="Garamond" w:cs="Arial"/>
          <w:sz w:val="24"/>
          <w:szCs w:val="24"/>
          <w:lang w:val="en-US"/>
        </w:rPr>
        <w:t>improving one’s epistemic position.</w:t>
      </w:r>
      <w:r w:rsidR="001843C2">
        <w:rPr>
          <w:rFonts w:ascii="Garamond" w:hAnsi="Garamond" w:cs="Arial"/>
          <w:sz w:val="24"/>
          <w:szCs w:val="24"/>
          <w:lang w:val="en-US"/>
        </w:rPr>
        <w:t xml:space="preserve"> A</w:t>
      </w:r>
      <w:r w:rsidR="002032C3">
        <w:rPr>
          <w:rFonts w:ascii="Garamond" w:hAnsi="Garamond" w:cs="Arial"/>
          <w:sz w:val="24"/>
          <w:szCs w:val="24"/>
          <w:lang w:val="en-US"/>
        </w:rPr>
        <w:t>s with action generally,</w:t>
      </w:r>
      <w:r w:rsidR="001843C2">
        <w:rPr>
          <w:rFonts w:ascii="Garamond" w:hAnsi="Garamond" w:cs="Arial"/>
          <w:sz w:val="24"/>
          <w:szCs w:val="24"/>
          <w:lang w:val="en-US"/>
        </w:rPr>
        <w:t xml:space="preserve"> this may be taken as </w:t>
      </w:r>
      <w:r w:rsidR="001843C2">
        <w:rPr>
          <w:rFonts w:ascii="Garamond" w:hAnsi="Garamond" w:cs="Arial"/>
          <w:i/>
          <w:sz w:val="24"/>
          <w:szCs w:val="24"/>
          <w:lang w:val="en-US"/>
        </w:rPr>
        <w:t xml:space="preserve">prima facie </w:t>
      </w:r>
      <w:r w:rsidR="001843C2">
        <w:rPr>
          <w:rFonts w:ascii="Garamond" w:hAnsi="Garamond" w:cs="Arial"/>
          <w:sz w:val="24"/>
          <w:szCs w:val="24"/>
          <w:lang w:val="en-US"/>
        </w:rPr>
        <w:t>evidence that</w:t>
      </w:r>
      <w:r w:rsidR="002032C3">
        <w:rPr>
          <w:rFonts w:ascii="Garamond" w:hAnsi="Garamond" w:cs="Arial"/>
          <w:sz w:val="24"/>
          <w:szCs w:val="24"/>
          <w:lang w:val="en-US"/>
        </w:rPr>
        <w:t xml:space="preserve"> assertive speech acts </w:t>
      </w:r>
      <w:r w:rsidR="00235258">
        <w:rPr>
          <w:rFonts w:ascii="Garamond" w:hAnsi="Garamond" w:cs="Arial"/>
          <w:sz w:val="24"/>
          <w:szCs w:val="24"/>
          <w:lang w:val="en-US"/>
        </w:rPr>
        <w:t>are such that their epistemic</w:t>
      </w:r>
      <w:r w:rsidR="002032C3">
        <w:rPr>
          <w:rFonts w:ascii="Garamond" w:hAnsi="Garamond" w:cs="Arial"/>
          <w:sz w:val="24"/>
          <w:szCs w:val="24"/>
          <w:lang w:val="en-US"/>
        </w:rPr>
        <w:t xml:space="preserve"> basis is subject t</w:t>
      </w:r>
      <w:r w:rsidR="001843C2">
        <w:rPr>
          <w:rFonts w:ascii="Garamond" w:hAnsi="Garamond" w:cs="Arial"/>
          <w:sz w:val="24"/>
          <w:szCs w:val="24"/>
          <w:lang w:val="en-US"/>
        </w:rPr>
        <w:t>o epistemic norms.</w:t>
      </w:r>
      <w:r w:rsidR="002032C3">
        <w:rPr>
          <w:rFonts w:ascii="Garamond" w:hAnsi="Garamond" w:cs="Arial"/>
          <w:sz w:val="24"/>
          <w:szCs w:val="24"/>
          <w:lang w:val="en-US"/>
        </w:rPr>
        <w:t xml:space="preserve"> Moreover, Williamson takes the relevant epistemic norm of assertion (which he takes to be knowledge) to be constitutive in the sense that it helps </w:t>
      </w:r>
      <w:r w:rsidR="00621F2A">
        <w:rPr>
          <w:rFonts w:ascii="Garamond" w:hAnsi="Garamond" w:cs="Arial"/>
          <w:sz w:val="24"/>
          <w:szCs w:val="24"/>
          <w:lang w:val="en-US"/>
        </w:rPr>
        <w:t>determine what kind of a speech act assertion is</w:t>
      </w:r>
      <w:r w:rsidR="0042788E">
        <w:rPr>
          <w:rFonts w:ascii="Garamond" w:hAnsi="Garamond" w:cs="Arial"/>
          <w:sz w:val="24"/>
          <w:szCs w:val="24"/>
          <w:lang w:val="en-US"/>
        </w:rPr>
        <w:t xml:space="preserve"> </w:t>
      </w:r>
      <w:r w:rsidR="00FF30E9">
        <w:rPr>
          <w:rFonts w:ascii="Garamond" w:hAnsi="Garamond" w:cs="Arial"/>
          <w:sz w:val="24"/>
          <w:szCs w:val="24"/>
          <w:lang w:val="en-US"/>
        </w:rPr>
        <w:t>(Williamson 1996, 2000</w:t>
      </w:r>
      <w:r w:rsidR="00621F2A">
        <w:rPr>
          <w:rFonts w:ascii="Garamond" w:hAnsi="Garamond" w:cs="Arial"/>
          <w:sz w:val="24"/>
          <w:szCs w:val="24"/>
          <w:lang w:val="en-US"/>
        </w:rPr>
        <w:t>; McKenna 2015</w:t>
      </w:r>
      <w:r w:rsidR="00FF30E9">
        <w:rPr>
          <w:rFonts w:ascii="Garamond" w:hAnsi="Garamond" w:cs="Arial"/>
          <w:sz w:val="24"/>
          <w:szCs w:val="24"/>
          <w:lang w:val="en-US"/>
        </w:rPr>
        <w:t>)</w:t>
      </w:r>
      <w:r w:rsidR="002032C3">
        <w:rPr>
          <w:rFonts w:ascii="Garamond" w:hAnsi="Garamond" w:cs="Arial"/>
          <w:sz w:val="24"/>
          <w:szCs w:val="24"/>
          <w:lang w:val="en-US"/>
        </w:rPr>
        <w:t xml:space="preserve">. </w:t>
      </w:r>
      <w:r w:rsidR="00FF30E9">
        <w:rPr>
          <w:rFonts w:ascii="Garamond" w:hAnsi="Garamond" w:cs="Arial"/>
          <w:sz w:val="24"/>
          <w:szCs w:val="24"/>
          <w:lang w:val="en-US"/>
        </w:rPr>
        <w:t xml:space="preserve">As in the case </w:t>
      </w:r>
      <w:r w:rsidR="0049399B">
        <w:rPr>
          <w:rFonts w:ascii="Garamond" w:hAnsi="Garamond" w:cs="Arial"/>
          <w:sz w:val="24"/>
          <w:szCs w:val="24"/>
          <w:lang w:val="en-US"/>
        </w:rPr>
        <w:t xml:space="preserve">of action and practical deliberation, the issue is generally taken to be the </w:t>
      </w:r>
      <w:r w:rsidR="002032C3">
        <w:rPr>
          <w:rFonts w:ascii="Garamond" w:hAnsi="Garamond" w:cs="Arial"/>
          <w:sz w:val="24"/>
          <w:szCs w:val="24"/>
          <w:lang w:val="en-US"/>
        </w:rPr>
        <w:t xml:space="preserve">epistemic </w:t>
      </w:r>
      <w:r w:rsidR="00A6463D">
        <w:rPr>
          <w:rFonts w:ascii="Garamond" w:hAnsi="Garamond" w:cs="Arial"/>
          <w:sz w:val="24"/>
          <w:szCs w:val="24"/>
          <w:lang w:val="en-US"/>
        </w:rPr>
        <w:t xml:space="preserve">permissibility </w:t>
      </w:r>
      <w:r w:rsidR="002032C3">
        <w:rPr>
          <w:rFonts w:ascii="Garamond" w:hAnsi="Garamond" w:cs="Arial"/>
          <w:sz w:val="24"/>
          <w:szCs w:val="24"/>
          <w:lang w:val="en-US"/>
        </w:rPr>
        <w:t>of</w:t>
      </w:r>
      <w:r w:rsidR="0049399B">
        <w:rPr>
          <w:rFonts w:ascii="Garamond" w:hAnsi="Garamond" w:cs="Arial"/>
          <w:sz w:val="24"/>
          <w:szCs w:val="24"/>
          <w:lang w:val="en-US"/>
        </w:rPr>
        <w:t xml:space="preserve"> assertion. For example, saying that one meets the epistemic requirements on assertion does not entail that one meets all requirements of assertion.</w:t>
      </w:r>
    </w:p>
    <w:p w14:paraId="599883D3" w14:textId="77777777" w:rsidR="000B5DA8" w:rsidRDefault="000B5DA8" w:rsidP="000B5DA8">
      <w:pPr>
        <w:tabs>
          <w:tab w:val="left" w:pos="709"/>
        </w:tabs>
        <w:spacing w:after="0" w:line="240" w:lineRule="auto"/>
        <w:contextualSpacing/>
        <w:rPr>
          <w:rFonts w:ascii="Garamond" w:hAnsi="Garamond" w:cs="Arial"/>
          <w:b/>
          <w:sz w:val="24"/>
          <w:szCs w:val="24"/>
          <w:lang w:val="en-US"/>
        </w:rPr>
      </w:pPr>
    </w:p>
    <w:p w14:paraId="4B062957" w14:textId="5767658F" w:rsidR="00A25094" w:rsidRPr="0049399B" w:rsidRDefault="00D155C1"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3.1</w:t>
      </w:r>
      <w:r w:rsidR="00A25094">
        <w:rPr>
          <w:rFonts w:ascii="Garamond" w:hAnsi="Garamond" w:cs="Arial"/>
          <w:b/>
          <w:sz w:val="24"/>
          <w:szCs w:val="24"/>
          <w:lang w:val="en-US"/>
        </w:rPr>
        <w:t xml:space="preserve">: Survey of proposed epistemic norms of </w:t>
      </w:r>
      <w:r w:rsidR="0049399B">
        <w:rPr>
          <w:rFonts w:ascii="Garamond" w:hAnsi="Garamond" w:cs="Arial"/>
          <w:b/>
          <w:sz w:val="24"/>
          <w:szCs w:val="24"/>
          <w:lang w:val="en-US"/>
        </w:rPr>
        <w:t>assertion.</w:t>
      </w:r>
      <w:r w:rsidR="0049399B">
        <w:rPr>
          <w:rFonts w:ascii="Garamond" w:hAnsi="Garamond" w:cs="Arial"/>
          <w:sz w:val="24"/>
          <w:szCs w:val="24"/>
          <w:lang w:val="en-US"/>
        </w:rPr>
        <w:t xml:space="preserve"> As above, we will discuss the various epistemic norms of assertion in terms of the strength of the epistemic position</w:t>
      </w:r>
      <w:r w:rsidR="00F11DA6">
        <w:rPr>
          <w:rFonts w:ascii="Garamond" w:hAnsi="Garamond" w:cs="Arial"/>
          <w:sz w:val="24"/>
          <w:szCs w:val="24"/>
          <w:lang w:val="en-US"/>
        </w:rPr>
        <w:t xml:space="preserve"> they require. We</w:t>
      </w:r>
      <w:r w:rsidR="009C1609">
        <w:rPr>
          <w:rFonts w:ascii="Garamond" w:hAnsi="Garamond" w:cs="Arial"/>
          <w:sz w:val="24"/>
          <w:szCs w:val="24"/>
          <w:lang w:val="en-US"/>
        </w:rPr>
        <w:t xml:space="preserve"> will start with belief norms and end with certainty norms</w:t>
      </w:r>
      <w:r w:rsidR="0049399B">
        <w:rPr>
          <w:rFonts w:ascii="Garamond" w:hAnsi="Garamond" w:cs="Arial"/>
          <w:sz w:val="24"/>
          <w:szCs w:val="24"/>
          <w:lang w:val="en-US"/>
        </w:rPr>
        <w:t>.</w:t>
      </w:r>
    </w:p>
    <w:p w14:paraId="466CD9D4" w14:textId="77777777" w:rsidR="00D155C1" w:rsidRDefault="00D155C1" w:rsidP="00A25094">
      <w:pPr>
        <w:tabs>
          <w:tab w:val="left" w:pos="709"/>
        </w:tabs>
        <w:spacing w:after="0" w:line="240" w:lineRule="auto"/>
        <w:contextualSpacing/>
        <w:rPr>
          <w:rFonts w:ascii="Garamond" w:hAnsi="Garamond" w:cs="Arial"/>
          <w:sz w:val="24"/>
          <w:szCs w:val="24"/>
          <w:lang w:val="en-US"/>
        </w:rPr>
      </w:pPr>
    </w:p>
    <w:p w14:paraId="58ED7115" w14:textId="77777777" w:rsidR="0049399B" w:rsidRPr="0049399B" w:rsidRDefault="0049399B" w:rsidP="00A25094">
      <w:pPr>
        <w:tabs>
          <w:tab w:val="left" w:pos="709"/>
        </w:tabs>
        <w:spacing w:after="0" w:line="240" w:lineRule="auto"/>
        <w:contextualSpacing/>
        <w:rPr>
          <w:rFonts w:ascii="Garamond" w:hAnsi="Garamond" w:cs="Arial"/>
          <w:b/>
          <w:sz w:val="24"/>
          <w:szCs w:val="24"/>
          <w:highlight w:val="yellow"/>
          <w:lang w:val="en-US"/>
        </w:rPr>
      </w:pPr>
    </w:p>
    <w:p w14:paraId="28180F04" w14:textId="77777777" w:rsidR="00A25094" w:rsidRDefault="00D155C1" w:rsidP="00A25094">
      <w:pPr>
        <w:tabs>
          <w:tab w:val="left" w:pos="709"/>
        </w:tabs>
        <w:spacing w:after="0" w:line="240" w:lineRule="auto"/>
        <w:contextualSpacing/>
        <w:rPr>
          <w:rFonts w:ascii="Garamond" w:hAnsi="Garamond" w:cs="Arial"/>
          <w:sz w:val="24"/>
          <w:szCs w:val="24"/>
          <w:lang w:val="en-US"/>
        </w:rPr>
      </w:pPr>
      <w:r w:rsidRPr="00F1222C">
        <w:rPr>
          <w:rFonts w:ascii="Garamond" w:hAnsi="Garamond" w:cs="Arial"/>
          <w:b/>
          <w:sz w:val="24"/>
          <w:szCs w:val="24"/>
          <w:lang w:val="en-US"/>
        </w:rPr>
        <w:t>3.1</w:t>
      </w:r>
      <w:proofErr w:type="gramStart"/>
      <w:r w:rsidRPr="00F1222C">
        <w:rPr>
          <w:rFonts w:ascii="Garamond" w:hAnsi="Garamond" w:cs="Arial"/>
          <w:b/>
          <w:sz w:val="24"/>
          <w:szCs w:val="24"/>
          <w:lang w:val="en-US"/>
        </w:rPr>
        <w:t>.b</w:t>
      </w:r>
      <w:proofErr w:type="gramEnd"/>
      <w:r w:rsidRPr="00F1222C">
        <w:rPr>
          <w:rFonts w:ascii="Garamond" w:hAnsi="Garamond" w:cs="Arial"/>
          <w:b/>
          <w:sz w:val="24"/>
          <w:szCs w:val="24"/>
          <w:lang w:val="en-US"/>
        </w:rPr>
        <w:t xml:space="preserve">. </w:t>
      </w:r>
      <w:r w:rsidR="00A25094" w:rsidRPr="00F1222C">
        <w:rPr>
          <w:rFonts w:ascii="Garamond" w:hAnsi="Garamond" w:cs="Arial"/>
          <w:b/>
          <w:sz w:val="24"/>
          <w:szCs w:val="24"/>
          <w:lang w:val="en-US"/>
        </w:rPr>
        <w:t>Belief</w:t>
      </w:r>
      <w:r w:rsidRPr="00F1222C">
        <w:rPr>
          <w:rFonts w:ascii="Garamond" w:hAnsi="Garamond" w:cs="Arial"/>
          <w:b/>
          <w:sz w:val="24"/>
          <w:szCs w:val="24"/>
          <w:lang w:val="en-US"/>
        </w:rPr>
        <w:t xml:space="preserve"> norms.</w:t>
      </w:r>
    </w:p>
    <w:p w14:paraId="3E04E4DE" w14:textId="77777777" w:rsidR="00031C06" w:rsidRDefault="002009F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According to</w:t>
      </w:r>
      <w:r w:rsidR="003A67CE">
        <w:rPr>
          <w:rFonts w:ascii="Garamond" w:hAnsi="Garamond" w:cs="Arial"/>
          <w:sz w:val="24"/>
          <w:szCs w:val="24"/>
          <w:lang w:val="en-US"/>
        </w:rPr>
        <w:t xml:space="preserve"> proponent</w:t>
      </w:r>
      <w:r w:rsidR="00F33C81">
        <w:rPr>
          <w:rFonts w:ascii="Garamond" w:hAnsi="Garamond" w:cs="Arial"/>
          <w:sz w:val="24"/>
          <w:szCs w:val="24"/>
          <w:lang w:val="en-US"/>
        </w:rPr>
        <w:t>s</w:t>
      </w:r>
      <w:r w:rsidR="003A67CE">
        <w:rPr>
          <w:rFonts w:ascii="Garamond" w:hAnsi="Garamond" w:cs="Arial"/>
          <w:sz w:val="24"/>
          <w:szCs w:val="24"/>
          <w:lang w:val="en-US"/>
        </w:rPr>
        <w:t xml:space="preserve"> of</w:t>
      </w:r>
      <w:r w:rsidR="00F33C81">
        <w:rPr>
          <w:rFonts w:ascii="Garamond" w:hAnsi="Garamond" w:cs="Arial"/>
          <w:sz w:val="24"/>
          <w:szCs w:val="24"/>
          <w:lang w:val="en-US"/>
        </w:rPr>
        <w:t xml:space="preserve"> a</w:t>
      </w:r>
      <w:r w:rsidR="0022454E">
        <w:rPr>
          <w:rFonts w:ascii="Garamond" w:hAnsi="Garamond" w:cs="Arial"/>
          <w:sz w:val="24"/>
          <w:szCs w:val="24"/>
          <w:lang w:val="en-US"/>
        </w:rPr>
        <w:t xml:space="preserve"> belief norm of assertion, an assertion that </w:t>
      </w:r>
      <w:r w:rsidR="0022454E">
        <w:rPr>
          <w:rFonts w:ascii="Garamond" w:hAnsi="Garamond" w:cs="Arial"/>
          <w:i/>
          <w:sz w:val="24"/>
          <w:szCs w:val="24"/>
          <w:lang w:val="en-US"/>
        </w:rPr>
        <w:t>p</w:t>
      </w:r>
      <w:r w:rsidR="0022454E">
        <w:rPr>
          <w:rFonts w:ascii="Garamond" w:hAnsi="Garamond" w:cs="Arial"/>
          <w:sz w:val="24"/>
          <w:szCs w:val="24"/>
          <w:lang w:val="en-US"/>
        </w:rPr>
        <w:t xml:space="preserve"> </w:t>
      </w:r>
      <w:r w:rsidR="001C12FE">
        <w:rPr>
          <w:rFonts w:ascii="Garamond" w:hAnsi="Garamond" w:cs="Arial"/>
          <w:sz w:val="24"/>
          <w:szCs w:val="24"/>
          <w:lang w:val="en-US"/>
        </w:rPr>
        <w:t>is epistemically appropriate if</w:t>
      </w:r>
      <w:r w:rsidR="0022454E">
        <w:rPr>
          <w:rFonts w:ascii="Garamond" w:hAnsi="Garamond" w:cs="Arial"/>
          <w:sz w:val="24"/>
          <w:szCs w:val="24"/>
          <w:lang w:val="en-US"/>
        </w:rPr>
        <w:t xml:space="preserve"> the speaker believes </w:t>
      </w:r>
      <w:r w:rsidR="0022454E">
        <w:rPr>
          <w:rFonts w:ascii="Garamond" w:hAnsi="Garamond" w:cs="Arial"/>
          <w:i/>
          <w:sz w:val="24"/>
          <w:szCs w:val="24"/>
          <w:lang w:val="en-US"/>
        </w:rPr>
        <w:t>p</w:t>
      </w:r>
      <w:r w:rsidR="0022454E">
        <w:rPr>
          <w:rFonts w:ascii="Garamond" w:hAnsi="Garamond" w:cs="Arial"/>
          <w:sz w:val="24"/>
          <w:szCs w:val="24"/>
          <w:lang w:val="en-US"/>
        </w:rPr>
        <w:t>. Such a</w:t>
      </w:r>
      <w:r w:rsidR="001C12FE">
        <w:rPr>
          <w:rFonts w:ascii="Garamond" w:hAnsi="Garamond" w:cs="Arial"/>
          <w:sz w:val="24"/>
          <w:szCs w:val="24"/>
          <w:lang w:val="en-US"/>
        </w:rPr>
        <w:t>n acc</w:t>
      </w:r>
      <w:r w:rsidR="003A67CE">
        <w:rPr>
          <w:rFonts w:ascii="Garamond" w:hAnsi="Garamond" w:cs="Arial"/>
          <w:sz w:val="24"/>
          <w:szCs w:val="24"/>
          <w:lang w:val="en-US"/>
        </w:rPr>
        <w:t>ount</w:t>
      </w:r>
      <w:r w:rsidR="0022454E">
        <w:rPr>
          <w:rFonts w:ascii="Garamond" w:hAnsi="Garamond" w:cs="Arial"/>
          <w:sz w:val="24"/>
          <w:szCs w:val="24"/>
          <w:lang w:val="en-US"/>
        </w:rPr>
        <w:t xml:space="preserve"> is proposed by Bach (2008) based on</w:t>
      </w:r>
      <w:r w:rsidR="002A31E3">
        <w:rPr>
          <w:rFonts w:ascii="Garamond" w:hAnsi="Garamond" w:cs="Arial"/>
          <w:sz w:val="24"/>
          <w:szCs w:val="24"/>
          <w:lang w:val="en-US"/>
        </w:rPr>
        <w:t xml:space="preserve"> the view that</w:t>
      </w:r>
      <w:r w:rsidR="006F4DEC">
        <w:rPr>
          <w:rFonts w:ascii="Garamond" w:hAnsi="Garamond" w:cs="Arial"/>
          <w:sz w:val="24"/>
          <w:szCs w:val="24"/>
          <w:lang w:val="en-US"/>
        </w:rPr>
        <w:t xml:space="preserve"> different types of</w:t>
      </w:r>
      <w:r w:rsidR="002A31E3">
        <w:rPr>
          <w:rFonts w:ascii="Garamond" w:hAnsi="Garamond" w:cs="Arial"/>
          <w:sz w:val="24"/>
          <w:szCs w:val="24"/>
          <w:lang w:val="en-US"/>
        </w:rPr>
        <w:t xml:space="preserve"> </w:t>
      </w:r>
      <w:r w:rsidR="0022454E">
        <w:rPr>
          <w:rFonts w:ascii="Garamond" w:hAnsi="Garamond" w:cs="Arial"/>
          <w:sz w:val="24"/>
          <w:szCs w:val="24"/>
          <w:lang w:val="en-US"/>
        </w:rPr>
        <w:t xml:space="preserve">speech </w:t>
      </w:r>
      <w:r w:rsidR="006F4DEC">
        <w:rPr>
          <w:rFonts w:ascii="Garamond" w:hAnsi="Garamond" w:cs="Arial"/>
          <w:sz w:val="24"/>
          <w:szCs w:val="24"/>
          <w:lang w:val="en-US"/>
        </w:rPr>
        <w:t>acts are generally</w:t>
      </w:r>
      <w:r w:rsidR="0022454E">
        <w:rPr>
          <w:rFonts w:ascii="Garamond" w:hAnsi="Garamond" w:cs="Arial"/>
          <w:sz w:val="24"/>
          <w:szCs w:val="24"/>
          <w:lang w:val="en-US"/>
        </w:rPr>
        <w:t xml:space="preserve"> expressions of</w:t>
      </w:r>
      <w:r w:rsidR="006F4DEC">
        <w:rPr>
          <w:rFonts w:ascii="Garamond" w:hAnsi="Garamond" w:cs="Arial"/>
          <w:sz w:val="24"/>
          <w:szCs w:val="24"/>
          <w:lang w:val="en-US"/>
        </w:rPr>
        <w:t xml:space="preserve"> different types of</w:t>
      </w:r>
      <w:r w:rsidR="0022454E">
        <w:rPr>
          <w:rFonts w:ascii="Garamond" w:hAnsi="Garamond" w:cs="Arial"/>
          <w:sz w:val="24"/>
          <w:szCs w:val="24"/>
          <w:lang w:val="en-US"/>
        </w:rPr>
        <w:t xml:space="preserve"> attitudes</w:t>
      </w:r>
      <w:r w:rsidR="002A31E3">
        <w:rPr>
          <w:rFonts w:ascii="Garamond" w:hAnsi="Garamond" w:cs="Arial"/>
          <w:sz w:val="24"/>
          <w:szCs w:val="24"/>
          <w:lang w:val="en-US"/>
        </w:rPr>
        <w:t xml:space="preserve"> (Bach and </w:t>
      </w:r>
      <w:proofErr w:type="spellStart"/>
      <w:r w:rsidR="002A31E3">
        <w:rPr>
          <w:rFonts w:ascii="Garamond" w:hAnsi="Garamond" w:cs="Arial"/>
          <w:sz w:val="24"/>
          <w:szCs w:val="24"/>
          <w:lang w:val="en-US"/>
        </w:rPr>
        <w:t>Harnish</w:t>
      </w:r>
      <w:proofErr w:type="spellEnd"/>
      <w:r w:rsidR="002A31E3">
        <w:rPr>
          <w:rFonts w:ascii="Garamond" w:hAnsi="Garamond" w:cs="Arial"/>
          <w:sz w:val="24"/>
          <w:szCs w:val="24"/>
          <w:lang w:val="en-US"/>
        </w:rPr>
        <w:t xml:space="preserve"> 1979: </w:t>
      </w:r>
      <w:proofErr w:type="spellStart"/>
      <w:r w:rsidR="002A31E3">
        <w:rPr>
          <w:rFonts w:ascii="Garamond" w:hAnsi="Garamond" w:cs="Arial"/>
          <w:sz w:val="24"/>
          <w:szCs w:val="24"/>
          <w:lang w:val="en-US"/>
        </w:rPr>
        <w:t>ch.</w:t>
      </w:r>
      <w:proofErr w:type="spellEnd"/>
      <w:r w:rsidR="002A31E3">
        <w:rPr>
          <w:rFonts w:ascii="Garamond" w:hAnsi="Garamond" w:cs="Arial"/>
          <w:sz w:val="24"/>
          <w:szCs w:val="24"/>
          <w:lang w:val="en-US"/>
        </w:rPr>
        <w:t xml:space="preserve"> 3)</w:t>
      </w:r>
      <w:r w:rsidR="0022454E">
        <w:rPr>
          <w:rFonts w:ascii="Garamond" w:hAnsi="Garamond" w:cs="Arial"/>
          <w:sz w:val="24"/>
          <w:szCs w:val="24"/>
          <w:lang w:val="en-US"/>
        </w:rPr>
        <w:t xml:space="preserve">. </w:t>
      </w:r>
      <w:r w:rsidR="001C12FE">
        <w:rPr>
          <w:rFonts w:ascii="Garamond" w:hAnsi="Garamond" w:cs="Arial"/>
          <w:sz w:val="24"/>
          <w:szCs w:val="24"/>
          <w:lang w:val="en-US"/>
        </w:rPr>
        <w:t>A</w:t>
      </w:r>
      <w:r w:rsidR="00F33C81">
        <w:rPr>
          <w:rFonts w:ascii="Garamond" w:hAnsi="Garamond" w:cs="Arial"/>
          <w:sz w:val="24"/>
          <w:szCs w:val="24"/>
          <w:lang w:val="en-US"/>
        </w:rPr>
        <w:t>ccording to Bach, s</w:t>
      </w:r>
      <w:r w:rsidR="0022454E">
        <w:rPr>
          <w:rFonts w:ascii="Garamond" w:hAnsi="Garamond" w:cs="Arial"/>
          <w:sz w:val="24"/>
          <w:szCs w:val="24"/>
          <w:lang w:val="en-US"/>
        </w:rPr>
        <w:t>ince assertions es</w:t>
      </w:r>
      <w:r w:rsidR="002A31E3">
        <w:rPr>
          <w:rFonts w:ascii="Garamond" w:hAnsi="Garamond" w:cs="Arial"/>
          <w:sz w:val="24"/>
          <w:szCs w:val="24"/>
          <w:lang w:val="en-US"/>
        </w:rPr>
        <w:t>sentially express belief, an assertion as suc</w:t>
      </w:r>
      <w:r w:rsidR="00AB6FA5">
        <w:rPr>
          <w:rFonts w:ascii="Garamond" w:hAnsi="Garamond" w:cs="Arial"/>
          <w:sz w:val="24"/>
          <w:szCs w:val="24"/>
          <w:lang w:val="en-US"/>
        </w:rPr>
        <w:t>h</w:t>
      </w:r>
      <w:r w:rsidR="002A31E3">
        <w:rPr>
          <w:rFonts w:ascii="Garamond" w:hAnsi="Garamond" w:cs="Arial"/>
          <w:sz w:val="24"/>
          <w:szCs w:val="24"/>
          <w:lang w:val="en-US"/>
        </w:rPr>
        <w:t xml:space="preserve"> is epistemically appropriate when the speaker has the belief</w:t>
      </w:r>
      <w:r w:rsidR="003A67CE">
        <w:rPr>
          <w:rFonts w:ascii="Garamond" w:hAnsi="Garamond" w:cs="Arial"/>
          <w:sz w:val="24"/>
          <w:szCs w:val="24"/>
          <w:lang w:val="en-US"/>
        </w:rPr>
        <w:t xml:space="preserve"> the assertion expresses</w:t>
      </w:r>
      <w:r w:rsidR="002A31E3">
        <w:rPr>
          <w:rFonts w:ascii="Garamond" w:hAnsi="Garamond" w:cs="Arial"/>
          <w:sz w:val="24"/>
          <w:szCs w:val="24"/>
          <w:lang w:val="en-US"/>
        </w:rPr>
        <w:t>.</w:t>
      </w:r>
      <w:r w:rsidR="00AB6FA5">
        <w:rPr>
          <w:rFonts w:ascii="Garamond" w:hAnsi="Garamond" w:cs="Arial"/>
          <w:sz w:val="24"/>
          <w:szCs w:val="24"/>
          <w:lang w:val="en-US"/>
        </w:rPr>
        <w:t xml:space="preserve"> </w:t>
      </w:r>
      <w:r w:rsidR="006F4DEC">
        <w:rPr>
          <w:rFonts w:ascii="Garamond" w:hAnsi="Garamond" w:cs="Arial"/>
          <w:sz w:val="24"/>
          <w:szCs w:val="24"/>
          <w:lang w:val="en-US"/>
        </w:rPr>
        <w:t>M</w:t>
      </w:r>
      <w:r w:rsidR="00CE588D">
        <w:rPr>
          <w:rFonts w:ascii="Garamond" w:hAnsi="Garamond" w:cs="Arial"/>
          <w:sz w:val="24"/>
          <w:szCs w:val="24"/>
          <w:lang w:val="en-US"/>
        </w:rPr>
        <w:t>eanwhile</w:t>
      </w:r>
      <w:r w:rsidR="006F4DEC">
        <w:rPr>
          <w:rFonts w:ascii="Garamond" w:hAnsi="Garamond" w:cs="Arial"/>
          <w:sz w:val="24"/>
          <w:szCs w:val="24"/>
          <w:lang w:val="en-US"/>
        </w:rPr>
        <w:t>, a</w:t>
      </w:r>
      <w:r w:rsidR="003A67CE">
        <w:rPr>
          <w:rFonts w:ascii="Garamond" w:hAnsi="Garamond" w:cs="Arial"/>
          <w:sz w:val="24"/>
          <w:szCs w:val="24"/>
          <w:lang w:val="en-US"/>
        </w:rPr>
        <w:t>s noted</w:t>
      </w:r>
      <w:r w:rsidR="00CE588D">
        <w:rPr>
          <w:rFonts w:ascii="Garamond" w:hAnsi="Garamond" w:cs="Arial"/>
          <w:sz w:val="24"/>
          <w:szCs w:val="24"/>
          <w:lang w:val="en-US"/>
        </w:rPr>
        <w:t xml:space="preserve"> above</w:t>
      </w:r>
      <w:r w:rsidR="00AB6FA5">
        <w:rPr>
          <w:rFonts w:ascii="Garamond" w:hAnsi="Garamond" w:cs="Arial"/>
          <w:sz w:val="24"/>
          <w:szCs w:val="24"/>
          <w:lang w:val="en-US"/>
        </w:rPr>
        <w:t xml:space="preserve">, Bach also thinks there is a knowledge norm of belief, which means that asserting and believing </w:t>
      </w:r>
      <w:r w:rsidR="00AB6FA5">
        <w:rPr>
          <w:rFonts w:ascii="Garamond" w:hAnsi="Garamond" w:cs="Arial"/>
          <w:i/>
          <w:sz w:val="24"/>
          <w:szCs w:val="24"/>
          <w:lang w:val="en-US"/>
        </w:rPr>
        <w:t>p</w:t>
      </w:r>
      <w:r w:rsidR="00AB6FA5">
        <w:rPr>
          <w:rFonts w:ascii="Garamond" w:hAnsi="Garamond" w:cs="Arial"/>
          <w:sz w:val="24"/>
          <w:szCs w:val="24"/>
          <w:lang w:val="en-US"/>
        </w:rPr>
        <w:t xml:space="preserve"> without </w:t>
      </w:r>
      <w:r w:rsidR="00AB6FA5">
        <w:rPr>
          <w:rFonts w:ascii="Garamond" w:hAnsi="Garamond" w:cs="Arial"/>
          <w:sz w:val="24"/>
          <w:szCs w:val="24"/>
          <w:lang w:val="en-US"/>
        </w:rPr>
        <w:lastRenderedPageBreak/>
        <w:t xml:space="preserve">knowing </w:t>
      </w:r>
      <w:r w:rsidR="00AB6FA5">
        <w:rPr>
          <w:rFonts w:ascii="Garamond" w:hAnsi="Garamond" w:cs="Arial"/>
          <w:i/>
          <w:sz w:val="24"/>
          <w:szCs w:val="24"/>
          <w:lang w:val="en-US"/>
        </w:rPr>
        <w:t xml:space="preserve">p </w:t>
      </w:r>
      <w:r w:rsidR="00AB6FA5">
        <w:rPr>
          <w:rFonts w:ascii="Garamond" w:hAnsi="Garamond" w:cs="Arial"/>
          <w:sz w:val="24"/>
          <w:szCs w:val="24"/>
          <w:lang w:val="en-US"/>
        </w:rPr>
        <w:t>will be inappropriate, because</w:t>
      </w:r>
      <w:r w:rsidR="006F4DEC">
        <w:rPr>
          <w:rFonts w:ascii="Garamond" w:hAnsi="Garamond" w:cs="Arial"/>
          <w:sz w:val="24"/>
          <w:szCs w:val="24"/>
          <w:lang w:val="en-US"/>
        </w:rPr>
        <w:t xml:space="preserve"> one ought not</w:t>
      </w:r>
      <w:r w:rsidR="00031C06">
        <w:rPr>
          <w:rFonts w:ascii="Garamond" w:hAnsi="Garamond" w:cs="Arial"/>
          <w:sz w:val="24"/>
          <w:szCs w:val="24"/>
          <w:lang w:val="en-US"/>
        </w:rPr>
        <w:t xml:space="preserve"> to</w:t>
      </w:r>
      <w:r w:rsidR="00AB6FA5">
        <w:rPr>
          <w:rFonts w:ascii="Garamond" w:hAnsi="Garamond" w:cs="Arial"/>
          <w:sz w:val="24"/>
          <w:szCs w:val="24"/>
          <w:lang w:val="en-US"/>
        </w:rPr>
        <w:t xml:space="preserve"> believ</w:t>
      </w:r>
      <w:r w:rsidR="006F4DEC">
        <w:rPr>
          <w:rFonts w:ascii="Garamond" w:hAnsi="Garamond" w:cs="Arial"/>
          <w:sz w:val="24"/>
          <w:szCs w:val="24"/>
          <w:lang w:val="en-US"/>
        </w:rPr>
        <w:t>e</w:t>
      </w:r>
      <w:r w:rsidR="00AB6FA5">
        <w:rPr>
          <w:rFonts w:ascii="Garamond" w:hAnsi="Garamond" w:cs="Arial"/>
          <w:sz w:val="24"/>
          <w:szCs w:val="24"/>
          <w:lang w:val="en-US"/>
        </w:rPr>
        <w:t xml:space="preserve"> </w:t>
      </w:r>
      <w:r w:rsidR="00AB6FA5">
        <w:rPr>
          <w:rFonts w:ascii="Garamond" w:hAnsi="Garamond" w:cs="Arial"/>
          <w:i/>
          <w:sz w:val="24"/>
          <w:szCs w:val="24"/>
          <w:lang w:val="en-US"/>
        </w:rPr>
        <w:t xml:space="preserve">p </w:t>
      </w:r>
      <w:r w:rsidR="00AB6FA5">
        <w:rPr>
          <w:rFonts w:ascii="Garamond" w:hAnsi="Garamond" w:cs="Arial"/>
          <w:sz w:val="24"/>
          <w:szCs w:val="24"/>
          <w:lang w:val="en-US"/>
        </w:rPr>
        <w:t>without knowing it</w:t>
      </w:r>
      <w:r w:rsidR="006F4DEC">
        <w:rPr>
          <w:rFonts w:ascii="Garamond" w:hAnsi="Garamond" w:cs="Arial"/>
          <w:sz w:val="24"/>
          <w:szCs w:val="24"/>
          <w:lang w:val="en-US"/>
        </w:rPr>
        <w:t>.</w:t>
      </w:r>
      <w:r w:rsidR="009A3D50">
        <w:rPr>
          <w:rFonts w:ascii="Garamond" w:hAnsi="Garamond" w:cs="Arial"/>
          <w:sz w:val="24"/>
          <w:szCs w:val="24"/>
          <w:lang w:val="en-US"/>
        </w:rPr>
        <w:t xml:space="preserve"> </w:t>
      </w:r>
      <w:r w:rsidR="00031C06">
        <w:rPr>
          <w:rFonts w:ascii="Garamond" w:hAnsi="Garamond" w:cs="Arial"/>
          <w:sz w:val="24"/>
          <w:szCs w:val="24"/>
          <w:lang w:val="en-US"/>
        </w:rPr>
        <w:t>Other</w:t>
      </w:r>
      <w:r w:rsidR="009A3D50">
        <w:rPr>
          <w:rFonts w:ascii="Garamond" w:hAnsi="Garamond" w:cs="Arial"/>
          <w:sz w:val="24"/>
          <w:szCs w:val="24"/>
          <w:lang w:val="en-US"/>
        </w:rPr>
        <w:t xml:space="preserve"> norms of </w:t>
      </w:r>
      <w:r w:rsidR="00031C06">
        <w:rPr>
          <w:rFonts w:ascii="Garamond" w:hAnsi="Garamond" w:cs="Arial"/>
          <w:sz w:val="24"/>
          <w:szCs w:val="24"/>
          <w:lang w:val="en-US"/>
        </w:rPr>
        <w:t>assertion</w:t>
      </w:r>
      <w:r w:rsidR="009A3D50">
        <w:rPr>
          <w:rFonts w:ascii="Garamond" w:hAnsi="Garamond" w:cs="Arial"/>
          <w:sz w:val="24"/>
          <w:szCs w:val="24"/>
          <w:lang w:val="en-US"/>
        </w:rPr>
        <w:t xml:space="preserve"> might</w:t>
      </w:r>
      <w:r w:rsidR="00031C06">
        <w:rPr>
          <w:rFonts w:ascii="Garamond" w:hAnsi="Garamond" w:cs="Arial"/>
          <w:sz w:val="24"/>
          <w:szCs w:val="24"/>
          <w:lang w:val="en-US"/>
        </w:rPr>
        <w:t xml:space="preserve"> be similarly</w:t>
      </w:r>
      <w:r w:rsidR="0034371F">
        <w:rPr>
          <w:rFonts w:ascii="Garamond" w:hAnsi="Garamond" w:cs="Arial"/>
          <w:sz w:val="24"/>
          <w:szCs w:val="24"/>
          <w:lang w:val="en-US"/>
        </w:rPr>
        <w:t xml:space="preserve"> obtained </w:t>
      </w:r>
      <w:r w:rsidR="00A53FFA">
        <w:rPr>
          <w:rFonts w:ascii="Garamond" w:hAnsi="Garamond" w:cs="Arial"/>
          <w:sz w:val="24"/>
          <w:szCs w:val="24"/>
          <w:lang w:val="en-US"/>
        </w:rPr>
        <w:t>by combining</w:t>
      </w:r>
      <w:r w:rsidR="00031C06">
        <w:rPr>
          <w:rFonts w:ascii="Garamond" w:hAnsi="Garamond" w:cs="Arial"/>
          <w:sz w:val="24"/>
          <w:szCs w:val="24"/>
          <w:lang w:val="en-US"/>
        </w:rPr>
        <w:t xml:space="preserve"> the belief norm</w:t>
      </w:r>
      <w:r w:rsidR="0034371F">
        <w:rPr>
          <w:rFonts w:ascii="Garamond" w:hAnsi="Garamond" w:cs="Arial"/>
          <w:sz w:val="24"/>
          <w:szCs w:val="24"/>
          <w:lang w:val="en-US"/>
        </w:rPr>
        <w:t xml:space="preserve"> </w:t>
      </w:r>
      <w:r w:rsidR="00A53FFA">
        <w:rPr>
          <w:rFonts w:ascii="Garamond" w:hAnsi="Garamond" w:cs="Arial"/>
          <w:sz w:val="24"/>
          <w:szCs w:val="24"/>
          <w:lang w:val="en-US"/>
        </w:rPr>
        <w:t>with different alternative</w:t>
      </w:r>
      <w:r w:rsidR="0034371F">
        <w:rPr>
          <w:rFonts w:ascii="Garamond" w:hAnsi="Garamond" w:cs="Arial"/>
          <w:sz w:val="24"/>
          <w:szCs w:val="24"/>
          <w:lang w:val="en-US"/>
        </w:rPr>
        <w:t xml:space="preserve"> accounts</w:t>
      </w:r>
      <w:r w:rsidR="00031C06">
        <w:rPr>
          <w:rFonts w:ascii="Garamond" w:hAnsi="Garamond" w:cs="Arial"/>
          <w:sz w:val="24"/>
          <w:szCs w:val="24"/>
          <w:lang w:val="en-US"/>
        </w:rPr>
        <w:t xml:space="preserve"> of the ethics of belief.</w:t>
      </w:r>
    </w:p>
    <w:p w14:paraId="5CCCFF60" w14:textId="77777777" w:rsidR="00031C06" w:rsidRDefault="00031C06" w:rsidP="00A25094">
      <w:pPr>
        <w:tabs>
          <w:tab w:val="left" w:pos="709"/>
        </w:tabs>
        <w:spacing w:after="0" w:line="240" w:lineRule="auto"/>
        <w:contextualSpacing/>
        <w:rPr>
          <w:rFonts w:ascii="Garamond" w:hAnsi="Garamond" w:cs="Arial"/>
          <w:sz w:val="24"/>
          <w:szCs w:val="24"/>
          <w:lang w:val="en-US"/>
        </w:rPr>
      </w:pPr>
    </w:p>
    <w:p w14:paraId="3F6DE0D7" w14:textId="01CDB932" w:rsidR="000F22DB" w:rsidRDefault="00D155C1" w:rsidP="00A25094">
      <w:pPr>
        <w:tabs>
          <w:tab w:val="left" w:pos="709"/>
        </w:tabs>
        <w:spacing w:after="0" w:line="240" w:lineRule="auto"/>
        <w:contextualSpacing/>
        <w:rPr>
          <w:rFonts w:ascii="Garamond" w:hAnsi="Garamond" w:cs="Arial"/>
          <w:sz w:val="24"/>
          <w:szCs w:val="24"/>
          <w:lang w:val="en-US"/>
        </w:rPr>
      </w:pPr>
      <w:r w:rsidRPr="00D155C1">
        <w:rPr>
          <w:rFonts w:ascii="Garamond" w:hAnsi="Garamond" w:cs="Arial"/>
          <w:b/>
          <w:sz w:val="24"/>
          <w:szCs w:val="24"/>
          <w:lang w:val="en-US"/>
        </w:rPr>
        <w:t>3.1</w:t>
      </w:r>
      <w:proofErr w:type="gramStart"/>
      <w:r w:rsidRPr="00D155C1">
        <w:rPr>
          <w:rFonts w:ascii="Garamond" w:hAnsi="Garamond" w:cs="Arial"/>
          <w:b/>
          <w:sz w:val="24"/>
          <w:szCs w:val="24"/>
          <w:lang w:val="en-US"/>
        </w:rPr>
        <w:t>.c</w:t>
      </w:r>
      <w:proofErr w:type="gramEnd"/>
      <w:r w:rsidRPr="00D155C1">
        <w:rPr>
          <w:rFonts w:ascii="Garamond" w:hAnsi="Garamond" w:cs="Arial"/>
          <w:b/>
          <w:sz w:val="24"/>
          <w:szCs w:val="24"/>
          <w:lang w:val="en-US"/>
        </w:rPr>
        <w:t>.</w:t>
      </w:r>
      <w:r w:rsidR="00A67129">
        <w:rPr>
          <w:rFonts w:ascii="Garamond" w:hAnsi="Garamond" w:cs="Arial"/>
          <w:b/>
          <w:sz w:val="24"/>
          <w:szCs w:val="24"/>
          <w:lang w:val="en-US"/>
        </w:rPr>
        <w:t xml:space="preserve"> </w:t>
      </w:r>
      <w:r w:rsidR="00A25094" w:rsidRPr="00D155C1">
        <w:rPr>
          <w:rFonts w:ascii="Garamond" w:hAnsi="Garamond" w:cs="Arial"/>
          <w:b/>
          <w:sz w:val="24"/>
          <w:szCs w:val="24"/>
          <w:lang w:val="en-US"/>
        </w:rPr>
        <w:t>Warrant</w:t>
      </w:r>
      <w:r w:rsidRPr="00D155C1">
        <w:rPr>
          <w:rFonts w:ascii="Garamond" w:hAnsi="Garamond" w:cs="Arial"/>
          <w:b/>
          <w:sz w:val="24"/>
          <w:szCs w:val="24"/>
          <w:lang w:val="en-US"/>
        </w:rPr>
        <w:t xml:space="preserve"> norms.</w:t>
      </w:r>
      <w:r w:rsidR="00A25094">
        <w:rPr>
          <w:rFonts w:ascii="Garamond" w:hAnsi="Garamond" w:cs="Arial"/>
          <w:sz w:val="24"/>
          <w:szCs w:val="24"/>
          <w:lang w:val="en-US"/>
        </w:rPr>
        <w:t xml:space="preserve"> </w:t>
      </w:r>
      <w:r w:rsidR="000F22DB">
        <w:rPr>
          <w:rFonts w:ascii="Garamond" w:hAnsi="Garamond" w:cs="Arial"/>
          <w:sz w:val="24"/>
          <w:szCs w:val="24"/>
          <w:lang w:val="en-US"/>
        </w:rPr>
        <w:t xml:space="preserve">As in the case of action and practical deliberation, there are two types of warrant norms of assertion. The first </w:t>
      </w:r>
      <w:r w:rsidR="001F1F8E">
        <w:rPr>
          <w:rFonts w:ascii="Garamond" w:hAnsi="Garamond" w:cs="Arial"/>
          <w:sz w:val="24"/>
          <w:szCs w:val="24"/>
          <w:lang w:val="en-US"/>
        </w:rPr>
        <w:t>type is</w:t>
      </w:r>
      <w:r w:rsidR="000F22DB">
        <w:rPr>
          <w:rFonts w:ascii="Garamond" w:hAnsi="Garamond" w:cs="Arial"/>
          <w:sz w:val="24"/>
          <w:szCs w:val="24"/>
          <w:lang w:val="en-US"/>
        </w:rPr>
        <w:t xml:space="preserve"> (at least in their official statements) </w:t>
      </w:r>
      <w:r w:rsidR="00AC68C2">
        <w:rPr>
          <w:rFonts w:ascii="Garamond" w:hAnsi="Garamond" w:cs="Arial"/>
          <w:i/>
          <w:sz w:val="24"/>
          <w:szCs w:val="24"/>
          <w:lang w:val="en-US"/>
        </w:rPr>
        <w:t xml:space="preserve">fixed threshold </w:t>
      </w:r>
      <w:r w:rsidR="000F22DB">
        <w:rPr>
          <w:rFonts w:ascii="Garamond" w:hAnsi="Garamond" w:cs="Arial"/>
          <w:sz w:val="24"/>
          <w:szCs w:val="24"/>
          <w:lang w:val="en-US"/>
        </w:rPr>
        <w:t xml:space="preserve">warrant </w:t>
      </w:r>
      <w:r w:rsidR="00F11DA6">
        <w:rPr>
          <w:rFonts w:ascii="Garamond" w:hAnsi="Garamond" w:cs="Arial"/>
          <w:sz w:val="24"/>
          <w:szCs w:val="24"/>
          <w:lang w:val="en-US"/>
        </w:rPr>
        <w:t xml:space="preserve">norms </w:t>
      </w:r>
      <w:r w:rsidR="000F22DB">
        <w:rPr>
          <w:rFonts w:ascii="Garamond" w:hAnsi="Garamond" w:cs="Arial"/>
          <w:sz w:val="24"/>
          <w:szCs w:val="24"/>
          <w:lang w:val="en-US"/>
        </w:rPr>
        <w:t xml:space="preserve">according to which the asserter meets the epistemic </w:t>
      </w:r>
      <w:r w:rsidR="00A67129">
        <w:rPr>
          <w:rFonts w:ascii="Garamond" w:hAnsi="Garamond" w:cs="Arial"/>
          <w:sz w:val="24"/>
          <w:szCs w:val="24"/>
          <w:lang w:val="en-US"/>
        </w:rPr>
        <w:t xml:space="preserve">norm </w:t>
      </w:r>
      <w:r w:rsidR="00F11DA6">
        <w:rPr>
          <w:rFonts w:ascii="Garamond" w:hAnsi="Garamond" w:cs="Arial"/>
          <w:sz w:val="24"/>
          <w:szCs w:val="24"/>
          <w:lang w:val="en-US"/>
        </w:rPr>
        <w:t>just in case her</w:t>
      </w:r>
      <w:r w:rsidR="000F22DB">
        <w:rPr>
          <w:rFonts w:ascii="Garamond" w:hAnsi="Garamond" w:cs="Arial"/>
          <w:sz w:val="24"/>
          <w:szCs w:val="24"/>
          <w:lang w:val="en-US"/>
        </w:rPr>
        <w:t xml:space="preserve"> warrant</w:t>
      </w:r>
      <w:r w:rsidR="00F11DA6">
        <w:rPr>
          <w:rFonts w:ascii="Garamond" w:hAnsi="Garamond" w:cs="Arial"/>
          <w:sz w:val="24"/>
          <w:szCs w:val="24"/>
          <w:lang w:val="en-US"/>
        </w:rPr>
        <w:t xml:space="preserve"> exceeds a fix</w:t>
      </w:r>
      <w:r w:rsidR="000F22DB">
        <w:rPr>
          <w:rFonts w:ascii="Garamond" w:hAnsi="Garamond" w:cs="Arial"/>
          <w:sz w:val="24"/>
          <w:szCs w:val="24"/>
          <w:lang w:val="en-US"/>
        </w:rPr>
        <w:t>ed</w:t>
      </w:r>
      <w:r w:rsidR="00F11DA6">
        <w:rPr>
          <w:rFonts w:ascii="Garamond" w:hAnsi="Garamond" w:cs="Arial"/>
          <w:sz w:val="24"/>
          <w:szCs w:val="24"/>
          <w:lang w:val="en-US"/>
        </w:rPr>
        <w:t xml:space="preserve"> threshold level</w:t>
      </w:r>
      <w:r w:rsidR="000F22DB">
        <w:rPr>
          <w:rFonts w:ascii="Garamond" w:hAnsi="Garamond" w:cs="Arial"/>
          <w:sz w:val="24"/>
          <w:szCs w:val="24"/>
          <w:lang w:val="en-US"/>
        </w:rPr>
        <w:t xml:space="preserve">. For example, </w:t>
      </w:r>
      <w:proofErr w:type="spellStart"/>
      <w:r w:rsidR="00B95B55">
        <w:rPr>
          <w:rFonts w:ascii="Garamond" w:hAnsi="Garamond" w:cs="Arial"/>
          <w:sz w:val="24"/>
          <w:szCs w:val="24"/>
          <w:lang w:val="en-US"/>
        </w:rPr>
        <w:t>Douven</w:t>
      </w:r>
      <w:proofErr w:type="spellEnd"/>
      <w:r w:rsidR="00B95B55">
        <w:rPr>
          <w:rFonts w:ascii="Garamond" w:hAnsi="Garamond" w:cs="Arial"/>
          <w:sz w:val="24"/>
          <w:szCs w:val="24"/>
          <w:lang w:val="en-US"/>
        </w:rPr>
        <w:t xml:space="preserve"> sets forth the following (</w:t>
      </w:r>
      <w:proofErr w:type="spellStart"/>
      <w:r w:rsidR="00B95B55">
        <w:rPr>
          <w:rFonts w:ascii="Garamond" w:hAnsi="Garamond" w:cs="Arial"/>
          <w:sz w:val="24"/>
          <w:szCs w:val="24"/>
          <w:lang w:val="en-US"/>
        </w:rPr>
        <w:t>Douven</w:t>
      </w:r>
      <w:proofErr w:type="spellEnd"/>
      <w:r w:rsidR="00B95B55">
        <w:rPr>
          <w:rFonts w:ascii="Garamond" w:hAnsi="Garamond" w:cs="Arial"/>
          <w:sz w:val="24"/>
          <w:szCs w:val="24"/>
          <w:lang w:val="en-US"/>
        </w:rPr>
        <w:t xml:space="preserve"> 2006: 449):</w:t>
      </w:r>
    </w:p>
    <w:p w14:paraId="75575F36" w14:textId="77777777" w:rsidR="00B95B55" w:rsidRDefault="00B95B55" w:rsidP="00A25094">
      <w:pPr>
        <w:tabs>
          <w:tab w:val="left" w:pos="709"/>
        </w:tabs>
        <w:spacing w:after="0" w:line="240" w:lineRule="auto"/>
        <w:contextualSpacing/>
        <w:rPr>
          <w:rFonts w:ascii="Garamond" w:hAnsi="Garamond" w:cs="Arial"/>
          <w:sz w:val="24"/>
          <w:szCs w:val="24"/>
          <w:lang w:val="en-US"/>
        </w:rPr>
      </w:pPr>
    </w:p>
    <w:p w14:paraId="33EC82EB" w14:textId="77777777" w:rsidR="00B95B55" w:rsidRPr="00B95B55" w:rsidRDefault="00B95B55" w:rsidP="00A25094">
      <w:pPr>
        <w:tabs>
          <w:tab w:val="left" w:pos="709"/>
        </w:tabs>
        <w:spacing w:after="0" w:line="240" w:lineRule="auto"/>
        <w:contextualSpacing/>
        <w:rPr>
          <w:rFonts w:ascii="Garamond" w:hAnsi="Garamond" w:cs="Arial"/>
          <w:b/>
          <w:i/>
          <w:sz w:val="24"/>
          <w:szCs w:val="24"/>
          <w:lang w:val="en-US"/>
        </w:rPr>
      </w:pPr>
      <w:r>
        <w:rPr>
          <w:rFonts w:ascii="Garamond" w:hAnsi="Garamond" w:cs="Arial"/>
          <w:sz w:val="24"/>
          <w:szCs w:val="24"/>
          <w:lang w:val="en-US"/>
        </w:rPr>
        <w:tab/>
      </w:r>
      <w:r w:rsidRPr="00B95B55">
        <w:rPr>
          <w:rFonts w:ascii="Garamond" w:hAnsi="Garamond" w:cs="Arial"/>
          <w:b/>
          <w:i/>
          <w:sz w:val="24"/>
          <w:szCs w:val="24"/>
          <w:lang w:val="en-US"/>
        </w:rPr>
        <w:t>Rational Credibility Rule</w:t>
      </w:r>
    </w:p>
    <w:p w14:paraId="13674538" w14:textId="77777777" w:rsidR="00B95B55" w:rsidRDefault="00B95B55" w:rsidP="00A25094">
      <w:pPr>
        <w:tabs>
          <w:tab w:val="left" w:pos="709"/>
        </w:tabs>
        <w:spacing w:after="0" w:line="240" w:lineRule="auto"/>
        <w:contextualSpacing/>
        <w:rPr>
          <w:rFonts w:ascii="Garamond" w:hAnsi="Garamond"/>
          <w:sz w:val="24"/>
          <w:szCs w:val="24"/>
          <w:lang w:val="en-US"/>
        </w:rPr>
      </w:pPr>
      <w:r w:rsidRPr="00B95B55">
        <w:rPr>
          <w:rFonts w:ascii="Garamond" w:hAnsi="Garamond" w:cs="Arial"/>
          <w:i/>
          <w:sz w:val="24"/>
          <w:szCs w:val="24"/>
          <w:lang w:val="en-US"/>
        </w:rPr>
        <w:tab/>
      </w:r>
      <w:r w:rsidRPr="00B95B55">
        <w:rPr>
          <w:rFonts w:ascii="Garamond" w:hAnsi="Garamond"/>
          <w:sz w:val="24"/>
          <w:szCs w:val="24"/>
          <w:lang w:val="en-US"/>
        </w:rPr>
        <w:t>One should assert only what is rationally credibl</w:t>
      </w:r>
      <w:r>
        <w:rPr>
          <w:rFonts w:ascii="Garamond" w:hAnsi="Garamond"/>
          <w:sz w:val="24"/>
          <w:szCs w:val="24"/>
          <w:lang w:val="en-US"/>
        </w:rPr>
        <w:t>e to one.</w:t>
      </w:r>
    </w:p>
    <w:p w14:paraId="7BD732A2" w14:textId="77777777" w:rsidR="00901F77" w:rsidRDefault="00901F77" w:rsidP="00901F77">
      <w:pPr>
        <w:tabs>
          <w:tab w:val="left" w:pos="709"/>
        </w:tabs>
        <w:spacing w:after="0" w:line="240" w:lineRule="auto"/>
        <w:contextualSpacing/>
        <w:rPr>
          <w:rFonts w:ascii="Garamond" w:hAnsi="Garamond"/>
          <w:sz w:val="24"/>
          <w:szCs w:val="24"/>
          <w:lang w:val="en-US"/>
        </w:rPr>
      </w:pPr>
    </w:p>
    <w:p w14:paraId="09BE6106" w14:textId="52094D97" w:rsidR="00901F77" w:rsidRDefault="00B95B55" w:rsidP="00901F77">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Lackey</w:t>
      </w:r>
      <w:r w:rsidR="00F249F0">
        <w:rPr>
          <w:rFonts w:ascii="Garamond" w:hAnsi="Garamond"/>
          <w:sz w:val="24"/>
          <w:szCs w:val="24"/>
          <w:lang w:val="en-US"/>
        </w:rPr>
        <w:t>, in turn,</w:t>
      </w:r>
      <w:r>
        <w:rPr>
          <w:rFonts w:ascii="Garamond" w:hAnsi="Garamond"/>
          <w:sz w:val="24"/>
          <w:szCs w:val="24"/>
          <w:lang w:val="en-US"/>
        </w:rPr>
        <w:t xml:space="preserve"> </w:t>
      </w:r>
      <w:r w:rsidR="00EF7101">
        <w:rPr>
          <w:rFonts w:ascii="Garamond" w:hAnsi="Garamond"/>
          <w:sz w:val="24"/>
          <w:szCs w:val="24"/>
          <w:lang w:val="en-US"/>
        </w:rPr>
        <w:t xml:space="preserve">argues that one may be in an epistemic position to assert that </w:t>
      </w:r>
      <w:r w:rsidR="00EF7101">
        <w:rPr>
          <w:rFonts w:ascii="Garamond" w:hAnsi="Garamond"/>
          <w:i/>
          <w:sz w:val="24"/>
          <w:szCs w:val="24"/>
          <w:lang w:val="en-US"/>
        </w:rPr>
        <w:t>p</w:t>
      </w:r>
      <w:r w:rsidR="00EF7101">
        <w:rPr>
          <w:rFonts w:ascii="Garamond" w:hAnsi="Garamond"/>
          <w:sz w:val="24"/>
          <w:szCs w:val="24"/>
          <w:lang w:val="en-US"/>
        </w:rPr>
        <w:t xml:space="preserve"> without believing (and by the belief condition on knowledge, without knowing) that </w:t>
      </w:r>
      <w:r w:rsidR="00EF7101">
        <w:rPr>
          <w:rFonts w:ascii="Garamond" w:hAnsi="Garamond"/>
          <w:i/>
          <w:sz w:val="24"/>
          <w:szCs w:val="24"/>
          <w:lang w:val="en-US"/>
        </w:rPr>
        <w:t>p</w:t>
      </w:r>
      <w:r w:rsidR="00EF7101">
        <w:rPr>
          <w:rFonts w:ascii="Garamond" w:hAnsi="Garamond"/>
          <w:sz w:val="24"/>
          <w:szCs w:val="24"/>
          <w:lang w:val="en-US"/>
        </w:rPr>
        <w:t xml:space="preserve">. Consequently, she prefers the </w:t>
      </w:r>
      <w:r w:rsidR="00901F77">
        <w:rPr>
          <w:rFonts w:ascii="Garamond" w:hAnsi="Garamond"/>
          <w:sz w:val="24"/>
          <w:szCs w:val="24"/>
          <w:lang w:val="en-US"/>
        </w:rPr>
        <w:t xml:space="preserve">following </w:t>
      </w:r>
      <w:r w:rsidR="00F249F0" w:rsidRPr="00F249F0">
        <w:rPr>
          <w:rFonts w:ascii="Garamond" w:hAnsi="Garamond"/>
          <w:i/>
          <w:sz w:val="24"/>
          <w:szCs w:val="24"/>
          <w:lang w:val="en-US"/>
        </w:rPr>
        <w:t>R</w:t>
      </w:r>
      <w:r w:rsidR="00F249F0" w:rsidRPr="00F249F0">
        <w:rPr>
          <w:rFonts w:ascii="Garamond" w:eastAsia="Times New Roman" w:hAnsi="Garamond" w:cs="Times New Roman"/>
          <w:i/>
          <w:sz w:val="24"/>
          <w:szCs w:val="24"/>
          <w:lang w:val="en-US" w:eastAsia="da-DK"/>
        </w:rPr>
        <w:t>easonable to Believe Norm of Assertion</w:t>
      </w:r>
      <w:r w:rsidR="00F249F0">
        <w:rPr>
          <w:rFonts w:ascii="Garamond" w:hAnsi="Garamond"/>
          <w:sz w:val="24"/>
          <w:szCs w:val="24"/>
          <w:lang w:val="en-US"/>
        </w:rPr>
        <w:t xml:space="preserve"> – R</w:t>
      </w:r>
      <w:r w:rsidR="004E674A">
        <w:rPr>
          <w:rFonts w:ascii="Garamond" w:hAnsi="Garamond"/>
          <w:sz w:val="24"/>
          <w:szCs w:val="24"/>
          <w:lang w:val="en-US"/>
        </w:rPr>
        <w:t>TBNA</w:t>
      </w:r>
      <w:r w:rsidR="00F249F0">
        <w:rPr>
          <w:rFonts w:ascii="Garamond" w:hAnsi="Garamond"/>
          <w:sz w:val="24"/>
          <w:szCs w:val="24"/>
          <w:lang w:val="en-US"/>
        </w:rPr>
        <w:t xml:space="preserve"> </w:t>
      </w:r>
      <w:r w:rsidR="00901F77">
        <w:rPr>
          <w:rFonts w:ascii="Garamond" w:hAnsi="Garamond"/>
          <w:sz w:val="24"/>
          <w:szCs w:val="24"/>
          <w:lang w:val="en-US"/>
        </w:rPr>
        <w:t xml:space="preserve">(Lackey 2007: 608): </w:t>
      </w:r>
    </w:p>
    <w:p w14:paraId="679CD382" w14:textId="77777777" w:rsidR="00901F77" w:rsidRPr="00901F77" w:rsidRDefault="00901F77" w:rsidP="00901F77">
      <w:pPr>
        <w:tabs>
          <w:tab w:val="left" w:pos="709"/>
        </w:tabs>
        <w:spacing w:after="0" w:line="240" w:lineRule="auto"/>
        <w:contextualSpacing/>
        <w:rPr>
          <w:rFonts w:ascii="Garamond" w:hAnsi="Garamond"/>
          <w:sz w:val="24"/>
          <w:szCs w:val="24"/>
          <w:lang w:val="en-US"/>
        </w:rPr>
      </w:pPr>
    </w:p>
    <w:p w14:paraId="066B0223" w14:textId="3B227B71" w:rsidR="00901F77" w:rsidRPr="00740001" w:rsidRDefault="00901F77" w:rsidP="00901F77">
      <w:pPr>
        <w:tabs>
          <w:tab w:val="left" w:pos="709"/>
        </w:tabs>
        <w:spacing w:after="0" w:line="240" w:lineRule="auto"/>
        <w:contextualSpacing/>
        <w:rPr>
          <w:rFonts w:ascii="Garamond" w:eastAsia="Times New Roman" w:hAnsi="Garamond" w:cs="Times New Roman"/>
          <w:b/>
          <w:sz w:val="24"/>
          <w:szCs w:val="24"/>
          <w:lang w:val="en-US" w:eastAsia="da-DK"/>
        </w:rPr>
      </w:pPr>
      <w:r w:rsidRPr="00901F77">
        <w:rPr>
          <w:rFonts w:ascii="Garamond" w:hAnsi="Garamond"/>
          <w:sz w:val="24"/>
          <w:szCs w:val="24"/>
          <w:lang w:val="en-US"/>
        </w:rPr>
        <w:tab/>
      </w:r>
      <w:r w:rsidR="00F249F0" w:rsidRPr="00740001">
        <w:rPr>
          <w:rFonts w:ascii="Garamond" w:eastAsia="Times New Roman" w:hAnsi="Garamond" w:cs="Times New Roman"/>
          <w:b/>
          <w:sz w:val="24"/>
          <w:szCs w:val="24"/>
          <w:lang w:val="en-US" w:eastAsia="da-DK"/>
        </w:rPr>
        <w:t>R</w:t>
      </w:r>
      <w:r w:rsidR="004E674A">
        <w:rPr>
          <w:rFonts w:ascii="Garamond" w:eastAsia="Times New Roman" w:hAnsi="Garamond" w:cs="Times New Roman"/>
          <w:b/>
          <w:sz w:val="24"/>
          <w:szCs w:val="24"/>
          <w:lang w:val="en-US" w:eastAsia="da-DK"/>
        </w:rPr>
        <w:t>T</w:t>
      </w:r>
      <w:r w:rsidR="00F249F0" w:rsidRPr="00740001">
        <w:rPr>
          <w:rFonts w:ascii="Garamond" w:eastAsia="Times New Roman" w:hAnsi="Garamond" w:cs="Times New Roman"/>
          <w:b/>
          <w:sz w:val="24"/>
          <w:szCs w:val="24"/>
          <w:lang w:val="en-US" w:eastAsia="da-DK"/>
        </w:rPr>
        <w:t>B</w:t>
      </w:r>
      <w:r w:rsidR="004E674A">
        <w:rPr>
          <w:rFonts w:ascii="Garamond" w:eastAsia="Times New Roman" w:hAnsi="Garamond" w:cs="Times New Roman"/>
          <w:b/>
          <w:sz w:val="24"/>
          <w:szCs w:val="24"/>
          <w:lang w:val="en-US" w:eastAsia="da-DK"/>
        </w:rPr>
        <w:t>N</w:t>
      </w:r>
      <w:r w:rsidR="00F249F0" w:rsidRPr="00740001">
        <w:rPr>
          <w:rFonts w:ascii="Garamond" w:eastAsia="Times New Roman" w:hAnsi="Garamond" w:cs="Times New Roman"/>
          <w:b/>
          <w:sz w:val="24"/>
          <w:szCs w:val="24"/>
          <w:lang w:val="en-US" w:eastAsia="da-DK"/>
        </w:rPr>
        <w:t>A</w:t>
      </w:r>
    </w:p>
    <w:p w14:paraId="523DBF5F" w14:textId="77777777" w:rsidR="00901F77" w:rsidRPr="00901F77" w:rsidRDefault="00901F77" w:rsidP="00901F77">
      <w:pPr>
        <w:spacing w:after="0" w:line="240" w:lineRule="auto"/>
        <w:ind w:left="709"/>
        <w:rPr>
          <w:rFonts w:ascii="Garamond" w:eastAsia="Times New Roman" w:hAnsi="Garamond" w:cs="Times New Roman"/>
          <w:sz w:val="24"/>
          <w:szCs w:val="24"/>
          <w:lang w:val="en-US" w:eastAsia="da-DK"/>
        </w:rPr>
      </w:pPr>
      <w:r w:rsidRPr="00901F77">
        <w:rPr>
          <w:rFonts w:ascii="Garamond" w:eastAsia="Times New Roman" w:hAnsi="Garamond" w:cs="Times New Roman"/>
          <w:sz w:val="24"/>
          <w:szCs w:val="24"/>
          <w:lang w:val="en-US" w:eastAsia="da-DK"/>
        </w:rPr>
        <w:t xml:space="preserve">One should assert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only if (i) it is reasonable for one to believe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and (ii) if one asserted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one would assert that </w:t>
      </w:r>
      <w:r w:rsidRPr="00F56C13">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 xml:space="preserve"> at least in part because it is reasonable for one to believe that </w:t>
      </w:r>
      <w:r w:rsidRPr="00901F77">
        <w:rPr>
          <w:rFonts w:ascii="Garamond" w:eastAsia="Times New Roman" w:hAnsi="Garamond" w:cs="Times New Roman"/>
          <w:i/>
          <w:sz w:val="24"/>
          <w:szCs w:val="24"/>
          <w:lang w:val="en-US" w:eastAsia="da-DK"/>
        </w:rPr>
        <w:t>p</w:t>
      </w:r>
      <w:r w:rsidRPr="00901F77">
        <w:rPr>
          <w:rFonts w:ascii="Garamond" w:eastAsia="Times New Roman" w:hAnsi="Garamond" w:cs="Times New Roman"/>
          <w:sz w:val="24"/>
          <w:szCs w:val="24"/>
          <w:lang w:val="en-US" w:eastAsia="da-DK"/>
        </w:rPr>
        <w:t>.</w:t>
      </w:r>
    </w:p>
    <w:p w14:paraId="25E3845E" w14:textId="77777777" w:rsidR="00901F77" w:rsidRPr="00EF7101" w:rsidRDefault="00901F77" w:rsidP="00A25094">
      <w:pPr>
        <w:tabs>
          <w:tab w:val="left" w:pos="709"/>
        </w:tabs>
        <w:spacing w:after="0" w:line="240" w:lineRule="auto"/>
        <w:contextualSpacing/>
        <w:rPr>
          <w:rFonts w:ascii="Garamond" w:hAnsi="Garamond" w:cs="Arial"/>
          <w:sz w:val="24"/>
          <w:szCs w:val="24"/>
          <w:lang w:val="en-US"/>
        </w:rPr>
      </w:pPr>
    </w:p>
    <w:p w14:paraId="2459D05C" w14:textId="2ED3FF7E" w:rsidR="00F249F0" w:rsidRPr="00A53E11" w:rsidRDefault="00F249F0" w:rsidP="00A25094">
      <w:pPr>
        <w:tabs>
          <w:tab w:val="left" w:pos="709"/>
        </w:tabs>
        <w:spacing w:after="0" w:line="240" w:lineRule="auto"/>
        <w:contextualSpacing/>
        <w:rPr>
          <w:rFonts w:ascii="Garamond" w:hAnsi="Garamond"/>
          <w:sz w:val="24"/>
          <w:szCs w:val="24"/>
          <w:lang w:val="en-US"/>
        </w:rPr>
      </w:pPr>
      <w:r w:rsidRPr="00A53E11">
        <w:rPr>
          <w:rFonts w:ascii="Garamond" w:hAnsi="Garamond"/>
          <w:sz w:val="24"/>
          <w:szCs w:val="24"/>
          <w:lang w:val="en-US"/>
        </w:rPr>
        <w:t>Similarly, Kvanvig argues that “the propriety of an assertion is a function of one's justification for the content of the assertion rather than a function of whether one knows the content to be true.</w:t>
      </w:r>
      <w:r w:rsidR="00A53E11">
        <w:rPr>
          <w:rFonts w:ascii="Garamond" w:hAnsi="Garamond"/>
          <w:sz w:val="24"/>
          <w:szCs w:val="24"/>
          <w:lang w:val="en-US"/>
        </w:rPr>
        <w:t>” (Kvanvig 2009: 145. See also</w:t>
      </w:r>
      <w:r w:rsidRPr="00A53E11">
        <w:rPr>
          <w:rFonts w:ascii="Garamond" w:hAnsi="Garamond"/>
          <w:sz w:val="24"/>
          <w:szCs w:val="24"/>
          <w:lang w:val="en-US"/>
        </w:rPr>
        <w:t xml:space="preserve"> 2011). As stated these norms </w:t>
      </w:r>
      <w:r w:rsidR="00AB4C23">
        <w:rPr>
          <w:rFonts w:ascii="Garamond" w:hAnsi="Garamond"/>
          <w:sz w:val="24"/>
          <w:szCs w:val="24"/>
          <w:lang w:val="en-US"/>
        </w:rPr>
        <w:t>appear to be</w:t>
      </w:r>
      <w:r w:rsidRPr="00A53E11">
        <w:rPr>
          <w:rFonts w:ascii="Garamond" w:hAnsi="Garamond"/>
          <w:sz w:val="24"/>
          <w:szCs w:val="24"/>
          <w:lang w:val="en-US"/>
        </w:rPr>
        <w:t xml:space="preserve"> </w:t>
      </w:r>
      <w:r w:rsidR="00AC68C2" w:rsidRPr="00AC68C2">
        <w:rPr>
          <w:rFonts w:ascii="Garamond" w:hAnsi="Garamond"/>
          <w:i/>
          <w:sz w:val="24"/>
          <w:szCs w:val="24"/>
          <w:lang w:val="en-US"/>
        </w:rPr>
        <w:t>fixed threshold</w:t>
      </w:r>
      <w:r w:rsidR="00AC68C2">
        <w:rPr>
          <w:rFonts w:ascii="Garamond" w:hAnsi="Garamond"/>
          <w:sz w:val="24"/>
          <w:szCs w:val="24"/>
          <w:lang w:val="en-US"/>
        </w:rPr>
        <w:t xml:space="preserve"> norms</w:t>
      </w:r>
      <w:r w:rsidRPr="00A53E11">
        <w:rPr>
          <w:rFonts w:ascii="Garamond" w:hAnsi="Garamond"/>
          <w:sz w:val="24"/>
          <w:szCs w:val="24"/>
          <w:lang w:val="en-US"/>
        </w:rPr>
        <w:t xml:space="preserve"> insofar as they do not – in their official statements – </w:t>
      </w:r>
      <w:r w:rsidR="00BC6FDD">
        <w:rPr>
          <w:rFonts w:ascii="Garamond" w:hAnsi="Garamond"/>
          <w:sz w:val="24"/>
          <w:szCs w:val="24"/>
          <w:lang w:val="en-US"/>
        </w:rPr>
        <w:t>give</w:t>
      </w:r>
      <w:r w:rsidRPr="00A53E11">
        <w:rPr>
          <w:rFonts w:ascii="Garamond" w:hAnsi="Garamond"/>
          <w:sz w:val="24"/>
          <w:szCs w:val="24"/>
          <w:lang w:val="en-US"/>
        </w:rPr>
        <w:t xml:space="preserve"> the gradability of the relevant types of warrant (rational credibility, reasonableness and justification)</w:t>
      </w:r>
      <w:r w:rsidR="00BC6FDD">
        <w:rPr>
          <w:rFonts w:ascii="Garamond" w:hAnsi="Garamond"/>
          <w:sz w:val="24"/>
          <w:szCs w:val="24"/>
          <w:lang w:val="en-US"/>
        </w:rPr>
        <w:t xml:space="preserve"> a role</w:t>
      </w:r>
      <w:r w:rsidRPr="00A53E11">
        <w:rPr>
          <w:rFonts w:ascii="Garamond" w:hAnsi="Garamond"/>
          <w:sz w:val="24"/>
          <w:szCs w:val="24"/>
          <w:lang w:val="en-US"/>
        </w:rPr>
        <w:t>.</w:t>
      </w:r>
      <w:r w:rsidR="00CB2566">
        <w:rPr>
          <w:rFonts w:ascii="Garamond" w:hAnsi="Garamond"/>
          <w:sz w:val="24"/>
          <w:szCs w:val="24"/>
          <w:lang w:val="en-US"/>
        </w:rPr>
        <w:t xml:space="preserve"> </w:t>
      </w:r>
      <w:r w:rsidR="00E252FE">
        <w:rPr>
          <w:rFonts w:ascii="Garamond" w:hAnsi="Garamond"/>
          <w:sz w:val="24"/>
          <w:szCs w:val="24"/>
          <w:lang w:val="en-US"/>
        </w:rPr>
        <w:t>While</w:t>
      </w:r>
      <w:r w:rsidR="00CB2566">
        <w:rPr>
          <w:rFonts w:ascii="Garamond" w:hAnsi="Garamond"/>
          <w:sz w:val="24"/>
          <w:szCs w:val="24"/>
          <w:lang w:val="en-US"/>
        </w:rPr>
        <w:t xml:space="preserve"> the accounts are compatible with the</w:t>
      </w:r>
      <w:r w:rsidR="00E252FE">
        <w:rPr>
          <w:rFonts w:ascii="Garamond" w:hAnsi="Garamond"/>
          <w:sz w:val="24"/>
          <w:szCs w:val="24"/>
          <w:lang w:val="en-US"/>
        </w:rPr>
        <w:t xml:space="preserve"> </w:t>
      </w:r>
      <w:r w:rsidR="00BC6FDD">
        <w:rPr>
          <w:rFonts w:ascii="Garamond" w:hAnsi="Garamond"/>
          <w:sz w:val="24"/>
          <w:szCs w:val="24"/>
          <w:lang w:val="en-US"/>
        </w:rPr>
        <w:t xml:space="preserve">idea that </w:t>
      </w:r>
      <w:r w:rsidR="00BC6FDD" w:rsidRPr="00A53E11">
        <w:rPr>
          <w:rFonts w:ascii="Garamond" w:hAnsi="Garamond"/>
          <w:sz w:val="24"/>
          <w:szCs w:val="24"/>
          <w:lang w:val="en-US"/>
        </w:rPr>
        <w:t>rational credibility, reasonableness and justification</w:t>
      </w:r>
      <w:r w:rsidR="00BC6FDD">
        <w:rPr>
          <w:rFonts w:ascii="Garamond" w:hAnsi="Garamond"/>
          <w:sz w:val="24"/>
          <w:szCs w:val="24"/>
          <w:lang w:val="en-US"/>
        </w:rPr>
        <w:t xml:space="preserve"> are</w:t>
      </w:r>
      <w:r w:rsidR="00E252FE">
        <w:rPr>
          <w:rFonts w:ascii="Garamond" w:hAnsi="Garamond"/>
          <w:sz w:val="24"/>
          <w:szCs w:val="24"/>
          <w:lang w:val="en-US"/>
        </w:rPr>
        <w:t xml:space="preserve"> gradable</w:t>
      </w:r>
      <w:r w:rsidR="00BC6FDD">
        <w:rPr>
          <w:rFonts w:ascii="Garamond" w:hAnsi="Garamond"/>
          <w:sz w:val="24"/>
          <w:szCs w:val="24"/>
          <w:lang w:val="en-US"/>
        </w:rPr>
        <w:t xml:space="preserve"> properties</w:t>
      </w:r>
      <w:r w:rsidR="00E252FE">
        <w:rPr>
          <w:rFonts w:ascii="Garamond" w:hAnsi="Garamond"/>
          <w:sz w:val="24"/>
          <w:szCs w:val="24"/>
          <w:lang w:val="en-US"/>
        </w:rPr>
        <w:t xml:space="preserve">, this </w:t>
      </w:r>
      <w:r w:rsidR="00BC6FDD">
        <w:rPr>
          <w:rFonts w:ascii="Garamond" w:hAnsi="Garamond"/>
          <w:sz w:val="24"/>
          <w:szCs w:val="24"/>
          <w:lang w:val="en-US"/>
        </w:rPr>
        <w:t xml:space="preserve">fact </w:t>
      </w:r>
      <w:r w:rsidR="00E252FE">
        <w:rPr>
          <w:rFonts w:ascii="Garamond" w:hAnsi="Garamond"/>
          <w:sz w:val="24"/>
          <w:szCs w:val="24"/>
          <w:lang w:val="en-US"/>
        </w:rPr>
        <w:t>does not play a role in the statement of the accounts.</w:t>
      </w:r>
    </w:p>
    <w:p w14:paraId="249B1478" w14:textId="15FD63DC" w:rsidR="00F249F0" w:rsidRPr="00A53E11" w:rsidRDefault="00F249F0" w:rsidP="00A25094">
      <w:pPr>
        <w:tabs>
          <w:tab w:val="left" w:pos="709"/>
        </w:tabs>
        <w:spacing w:after="0" w:line="240" w:lineRule="auto"/>
        <w:contextualSpacing/>
        <w:rPr>
          <w:rFonts w:ascii="Garamond" w:hAnsi="Garamond"/>
          <w:sz w:val="24"/>
          <w:szCs w:val="24"/>
          <w:lang w:val="en-US"/>
        </w:rPr>
      </w:pPr>
      <w:r w:rsidRPr="00A53E11">
        <w:rPr>
          <w:rFonts w:ascii="Garamond" w:hAnsi="Garamond"/>
          <w:sz w:val="24"/>
          <w:szCs w:val="24"/>
          <w:lang w:val="en-US"/>
        </w:rPr>
        <w:tab/>
      </w:r>
      <w:r w:rsidR="00BC6FDD">
        <w:rPr>
          <w:rFonts w:ascii="Garamond" w:hAnsi="Garamond"/>
          <w:sz w:val="24"/>
          <w:szCs w:val="24"/>
          <w:lang w:val="en-US"/>
        </w:rPr>
        <w:t>In contrast</w:t>
      </w:r>
      <w:r w:rsidRPr="00A53E11">
        <w:rPr>
          <w:rFonts w:ascii="Garamond" w:hAnsi="Garamond"/>
          <w:sz w:val="24"/>
          <w:szCs w:val="24"/>
          <w:lang w:val="en-US"/>
        </w:rPr>
        <w:t xml:space="preserve">, </w:t>
      </w:r>
      <w:r w:rsidR="00CB2566">
        <w:rPr>
          <w:rFonts w:ascii="Garamond" w:hAnsi="Garamond"/>
          <w:sz w:val="24"/>
          <w:szCs w:val="24"/>
          <w:lang w:val="en-US"/>
        </w:rPr>
        <w:t>the degree of warrant is emphasized</w:t>
      </w:r>
      <w:r w:rsidR="00E252FE">
        <w:rPr>
          <w:rFonts w:ascii="Garamond" w:hAnsi="Garamond"/>
          <w:sz w:val="24"/>
          <w:szCs w:val="24"/>
          <w:lang w:val="en-US"/>
        </w:rPr>
        <w:t xml:space="preserve"> to be </w:t>
      </w:r>
      <w:r w:rsidR="00BC6FDD">
        <w:rPr>
          <w:rFonts w:ascii="Garamond" w:hAnsi="Garamond"/>
          <w:sz w:val="24"/>
          <w:szCs w:val="24"/>
          <w:lang w:val="en-US"/>
        </w:rPr>
        <w:t>central</w:t>
      </w:r>
      <w:r w:rsidR="00F11DA6">
        <w:rPr>
          <w:rFonts w:ascii="Garamond" w:hAnsi="Garamond"/>
          <w:sz w:val="24"/>
          <w:szCs w:val="24"/>
          <w:lang w:val="en-US"/>
        </w:rPr>
        <w:t xml:space="preserve"> to</w:t>
      </w:r>
      <w:r w:rsidR="00E252FE">
        <w:rPr>
          <w:rFonts w:ascii="Garamond" w:hAnsi="Garamond"/>
          <w:sz w:val="24"/>
          <w:szCs w:val="24"/>
          <w:lang w:val="en-US"/>
        </w:rPr>
        <w:t xml:space="preserve"> whether the epistemic norm is met</w:t>
      </w:r>
      <w:r w:rsidR="00BC6FDD">
        <w:rPr>
          <w:rFonts w:ascii="Garamond" w:hAnsi="Garamond"/>
          <w:sz w:val="24"/>
          <w:szCs w:val="24"/>
          <w:lang w:val="en-US"/>
        </w:rPr>
        <w:t xml:space="preserve"> in </w:t>
      </w:r>
      <w:r w:rsidR="00BC6FDD" w:rsidRPr="00A53E11">
        <w:rPr>
          <w:rFonts w:ascii="Garamond" w:hAnsi="Garamond"/>
          <w:sz w:val="24"/>
          <w:szCs w:val="24"/>
          <w:lang w:val="en-US"/>
        </w:rPr>
        <w:t>subsequent developments</w:t>
      </w:r>
      <w:r w:rsidR="00E252FE">
        <w:rPr>
          <w:rFonts w:ascii="Garamond" w:hAnsi="Garamond"/>
          <w:sz w:val="24"/>
          <w:szCs w:val="24"/>
          <w:lang w:val="en-US"/>
        </w:rPr>
        <w:t xml:space="preserve">. Specifically, some theorists </w:t>
      </w:r>
      <w:r w:rsidR="00AC68C2">
        <w:rPr>
          <w:rFonts w:ascii="Garamond" w:hAnsi="Garamond"/>
          <w:sz w:val="24"/>
          <w:szCs w:val="24"/>
          <w:lang w:val="en-US"/>
        </w:rPr>
        <w:t xml:space="preserve">who promote </w:t>
      </w:r>
      <w:r w:rsidR="00AB4C23">
        <w:rPr>
          <w:rFonts w:ascii="Garamond" w:hAnsi="Garamond"/>
          <w:sz w:val="24"/>
          <w:szCs w:val="24"/>
          <w:lang w:val="en-US"/>
        </w:rPr>
        <w:t xml:space="preserve">explicit </w:t>
      </w:r>
      <w:r w:rsidR="00AC68C2" w:rsidRPr="00AC68C2">
        <w:rPr>
          <w:rFonts w:ascii="Garamond" w:hAnsi="Garamond"/>
          <w:i/>
          <w:sz w:val="24"/>
          <w:szCs w:val="24"/>
          <w:lang w:val="en-US"/>
        </w:rPr>
        <w:t>sliding threshold</w:t>
      </w:r>
      <w:r w:rsidR="00AC68C2">
        <w:rPr>
          <w:rFonts w:ascii="Garamond" w:hAnsi="Garamond"/>
          <w:sz w:val="24"/>
          <w:szCs w:val="24"/>
          <w:lang w:val="en-US"/>
        </w:rPr>
        <w:t xml:space="preserve"> norms </w:t>
      </w:r>
      <w:r w:rsidR="00E252FE">
        <w:rPr>
          <w:rFonts w:ascii="Garamond" w:hAnsi="Garamond"/>
          <w:sz w:val="24"/>
          <w:szCs w:val="24"/>
          <w:lang w:val="en-US"/>
        </w:rPr>
        <w:t>argue that conversational context det</w:t>
      </w:r>
      <w:r w:rsidR="00F11DA6">
        <w:rPr>
          <w:rFonts w:ascii="Garamond" w:hAnsi="Garamond"/>
          <w:sz w:val="24"/>
          <w:szCs w:val="24"/>
          <w:lang w:val="en-US"/>
        </w:rPr>
        <w:t>ermines</w:t>
      </w:r>
      <w:r w:rsidR="00E252FE">
        <w:rPr>
          <w:rFonts w:ascii="Garamond" w:hAnsi="Garamond"/>
          <w:sz w:val="24"/>
          <w:szCs w:val="24"/>
          <w:lang w:val="en-US"/>
        </w:rPr>
        <w:t xml:space="preserve"> the degree of warrant required for assertion. </w:t>
      </w:r>
      <w:proofErr w:type="gramStart"/>
      <w:r w:rsidRPr="00A53E11">
        <w:rPr>
          <w:rFonts w:ascii="Garamond" w:hAnsi="Garamond"/>
          <w:sz w:val="24"/>
          <w:szCs w:val="24"/>
          <w:lang w:val="en-US"/>
        </w:rPr>
        <w:t>For example, Gerken’s Warrant-Assertive S</w:t>
      </w:r>
      <w:r w:rsidR="00740001" w:rsidRPr="00A53E11">
        <w:rPr>
          <w:rFonts w:ascii="Garamond" w:hAnsi="Garamond"/>
          <w:sz w:val="24"/>
          <w:szCs w:val="24"/>
          <w:lang w:val="en-US"/>
        </w:rPr>
        <w:t>peech Act norm (WASA</w:t>
      </w:r>
      <w:r w:rsidR="00A53E11">
        <w:rPr>
          <w:rFonts w:ascii="Garamond" w:hAnsi="Garamond"/>
          <w:sz w:val="24"/>
          <w:szCs w:val="24"/>
          <w:lang w:val="en-US"/>
        </w:rPr>
        <w:t>.</w:t>
      </w:r>
      <w:proofErr w:type="gramEnd"/>
      <w:r w:rsidR="00A53E11">
        <w:rPr>
          <w:rFonts w:ascii="Garamond" w:hAnsi="Garamond"/>
          <w:sz w:val="24"/>
          <w:szCs w:val="24"/>
          <w:lang w:val="en-US"/>
        </w:rPr>
        <w:t xml:space="preserve"> See </w:t>
      </w:r>
      <w:r w:rsidR="00740001" w:rsidRPr="00A53E11">
        <w:rPr>
          <w:rFonts w:ascii="Garamond" w:hAnsi="Garamond"/>
          <w:sz w:val="24"/>
          <w:szCs w:val="24"/>
          <w:lang w:val="en-US"/>
        </w:rPr>
        <w:t>Gerken 2012, 2017)</w:t>
      </w:r>
      <w:r w:rsidRPr="00A53E11">
        <w:rPr>
          <w:rFonts w:ascii="Garamond" w:hAnsi="Garamond"/>
          <w:sz w:val="24"/>
          <w:szCs w:val="24"/>
          <w:lang w:val="en-US"/>
        </w:rPr>
        <w:t>:</w:t>
      </w:r>
    </w:p>
    <w:p w14:paraId="6C6CF82A" w14:textId="77777777" w:rsidR="00740001" w:rsidRPr="00A53E11" w:rsidRDefault="00740001" w:rsidP="00A25094">
      <w:pPr>
        <w:tabs>
          <w:tab w:val="left" w:pos="709"/>
        </w:tabs>
        <w:spacing w:after="0" w:line="240" w:lineRule="auto"/>
        <w:contextualSpacing/>
        <w:rPr>
          <w:rFonts w:ascii="Garamond" w:hAnsi="Garamond"/>
          <w:sz w:val="24"/>
          <w:szCs w:val="24"/>
          <w:lang w:val="en-US"/>
        </w:rPr>
      </w:pPr>
    </w:p>
    <w:p w14:paraId="2B79426B" w14:textId="77777777" w:rsidR="00740001" w:rsidRPr="00A53E11" w:rsidRDefault="00740001" w:rsidP="00740001">
      <w:pPr>
        <w:autoSpaceDE w:val="0"/>
        <w:autoSpaceDN w:val="0"/>
        <w:adjustRightInd w:val="0"/>
        <w:spacing w:after="0" w:line="240" w:lineRule="auto"/>
        <w:ind w:firstLine="709"/>
        <w:rPr>
          <w:rFonts w:ascii="Garamond" w:hAnsi="Garamond" w:cs="MinionPro-Semibold"/>
          <w:b/>
          <w:sz w:val="24"/>
          <w:szCs w:val="24"/>
          <w:lang w:val="en-US"/>
        </w:rPr>
      </w:pPr>
      <w:r w:rsidRPr="00A53E11">
        <w:rPr>
          <w:rFonts w:ascii="Garamond" w:hAnsi="Garamond" w:cs="MinionPro-Semibold"/>
          <w:b/>
          <w:sz w:val="24"/>
          <w:szCs w:val="24"/>
          <w:lang w:val="en-US"/>
        </w:rPr>
        <w:t>WASA</w:t>
      </w:r>
    </w:p>
    <w:p w14:paraId="65F5D0B8" w14:textId="77777777" w:rsidR="00740001" w:rsidRPr="00A53E11" w:rsidRDefault="00740001" w:rsidP="00740001">
      <w:pPr>
        <w:autoSpaceDE w:val="0"/>
        <w:autoSpaceDN w:val="0"/>
        <w:adjustRightInd w:val="0"/>
        <w:spacing w:after="0" w:line="240" w:lineRule="auto"/>
        <w:ind w:left="709"/>
        <w:rPr>
          <w:rFonts w:ascii="Garamond" w:hAnsi="Garamond" w:cs="MinionPro-Regular"/>
          <w:sz w:val="24"/>
          <w:szCs w:val="24"/>
          <w:lang w:val="en-US"/>
        </w:rPr>
      </w:pPr>
      <w:r w:rsidRPr="00A53E11">
        <w:rPr>
          <w:rFonts w:ascii="Garamond" w:hAnsi="Garamond" w:cs="MinionPro-Regular"/>
          <w:sz w:val="24"/>
          <w:szCs w:val="24"/>
          <w:lang w:val="en-US"/>
        </w:rPr>
        <w:t xml:space="preserve">In a conversational context, CC, in which S’s assertion that </w:t>
      </w:r>
      <w:r w:rsidRPr="00A53E11">
        <w:rPr>
          <w:rFonts w:ascii="Garamond" w:hAnsi="Garamond" w:cs="MinionPro-It"/>
          <w:i/>
          <w:iCs/>
          <w:sz w:val="24"/>
          <w:szCs w:val="24"/>
          <w:lang w:val="en-US"/>
        </w:rPr>
        <w:t xml:space="preserve">p </w:t>
      </w:r>
      <w:r w:rsidRPr="00A53E11">
        <w:rPr>
          <w:rFonts w:ascii="Garamond" w:hAnsi="Garamond" w:cs="MinionPro-Regular"/>
          <w:sz w:val="24"/>
          <w:szCs w:val="24"/>
          <w:lang w:val="en-US"/>
        </w:rPr>
        <w:t xml:space="preserve">conveys that </w:t>
      </w:r>
      <w:r w:rsidRPr="00A53E11">
        <w:rPr>
          <w:rFonts w:ascii="Garamond" w:hAnsi="Garamond" w:cs="MinionPro-It"/>
          <w:i/>
          <w:iCs/>
          <w:sz w:val="24"/>
          <w:szCs w:val="24"/>
          <w:lang w:val="en-US"/>
        </w:rPr>
        <w:t>p</w:t>
      </w:r>
      <w:r w:rsidRPr="00A53E11">
        <w:rPr>
          <w:rFonts w:ascii="Garamond" w:hAnsi="Garamond" w:cs="MinionPro-Regular"/>
          <w:sz w:val="24"/>
          <w:szCs w:val="24"/>
          <w:lang w:val="en-US"/>
        </w:rPr>
        <w:t xml:space="preserve">, S meets the epistemic conditions on appropriate assertion that </w:t>
      </w:r>
      <w:r w:rsidRPr="00A53E11">
        <w:rPr>
          <w:rFonts w:ascii="Garamond" w:hAnsi="Garamond" w:cs="MinionPro-It"/>
          <w:i/>
          <w:iCs/>
          <w:sz w:val="24"/>
          <w:szCs w:val="24"/>
          <w:lang w:val="en-US"/>
        </w:rPr>
        <w:t xml:space="preserve">p </w:t>
      </w:r>
      <w:r w:rsidRPr="00A53E11">
        <w:rPr>
          <w:rFonts w:ascii="Garamond" w:hAnsi="Garamond" w:cs="MinionPro-Semibold"/>
          <w:sz w:val="24"/>
          <w:szCs w:val="24"/>
          <w:lang w:val="en-US"/>
        </w:rPr>
        <w:t xml:space="preserve">(if and) only if </w:t>
      </w:r>
      <w:r w:rsidRPr="00A53E11">
        <w:rPr>
          <w:rFonts w:ascii="Garamond" w:hAnsi="Garamond" w:cs="MinionPro-Regular"/>
          <w:sz w:val="24"/>
          <w:szCs w:val="24"/>
          <w:lang w:val="en-US"/>
        </w:rPr>
        <w:t xml:space="preserve">S’s assertion is appropriately based on a degree of warrant for believing that </w:t>
      </w:r>
      <w:r w:rsidRPr="00A53E11">
        <w:rPr>
          <w:rFonts w:ascii="Garamond" w:hAnsi="Garamond" w:cs="MinionPro-It"/>
          <w:i/>
          <w:iCs/>
          <w:sz w:val="24"/>
          <w:szCs w:val="24"/>
          <w:lang w:val="en-US"/>
        </w:rPr>
        <w:t xml:space="preserve">p </w:t>
      </w:r>
      <w:r w:rsidRPr="00A53E11">
        <w:rPr>
          <w:rFonts w:ascii="Garamond" w:hAnsi="Garamond" w:cs="MinionPro-Regular"/>
          <w:sz w:val="24"/>
          <w:szCs w:val="24"/>
          <w:lang w:val="en-US"/>
        </w:rPr>
        <w:t>that is adequate relative to CC.</w:t>
      </w:r>
    </w:p>
    <w:p w14:paraId="2255187C" w14:textId="77777777" w:rsidR="00740001" w:rsidRPr="00A53E11" w:rsidRDefault="00740001" w:rsidP="00740001">
      <w:pPr>
        <w:tabs>
          <w:tab w:val="left" w:pos="709"/>
        </w:tabs>
        <w:spacing w:after="0" w:line="240" w:lineRule="auto"/>
        <w:contextualSpacing/>
        <w:rPr>
          <w:rFonts w:ascii="Garamond" w:hAnsi="Garamond" w:cs="MinionPro-Regular"/>
          <w:sz w:val="24"/>
          <w:szCs w:val="24"/>
          <w:lang w:val="en-US"/>
        </w:rPr>
      </w:pPr>
    </w:p>
    <w:p w14:paraId="35990744"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r w:rsidRPr="00A53E11">
        <w:rPr>
          <w:rFonts w:ascii="Garamond" w:hAnsi="Garamond" w:cs="MinionPro-Regular"/>
          <w:sz w:val="24"/>
          <w:szCs w:val="24"/>
          <w:lang w:val="en-US"/>
        </w:rPr>
        <w:t>McKinnon</w:t>
      </w:r>
      <w:r>
        <w:rPr>
          <w:rFonts w:ascii="Garamond" w:hAnsi="Garamond" w:cs="MinionPro-Regular"/>
          <w:sz w:val="24"/>
          <w:szCs w:val="24"/>
          <w:lang w:val="en-US"/>
        </w:rPr>
        <w:t xml:space="preserve"> provides a similar Supportive Reasons Norm (SRN. See McKinnon 2013, 2015):</w:t>
      </w:r>
    </w:p>
    <w:p w14:paraId="4AB89AB6"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p>
    <w:p w14:paraId="27141E3F" w14:textId="77777777" w:rsidR="00A53E11" w:rsidRPr="00BB0F1E" w:rsidRDefault="00BB0F1E" w:rsidP="00740001">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r w:rsidR="00A53E11" w:rsidRPr="00BB0F1E">
        <w:rPr>
          <w:rFonts w:ascii="Garamond" w:hAnsi="Garamond" w:cs="MinionPro-Regular"/>
          <w:sz w:val="24"/>
          <w:szCs w:val="24"/>
          <w:lang w:val="en-US"/>
        </w:rPr>
        <w:t>SRN</w:t>
      </w:r>
    </w:p>
    <w:p w14:paraId="49D92077"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One may assert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only if:</w:t>
      </w:r>
    </w:p>
    <w:p w14:paraId="29BF5D4F" w14:textId="23CA896B"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(i) One has supportive reasons for </w:t>
      </w:r>
      <w:r w:rsidRPr="00BB0F1E">
        <w:rPr>
          <w:rFonts w:ascii="Garamond" w:hAnsi="Garamond" w:cs="StoneSerifStd-MediumItalic"/>
          <w:i/>
          <w:iCs/>
          <w:sz w:val="24"/>
          <w:szCs w:val="24"/>
          <w:lang w:val="en-US"/>
        </w:rPr>
        <w:t>p</w:t>
      </w:r>
      <w:r w:rsidRPr="00BB0F1E">
        <w:rPr>
          <w:rFonts w:ascii="Garamond" w:hAnsi="Garamond" w:cs="StoneSerifStd-Medium"/>
          <w:sz w:val="24"/>
          <w:szCs w:val="24"/>
          <w:lang w:val="en-US"/>
        </w:rPr>
        <w:t>,</w:t>
      </w:r>
    </w:p>
    <w:p w14:paraId="2D6B5EA4"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(ii) The relevant conventional and pragmatic elements of the context are present, and</w:t>
      </w:r>
    </w:p>
    <w:p w14:paraId="0B1A833C" w14:textId="77777777" w:rsidR="00A53E11" w:rsidRPr="00BB0F1E" w:rsidRDefault="00A53E11"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cs="StoneSerifStd-Medium"/>
          <w:sz w:val="24"/>
          <w:szCs w:val="24"/>
          <w:lang w:val="en-US"/>
        </w:rPr>
        <w:t xml:space="preserve">(iii) One asserts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 xml:space="preserve">at least in part because the assertion that </w:t>
      </w:r>
      <w:r w:rsidRPr="00BB0F1E">
        <w:rPr>
          <w:rFonts w:ascii="Garamond" w:hAnsi="Garamond" w:cs="StoneSerifStd-MediumItalic"/>
          <w:i/>
          <w:iCs/>
          <w:sz w:val="24"/>
          <w:szCs w:val="24"/>
          <w:lang w:val="en-US"/>
        </w:rPr>
        <w:t xml:space="preserve">p </w:t>
      </w:r>
      <w:r w:rsidRPr="00BB0F1E">
        <w:rPr>
          <w:rFonts w:ascii="Garamond" w:hAnsi="Garamond" w:cs="StoneSerifStd-Medium"/>
          <w:sz w:val="24"/>
          <w:szCs w:val="24"/>
          <w:lang w:val="en-US"/>
        </w:rPr>
        <w:t>satisfies (i) and (ii).</w:t>
      </w:r>
    </w:p>
    <w:p w14:paraId="13295D7B" w14:textId="77777777" w:rsidR="00A53E11" w:rsidRPr="00BB0F1E" w:rsidRDefault="00A53E11" w:rsidP="00A53E11">
      <w:pPr>
        <w:autoSpaceDE w:val="0"/>
        <w:autoSpaceDN w:val="0"/>
        <w:adjustRightInd w:val="0"/>
        <w:spacing w:after="0" w:line="240" w:lineRule="auto"/>
        <w:rPr>
          <w:rFonts w:ascii="Garamond" w:hAnsi="Garamond" w:cs="StoneSerifStd-Medium"/>
          <w:sz w:val="24"/>
          <w:szCs w:val="24"/>
          <w:lang w:val="en-US"/>
        </w:rPr>
      </w:pPr>
    </w:p>
    <w:p w14:paraId="34F3F281" w14:textId="744FAADB" w:rsidR="00BB0F1E" w:rsidRPr="00BB0F1E" w:rsidRDefault="00A53E11" w:rsidP="00A53E11">
      <w:pPr>
        <w:autoSpaceDE w:val="0"/>
        <w:autoSpaceDN w:val="0"/>
        <w:adjustRightInd w:val="0"/>
        <w:spacing w:after="0" w:line="240" w:lineRule="auto"/>
        <w:rPr>
          <w:rFonts w:ascii="Garamond" w:hAnsi="Garamond"/>
          <w:sz w:val="24"/>
          <w:szCs w:val="24"/>
          <w:lang w:val="en-US"/>
        </w:rPr>
      </w:pPr>
      <w:r w:rsidRPr="00BB0F1E">
        <w:rPr>
          <w:rFonts w:ascii="Garamond" w:hAnsi="Garamond" w:cs="StoneSerifStd-Medium"/>
          <w:sz w:val="24"/>
          <w:szCs w:val="24"/>
          <w:lang w:val="en-US"/>
        </w:rPr>
        <w:t xml:space="preserve">Finally, Goldberg articulates </w:t>
      </w:r>
      <w:r w:rsidR="00AB4C23">
        <w:rPr>
          <w:rFonts w:ascii="Garamond" w:hAnsi="Garamond"/>
          <w:sz w:val="24"/>
          <w:szCs w:val="24"/>
          <w:lang w:val="en-US"/>
        </w:rPr>
        <w:t>Epistemic Norm of Assertion (</w:t>
      </w:r>
      <w:r w:rsidR="00BB0F1E" w:rsidRPr="00BB0F1E">
        <w:rPr>
          <w:rFonts w:ascii="Garamond" w:hAnsi="Garamond"/>
          <w:sz w:val="24"/>
          <w:szCs w:val="24"/>
          <w:lang w:val="en-US"/>
        </w:rPr>
        <w:t xml:space="preserve">ENA. See Goldberg 2015): </w:t>
      </w:r>
    </w:p>
    <w:p w14:paraId="0DAB08E5" w14:textId="77777777" w:rsidR="00BB0F1E" w:rsidRPr="00BB0F1E" w:rsidRDefault="00BB0F1E" w:rsidP="00A53E11">
      <w:pPr>
        <w:autoSpaceDE w:val="0"/>
        <w:autoSpaceDN w:val="0"/>
        <w:adjustRightInd w:val="0"/>
        <w:spacing w:after="0" w:line="240" w:lineRule="auto"/>
        <w:rPr>
          <w:rFonts w:ascii="Garamond" w:hAnsi="Garamond"/>
          <w:sz w:val="24"/>
          <w:szCs w:val="24"/>
          <w:lang w:val="en-US"/>
        </w:rPr>
      </w:pPr>
      <w:r w:rsidRPr="00BB0F1E">
        <w:rPr>
          <w:rFonts w:ascii="Garamond" w:hAnsi="Garamond"/>
          <w:sz w:val="24"/>
          <w:szCs w:val="24"/>
          <w:lang w:val="en-US"/>
        </w:rPr>
        <w:tab/>
      </w:r>
    </w:p>
    <w:p w14:paraId="7580FE59" w14:textId="77777777" w:rsidR="00BB0F1E" w:rsidRPr="00AB4C23" w:rsidRDefault="00BB0F1E" w:rsidP="00BB0F1E">
      <w:pPr>
        <w:autoSpaceDE w:val="0"/>
        <w:autoSpaceDN w:val="0"/>
        <w:adjustRightInd w:val="0"/>
        <w:spacing w:after="0" w:line="240" w:lineRule="auto"/>
        <w:ind w:firstLine="709"/>
        <w:rPr>
          <w:rFonts w:ascii="Garamond" w:hAnsi="Garamond"/>
          <w:b/>
          <w:sz w:val="24"/>
          <w:szCs w:val="24"/>
          <w:lang w:val="en-US"/>
        </w:rPr>
      </w:pPr>
      <w:r w:rsidRPr="00AB4C23">
        <w:rPr>
          <w:rFonts w:ascii="Garamond" w:hAnsi="Garamond"/>
          <w:b/>
          <w:sz w:val="24"/>
          <w:szCs w:val="24"/>
          <w:lang w:val="en-US"/>
        </w:rPr>
        <w:t>ENA</w:t>
      </w:r>
    </w:p>
    <w:p w14:paraId="70AA8F45" w14:textId="1BD19559" w:rsidR="00A53E11" w:rsidRPr="00BB0F1E" w:rsidRDefault="00BB0F1E" w:rsidP="00BB0F1E">
      <w:pPr>
        <w:autoSpaceDE w:val="0"/>
        <w:autoSpaceDN w:val="0"/>
        <w:adjustRightInd w:val="0"/>
        <w:spacing w:after="0" w:line="240" w:lineRule="auto"/>
        <w:ind w:firstLine="709"/>
        <w:rPr>
          <w:rFonts w:ascii="Garamond" w:hAnsi="Garamond" w:cs="StoneSerifStd-Medium"/>
          <w:sz w:val="24"/>
          <w:szCs w:val="24"/>
          <w:lang w:val="en-US"/>
        </w:rPr>
      </w:pPr>
      <w:r w:rsidRPr="00BB0F1E">
        <w:rPr>
          <w:rFonts w:ascii="Garamond" w:hAnsi="Garamond"/>
          <w:sz w:val="24"/>
          <w:szCs w:val="24"/>
          <w:lang w:val="en-US"/>
        </w:rPr>
        <w:lastRenderedPageBreak/>
        <w:t>S must: assert p, only if S satisfies epistemic condition E with respect to p</w:t>
      </w:r>
      <w:r w:rsidR="00F11DA6">
        <w:rPr>
          <w:rFonts w:ascii="Garamond" w:hAnsi="Garamond"/>
          <w:sz w:val="24"/>
          <w:szCs w:val="24"/>
          <w:lang w:val="en-US"/>
        </w:rPr>
        <w:t>.</w:t>
      </w:r>
    </w:p>
    <w:p w14:paraId="5A473C7B" w14:textId="77777777" w:rsidR="00A53E11" w:rsidRPr="00BB0F1E" w:rsidRDefault="00A53E11" w:rsidP="00A53E11">
      <w:pPr>
        <w:autoSpaceDE w:val="0"/>
        <w:autoSpaceDN w:val="0"/>
        <w:adjustRightInd w:val="0"/>
        <w:spacing w:after="0" w:line="240" w:lineRule="auto"/>
        <w:rPr>
          <w:rFonts w:ascii="Garamond" w:hAnsi="Garamond" w:cs="StoneSerifStd-Medium"/>
          <w:sz w:val="24"/>
          <w:szCs w:val="24"/>
          <w:lang w:val="en-US"/>
        </w:rPr>
      </w:pPr>
    </w:p>
    <w:p w14:paraId="79E8229B" w14:textId="1DD36BA4" w:rsidR="00A53E11" w:rsidRPr="00946966" w:rsidRDefault="00BB0F1E" w:rsidP="00A53E11">
      <w:pPr>
        <w:autoSpaceDE w:val="0"/>
        <w:autoSpaceDN w:val="0"/>
        <w:adjustRightInd w:val="0"/>
        <w:spacing w:after="0" w:line="240" w:lineRule="auto"/>
        <w:rPr>
          <w:rFonts w:ascii="Garamond" w:hAnsi="Garamond" w:cs="MinionPro-Regular"/>
          <w:sz w:val="24"/>
          <w:szCs w:val="24"/>
          <w:lang w:val="en-US"/>
        </w:rPr>
      </w:pPr>
      <w:r>
        <w:rPr>
          <w:rFonts w:ascii="Garamond" w:hAnsi="Garamond" w:cs="StoneSerifStd-Medium"/>
          <w:sz w:val="24"/>
          <w:szCs w:val="24"/>
          <w:lang w:val="en-US"/>
        </w:rPr>
        <w:t xml:space="preserve">Goldberg </w:t>
      </w:r>
      <w:r w:rsidR="006453FF">
        <w:rPr>
          <w:rFonts w:ascii="Garamond" w:hAnsi="Garamond" w:cs="StoneSerifStd-Medium"/>
          <w:sz w:val="24"/>
          <w:szCs w:val="24"/>
          <w:lang w:val="en-US"/>
        </w:rPr>
        <w:t xml:space="preserve">also </w:t>
      </w:r>
      <w:r>
        <w:rPr>
          <w:rFonts w:ascii="Garamond" w:hAnsi="Garamond" w:cs="StoneSerifStd-Medium"/>
          <w:sz w:val="24"/>
          <w:szCs w:val="24"/>
          <w:lang w:val="en-US"/>
        </w:rPr>
        <w:t>develop</w:t>
      </w:r>
      <w:r w:rsidR="006453FF">
        <w:rPr>
          <w:rFonts w:ascii="Garamond" w:hAnsi="Garamond" w:cs="StoneSerifStd-Medium"/>
          <w:sz w:val="24"/>
          <w:szCs w:val="24"/>
          <w:lang w:val="en-US"/>
        </w:rPr>
        <w:t>s</w:t>
      </w:r>
      <w:r>
        <w:rPr>
          <w:rFonts w:ascii="Garamond" w:hAnsi="Garamond" w:cs="StoneSerifStd-Medium"/>
          <w:sz w:val="24"/>
          <w:szCs w:val="24"/>
          <w:lang w:val="en-US"/>
        </w:rPr>
        <w:t xml:space="preserve"> the epistemic condition, E, such that </w:t>
      </w:r>
      <w:r w:rsidR="006453FF">
        <w:rPr>
          <w:rFonts w:ascii="Garamond" w:hAnsi="Garamond" w:cs="StoneSerifStd-Medium"/>
          <w:sz w:val="24"/>
          <w:szCs w:val="24"/>
          <w:lang w:val="en-US"/>
        </w:rPr>
        <w:t>it is fixed by</w:t>
      </w:r>
      <w:r>
        <w:rPr>
          <w:rFonts w:ascii="Garamond" w:hAnsi="Garamond" w:cs="StoneSerifStd-Medium"/>
          <w:sz w:val="24"/>
          <w:szCs w:val="24"/>
          <w:lang w:val="en-US"/>
        </w:rPr>
        <w:t xml:space="preserve"> context. Consequently, t</w:t>
      </w:r>
      <w:r w:rsidR="00A53E11" w:rsidRPr="00BB0F1E">
        <w:rPr>
          <w:rFonts w:ascii="Garamond" w:hAnsi="Garamond" w:cs="StoneSerifStd-Medium"/>
          <w:sz w:val="24"/>
          <w:szCs w:val="24"/>
          <w:lang w:val="en-US"/>
        </w:rPr>
        <w:t xml:space="preserve">hese </w:t>
      </w:r>
      <w:r w:rsidR="00AC68C2">
        <w:rPr>
          <w:rFonts w:ascii="Garamond" w:hAnsi="Garamond" w:cs="StoneSerifStd-Medium"/>
          <w:sz w:val="24"/>
          <w:szCs w:val="24"/>
          <w:lang w:val="en-US"/>
        </w:rPr>
        <w:t>sliding threshold</w:t>
      </w:r>
      <w:r w:rsidR="00A53E11" w:rsidRPr="00BB0F1E">
        <w:rPr>
          <w:rFonts w:ascii="Garamond" w:hAnsi="Garamond" w:cs="StoneSerifStd-Medium"/>
          <w:sz w:val="24"/>
          <w:szCs w:val="24"/>
          <w:lang w:val="en-US"/>
        </w:rPr>
        <w:t xml:space="preserve"> warrant norms share the feature that the </w:t>
      </w:r>
      <w:r w:rsidR="006453FF">
        <w:rPr>
          <w:rFonts w:ascii="Garamond" w:hAnsi="Garamond" w:cs="StoneSerifStd-Medium"/>
          <w:sz w:val="24"/>
          <w:szCs w:val="24"/>
          <w:lang w:val="en-US"/>
        </w:rPr>
        <w:t xml:space="preserve">degree of warrant required for </w:t>
      </w:r>
      <w:r w:rsidR="00A53E11" w:rsidRPr="00BB0F1E">
        <w:rPr>
          <w:rFonts w:ascii="Garamond" w:hAnsi="Garamond" w:cs="StoneSerifStd-Medium"/>
          <w:sz w:val="24"/>
          <w:szCs w:val="24"/>
          <w:lang w:val="en-US"/>
        </w:rPr>
        <w:t xml:space="preserve">assertion may exceed </w:t>
      </w:r>
      <w:r w:rsidR="006453FF">
        <w:rPr>
          <w:rFonts w:ascii="Garamond" w:hAnsi="Garamond" w:cs="StoneSerifStd-Medium"/>
          <w:sz w:val="24"/>
          <w:szCs w:val="24"/>
          <w:lang w:val="en-US"/>
        </w:rPr>
        <w:t>or</w:t>
      </w:r>
      <w:r w:rsidR="00A53E11" w:rsidRPr="00BB0F1E">
        <w:rPr>
          <w:rFonts w:ascii="Garamond" w:hAnsi="Garamond" w:cs="StoneSerifStd-Medium"/>
          <w:sz w:val="24"/>
          <w:szCs w:val="24"/>
          <w:lang w:val="en-US"/>
        </w:rPr>
        <w:t xml:space="preserve"> fall below the</w:t>
      </w:r>
      <w:r w:rsidR="006453FF">
        <w:rPr>
          <w:rFonts w:ascii="Garamond" w:hAnsi="Garamond" w:cs="StoneSerifStd-Medium"/>
          <w:sz w:val="24"/>
          <w:szCs w:val="24"/>
          <w:lang w:val="en-US"/>
        </w:rPr>
        <w:t xml:space="preserve"> degree of</w:t>
      </w:r>
      <w:r w:rsidR="00A53E11" w:rsidRPr="00BB0F1E">
        <w:rPr>
          <w:rFonts w:ascii="Garamond" w:hAnsi="Garamond" w:cs="StoneSerifStd-Medium"/>
          <w:sz w:val="24"/>
          <w:szCs w:val="24"/>
          <w:lang w:val="en-US"/>
        </w:rPr>
        <w:t xml:space="preserve"> warrant required for knowledge</w:t>
      </w:r>
      <w:r w:rsidR="00BC6FDD">
        <w:rPr>
          <w:rFonts w:ascii="Garamond" w:hAnsi="Garamond" w:cs="StoneSerifStd-Medium"/>
          <w:sz w:val="24"/>
          <w:szCs w:val="24"/>
          <w:lang w:val="en-US"/>
        </w:rPr>
        <w:t xml:space="preserve"> depending on conversational context</w:t>
      </w:r>
      <w:r w:rsidR="00A53E11" w:rsidRPr="00BB0F1E">
        <w:rPr>
          <w:rFonts w:ascii="Garamond" w:hAnsi="Garamond" w:cs="StoneSerifStd-Medium"/>
          <w:sz w:val="24"/>
          <w:szCs w:val="24"/>
          <w:lang w:val="en-US"/>
        </w:rPr>
        <w:t xml:space="preserve">. McKinnon’s appeal to supportive reasons has an epistemically internalist character whereas Gerken and Goldberg’s norms </w:t>
      </w:r>
      <w:r>
        <w:rPr>
          <w:rFonts w:ascii="Garamond" w:hAnsi="Garamond" w:cs="StoneSerifStd-Medium"/>
          <w:sz w:val="24"/>
          <w:szCs w:val="24"/>
          <w:lang w:val="en-US"/>
        </w:rPr>
        <w:t>align</w:t>
      </w:r>
      <w:r w:rsidR="00A53E11" w:rsidRPr="00BB0F1E">
        <w:rPr>
          <w:rFonts w:ascii="Garamond" w:hAnsi="Garamond" w:cs="StoneSerifStd-Medium"/>
          <w:sz w:val="24"/>
          <w:szCs w:val="24"/>
          <w:lang w:val="en-US"/>
        </w:rPr>
        <w:t xml:space="preserve"> with epistemic externalism. However, Gerken also ar</w:t>
      </w:r>
      <w:r w:rsidR="003D13C5">
        <w:rPr>
          <w:rFonts w:ascii="Garamond" w:hAnsi="Garamond" w:cs="StoneSerifStd-Medium"/>
          <w:sz w:val="24"/>
          <w:szCs w:val="24"/>
          <w:lang w:val="en-US"/>
        </w:rPr>
        <w:t xml:space="preserve">ticulates an internalist </w:t>
      </w:r>
      <w:r w:rsidR="00DE0897">
        <w:rPr>
          <w:rFonts w:ascii="Garamond" w:hAnsi="Garamond" w:cs="StoneSerifStd-Medium"/>
          <w:sz w:val="24"/>
          <w:szCs w:val="24"/>
          <w:lang w:val="en-US"/>
        </w:rPr>
        <w:t>species</w:t>
      </w:r>
      <w:r w:rsidR="003D13C5">
        <w:rPr>
          <w:rFonts w:ascii="Garamond" w:hAnsi="Garamond" w:cs="StoneSerifStd-Medium"/>
          <w:sz w:val="24"/>
          <w:szCs w:val="24"/>
          <w:lang w:val="en-US"/>
        </w:rPr>
        <w:t xml:space="preserve"> of WASA</w:t>
      </w:r>
      <w:r w:rsidR="00A53E11" w:rsidRPr="00BB0F1E">
        <w:rPr>
          <w:rFonts w:ascii="Garamond" w:hAnsi="Garamond" w:cs="StoneSerifStd-Medium"/>
          <w:sz w:val="24"/>
          <w:szCs w:val="24"/>
          <w:lang w:val="en-US"/>
        </w:rPr>
        <w:t xml:space="preserve">, DJA, </w:t>
      </w:r>
      <w:r>
        <w:rPr>
          <w:rFonts w:ascii="Garamond" w:hAnsi="Garamond" w:cs="StoneSerifStd-Medium"/>
          <w:sz w:val="24"/>
          <w:szCs w:val="24"/>
          <w:lang w:val="en-US"/>
        </w:rPr>
        <w:t xml:space="preserve">which requires </w:t>
      </w:r>
      <w:r w:rsidR="00A53E11" w:rsidRPr="00BB0F1E">
        <w:rPr>
          <w:rFonts w:ascii="Garamond" w:hAnsi="Garamond" w:cs="StoneSerifStd-Medium"/>
          <w:sz w:val="24"/>
          <w:szCs w:val="24"/>
          <w:lang w:val="en-US"/>
        </w:rPr>
        <w:t xml:space="preserve">that the warrant in question is </w:t>
      </w:r>
      <w:r w:rsidR="00A53E11" w:rsidRPr="00BB0F1E">
        <w:rPr>
          <w:rFonts w:ascii="Garamond" w:hAnsi="Garamond" w:cs="StoneSerifStd-Medium"/>
          <w:i/>
          <w:sz w:val="24"/>
          <w:szCs w:val="24"/>
          <w:lang w:val="en-US"/>
        </w:rPr>
        <w:t>discursive justification</w:t>
      </w:r>
      <w:r>
        <w:rPr>
          <w:rFonts w:ascii="Garamond" w:hAnsi="Garamond" w:cs="StoneSerifStd-Medium"/>
          <w:sz w:val="24"/>
          <w:szCs w:val="24"/>
          <w:lang w:val="en-US"/>
        </w:rPr>
        <w:t xml:space="preserve"> which is, roughly, justification that the speaker can articulate. This is fairly close to McKinnon’s supportive reasons</w:t>
      </w:r>
      <w:r w:rsidR="00502229">
        <w:rPr>
          <w:rFonts w:ascii="Garamond" w:hAnsi="Garamond" w:cs="StoneSerifStd-Medium"/>
          <w:sz w:val="24"/>
          <w:szCs w:val="24"/>
          <w:lang w:val="en-US"/>
        </w:rPr>
        <w:t>. B</w:t>
      </w:r>
      <w:r w:rsidR="003D13C5">
        <w:rPr>
          <w:rFonts w:ascii="Garamond" w:hAnsi="Garamond" w:cs="StoneSerifStd-Medium"/>
          <w:sz w:val="24"/>
          <w:szCs w:val="24"/>
          <w:lang w:val="en-US"/>
        </w:rPr>
        <w:t>ut whereas she takes them to be</w:t>
      </w:r>
      <w:r>
        <w:rPr>
          <w:rFonts w:ascii="Garamond" w:hAnsi="Garamond" w:cs="StoneSerifStd-Medium"/>
          <w:sz w:val="24"/>
          <w:szCs w:val="24"/>
          <w:lang w:val="en-US"/>
        </w:rPr>
        <w:t xml:space="preserve"> universally required, Gerken only takes them to be required in certain conversational contexts – including </w:t>
      </w:r>
      <w:r w:rsidR="00AC68C2">
        <w:rPr>
          <w:rFonts w:ascii="Garamond" w:hAnsi="Garamond" w:cs="StoneSerifStd-Medium"/>
          <w:sz w:val="24"/>
          <w:szCs w:val="24"/>
          <w:lang w:val="en-US"/>
        </w:rPr>
        <w:t xml:space="preserve">many </w:t>
      </w:r>
      <w:r w:rsidR="00502229">
        <w:rPr>
          <w:rFonts w:ascii="Garamond" w:hAnsi="Garamond" w:cs="StoneSerifStd-Medium"/>
          <w:sz w:val="24"/>
          <w:szCs w:val="24"/>
          <w:lang w:val="en-US"/>
        </w:rPr>
        <w:t>context</w:t>
      </w:r>
      <w:r w:rsidR="00AC68C2">
        <w:rPr>
          <w:rFonts w:ascii="Garamond" w:hAnsi="Garamond" w:cs="StoneSerifStd-Medium"/>
          <w:sz w:val="24"/>
          <w:szCs w:val="24"/>
          <w:lang w:val="en-US"/>
        </w:rPr>
        <w:t>s</w:t>
      </w:r>
      <w:r w:rsidR="00502229">
        <w:rPr>
          <w:rFonts w:ascii="Garamond" w:hAnsi="Garamond" w:cs="StoneSerifStd-Medium"/>
          <w:sz w:val="24"/>
          <w:szCs w:val="24"/>
          <w:lang w:val="en-US"/>
        </w:rPr>
        <w:t xml:space="preserve"> of scientific testimony</w:t>
      </w:r>
      <w:r>
        <w:rPr>
          <w:rFonts w:ascii="Garamond" w:hAnsi="Garamond" w:cs="StoneSerifStd-Medium"/>
          <w:sz w:val="24"/>
          <w:szCs w:val="24"/>
          <w:lang w:val="en-US"/>
        </w:rPr>
        <w:t xml:space="preserve"> (Gerken 2012, 2015). </w:t>
      </w:r>
      <w:r w:rsidR="004E674A">
        <w:rPr>
          <w:rFonts w:ascii="Garamond" w:hAnsi="Garamond" w:cs="StoneSerifStd-Medium"/>
          <w:sz w:val="24"/>
          <w:szCs w:val="24"/>
          <w:lang w:val="en-US"/>
        </w:rPr>
        <w:t xml:space="preserve">In contrast, (Goldberg 2015) proposes a more thoroughgoing epistemic externalism </w:t>
      </w:r>
      <w:r w:rsidR="00C86497">
        <w:rPr>
          <w:rFonts w:ascii="Garamond" w:hAnsi="Garamond" w:cs="StoneSerifStd-Medium"/>
          <w:sz w:val="24"/>
          <w:szCs w:val="24"/>
          <w:lang w:val="en-US"/>
        </w:rPr>
        <w:t xml:space="preserve">with important dialectical qualifications regarding philosophical disagreement (2012, Goldberg 2015, last section). </w:t>
      </w:r>
    </w:p>
    <w:p w14:paraId="59849209" w14:textId="77777777" w:rsidR="00A53E11" w:rsidRDefault="00A53E11" w:rsidP="00740001">
      <w:pPr>
        <w:tabs>
          <w:tab w:val="left" w:pos="709"/>
        </w:tabs>
        <w:spacing w:after="0" w:line="240" w:lineRule="auto"/>
        <w:contextualSpacing/>
        <w:rPr>
          <w:rFonts w:ascii="Garamond" w:hAnsi="Garamond" w:cs="MinionPro-Regular"/>
          <w:sz w:val="24"/>
          <w:szCs w:val="24"/>
          <w:lang w:val="en-US"/>
        </w:rPr>
      </w:pPr>
    </w:p>
    <w:p w14:paraId="4DE35BAE" w14:textId="1630C7D5" w:rsidR="00A25094" w:rsidRDefault="00DE0897"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3.1</w:t>
      </w:r>
      <w:proofErr w:type="gramStart"/>
      <w:r>
        <w:rPr>
          <w:rFonts w:ascii="Garamond" w:hAnsi="Garamond" w:cs="Arial"/>
          <w:b/>
          <w:sz w:val="24"/>
          <w:szCs w:val="24"/>
          <w:lang w:val="en-US"/>
        </w:rPr>
        <w:t>.d</w:t>
      </w:r>
      <w:proofErr w:type="gramEnd"/>
      <w:r w:rsidR="000F22DB" w:rsidRPr="002B3A37">
        <w:rPr>
          <w:rFonts w:ascii="Garamond" w:hAnsi="Garamond" w:cs="Arial"/>
          <w:b/>
          <w:sz w:val="24"/>
          <w:szCs w:val="24"/>
          <w:lang w:val="en-US"/>
        </w:rPr>
        <w:t xml:space="preserve">. </w:t>
      </w:r>
      <w:r w:rsidR="00A25094" w:rsidRPr="002B3A37">
        <w:rPr>
          <w:rFonts w:ascii="Garamond" w:hAnsi="Garamond" w:cs="Arial"/>
          <w:b/>
          <w:sz w:val="24"/>
          <w:szCs w:val="24"/>
          <w:lang w:val="en-US"/>
        </w:rPr>
        <w:t>Truth</w:t>
      </w:r>
      <w:r w:rsidR="00B95B55" w:rsidRPr="002B3A37">
        <w:rPr>
          <w:rFonts w:ascii="Garamond" w:hAnsi="Garamond" w:cs="Arial"/>
          <w:b/>
          <w:sz w:val="24"/>
          <w:szCs w:val="24"/>
          <w:lang w:val="en-US"/>
        </w:rPr>
        <w:t>.</w:t>
      </w:r>
    </w:p>
    <w:p w14:paraId="15454BA7" w14:textId="1E60DFA9" w:rsidR="000532CD" w:rsidRDefault="006F4DEC"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Compared to warrant norms of assertion the truth norm</w:t>
      </w:r>
      <w:r w:rsidR="007B7688">
        <w:rPr>
          <w:rFonts w:ascii="Garamond" w:hAnsi="Garamond" w:cs="Arial"/>
          <w:sz w:val="24"/>
          <w:szCs w:val="24"/>
          <w:lang w:val="en-US"/>
        </w:rPr>
        <w:t xml:space="preserve"> is both more demanding, in virtue of being factive rather than non-factive, and less demanding by not requiring asserted propositions to be warranted.</w:t>
      </w:r>
      <w:r w:rsidR="003A67CE">
        <w:rPr>
          <w:rFonts w:ascii="Garamond" w:hAnsi="Garamond" w:cs="Arial"/>
          <w:sz w:val="24"/>
          <w:szCs w:val="24"/>
          <w:lang w:val="en-US"/>
        </w:rPr>
        <w:t xml:space="preserve"> A truth norm only requires</w:t>
      </w:r>
      <w:r w:rsidR="007B7688">
        <w:rPr>
          <w:rFonts w:ascii="Garamond" w:hAnsi="Garamond" w:cs="Arial"/>
          <w:sz w:val="24"/>
          <w:szCs w:val="24"/>
          <w:lang w:val="en-US"/>
        </w:rPr>
        <w:t xml:space="preserve"> assertions</w:t>
      </w:r>
      <w:r w:rsidR="003A67CE">
        <w:rPr>
          <w:rFonts w:ascii="Garamond" w:hAnsi="Garamond" w:cs="Arial"/>
          <w:sz w:val="24"/>
          <w:szCs w:val="24"/>
          <w:lang w:val="en-US"/>
        </w:rPr>
        <w:t xml:space="preserve"> to be</w:t>
      </w:r>
      <w:r w:rsidR="007B7688">
        <w:rPr>
          <w:rFonts w:ascii="Garamond" w:hAnsi="Garamond" w:cs="Arial"/>
          <w:sz w:val="24"/>
          <w:szCs w:val="24"/>
          <w:lang w:val="en-US"/>
        </w:rPr>
        <w:t xml:space="preserve"> true</w:t>
      </w:r>
      <w:r w:rsidR="004A3357">
        <w:rPr>
          <w:rFonts w:ascii="Garamond" w:hAnsi="Garamond" w:cs="Arial"/>
          <w:sz w:val="24"/>
          <w:szCs w:val="24"/>
          <w:lang w:val="en-US"/>
        </w:rPr>
        <w:t xml:space="preserve"> </w:t>
      </w:r>
      <w:r w:rsidR="001D4479">
        <w:rPr>
          <w:rFonts w:ascii="Garamond" w:hAnsi="Garamond" w:cs="Arial"/>
          <w:sz w:val="24"/>
          <w:szCs w:val="24"/>
          <w:lang w:val="en-US"/>
        </w:rPr>
        <w:t xml:space="preserve">in order </w:t>
      </w:r>
      <w:r w:rsidR="004A3357">
        <w:rPr>
          <w:rFonts w:ascii="Garamond" w:hAnsi="Garamond" w:cs="Arial"/>
          <w:sz w:val="24"/>
          <w:szCs w:val="24"/>
          <w:lang w:val="en-US"/>
        </w:rPr>
        <w:t>to be epistemically appropriate</w:t>
      </w:r>
      <w:r w:rsidR="007B7688">
        <w:rPr>
          <w:rFonts w:ascii="Garamond" w:hAnsi="Garamond" w:cs="Arial"/>
          <w:sz w:val="24"/>
          <w:szCs w:val="24"/>
          <w:lang w:val="en-US"/>
        </w:rPr>
        <w:t>.</w:t>
      </w:r>
      <w:r w:rsidR="008D7CE8">
        <w:rPr>
          <w:rFonts w:ascii="Garamond" w:hAnsi="Garamond" w:cs="Arial"/>
          <w:sz w:val="24"/>
          <w:szCs w:val="24"/>
          <w:lang w:val="en-US"/>
        </w:rPr>
        <w:t xml:space="preserve"> Weiner (2005) </w:t>
      </w:r>
      <w:r w:rsidR="003A67CE">
        <w:rPr>
          <w:rFonts w:ascii="Garamond" w:hAnsi="Garamond" w:cs="Arial"/>
          <w:sz w:val="24"/>
          <w:szCs w:val="24"/>
          <w:lang w:val="en-US"/>
        </w:rPr>
        <w:t>argues that only a truth</w:t>
      </w:r>
      <w:r w:rsidR="008D7CE8">
        <w:rPr>
          <w:rFonts w:ascii="Garamond" w:hAnsi="Garamond" w:cs="Arial"/>
          <w:sz w:val="24"/>
          <w:szCs w:val="24"/>
          <w:lang w:val="en-US"/>
        </w:rPr>
        <w:t xml:space="preserve"> norm is compatible with a conception of assertion which rema</w:t>
      </w:r>
      <w:r w:rsidR="004A3357">
        <w:rPr>
          <w:rFonts w:ascii="Garamond" w:hAnsi="Garamond" w:cs="Arial"/>
          <w:sz w:val="24"/>
          <w:szCs w:val="24"/>
          <w:lang w:val="en-US"/>
        </w:rPr>
        <w:t xml:space="preserve">ins philosophically interesting. </w:t>
      </w:r>
      <w:r w:rsidR="007377C9">
        <w:rPr>
          <w:rFonts w:ascii="Garamond" w:hAnsi="Garamond" w:cs="Arial"/>
          <w:sz w:val="24"/>
          <w:szCs w:val="24"/>
          <w:lang w:val="en-US"/>
        </w:rPr>
        <w:t xml:space="preserve">On this approach, </w:t>
      </w:r>
      <w:r w:rsidR="00A53FFA">
        <w:rPr>
          <w:rFonts w:ascii="Garamond" w:hAnsi="Garamond" w:cs="Arial"/>
          <w:sz w:val="24"/>
          <w:szCs w:val="24"/>
          <w:lang w:val="en-US"/>
        </w:rPr>
        <w:t>while there might</w:t>
      </w:r>
      <w:r w:rsidR="007377C9">
        <w:rPr>
          <w:rFonts w:ascii="Garamond" w:hAnsi="Garamond" w:cs="Arial"/>
          <w:sz w:val="24"/>
          <w:szCs w:val="24"/>
          <w:lang w:val="en-US"/>
        </w:rPr>
        <w:t xml:space="preserve"> be additional conditions on epistemically appropriate</w:t>
      </w:r>
      <w:r w:rsidR="004A3357">
        <w:rPr>
          <w:rFonts w:ascii="Garamond" w:hAnsi="Garamond" w:cs="Arial"/>
          <w:sz w:val="24"/>
          <w:szCs w:val="24"/>
          <w:lang w:val="en-US"/>
        </w:rPr>
        <w:t xml:space="preserve"> assertion</w:t>
      </w:r>
      <w:r w:rsidR="005A5A84">
        <w:rPr>
          <w:rFonts w:ascii="Garamond" w:hAnsi="Garamond" w:cs="Arial"/>
          <w:sz w:val="24"/>
          <w:szCs w:val="24"/>
          <w:lang w:val="en-US"/>
        </w:rPr>
        <w:t xml:space="preserve"> </w:t>
      </w:r>
      <w:r w:rsidR="007377C9">
        <w:rPr>
          <w:rFonts w:ascii="Garamond" w:hAnsi="Garamond" w:cs="Arial"/>
          <w:sz w:val="24"/>
          <w:szCs w:val="24"/>
          <w:lang w:val="en-US"/>
        </w:rPr>
        <w:t>only truth is a fundamental condition</w:t>
      </w:r>
      <w:r w:rsidR="006217F6">
        <w:rPr>
          <w:rFonts w:ascii="Garamond" w:hAnsi="Garamond" w:cs="Arial"/>
          <w:sz w:val="24"/>
          <w:szCs w:val="24"/>
          <w:lang w:val="en-US"/>
        </w:rPr>
        <w:t xml:space="preserve"> (Weiner 201</w:t>
      </w:r>
      <w:r w:rsidR="003D7841">
        <w:rPr>
          <w:rFonts w:ascii="Garamond" w:hAnsi="Garamond" w:cs="Arial"/>
          <w:sz w:val="24"/>
          <w:szCs w:val="24"/>
          <w:lang w:val="en-US"/>
        </w:rPr>
        <w:t>4</w:t>
      </w:r>
      <w:r w:rsidR="006217F6">
        <w:rPr>
          <w:rFonts w:ascii="Garamond" w:hAnsi="Garamond" w:cs="Arial"/>
          <w:sz w:val="24"/>
          <w:szCs w:val="24"/>
          <w:lang w:val="en-US"/>
        </w:rPr>
        <w:t>)</w:t>
      </w:r>
      <w:r w:rsidR="007377C9">
        <w:rPr>
          <w:rFonts w:ascii="Garamond" w:hAnsi="Garamond" w:cs="Arial"/>
          <w:sz w:val="24"/>
          <w:szCs w:val="24"/>
          <w:lang w:val="en-US"/>
        </w:rPr>
        <w:t>.</w:t>
      </w:r>
      <w:r w:rsidR="007B7688">
        <w:rPr>
          <w:rFonts w:ascii="Garamond" w:hAnsi="Garamond" w:cs="Arial"/>
          <w:sz w:val="24"/>
          <w:szCs w:val="24"/>
          <w:lang w:val="en-US"/>
        </w:rPr>
        <w:t xml:space="preserve"> </w:t>
      </w:r>
    </w:p>
    <w:p w14:paraId="778797DC" w14:textId="6EC36984"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Similarly, Whiting (2013) sets forth the following norm:</w:t>
      </w:r>
    </w:p>
    <w:p w14:paraId="47755FA0" w14:textId="77777777"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p>
    <w:p w14:paraId="2640F815" w14:textId="6730C9E7" w:rsidR="000F22DB"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(T)</w:t>
      </w:r>
      <w:r>
        <w:rPr>
          <w:rFonts w:ascii="Garamond" w:hAnsi="Garamond" w:cs="Arial"/>
          <w:sz w:val="24"/>
          <w:szCs w:val="24"/>
          <w:lang w:val="en-US"/>
        </w:rPr>
        <w:tab/>
        <w:t xml:space="preserve">One may assert that </w:t>
      </w:r>
      <w:r>
        <w:rPr>
          <w:rFonts w:ascii="Garamond" w:hAnsi="Garamond" w:cs="Arial"/>
          <w:i/>
          <w:sz w:val="24"/>
          <w:szCs w:val="24"/>
          <w:lang w:val="en-US"/>
        </w:rPr>
        <w:t>p</w:t>
      </w:r>
      <w:r>
        <w:rPr>
          <w:rFonts w:ascii="Garamond" w:hAnsi="Garamond" w:cs="Arial"/>
          <w:sz w:val="24"/>
          <w:szCs w:val="24"/>
          <w:lang w:val="en-US"/>
        </w:rPr>
        <w:t xml:space="preserve"> if and only if it is true that </w:t>
      </w:r>
      <w:r>
        <w:rPr>
          <w:rFonts w:ascii="Garamond" w:hAnsi="Garamond" w:cs="Arial"/>
          <w:i/>
          <w:sz w:val="24"/>
          <w:szCs w:val="24"/>
          <w:lang w:val="en-US"/>
        </w:rPr>
        <w:t>p</w:t>
      </w:r>
      <w:r>
        <w:rPr>
          <w:rFonts w:ascii="Garamond" w:hAnsi="Garamond" w:cs="Arial"/>
          <w:sz w:val="24"/>
          <w:szCs w:val="24"/>
          <w:lang w:val="en-US"/>
        </w:rPr>
        <w:t>.</w:t>
      </w:r>
      <w:r w:rsidR="006F4DEC">
        <w:rPr>
          <w:rFonts w:ascii="Garamond" w:hAnsi="Garamond" w:cs="Arial"/>
          <w:sz w:val="24"/>
          <w:szCs w:val="24"/>
          <w:lang w:val="en-US"/>
        </w:rPr>
        <w:t xml:space="preserve"> </w:t>
      </w:r>
    </w:p>
    <w:p w14:paraId="0367367D" w14:textId="77777777" w:rsidR="000532CD" w:rsidRDefault="000532CD" w:rsidP="00A25094">
      <w:pPr>
        <w:tabs>
          <w:tab w:val="left" w:pos="709"/>
        </w:tabs>
        <w:spacing w:after="0" w:line="240" w:lineRule="auto"/>
        <w:contextualSpacing/>
        <w:rPr>
          <w:rFonts w:ascii="Garamond" w:hAnsi="Garamond" w:cs="Arial"/>
          <w:sz w:val="24"/>
          <w:szCs w:val="24"/>
          <w:lang w:val="en-US"/>
        </w:rPr>
      </w:pPr>
    </w:p>
    <w:p w14:paraId="29A20937" w14:textId="29F18FB5" w:rsidR="000532CD" w:rsidRDefault="000532C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However, Whiting distinguishes between there being warrant to assert and having warrant to assert where he claims that the latter requires knowledge. So, a question arises as to whether the account differs from a knowledge norm. Whiting argues that it does (Whiting 2013: 863).</w:t>
      </w:r>
    </w:p>
    <w:p w14:paraId="2579F740" w14:textId="77777777" w:rsidR="00AB6FA5" w:rsidRDefault="00AB6FA5" w:rsidP="00A25094">
      <w:pPr>
        <w:tabs>
          <w:tab w:val="left" w:pos="709"/>
        </w:tabs>
        <w:spacing w:after="0" w:line="240" w:lineRule="auto"/>
        <w:contextualSpacing/>
        <w:rPr>
          <w:rFonts w:ascii="Garamond" w:hAnsi="Garamond" w:cs="Arial"/>
          <w:sz w:val="24"/>
          <w:szCs w:val="24"/>
          <w:lang w:val="en-US"/>
        </w:rPr>
      </w:pPr>
    </w:p>
    <w:p w14:paraId="530F1FE0" w14:textId="499CDFCB" w:rsidR="004841BF" w:rsidRPr="00990F04" w:rsidRDefault="000F22DB" w:rsidP="00A25094">
      <w:pPr>
        <w:tabs>
          <w:tab w:val="left" w:pos="709"/>
        </w:tabs>
        <w:spacing w:after="0" w:line="240" w:lineRule="auto"/>
        <w:contextualSpacing/>
        <w:rPr>
          <w:rFonts w:ascii="Garamond" w:hAnsi="Garamond" w:cs="Arial"/>
          <w:sz w:val="24"/>
          <w:szCs w:val="24"/>
          <w:lang w:val="en-US"/>
        </w:rPr>
      </w:pPr>
      <w:r w:rsidRPr="00990F04">
        <w:rPr>
          <w:rFonts w:ascii="Garamond" w:hAnsi="Garamond" w:cs="Arial"/>
          <w:b/>
          <w:sz w:val="24"/>
          <w:szCs w:val="24"/>
          <w:lang w:val="en-US"/>
        </w:rPr>
        <w:t>3.</w:t>
      </w:r>
      <w:r w:rsidR="00DE0897">
        <w:rPr>
          <w:rFonts w:ascii="Garamond" w:hAnsi="Garamond" w:cs="Arial"/>
          <w:b/>
          <w:sz w:val="24"/>
          <w:szCs w:val="24"/>
          <w:lang w:val="en-US"/>
        </w:rPr>
        <w:t>1</w:t>
      </w:r>
      <w:proofErr w:type="gramStart"/>
      <w:r w:rsidR="00DE0897">
        <w:rPr>
          <w:rFonts w:ascii="Garamond" w:hAnsi="Garamond" w:cs="Arial"/>
          <w:b/>
          <w:sz w:val="24"/>
          <w:szCs w:val="24"/>
          <w:lang w:val="en-US"/>
        </w:rPr>
        <w:t>.e</w:t>
      </w:r>
      <w:proofErr w:type="gramEnd"/>
      <w:r w:rsidR="00B95B55" w:rsidRPr="00990F04">
        <w:rPr>
          <w:rFonts w:ascii="Garamond" w:hAnsi="Garamond" w:cs="Arial"/>
          <w:b/>
          <w:sz w:val="24"/>
          <w:szCs w:val="24"/>
          <w:lang w:val="en-US"/>
        </w:rPr>
        <w:t xml:space="preserve">. </w:t>
      </w:r>
      <w:r w:rsidR="00A25094" w:rsidRPr="00990F04">
        <w:rPr>
          <w:rFonts w:ascii="Garamond" w:hAnsi="Garamond" w:cs="Arial"/>
          <w:b/>
          <w:sz w:val="24"/>
          <w:szCs w:val="24"/>
          <w:lang w:val="en-US"/>
        </w:rPr>
        <w:t>Knowledge</w:t>
      </w:r>
      <w:r w:rsidR="00B95B55" w:rsidRPr="00990F04">
        <w:rPr>
          <w:rFonts w:ascii="Garamond" w:hAnsi="Garamond" w:cs="Arial"/>
          <w:b/>
          <w:sz w:val="24"/>
          <w:szCs w:val="24"/>
          <w:lang w:val="en-US"/>
        </w:rPr>
        <w:t>.</w:t>
      </w:r>
      <w:r w:rsidR="0082061C" w:rsidRPr="00990F04">
        <w:rPr>
          <w:rFonts w:ascii="Garamond" w:hAnsi="Garamond" w:cs="Arial"/>
          <w:sz w:val="24"/>
          <w:szCs w:val="24"/>
          <w:lang w:val="en-US"/>
        </w:rPr>
        <w:t xml:space="preserve"> The knowledge norm originate</w:t>
      </w:r>
      <w:r w:rsidR="000532CD">
        <w:rPr>
          <w:rFonts w:ascii="Garamond" w:hAnsi="Garamond" w:cs="Arial"/>
          <w:sz w:val="24"/>
          <w:szCs w:val="24"/>
          <w:lang w:val="en-US"/>
        </w:rPr>
        <w:t>s</w:t>
      </w:r>
      <w:r w:rsidR="0082061C" w:rsidRPr="00990F04">
        <w:rPr>
          <w:rFonts w:ascii="Garamond" w:hAnsi="Garamond" w:cs="Arial"/>
          <w:sz w:val="24"/>
          <w:szCs w:val="24"/>
          <w:lang w:val="en-US"/>
        </w:rPr>
        <w:t xml:space="preserve"> with</w:t>
      </w:r>
      <w:r w:rsidR="003028C7">
        <w:rPr>
          <w:rFonts w:ascii="Garamond" w:hAnsi="Garamond" w:cs="Arial"/>
          <w:sz w:val="24"/>
          <w:szCs w:val="24"/>
          <w:lang w:val="en-US"/>
        </w:rPr>
        <w:t xml:space="preserve"> Unger (1975) and is influentially defended by</w:t>
      </w:r>
      <w:r w:rsidR="0082061C" w:rsidRPr="00990F04">
        <w:rPr>
          <w:rFonts w:ascii="Garamond" w:hAnsi="Garamond" w:cs="Arial"/>
          <w:sz w:val="24"/>
          <w:szCs w:val="24"/>
          <w:lang w:val="en-US"/>
        </w:rPr>
        <w:t xml:space="preserve"> Williamson (1996; 2000) wh</w:t>
      </w:r>
      <w:r w:rsidR="003028C7">
        <w:rPr>
          <w:rFonts w:ascii="Garamond" w:hAnsi="Garamond" w:cs="Arial"/>
          <w:sz w:val="24"/>
          <w:szCs w:val="24"/>
          <w:lang w:val="en-US"/>
        </w:rPr>
        <w:t>o</w:t>
      </w:r>
      <w:r w:rsidR="0082061C" w:rsidRPr="00990F04">
        <w:rPr>
          <w:rFonts w:ascii="Garamond" w:hAnsi="Garamond" w:cs="Arial"/>
          <w:sz w:val="24"/>
          <w:szCs w:val="24"/>
          <w:lang w:val="en-US"/>
        </w:rPr>
        <w:t xml:space="preserve"> explicates </w:t>
      </w:r>
      <w:r w:rsidR="00990F04" w:rsidRPr="00990F04">
        <w:rPr>
          <w:rFonts w:ascii="Garamond" w:hAnsi="Garamond" w:cs="Arial"/>
          <w:sz w:val="24"/>
          <w:szCs w:val="24"/>
          <w:lang w:val="en-US"/>
        </w:rPr>
        <w:t>(The K</w:t>
      </w:r>
      <w:r w:rsidR="0082061C" w:rsidRPr="00990F04">
        <w:rPr>
          <w:rFonts w:ascii="Garamond" w:hAnsi="Garamond" w:cs="Arial"/>
          <w:sz w:val="24"/>
          <w:szCs w:val="24"/>
          <w:lang w:val="en-US"/>
        </w:rPr>
        <w:t xml:space="preserve">nowledge </w:t>
      </w:r>
      <w:r w:rsidR="00990F04" w:rsidRPr="00990F04">
        <w:rPr>
          <w:rFonts w:ascii="Garamond" w:hAnsi="Garamond" w:cs="Arial"/>
          <w:sz w:val="24"/>
          <w:szCs w:val="24"/>
          <w:lang w:val="en-US"/>
        </w:rPr>
        <w:t xml:space="preserve">Rule) </w:t>
      </w:r>
      <w:r w:rsidR="0082061C" w:rsidRPr="00990F04">
        <w:rPr>
          <w:rFonts w:ascii="Garamond" w:hAnsi="Garamond" w:cs="Arial"/>
          <w:sz w:val="24"/>
          <w:szCs w:val="24"/>
          <w:lang w:val="en-US"/>
        </w:rPr>
        <w:t>of assertion as follows</w:t>
      </w:r>
      <w:r w:rsidR="00990F04" w:rsidRPr="00990F04">
        <w:rPr>
          <w:rFonts w:ascii="Garamond" w:hAnsi="Garamond" w:cs="Arial"/>
          <w:sz w:val="24"/>
          <w:szCs w:val="24"/>
          <w:lang w:val="en-US"/>
        </w:rPr>
        <w:t xml:space="preserve"> (Williamson 2000: 243)</w:t>
      </w:r>
      <w:r w:rsidR="0082061C" w:rsidRPr="00990F04">
        <w:rPr>
          <w:rFonts w:ascii="Garamond" w:hAnsi="Garamond" w:cs="Arial"/>
          <w:sz w:val="24"/>
          <w:szCs w:val="24"/>
          <w:lang w:val="en-US"/>
        </w:rPr>
        <w:t xml:space="preserve">: </w:t>
      </w:r>
      <w:r w:rsidR="00A25094" w:rsidRPr="00990F04">
        <w:rPr>
          <w:rFonts w:ascii="Garamond" w:hAnsi="Garamond" w:cs="Arial"/>
          <w:sz w:val="24"/>
          <w:szCs w:val="24"/>
          <w:lang w:val="en-US"/>
        </w:rPr>
        <w:tab/>
      </w:r>
    </w:p>
    <w:p w14:paraId="0646B51C" w14:textId="77777777" w:rsidR="004841BF" w:rsidRPr="00990F04" w:rsidRDefault="004841BF" w:rsidP="00A25094">
      <w:pPr>
        <w:tabs>
          <w:tab w:val="left" w:pos="709"/>
        </w:tabs>
        <w:spacing w:after="0" w:line="240" w:lineRule="auto"/>
        <w:contextualSpacing/>
        <w:rPr>
          <w:rFonts w:ascii="Garamond" w:hAnsi="Garamond" w:cs="Arial"/>
          <w:sz w:val="24"/>
          <w:szCs w:val="24"/>
          <w:lang w:val="en-US"/>
        </w:rPr>
      </w:pPr>
    </w:p>
    <w:p w14:paraId="619EB9C1" w14:textId="77777777" w:rsidR="004841BF" w:rsidRPr="00990F04" w:rsidRDefault="00990F04" w:rsidP="00990F04">
      <w:pPr>
        <w:tabs>
          <w:tab w:val="left" w:pos="709"/>
        </w:tabs>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ab/>
        <w:t xml:space="preserve">One must: assert </w:t>
      </w:r>
      <w:r w:rsidRPr="00990F04">
        <w:rPr>
          <w:rFonts w:ascii="Garamond" w:eastAsia="Times New Roman" w:hAnsi="Garamond" w:cs="Times New Roman"/>
          <w:i/>
          <w:sz w:val="24"/>
          <w:szCs w:val="24"/>
          <w:lang w:val="en-US" w:eastAsia="da-DK"/>
        </w:rPr>
        <w:t xml:space="preserve">p </w:t>
      </w:r>
      <w:r w:rsidRPr="00990F04">
        <w:rPr>
          <w:rFonts w:ascii="Garamond" w:eastAsia="Times New Roman" w:hAnsi="Garamond" w:cs="Times New Roman"/>
          <w:sz w:val="24"/>
          <w:szCs w:val="24"/>
          <w:lang w:val="en-US" w:eastAsia="da-DK"/>
        </w:rPr>
        <w:t>only if one knows that</w:t>
      </w:r>
      <w:r w:rsidRPr="00990F04">
        <w:rPr>
          <w:rFonts w:ascii="Garamond" w:eastAsia="Times New Roman" w:hAnsi="Garamond" w:cs="Times New Roman"/>
          <w:i/>
          <w:sz w:val="24"/>
          <w:szCs w:val="24"/>
          <w:lang w:val="en-US" w:eastAsia="da-DK"/>
        </w:rPr>
        <w:t xml:space="preserve"> p</w:t>
      </w:r>
      <w:r w:rsidRPr="00990F04">
        <w:rPr>
          <w:rFonts w:ascii="Garamond" w:eastAsia="Times New Roman" w:hAnsi="Garamond" w:cs="Times New Roman"/>
          <w:sz w:val="24"/>
          <w:szCs w:val="24"/>
          <w:lang w:val="en-US" w:eastAsia="da-DK"/>
        </w:rPr>
        <w:t>.</w:t>
      </w:r>
    </w:p>
    <w:p w14:paraId="2148FF00" w14:textId="77777777" w:rsidR="004841BF" w:rsidRPr="004841BF" w:rsidRDefault="004841BF" w:rsidP="004841BF">
      <w:pPr>
        <w:spacing w:after="0" w:line="240" w:lineRule="auto"/>
        <w:rPr>
          <w:rFonts w:ascii="Garamond" w:eastAsia="Times New Roman" w:hAnsi="Garamond" w:cs="Times New Roman"/>
          <w:sz w:val="24"/>
          <w:szCs w:val="24"/>
          <w:lang w:val="en-US" w:eastAsia="da-DK"/>
        </w:rPr>
      </w:pPr>
    </w:p>
    <w:p w14:paraId="086B6D55" w14:textId="77777777" w:rsidR="0082061C" w:rsidRPr="00990F04" w:rsidRDefault="004841BF" w:rsidP="004841BF">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DeRose </w:t>
      </w:r>
      <w:r w:rsidR="0082061C" w:rsidRPr="00990F04">
        <w:rPr>
          <w:rFonts w:ascii="Garamond" w:eastAsia="Times New Roman" w:hAnsi="Garamond" w:cs="Times New Roman"/>
          <w:sz w:val="24"/>
          <w:szCs w:val="24"/>
          <w:lang w:val="en-US" w:eastAsia="da-DK"/>
        </w:rPr>
        <w:t>appeals to the knowledge norm in motivating contextualism about ‘knows’ (DeRose 2002: 180):</w:t>
      </w:r>
    </w:p>
    <w:p w14:paraId="1C4E108D" w14:textId="77777777" w:rsidR="0082061C" w:rsidRPr="00990F04" w:rsidRDefault="0082061C" w:rsidP="004841BF">
      <w:pPr>
        <w:spacing w:after="0" w:line="240" w:lineRule="auto"/>
        <w:rPr>
          <w:rFonts w:ascii="Garamond" w:eastAsia="Times New Roman" w:hAnsi="Garamond" w:cs="Times New Roman"/>
          <w:sz w:val="24"/>
          <w:szCs w:val="24"/>
          <w:lang w:val="en-US" w:eastAsia="da-DK"/>
        </w:rPr>
      </w:pPr>
    </w:p>
    <w:p w14:paraId="79DDAD50" w14:textId="77777777" w:rsidR="0082061C" w:rsidRPr="00990F04" w:rsidRDefault="004841BF" w:rsidP="0082061C">
      <w:pPr>
        <w:spacing w:after="0" w:line="240" w:lineRule="auto"/>
        <w:ind w:firstLine="709"/>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w:t>
      </w:r>
      <w:proofErr w:type="gramStart"/>
      <w:r w:rsidRPr="00990F04">
        <w:rPr>
          <w:rFonts w:ascii="Garamond" w:eastAsia="Times New Roman" w:hAnsi="Garamond" w:cs="Times New Roman"/>
          <w:sz w:val="24"/>
          <w:szCs w:val="24"/>
          <w:lang w:val="en-US" w:eastAsia="da-DK"/>
        </w:rPr>
        <w:t>one</w:t>
      </w:r>
      <w:proofErr w:type="gramEnd"/>
      <w:r w:rsidRPr="00990F04">
        <w:rPr>
          <w:rFonts w:ascii="Garamond" w:eastAsia="Times New Roman" w:hAnsi="Garamond" w:cs="Times New Roman"/>
          <w:sz w:val="24"/>
          <w:szCs w:val="24"/>
          <w:lang w:val="en-US" w:eastAsia="da-DK"/>
        </w:rPr>
        <w:t xml:space="preserve"> is positioned well-enough to assert that P iff</w:t>
      </w:r>
      <w:r w:rsidR="0082061C" w:rsidRPr="00990F04">
        <w:rPr>
          <w:rFonts w:ascii="Garamond" w:eastAsia="Times New Roman" w:hAnsi="Garamond" w:cs="Times New Roman"/>
          <w:sz w:val="24"/>
          <w:szCs w:val="24"/>
          <w:lang w:val="en-US" w:eastAsia="da-DK"/>
        </w:rPr>
        <w:t xml:space="preserve"> </w:t>
      </w:r>
      <w:r w:rsidRPr="00990F04">
        <w:rPr>
          <w:rFonts w:ascii="Garamond" w:eastAsia="Times New Roman" w:hAnsi="Garamond" w:cs="Times New Roman"/>
          <w:sz w:val="24"/>
          <w:szCs w:val="24"/>
          <w:lang w:val="en-US" w:eastAsia="da-DK"/>
        </w:rPr>
        <w:t xml:space="preserve">one knows that </w:t>
      </w:r>
      <w:r w:rsidR="0082061C" w:rsidRPr="00990F04">
        <w:rPr>
          <w:rFonts w:ascii="Garamond" w:eastAsia="Times New Roman" w:hAnsi="Garamond" w:cs="Times New Roman"/>
          <w:sz w:val="24"/>
          <w:szCs w:val="24"/>
          <w:lang w:val="en-US" w:eastAsia="da-DK"/>
        </w:rPr>
        <w:t>P</w:t>
      </w:r>
      <w:r w:rsidRPr="00990F04">
        <w:rPr>
          <w:rFonts w:ascii="Garamond" w:eastAsia="Times New Roman" w:hAnsi="Garamond" w:cs="Times New Roman"/>
          <w:sz w:val="24"/>
          <w:szCs w:val="24"/>
          <w:lang w:val="en-US" w:eastAsia="da-DK"/>
        </w:rPr>
        <w:t>.</w:t>
      </w:r>
    </w:p>
    <w:p w14:paraId="484EC9D4"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11A195EC" w14:textId="77777777" w:rsidR="004841BF" w:rsidRPr="00990F04" w:rsidRDefault="0082061C" w:rsidP="0082061C">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Likewise, </w:t>
      </w:r>
      <w:r w:rsidR="004841BF" w:rsidRPr="00990F04">
        <w:rPr>
          <w:rFonts w:ascii="Garamond" w:eastAsia="Times New Roman" w:hAnsi="Garamond" w:cs="Times New Roman"/>
          <w:sz w:val="24"/>
          <w:szCs w:val="24"/>
          <w:lang w:val="en-US" w:eastAsia="da-DK"/>
        </w:rPr>
        <w:t>Hawthorne</w:t>
      </w:r>
      <w:r w:rsidRPr="00990F04">
        <w:rPr>
          <w:rFonts w:ascii="Garamond" w:eastAsia="Times New Roman" w:hAnsi="Garamond" w:cs="Times New Roman"/>
          <w:sz w:val="24"/>
          <w:szCs w:val="24"/>
          <w:lang w:val="en-US" w:eastAsia="da-DK"/>
        </w:rPr>
        <w:t xml:space="preserve"> (Hawthorne 2004: 23): </w:t>
      </w:r>
    </w:p>
    <w:p w14:paraId="7F013248"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6BF2F328" w14:textId="77777777" w:rsidR="0082061C" w:rsidRPr="00990F04" w:rsidRDefault="004841BF" w:rsidP="0082061C">
      <w:pPr>
        <w:spacing w:after="0" w:line="240" w:lineRule="auto"/>
        <w:ind w:left="709"/>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[t]he practice of assertion is constituted by the rule/requirement that one</w:t>
      </w:r>
      <w:r w:rsidR="0082061C" w:rsidRPr="00990F04">
        <w:rPr>
          <w:rFonts w:ascii="Garamond" w:eastAsia="Times New Roman" w:hAnsi="Garamond" w:cs="Times New Roman"/>
          <w:sz w:val="24"/>
          <w:szCs w:val="24"/>
          <w:lang w:val="en-US" w:eastAsia="da-DK"/>
        </w:rPr>
        <w:t xml:space="preserve"> </w:t>
      </w:r>
      <w:r w:rsidRPr="00990F04">
        <w:rPr>
          <w:rFonts w:ascii="Garamond" w:eastAsia="Times New Roman" w:hAnsi="Garamond" w:cs="Times New Roman"/>
          <w:sz w:val="24"/>
          <w:szCs w:val="24"/>
          <w:lang w:val="en-US" w:eastAsia="da-DK"/>
        </w:rPr>
        <w:t>assert something only if one knows it</w:t>
      </w:r>
      <w:r w:rsidR="0082061C" w:rsidRPr="00990F04">
        <w:rPr>
          <w:rFonts w:ascii="Garamond" w:eastAsia="Times New Roman" w:hAnsi="Garamond" w:cs="Times New Roman"/>
          <w:sz w:val="24"/>
          <w:szCs w:val="24"/>
          <w:lang w:val="en-US" w:eastAsia="da-DK"/>
        </w:rPr>
        <w:t>.</w:t>
      </w:r>
    </w:p>
    <w:p w14:paraId="6267413C"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2E3E96CE" w14:textId="77777777" w:rsidR="004841BF" w:rsidRPr="00990F04" w:rsidRDefault="0082061C" w:rsidP="0082061C">
      <w:pPr>
        <w:spacing w:after="0" w:line="240" w:lineRule="auto"/>
        <w:rPr>
          <w:rFonts w:ascii="Garamond" w:eastAsia="Times New Roman" w:hAnsi="Garamond" w:cs="Times New Roman"/>
          <w:sz w:val="24"/>
          <w:szCs w:val="24"/>
          <w:lang w:val="en-US" w:eastAsia="da-DK"/>
        </w:rPr>
      </w:pPr>
      <w:r w:rsidRPr="00990F04">
        <w:rPr>
          <w:rFonts w:ascii="Garamond" w:eastAsia="Times New Roman" w:hAnsi="Garamond" w:cs="Times New Roman"/>
          <w:sz w:val="24"/>
          <w:szCs w:val="24"/>
          <w:lang w:val="en-US" w:eastAsia="da-DK"/>
        </w:rPr>
        <w:t xml:space="preserve">Finally, Stanley joins the party (Stanley 2005: 11, italics removed): </w:t>
      </w:r>
      <w:r w:rsidR="004841BF" w:rsidRPr="00990F04">
        <w:rPr>
          <w:rFonts w:ascii="Garamond" w:eastAsia="Times New Roman" w:hAnsi="Garamond" w:cs="Times New Roman"/>
          <w:sz w:val="24"/>
          <w:szCs w:val="24"/>
          <w:lang w:val="en-US" w:eastAsia="da-DK"/>
        </w:rPr>
        <w:t xml:space="preserve"> </w:t>
      </w:r>
    </w:p>
    <w:p w14:paraId="322C27EA" w14:textId="77777777" w:rsidR="0082061C" w:rsidRPr="00990F04" w:rsidRDefault="0082061C" w:rsidP="0082061C">
      <w:pPr>
        <w:spacing w:after="0" w:line="240" w:lineRule="auto"/>
        <w:rPr>
          <w:rFonts w:ascii="Garamond" w:eastAsia="Times New Roman" w:hAnsi="Garamond" w:cs="Times New Roman"/>
          <w:sz w:val="24"/>
          <w:szCs w:val="24"/>
          <w:lang w:val="en-US" w:eastAsia="da-DK"/>
        </w:rPr>
      </w:pPr>
    </w:p>
    <w:p w14:paraId="630415FF" w14:textId="77777777" w:rsidR="0082061C" w:rsidRPr="004841BF" w:rsidRDefault="0082061C" w:rsidP="0082061C">
      <w:pPr>
        <w:spacing w:after="0" w:line="240" w:lineRule="auto"/>
        <w:ind w:firstLine="709"/>
        <w:rPr>
          <w:rFonts w:ascii="Garamond" w:eastAsia="Times New Roman" w:hAnsi="Garamond" w:cs="Times New Roman"/>
          <w:sz w:val="24"/>
          <w:szCs w:val="24"/>
          <w:lang w:val="en-US" w:eastAsia="da-DK"/>
        </w:rPr>
      </w:pPr>
      <w:proofErr w:type="gramStart"/>
      <w:r w:rsidRPr="00990F04">
        <w:rPr>
          <w:rFonts w:ascii="Garamond" w:eastAsia="Times New Roman" w:hAnsi="Garamond" w:cs="Times New Roman"/>
          <w:sz w:val="24"/>
          <w:szCs w:val="24"/>
          <w:lang w:val="en-US" w:eastAsia="da-DK"/>
        </w:rPr>
        <w:t>one</w:t>
      </w:r>
      <w:proofErr w:type="gramEnd"/>
      <w:r w:rsidRPr="00990F04">
        <w:rPr>
          <w:rFonts w:ascii="Garamond" w:eastAsia="Times New Roman" w:hAnsi="Garamond" w:cs="Times New Roman"/>
          <w:sz w:val="24"/>
          <w:szCs w:val="24"/>
          <w:lang w:val="en-US" w:eastAsia="da-DK"/>
        </w:rPr>
        <w:t xml:space="preserve"> ought only to assert what one knows.</w:t>
      </w:r>
    </w:p>
    <w:p w14:paraId="2ECCB73F" w14:textId="77777777" w:rsidR="004841BF" w:rsidRPr="00990F04" w:rsidRDefault="004841BF" w:rsidP="00A25094">
      <w:pPr>
        <w:tabs>
          <w:tab w:val="left" w:pos="709"/>
        </w:tabs>
        <w:spacing w:after="0" w:line="240" w:lineRule="auto"/>
        <w:contextualSpacing/>
        <w:rPr>
          <w:rFonts w:ascii="Garamond" w:hAnsi="Garamond" w:cs="Arial"/>
          <w:sz w:val="24"/>
          <w:szCs w:val="24"/>
          <w:lang w:val="en-US"/>
        </w:rPr>
      </w:pPr>
    </w:p>
    <w:p w14:paraId="7E9EBD08" w14:textId="77777777" w:rsidR="00740001" w:rsidRPr="00990F04" w:rsidRDefault="00990F04"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Since both the necessity and sufficiency of knowledge has been debated</w:t>
      </w:r>
      <w:r w:rsidR="00740001" w:rsidRPr="00990F04">
        <w:rPr>
          <w:rFonts w:ascii="Garamond" w:hAnsi="Garamond" w:cs="Arial"/>
          <w:sz w:val="24"/>
          <w:szCs w:val="24"/>
          <w:lang w:val="en-US"/>
        </w:rPr>
        <w:t xml:space="preserve"> it will be useful with a </w:t>
      </w:r>
      <w:proofErr w:type="spellStart"/>
      <w:r w:rsidR="00740001" w:rsidRPr="00990F04">
        <w:rPr>
          <w:rFonts w:ascii="Garamond" w:hAnsi="Garamond" w:cs="Arial"/>
          <w:sz w:val="24"/>
          <w:szCs w:val="24"/>
          <w:lang w:val="en-US"/>
        </w:rPr>
        <w:t>biconditional</w:t>
      </w:r>
      <w:proofErr w:type="spellEnd"/>
      <w:r w:rsidR="00740001" w:rsidRPr="00990F04">
        <w:rPr>
          <w:rFonts w:ascii="Garamond" w:hAnsi="Garamond" w:cs="Arial"/>
          <w:sz w:val="24"/>
          <w:szCs w:val="24"/>
          <w:lang w:val="en-US"/>
        </w:rPr>
        <w:t xml:space="preserve"> version of the knowledge norm of assertion (KNAS)</w:t>
      </w:r>
    </w:p>
    <w:p w14:paraId="2AC6D13F" w14:textId="77777777" w:rsidR="00740001" w:rsidRPr="00990F04" w:rsidRDefault="00740001" w:rsidP="00A25094">
      <w:pPr>
        <w:tabs>
          <w:tab w:val="left" w:pos="709"/>
        </w:tabs>
        <w:spacing w:after="0" w:line="240" w:lineRule="auto"/>
        <w:contextualSpacing/>
        <w:rPr>
          <w:rFonts w:ascii="Garamond" w:hAnsi="Garamond" w:cs="Arial"/>
          <w:sz w:val="24"/>
          <w:szCs w:val="24"/>
          <w:lang w:val="en-US"/>
        </w:rPr>
      </w:pPr>
    </w:p>
    <w:p w14:paraId="285622BF" w14:textId="77777777" w:rsidR="00740001" w:rsidRPr="005A4219" w:rsidRDefault="00740001" w:rsidP="00740001">
      <w:pPr>
        <w:autoSpaceDE w:val="0"/>
        <w:autoSpaceDN w:val="0"/>
        <w:adjustRightInd w:val="0"/>
        <w:spacing w:after="0" w:line="240" w:lineRule="auto"/>
        <w:ind w:firstLine="709"/>
        <w:rPr>
          <w:rFonts w:ascii="Garamond" w:hAnsi="Garamond" w:cs="MinionPro-Semibold"/>
          <w:b/>
          <w:sz w:val="24"/>
          <w:szCs w:val="24"/>
          <w:lang w:val="en-US"/>
        </w:rPr>
      </w:pPr>
      <w:r w:rsidRPr="005A4219">
        <w:rPr>
          <w:rFonts w:ascii="Garamond" w:hAnsi="Garamond" w:cs="MinionPro-Semibold"/>
          <w:b/>
          <w:sz w:val="24"/>
          <w:szCs w:val="24"/>
          <w:lang w:val="en-US"/>
        </w:rPr>
        <w:t>KNAS</w:t>
      </w:r>
    </w:p>
    <w:p w14:paraId="0B7FD075" w14:textId="77777777" w:rsidR="00740001" w:rsidRPr="00990F04" w:rsidRDefault="00740001" w:rsidP="00740001">
      <w:pPr>
        <w:tabs>
          <w:tab w:val="left" w:pos="709"/>
        </w:tabs>
        <w:spacing w:after="0" w:line="240" w:lineRule="auto"/>
        <w:contextualSpacing/>
        <w:rPr>
          <w:rFonts w:ascii="Garamond" w:hAnsi="Garamond" w:cs="Arial"/>
          <w:sz w:val="24"/>
          <w:szCs w:val="24"/>
          <w:lang w:val="en-US"/>
        </w:rPr>
      </w:pPr>
      <w:r w:rsidRPr="00990F04">
        <w:rPr>
          <w:rFonts w:ascii="Garamond" w:hAnsi="Garamond" w:cs="MinionPro-Regular"/>
          <w:sz w:val="24"/>
          <w:szCs w:val="24"/>
          <w:lang w:val="en-US"/>
        </w:rPr>
        <w:tab/>
        <w:t xml:space="preserve">S is in a good enough epistemic position to assert that </w:t>
      </w:r>
      <w:r w:rsidRPr="00990F04">
        <w:rPr>
          <w:rFonts w:ascii="Garamond" w:hAnsi="Garamond" w:cs="MinionPro-It"/>
          <w:i/>
          <w:iCs/>
          <w:sz w:val="24"/>
          <w:szCs w:val="24"/>
          <w:lang w:val="en-US"/>
        </w:rPr>
        <w:t xml:space="preserve">p </w:t>
      </w:r>
      <w:r w:rsidRPr="00990F04">
        <w:rPr>
          <w:rFonts w:ascii="Garamond" w:hAnsi="Garamond" w:cs="MinionPro-Regular"/>
          <w:sz w:val="24"/>
          <w:szCs w:val="24"/>
          <w:lang w:val="en-US"/>
        </w:rPr>
        <w:t xml:space="preserve">iff S knows that </w:t>
      </w:r>
      <w:r w:rsidRPr="00990F04">
        <w:rPr>
          <w:rFonts w:ascii="Garamond" w:hAnsi="Garamond" w:cs="MinionPro-It"/>
          <w:i/>
          <w:iCs/>
          <w:sz w:val="24"/>
          <w:szCs w:val="24"/>
          <w:lang w:val="en-US"/>
        </w:rPr>
        <w:t>p</w:t>
      </w:r>
      <w:r w:rsidRPr="00990F04">
        <w:rPr>
          <w:rFonts w:ascii="Garamond" w:hAnsi="Garamond" w:cs="MinionPro-Regular"/>
          <w:sz w:val="24"/>
          <w:szCs w:val="24"/>
          <w:lang w:val="en-US"/>
        </w:rPr>
        <w:t>.</w:t>
      </w:r>
    </w:p>
    <w:p w14:paraId="416CCE87" w14:textId="77777777" w:rsidR="00740001" w:rsidRDefault="00740001" w:rsidP="00A25094">
      <w:pPr>
        <w:tabs>
          <w:tab w:val="left" w:pos="709"/>
        </w:tabs>
        <w:spacing w:after="0" w:line="240" w:lineRule="auto"/>
        <w:contextualSpacing/>
        <w:rPr>
          <w:rFonts w:ascii="Garamond" w:hAnsi="Garamond" w:cs="Arial"/>
          <w:sz w:val="24"/>
          <w:szCs w:val="24"/>
          <w:lang w:val="en-US"/>
        </w:rPr>
      </w:pPr>
    </w:p>
    <w:p w14:paraId="063BE976" w14:textId="03C5EAA7" w:rsidR="004841BF" w:rsidRDefault="00990F04"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Some variations of the knowledge norm have </w:t>
      </w:r>
      <w:r w:rsidR="004E501E">
        <w:rPr>
          <w:rFonts w:ascii="Garamond" w:hAnsi="Garamond" w:cs="Arial"/>
          <w:sz w:val="24"/>
          <w:szCs w:val="24"/>
          <w:lang w:val="en-US"/>
        </w:rPr>
        <w:t>been proposed. For example, Turri highlights that it is cent</w:t>
      </w:r>
      <w:r w:rsidR="003D13C5">
        <w:rPr>
          <w:rFonts w:ascii="Garamond" w:hAnsi="Garamond" w:cs="Arial"/>
          <w:sz w:val="24"/>
          <w:szCs w:val="24"/>
          <w:lang w:val="en-US"/>
        </w:rPr>
        <w:t>ral that the assertion expresses</w:t>
      </w:r>
      <w:r w:rsidR="004E501E">
        <w:rPr>
          <w:rFonts w:ascii="Garamond" w:hAnsi="Garamond" w:cs="Arial"/>
          <w:sz w:val="24"/>
          <w:szCs w:val="24"/>
          <w:lang w:val="en-US"/>
        </w:rPr>
        <w:t xml:space="preserve"> knowledge and promotes </w:t>
      </w:r>
      <w:r w:rsidR="004E501E">
        <w:rPr>
          <w:rFonts w:ascii="Garamond" w:hAnsi="Garamond" w:cs="Arial"/>
          <w:i/>
          <w:sz w:val="24"/>
          <w:szCs w:val="24"/>
          <w:lang w:val="en-US"/>
        </w:rPr>
        <w:t xml:space="preserve">the express knowledge account of assertion </w:t>
      </w:r>
      <w:r w:rsidR="004E501E">
        <w:rPr>
          <w:rFonts w:ascii="Garamond" w:hAnsi="Garamond" w:cs="Arial"/>
          <w:sz w:val="24"/>
          <w:szCs w:val="24"/>
          <w:lang w:val="en-US"/>
        </w:rPr>
        <w:t>(Turri 2011: 41):</w:t>
      </w:r>
    </w:p>
    <w:p w14:paraId="4378143B" w14:textId="77777777" w:rsidR="004E501E" w:rsidRDefault="004E501E" w:rsidP="00A25094">
      <w:pPr>
        <w:tabs>
          <w:tab w:val="left" w:pos="709"/>
        </w:tabs>
        <w:spacing w:after="0" w:line="240" w:lineRule="auto"/>
        <w:contextualSpacing/>
        <w:rPr>
          <w:rFonts w:ascii="Garamond" w:hAnsi="Garamond" w:cs="Arial"/>
          <w:sz w:val="24"/>
          <w:szCs w:val="24"/>
          <w:lang w:val="en-US"/>
        </w:rPr>
      </w:pPr>
    </w:p>
    <w:p w14:paraId="70ACF665" w14:textId="77777777" w:rsidR="004E501E" w:rsidRPr="004E501E" w:rsidRDefault="004E501E" w:rsidP="004E501E">
      <w:pPr>
        <w:tabs>
          <w:tab w:val="left" w:pos="709"/>
        </w:tabs>
        <w:spacing w:after="0" w:line="240" w:lineRule="auto"/>
        <w:contextualSpacing/>
        <w:rPr>
          <w:rFonts w:ascii="Garamond" w:eastAsia="Times New Roman" w:hAnsi="Garamond" w:cs="Times New Roman"/>
          <w:sz w:val="24"/>
          <w:szCs w:val="24"/>
          <w:lang w:val="en-US" w:eastAsia="da-DK"/>
        </w:rPr>
      </w:pPr>
      <w:r>
        <w:rPr>
          <w:rFonts w:ascii="Garamond" w:hAnsi="Garamond" w:cs="Arial"/>
          <w:sz w:val="24"/>
          <w:szCs w:val="24"/>
          <w:lang w:val="en-US"/>
        </w:rPr>
        <w:tab/>
      </w:r>
      <w:proofErr w:type="gramStart"/>
      <w:r w:rsidRPr="004E501E">
        <w:rPr>
          <w:rFonts w:ascii="Garamond" w:eastAsia="Times New Roman" w:hAnsi="Garamond" w:cs="Times New Roman"/>
          <w:sz w:val="24"/>
          <w:szCs w:val="24"/>
          <w:lang w:val="en-US" w:eastAsia="da-DK"/>
        </w:rPr>
        <w:t>you</w:t>
      </w:r>
      <w:proofErr w:type="gramEnd"/>
      <w:r w:rsidRPr="004E501E">
        <w:rPr>
          <w:rFonts w:ascii="Garamond" w:eastAsia="Times New Roman" w:hAnsi="Garamond" w:cs="Times New Roman"/>
          <w:sz w:val="24"/>
          <w:szCs w:val="24"/>
          <w:lang w:val="en-US" w:eastAsia="da-DK"/>
        </w:rPr>
        <w:t xml:space="preserve"> may assert Q only if</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your assertion</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expresses</w:t>
      </w:r>
      <w:r>
        <w:rPr>
          <w:rFonts w:ascii="Garamond" w:eastAsia="Times New Roman" w:hAnsi="Garamond" w:cs="Times New Roman"/>
          <w:sz w:val="24"/>
          <w:szCs w:val="24"/>
          <w:lang w:val="en-US" w:eastAsia="da-DK"/>
        </w:rPr>
        <w:t xml:space="preserve"> </w:t>
      </w:r>
      <w:r w:rsidRPr="004E501E">
        <w:rPr>
          <w:rFonts w:ascii="Garamond" w:eastAsia="Times New Roman" w:hAnsi="Garamond" w:cs="Times New Roman"/>
          <w:sz w:val="24"/>
          <w:szCs w:val="24"/>
          <w:lang w:val="en-US" w:eastAsia="da-DK"/>
        </w:rPr>
        <w:t>knowledge that Q</w:t>
      </w:r>
      <w:r>
        <w:rPr>
          <w:rFonts w:ascii="Garamond" w:eastAsia="Times New Roman" w:hAnsi="Garamond" w:cs="Times New Roman"/>
          <w:sz w:val="24"/>
          <w:szCs w:val="24"/>
          <w:lang w:val="en-US" w:eastAsia="da-DK"/>
        </w:rPr>
        <w:t>.</w:t>
      </w:r>
    </w:p>
    <w:p w14:paraId="36756E2A" w14:textId="77777777" w:rsidR="004E501E" w:rsidRPr="004E501E" w:rsidRDefault="004E501E" w:rsidP="00A25094">
      <w:pPr>
        <w:tabs>
          <w:tab w:val="left" w:pos="709"/>
        </w:tabs>
        <w:spacing w:after="0" w:line="240" w:lineRule="auto"/>
        <w:contextualSpacing/>
        <w:rPr>
          <w:rFonts w:ascii="Garamond" w:hAnsi="Garamond" w:cs="Arial"/>
          <w:sz w:val="24"/>
          <w:szCs w:val="24"/>
          <w:lang w:val="en-US"/>
        </w:rPr>
      </w:pPr>
    </w:p>
    <w:p w14:paraId="52100345" w14:textId="09398AB9" w:rsidR="00A25094" w:rsidRDefault="006E095C"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Despite these variations</w:t>
      </w:r>
      <w:r w:rsidR="00F82286">
        <w:rPr>
          <w:rFonts w:ascii="Garamond" w:hAnsi="Garamond" w:cs="Arial"/>
          <w:sz w:val="24"/>
          <w:szCs w:val="24"/>
          <w:lang w:val="en-US"/>
        </w:rPr>
        <w:t>, knowledge norms exemplify a</w:t>
      </w:r>
      <w:r>
        <w:rPr>
          <w:rFonts w:ascii="Garamond" w:hAnsi="Garamond" w:cs="Arial"/>
          <w:sz w:val="24"/>
          <w:szCs w:val="24"/>
          <w:lang w:val="en-US"/>
        </w:rPr>
        <w:t xml:space="preserve"> dimension of Williamson’s knowledge-first program that centrally uses knowledge in the pursuit of an explanation of central aspect of the speech act of assertion</w:t>
      </w:r>
      <w:r w:rsidR="00BF260F">
        <w:rPr>
          <w:rFonts w:ascii="Garamond" w:hAnsi="Garamond" w:cs="Arial"/>
          <w:sz w:val="24"/>
          <w:szCs w:val="24"/>
          <w:lang w:val="en-US"/>
        </w:rPr>
        <w:t xml:space="preserve"> (Benton 2014</w:t>
      </w:r>
      <w:r w:rsidR="00981FC8">
        <w:rPr>
          <w:rFonts w:ascii="Garamond" w:hAnsi="Garamond" w:cs="Arial"/>
          <w:sz w:val="24"/>
          <w:szCs w:val="24"/>
          <w:lang w:val="en-US"/>
        </w:rPr>
        <w:t xml:space="preserve">; </w:t>
      </w:r>
      <w:proofErr w:type="spellStart"/>
      <w:r w:rsidR="007757CB">
        <w:rPr>
          <w:rFonts w:ascii="Garamond" w:hAnsi="Garamond" w:cs="Arial"/>
          <w:sz w:val="24"/>
          <w:szCs w:val="24"/>
          <w:lang w:val="en-US"/>
        </w:rPr>
        <w:t>Blaauw</w:t>
      </w:r>
      <w:proofErr w:type="spellEnd"/>
      <w:r w:rsidR="007757CB">
        <w:rPr>
          <w:rFonts w:ascii="Garamond" w:hAnsi="Garamond" w:cs="Arial"/>
          <w:sz w:val="24"/>
          <w:szCs w:val="24"/>
          <w:lang w:val="en-US"/>
        </w:rPr>
        <w:t xml:space="preserve"> 2012; DeRose 2009; </w:t>
      </w:r>
      <w:r w:rsidR="00981FC8">
        <w:rPr>
          <w:rFonts w:ascii="Garamond" w:hAnsi="Garamond" w:cs="Arial"/>
          <w:sz w:val="24"/>
          <w:szCs w:val="24"/>
          <w:lang w:val="en-US"/>
        </w:rPr>
        <w:t>Kelp</w:t>
      </w:r>
      <w:r w:rsidR="007757CB">
        <w:rPr>
          <w:rFonts w:ascii="Garamond" w:hAnsi="Garamond" w:cs="Arial"/>
          <w:sz w:val="24"/>
          <w:szCs w:val="24"/>
          <w:lang w:val="en-US"/>
        </w:rPr>
        <w:t xml:space="preserve"> </w:t>
      </w:r>
      <w:r w:rsidR="00300147">
        <w:rPr>
          <w:rFonts w:ascii="Garamond" w:hAnsi="Garamond" w:cs="Arial"/>
          <w:sz w:val="24"/>
          <w:szCs w:val="24"/>
          <w:lang w:val="en-US"/>
        </w:rPr>
        <w:t>2016</w:t>
      </w:r>
      <w:proofErr w:type="gramStart"/>
      <w:r w:rsidR="007757CB">
        <w:rPr>
          <w:rFonts w:ascii="Garamond" w:hAnsi="Garamond" w:cs="Arial"/>
          <w:sz w:val="24"/>
          <w:szCs w:val="24"/>
          <w:lang w:val="en-US"/>
        </w:rPr>
        <w:t>;  Turri</w:t>
      </w:r>
      <w:proofErr w:type="gramEnd"/>
      <w:r w:rsidR="007757CB">
        <w:rPr>
          <w:rFonts w:ascii="Garamond" w:hAnsi="Garamond" w:cs="Arial"/>
          <w:sz w:val="24"/>
          <w:szCs w:val="24"/>
          <w:lang w:val="en-US"/>
        </w:rPr>
        <w:t xml:space="preserve"> 2011)</w:t>
      </w:r>
      <w:r>
        <w:rPr>
          <w:rFonts w:ascii="Garamond" w:hAnsi="Garamond" w:cs="Arial"/>
          <w:sz w:val="24"/>
          <w:szCs w:val="24"/>
          <w:lang w:val="en-US"/>
        </w:rPr>
        <w:t>.</w:t>
      </w:r>
    </w:p>
    <w:p w14:paraId="4B5A48E1" w14:textId="77777777" w:rsidR="000F22DB" w:rsidRDefault="000F22DB" w:rsidP="00A25094">
      <w:pPr>
        <w:tabs>
          <w:tab w:val="left" w:pos="709"/>
        </w:tabs>
        <w:spacing w:after="0" w:line="240" w:lineRule="auto"/>
        <w:contextualSpacing/>
        <w:rPr>
          <w:rFonts w:ascii="Garamond" w:hAnsi="Garamond" w:cs="Arial"/>
          <w:sz w:val="24"/>
          <w:szCs w:val="24"/>
          <w:lang w:val="en-US"/>
        </w:rPr>
      </w:pPr>
    </w:p>
    <w:p w14:paraId="61AABF45" w14:textId="77777777" w:rsidR="00A25094" w:rsidRPr="006E095C" w:rsidRDefault="00B95B55" w:rsidP="00A25094">
      <w:pPr>
        <w:tabs>
          <w:tab w:val="left" w:pos="709"/>
        </w:tabs>
        <w:spacing w:after="0" w:line="240" w:lineRule="auto"/>
        <w:contextualSpacing/>
        <w:rPr>
          <w:rFonts w:ascii="Garamond" w:hAnsi="Garamond" w:cs="Arial"/>
          <w:b/>
          <w:sz w:val="24"/>
          <w:szCs w:val="24"/>
          <w:lang w:val="en-US"/>
        </w:rPr>
      </w:pPr>
      <w:r w:rsidRPr="002B3A37">
        <w:rPr>
          <w:rFonts w:ascii="Garamond" w:hAnsi="Garamond" w:cs="Arial"/>
          <w:b/>
          <w:sz w:val="24"/>
          <w:szCs w:val="24"/>
          <w:lang w:val="en-US"/>
        </w:rPr>
        <w:t>3.1</w:t>
      </w:r>
      <w:proofErr w:type="gramStart"/>
      <w:r w:rsidRPr="002B3A37">
        <w:rPr>
          <w:rFonts w:ascii="Garamond" w:hAnsi="Garamond" w:cs="Arial"/>
          <w:b/>
          <w:sz w:val="24"/>
          <w:szCs w:val="24"/>
          <w:lang w:val="en-US"/>
        </w:rPr>
        <w:t>.e</w:t>
      </w:r>
      <w:proofErr w:type="gramEnd"/>
      <w:r w:rsidRPr="002B3A37">
        <w:rPr>
          <w:rFonts w:ascii="Garamond" w:hAnsi="Garamond" w:cs="Arial"/>
          <w:b/>
          <w:sz w:val="24"/>
          <w:szCs w:val="24"/>
          <w:lang w:val="en-US"/>
        </w:rPr>
        <w:t xml:space="preserve">. </w:t>
      </w:r>
      <w:r w:rsidR="00A25094" w:rsidRPr="002B3A37">
        <w:rPr>
          <w:rFonts w:ascii="Garamond" w:hAnsi="Garamond" w:cs="Arial"/>
          <w:b/>
          <w:sz w:val="24"/>
          <w:szCs w:val="24"/>
          <w:lang w:val="en-US"/>
        </w:rPr>
        <w:t>Certainty</w:t>
      </w:r>
      <w:r w:rsidRPr="002B3A37">
        <w:rPr>
          <w:rFonts w:ascii="Garamond" w:hAnsi="Garamond" w:cs="Arial"/>
          <w:b/>
          <w:sz w:val="24"/>
          <w:szCs w:val="24"/>
          <w:lang w:val="en-US"/>
        </w:rPr>
        <w:t>.</w:t>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r w:rsidR="00A25094" w:rsidRPr="002B3A37">
        <w:rPr>
          <w:rFonts w:ascii="Garamond" w:hAnsi="Garamond" w:cs="Arial"/>
          <w:b/>
          <w:sz w:val="24"/>
          <w:szCs w:val="24"/>
          <w:lang w:val="en-US"/>
        </w:rPr>
        <w:tab/>
      </w:r>
    </w:p>
    <w:p w14:paraId="6E78AA9B" w14:textId="77777777" w:rsidR="00A35F5A" w:rsidRPr="00C62193" w:rsidRDefault="003A67CE" w:rsidP="000B5DA8">
      <w:pPr>
        <w:tabs>
          <w:tab w:val="left" w:pos="709"/>
        </w:tabs>
        <w:spacing w:after="0" w:line="240" w:lineRule="auto"/>
        <w:contextualSpacing/>
        <w:rPr>
          <w:rFonts w:ascii="Garamond" w:hAnsi="Garamond" w:cs="Arial"/>
          <w:sz w:val="24"/>
          <w:szCs w:val="24"/>
          <w:lang w:val="en-US"/>
        </w:rPr>
      </w:pPr>
      <w:r w:rsidRPr="002B3A37">
        <w:rPr>
          <w:rFonts w:ascii="Garamond" w:hAnsi="Garamond" w:cs="Arial"/>
          <w:sz w:val="24"/>
          <w:szCs w:val="24"/>
          <w:lang w:val="en-US"/>
        </w:rPr>
        <w:t>Certainty has also been</w:t>
      </w:r>
      <w:r>
        <w:rPr>
          <w:rFonts w:ascii="Garamond" w:hAnsi="Garamond" w:cs="Arial"/>
          <w:sz w:val="24"/>
          <w:szCs w:val="24"/>
          <w:lang w:val="en-US"/>
        </w:rPr>
        <w:t xml:space="preserve"> proposed as</w:t>
      </w:r>
      <w:r w:rsidR="00C62193">
        <w:rPr>
          <w:rFonts w:ascii="Garamond" w:hAnsi="Garamond" w:cs="Arial"/>
          <w:sz w:val="24"/>
          <w:szCs w:val="24"/>
          <w:lang w:val="en-US"/>
        </w:rPr>
        <w:t xml:space="preserve"> a norm of assertion. A</w:t>
      </w:r>
      <w:r>
        <w:rPr>
          <w:rFonts w:ascii="Garamond" w:hAnsi="Garamond" w:cs="Arial"/>
          <w:sz w:val="24"/>
          <w:szCs w:val="24"/>
          <w:lang w:val="en-US"/>
        </w:rPr>
        <w:t>ccording to Stanley (2008), two kinds of certainty</w:t>
      </w:r>
      <w:r w:rsidR="00451196">
        <w:rPr>
          <w:rFonts w:ascii="Garamond" w:hAnsi="Garamond" w:cs="Arial"/>
          <w:sz w:val="24"/>
          <w:szCs w:val="24"/>
          <w:lang w:val="en-US"/>
        </w:rPr>
        <w:t xml:space="preserve"> are needed</w:t>
      </w:r>
      <w:r>
        <w:rPr>
          <w:rFonts w:ascii="Garamond" w:hAnsi="Garamond" w:cs="Arial"/>
          <w:sz w:val="24"/>
          <w:szCs w:val="24"/>
          <w:lang w:val="en-US"/>
        </w:rPr>
        <w:t xml:space="preserve"> for an assertion to be epistemically proper</w:t>
      </w:r>
      <w:r w:rsidR="00B80E1B">
        <w:rPr>
          <w:rFonts w:ascii="Garamond" w:hAnsi="Garamond" w:cs="Arial"/>
          <w:sz w:val="24"/>
          <w:szCs w:val="24"/>
          <w:lang w:val="en-US"/>
        </w:rPr>
        <w:t>:</w:t>
      </w:r>
      <w:r w:rsidR="00A35F5A">
        <w:rPr>
          <w:rFonts w:ascii="Garamond" w:hAnsi="Garamond" w:cs="Arial"/>
          <w:sz w:val="24"/>
          <w:szCs w:val="24"/>
          <w:lang w:val="en-US"/>
        </w:rPr>
        <w:t xml:space="preserve"> subjective certainty, which requires </w:t>
      </w:r>
      <w:r w:rsidR="00E94F3E">
        <w:rPr>
          <w:rFonts w:ascii="Garamond" w:hAnsi="Garamond" w:cs="Arial"/>
          <w:sz w:val="24"/>
          <w:szCs w:val="24"/>
          <w:lang w:val="en-US"/>
        </w:rPr>
        <w:t>a</w:t>
      </w:r>
      <w:r w:rsidR="00451196">
        <w:rPr>
          <w:rFonts w:ascii="Garamond" w:hAnsi="Garamond" w:cs="Arial"/>
          <w:sz w:val="24"/>
          <w:szCs w:val="24"/>
          <w:lang w:val="en-US"/>
        </w:rPr>
        <w:t xml:space="preserve"> speaker’s</w:t>
      </w:r>
      <w:r w:rsidR="00A35F5A">
        <w:rPr>
          <w:rFonts w:ascii="Garamond" w:hAnsi="Garamond" w:cs="Arial"/>
          <w:sz w:val="24"/>
          <w:szCs w:val="24"/>
          <w:lang w:val="en-US"/>
        </w:rPr>
        <w:t xml:space="preserve"> belief that </w:t>
      </w:r>
      <w:r w:rsidR="00A35F5A">
        <w:rPr>
          <w:rFonts w:ascii="Garamond" w:hAnsi="Garamond" w:cs="Arial"/>
          <w:i/>
          <w:sz w:val="24"/>
          <w:szCs w:val="24"/>
          <w:lang w:val="en-US"/>
        </w:rPr>
        <w:t>p</w:t>
      </w:r>
      <w:r w:rsidR="00A35F5A">
        <w:rPr>
          <w:rFonts w:ascii="Garamond" w:hAnsi="Garamond" w:cs="Arial"/>
          <w:sz w:val="24"/>
          <w:szCs w:val="24"/>
          <w:lang w:val="en-US"/>
        </w:rPr>
        <w:t xml:space="preserve"> to be held with sufficient confidence, and epistemic certainty, which requires the </w:t>
      </w:r>
      <w:r w:rsidR="00A35F5A" w:rsidRPr="00C62193">
        <w:rPr>
          <w:rFonts w:ascii="Garamond" w:hAnsi="Garamond" w:cs="Arial"/>
          <w:sz w:val="24"/>
          <w:szCs w:val="24"/>
          <w:lang w:val="en-US"/>
        </w:rPr>
        <w:t xml:space="preserve">evidence for </w:t>
      </w:r>
      <w:r w:rsidR="00A35F5A" w:rsidRPr="00C62193">
        <w:rPr>
          <w:rFonts w:ascii="Garamond" w:hAnsi="Garamond" w:cs="Arial"/>
          <w:i/>
          <w:sz w:val="24"/>
          <w:szCs w:val="24"/>
          <w:lang w:val="en-US"/>
        </w:rPr>
        <w:t>p</w:t>
      </w:r>
      <w:r w:rsidR="00A35F5A" w:rsidRPr="00C62193">
        <w:rPr>
          <w:rFonts w:ascii="Garamond" w:hAnsi="Garamond" w:cs="Arial"/>
          <w:sz w:val="24"/>
          <w:szCs w:val="24"/>
          <w:lang w:val="en-US"/>
        </w:rPr>
        <w:t xml:space="preserve"> to be sufficiently strong</w:t>
      </w:r>
      <w:r w:rsidR="00467E85">
        <w:rPr>
          <w:rFonts w:ascii="Garamond" w:hAnsi="Garamond" w:cs="Arial"/>
          <w:sz w:val="24"/>
          <w:szCs w:val="24"/>
          <w:lang w:val="en-US"/>
        </w:rPr>
        <w:t xml:space="preserve"> (Stanley 2008</w:t>
      </w:r>
      <w:r w:rsidR="00A35F5A" w:rsidRPr="00C62193">
        <w:rPr>
          <w:rFonts w:ascii="Garamond" w:hAnsi="Garamond" w:cs="Arial"/>
          <w:sz w:val="24"/>
          <w:szCs w:val="24"/>
          <w:lang w:val="en-US"/>
        </w:rPr>
        <w:t>:</w:t>
      </w:r>
      <w:r w:rsidR="00467E85">
        <w:rPr>
          <w:rFonts w:ascii="Garamond" w:hAnsi="Garamond" w:cs="Arial"/>
          <w:sz w:val="24"/>
          <w:szCs w:val="24"/>
          <w:lang w:val="en-US"/>
        </w:rPr>
        <w:t xml:space="preserve"> 48):</w:t>
      </w:r>
    </w:p>
    <w:p w14:paraId="2635F5C5" w14:textId="77777777" w:rsidR="00A35F5A" w:rsidRPr="007926E0" w:rsidRDefault="00A35F5A" w:rsidP="000B5DA8">
      <w:pPr>
        <w:tabs>
          <w:tab w:val="left" w:pos="709"/>
        </w:tabs>
        <w:spacing w:after="0" w:line="240" w:lineRule="auto"/>
        <w:contextualSpacing/>
        <w:rPr>
          <w:rFonts w:ascii="Garamond" w:hAnsi="Garamond" w:cs="Arial"/>
          <w:sz w:val="24"/>
          <w:szCs w:val="24"/>
          <w:lang w:val="en-US"/>
        </w:rPr>
      </w:pPr>
    </w:p>
    <w:p w14:paraId="7F224AF9" w14:textId="77777777" w:rsidR="00CE03E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b/>
          <w:i/>
          <w:sz w:val="24"/>
          <w:szCs w:val="24"/>
          <w:lang w:val="en-US"/>
        </w:rPr>
        <w:t>The Subjective Certainty Norm for Assertion</w:t>
      </w:r>
    </w:p>
    <w:p w14:paraId="61A32C70" w14:textId="77777777" w:rsidR="00FE072D" w:rsidRPr="002B3A3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sz w:val="24"/>
          <w:szCs w:val="24"/>
          <w:lang w:val="en-US"/>
        </w:rPr>
        <w:t xml:space="preserve">Assert that </w:t>
      </w:r>
      <w:r w:rsidRPr="002B3A37">
        <w:rPr>
          <w:rFonts w:ascii="Garamond" w:hAnsi="Garamond" w:cs="TimesNewRomanSF"/>
          <w:i/>
          <w:sz w:val="24"/>
          <w:szCs w:val="24"/>
          <w:lang w:val="en-US"/>
        </w:rPr>
        <w:t>p</w:t>
      </w:r>
      <w:r w:rsidRPr="002B3A37">
        <w:rPr>
          <w:rFonts w:ascii="Garamond" w:hAnsi="Garamond" w:cs="TimesNewRomanSF"/>
          <w:sz w:val="24"/>
          <w:szCs w:val="24"/>
          <w:lang w:val="en-US"/>
        </w:rPr>
        <w:t xml:space="preserve"> only if you are subjectively certain that </w:t>
      </w:r>
      <w:r w:rsidRPr="002B3A37">
        <w:rPr>
          <w:rFonts w:ascii="Garamond" w:hAnsi="Garamond" w:cs="TimesNewRomanSF"/>
          <w:i/>
          <w:sz w:val="24"/>
          <w:szCs w:val="24"/>
          <w:lang w:val="en-US"/>
        </w:rPr>
        <w:t>p</w:t>
      </w:r>
      <w:r w:rsidRPr="002B3A37">
        <w:rPr>
          <w:rFonts w:ascii="Garamond" w:hAnsi="Garamond" w:cs="TimesNewRomanSF"/>
          <w:sz w:val="24"/>
          <w:szCs w:val="24"/>
          <w:lang w:val="en-US"/>
        </w:rPr>
        <w:t>.</w:t>
      </w:r>
    </w:p>
    <w:p w14:paraId="4BECB9CD" w14:textId="77777777" w:rsidR="00FE072D" w:rsidRPr="002B3A37" w:rsidRDefault="00FE072D" w:rsidP="00FE072D">
      <w:pPr>
        <w:autoSpaceDE w:val="0"/>
        <w:autoSpaceDN w:val="0"/>
        <w:adjustRightInd w:val="0"/>
        <w:spacing w:after="0" w:line="240" w:lineRule="auto"/>
        <w:contextualSpacing/>
        <w:rPr>
          <w:rFonts w:ascii="Garamond" w:hAnsi="Garamond" w:cs="TimesNewRomanSF"/>
          <w:sz w:val="24"/>
          <w:szCs w:val="24"/>
          <w:lang w:val="en-US"/>
        </w:rPr>
      </w:pPr>
    </w:p>
    <w:p w14:paraId="53A0C3A4" w14:textId="77777777" w:rsidR="00CE03E7" w:rsidRDefault="00FE072D" w:rsidP="002B3A37">
      <w:pPr>
        <w:autoSpaceDE w:val="0"/>
        <w:autoSpaceDN w:val="0"/>
        <w:adjustRightInd w:val="0"/>
        <w:spacing w:after="0" w:line="240" w:lineRule="auto"/>
        <w:ind w:firstLine="709"/>
        <w:contextualSpacing/>
        <w:rPr>
          <w:rFonts w:ascii="Garamond" w:hAnsi="Garamond" w:cs="TimesNewRomanSF"/>
          <w:sz w:val="24"/>
          <w:szCs w:val="24"/>
          <w:lang w:val="en-US"/>
        </w:rPr>
      </w:pPr>
      <w:r w:rsidRPr="002B3A37">
        <w:rPr>
          <w:rFonts w:ascii="Garamond" w:hAnsi="Garamond" w:cs="TimesNewRomanSF"/>
          <w:b/>
          <w:i/>
          <w:sz w:val="24"/>
          <w:szCs w:val="24"/>
          <w:lang w:val="en-US"/>
        </w:rPr>
        <w:t>The Epistemic Certainty Norm for Assertion</w:t>
      </w:r>
      <w:r w:rsidRPr="002B3A37">
        <w:rPr>
          <w:rFonts w:ascii="Garamond" w:hAnsi="Garamond" w:cs="TimesNewRomanSF"/>
          <w:sz w:val="24"/>
          <w:szCs w:val="24"/>
          <w:lang w:val="en-US"/>
        </w:rPr>
        <w:t xml:space="preserve"> </w:t>
      </w:r>
    </w:p>
    <w:p w14:paraId="597E4012" w14:textId="77777777" w:rsidR="00A35F5A" w:rsidRPr="00C62193" w:rsidRDefault="00FE072D" w:rsidP="002B3A37">
      <w:pPr>
        <w:autoSpaceDE w:val="0"/>
        <w:autoSpaceDN w:val="0"/>
        <w:adjustRightInd w:val="0"/>
        <w:spacing w:after="0" w:line="240" w:lineRule="auto"/>
        <w:ind w:firstLine="709"/>
        <w:contextualSpacing/>
        <w:rPr>
          <w:rFonts w:ascii="Garamond" w:hAnsi="Garamond" w:cs="Arial"/>
          <w:sz w:val="24"/>
          <w:szCs w:val="24"/>
          <w:lang w:val="en-US"/>
        </w:rPr>
      </w:pPr>
      <w:r w:rsidRPr="002B3A37">
        <w:rPr>
          <w:rFonts w:ascii="Garamond" w:hAnsi="Garamond" w:cs="TimesNewRomanSF"/>
          <w:sz w:val="24"/>
          <w:szCs w:val="24"/>
          <w:lang w:val="en-US"/>
        </w:rPr>
        <w:t xml:space="preserve">Assert that </w:t>
      </w:r>
      <w:r w:rsidRPr="002B3A37">
        <w:rPr>
          <w:rFonts w:ascii="Garamond" w:hAnsi="Garamond" w:cs="TimesNewRomanSF"/>
          <w:i/>
          <w:sz w:val="24"/>
          <w:szCs w:val="24"/>
          <w:lang w:val="en-US"/>
        </w:rPr>
        <w:t>p</w:t>
      </w:r>
      <w:r w:rsidRPr="002B3A37">
        <w:rPr>
          <w:rFonts w:ascii="Garamond" w:hAnsi="Garamond" w:cs="TimesNewRomanSF"/>
          <w:sz w:val="24"/>
          <w:szCs w:val="24"/>
          <w:lang w:val="en-US"/>
        </w:rPr>
        <w:t xml:space="preserve"> only if you are epistemically certain that </w:t>
      </w:r>
      <w:r w:rsidRPr="002B3A37">
        <w:rPr>
          <w:rFonts w:ascii="Garamond" w:hAnsi="Garamond" w:cs="TimesNewRomanSF"/>
          <w:i/>
          <w:sz w:val="24"/>
          <w:szCs w:val="24"/>
          <w:lang w:val="en-US"/>
        </w:rPr>
        <w:t>p</w:t>
      </w:r>
      <w:r w:rsidRPr="002B3A37">
        <w:rPr>
          <w:rFonts w:ascii="Garamond" w:hAnsi="Garamond" w:cs="TimesNewRomanSF"/>
          <w:sz w:val="24"/>
          <w:szCs w:val="24"/>
          <w:lang w:val="en-US"/>
        </w:rPr>
        <w:t>.</w:t>
      </w:r>
    </w:p>
    <w:p w14:paraId="5B6CD60B" w14:textId="77777777" w:rsidR="00A35F5A" w:rsidRPr="00CE03E7" w:rsidRDefault="00A35F5A" w:rsidP="000B5DA8">
      <w:pPr>
        <w:tabs>
          <w:tab w:val="left" w:pos="709"/>
        </w:tabs>
        <w:spacing w:after="0" w:line="240" w:lineRule="auto"/>
        <w:contextualSpacing/>
        <w:rPr>
          <w:rFonts w:ascii="Garamond" w:hAnsi="Garamond" w:cs="Arial"/>
          <w:sz w:val="24"/>
          <w:szCs w:val="24"/>
          <w:lang w:val="en-US"/>
        </w:rPr>
      </w:pPr>
    </w:p>
    <w:p w14:paraId="795C4639" w14:textId="77777777" w:rsidR="00320EA7" w:rsidRDefault="00E94F3E" w:rsidP="000B5DA8">
      <w:pPr>
        <w:tabs>
          <w:tab w:val="left" w:pos="709"/>
        </w:tabs>
        <w:spacing w:after="0" w:line="240" w:lineRule="auto"/>
        <w:contextualSpacing/>
        <w:rPr>
          <w:rFonts w:ascii="Garamond" w:hAnsi="Garamond" w:cs="Arial"/>
          <w:sz w:val="24"/>
          <w:szCs w:val="24"/>
          <w:lang w:val="en-US"/>
        </w:rPr>
      </w:pPr>
      <w:r w:rsidRPr="00C62193">
        <w:rPr>
          <w:rFonts w:ascii="Garamond" w:hAnsi="Garamond" w:cs="Arial"/>
          <w:sz w:val="24"/>
          <w:szCs w:val="24"/>
          <w:lang w:val="en-US"/>
        </w:rPr>
        <w:t xml:space="preserve">Stanley </w:t>
      </w:r>
      <w:r w:rsidR="00C62193">
        <w:rPr>
          <w:rFonts w:ascii="Garamond" w:hAnsi="Garamond" w:cs="Arial"/>
          <w:sz w:val="24"/>
          <w:szCs w:val="24"/>
          <w:lang w:val="en-US"/>
        </w:rPr>
        <w:t xml:space="preserve">also </w:t>
      </w:r>
      <w:r w:rsidRPr="00C62193">
        <w:rPr>
          <w:rFonts w:ascii="Garamond" w:hAnsi="Garamond" w:cs="Arial"/>
          <w:sz w:val="24"/>
          <w:szCs w:val="24"/>
          <w:lang w:val="en-US"/>
        </w:rPr>
        <w:t>argues that Williamson’s</w:t>
      </w:r>
      <w:r>
        <w:rPr>
          <w:rFonts w:ascii="Garamond" w:hAnsi="Garamond" w:cs="Arial"/>
          <w:sz w:val="24"/>
          <w:szCs w:val="24"/>
          <w:lang w:val="en-US"/>
        </w:rPr>
        <w:t xml:space="preserve"> knowledge norm can be derived from the co</w:t>
      </w:r>
      <w:r w:rsidR="003030BE">
        <w:rPr>
          <w:rFonts w:ascii="Garamond" w:hAnsi="Garamond" w:cs="Arial"/>
          <w:sz w:val="24"/>
          <w:szCs w:val="24"/>
          <w:lang w:val="en-US"/>
        </w:rPr>
        <w:t>njunction of</w:t>
      </w:r>
      <w:r w:rsidR="00C62193">
        <w:rPr>
          <w:rFonts w:ascii="Garamond" w:hAnsi="Garamond" w:cs="Arial"/>
          <w:sz w:val="24"/>
          <w:szCs w:val="24"/>
          <w:lang w:val="en-US"/>
        </w:rPr>
        <w:t xml:space="preserve"> these two certainty norms. </w:t>
      </w:r>
    </w:p>
    <w:p w14:paraId="63FEFDED" w14:textId="61A2DD6E" w:rsidR="009F293D" w:rsidRDefault="009F293D"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Petersen (</w:t>
      </w:r>
      <w:r w:rsidR="00AB4C23">
        <w:rPr>
          <w:rFonts w:ascii="Garamond" w:hAnsi="Garamond" w:cs="Arial"/>
          <w:sz w:val="24"/>
          <w:szCs w:val="24"/>
          <w:lang w:val="en-US"/>
        </w:rPr>
        <w:t>forthcoming</w:t>
      </w:r>
      <w:r>
        <w:rPr>
          <w:rFonts w:ascii="Garamond" w:hAnsi="Garamond" w:cs="Arial"/>
          <w:sz w:val="24"/>
          <w:szCs w:val="24"/>
          <w:lang w:val="en-US"/>
        </w:rPr>
        <w:t xml:space="preserve">) defends </w:t>
      </w:r>
      <w:r w:rsidR="00B22DA9">
        <w:rPr>
          <w:rFonts w:ascii="Garamond" w:hAnsi="Garamond" w:cs="Arial"/>
          <w:sz w:val="24"/>
          <w:szCs w:val="24"/>
          <w:lang w:val="en-US"/>
        </w:rPr>
        <w:t>a</w:t>
      </w:r>
      <w:r w:rsidR="00CE03E7">
        <w:rPr>
          <w:rFonts w:ascii="Garamond" w:hAnsi="Garamond" w:cs="Arial"/>
          <w:sz w:val="24"/>
          <w:szCs w:val="24"/>
          <w:lang w:val="en-US"/>
        </w:rPr>
        <w:t>nother</w:t>
      </w:r>
      <w:r w:rsidR="00B22DA9">
        <w:rPr>
          <w:rFonts w:ascii="Garamond" w:hAnsi="Garamond" w:cs="Arial"/>
          <w:sz w:val="24"/>
          <w:szCs w:val="24"/>
          <w:lang w:val="en-US"/>
        </w:rPr>
        <w:t xml:space="preserve"> certainty</w:t>
      </w:r>
      <w:r w:rsidR="00CE03E7">
        <w:rPr>
          <w:rFonts w:ascii="Garamond" w:hAnsi="Garamond" w:cs="Arial"/>
          <w:sz w:val="24"/>
          <w:szCs w:val="24"/>
          <w:lang w:val="en-US"/>
        </w:rPr>
        <w:t xml:space="preserve"> norm, EPCN,</w:t>
      </w:r>
      <w:r w:rsidR="00210D37">
        <w:rPr>
          <w:rFonts w:ascii="Garamond" w:hAnsi="Garamond" w:cs="Arial"/>
          <w:sz w:val="24"/>
          <w:szCs w:val="24"/>
          <w:lang w:val="en-US"/>
        </w:rPr>
        <w:t xml:space="preserve"> which requires</w:t>
      </w:r>
      <w:r w:rsidR="00B22DA9">
        <w:rPr>
          <w:rFonts w:ascii="Garamond" w:hAnsi="Garamond" w:cs="Arial"/>
          <w:sz w:val="24"/>
          <w:szCs w:val="24"/>
          <w:lang w:val="en-US"/>
        </w:rPr>
        <w:t xml:space="preserve"> a</w:t>
      </w:r>
      <w:r w:rsidR="00CE03E7">
        <w:rPr>
          <w:rFonts w:ascii="Garamond" w:hAnsi="Garamond" w:cs="Arial"/>
          <w:sz w:val="24"/>
          <w:szCs w:val="24"/>
          <w:lang w:val="en-US"/>
        </w:rPr>
        <w:t xml:space="preserve"> speaker’s</w:t>
      </w:r>
      <w:r w:rsidR="00467E85">
        <w:rPr>
          <w:rFonts w:ascii="Garamond" w:hAnsi="Garamond" w:cs="Arial"/>
          <w:sz w:val="24"/>
          <w:szCs w:val="24"/>
          <w:lang w:val="en-US"/>
        </w:rPr>
        <w:t xml:space="preserve"> belief</w:t>
      </w:r>
      <w:r w:rsidR="00CE03E7">
        <w:rPr>
          <w:rFonts w:ascii="Garamond" w:hAnsi="Garamond" w:cs="Arial"/>
          <w:sz w:val="24"/>
          <w:szCs w:val="24"/>
          <w:lang w:val="en-US"/>
        </w:rPr>
        <w:t xml:space="preserve"> that </w:t>
      </w:r>
      <w:r w:rsidR="00CE03E7">
        <w:rPr>
          <w:rFonts w:ascii="Garamond" w:hAnsi="Garamond" w:cs="Arial"/>
          <w:i/>
          <w:sz w:val="24"/>
          <w:szCs w:val="24"/>
          <w:lang w:val="en-US"/>
        </w:rPr>
        <w:t>p</w:t>
      </w:r>
      <w:r w:rsidR="00CE03E7">
        <w:rPr>
          <w:rFonts w:ascii="Garamond" w:hAnsi="Garamond" w:cs="Arial"/>
          <w:sz w:val="24"/>
          <w:szCs w:val="24"/>
          <w:lang w:val="en-US"/>
        </w:rPr>
        <w:t xml:space="preserve"> to be related to</w:t>
      </w:r>
      <w:r w:rsidR="00B22DA9">
        <w:rPr>
          <w:rFonts w:ascii="Garamond" w:hAnsi="Garamond" w:cs="Arial"/>
          <w:sz w:val="24"/>
          <w:szCs w:val="24"/>
          <w:lang w:val="en-US"/>
        </w:rPr>
        <w:t xml:space="preserve"> evidence </w:t>
      </w:r>
      <w:r w:rsidR="00210D37">
        <w:rPr>
          <w:rFonts w:ascii="Garamond" w:hAnsi="Garamond" w:cs="Arial"/>
          <w:sz w:val="24"/>
          <w:szCs w:val="24"/>
          <w:lang w:val="en-US"/>
        </w:rPr>
        <w:t>that</w:t>
      </w:r>
      <w:r w:rsidR="00B22DA9">
        <w:rPr>
          <w:rFonts w:ascii="Garamond" w:hAnsi="Garamond" w:cs="Arial"/>
          <w:sz w:val="24"/>
          <w:szCs w:val="24"/>
          <w:lang w:val="en-US"/>
        </w:rPr>
        <w:t xml:space="preserve"> make</w:t>
      </w:r>
      <w:r w:rsidR="00CE03E7">
        <w:rPr>
          <w:rFonts w:ascii="Garamond" w:hAnsi="Garamond" w:cs="Arial"/>
          <w:sz w:val="24"/>
          <w:szCs w:val="24"/>
          <w:lang w:val="en-US"/>
        </w:rPr>
        <w:t>s</w:t>
      </w:r>
      <w:r w:rsidR="00467E85">
        <w:rPr>
          <w:rFonts w:ascii="Garamond" w:hAnsi="Garamond" w:cs="Arial"/>
          <w:sz w:val="24"/>
          <w:szCs w:val="24"/>
          <w:lang w:val="en-US"/>
        </w:rPr>
        <w:t xml:space="preserve"> the proposition</w:t>
      </w:r>
      <w:r w:rsidR="00B22DA9">
        <w:rPr>
          <w:rFonts w:ascii="Garamond" w:hAnsi="Garamond" w:cs="Arial"/>
          <w:sz w:val="24"/>
          <w:szCs w:val="24"/>
          <w:lang w:val="en-US"/>
        </w:rPr>
        <w:t xml:space="preserve"> an epistemic</w:t>
      </w:r>
      <w:r w:rsidR="00CE03E7">
        <w:rPr>
          <w:rFonts w:ascii="Garamond" w:hAnsi="Garamond" w:cs="Arial"/>
          <w:sz w:val="24"/>
          <w:szCs w:val="24"/>
          <w:lang w:val="en-US"/>
        </w:rPr>
        <w:t xml:space="preserve"> (propositional)</w:t>
      </w:r>
      <w:r w:rsidR="00B22DA9">
        <w:rPr>
          <w:rFonts w:ascii="Garamond" w:hAnsi="Garamond" w:cs="Arial"/>
          <w:sz w:val="24"/>
          <w:szCs w:val="24"/>
          <w:lang w:val="en-US"/>
        </w:rPr>
        <w:t xml:space="preserve"> certainty:</w:t>
      </w:r>
    </w:p>
    <w:p w14:paraId="48606BCD" w14:textId="77777777" w:rsidR="00CE03E7" w:rsidRDefault="00CE03E7" w:rsidP="000B5DA8">
      <w:pPr>
        <w:tabs>
          <w:tab w:val="left" w:pos="709"/>
        </w:tabs>
        <w:spacing w:after="0" w:line="240" w:lineRule="auto"/>
        <w:contextualSpacing/>
        <w:rPr>
          <w:rFonts w:ascii="Garamond" w:hAnsi="Garamond" w:cs="Arial"/>
          <w:sz w:val="24"/>
          <w:szCs w:val="24"/>
          <w:lang w:val="en-US"/>
        </w:rPr>
      </w:pPr>
    </w:p>
    <w:p w14:paraId="3614773B" w14:textId="77777777" w:rsidR="00CE03E7" w:rsidRPr="00D6132D" w:rsidRDefault="00D6132D" w:rsidP="000B5DA8">
      <w:pPr>
        <w:tabs>
          <w:tab w:val="left" w:pos="709"/>
        </w:tabs>
        <w:spacing w:after="0" w:line="240" w:lineRule="auto"/>
        <w:contextualSpacing/>
        <w:rPr>
          <w:rFonts w:ascii="Garamond" w:hAnsi="Garamond" w:cs="Times New Roman"/>
          <w:b/>
          <w:sz w:val="24"/>
          <w:szCs w:val="24"/>
          <w:lang w:val="en-GB"/>
        </w:rPr>
      </w:pPr>
      <w:r>
        <w:rPr>
          <w:rFonts w:ascii="Garamond" w:hAnsi="Garamond" w:cs="Times New Roman"/>
          <w:sz w:val="24"/>
          <w:szCs w:val="24"/>
          <w:lang w:val="en-GB"/>
        </w:rPr>
        <w:tab/>
      </w:r>
      <w:r w:rsidR="00CE03E7" w:rsidRPr="00D6132D">
        <w:rPr>
          <w:rFonts w:ascii="Garamond" w:hAnsi="Garamond" w:cs="Times New Roman"/>
          <w:b/>
          <w:sz w:val="24"/>
          <w:szCs w:val="24"/>
          <w:lang w:val="en-GB"/>
        </w:rPr>
        <w:t>EPCN</w:t>
      </w:r>
    </w:p>
    <w:p w14:paraId="4A2EF184" w14:textId="77777777" w:rsidR="00B22DA9" w:rsidRPr="00CE03E7" w:rsidRDefault="00CE03E7" w:rsidP="00D6132D">
      <w:pPr>
        <w:tabs>
          <w:tab w:val="left" w:pos="709"/>
        </w:tabs>
        <w:spacing w:after="0" w:line="240" w:lineRule="auto"/>
        <w:ind w:left="709"/>
        <w:contextualSpacing/>
        <w:rPr>
          <w:rFonts w:ascii="Garamond" w:hAnsi="Garamond" w:cs="Arial"/>
          <w:sz w:val="24"/>
          <w:szCs w:val="24"/>
          <w:lang w:val="en-US"/>
        </w:rPr>
      </w:pPr>
      <w:r w:rsidRPr="001743C0">
        <w:rPr>
          <w:rFonts w:ascii="Garamond" w:hAnsi="Garamond" w:cs="Times New Roman"/>
          <w:sz w:val="24"/>
          <w:szCs w:val="24"/>
          <w:lang w:val="en-GB"/>
        </w:rPr>
        <w:t xml:space="preserve">Assert that </w:t>
      </w:r>
      <w:r w:rsidRPr="001743C0">
        <w:rPr>
          <w:rFonts w:ascii="Garamond" w:hAnsi="Garamond" w:cs="Times New Roman"/>
          <w:i/>
          <w:sz w:val="24"/>
          <w:szCs w:val="24"/>
          <w:lang w:val="en-GB"/>
        </w:rPr>
        <w:t>p</w:t>
      </w:r>
      <w:r w:rsidRPr="001743C0">
        <w:rPr>
          <w:rFonts w:ascii="Garamond" w:hAnsi="Garamond" w:cs="Times New Roman"/>
          <w:sz w:val="24"/>
          <w:szCs w:val="24"/>
          <w:lang w:val="en-GB"/>
        </w:rPr>
        <w:t xml:space="preserve"> in context </w:t>
      </w:r>
      <w:r w:rsidRPr="001743C0">
        <w:rPr>
          <w:rFonts w:ascii="Garamond" w:hAnsi="Garamond" w:cs="Times New Roman"/>
          <w:i/>
          <w:sz w:val="24"/>
          <w:szCs w:val="24"/>
          <w:lang w:val="en-GB"/>
        </w:rPr>
        <w:t>c</w:t>
      </w:r>
      <w:r w:rsidRPr="001743C0">
        <w:rPr>
          <w:rFonts w:ascii="Garamond" w:hAnsi="Garamond" w:cs="Times New Roman"/>
          <w:sz w:val="24"/>
          <w:szCs w:val="24"/>
          <w:lang w:val="en-GB"/>
        </w:rPr>
        <w:t xml:space="preserve"> only if your belief that </w:t>
      </w:r>
      <w:r w:rsidRPr="001743C0">
        <w:rPr>
          <w:rFonts w:ascii="Garamond" w:hAnsi="Garamond" w:cs="Times New Roman"/>
          <w:i/>
          <w:sz w:val="24"/>
          <w:szCs w:val="24"/>
          <w:lang w:val="en-GB"/>
        </w:rPr>
        <w:t xml:space="preserve">p </w:t>
      </w:r>
      <w:r w:rsidRPr="001743C0">
        <w:rPr>
          <w:rFonts w:ascii="Garamond" w:hAnsi="Garamond" w:cs="Times New Roman"/>
          <w:sz w:val="24"/>
          <w:szCs w:val="24"/>
          <w:lang w:val="en-GB"/>
        </w:rPr>
        <w:t xml:space="preserve">is based on evidence sufficient to make </w:t>
      </w:r>
      <w:r w:rsidRPr="001743C0">
        <w:rPr>
          <w:rFonts w:ascii="Garamond" w:hAnsi="Garamond" w:cs="Times New Roman"/>
          <w:i/>
          <w:sz w:val="24"/>
          <w:szCs w:val="24"/>
          <w:lang w:val="en-GB"/>
        </w:rPr>
        <w:t>p</w:t>
      </w:r>
      <w:r w:rsidRPr="001743C0">
        <w:rPr>
          <w:rFonts w:ascii="Garamond" w:hAnsi="Garamond" w:cs="Times New Roman"/>
          <w:sz w:val="24"/>
          <w:szCs w:val="24"/>
          <w:lang w:val="en-GB"/>
        </w:rPr>
        <w:t xml:space="preserve"> an epistemic propositional certainty relative to </w:t>
      </w:r>
      <w:r w:rsidRPr="001743C0">
        <w:rPr>
          <w:rFonts w:ascii="Garamond" w:hAnsi="Garamond" w:cs="Times New Roman"/>
          <w:i/>
          <w:sz w:val="24"/>
          <w:szCs w:val="24"/>
          <w:lang w:val="en-GB"/>
        </w:rPr>
        <w:t>c</w:t>
      </w:r>
      <w:r>
        <w:rPr>
          <w:rFonts w:ascii="Garamond" w:hAnsi="Garamond" w:cs="Times New Roman"/>
          <w:sz w:val="24"/>
          <w:szCs w:val="24"/>
          <w:lang w:val="en-GB"/>
        </w:rPr>
        <w:t>.</w:t>
      </w:r>
    </w:p>
    <w:p w14:paraId="05F4420D" w14:textId="77777777" w:rsidR="00320EA7" w:rsidRDefault="00320EA7" w:rsidP="000B5DA8">
      <w:pPr>
        <w:tabs>
          <w:tab w:val="left" w:pos="709"/>
        </w:tabs>
        <w:spacing w:after="0" w:line="240" w:lineRule="auto"/>
        <w:contextualSpacing/>
        <w:rPr>
          <w:rFonts w:ascii="Garamond" w:hAnsi="Garamond" w:cs="Arial"/>
          <w:sz w:val="24"/>
          <w:szCs w:val="24"/>
          <w:lang w:val="en-US"/>
        </w:rPr>
      </w:pPr>
    </w:p>
    <w:p w14:paraId="0696B22F" w14:textId="57AF5F52" w:rsidR="00451196" w:rsidRDefault="0042788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Stanley argues that a certainty account may be invoked in arguments that compromise </w:t>
      </w:r>
      <w:r w:rsidR="00010061">
        <w:rPr>
          <w:rFonts w:ascii="Garamond" w:hAnsi="Garamond" w:cs="Arial"/>
          <w:sz w:val="24"/>
          <w:szCs w:val="24"/>
          <w:lang w:val="en-US"/>
        </w:rPr>
        <w:t xml:space="preserve">a central aspect of the </w:t>
      </w:r>
      <w:r>
        <w:rPr>
          <w:rFonts w:ascii="Garamond" w:hAnsi="Garamond" w:cs="Arial"/>
          <w:sz w:val="24"/>
          <w:szCs w:val="24"/>
          <w:lang w:val="en-US"/>
        </w:rPr>
        <w:t>motivation for epistemic contextualism (Stanley 2008; DeRose 2009).</w:t>
      </w:r>
    </w:p>
    <w:p w14:paraId="5E3E7729" w14:textId="77777777" w:rsidR="00A35F5A" w:rsidRPr="002B3A37" w:rsidRDefault="00A35F5A" w:rsidP="000B5DA8">
      <w:pPr>
        <w:tabs>
          <w:tab w:val="left" w:pos="709"/>
        </w:tabs>
        <w:spacing w:after="0" w:line="240" w:lineRule="auto"/>
        <w:contextualSpacing/>
        <w:rPr>
          <w:rFonts w:ascii="Garamond" w:hAnsi="Garamond" w:cs="Arial"/>
          <w:sz w:val="24"/>
          <w:szCs w:val="24"/>
          <w:lang w:val="en-US"/>
        </w:rPr>
      </w:pPr>
    </w:p>
    <w:p w14:paraId="1D6E41AE" w14:textId="4701EF86" w:rsidR="001E50CD" w:rsidRDefault="00A25094" w:rsidP="006B074F">
      <w:pPr>
        <w:tabs>
          <w:tab w:val="left" w:pos="709"/>
        </w:tabs>
        <w:spacing w:after="0" w:line="240" w:lineRule="auto"/>
        <w:contextualSpacing/>
        <w:rPr>
          <w:rFonts w:ascii="Garamond" w:hAnsi="Garamond" w:cs="Arial"/>
          <w:sz w:val="24"/>
          <w:szCs w:val="24"/>
          <w:lang w:val="en-US"/>
        </w:rPr>
      </w:pPr>
      <w:r w:rsidRPr="00E6271A">
        <w:rPr>
          <w:rFonts w:ascii="Garamond" w:hAnsi="Garamond" w:cs="Arial"/>
          <w:b/>
          <w:sz w:val="24"/>
          <w:szCs w:val="24"/>
          <w:lang w:val="en-US"/>
        </w:rPr>
        <w:t>3.2</w:t>
      </w:r>
      <w:proofErr w:type="gramStart"/>
      <w:r w:rsidRPr="00E6271A">
        <w:rPr>
          <w:rFonts w:ascii="Garamond" w:hAnsi="Garamond" w:cs="Arial"/>
          <w:b/>
          <w:sz w:val="24"/>
          <w:szCs w:val="24"/>
          <w:lang w:val="en-US"/>
        </w:rPr>
        <w:t>.a</w:t>
      </w:r>
      <w:proofErr w:type="gramEnd"/>
      <w:r w:rsidRPr="00E6271A">
        <w:rPr>
          <w:rFonts w:ascii="Garamond" w:hAnsi="Garamond" w:cs="Arial"/>
          <w:b/>
          <w:sz w:val="24"/>
          <w:szCs w:val="24"/>
          <w:lang w:val="en-US"/>
        </w:rPr>
        <w:t>. Ordinary language assessments</w:t>
      </w:r>
      <w:r w:rsidR="006E095C">
        <w:rPr>
          <w:rFonts w:ascii="Garamond" w:hAnsi="Garamond" w:cs="Arial"/>
          <w:b/>
          <w:sz w:val="24"/>
          <w:szCs w:val="24"/>
          <w:lang w:val="en-US"/>
        </w:rPr>
        <w:t>.</w:t>
      </w:r>
      <w:r w:rsidR="006E095C">
        <w:rPr>
          <w:rFonts w:ascii="Garamond" w:hAnsi="Garamond" w:cs="Arial"/>
          <w:sz w:val="24"/>
          <w:szCs w:val="24"/>
          <w:lang w:val="en-US"/>
        </w:rPr>
        <w:t xml:space="preserve"> </w:t>
      </w:r>
      <w:r w:rsidR="000B55ED">
        <w:rPr>
          <w:rFonts w:ascii="Garamond" w:hAnsi="Garamond" w:cs="Arial"/>
          <w:sz w:val="24"/>
          <w:szCs w:val="24"/>
          <w:lang w:val="en-US"/>
        </w:rPr>
        <w:t>The debates about the epistemic norms of assertion have in large part concerned ordinary language assessments. In particular, proponents of kn</w:t>
      </w:r>
      <w:r w:rsidR="001E50CD">
        <w:rPr>
          <w:rFonts w:ascii="Garamond" w:hAnsi="Garamond" w:cs="Arial"/>
          <w:sz w:val="24"/>
          <w:szCs w:val="24"/>
          <w:lang w:val="en-US"/>
        </w:rPr>
        <w:t>owledge norms have emphasized the ubiquity and naturalness of using ‘knowledge’ in ordinary epistemic assessments, questions and prompts. For example, Williamson</w:t>
      </w:r>
      <w:r w:rsidR="000B55ED">
        <w:rPr>
          <w:rFonts w:ascii="Garamond" w:hAnsi="Garamond" w:cs="Arial"/>
          <w:sz w:val="24"/>
          <w:szCs w:val="24"/>
          <w:lang w:val="en-US"/>
        </w:rPr>
        <w:t xml:space="preserve"> </w:t>
      </w:r>
      <w:r w:rsidR="00955159">
        <w:rPr>
          <w:rFonts w:ascii="Garamond" w:hAnsi="Garamond" w:cs="Arial"/>
          <w:sz w:val="24"/>
          <w:szCs w:val="24"/>
          <w:lang w:val="en-US"/>
        </w:rPr>
        <w:t xml:space="preserve">argues that in response to an assertion one may naturally query ‘how do you know?’ and that this indicates that knowledge is the norm of assertion (Williamson 1996; 2000). </w:t>
      </w:r>
      <w:r w:rsidR="00955159" w:rsidRPr="00955159">
        <w:rPr>
          <w:rFonts w:ascii="Garamond" w:hAnsi="Garamond" w:cs="Arial"/>
          <w:sz w:val="24"/>
          <w:szCs w:val="24"/>
          <w:lang w:val="en-US"/>
        </w:rPr>
        <w:t>As in the case of action and practical deliberation, such appeals have been supported experimentally (</w:t>
      </w:r>
      <w:r w:rsidR="00955159" w:rsidRPr="00955159">
        <w:rPr>
          <w:rFonts w:ascii="Garamond" w:hAnsi="Garamond"/>
          <w:sz w:val="24"/>
          <w:szCs w:val="24"/>
          <w:lang w:val="en-US"/>
        </w:rPr>
        <w:t>Turri 2013, 2015a, 2016b, 2017a-b; Turri and Buckwalter 2017</w:t>
      </w:r>
      <w:r w:rsidR="001F25CE">
        <w:rPr>
          <w:rFonts w:ascii="Garamond" w:hAnsi="Garamond"/>
          <w:sz w:val="24"/>
          <w:szCs w:val="24"/>
          <w:lang w:val="en-US"/>
        </w:rPr>
        <w:t xml:space="preserve">. </w:t>
      </w:r>
      <w:r w:rsidR="00EB4939">
        <w:rPr>
          <w:rFonts w:ascii="Garamond" w:hAnsi="Garamond"/>
          <w:sz w:val="24"/>
          <w:szCs w:val="24"/>
          <w:lang w:val="en-US"/>
        </w:rPr>
        <w:t>F</w:t>
      </w:r>
      <w:r w:rsidR="001F25CE">
        <w:rPr>
          <w:rFonts w:ascii="Garamond" w:hAnsi="Garamond"/>
          <w:sz w:val="24"/>
          <w:szCs w:val="24"/>
          <w:lang w:val="en-US"/>
        </w:rPr>
        <w:t xml:space="preserve">or criticism and empirical evidence to the contrary, see </w:t>
      </w:r>
      <w:proofErr w:type="spellStart"/>
      <w:r w:rsidR="001F25CE">
        <w:rPr>
          <w:rFonts w:ascii="Garamond" w:hAnsi="Garamond"/>
          <w:sz w:val="24"/>
          <w:szCs w:val="24"/>
          <w:lang w:val="en-US"/>
        </w:rPr>
        <w:t>Kneer</w:t>
      </w:r>
      <w:proofErr w:type="spellEnd"/>
      <w:r w:rsidR="001F25CE">
        <w:rPr>
          <w:rFonts w:ascii="Garamond" w:hAnsi="Garamond"/>
          <w:sz w:val="24"/>
          <w:szCs w:val="24"/>
          <w:lang w:val="en-US"/>
        </w:rPr>
        <w:t xml:space="preserve"> 2018; Reuter and Brössel forthcoming; Gerken </w:t>
      </w:r>
      <w:r w:rsidR="001F25CE">
        <w:rPr>
          <w:rFonts w:ascii="Garamond" w:hAnsi="Garamond"/>
          <w:sz w:val="24"/>
          <w:szCs w:val="24"/>
          <w:lang w:val="en-US"/>
        </w:rPr>
        <w:lastRenderedPageBreak/>
        <w:t>forthcoming</w:t>
      </w:r>
      <w:r w:rsidR="00955159">
        <w:rPr>
          <w:rFonts w:ascii="Garamond" w:hAnsi="Garamond"/>
          <w:sz w:val="24"/>
          <w:szCs w:val="24"/>
          <w:lang w:val="en-US"/>
        </w:rPr>
        <w:t xml:space="preserve">). More generally, </w:t>
      </w:r>
      <w:r w:rsidR="00C66E8D">
        <w:rPr>
          <w:rFonts w:ascii="Garamond" w:hAnsi="Garamond"/>
          <w:sz w:val="24"/>
          <w:szCs w:val="24"/>
          <w:lang w:val="en-US"/>
        </w:rPr>
        <w:t xml:space="preserve">proponents of knowledge norms may appeal to the fact that we acquire the word ‘knowledge’ early in our developmental trajectory and make heave use of it throughout life (Nagel 2013 but see McGlynn </w:t>
      </w:r>
      <w:r w:rsidR="00C66E8D">
        <w:rPr>
          <w:rFonts w:ascii="Garamond" w:hAnsi="Garamond"/>
          <w:i/>
          <w:sz w:val="24"/>
          <w:szCs w:val="24"/>
          <w:lang w:val="en-US"/>
        </w:rPr>
        <w:t>forthcoming</w:t>
      </w:r>
      <w:r w:rsidR="00C66E8D">
        <w:rPr>
          <w:rFonts w:ascii="Garamond" w:hAnsi="Garamond"/>
          <w:sz w:val="24"/>
          <w:szCs w:val="24"/>
          <w:lang w:val="en-US"/>
        </w:rPr>
        <w:t>).</w:t>
      </w:r>
      <w:r w:rsidR="00F558A0">
        <w:rPr>
          <w:rFonts w:ascii="Garamond" w:hAnsi="Garamond"/>
          <w:sz w:val="24"/>
          <w:szCs w:val="24"/>
          <w:lang w:val="en-US"/>
        </w:rPr>
        <w:t xml:space="preserve"> </w:t>
      </w:r>
      <w:r w:rsidR="001E50CD">
        <w:rPr>
          <w:rFonts w:ascii="Garamond" w:hAnsi="Garamond" w:cs="Arial"/>
          <w:sz w:val="24"/>
          <w:szCs w:val="24"/>
          <w:lang w:val="en-US"/>
        </w:rPr>
        <w:t>Gerken, in turn, argues that the use of ‘knowledge’ in ordinary epistemic assessments is best understood as a</w:t>
      </w:r>
      <w:r w:rsidR="00F82286">
        <w:rPr>
          <w:rFonts w:ascii="Garamond" w:hAnsi="Garamond" w:cs="Arial"/>
          <w:sz w:val="24"/>
          <w:szCs w:val="24"/>
          <w:lang w:val="en-US"/>
        </w:rPr>
        <w:t xml:space="preserve"> cognitively cheap and reasonably accurate</w:t>
      </w:r>
      <w:r w:rsidR="001E50CD">
        <w:rPr>
          <w:rFonts w:ascii="Garamond" w:hAnsi="Garamond" w:cs="Arial"/>
          <w:sz w:val="24"/>
          <w:szCs w:val="24"/>
          <w:lang w:val="en-US"/>
        </w:rPr>
        <w:t xml:space="preserve"> </w:t>
      </w:r>
      <w:r w:rsidR="00F82286">
        <w:rPr>
          <w:rFonts w:ascii="Garamond" w:hAnsi="Garamond" w:cs="Arial"/>
          <w:i/>
          <w:sz w:val="24"/>
          <w:szCs w:val="24"/>
          <w:lang w:val="en-US"/>
        </w:rPr>
        <w:t>communicative heuristic</w:t>
      </w:r>
      <w:r w:rsidR="001E50CD">
        <w:rPr>
          <w:rFonts w:ascii="Garamond" w:hAnsi="Garamond" w:cs="Arial"/>
          <w:sz w:val="24"/>
          <w:szCs w:val="24"/>
          <w:lang w:val="en-US"/>
        </w:rPr>
        <w:t xml:space="preserve">. Specifically, he argues that knowledge ascriptions may serve as </w:t>
      </w:r>
      <w:r w:rsidR="001E50CD">
        <w:rPr>
          <w:rFonts w:ascii="Garamond" w:hAnsi="Garamond" w:cs="Arial"/>
          <w:i/>
          <w:sz w:val="24"/>
          <w:szCs w:val="24"/>
          <w:lang w:val="en-US"/>
        </w:rPr>
        <w:t xml:space="preserve">cognitive proxies </w:t>
      </w:r>
      <w:r w:rsidR="001E50CD">
        <w:rPr>
          <w:rFonts w:ascii="Garamond" w:hAnsi="Garamond" w:cs="Arial"/>
          <w:sz w:val="24"/>
          <w:szCs w:val="24"/>
          <w:lang w:val="en-US"/>
        </w:rPr>
        <w:t>for more complex epistemic evaluations</w:t>
      </w:r>
      <w:r w:rsidR="00F82286">
        <w:rPr>
          <w:rFonts w:ascii="Garamond" w:hAnsi="Garamond" w:cs="Arial"/>
          <w:sz w:val="24"/>
          <w:szCs w:val="24"/>
          <w:lang w:val="en-US"/>
        </w:rPr>
        <w:t xml:space="preserve"> </w:t>
      </w:r>
      <w:r w:rsidR="001E50CD">
        <w:rPr>
          <w:rFonts w:ascii="Garamond" w:hAnsi="Garamond" w:cs="Arial"/>
          <w:sz w:val="24"/>
          <w:szCs w:val="24"/>
          <w:lang w:val="en-US"/>
        </w:rPr>
        <w:t>(Gerken 2015; 2017).</w:t>
      </w:r>
    </w:p>
    <w:p w14:paraId="29DA6543" w14:textId="4657B6AC" w:rsidR="006B074F" w:rsidRPr="00674447" w:rsidRDefault="006B074F" w:rsidP="00F558A0">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t xml:space="preserve">Several authors raise the concern that one might also naturally use other epistemic notions such as, for example, ‘are you certain that </w:t>
      </w:r>
      <w:r>
        <w:rPr>
          <w:rFonts w:ascii="Garamond" w:hAnsi="Garamond" w:cs="Arial"/>
          <w:i/>
          <w:sz w:val="24"/>
          <w:szCs w:val="24"/>
          <w:lang w:val="en-US"/>
        </w:rPr>
        <w:t>p</w:t>
      </w:r>
      <w:r>
        <w:rPr>
          <w:rFonts w:ascii="Garamond" w:hAnsi="Garamond" w:cs="Arial"/>
          <w:sz w:val="24"/>
          <w:szCs w:val="24"/>
          <w:lang w:val="en-US"/>
        </w:rPr>
        <w:t xml:space="preserve">?’ in response to assertions that </w:t>
      </w:r>
      <w:r>
        <w:rPr>
          <w:rFonts w:ascii="Garamond" w:hAnsi="Garamond" w:cs="Arial"/>
          <w:i/>
          <w:sz w:val="24"/>
          <w:szCs w:val="24"/>
          <w:lang w:val="en-US"/>
        </w:rPr>
        <w:t>p</w:t>
      </w:r>
      <w:r>
        <w:rPr>
          <w:rFonts w:ascii="Garamond" w:hAnsi="Garamond" w:cs="Arial"/>
          <w:sz w:val="24"/>
          <w:szCs w:val="24"/>
          <w:lang w:val="en-US"/>
        </w:rPr>
        <w:t>. Some takes this to compromise the appeal to ordinary language (Brown 2008</w:t>
      </w:r>
      <w:r w:rsidR="00674447">
        <w:rPr>
          <w:rFonts w:ascii="Garamond" w:hAnsi="Garamond" w:cs="Arial"/>
          <w:sz w:val="24"/>
          <w:szCs w:val="24"/>
          <w:lang w:val="en-US"/>
        </w:rPr>
        <w:t>a, b, 2010; Gerken 20</w:t>
      </w:r>
      <w:r w:rsidR="00463706">
        <w:rPr>
          <w:rFonts w:ascii="Garamond" w:hAnsi="Garamond" w:cs="Arial"/>
          <w:sz w:val="24"/>
          <w:szCs w:val="24"/>
          <w:lang w:val="en-US"/>
        </w:rPr>
        <w:t>11,</w:t>
      </w:r>
      <w:r w:rsidR="00674447">
        <w:rPr>
          <w:rFonts w:ascii="Garamond" w:hAnsi="Garamond" w:cs="Arial"/>
          <w:sz w:val="24"/>
          <w:szCs w:val="24"/>
          <w:lang w:val="en-US"/>
        </w:rPr>
        <w:t xml:space="preserve"> 2017; Kvanvig 2009; Lackey 2009; McGlynn 2014</w:t>
      </w:r>
      <w:r w:rsidR="00D1364B">
        <w:rPr>
          <w:rFonts w:ascii="Garamond" w:hAnsi="Garamond" w:cs="Arial"/>
          <w:sz w:val="24"/>
          <w:szCs w:val="24"/>
          <w:lang w:val="en-US"/>
        </w:rPr>
        <w:t>;</w:t>
      </w:r>
      <w:r w:rsidR="00463706">
        <w:rPr>
          <w:rFonts w:ascii="Garamond" w:hAnsi="Garamond" w:cs="Arial"/>
          <w:sz w:val="24"/>
          <w:szCs w:val="24"/>
          <w:lang w:val="en-US"/>
        </w:rPr>
        <w:t xml:space="preserve"> McKinnon 2015). </w:t>
      </w:r>
      <w:r w:rsidR="00674447">
        <w:rPr>
          <w:rFonts w:ascii="Garamond" w:hAnsi="Garamond" w:cs="Arial"/>
          <w:sz w:val="24"/>
          <w:szCs w:val="24"/>
          <w:lang w:val="en-US"/>
        </w:rPr>
        <w:t>On the other hand, proponents of certainty norms take such uses to motivate certainty norms</w:t>
      </w:r>
      <w:r w:rsidR="005A4219">
        <w:rPr>
          <w:rFonts w:ascii="MinionPro-Regular" w:hAnsi="MinionPro-Regular" w:cs="MinionPro-Regular"/>
          <w:sz w:val="24"/>
          <w:szCs w:val="24"/>
          <w:lang w:val="en-US"/>
        </w:rPr>
        <w:t xml:space="preserve"> (</w:t>
      </w:r>
      <w:r w:rsidR="00674447" w:rsidRPr="000C2E9D">
        <w:rPr>
          <w:rFonts w:ascii="Garamond" w:hAnsi="Garamond" w:cs="Arial"/>
          <w:sz w:val="24"/>
          <w:szCs w:val="24"/>
          <w:lang w:val="en-US"/>
        </w:rPr>
        <w:t xml:space="preserve">Petersen </w:t>
      </w:r>
      <w:r w:rsidR="00AB4C23">
        <w:rPr>
          <w:rFonts w:ascii="Garamond" w:hAnsi="Garamond" w:cs="Arial"/>
          <w:sz w:val="24"/>
          <w:szCs w:val="24"/>
          <w:lang w:val="en-US"/>
        </w:rPr>
        <w:t>forthcoming</w:t>
      </w:r>
      <w:r w:rsidR="00674447" w:rsidRPr="000C2E9D">
        <w:rPr>
          <w:rFonts w:ascii="Garamond" w:hAnsi="Garamond" w:cs="Arial"/>
          <w:sz w:val="24"/>
          <w:szCs w:val="24"/>
          <w:lang w:val="en-US"/>
        </w:rPr>
        <w:t>; Vollet 2017</w:t>
      </w:r>
      <w:r w:rsidR="000C2E9D" w:rsidRPr="000C2E9D">
        <w:rPr>
          <w:rFonts w:ascii="Garamond" w:hAnsi="Garamond" w:cs="Arial"/>
          <w:sz w:val="24"/>
          <w:szCs w:val="24"/>
          <w:lang w:val="en-US"/>
        </w:rPr>
        <w:t xml:space="preserve">. See also, </w:t>
      </w:r>
      <w:r w:rsidR="000C2E9D" w:rsidRPr="000C2E9D">
        <w:rPr>
          <w:rFonts w:ascii="Garamond" w:hAnsi="Garamond" w:cs="MinionPro-Regular"/>
          <w:sz w:val="24"/>
          <w:szCs w:val="24"/>
          <w:lang w:val="en-US"/>
        </w:rPr>
        <w:t>Stanley 2008: 49</w:t>
      </w:r>
      <w:r w:rsidR="00674447">
        <w:rPr>
          <w:rFonts w:ascii="Garamond" w:hAnsi="Garamond" w:cs="Arial"/>
          <w:sz w:val="24"/>
          <w:szCs w:val="24"/>
          <w:lang w:val="en-US"/>
        </w:rPr>
        <w:t>).</w:t>
      </w:r>
      <w:r w:rsidR="00463706">
        <w:rPr>
          <w:rFonts w:ascii="Garamond" w:hAnsi="Garamond" w:cs="Arial"/>
          <w:sz w:val="24"/>
          <w:szCs w:val="24"/>
          <w:lang w:val="en-US"/>
        </w:rPr>
        <w:t xml:space="preserve"> </w:t>
      </w:r>
    </w:p>
    <w:p w14:paraId="3A6B85E5" w14:textId="0A2D5B7C" w:rsidR="00F558A0" w:rsidRDefault="004E17BC" w:rsidP="00F558A0">
      <w:pPr>
        <w:autoSpaceDE w:val="0"/>
        <w:autoSpaceDN w:val="0"/>
        <w:adjustRightInd w:val="0"/>
        <w:spacing w:after="0" w:line="240" w:lineRule="auto"/>
        <w:ind w:firstLine="709"/>
        <w:rPr>
          <w:rFonts w:ascii="Garamond" w:hAnsi="Garamond" w:cs="MinionPro-Regular"/>
          <w:sz w:val="24"/>
          <w:szCs w:val="24"/>
          <w:lang w:val="en-US"/>
        </w:rPr>
      </w:pPr>
      <w:r>
        <w:rPr>
          <w:rFonts w:ascii="Garamond" w:hAnsi="Garamond" w:cs="Arial"/>
          <w:sz w:val="24"/>
          <w:szCs w:val="24"/>
          <w:lang w:val="en-US"/>
        </w:rPr>
        <w:t>A</w:t>
      </w:r>
      <w:r w:rsidR="001F1F8E">
        <w:rPr>
          <w:rFonts w:ascii="Garamond" w:hAnsi="Garamond" w:cs="Arial"/>
          <w:sz w:val="24"/>
          <w:szCs w:val="24"/>
          <w:lang w:val="en-US"/>
        </w:rPr>
        <w:t>nother</w:t>
      </w:r>
      <w:r>
        <w:rPr>
          <w:rFonts w:ascii="Garamond" w:hAnsi="Garamond" w:cs="Arial"/>
          <w:sz w:val="24"/>
          <w:szCs w:val="24"/>
          <w:lang w:val="en-US"/>
        </w:rPr>
        <w:t xml:space="preserve"> much discussed </w:t>
      </w:r>
      <w:r w:rsidR="001F1F8E">
        <w:rPr>
          <w:rFonts w:ascii="Garamond" w:hAnsi="Garamond" w:cs="Arial"/>
          <w:sz w:val="24"/>
          <w:szCs w:val="24"/>
          <w:lang w:val="en-US"/>
        </w:rPr>
        <w:t>issue is</w:t>
      </w:r>
      <w:r>
        <w:rPr>
          <w:rFonts w:ascii="Garamond" w:hAnsi="Garamond" w:cs="Arial"/>
          <w:sz w:val="24"/>
          <w:szCs w:val="24"/>
          <w:lang w:val="en-US"/>
        </w:rPr>
        <w:t xml:space="preserve"> the use </w:t>
      </w:r>
      <w:r w:rsidR="001F1F8E">
        <w:rPr>
          <w:rFonts w:ascii="Garamond" w:hAnsi="Garamond" w:cs="Arial"/>
          <w:sz w:val="24"/>
          <w:szCs w:val="24"/>
          <w:lang w:val="en-US"/>
        </w:rPr>
        <w:t>of</w:t>
      </w:r>
      <w:r>
        <w:rPr>
          <w:rFonts w:ascii="Garamond" w:hAnsi="Garamond" w:cs="Arial"/>
          <w:sz w:val="24"/>
          <w:szCs w:val="24"/>
          <w:lang w:val="en-US"/>
        </w:rPr>
        <w:t xml:space="preserve"> the term ‘knowledge’ in prompting information. Several proponents of knowledge norms of assertion note that it is natural to prompt </w:t>
      </w:r>
      <w:r w:rsidR="00674447">
        <w:rPr>
          <w:rFonts w:ascii="Garamond" w:hAnsi="Garamond" w:cs="Arial"/>
          <w:sz w:val="24"/>
          <w:szCs w:val="24"/>
          <w:lang w:val="en-US"/>
        </w:rPr>
        <w:t>assertion with ‘do you know?’</w:t>
      </w:r>
      <w:r w:rsidR="00A25E84">
        <w:rPr>
          <w:rFonts w:ascii="Garamond" w:hAnsi="Garamond" w:cs="Arial"/>
          <w:sz w:val="24"/>
          <w:szCs w:val="24"/>
          <w:lang w:val="en-US"/>
        </w:rPr>
        <w:t xml:space="preserve"> </w:t>
      </w:r>
      <w:r w:rsidR="00D1364B">
        <w:rPr>
          <w:rFonts w:ascii="Garamond" w:hAnsi="Garamond" w:cs="Arial"/>
          <w:sz w:val="24"/>
          <w:szCs w:val="24"/>
          <w:lang w:val="en-US"/>
        </w:rPr>
        <w:t>As noted, several philosophers including (Kvanvig 2009</w:t>
      </w:r>
      <w:r w:rsidR="00A25E84">
        <w:rPr>
          <w:rFonts w:ascii="Garamond" w:hAnsi="Garamond" w:cs="Arial"/>
          <w:sz w:val="24"/>
          <w:szCs w:val="24"/>
          <w:lang w:val="en-US"/>
        </w:rPr>
        <w:t>; McKinnon 2012: 2015</w:t>
      </w:r>
      <w:r w:rsidR="00D1364B">
        <w:rPr>
          <w:rFonts w:ascii="Garamond" w:hAnsi="Garamond" w:cs="Arial"/>
          <w:sz w:val="24"/>
          <w:szCs w:val="24"/>
          <w:lang w:val="en-US"/>
        </w:rPr>
        <w:t xml:space="preserve">) have argued that such appeals overgeneralize insofar as they might just as well motivate, for example, certainty </w:t>
      </w:r>
      <w:r w:rsidR="006E2CA5">
        <w:rPr>
          <w:rFonts w:ascii="Garamond" w:hAnsi="Garamond" w:cs="Arial"/>
          <w:sz w:val="24"/>
          <w:szCs w:val="24"/>
          <w:lang w:val="en-US"/>
        </w:rPr>
        <w:t xml:space="preserve">norms. In response, Turri </w:t>
      </w:r>
      <w:r w:rsidR="00D1364B">
        <w:rPr>
          <w:rFonts w:ascii="Garamond" w:hAnsi="Garamond" w:cs="Arial"/>
          <w:sz w:val="24"/>
          <w:szCs w:val="24"/>
          <w:lang w:val="en-US"/>
        </w:rPr>
        <w:t>argues that</w:t>
      </w:r>
      <w:r w:rsidR="006E2CA5">
        <w:rPr>
          <w:rFonts w:ascii="Garamond" w:hAnsi="Garamond" w:cs="Arial"/>
          <w:sz w:val="24"/>
          <w:szCs w:val="24"/>
          <w:lang w:val="en-US"/>
        </w:rPr>
        <w:t xml:space="preserve"> from an abductive point of view, the knowledge norms best explains the arrays of epistemic </w:t>
      </w:r>
      <w:r w:rsidR="006E2CA5" w:rsidRPr="00A25E84">
        <w:rPr>
          <w:rFonts w:ascii="Garamond" w:hAnsi="Garamond" w:cs="Arial"/>
          <w:sz w:val="24"/>
          <w:szCs w:val="24"/>
          <w:lang w:val="en-US"/>
        </w:rPr>
        <w:t xml:space="preserve">assessments </w:t>
      </w:r>
      <w:r w:rsidR="008942F8" w:rsidRPr="00A25E84">
        <w:rPr>
          <w:rFonts w:ascii="Garamond" w:hAnsi="Garamond" w:cs="Arial"/>
          <w:sz w:val="24"/>
          <w:szCs w:val="24"/>
          <w:lang w:val="en-US"/>
        </w:rPr>
        <w:t xml:space="preserve">and </w:t>
      </w:r>
      <w:r w:rsidR="00A25E84" w:rsidRPr="00A25E84">
        <w:rPr>
          <w:rFonts w:ascii="Garamond" w:hAnsi="Garamond" w:cs="Arial"/>
          <w:sz w:val="24"/>
          <w:szCs w:val="24"/>
          <w:lang w:val="en-US"/>
        </w:rPr>
        <w:t xml:space="preserve">emphasize the infelicity of </w:t>
      </w:r>
      <w:r w:rsidR="00A25E84" w:rsidRPr="00A25E84">
        <w:rPr>
          <w:rFonts w:ascii="Garamond" w:hAnsi="Garamond" w:cs="MinionPro-Regular"/>
          <w:sz w:val="24"/>
          <w:szCs w:val="24"/>
          <w:lang w:val="en-US"/>
        </w:rPr>
        <w:t>‘Do you have a reasonable belief about what time the meeting starts?’ (Turri 2010b: 461).</w:t>
      </w:r>
      <w:r w:rsidR="00A25E84">
        <w:rPr>
          <w:rFonts w:ascii="Garamond" w:hAnsi="Garamond" w:cs="Arial"/>
          <w:sz w:val="24"/>
          <w:szCs w:val="24"/>
          <w:lang w:val="en-US"/>
        </w:rPr>
        <w:t xml:space="preserve"> </w:t>
      </w:r>
      <w:r w:rsidR="006E2CA5">
        <w:rPr>
          <w:rFonts w:ascii="Garamond" w:hAnsi="Garamond" w:cs="Arial"/>
          <w:sz w:val="24"/>
          <w:szCs w:val="24"/>
          <w:lang w:val="en-US"/>
        </w:rPr>
        <w:t>However, M</w:t>
      </w:r>
      <w:r w:rsidR="00CB72F4">
        <w:rPr>
          <w:rFonts w:ascii="Garamond" w:hAnsi="Garamond" w:cs="Arial"/>
          <w:sz w:val="24"/>
          <w:szCs w:val="24"/>
          <w:lang w:val="en-US"/>
        </w:rPr>
        <w:t>cKinnon (2015) respond</w:t>
      </w:r>
      <w:r w:rsidR="00F558A0">
        <w:rPr>
          <w:rFonts w:ascii="Garamond" w:hAnsi="Garamond" w:cs="Arial"/>
          <w:sz w:val="24"/>
          <w:szCs w:val="24"/>
          <w:lang w:val="en-US"/>
        </w:rPr>
        <w:t>s</w:t>
      </w:r>
      <w:r w:rsidR="00CB72F4">
        <w:rPr>
          <w:rFonts w:ascii="Garamond" w:hAnsi="Garamond" w:cs="Arial"/>
          <w:sz w:val="24"/>
          <w:szCs w:val="24"/>
          <w:lang w:val="en-US"/>
        </w:rPr>
        <w:t xml:space="preserve"> </w:t>
      </w:r>
      <w:r w:rsidR="00A25E84">
        <w:rPr>
          <w:rFonts w:ascii="Garamond" w:hAnsi="Garamond" w:cs="Arial"/>
          <w:sz w:val="24"/>
          <w:szCs w:val="24"/>
          <w:lang w:val="en-US"/>
        </w:rPr>
        <w:t xml:space="preserve">in some detail to </w:t>
      </w:r>
      <w:r w:rsidR="006E2CA5">
        <w:rPr>
          <w:rFonts w:ascii="Garamond" w:hAnsi="Garamond" w:cs="Arial"/>
          <w:sz w:val="24"/>
          <w:szCs w:val="24"/>
          <w:lang w:val="en-US"/>
        </w:rPr>
        <w:t>Turri’s abductive arguments</w:t>
      </w:r>
      <w:r w:rsidR="00A25E84">
        <w:rPr>
          <w:rFonts w:ascii="Garamond" w:hAnsi="Garamond" w:cs="Arial"/>
          <w:sz w:val="24"/>
          <w:szCs w:val="24"/>
          <w:lang w:val="en-US"/>
        </w:rPr>
        <w:t xml:space="preserve"> and argue</w:t>
      </w:r>
      <w:r w:rsidR="00101450">
        <w:rPr>
          <w:rFonts w:ascii="Garamond" w:hAnsi="Garamond" w:cs="Arial"/>
          <w:sz w:val="24"/>
          <w:szCs w:val="24"/>
          <w:lang w:val="en-US"/>
        </w:rPr>
        <w:t>s</w:t>
      </w:r>
      <w:r w:rsidR="00A25E84">
        <w:rPr>
          <w:rFonts w:ascii="Garamond" w:hAnsi="Garamond" w:cs="Arial"/>
          <w:sz w:val="24"/>
          <w:szCs w:val="24"/>
          <w:lang w:val="en-US"/>
        </w:rPr>
        <w:t xml:space="preserve"> that a knowledge norm is not well supported by the wider range of phenomena</w:t>
      </w:r>
      <w:r w:rsidR="006E2CA5">
        <w:rPr>
          <w:rFonts w:ascii="Garamond" w:hAnsi="Garamond" w:cs="Arial"/>
          <w:sz w:val="24"/>
          <w:szCs w:val="24"/>
          <w:lang w:val="en-US"/>
        </w:rPr>
        <w:t>.</w:t>
      </w:r>
      <w:r w:rsidR="00CB72F4">
        <w:rPr>
          <w:rFonts w:ascii="Garamond" w:hAnsi="Garamond" w:cs="Arial"/>
          <w:sz w:val="24"/>
          <w:szCs w:val="24"/>
          <w:lang w:val="en-US"/>
        </w:rPr>
        <w:t xml:space="preserve"> </w:t>
      </w:r>
      <w:r w:rsidR="00D1364B">
        <w:rPr>
          <w:rFonts w:ascii="Garamond" w:hAnsi="Garamond" w:cs="Arial"/>
          <w:sz w:val="24"/>
          <w:szCs w:val="24"/>
          <w:lang w:val="en-US"/>
        </w:rPr>
        <w:t>G</w:t>
      </w:r>
      <w:r w:rsidR="00CB72F4">
        <w:rPr>
          <w:rFonts w:ascii="Garamond" w:hAnsi="Garamond" w:cs="Arial"/>
          <w:sz w:val="24"/>
          <w:szCs w:val="24"/>
          <w:lang w:val="en-US"/>
        </w:rPr>
        <w:t>erken</w:t>
      </w:r>
      <w:r w:rsidR="005A4219">
        <w:rPr>
          <w:rFonts w:ascii="Garamond" w:hAnsi="Garamond" w:cs="Arial"/>
          <w:sz w:val="24"/>
          <w:szCs w:val="24"/>
          <w:lang w:val="en-US"/>
        </w:rPr>
        <w:t xml:space="preserve"> </w:t>
      </w:r>
      <w:r w:rsidR="00CB72F4">
        <w:rPr>
          <w:rFonts w:ascii="Garamond" w:hAnsi="Garamond" w:cs="Arial"/>
          <w:sz w:val="24"/>
          <w:szCs w:val="24"/>
          <w:lang w:val="en-US"/>
        </w:rPr>
        <w:t xml:space="preserve">provides another response to Turri by suggesting </w:t>
      </w:r>
      <w:r w:rsidR="00BD7319" w:rsidRPr="00BD7319">
        <w:rPr>
          <w:rFonts w:ascii="Garamond" w:hAnsi="Garamond" w:cs="Arial"/>
          <w:sz w:val="24"/>
          <w:szCs w:val="24"/>
          <w:lang w:val="en-US"/>
        </w:rPr>
        <w:t xml:space="preserve">that in cases where it cannot be presumed that the subject has warrant strong enough for knowledge, such as a horse race, it is fairly natural to prompt as by </w:t>
      </w:r>
      <w:r w:rsidR="00BD7319" w:rsidRPr="00BD7319">
        <w:rPr>
          <w:rFonts w:ascii="Garamond" w:hAnsi="Garamond" w:cs="MinionPro-Regular"/>
          <w:sz w:val="24"/>
          <w:szCs w:val="24"/>
          <w:lang w:val="en-US"/>
        </w:rPr>
        <w:t>‘Do you have a reasonable belief about which horse will win?’ (Gerken 2017: 165)</w:t>
      </w:r>
      <w:r w:rsidR="00CB72F4">
        <w:rPr>
          <w:rFonts w:ascii="Garamond" w:hAnsi="Garamond" w:cs="MinionPro-Regular"/>
          <w:sz w:val="24"/>
          <w:szCs w:val="24"/>
          <w:lang w:val="en-US"/>
        </w:rPr>
        <w:t>.</w:t>
      </w:r>
      <w:r w:rsidR="00F558A0">
        <w:rPr>
          <w:rFonts w:ascii="Garamond" w:hAnsi="Garamond" w:cs="MinionPro-Regular"/>
          <w:sz w:val="24"/>
          <w:szCs w:val="24"/>
          <w:lang w:val="en-US"/>
        </w:rPr>
        <w:t xml:space="preserve"> McGlynn, in turn, challenges the speech act theoretic basis for Turri’s appeal to prompts (McGlynn 2014: 92ff).</w:t>
      </w:r>
    </w:p>
    <w:p w14:paraId="49FC71C4" w14:textId="4505625C" w:rsidR="004E17BC" w:rsidRPr="00A25094" w:rsidRDefault="00F558A0" w:rsidP="00F558A0">
      <w:pPr>
        <w:autoSpaceDE w:val="0"/>
        <w:autoSpaceDN w:val="0"/>
        <w:adjustRightInd w:val="0"/>
        <w:spacing w:after="0" w:line="240" w:lineRule="auto"/>
        <w:ind w:firstLine="709"/>
        <w:rPr>
          <w:rFonts w:ascii="Garamond" w:hAnsi="Garamond" w:cs="Arial"/>
          <w:sz w:val="24"/>
          <w:szCs w:val="24"/>
          <w:lang w:val="en-US"/>
        </w:rPr>
      </w:pPr>
      <w:r>
        <w:rPr>
          <w:rFonts w:ascii="Garamond" w:hAnsi="Garamond" w:cs="MinionPro-Regular"/>
          <w:sz w:val="24"/>
          <w:szCs w:val="24"/>
          <w:lang w:val="en-US"/>
        </w:rPr>
        <w:t>Moreover,</w:t>
      </w:r>
      <w:r w:rsidR="006B2441">
        <w:rPr>
          <w:rFonts w:ascii="Garamond" w:hAnsi="Garamond" w:cs="MinionPro-Regular"/>
          <w:sz w:val="24"/>
          <w:szCs w:val="24"/>
          <w:lang w:val="en-US"/>
        </w:rPr>
        <w:t xml:space="preserve"> </w:t>
      </w:r>
      <w:r>
        <w:rPr>
          <w:rFonts w:ascii="Garamond" w:hAnsi="Garamond" w:cs="MinionPro-Regular"/>
          <w:sz w:val="24"/>
          <w:szCs w:val="24"/>
          <w:lang w:val="en-US"/>
        </w:rPr>
        <w:t xml:space="preserve">both McKinnon and </w:t>
      </w:r>
      <w:r w:rsidR="004E17BC">
        <w:rPr>
          <w:rFonts w:ascii="Garamond" w:hAnsi="Garamond" w:cs="Arial"/>
          <w:sz w:val="24"/>
          <w:szCs w:val="24"/>
          <w:lang w:val="en-US"/>
        </w:rPr>
        <w:t>Mc</w:t>
      </w:r>
      <w:r w:rsidR="00D1364B">
        <w:rPr>
          <w:rFonts w:ascii="Garamond" w:hAnsi="Garamond" w:cs="Arial"/>
          <w:sz w:val="24"/>
          <w:szCs w:val="24"/>
          <w:lang w:val="en-US"/>
        </w:rPr>
        <w:t>Glynn</w:t>
      </w:r>
      <w:r w:rsidR="00CB72F4">
        <w:rPr>
          <w:rFonts w:ascii="Garamond" w:hAnsi="Garamond" w:cs="Arial"/>
          <w:sz w:val="24"/>
          <w:szCs w:val="24"/>
          <w:lang w:val="en-US"/>
        </w:rPr>
        <w:t xml:space="preserve"> argue that </w:t>
      </w:r>
      <w:r>
        <w:rPr>
          <w:rFonts w:ascii="Garamond" w:hAnsi="Garamond" w:cs="Arial"/>
          <w:sz w:val="24"/>
          <w:szCs w:val="24"/>
          <w:lang w:val="en-US"/>
        </w:rPr>
        <w:t>there are</w:t>
      </w:r>
      <w:r w:rsidR="006B2441">
        <w:rPr>
          <w:rFonts w:ascii="Garamond" w:hAnsi="Garamond" w:cs="Arial"/>
          <w:sz w:val="24"/>
          <w:szCs w:val="24"/>
          <w:lang w:val="en-US"/>
        </w:rPr>
        <w:t xml:space="preserve"> lax everyday context</w:t>
      </w:r>
      <w:r>
        <w:rPr>
          <w:rFonts w:ascii="Garamond" w:hAnsi="Garamond" w:cs="Arial"/>
          <w:sz w:val="24"/>
          <w:szCs w:val="24"/>
          <w:lang w:val="en-US"/>
        </w:rPr>
        <w:t>s</w:t>
      </w:r>
      <w:r w:rsidR="006B2441">
        <w:rPr>
          <w:rFonts w:ascii="Garamond" w:hAnsi="Garamond" w:cs="Arial"/>
          <w:sz w:val="24"/>
          <w:szCs w:val="24"/>
          <w:lang w:val="en-US"/>
        </w:rPr>
        <w:t xml:space="preserve"> in which less warrant is required</w:t>
      </w:r>
      <w:r w:rsidR="00A25E84">
        <w:rPr>
          <w:rFonts w:ascii="Garamond" w:hAnsi="Garamond" w:cs="Arial"/>
          <w:sz w:val="24"/>
          <w:szCs w:val="24"/>
          <w:lang w:val="en-US"/>
        </w:rPr>
        <w:t xml:space="preserve"> for assertion and </w:t>
      </w:r>
      <w:r w:rsidR="000C2E9D">
        <w:rPr>
          <w:rFonts w:ascii="Garamond" w:hAnsi="Garamond" w:cs="Arial"/>
          <w:sz w:val="24"/>
          <w:szCs w:val="24"/>
          <w:lang w:val="en-US"/>
        </w:rPr>
        <w:t>or for responding to challen</w:t>
      </w:r>
      <w:r>
        <w:rPr>
          <w:rFonts w:ascii="Garamond" w:hAnsi="Garamond" w:cs="Arial"/>
          <w:sz w:val="24"/>
          <w:szCs w:val="24"/>
          <w:lang w:val="en-US"/>
        </w:rPr>
        <w:t>ges to assertion (McKinnon 2015; McGlynn 2014). However,</w:t>
      </w:r>
      <w:r w:rsidR="00A25E84">
        <w:rPr>
          <w:rFonts w:ascii="Garamond" w:hAnsi="Garamond" w:cs="Arial"/>
          <w:sz w:val="24"/>
          <w:szCs w:val="24"/>
          <w:lang w:val="en-US"/>
        </w:rPr>
        <w:t xml:space="preserve"> there are moves available for proponents of knowledge norms. For example,</w:t>
      </w:r>
      <w:r w:rsidR="006B2441">
        <w:rPr>
          <w:rFonts w:ascii="Garamond" w:hAnsi="Garamond" w:cs="Arial"/>
          <w:sz w:val="24"/>
          <w:szCs w:val="24"/>
          <w:lang w:val="en-US"/>
        </w:rPr>
        <w:t xml:space="preserve"> Williamson has claimed that in such contexts, the knowledge norm is indeed violated although violation is tolerated in such contexts (Williamson 2000: 259). </w:t>
      </w:r>
      <w:r w:rsidR="000C2E9D">
        <w:rPr>
          <w:rFonts w:ascii="Garamond" w:hAnsi="Garamond" w:cs="Arial"/>
          <w:sz w:val="24"/>
          <w:szCs w:val="24"/>
          <w:lang w:val="en-US"/>
        </w:rPr>
        <w:t xml:space="preserve">So, the discussions of challenges and prompts </w:t>
      </w:r>
      <w:r w:rsidR="00740A66">
        <w:rPr>
          <w:rFonts w:ascii="Garamond" w:hAnsi="Garamond" w:cs="Arial"/>
          <w:sz w:val="24"/>
          <w:szCs w:val="24"/>
          <w:lang w:val="en-US"/>
        </w:rPr>
        <w:t>exemplify the</w:t>
      </w:r>
      <w:r w:rsidR="00D737C5">
        <w:rPr>
          <w:rFonts w:ascii="Garamond" w:hAnsi="Garamond" w:cs="Arial"/>
          <w:sz w:val="24"/>
          <w:szCs w:val="24"/>
          <w:lang w:val="en-US"/>
        </w:rPr>
        <w:t xml:space="preserve"> lack of consensus that</w:t>
      </w:r>
      <w:r w:rsidR="000C2E9D">
        <w:rPr>
          <w:rFonts w:ascii="Garamond" w:hAnsi="Garamond" w:cs="Arial"/>
          <w:sz w:val="24"/>
          <w:szCs w:val="24"/>
          <w:lang w:val="en-US"/>
        </w:rPr>
        <w:t xml:space="preserve"> characterizes the appeal to </w:t>
      </w:r>
      <w:r w:rsidR="00CB72F4">
        <w:rPr>
          <w:rFonts w:ascii="Garamond" w:hAnsi="Garamond" w:cs="Arial"/>
          <w:sz w:val="24"/>
          <w:szCs w:val="24"/>
          <w:lang w:val="en-US"/>
        </w:rPr>
        <w:t>ordinary</w:t>
      </w:r>
      <w:r w:rsidR="00D1364B">
        <w:rPr>
          <w:rFonts w:ascii="Garamond" w:hAnsi="Garamond" w:cs="Arial"/>
          <w:sz w:val="24"/>
          <w:szCs w:val="24"/>
          <w:lang w:val="en-US"/>
        </w:rPr>
        <w:t xml:space="preserve"> </w:t>
      </w:r>
      <w:r w:rsidR="000C2E9D">
        <w:rPr>
          <w:rFonts w:ascii="Garamond" w:hAnsi="Garamond" w:cs="Arial"/>
          <w:sz w:val="24"/>
          <w:szCs w:val="24"/>
          <w:lang w:val="en-US"/>
        </w:rPr>
        <w:t>language in general.</w:t>
      </w:r>
      <w:r w:rsidR="00A25E84">
        <w:rPr>
          <w:rFonts w:ascii="Garamond" w:hAnsi="Garamond" w:cs="Arial"/>
          <w:sz w:val="24"/>
          <w:szCs w:val="24"/>
          <w:lang w:val="en-US"/>
        </w:rPr>
        <w:t xml:space="preserve"> </w:t>
      </w:r>
    </w:p>
    <w:p w14:paraId="74A5424B" w14:textId="77777777" w:rsidR="00BC2990" w:rsidRPr="00A25094" w:rsidRDefault="00BC2990" w:rsidP="00A25094">
      <w:pPr>
        <w:tabs>
          <w:tab w:val="left" w:pos="709"/>
        </w:tabs>
        <w:spacing w:after="0" w:line="240" w:lineRule="auto"/>
        <w:contextualSpacing/>
        <w:rPr>
          <w:rFonts w:ascii="Garamond" w:hAnsi="Garamond" w:cs="Arial"/>
          <w:sz w:val="24"/>
          <w:szCs w:val="24"/>
          <w:lang w:val="en-US"/>
        </w:rPr>
      </w:pPr>
    </w:p>
    <w:p w14:paraId="02ED2C23" w14:textId="35721C37" w:rsidR="000B55ED" w:rsidRDefault="004E17BC"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w:t>
      </w:r>
      <w:proofErr w:type="gramStart"/>
      <w:r>
        <w:rPr>
          <w:rFonts w:ascii="Garamond" w:hAnsi="Garamond" w:cs="Arial"/>
          <w:b/>
          <w:sz w:val="24"/>
          <w:szCs w:val="24"/>
          <w:lang w:val="en-US"/>
        </w:rPr>
        <w:t>.c</w:t>
      </w:r>
      <w:proofErr w:type="gramEnd"/>
      <w:r w:rsidR="00A25094" w:rsidRPr="00E6271A">
        <w:rPr>
          <w:rFonts w:ascii="Garamond" w:hAnsi="Garamond" w:cs="Arial"/>
          <w:b/>
          <w:sz w:val="24"/>
          <w:szCs w:val="24"/>
          <w:lang w:val="en-US"/>
        </w:rPr>
        <w:t xml:space="preserve">. </w:t>
      </w:r>
      <w:r w:rsidR="000B55ED">
        <w:rPr>
          <w:rFonts w:ascii="Garamond" w:hAnsi="Garamond" w:cs="Arial"/>
          <w:b/>
          <w:sz w:val="24"/>
          <w:szCs w:val="24"/>
          <w:lang w:val="en-US"/>
        </w:rPr>
        <w:t>Against necessity and sufficiency of knowledge.</w:t>
      </w:r>
      <w:r w:rsidR="000B55ED">
        <w:rPr>
          <w:rFonts w:ascii="Garamond" w:hAnsi="Garamond" w:cs="Arial"/>
          <w:sz w:val="24"/>
          <w:szCs w:val="24"/>
          <w:lang w:val="en-US"/>
        </w:rPr>
        <w:t xml:space="preserve"> The dialectic that pertains to purported counterexamples to the view that knowledge is necessary and sufficient for </w:t>
      </w:r>
      <w:r w:rsidR="001F1F8E">
        <w:rPr>
          <w:rFonts w:ascii="Garamond" w:hAnsi="Garamond" w:cs="Arial"/>
          <w:sz w:val="24"/>
          <w:szCs w:val="24"/>
          <w:lang w:val="en-US"/>
        </w:rPr>
        <w:t>epistemically proper</w:t>
      </w:r>
      <w:r w:rsidR="000B55ED">
        <w:rPr>
          <w:rFonts w:ascii="Garamond" w:hAnsi="Garamond" w:cs="Arial"/>
          <w:sz w:val="24"/>
          <w:szCs w:val="24"/>
          <w:lang w:val="en-US"/>
        </w:rPr>
        <w:t xml:space="preserve"> assertion mirror the debates </w:t>
      </w:r>
      <w:r w:rsidR="00D737C5">
        <w:rPr>
          <w:rFonts w:ascii="Garamond" w:hAnsi="Garamond" w:cs="Arial"/>
          <w:sz w:val="24"/>
          <w:szCs w:val="24"/>
          <w:lang w:val="en-US"/>
        </w:rPr>
        <w:t>about norms for practical deliberation and action</w:t>
      </w:r>
    </w:p>
    <w:p w14:paraId="5FC2FBFA" w14:textId="37DBA11E" w:rsidR="005F240B" w:rsidRPr="005F240B" w:rsidRDefault="000B55ED"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t xml:space="preserve">Cases of warranted false belief and Gettier-style cases have been taken </w:t>
      </w:r>
      <w:r w:rsidR="00CF78F2">
        <w:rPr>
          <w:rFonts w:ascii="Garamond" w:hAnsi="Garamond" w:cs="Arial"/>
          <w:sz w:val="24"/>
          <w:szCs w:val="24"/>
          <w:lang w:val="en-US"/>
        </w:rPr>
        <w:t>to provide counter-e</w:t>
      </w:r>
      <w:r>
        <w:rPr>
          <w:rFonts w:ascii="Garamond" w:hAnsi="Garamond" w:cs="Arial"/>
          <w:sz w:val="24"/>
          <w:szCs w:val="24"/>
          <w:lang w:val="en-US"/>
        </w:rPr>
        <w:t>xamples to the necessity of knowledge for assertion (</w:t>
      </w:r>
      <w:r w:rsidR="00674447">
        <w:rPr>
          <w:rFonts w:ascii="Garamond" w:hAnsi="Garamond" w:cs="Arial"/>
          <w:sz w:val="24"/>
          <w:szCs w:val="24"/>
          <w:lang w:val="en-US"/>
        </w:rPr>
        <w:t>Brown 2008a;</w:t>
      </w:r>
      <w:r w:rsidR="001E6D58">
        <w:rPr>
          <w:rFonts w:ascii="Garamond" w:hAnsi="Garamond" w:cs="Arial"/>
          <w:sz w:val="24"/>
          <w:szCs w:val="24"/>
          <w:lang w:val="en-US"/>
        </w:rPr>
        <w:t xml:space="preserve"> Coffman 2014;</w:t>
      </w:r>
      <w:r w:rsidR="00674447">
        <w:rPr>
          <w:rFonts w:ascii="Garamond" w:hAnsi="Garamond" w:cs="Arial"/>
          <w:sz w:val="24"/>
          <w:szCs w:val="24"/>
          <w:lang w:val="en-US"/>
        </w:rPr>
        <w:t xml:space="preserve"> Gerken 2017)</w:t>
      </w:r>
      <w:r>
        <w:rPr>
          <w:rFonts w:ascii="Garamond" w:hAnsi="Garamond" w:cs="Arial"/>
          <w:sz w:val="24"/>
          <w:szCs w:val="24"/>
          <w:lang w:val="en-US"/>
        </w:rPr>
        <w:t>. However, knowledge-first theorists have responded by varieties of an excuse maneuver according to which the subject fails to meet the epistemic norm of assertion but is excused for doing so or meets another “secondary” norm</w:t>
      </w:r>
      <w:r w:rsidR="00263C31">
        <w:rPr>
          <w:rFonts w:ascii="Garamond" w:hAnsi="Garamond" w:cs="Arial"/>
          <w:sz w:val="24"/>
          <w:szCs w:val="24"/>
          <w:lang w:val="en-US"/>
        </w:rPr>
        <w:t xml:space="preserve"> (Williamson 2000; DeRose 2002)</w:t>
      </w:r>
      <w:r>
        <w:rPr>
          <w:rFonts w:ascii="Garamond" w:hAnsi="Garamond" w:cs="Arial"/>
          <w:sz w:val="24"/>
          <w:szCs w:val="24"/>
          <w:lang w:val="en-US"/>
        </w:rPr>
        <w:t>. Predictably</w:t>
      </w:r>
      <w:r w:rsidR="005F240B">
        <w:rPr>
          <w:rFonts w:ascii="Garamond" w:hAnsi="Garamond" w:cs="Arial"/>
          <w:sz w:val="24"/>
          <w:szCs w:val="24"/>
          <w:lang w:val="en-US"/>
        </w:rPr>
        <w:t xml:space="preserve"> enough </w:t>
      </w:r>
      <w:r w:rsidR="00010061">
        <w:rPr>
          <w:rFonts w:ascii="Garamond" w:hAnsi="Garamond" w:cs="Arial"/>
          <w:sz w:val="24"/>
          <w:szCs w:val="24"/>
          <w:lang w:val="en-US"/>
        </w:rPr>
        <w:t>this response has been criticized. For example, Lackey has</w:t>
      </w:r>
      <w:r w:rsidR="005F240B">
        <w:rPr>
          <w:rFonts w:ascii="Garamond" w:hAnsi="Garamond" w:cs="Arial"/>
          <w:sz w:val="24"/>
          <w:szCs w:val="24"/>
          <w:lang w:val="en-US"/>
        </w:rPr>
        <w:t xml:space="preserve"> argued that </w:t>
      </w:r>
      <w:r w:rsidR="00010061">
        <w:rPr>
          <w:rFonts w:ascii="Garamond" w:hAnsi="Garamond" w:cs="Arial"/>
          <w:sz w:val="24"/>
          <w:szCs w:val="24"/>
          <w:lang w:val="en-US"/>
        </w:rPr>
        <w:t>the distinction between primary and secondary norms is</w:t>
      </w:r>
      <w:r w:rsidR="005F240B">
        <w:rPr>
          <w:rFonts w:ascii="Garamond" w:hAnsi="Garamond" w:cs="Arial"/>
          <w:sz w:val="24"/>
          <w:szCs w:val="24"/>
          <w:lang w:val="en-US"/>
        </w:rPr>
        <w:t xml:space="preserve"> “spurious” (Lackey 2007. See also Kvanvig 2009</w:t>
      </w:r>
      <w:r w:rsidR="00010061">
        <w:rPr>
          <w:rFonts w:ascii="Garamond" w:hAnsi="Garamond" w:cs="Arial"/>
          <w:sz w:val="24"/>
          <w:szCs w:val="24"/>
          <w:lang w:val="en-US"/>
        </w:rPr>
        <w:t xml:space="preserve">). </w:t>
      </w:r>
      <w:r w:rsidR="00C362CA">
        <w:rPr>
          <w:rFonts w:ascii="Garamond" w:hAnsi="Garamond" w:cs="Arial"/>
          <w:sz w:val="24"/>
          <w:szCs w:val="24"/>
          <w:lang w:val="en-US"/>
        </w:rPr>
        <w:t>Likewise, much</w:t>
      </w:r>
      <w:r w:rsidR="00010061">
        <w:rPr>
          <w:rFonts w:ascii="Garamond" w:hAnsi="Garamond" w:cs="Arial"/>
          <w:sz w:val="24"/>
          <w:szCs w:val="24"/>
          <w:lang w:val="en-US"/>
        </w:rPr>
        <w:t xml:space="preserve"> criticism </w:t>
      </w:r>
      <w:r w:rsidR="00C362CA">
        <w:rPr>
          <w:rFonts w:ascii="Garamond" w:hAnsi="Garamond" w:cs="Arial"/>
          <w:sz w:val="24"/>
          <w:szCs w:val="24"/>
          <w:lang w:val="en-US"/>
        </w:rPr>
        <w:t>has been directed at</w:t>
      </w:r>
      <w:r w:rsidR="00010061">
        <w:rPr>
          <w:rFonts w:ascii="Garamond" w:hAnsi="Garamond" w:cs="Arial"/>
          <w:sz w:val="24"/>
          <w:szCs w:val="24"/>
          <w:lang w:val="en-US"/>
        </w:rPr>
        <w:t xml:space="preserve"> the appeal to excuses (</w:t>
      </w:r>
      <w:r w:rsidR="005F240B">
        <w:rPr>
          <w:rFonts w:ascii="Garamond" w:hAnsi="Garamond" w:cs="Arial"/>
          <w:sz w:val="24"/>
          <w:szCs w:val="24"/>
          <w:lang w:val="en-US"/>
        </w:rPr>
        <w:t>McKinnon 2015; Gerken 20</w:t>
      </w:r>
      <w:r w:rsidR="00263C31">
        <w:rPr>
          <w:rFonts w:ascii="Garamond" w:hAnsi="Garamond" w:cs="Arial"/>
          <w:sz w:val="24"/>
          <w:szCs w:val="24"/>
          <w:lang w:val="en-US"/>
        </w:rPr>
        <w:t>11</w:t>
      </w:r>
      <w:r w:rsidR="005F240B">
        <w:rPr>
          <w:rFonts w:ascii="Garamond" w:hAnsi="Garamond" w:cs="Arial"/>
          <w:sz w:val="24"/>
          <w:szCs w:val="24"/>
          <w:lang w:val="en-US"/>
        </w:rPr>
        <w:t xml:space="preserve">; Schechter </w:t>
      </w:r>
      <w:r w:rsidR="00010061">
        <w:rPr>
          <w:rFonts w:ascii="Garamond" w:hAnsi="Garamond" w:cs="Arial"/>
          <w:sz w:val="24"/>
          <w:szCs w:val="24"/>
          <w:lang w:val="en-US"/>
        </w:rPr>
        <w:t>2017</w:t>
      </w:r>
      <w:r w:rsidR="00676334">
        <w:rPr>
          <w:rFonts w:ascii="Garamond" w:hAnsi="Garamond" w:cs="Arial"/>
          <w:sz w:val="24"/>
          <w:szCs w:val="24"/>
          <w:lang w:val="en-US"/>
        </w:rPr>
        <w:t xml:space="preserve">; Boult </w:t>
      </w:r>
      <w:r w:rsidR="00300147">
        <w:rPr>
          <w:rFonts w:ascii="Garamond" w:hAnsi="Garamond" w:cs="Arial"/>
          <w:sz w:val="24"/>
          <w:szCs w:val="24"/>
          <w:lang w:val="en-US"/>
        </w:rPr>
        <w:t>2017</w:t>
      </w:r>
      <w:r w:rsidR="00676334">
        <w:rPr>
          <w:rFonts w:ascii="Garamond" w:hAnsi="Garamond" w:cs="Arial"/>
          <w:sz w:val="24"/>
          <w:szCs w:val="24"/>
          <w:lang w:val="en-US"/>
        </w:rPr>
        <w:t>). Consequen</w:t>
      </w:r>
      <w:r w:rsidR="00263C31">
        <w:rPr>
          <w:rFonts w:ascii="Garamond" w:hAnsi="Garamond" w:cs="Arial"/>
          <w:sz w:val="24"/>
          <w:szCs w:val="24"/>
          <w:lang w:val="en-US"/>
        </w:rPr>
        <w:t xml:space="preserve">tly, </w:t>
      </w:r>
      <w:r w:rsidR="00C362CA">
        <w:rPr>
          <w:rFonts w:ascii="Garamond" w:hAnsi="Garamond" w:cs="Arial"/>
          <w:sz w:val="24"/>
          <w:szCs w:val="24"/>
          <w:lang w:val="en-US"/>
        </w:rPr>
        <w:t xml:space="preserve">theorists appealing to excuses have begun to develop more substantial accounts thereof </w:t>
      </w:r>
      <w:r w:rsidR="005F240B">
        <w:rPr>
          <w:rFonts w:ascii="Garamond" w:hAnsi="Garamond" w:cs="Arial"/>
          <w:sz w:val="24"/>
          <w:szCs w:val="24"/>
          <w:lang w:val="en-US"/>
        </w:rPr>
        <w:t xml:space="preserve">(Littlejohn </w:t>
      </w:r>
      <w:r w:rsidR="005F240B">
        <w:rPr>
          <w:rFonts w:ascii="Garamond" w:hAnsi="Garamond" w:cs="Arial"/>
          <w:i/>
          <w:sz w:val="24"/>
          <w:szCs w:val="24"/>
          <w:lang w:val="en-US"/>
        </w:rPr>
        <w:t>forthcoming</w:t>
      </w:r>
      <w:r w:rsidR="005F240B">
        <w:rPr>
          <w:rFonts w:ascii="Garamond" w:hAnsi="Garamond" w:cs="Arial"/>
          <w:sz w:val="24"/>
          <w:szCs w:val="24"/>
          <w:lang w:val="en-US"/>
        </w:rPr>
        <w:t xml:space="preserve">; Williamson </w:t>
      </w:r>
      <w:r w:rsidR="005F240B">
        <w:rPr>
          <w:rFonts w:ascii="Garamond" w:hAnsi="Garamond" w:cs="Arial"/>
          <w:i/>
          <w:sz w:val="24"/>
          <w:szCs w:val="24"/>
          <w:lang w:val="en-US"/>
        </w:rPr>
        <w:t>forthcoming</w:t>
      </w:r>
      <w:r w:rsidR="005F240B">
        <w:rPr>
          <w:rFonts w:ascii="Garamond" w:hAnsi="Garamond" w:cs="Arial"/>
          <w:sz w:val="24"/>
          <w:szCs w:val="24"/>
          <w:lang w:val="en-US"/>
        </w:rPr>
        <w:t xml:space="preserve">; Kelp and Simion </w:t>
      </w:r>
      <w:r w:rsidR="00300147">
        <w:rPr>
          <w:rFonts w:ascii="Garamond" w:hAnsi="Garamond" w:cs="Arial"/>
          <w:sz w:val="24"/>
          <w:szCs w:val="24"/>
          <w:lang w:val="en-US"/>
        </w:rPr>
        <w:t>2017</w:t>
      </w:r>
      <w:r w:rsidR="005F240B">
        <w:rPr>
          <w:rFonts w:ascii="Garamond" w:hAnsi="Garamond" w:cs="Arial"/>
          <w:sz w:val="24"/>
          <w:szCs w:val="24"/>
          <w:lang w:val="en-US"/>
        </w:rPr>
        <w:t>).</w:t>
      </w:r>
      <w:r w:rsidR="00263C31">
        <w:rPr>
          <w:rFonts w:ascii="Garamond" w:hAnsi="Garamond" w:cs="Arial"/>
          <w:sz w:val="24"/>
          <w:szCs w:val="24"/>
          <w:lang w:val="en-US"/>
        </w:rPr>
        <w:t xml:space="preserve"> However, the issue remains very much in dispute.</w:t>
      </w:r>
    </w:p>
    <w:p w14:paraId="564987AE" w14:textId="23B920F6" w:rsidR="00901F77" w:rsidRPr="005F240B" w:rsidRDefault="005F240B" w:rsidP="006B074F">
      <w:pPr>
        <w:tabs>
          <w:tab w:val="left" w:pos="709"/>
        </w:tabs>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ab/>
      </w:r>
      <w:r w:rsidRPr="006B074F">
        <w:rPr>
          <w:rFonts w:ascii="Garamond" w:hAnsi="Garamond" w:cs="Arial"/>
          <w:sz w:val="24"/>
          <w:szCs w:val="24"/>
          <w:lang w:val="en-US"/>
        </w:rPr>
        <w:t xml:space="preserve">In the case of sufficiency of knowledge for epistemically reasonable assertion, </w:t>
      </w:r>
      <w:r w:rsidR="000B55ED" w:rsidRPr="006B074F">
        <w:rPr>
          <w:rFonts w:ascii="Garamond" w:hAnsi="Garamond" w:cs="Arial"/>
          <w:sz w:val="24"/>
          <w:szCs w:val="24"/>
          <w:lang w:val="en-US"/>
        </w:rPr>
        <w:t xml:space="preserve">linguistic analogies of </w:t>
      </w:r>
      <w:r w:rsidR="00502229" w:rsidRPr="006B074F">
        <w:rPr>
          <w:rFonts w:ascii="Garamond" w:hAnsi="Garamond" w:cs="MinionPro-Regular"/>
          <w:sz w:val="24"/>
          <w:szCs w:val="24"/>
          <w:lang w:val="en-US"/>
        </w:rPr>
        <w:t xml:space="preserve">cases such as </w:t>
      </w:r>
      <w:r w:rsidR="00502229" w:rsidRPr="006B074F">
        <w:rPr>
          <w:rFonts w:ascii="Garamond" w:hAnsi="Garamond" w:cs="MinionPro-It"/>
          <w:i/>
          <w:iCs/>
          <w:sz w:val="24"/>
          <w:szCs w:val="24"/>
          <w:lang w:val="en-US"/>
        </w:rPr>
        <w:t xml:space="preserve">SURGEON </w:t>
      </w:r>
      <w:r w:rsidR="00502229" w:rsidRPr="006B074F">
        <w:rPr>
          <w:rFonts w:ascii="Garamond" w:hAnsi="Garamond" w:cs="MinionPro-Regular"/>
          <w:sz w:val="24"/>
          <w:szCs w:val="24"/>
          <w:lang w:val="en-US"/>
        </w:rPr>
        <w:t xml:space="preserve">and </w:t>
      </w:r>
      <w:r w:rsidR="00502229" w:rsidRPr="006B074F">
        <w:rPr>
          <w:rFonts w:ascii="Garamond" w:hAnsi="Garamond" w:cs="MinionPro-It"/>
          <w:i/>
          <w:iCs/>
          <w:sz w:val="24"/>
          <w:szCs w:val="24"/>
          <w:lang w:val="en-US"/>
        </w:rPr>
        <w:t xml:space="preserve">MINEFIELD </w:t>
      </w:r>
      <w:r w:rsidR="00502229" w:rsidRPr="006B074F">
        <w:rPr>
          <w:rFonts w:ascii="Garamond" w:hAnsi="Garamond" w:cs="MinionPro-Regular"/>
          <w:sz w:val="24"/>
          <w:szCs w:val="24"/>
          <w:lang w:val="en-US"/>
        </w:rPr>
        <w:t>have been set forth (further cases are provided by Lackey</w:t>
      </w:r>
      <w:r w:rsidR="00502229">
        <w:rPr>
          <w:rFonts w:ascii="Garamond" w:hAnsi="Garamond" w:cs="MinionPro-Regular"/>
          <w:sz w:val="24"/>
          <w:szCs w:val="24"/>
          <w:lang w:val="en-US"/>
        </w:rPr>
        <w:t xml:space="preserve"> 2011 and </w:t>
      </w:r>
      <w:r w:rsidR="00502229" w:rsidRPr="00502229">
        <w:rPr>
          <w:rFonts w:ascii="Garamond" w:hAnsi="Garamond" w:cs="MinionPro-Regular"/>
          <w:sz w:val="24"/>
          <w:szCs w:val="24"/>
          <w:lang w:val="en-US"/>
        </w:rPr>
        <w:t xml:space="preserve">McKinnon 2015. </w:t>
      </w:r>
      <w:r w:rsidR="00502229">
        <w:rPr>
          <w:rFonts w:ascii="Garamond" w:hAnsi="Garamond" w:cs="MinionPro-Regular"/>
          <w:sz w:val="24"/>
          <w:szCs w:val="24"/>
          <w:lang w:val="en-US"/>
        </w:rPr>
        <w:t xml:space="preserve">See also </w:t>
      </w:r>
      <w:r w:rsidR="00502229" w:rsidRPr="00502229">
        <w:rPr>
          <w:rFonts w:ascii="Garamond" w:hAnsi="Garamond" w:cs="MinionPro-Regular"/>
          <w:sz w:val="24"/>
          <w:szCs w:val="24"/>
          <w:lang w:val="en-US"/>
        </w:rPr>
        <w:t>McGlynn 2014</w:t>
      </w:r>
      <w:r w:rsidR="00502229">
        <w:rPr>
          <w:rFonts w:ascii="Garamond" w:hAnsi="Garamond" w:cs="MinionPro-Regular"/>
          <w:sz w:val="24"/>
          <w:szCs w:val="24"/>
          <w:lang w:val="en-US"/>
        </w:rPr>
        <w:t>; Gerken 2017</w:t>
      </w:r>
      <w:r w:rsidR="00502229" w:rsidRPr="00502229">
        <w:rPr>
          <w:rFonts w:ascii="Garamond" w:hAnsi="Garamond" w:cs="MinionPro-Regular"/>
          <w:sz w:val="24"/>
          <w:szCs w:val="24"/>
          <w:lang w:val="en-US"/>
        </w:rPr>
        <w:t>).</w:t>
      </w:r>
      <w:r w:rsidR="00502229">
        <w:rPr>
          <w:rFonts w:ascii="MinionPro-Regular" w:hAnsi="MinionPro-Regular" w:cs="MinionPro-Regular"/>
          <w:sz w:val="24"/>
          <w:szCs w:val="24"/>
          <w:lang w:val="en-US"/>
        </w:rPr>
        <w:t xml:space="preserve"> </w:t>
      </w:r>
      <w:r w:rsidR="00502229" w:rsidRPr="00C86497">
        <w:rPr>
          <w:rFonts w:ascii="Garamond" w:hAnsi="Garamond" w:cs="MinionPro-Regular"/>
          <w:sz w:val="24"/>
          <w:szCs w:val="24"/>
          <w:lang w:val="en-US"/>
        </w:rPr>
        <w:t>P</w:t>
      </w:r>
      <w:r>
        <w:rPr>
          <w:rFonts w:ascii="Garamond" w:hAnsi="Garamond" w:cs="Arial"/>
          <w:sz w:val="24"/>
          <w:szCs w:val="24"/>
          <w:lang w:val="en-US"/>
        </w:rPr>
        <w:t xml:space="preserve">roponents of </w:t>
      </w:r>
      <w:r>
        <w:rPr>
          <w:rFonts w:ascii="Garamond" w:hAnsi="Garamond" w:cs="Arial"/>
          <w:sz w:val="24"/>
          <w:szCs w:val="24"/>
          <w:lang w:val="en-US"/>
        </w:rPr>
        <w:lastRenderedPageBreak/>
        <w:t>knowledge norm</w:t>
      </w:r>
      <w:r w:rsidR="001E79A2">
        <w:rPr>
          <w:rFonts w:ascii="Garamond" w:hAnsi="Garamond" w:cs="Arial"/>
          <w:sz w:val="24"/>
          <w:szCs w:val="24"/>
          <w:lang w:val="en-US"/>
        </w:rPr>
        <w:t xml:space="preserve">s have responded in a variety of ways. For example, </w:t>
      </w:r>
      <w:r w:rsidR="006453FF">
        <w:rPr>
          <w:rFonts w:ascii="Garamond" w:hAnsi="Garamond" w:cs="Arial"/>
          <w:sz w:val="24"/>
          <w:szCs w:val="24"/>
          <w:lang w:val="en-US"/>
        </w:rPr>
        <w:t>Turri argues that since the stakes are very high in such cases, the speech act is no longer an assertion (</w:t>
      </w:r>
      <w:r w:rsidR="000F1BA7" w:rsidRPr="000A63EE">
        <w:rPr>
          <w:rFonts w:ascii="Garamond" w:hAnsi="Garamond" w:cs="Arial"/>
          <w:sz w:val="24"/>
          <w:szCs w:val="24"/>
          <w:lang w:val="en-US"/>
        </w:rPr>
        <w:t>Turri 20</w:t>
      </w:r>
      <w:r w:rsidR="000F1BA7">
        <w:rPr>
          <w:rFonts w:ascii="Garamond" w:hAnsi="Garamond" w:cs="Arial"/>
          <w:sz w:val="24"/>
          <w:szCs w:val="24"/>
          <w:lang w:val="en-US"/>
        </w:rPr>
        <w:t>10a</w:t>
      </w:r>
      <w:r w:rsidR="006453FF">
        <w:rPr>
          <w:rFonts w:ascii="Garamond" w:hAnsi="Garamond" w:cs="Arial"/>
          <w:sz w:val="24"/>
          <w:szCs w:val="24"/>
          <w:lang w:val="en-US"/>
        </w:rPr>
        <w:t>)</w:t>
      </w:r>
      <w:r w:rsidR="00502229">
        <w:rPr>
          <w:rFonts w:ascii="Garamond" w:hAnsi="Garamond" w:cs="Arial"/>
          <w:sz w:val="24"/>
          <w:szCs w:val="24"/>
          <w:lang w:val="en-US"/>
        </w:rPr>
        <w:t xml:space="preserve">. </w:t>
      </w:r>
      <w:r w:rsidR="00946966">
        <w:rPr>
          <w:rFonts w:ascii="Garamond" w:hAnsi="Garamond" w:cs="Arial"/>
          <w:sz w:val="24"/>
          <w:szCs w:val="24"/>
          <w:lang w:val="en-US"/>
        </w:rPr>
        <w:t xml:space="preserve">Furthermore, the responses to the counterexamples to the sufficiency of knowledge for action </w:t>
      </w:r>
      <w:r w:rsidR="005A4219">
        <w:rPr>
          <w:rFonts w:ascii="Garamond" w:hAnsi="Garamond" w:cs="Arial"/>
          <w:sz w:val="24"/>
          <w:szCs w:val="24"/>
          <w:lang w:val="en-US"/>
        </w:rPr>
        <w:t>are also applicable to</w:t>
      </w:r>
      <w:r w:rsidR="00946966">
        <w:rPr>
          <w:rFonts w:ascii="Garamond" w:hAnsi="Garamond" w:cs="Arial"/>
          <w:sz w:val="24"/>
          <w:szCs w:val="24"/>
          <w:lang w:val="en-US"/>
        </w:rPr>
        <w:t xml:space="preserve"> the linguistic case (</w:t>
      </w:r>
      <w:r w:rsidR="007A02C4">
        <w:rPr>
          <w:rFonts w:ascii="Garamond" w:hAnsi="Garamond" w:cs="Arial"/>
          <w:sz w:val="24"/>
          <w:szCs w:val="24"/>
          <w:lang w:val="en-US"/>
        </w:rPr>
        <w:t xml:space="preserve">see, e.g., </w:t>
      </w:r>
      <w:r w:rsidR="000F1BA7">
        <w:rPr>
          <w:rFonts w:ascii="Garamond" w:hAnsi="Garamond" w:cs="Arial"/>
          <w:sz w:val="24"/>
          <w:szCs w:val="24"/>
          <w:lang w:val="en-US"/>
        </w:rPr>
        <w:t>Ichikawa 2012; 2017).</w:t>
      </w:r>
    </w:p>
    <w:p w14:paraId="5DE6F13B" w14:textId="77777777" w:rsidR="00901F77" w:rsidRDefault="00901F77" w:rsidP="00A25094">
      <w:pPr>
        <w:tabs>
          <w:tab w:val="left" w:pos="709"/>
        </w:tabs>
        <w:spacing w:after="0" w:line="240" w:lineRule="auto"/>
        <w:contextualSpacing/>
        <w:rPr>
          <w:rFonts w:ascii="Garamond" w:hAnsi="Garamond" w:cs="Arial"/>
          <w:b/>
          <w:sz w:val="24"/>
          <w:szCs w:val="24"/>
          <w:lang w:val="en-US"/>
        </w:rPr>
      </w:pPr>
    </w:p>
    <w:p w14:paraId="7A5BF2AA" w14:textId="7D5F2C8F" w:rsidR="009546CF" w:rsidRDefault="0088476A" w:rsidP="00A25094">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 d</w:t>
      </w:r>
      <w:r w:rsidR="00DD2E7F">
        <w:rPr>
          <w:rFonts w:ascii="Garamond" w:hAnsi="Garamond" w:cs="Arial"/>
          <w:b/>
          <w:sz w:val="24"/>
          <w:szCs w:val="24"/>
          <w:lang w:val="en-US"/>
        </w:rPr>
        <w:t xml:space="preserve">. Moorean paradoxes. </w:t>
      </w:r>
      <w:r>
        <w:rPr>
          <w:rFonts w:ascii="Garamond" w:hAnsi="Garamond" w:cs="Arial"/>
          <w:sz w:val="24"/>
          <w:szCs w:val="24"/>
          <w:lang w:val="en-US"/>
        </w:rPr>
        <w:t>Moo</w:t>
      </w:r>
      <w:r w:rsidR="00E51AA8">
        <w:rPr>
          <w:rFonts w:ascii="Garamond" w:hAnsi="Garamond" w:cs="Arial"/>
          <w:sz w:val="24"/>
          <w:szCs w:val="24"/>
          <w:lang w:val="en-US"/>
        </w:rPr>
        <w:t xml:space="preserve">rean paradoxes </w:t>
      </w:r>
      <w:r w:rsidR="00B91FC6">
        <w:rPr>
          <w:rFonts w:ascii="Garamond" w:hAnsi="Garamond" w:cs="Arial"/>
          <w:sz w:val="24"/>
          <w:szCs w:val="24"/>
          <w:lang w:val="en-US"/>
        </w:rPr>
        <w:t xml:space="preserve">are sentences </w:t>
      </w:r>
      <w:r w:rsidR="00E51AA8">
        <w:rPr>
          <w:rFonts w:ascii="Garamond" w:hAnsi="Garamond" w:cs="Arial"/>
          <w:sz w:val="24"/>
          <w:szCs w:val="24"/>
          <w:lang w:val="en-US"/>
        </w:rPr>
        <w:t>of the form</w:t>
      </w:r>
      <w:r>
        <w:rPr>
          <w:rFonts w:ascii="Garamond" w:hAnsi="Garamond" w:cs="Arial"/>
          <w:sz w:val="24"/>
          <w:szCs w:val="24"/>
          <w:lang w:val="en-US"/>
        </w:rPr>
        <w:t xml:space="preserve"> ‘</w:t>
      </w:r>
      <w:r>
        <w:rPr>
          <w:rFonts w:ascii="Garamond" w:hAnsi="Garamond" w:cs="Arial"/>
          <w:i/>
          <w:sz w:val="24"/>
          <w:szCs w:val="24"/>
          <w:lang w:val="en-US"/>
        </w:rPr>
        <w:t>p</w:t>
      </w:r>
      <w:r>
        <w:rPr>
          <w:rFonts w:ascii="Garamond" w:hAnsi="Garamond" w:cs="Arial"/>
          <w:sz w:val="24"/>
          <w:szCs w:val="24"/>
          <w:lang w:val="en-US"/>
        </w:rPr>
        <w:t xml:space="preserve">, but I don’t know that </w:t>
      </w:r>
      <w:r>
        <w:rPr>
          <w:rFonts w:ascii="Garamond" w:hAnsi="Garamond" w:cs="Arial"/>
          <w:i/>
          <w:sz w:val="24"/>
          <w:szCs w:val="24"/>
          <w:lang w:val="en-US"/>
        </w:rPr>
        <w:t>p</w:t>
      </w:r>
      <w:r w:rsidR="00B91FC6">
        <w:rPr>
          <w:rFonts w:ascii="Garamond" w:hAnsi="Garamond" w:cs="Arial"/>
          <w:sz w:val="24"/>
          <w:szCs w:val="24"/>
          <w:lang w:val="en-US"/>
        </w:rPr>
        <w:t>.</w:t>
      </w:r>
      <w:r>
        <w:rPr>
          <w:rFonts w:ascii="Garamond" w:hAnsi="Garamond" w:cs="Arial"/>
          <w:sz w:val="24"/>
          <w:szCs w:val="24"/>
          <w:lang w:val="en-US"/>
        </w:rPr>
        <w:t>’</w:t>
      </w:r>
      <w:r w:rsidR="00B91FC6">
        <w:rPr>
          <w:rFonts w:ascii="Garamond" w:hAnsi="Garamond" w:cs="Arial"/>
          <w:sz w:val="24"/>
          <w:szCs w:val="24"/>
          <w:lang w:val="en-US"/>
        </w:rPr>
        <w:t xml:space="preserve"> For example,</w:t>
      </w:r>
      <w:r>
        <w:rPr>
          <w:rFonts w:ascii="Garamond" w:hAnsi="Garamond" w:cs="Arial"/>
          <w:sz w:val="24"/>
          <w:szCs w:val="24"/>
          <w:lang w:val="en-US"/>
        </w:rPr>
        <w:t xml:space="preserve"> ‘Dogs bark, but I don’t know that do</w:t>
      </w:r>
      <w:r w:rsidR="00E51AA8">
        <w:rPr>
          <w:rFonts w:ascii="Garamond" w:hAnsi="Garamond" w:cs="Arial"/>
          <w:sz w:val="24"/>
          <w:szCs w:val="24"/>
          <w:lang w:val="en-US"/>
        </w:rPr>
        <w:t>gs bark</w:t>
      </w:r>
      <w:r w:rsidR="00B91FC6">
        <w:rPr>
          <w:rFonts w:ascii="Garamond" w:hAnsi="Garamond" w:cs="Arial"/>
          <w:sz w:val="24"/>
          <w:szCs w:val="24"/>
          <w:lang w:val="en-US"/>
        </w:rPr>
        <w:t>.</w:t>
      </w:r>
      <w:r w:rsidR="00E51AA8">
        <w:rPr>
          <w:rFonts w:ascii="Garamond" w:hAnsi="Garamond" w:cs="Arial"/>
          <w:sz w:val="24"/>
          <w:szCs w:val="24"/>
          <w:lang w:val="en-US"/>
        </w:rPr>
        <w:t xml:space="preserve">’ </w:t>
      </w:r>
      <w:r w:rsidR="00B91FC6">
        <w:rPr>
          <w:rFonts w:ascii="Garamond" w:hAnsi="Garamond" w:cs="Arial"/>
          <w:sz w:val="24"/>
          <w:szCs w:val="24"/>
          <w:lang w:val="en-US"/>
        </w:rPr>
        <w:t xml:space="preserve">Moorean paradoxes </w:t>
      </w:r>
      <w:r w:rsidR="00E51AA8">
        <w:rPr>
          <w:rFonts w:ascii="Garamond" w:hAnsi="Garamond" w:cs="Arial"/>
          <w:sz w:val="24"/>
          <w:szCs w:val="24"/>
          <w:lang w:val="en-US"/>
        </w:rPr>
        <w:t xml:space="preserve">figure prominently in discussions about the norm of assertion. While such constructions are perfectly consistent, they are infelicitous to assert. Proponents of </w:t>
      </w:r>
      <w:r w:rsidR="00B91FC6">
        <w:rPr>
          <w:rFonts w:ascii="Garamond" w:hAnsi="Garamond" w:cs="Arial"/>
          <w:sz w:val="24"/>
          <w:szCs w:val="24"/>
          <w:lang w:val="en-US"/>
        </w:rPr>
        <w:t>knowledge norms</w:t>
      </w:r>
      <w:r w:rsidR="0030084C">
        <w:rPr>
          <w:rFonts w:ascii="Garamond" w:hAnsi="Garamond" w:cs="Arial"/>
          <w:sz w:val="24"/>
          <w:szCs w:val="24"/>
          <w:lang w:val="en-US"/>
        </w:rPr>
        <w:t xml:space="preserve"> have </w:t>
      </w:r>
      <w:r w:rsidR="008633F5">
        <w:rPr>
          <w:rFonts w:ascii="Garamond" w:hAnsi="Garamond" w:cs="Arial"/>
          <w:sz w:val="24"/>
          <w:szCs w:val="24"/>
          <w:lang w:val="en-US"/>
        </w:rPr>
        <w:t xml:space="preserve">argued that this </w:t>
      </w:r>
      <w:r w:rsidR="009546CF">
        <w:rPr>
          <w:rFonts w:ascii="Garamond" w:hAnsi="Garamond" w:cs="Arial"/>
          <w:sz w:val="24"/>
          <w:szCs w:val="24"/>
          <w:lang w:val="en-US"/>
        </w:rPr>
        <w:t>is support</w:t>
      </w:r>
      <w:r w:rsidR="008633F5">
        <w:rPr>
          <w:rFonts w:ascii="Garamond" w:hAnsi="Garamond" w:cs="Arial"/>
          <w:sz w:val="24"/>
          <w:szCs w:val="24"/>
          <w:lang w:val="en-US"/>
        </w:rPr>
        <w:t xml:space="preserve"> their approach (Unger 1975; Williamson 2000; Adler 2002; DeRose 2002; Turri</w:t>
      </w:r>
      <w:r w:rsidR="008E2EAF">
        <w:rPr>
          <w:rFonts w:ascii="Garamond" w:hAnsi="Garamond" w:cs="Arial"/>
          <w:sz w:val="24"/>
          <w:szCs w:val="24"/>
          <w:lang w:val="en-US"/>
        </w:rPr>
        <w:t xml:space="preserve"> 2011, 2013)</w:t>
      </w:r>
      <w:r w:rsidR="00005A9E">
        <w:rPr>
          <w:rFonts w:ascii="Garamond" w:hAnsi="Garamond" w:cs="Arial"/>
          <w:sz w:val="24"/>
          <w:szCs w:val="24"/>
          <w:lang w:val="en-US"/>
        </w:rPr>
        <w:t xml:space="preserve">. </w:t>
      </w:r>
      <w:r w:rsidR="00B91FC6">
        <w:rPr>
          <w:rFonts w:ascii="Garamond" w:hAnsi="Garamond" w:cs="Arial"/>
          <w:sz w:val="24"/>
          <w:szCs w:val="24"/>
          <w:lang w:val="en-US"/>
        </w:rPr>
        <w:t xml:space="preserve">The knowledge norm, </w:t>
      </w:r>
      <w:r w:rsidR="00B91FC6" w:rsidRPr="005A4219">
        <w:rPr>
          <w:rFonts w:ascii="Garamond" w:hAnsi="Garamond" w:cs="Arial"/>
          <w:sz w:val="24"/>
          <w:szCs w:val="24"/>
          <w:lang w:val="en-US"/>
        </w:rPr>
        <w:t>KNAS</w:t>
      </w:r>
      <w:r w:rsidR="00B91FC6">
        <w:rPr>
          <w:rFonts w:ascii="Garamond" w:hAnsi="Garamond" w:cs="Arial"/>
          <w:sz w:val="24"/>
          <w:szCs w:val="24"/>
          <w:lang w:val="en-US"/>
        </w:rPr>
        <w:t xml:space="preserve">, </w:t>
      </w:r>
      <w:r w:rsidR="0030084C">
        <w:rPr>
          <w:rFonts w:ascii="Garamond" w:hAnsi="Garamond" w:cs="Arial"/>
          <w:sz w:val="24"/>
          <w:szCs w:val="24"/>
          <w:lang w:val="en-US"/>
        </w:rPr>
        <w:t>implies that the first conjunct of a Moorean para</w:t>
      </w:r>
      <w:r w:rsidR="00005A9E">
        <w:rPr>
          <w:rFonts w:ascii="Garamond" w:hAnsi="Garamond" w:cs="Arial"/>
          <w:sz w:val="24"/>
          <w:szCs w:val="24"/>
          <w:lang w:val="en-US"/>
        </w:rPr>
        <w:t>dox is only assertible, when</w:t>
      </w:r>
      <w:r w:rsidR="0030084C">
        <w:rPr>
          <w:rFonts w:ascii="Garamond" w:hAnsi="Garamond" w:cs="Arial"/>
          <w:sz w:val="24"/>
          <w:szCs w:val="24"/>
          <w:lang w:val="en-US"/>
        </w:rPr>
        <w:t xml:space="preserve"> the second conjunct is</w:t>
      </w:r>
      <w:r w:rsidR="00005A9E">
        <w:rPr>
          <w:rFonts w:ascii="Garamond" w:hAnsi="Garamond" w:cs="Arial"/>
          <w:sz w:val="24"/>
          <w:szCs w:val="24"/>
          <w:lang w:val="en-US"/>
        </w:rPr>
        <w:t xml:space="preserve"> inappropriate for the speaker to assert</w:t>
      </w:r>
      <w:r w:rsidR="00B91FC6">
        <w:rPr>
          <w:rFonts w:ascii="Garamond" w:hAnsi="Garamond" w:cs="Arial"/>
          <w:sz w:val="24"/>
          <w:szCs w:val="24"/>
          <w:lang w:val="en-US"/>
        </w:rPr>
        <w:t>. Thus</w:t>
      </w:r>
      <w:r w:rsidR="0030084C">
        <w:rPr>
          <w:rFonts w:ascii="Garamond" w:hAnsi="Garamond" w:cs="Arial"/>
          <w:sz w:val="24"/>
          <w:szCs w:val="24"/>
          <w:lang w:val="en-US"/>
        </w:rPr>
        <w:t xml:space="preserve">, </w:t>
      </w:r>
      <w:r w:rsidR="00B91FC6">
        <w:rPr>
          <w:rFonts w:ascii="Garamond" w:hAnsi="Garamond" w:cs="Arial"/>
          <w:sz w:val="24"/>
          <w:szCs w:val="24"/>
          <w:lang w:val="en-US"/>
        </w:rPr>
        <w:t>it straightforwardly</w:t>
      </w:r>
      <w:r w:rsidR="00005A9E">
        <w:rPr>
          <w:rFonts w:ascii="Garamond" w:hAnsi="Garamond" w:cs="Arial"/>
          <w:sz w:val="24"/>
          <w:szCs w:val="24"/>
          <w:lang w:val="en-US"/>
        </w:rPr>
        <w:t xml:space="preserve"> explains why Moorean paradoxes </w:t>
      </w:r>
      <w:r w:rsidR="00B91FC6">
        <w:rPr>
          <w:rFonts w:ascii="Garamond" w:hAnsi="Garamond" w:cs="Arial"/>
          <w:sz w:val="24"/>
          <w:szCs w:val="24"/>
          <w:lang w:val="en-US"/>
        </w:rPr>
        <w:t>seem</w:t>
      </w:r>
      <w:r w:rsidR="00005A9E">
        <w:rPr>
          <w:rFonts w:ascii="Garamond" w:hAnsi="Garamond" w:cs="Arial"/>
          <w:sz w:val="24"/>
          <w:szCs w:val="24"/>
          <w:lang w:val="en-US"/>
        </w:rPr>
        <w:t xml:space="preserve"> paradoxical</w:t>
      </w:r>
      <w:r w:rsidR="00B91FC6">
        <w:rPr>
          <w:rFonts w:ascii="Garamond" w:hAnsi="Garamond" w:cs="Arial"/>
          <w:sz w:val="24"/>
          <w:szCs w:val="24"/>
          <w:lang w:val="en-US"/>
        </w:rPr>
        <w:t xml:space="preserve"> although they are logically consistent</w:t>
      </w:r>
      <w:r w:rsidR="00005A9E">
        <w:rPr>
          <w:rFonts w:ascii="Garamond" w:hAnsi="Garamond" w:cs="Arial"/>
          <w:sz w:val="24"/>
          <w:szCs w:val="24"/>
          <w:lang w:val="en-US"/>
        </w:rPr>
        <w:t xml:space="preserve">. </w:t>
      </w:r>
    </w:p>
    <w:p w14:paraId="774E6247" w14:textId="641BD3A3" w:rsidR="0088476A" w:rsidRDefault="009546CF"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8E2EAF">
        <w:rPr>
          <w:rFonts w:ascii="Garamond" w:hAnsi="Garamond" w:cs="Arial"/>
          <w:sz w:val="24"/>
          <w:szCs w:val="24"/>
          <w:lang w:val="en-US"/>
        </w:rPr>
        <w:t>Meanwhile, advocates of other</w:t>
      </w:r>
      <w:r w:rsidR="00005A9E">
        <w:rPr>
          <w:rFonts w:ascii="Garamond" w:hAnsi="Garamond" w:cs="Arial"/>
          <w:sz w:val="24"/>
          <w:szCs w:val="24"/>
          <w:lang w:val="en-US"/>
        </w:rPr>
        <w:t xml:space="preserve"> accounts argue that they can explain the infelicity</w:t>
      </w:r>
      <w:r w:rsidR="00971497">
        <w:rPr>
          <w:rFonts w:ascii="Garamond" w:hAnsi="Garamond" w:cs="Arial"/>
          <w:sz w:val="24"/>
          <w:szCs w:val="24"/>
          <w:lang w:val="en-US"/>
        </w:rPr>
        <w:t xml:space="preserve"> by other means</w:t>
      </w:r>
      <w:r w:rsidR="008C478E">
        <w:rPr>
          <w:rFonts w:ascii="Garamond" w:hAnsi="Garamond" w:cs="Arial"/>
          <w:sz w:val="24"/>
          <w:szCs w:val="24"/>
          <w:lang w:val="en-US"/>
        </w:rPr>
        <w:t>.</w:t>
      </w:r>
      <w:r w:rsidR="008E2EAF">
        <w:rPr>
          <w:rFonts w:ascii="Garamond" w:hAnsi="Garamond" w:cs="Arial"/>
          <w:sz w:val="24"/>
          <w:szCs w:val="24"/>
          <w:lang w:val="en-US"/>
        </w:rPr>
        <w:t xml:space="preserve"> These include</w:t>
      </w:r>
      <w:r w:rsidR="006C4F4F">
        <w:rPr>
          <w:rFonts w:ascii="Garamond" w:hAnsi="Garamond" w:cs="Arial"/>
          <w:sz w:val="24"/>
          <w:szCs w:val="24"/>
          <w:lang w:val="en-US"/>
        </w:rPr>
        <w:t xml:space="preserve"> advocates of</w:t>
      </w:r>
      <w:r w:rsidR="008E2EAF">
        <w:rPr>
          <w:rFonts w:ascii="Garamond" w:hAnsi="Garamond" w:cs="Arial"/>
          <w:sz w:val="24"/>
          <w:szCs w:val="24"/>
          <w:lang w:val="en-US"/>
        </w:rPr>
        <w:t xml:space="preserve"> warrant accounts (</w:t>
      </w:r>
      <w:r w:rsidR="006C4F4F">
        <w:rPr>
          <w:rFonts w:ascii="Garamond" w:hAnsi="Garamond" w:cs="Arial"/>
          <w:sz w:val="24"/>
          <w:szCs w:val="24"/>
          <w:lang w:val="en-US"/>
        </w:rPr>
        <w:t xml:space="preserve">Lackey 2007; </w:t>
      </w:r>
      <w:r w:rsidR="008E2EAF">
        <w:rPr>
          <w:rFonts w:ascii="Garamond" w:hAnsi="Garamond" w:cs="Arial"/>
          <w:sz w:val="24"/>
          <w:szCs w:val="24"/>
          <w:lang w:val="en-US"/>
        </w:rPr>
        <w:t>Kvanvig</w:t>
      </w:r>
      <w:r w:rsidR="00DD2E7F">
        <w:rPr>
          <w:rFonts w:ascii="Garamond" w:hAnsi="Garamond" w:cs="Arial"/>
          <w:sz w:val="24"/>
          <w:szCs w:val="24"/>
          <w:lang w:val="en-US"/>
        </w:rPr>
        <w:t xml:space="preserve"> 2009;</w:t>
      </w:r>
      <w:r w:rsidR="00971497">
        <w:rPr>
          <w:rFonts w:ascii="Garamond" w:hAnsi="Garamond" w:cs="Arial"/>
          <w:sz w:val="24"/>
          <w:szCs w:val="24"/>
          <w:lang w:val="en-US"/>
        </w:rPr>
        <w:t xml:space="preserve"> McKinnon 2015) as well as proponents of the truth norm (Weiner 2005; Whiting 2013). Weiner, for example, </w:t>
      </w:r>
      <w:r w:rsidR="008C478E">
        <w:rPr>
          <w:rFonts w:ascii="Garamond" w:hAnsi="Garamond" w:cs="Arial"/>
          <w:sz w:val="24"/>
          <w:szCs w:val="24"/>
          <w:lang w:val="en-US"/>
        </w:rPr>
        <w:t>proposes to account for the infelicity with a truth account by appealing to</w:t>
      </w:r>
      <w:r w:rsidR="00971497">
        <w:rPr>
          <w:rFonts w:ascii="Garamond" w:hAnsi="Garamond" w:cs="Arial"/>
          <w:sz w:val="24"/>
          <w:szCs w:val="24"/>
          <w:lang w:val="en-US"/>
        </w:rPr>
        <w:t xml:space="preserve"> conv</w:t>
      </w:r>
      <w:r w:rsidR="008C478E">
        <w:rPr>
          <w:rFonts w:ascii="Garamond" w:hAnsi="Garamond" w:cs="Arial"/>
          <w:sz w:val="24"/>
          <w:szCs w:val="24"/>
          <w:lang w:val="en-US"/>
        </w:rPr>
        <w:t xml:space="preserve">ersational maxims. </w:t>
      </w:r>
    </w:p>
    <w:p w14:paraId="759D62F3" w14:textId="0FEE81E9" w:rsidR="008C478E" w:rsidRDefault="00A92797" w:rsidP="00A25094">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9546CF">
        <w:rPr>
          <w:rFonts w:ascii="Garamond" w:hAnsi="Garamond" w:cs="Arial"/>
          <w:sz w:val="24"/>
          <w:szCs w:val="24"/>
          <w:lang w:val="en-US"/>
        </w:rPr>
        <w:t>Furthermore</w:t>
      </w:r>
      <w:r w:rsidR="008C478E">
        <w:rPr>
          <w:rFonts w:ascii="Garamond" w:hAnsi="Garamond" w:cs="Arial"/>
          <w:sz w:val="24"/>
          <w:szCs w:val="24"/>
          <w:lang w:val="en-US"/>
        </w:rPr>
        <w:t>, proponents of certainty accounts have argued that the</w:t>
      </w:r>
      <w:r>
        <w:rPr>
          <w:rFonts w:ascii="Garamond" w:hAnsi="Garamond" w:cs="Arial"/>
          <w:sz w:val="24"/>
          <w:szCs w:val="24"/>
          <w:lang w:val="en-US"/>
        </w:rPr>
        <w:t>se have an advantage over</w:t>
      </w:r>
      <w:r w:rsidR="00CF78F2">
        <w:rPr>
          <w:rFonts w:ascii="Garamond" w:hAnsi="Garamond" w:cs="Arial"/>
          <w:sz w:val="24"/>
          <w:szCs w:val="24"/>
          <w:lang w:val="en-US"/>
        </w:rPr>
        <w:t xml:space="preserve"> </w:t>
      </w:r>
      <w:r w:rsidR="00B91FC6">
        <w:rPr>
          <w:rFonts w:ascii="Garamond" w:hAnsi="Garamond" w:cs="Arial"/>
          <w:sz w:val="24"/>
          <w:szCs w:val="24"/>
          <w:lang w:val="en-US"/>
        </w:rPr>
        <w:t>knowledge account</w:t>
      </w:r>
      <w:r w:rsidR="00FF189B">
        <w:rPr>
          <w:rFonts w:ascii="Garamond" w:hAnsi="Garamond" w:cs="Arial"/>
          <w:sz w:val="24"/>
          <w:szCs w:val="24"/>
          <w:lang w:val="en-US"/>
        </w:rPr>
        <w:t>s</w:t>
      </w:r>
      <w:r w:rsidR="007838BF">
        <w:rPr>
          <w:rFonts w:ascii="Garamond" w:hAnsi="Garamond" w:cs="Arial"/>
          <w:sz w:val="24"/>
          <w:szCs w:val="24"/>
          <w:lang w:val="en-US"/>
        </w:rPr>
        <w:t xml:space="preserve"> regarding </w:t>
      </w:r>
      <w:proofErr w:type="spellStart"/>
      <w:r>
        <w:rPr>
          <w:rFonts w:ascii="Garamond" w:hAnsi="Garamond" w:cs="Arial"/>
          <w:sz w:val="24"/>
          <w:szCs w:val="24"/>
          <w:lang w:val="en-US"/>
        </w:rPr>
        <w:t>Moorean</w:t>
      </w:r>
      <w:proofErr w:type="spellEnd"/>
      <w:r>
        <w:rPr>
          <w:rFonts w:ascii="Garamond" w:hAnsi="Garamond" w:cs="Arial"/>
          <w:sz w:val="24"/>
          <w:szCs w:val="24"/>
          <w:lang w:val="en-US"/>
        </w:rPr>
        <w:t xml:space="preserve"> paradoxes</w:t>
      </w:r>
      <w:r w:rsidR="00B91FC6">
        <w:rPr>
          <w:rFonts w:ascii="Garamond" w:hAnsi="Garamond" w:cs="Arial"/>
          <w:sz w:val="24"/>
          <w:szCs w:val="24"/>
          <w:lang w:val="en-US"/>
        </w:rPr>
        <w:t xml:space="preserve"> </w:t>
      </w:r>
      <w:r w:rsidR="00FF189B">
        <w:rPr>
          <w:rFonts w:ascii="Garamond" w:hAnsi="Garamond" w:cs="Arial"/>
          <w:sz w:val="24"/>
          <w:szCs w:val="24"/>
          <w:lang w:val="en-US"/>
        </w:rPr>
        <w:t>involving</w:t>
      </w:r>
      <w:r>
        <w:rPr>
          <w:rFonts w:ascii="Garamond" w:hAnsi="Garamond" w:cs="Arial"/>
          <w:sz w:val="24"/>
          <w:szCs w:val="24"/>
          <w:lang w:val="en-US"/>
        </w:rPr>
        <w:t xml:space="preserve"> certainty </w:t>
      </w:r>
      <w:r w:rsidR="00B91FC6">
        <w:rPr>
          <w:rFonts w:ascii="Garamond" w:hAnsi="Garamond" w:cs="Arial"/>
          <w:sz w:val="24"/>
          <w:szCs w:val="24"/>
          <w:lang w:val="en-US"/>
        </w:rPr>
        <w:t>rather than</w:t>
      </w:r>
      <w:r>
        <w:rPr>
          <w:rFonts w:ascii="Garamond" w:hAnsi="Garamond" w:cs="Arial"/>
          <w:sz w:val="24"/>
          <w:szCs w:val="24"/>
          <w:lang w:val="en-US"/>
        </w:rPr>
        <w:t xml:space="preserve"> knowledge (Stanley 2008; Vollet 2017; Petersen </w:t>
      </w:r>
      <w:r w:rsidR="00AB4C23">
        <w:rPr>
          <w:rFonts w:ascii="Garamond" w:hAnsi="Garamond" w:cs="Arial"/>
          <w:sz w:val="24"/>
          <w:szCs w:val="24"/>
          <w:lang w:val="en-US"/>
        </w:rPr>
        <w:t>forthcoming</w:t>
      </w:r>
      <w:r>
        <w:rPr>
          <w:rFonts w:ascii="Garamond" w:hAnsi="Garamond" w:cs="Arial"/>
          <w:sz w:val="24"/>
          <w:szCs w:val="24"/>
          <w:lang w:val="en-US"/>
        </w:rPr>
        <w:t>).</w:t>
      </w:r>
      <w:r w:rsidR="007838BF">
        <w:rPr>
          <w:rFonts w:ascii="Garamond" w:hAnsi="Garamond" w:cs="Arial"/>
          <w:sz w:val="24"/>
          <w:szCs w:val="24"/>
          <w:lang w:val="en-US"/>
        </w:rPr>
        <w:t xml:space="preserve"> </w:t>
      </w:r>
      <w:r w:rsidR="00C071BE">
        <w:rPr>
          <w:rFonts w:ascii="Garamond" w:hAnsi="Garamond" w:cs="Arial"/>
          <w:sz w:val="24"/>
          <w:szCs w:val="24"/>
          <w:lang w:val="en-US"/>
        </w:rPr>
        <w:t>A</w:t>
      </w:r>
      <w:r w:rsidR="007838BF">
        <w:rPr>
          <w:rFonts w:ascii="Garamond" w:hAnsi="Garamond" w:cs="Arial"/>
          <w:sz w:val="24"/>
          <w:szCs w:val="24"/>
          <w:lang w:val="en-US"/>
        </w:rPr>
        <w:t>ccording to Williamson</w:t>
      </w:r>
      <w:r w:rsidR="00A16CC8">
        <w:rPr>
          <w:rFonts w:ascii="Garamond" w:hAnsi="Garamond" w:cs="Arial"/>
          <w:sz w:val="24"/>
          <w:szCs w:val="24"/>
          <w:lang w:val="en-US"/>
        </w:rPr>
        <w:t xml:space="preserve">, </w:t>
      </w:r>
      <w:r w:rsidR="00C071BE">
        <w:rPr>
          <w:rFonts w:ascii="Garamond" w:hAnsi="Garamond" w:cs="Arial"/>
          <w:sz w:val="24"/>
          <w:szCs w:val="24"/>
          <w:lang w:val="en-US"/>
        </w:rPr>
        <w:t xml:space="preserve">however, </w:t>
      </w:r>
      <w:r w:rsidR="00A16CC8">
        <w:rPr>
          <w:rFonts w:ascii="Garamond" w:hAnsi="Garamond" w:cs="Arial"/>
          <w:sz w:val="24"/>
          <w:szCs w:val="24"/>
          <w:lang w:val="en-US"/>
        </w:rPr>
        <w:t xml:space="preserve">Moorean paradoxes with ‘certain’ can be </w:t>
      </w:r>
      <w:r w:rsidR="00C071BE">
        <w:rPr>
          <w:rFonts w:ascii="Garamond" w:hAnsi="Garamond" w:cs="Arial"/>
          <w:sz w:val="24"/>
          <w:szCs w:val="24"/>
          <w:lang w:val="en-US"/>
        </w:rPr>
        <w:t>dealt with</w:t>
      </w:r>
      <w:r w:rsidR="00A16CC8">
        <w:rPr>
          <w:rFonts w:ascii="Garamond" w:hAnsi="Garamond" w:cs="Arial"/>
          <w:sz w:val="24"/>
          <w:szCs w:val="24"/>
          <w:lang w:val="en-US"/>
        </w:rPr>
        <w:t xml:space="preserve"> by</w:t>
      </w:r>
      <w:r w:rsidR="007838BF">
        <w:rPr>
          <w:rFonts w:ascii="Garamond" w:hAnsi="Garamond" w:cs="Arial"/>
          <w:sz w:val="24"/>
          <w:szCs w:val="24"/>
          <w:lang w:val="en-US"/>
        </w:rPr>
        <w:t xml:space="preserve"> the</w:t>
      </w:r>
      <w:r w:rsidR="00A16CC8">
        <w:rPr>
          <w:rFonts w:ascii="Garamond" w:hAnsi="Garamond" w:cs="Arial"/>
          <w:sz w:val="24"/>
          <w:szCs w:val="24"/>
          <w:lang w:val="en-US"/>
        </w:rPr>
        <w:t xml:space="preserve"> </w:t>
      </w:r>
      <w:r w:rsidR="00B91FC6">
        <w:rPr>
          <w:rFonts w:ascii="Garamond" w:hAnsi="Garamond" w:cs="Arial"/>
          <w:sz w:val="24"/>
          <w:szCs w:val="24"/>
          <w:lang w:val="en-US"/>
        </w:rPr>
        <w:t>knowledge norm</w:t>
      </w:r>
      <w:r w:rsidR="00A16CC8">
        <w:rPr>
          <w:rFonts w:ascii="Garamond" w:hAnsi="Garamond" w:cs="Arial"/>
          <w:sz w:val="24"/>
          <w:szCs w:val="24"/>
          <w:lang w:val="en-US"/>
        </w:rPr>
        <w:t xml:space="preserve"> by </w:t>
      </w:r>
      <w:r w:rsidR="00C071BE">
        <w:rPr>
          <w:rFonts w:ascii="Garamond" w:hAnsi="Garamond" w:cs="Arial"/>
          <w:sz w:val="24"/>
          <w:szCs w:val="24"/>
          <w:lang w:val="en-US"/>
        </w:rPr>
        <w:t>assuming</w:t>
      </w:r>
      <w:r w:rsidR="00A16CC8">
        <w:rPr>
          <w:rFonts w:ascii="Garamond" w:hAnsi="Garamond" w:cs="Arial"/>
          <w:sz w:val="24"/>
          <w:szCs w:val="24"/>
          <w:lang w:val="en-US"/>
        </w:rPr>
        <w:t xml:space="preserve"> that ordinary speakers tend to align standards for certainty with standards for knowledge (</w:t>
      </w:r>
      <w:r w:rsidR="007838BF">
        <w:rPr>
          <w:rFonts w:ascii="Garamond" w:hAnsi="Garamond" w:cs="Arial"/>
          <w:sz w:val="24"/>
          <w:szCs w:val="24"/>
          <w:lang w:val="en-US"/>
        </w:rPr>
        <w:t>Williamson 2000: 254).</w:t>
      </w:r>
      <w:r w:rsidR="00C071BE">
        <w:rPr>
          <w:rFonts w:ascii="Garamond" w:hAnsi="Garamond" w:cs="Arial"/>
          <w:sz w:val="24"/>
          <w:szCs w:val="24"/>
          <w:lang w:val="en-US"/>
        </w:rPr>
        <w:t xml:space="preserve"> </w:t>
      </w:r>
      <w:r w:rsidR="00A913B1">
        <w:rPr>
          <w:rFonts w:ascii="Garamond" w:hAnsi="Garamond" w:cs="Arial"/>
          <w:sz w:val="24"/>
          <w:szCs w:val="24"/>
          <w:lang w:val="en-US"/>
        </w:rPr>
        <w:t xml:space="preserve">Nonetheless, it remains controversial whether </w:t>
      </w:r>
      <w:r w:rsidR="00DD2E7F">
        <w:rPr>
          <w:rFonts w:ascii="Garamond" w:hAnsi="Garamond" w:cs="Arial"/>
          <w:sz w:val="24"/>
          <w:szCs w:val="24"/>
          <w:lang w:val="en-US"/>
        </w:rPr>
        <w:t>the combined</w:t>
      </w:r>
      <w:r w:rsidR="00C071BE">
        <w:rPr>
          <w:rFonts w:ascii="Garamond" w:hAnsi="Garamond" w:cs="Arial"/>
          <w:sz w:val="24"/>
          <w:szCs w:val="24"/>
          <w:lang w:val="en-US"/>
        </w:rPr>
        <w:t xml:space="preserve"> evidence from Moorean paradoxes favors the </w:t>
      </w:r>
      <w:r w:rsidR="00A913B1">
        <w:rPr>
          <w:rFonts w:ascii="Garamond" w:hAnsi="Garamond" w:cs="Arial"/>
          <w:sz w:val="24"/>
          <w:szCs w:val="24"/>
          <w:lang w:val="en-US"/>
        </w:rPr>
        <w:t>knowledge norm over</w:t>
      </w:r>
      <w:r w:rsidR="00C071BE">
        <w:rPr>
          <w:rFonts w:ascii="Garamond" w:hAnsi="Garamond" w:cs="Arial"/>
          <w:sz w:val="24"/>
          <w:szCs w:val="24"/>
          <w:lang w:val="en-US"/>
        </w:rPr>
        <w:t xml:space="preserve"> competing views.</w:t>
      </w:r>
    </w:p>
    <w:p w14:paraId="09F21604" w14:textId="77777777" w:rsidR="00005A9E" w:rsidRDefault="00005A9E" w:rsidP="00A25094">
      <w:pPr>
        <w:tabs>
          <w:tab w:val="left" w:pos="709"/>
        </w:tabs>
        <w:spacing w:after="0" w:line="240" w:lineRule="auto"/>
        <w:contextualSpacing/>
        <w:rPr>
          <w:rFonts w:ascii="Garamond" w:hAnsi="Garamond" w:cs="Arial"/>
          <w:b/>
          <w:sz w:val="24"/>
          <w:szCs w:val="24"/>
          <w:lang w:val="en-US"/>
        </w:rPr>
      </w:pPr>
    </w:p>
    <w:p w14:paraId="7FC14829" w14:textId="33564DC1" w:rsidR="00A25094" w:rsidRPr="00D6132D" w:rsidRDefault="0088476A"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3.2</w:t>
      </w:r>
      <w:proofErr w:type="gramStart"/>
      <w:r>
        <w:rPr>
          <w:rFonts w:ascii="Garamond" w:hAnsi="Garamond" w:cs="Arial"/>
          <w:b/>
          <w:sz w:val="24"/>
          <w:szCs w:val="24"/>
          <w:lang w:val="en-US"/>
        </w:rPr>
        <w:t>.e</w:t>
      </w:r>
      <w:proofErr w:type="gramEnd"/>
      <w:r w:rsidR="00740A66" w:rsidRPr="00D6132D">
        <w:rPr>
          <w:rFonts w:ascii="Garamond" w:hAnsi="Garamond" w:cs="Arial"/>
          <w:b/>
          <w:sz w:val="24"/>
          <w:szCs w:val="24"/>
          <w:lang w:val="en-US"/>
        </w:rPr>
        <w:t>. Lotteries.</w:t>
      </w:r>
      <w:r w:rsidR="00E6271A" w:rsidRPr="00D6132D">
        <w:rPr>
          <w:rFonts w:ascii="Garamond" w:hAnsi="Garamond" w:cs="Arial"/>
          <w:sz w:val="24"/>
          <w:szCs w:val="24"/>
          <w:lang w:val="en-US"/>
        </w:rPr>
        <w:tab/>
      </w:r>
      <w:r w:rsidR="00E6271A" w:rsidRPr="00D6132D">
        <w:rPr>
          <w:rFonts w:ascii="Garamond" w:hAnsi="Garamond" w:cs="Arial"/>
          <w:sz w:val="24"/>
          <w:szCs w:val="24"/>
          <w:lang w:val="en-US"/>
        </w:rPr>
        <w:tab/>
      </w:r>
      <w:r w:rsidR="00E6271A" w:rsidRPr="00D6132D">
        <w:rPr>
          <w:rFonts w:ascii="Garamond" w:hAnsi="Garamond" w:cs="Arial"/>
          <w:sz w:val="24"/>
          <w:szCs w:val="24"/>
          <w:lang w:val="en-US"/>
        </w:rPr>
        <w:tab/>
      </w:r>
    </w:p>
    <w:p w14:paraId="34FA4408" w14:textId="77777777" w:rsidR="00820357" w:rsidRPr="00D6132D" w:rsidRDefault="006A2215" w:rsidP="000B5DA8">
      <w:pPr>
        <w:tabs>
          <w:tab w:val="left" w:pos="709"/>
        </w:tabs>
        <w:spacing w:after="0" w:line="240" w:lineRule="auto"/>
        <w:contextualSpacing/>
        <w:rPr>
          <w:rFonts w:ascii="Garamond" w:hAnsi="Garamond" w:cs="Arial"/>
          <w:i/>
          <w:sz w:val="24"/>
          <w:szCs w:val="24"/>
          <w:lang w:val="en-US"/>
        </w:rPr>
      </w:pPr>
      <w:r w:rsidRPr="00D6132D">
        <w:rPr>
          <w:rFonts w:ascii="Garamond" w:hAnsi="Garamond" w:cs="Arial"/>
          <w:sz w:val="24"/>
          <w:szCs w:val="24"/>
          <w:lang w:val="en-US"/>
        </w:rPr>
        <w:t>Lottery propositions</w:t>
      </w:r>
      <w:r w:rsidR="00230F45" w:rsidRPr="00D6132D">
        <w:rPr>
          <w:rFonts w:ascii="Garamond" w:hAnsi="Garamond" w:cs="Arial"/>
          <w:sz w:val="24"/>
          <w:szCs w:val="24"/>
          <w:lang w:val="en-US"/>
        </w:rPr>
        <w:t xml:space="preserve"> </w:t>
      </w:r>
      <w:r w:rsidR="00501F2E" w:rsidRPr="00D6132D">
        <w:rPr>
          <w:rFonts w:ascii="Garamond" w:hAnsi="Garamond" w:cs="Arial"/>
          <w:sz w:val="24"/>
          <w:szCs w:val="24"/>
          <w:lang w:val="en-US"/>
        </w:rPr>
        <w:t>are</w:t>
      </w:r>
      <w:r w:rsidRPr="00D6132D">
        <w:rPr>
          <w:rFonts w:ascii="Garamond" w:hAnsi="Garamond" w:cs="Arial"/>
          <w:sz w:val="24"/>
          <w:szCs w:val="24"/>
          <w:lang w:val="en-US"/>
        </w:rPr>
        <w:t xml:space="preserve"> another recurring </w:t>
      </w:r>
      <w:r w:rsidR="00501F2E" w:rsidRPr="00D6132D">
        <w:rPr>
          <w:rFonts w:ascii="Garamond" w:hAnsi="Garamond" w:cs="Arial"/>
          <w:sz w:val="24"/>
          <w:szCs w:val="24"/>
          <w:lang w:val="en-US"/>
        </w:rPr>
        <w:t>topic</w:t>
      </w:r>
      <w:r w:rsidRPr="00D6132D">
        <w:rPr>
          <w:rFonts w:ascii="Garamond" w:hAnsi="Garamond" w:cs="Arial"/>
          <w:sz w:val="24"/>
          <w:szCs w:val="24"/>
          <w:lang w:val="en-US"/>
        </w:rPr>
        <w:t xml:space="preserve"> of</w:t>
      </w:r>
      <w:r w:rsidR="00230F45" w:rsidRPr="00D6132D">
        <w:rPr>
          <w:rFonts w:ascii="Garamond" w:hAnsi="Garamond" w:cs="Arial"/>
          <w:sz w:val="24"/>
          <w:szCs w:val="24"/>
          <w:lang w:val="en-US"/>
        </w:rPr>
        <w:t xml:space="preserve"> debate</w:t>
      </w:r>
      <w:r w:rsidR="000A140F" w:rsidRPr="00D6132D">
        <w:rPr>
          <w:rFonts w:ascii="Garamond" w:hAnsi="Garamond" w:cs="Arial"/>
          <w:sz w:val="24"/>
          <w:szCs w:val="24"/>
          <w:lang w:val="en-US"/>
        </w:rPr>
        <w:t xml:space="preserve"> regarding</w:t>
      </w:r>
      <w:r w:rsidRPr="00D6132D">
        <w:rPr>
          <w:rFonts w:ascii="Garamond" w:hAnsi="Garamond" w:cs="Arial"/>
          <w:sz w:val="24"/>
          <w:szCs w:val="24"/>
          <w:lang w:val="en-US"/>
        </w:rPr>
        <w:t xml:space="preserve"> norms of assertion</w:t>
      </w:r>
      <w:r w:rsidR="00230F45" w:rsidRPr="00D6132D">
        <w:rPr>
          <w:rFonts w:ascii="Garamond" w:hAnsi="Garamond" w:cs="Arial"/>
          <w:sz w:val="24"/>
          <w:szCs w:val="24"/>
          <w:lang w:val="en-US"/>
        </w:rPr>
        <w:t>,</w:t>
      </w:r>
      <w:r w:rsidRPr="00D6132D">
        <w:rPr>
          <w:rFonts w:ascii="Garamond" w:hAnsi="Garamond" w:cs="Arial"/>
          <w:sz w:val="24"/>
          <w:szCs w:val="24"/>
          <w:lang w:val="en-US"/>
        </w:rPr>
        <w:t xml:space="preserve"> and</w:t>
      </w:r>
      <w:r w:rsidR="00230F45" w:rsidRPr="00D6132D">
        <w:rPr>
          <w:rFonts w:ascii="Garamond" w:hAnsi="Garamond" w:cs="Arial"/>
          <w:sz w:val="24"/>
          <w:szCs w:val="24"/>
          <w:lang w:val="en-US"/>
        </w:rPr>
        <w:t xml:space="preserve"> are commonly cited as</w:t>
      </w:r>
      <w:r w:rsidR="0084478D" w:rsidRPr="00D6132D">
        <w:rPr>
          <w:rFonts w:ascii="Garamond" w:hAnsi="Garamond" w:cs="Arial"/>
          <w:sz w:val="24"/>
          <w:szCs w:val="24"/>
          <w:lang w:val="en-US"/>
        </w:rPr>
        <w:t xml:space="preserve"> support for the necessity of knowledge for assertion (</w:t>
      </w:r>
      <w:r w:rsidR="00230F45" w:rsidRPr="00D6132D">
        <w:rPr>
          <w:rFonts w:ascii="Garamond" w:hAnsi="Garamond" w:cs="Arial"/>
          <w:sz w:val="24"/>
          <w:szCs w:val="24"/>
          <w:lang w:val="en-US"/>
        </w:rPr>
        <w:t xml:space="preserve">DeRose 1996; Hawthorne 2004; Unger 1975; </w:t>
      </w:r>
      <w:r w:rsidR="0084478D" w:rsidRPr="00D6132D">
        <w:rPr>
          <w:rFonts w:ascii="Garamond" w:hAnsi="Garamond" w:cs="Arial"/>
          <w:sz w:val="24"/>
          <w:szCs w:val="24"/>
          <w:lang w:val="en-US"/>
        </w:rPr>
        <w:t xml:space="preserve">Williamson </w:t>
      </w:r>
      <w:r w:rsidR="00230F45" w:rsidRPr="00D6132D">
        <w:rPr>
          <w:rFonts w:ascii="Garamond" w:hAnsi="Garamond" w:cs="Arial"/>
          <w:sz w:val="24"/>
          <w:szCs w:val="24"/>
          <w:lang w:val="en-US"/>
        </w:rPr>
        <w:t xml:space="preserve">2000). </w:t>
      </w:r>
      <w:r w:rsidR="00D6132D">
        <w:rPr>
          <w:rFonts w:ascii="Garamond" w:hAnsi="Garamond" w:cs="Arial"/>
          <w:sz w:val="24"/>
          <w:szCs w:val="24"/>
          <w:lang w:val="en-US"/>
        </w:rPr>
        <w:t xml:space="preserve">The underlying assumption is that when </w:t>
      </w:r>
      <w:r w:rsidR="00230F45" w:rsidRPr="00D6132D">
        <w:rPr>
          <w:rFonts w:ascii="Garamond" w:hAnsi="Garamond" w:cs="Arial"/>
          <w:sz w:val="24"/>
          <w:szCs w:val="24"/>
          <w:lang w:val="en-US"/>
        </w:rPr>
        <w:t xml:space="preserve">the only winning ticket out of </w:t>
      </w:r>
      <w:r w:rsidR="00D6132D">
        <w:rPr>
          <w:rFonts w:ascii="Garamond" w:hAnsi="Garamond" w:cs="Arial"/>
          <w:sz w:val="24"/>
          <w:szCs w:val="24"/>
          <w:lang w:val="en-US"/>
        </w:rPr>
        <w:t xml:space="preserve">a </w:t>
      </w:r>
      <w:r w:rsidR="00230F45" w:rsidRPr="00D6132D">
        <w:rPr>
          <w:rFonts w:ascii="Garamond" w:hAnsi="Garamond" w:cs="Arial"/>
          <w:sz w:val="24"/>
          <w:szCs w:val="24"/>
          <w:lang w:val="en-US"/>
        </w:rPr>
        <w:t>million has been</w:t>
      </w:r>
      <w:r w:rsidR="00820357" w:rsidRPr="00D6132D">
        <w:rPr>
          <w:rFonts w:ascii="Garamond" w:hAnsi="Garamond" w:cs="Arial"/>
          <w:sz w:val="24"/>
          <w:szCs w:val="24"/>
          <w:lang w:val="en-US"/>
        </w:rPr>
        <w:t xml:space="preserve"> drawn</w:t>
      </w:r>
      <w:r w:rsidR="00230F45" w:rsidRPr="00D6132D">
        <w:rPr>
          <w:rFonts w:ascii="Garamond" w:hAnsi="Garamond" w:cs="Arial"/>
          <w:sz w:val="24"/>
          <w:szCs w:val="24"/>
          <w:lang w:val="en-US"/>
        </w:rPr>
        <w:t>, and your ticket is a loser, but the numbers are not announced yet,</w:t>
      </w:r>
      <w:r w:rsidR="00820357" w:rsidRPr="00D6132D">
        <w:rPr>
          <w:rFonts w:ascii="Garamond" w:hAnsi="Garamond" w:cs="Arial"/>
          <w:sz w:val="24"/>
          <w:szCs w:val="24"/>
          <w:lang w:val="en-US"/>
        </w:rPr>
        <w:t xml:space="preserve"> it is inappropriate for me to assert that you didn’t win, although my belief is true and highly justified. </w:t>
      </w:r>
      <w:r w:rsidR="00BF1F72" w:rsidRPr="00D6132D">
        <w:rPr>
          <w:rFonts w:ascii="Garamond" w:hAnsi="Garamond" w:cs="Arial"/>
          <w:sz w:val="24"/>
          <w:szCs w:val="24"/>
          <w:lang w:val="en-US"/>
        </w:rPr>
        <w:t>A</w:t>
      </w:r>
      <w:r w:rsidR="00820357" w:rsidRPr="00D6132D">
        <w:rPr>
          <w:rFonts w:ascii="Garamond" w:hAnsi="Garamond" w:cs="Arial"/>
          <w:sz w:val="24"/>
          <w:szCs w:val="24"/>
          <w:lang w:val="en-US"/>
        </w:rPr>
        <w:t xml:space="preserve"> knowledge norm</w:t>
      </w:r>
      <w:r w:rsidR="00BF1F72" w:rsidRPr="00D6132D">
        <w:rPr>
          <w:rFonts w:ascii="Garamond" w:hAnsi="Garamond" w:cs="Arial"/>
          <w:sz w:val="24"/>
          <w:szCs w:val="24"/>
          <w:lang w:val="en-US"/>
        </w:rPr>
        <w:t xml:space="preserve"> explains why, since intuitively I</w:t>
      </w:r>
      <w:r w:rsidR="00820357" w:rsidRPr="00D6132D">
        <w:rPr>
          <w:rFonts w:ascii="Garamond" w:hAnsi="Garamond" w:cs="Arial"/>
          <w:sz w:val="24"/>
          <w:szCs w:val="24"/>
          <w:lang w:val="en-US"/>
        </w:rPr>
        <w:t xml:space="preserve"> do not know that your ticket is a loser</w:t>
      </w:r>
      <w:r w:rsidR="00BF1F72" w:rsidRPr="00D6132D">
        <w:rPr>
          <w:rFonts w:ascii="Garamond" w:hAnsi="Garamond" w:cs="Arial"/>
          <w:sz w:val="24"/>
          <w:szCs w:val="24"/>
          <w:lang w:val="en-US"/>
        </w:rPr>
        <w:t xml:space="preserve">, whereas less demanding norms </w:t>
      </w:r>
      <w:r w:rsidR="0034492F" w:rsidRPr="00D6132D">
        <w:rPr>
          <w:rFonts w:ascii="Garamond" w:hAnsi="Garamond" w:cs="Arial"/>
          <w:sz w:val="24"/>
          <w:szCs w:val="24"/>
          <w:lang w:val="en-US"/>
        </w:rPr>
        <w:t>have been</w:t>
      </w:r>
      <w:r w:rsidR="00BF1F72" w:rsidRPr="00D6132D">
        <w:rPr>
          <w:rFonts w:ascii="Garamond" w:hAnsi="Garamond" w:cs="Arial"/>
          <w:sz w:val="24"/>
          <w:szCs w:val="24"/>
          <w:lang w:val="en-US"/>
        </w:rPr>
        <w:t xml:space="preserve"> argued to have difficulty explaining</w:t>
      </w:r>
      <w:r w:rsidR="0034492F" w:rsidRPr="00D6132D">
        <w:rPr>
          <w:rFonts w:ascii="Garamond" w:hAnsi="Garamond" w:cs="Arial"/>
          <w:sz w:val="24"/>
          <w:szCs w:val="24"/>
          <w:lang w:val="en-US"/>
        </w:rPr>
        <w:t xml:space="preserve"> why </w:t>
      </w:r>
      <w:r w:rsidR="00501F2E" w:rsidRPr="00D6132D">
        <w:rPr>
          <w:rFonts w:ascii="Garamond" w:hAnsi="Garamond" w:cs="Arial"/>
          <w:sz w:val="24"/>
          <w:szCs w:val="24"/>
          <w:lang w:val="en-US"/>
        </w:rPr>
        <w:t>Lottery</w:t>
      </w:r>
      <w:r w:rsidR="00BF1F72" w:rsidRPr="00D6132D">
        <w:rPr>
          <w:rFonts w:ascii="Garamond" w:hAnsi="Garamond" w:cs="Arial"/>
          <w:sz w:val="24"/>
          <w:szCs w:val="24"/>
          <w:lang w:val="en-US"/>
        </w:rPr>
        <w:t xml:space="preserve"> assertions are</w:t>
      </w:r>
      <w:r w:rsidR="00501F2E" w:rsidRPr="00D6132D">
        <w:rPr>
          <w:rFonts w:ascii="Garamond" w:hAnsi="Garamond" w:cs="Arial"/>
          <w:sz w:val="24"/>
          <w:szCs w:val="24"/>
          <w:lang w:val="en-US"/>
        </w:rPr>
        <w:t xml:space="preserve"> invariably</w:t>
      </w:r>
      <w:r w:rsidR="00BF1F72" w:rsidRPr="00D6132D">
        <w:rPr>
          <w:rFonts w:ascii="Garamond" w:hAnsi="Garamond" w:cs="Arial"/>
          <w:sz w:val="24"/>
          <w:szCs w:val="24"/>
          <w:lang w:val="en-US"/>
        </w:rPr>
        <w:t xml:space="preserve"> inappropriate (</w:t>
      </w:r>
      <w:r w:rsidRPr="00D6132D">
        <w:rPr>
          <w:rFonts w:ascii="Garamond" w:hAnsi="Garamond" w:cs="Arial"/>
          <w:sz w:val="24"/>
          <w:szCs w:val="24"/>
          <w:lang w:val="en-US"/>
        </w:rPr>
        <w:t xml:space="preserve">see, </w:t>
      </w:r>
      <w:r w:rsidR="00EA48B8" w:rsidRPr="00D6132D">
        <w:rPr>
          <w:rFonts w:ascii="Garamond" w:hAnsi="Garamond" w:cs="Arial"/>
          <w:sz w:val="24"/>
          <w:szCs w:val="24"/>
          <w:lang w:val="en-US"/>
        </w:rPr>
        <w:t>e.g., Williamson</w:t>
      </w:r>
      <w:r w:rsidR="00BF1F72" w:rsidRPr="00D6132D">
        <w:rPr>
          <w:rFonts w:ascii="Garamond" w:hAnsi="Garamond" w:cs="Arial"/>
          <w:sz w:val="24"/>
          <w:szCs w:val="24"/>
          <w:lang w:val="en-US"/>
        </w:rPr>
        <w:t xml:space="preserve"> 2000</w:t>
      </w:r>
      <w:r w:rsidRPr="00D6132D">
        <w:rPr>
          <w:rFonts w:ascii="Garamond" w:hAnsi="Garamond" w:cs="Arial"/>
          <w:sz w:val="24"/>
          <w:szCs w:val="24"/>
          <w:lang w:val="en-US"/>
        </w:rPr>
        <w:t>)</w:t>
      </w:r>
      <w:r w:rsidR="00D6132D">
        <w:rPr>
          <w:rFonts w:ascii="Garamond" w:hAnsi="Garamond" w:cs="Arial"/>
          <w:sz w:val="24"/>
          <w:szCs w:val="24"/>
          <w:lang w:val="en-US"/>
        </w:rPr>
        <w:t>.</w:t>
      </w:r>
    </w:p>
    <w:p w14:paraId="0010B98E" w14:textId="2DA88895" w:rsidR="005B32E1" w:rsidRDefault="00501F2E" w:rsidP="00D6132D">
      <w:pPr>
        <w:tabs>
          <w:tab w:val="left" w:pos="709"/>
        </w:tabs>
        <w:spacing w:after="0" w:line="240" w:lineRule="auto"/>
        <w:contextualSpacing/>
        <w:rPr>
          <w:rFonts w:ascii="Garamond" w:hAnsi="Garamond" w:cs="Arial"/>
          <w:sz w:val="24"/>
          <w:szCs w:val="24"/>
          <w:lang w:val="en-US"/>
        </w:rPr>
      </w:pPr>
      <w:r w:rsidRPr="00D6132D">
        <w:rPr>
          <w:rFonts w:ascii="Garamond" w:hAnsi="Garamond" w:cs="Arial"/>
          <w:sz w:val="24"/>
          <w:szCs w:val="24"/>
          <w:lang w:val="en-US"/>
        </w:rPr>
        <w:tab/>
      </w:r>
      <w:r w:rsidR="001D56F2" w:rsidRPr="00D6132D">
        <w:rPr>
          <w:rFonts w:ascii="Garamond" w:hAnsi="Garamond" w:cs="Arial"/>
          <w:sz w:val="24"/>
          <w:szCs w:val="24"/>
          <w:lang w:val="en-US"/>
        </w:rPr>
        <w:t>Some resistance</w:t>
      </w:r>
      <w:r w:rsidRPr="00D6132D">
        <w:rPr>
          <w:rFonts w:ascii="Garamond" w:hAnsi="Garamond" w:cs="Arial"/>
          <w:sz w:val="24"/>
          <w:szCs w:val="24"/>
          <w:lang w:val="en-US"/>
        </w:rPr>
        <w:t xml:space="preserve"> to t</w:t>
      </w:r>
      <w:r w:rsidR="00E211C4" w:rsidRPr="00D6132D">
        <w:rPr>
          <w:rFonts w:ascii="Garamond" w:hAnsi="Garamond" w:cs="Arial"/>
          <w:sz w:val="24"/>
          <w:szCs w:val="24"/>
          <w:lang w:val="en-US"/>
        </w:rPr>
        <w:t>his line of</w:t>
      </w:r>
      <w:r w:rsidR="001D56F2" w:rsidRPr="00D6132D">
        <w:rPr>
          <w:rFonts w:ascii="Garamond" w:hAnsi="Garamond" w:cs="Arial"/>
          <w:sz w:val="24"/>
          <w:szCs w:val="24"/>
          <w:lang w:val="en-US"/>
        </w:rPr>
        <w:t xml:space="preserve"> argument comes from authors rejecting the assumption </w:t>
      </w:r>
      <w:r w:rsidRPr="00D6132D">
        <w:rPr>
          <w:rFonts w:ascii="Garamond" w:hAnsi="Garamond" w:cs="Arial"/>
          <w:sz w:val="24"/>
          <w:szCs w:val="24"/>
          <w:lang w:val="en-US"/>
        </w:rPr>
        <w:t>that</w:t>
      </w:r>
      <w:r w:rsidR="00E211C4" w:rsidRPr="00D6132D">
        <w:rPr>
          <w:rFonts w:ascii="Garamond" w:hAnsi="Garamond" w:cs="Arial"/>
          <w:sz w:val="24"/>
          <w:szCs w:val="24"/>
          <w:lang w:val="en-US"/>
        </w:rPr>
        <w:t xml:space="preserve"> Lottery propositions</w:t>
      </w:r>
      <w:r w:rsidR="001D56F2" w:rsidRPr="00D6132D">
        <w:rPr>
          <w:rFonts w:ascii="Garamond" w:hAnsi="Garamond" w:cs="Arial"/>
          <w:sz w:val="24"/>
          <w:szCs w:val="24"/>
          <w:lang w:val="en-US"/>
        </w:rPr>
        <w:t xml:space="preserve"> are always inappropriate</w:t>
      </w:r>
      <w:r w:rsidR="00EA48B8" w:rsidRPr="00D6132D">
        <w:rPr>
          <w:rFonts w:ascii="Garamond" w:hAnsi="Garamond" w:cs="Arial"/>
          <w:sz w:val="24"/>
          <w:szCs w:val="24"/>
          <w:lang w:val="en-US"/>
        </w:rPr>
        <w:t xml:space="preserve"> to assert (</w:t>
      </w:r>
      <w:r w:rsidR="00010061">
        <w:rPr>
          <w:rFonts w:ascii="Garamond" w:hAnsi="Garamond" w:cs="Arial"/>
          <w:sz w:val="24"/>
          <w:szCs w:val="24"/>
          <w:lang w:val="en-US"/>
        </w:rPr>
        <w:t>s</w:t>
      </w:r>
      <w:r w:rsidR="00010061" w:rsidRPr="00D6132D">
        <w:rPr>
          <w:rFonts w:ascii="Garamond" w:hAnsi="Garamond" w:cs="Arial"/>
          <w:sz w:val="24"/>
          <w:szCs w:val="24"/>
          <w:lang w:val="en-US"/>
        </w:rPr>
        <w:t xml:space="preserve">ee </w:t>
      </w:r>
      <w:r w:rsidR="001D56F2" w:rsidRPr="00D6132D">
        <w:rPr>
          <w:rFonts w:ascii="Garamond" w:hAnsi="Garamond" w:cs="Arial"/>
          <w:sz w:val="24"/>
          <w:szCs w:val="24"/>
          <w:lang w:val="en-US"/>
        </w:rPr>
        <w:t>McGlynn 2014</w:t>
      </w:r>
      <w:r w:rsidR="00EA48B8" w:rsidRPr="00D6132D">
        <w:rPr>
          <w:rFonts w:ascii="Garamond" w:hAnsi="Garamond" w:cs="Arial"/>
          <w:sz w:val="24"/>
          <w:szCs w:val="24"/>
          <w:lang w:val="en-US"/>
        </w:rPr>
        <w:t xml:space="preserve"> </w:t>
      </w:r>
      <w:r w:rsidR="00E211C4" w:rsidRPr="00D6132D">
        <w:rPr>
          <w:rFonts w:ascii="Garamond" w:hAnsi="Garamond" w:cs="Arial"/>
          <w:sz w:val="24"/>
          <w:szCs w:val="24"/>
          <w:lang w:val="en-US"/>
        </w:rPr>
        <w:t>for</w:t>
      </w:r>
      <w:r w:rsidR="001D56F2" w:rsidRPr="00D6132D">
        <w:rPr>
          <w:rFonts w:ascii="Garamond" w:hAnsi="Garamond" w:cs="Arial"/>
          <w:sz w:val="24"/>
          <w:szCs w:val="24"/>
          <w:lang w:val="en-US"/>
        </w:rPr>
        <w:t xml:space="preserve"> a list</w:t>
      </w:r>
      <w:r w:rsidR="00EA48B8" w:rsidRPr="00D6132D">
        <w:rPr>
          <w:rFonts w:ascii="Garamond" w:hAnsi="Garamond" w:cs="Arial"/>
          <w:sz w:val="24"/>
          <w:szCs w:val="24"/>
          <w:lang w:val="en-US"/>
        </w:rPr>
        <w:t xml:space="preserve"> including, among others</w:t>
      </w:r>
      <w:r w:rsidR="001D56F2" w:rsidRPr="00D6132D">
        <w:rPr>
          <w:rFonts w:ascii="Garamond" w:hAnsi="Garamond" w:cs="Arial"/>
          <w:sz w:val="24"/>
          <w:szCs w:val="24"/>
          <w:lang w:val="en-US"/>
        </w:rPr>
        <w:t xml:space="preserve">, Cappelen 2011; Hill and </w:t>
      </w:r>
      <w:proofErr w:type="spellStart"/>
      <w:r w:rsidR="001D56F2" w:rsidRPr="00D6132D">
        <w:rPr>
          <w:rFonts w:ascii="Garamond" w:hAnsi="Garamond" w:cs="Arial"/>
          <w:sz w:val="24"/>
          <w:szCs w:val="24"/>
          <w:lang w:val="en-US"/>
        </w:rPr>
        <w:t>Schecter</w:t>
      </w:r>
      <w:proofErr w:type="spellEnd"/>
      <w:r w:rsidR="001D56F2" w:rsidRPr="00D6132D">
        <w:rPr>
          <w:rFonts w:ascii="Garamond" w:hAnsi="Garamond" w:cs="Arial"/>
          <w:sz w:val="24"/>
          <w:szCs w:val="24"/>
          <w:lang w:val="en-US"/>
        </w:rPr>
        <w:t xml:space="preserve"> 2007). Others</w:t>
      </w:r>
      <w:r w:rsidR="000A140F" w:rsidRPr="00D6132D">
        <w:rPr>
          <w:rFonts w:ascii="Garamond" w:hAnsi="Garamond" w:cs="Arial"/>
          <w:sz w:val="24"/>
          <w:szCs w:val="24"/>
          <w:lang w:val="en-US"/>
        </w:rPr>
        <w:t xml:space="preserve"> have</w:t>
      </w:r>
      <w:r w:rsidR="001D56F2" w:rsidRPr="00D6132D">
        <w:rPr>
          <w:rFonts w:ascii="Garamond" w:hAnsi="Garamond" w:cs="Arial"/>
          <w:sz w:val="24"/>
          <w:szCs w:val="24"/>
          <w:lang w:val="en-US"/>
        </w:rPr>
        <w:t xml:space="preserve"> </w:t>
      </w:r>
      <w:r w:rsidR="00EA48B8" w:rsidRPr="00D6132D">
        <w:rPr>
          <w:rFonts w:ascii="Garamond" w:hAnsi="Garamond" w:cs="Arial"/>
          <w:sz w:val="24"/>
          <w:szCs w:val="24"/>
          <w:lang w:val="en-US"/>
        </w:rPr>
        <w:t>respond</w:t>
      </w:r>
      <w:r w:rsidR="000A140F" w:rsidRPr="00D6132D">
        <w:rPr>
          <w:rFonts w:ascii="Garamond" w:hAnsi="Garamond" w:cs="Arial"/>
          <w:sz w:val="24"/>
          <w:szCs w:val="24"/>
          <w:lang w:val="en-US"/>
        </w:rPr>
        <w:t>ed with</w:t>
      </w:r>
      <w:r w:rsidR="00EA48B8" w:rsidRPr="00D6132D">
        <w:rPr>
          <w:rFonts w:ascii="Garamond" w:hAnsi="Garamond" w:cs="Arial"/>
          <w:sz w:val="24"/>
          <w:szCs w:val="24"/>
          <w:lang w:val="en-US"/>
        </w:rPr>
        <w:t xml:space="preserve"> accounts of the data, which replace the kno</w:t>
      </w:r>
      <w:r w:rsidR="0034492F" w:rsidRPr="00D6132D">
        <w:rPr>
          <w:rFonts w:ascii="Garamond" w:hAnsi="Garamond" w:cs="Arial"/>
          <w:sz w:val="24"/>
          <w:szCs w:val="24"/>
          <w:lang w:val="en-US"/>
        </w:rPr>
        <w:t>wledge norm with their favored</w:t>
      </w:r>
      <w:r w:rsidR="001D56F2" w:rsidRPr="00D6132D">
        <w:rPr>
          <w:rFonts w:ascii="Garamond" w:hAnsi="Garamond" w:cs="Arial"/>
          <w:sz w:val="24"/>
          <w:szCs w:val="24"/>
          <w:lang w:val="en-US"/>
        </w:rPr>
        <w:t xml:space="preserve"> less demanding alternative</w:t>
      </w:r>
      <w:r w:rsidR="000A140F" w:rsidRPr="00D6132D">
        <w:rPr>
          <w:rFonts w:ascii="Garamond" w:hAnsi="Garamond" w:cs="Arial"/>
          <w:sz w:val="24"/>
          <w:szCs w:val="24"/>
          <w:lang w:val="en-US"/>
        </w:rPr>
        <w:t xml:space="preserve">. </w:t>
      </w:r>
      <w:r w:rsidR="00FC31A7" w:rsidRPr="00D6132D">
        <w:rPr>
          <w:rFonts w:ascii="Garamond" w:hAnsi="Garamond" w:cs="Arial"/>
          <w:sz w:val="24"/>
          <w:szCs w:val="24"/>
          <w:lang w:val="en-US"/>
        </w:rPr>
        <w:t xml:space="preserve">For example, </w:t>
      </w:r>
      <w:r w:rsidR="00EA48B8" w:rsidRPr="00D6132D">
        <w:rPr>
          <w:rFonts w:ascii="Garamond" w:hAnsi="Garamond" w:cs="Arial"/>
          <w:sz w:val="24"/>
          <w:szCs w:val="24"/>
          <w:lang w:val="en-US"/>
        </w:rPr>
        <w:t>Weiner (2005)</w:t>
      </w:r>
      <w:r w:rsidR="00FC31A7" w:rsidRPr="00D6132D">
        <w:rPr>
          <w:rFonts w:ascii="Garamond" w:hAnsi="Garamond" w:cs="Arial"/>
          <w:sz w:val="24"/>
          <w:szCs w:val="24"/>
          <w:lang w:val="en-US"/>
        </w:rPr>
        <w:t xml:space="preserve"> argues that the truth norm together with Gricean maxims explain why Lottery assertions are improper, while Kvanvig (2009) and McKinnon</w:t>
      </w:r>
      <w:r w:rsidR="0034492F" w:rsidRPr="00D6132D">
        <w:rPr>
          <w:rFonts w:ascii="Garamond" w:hAnsi="Garamond" w:cs="Arial"/>
          <w:sz w:val="24"/>
          <w:szCs w:val="24"/>
          <w:lang w:val="en-US"/>
        </w:rPr>
        <w:t xml:space="preserve"> (</w:t>
      </w:r>
      <w:r w:rsidR="000A140F" w:rsidRPr="00D6132D">
        <w:rPr>
          <w:rFonts w:ascii="Garamond" w:hAnsi="Garamond" w:cs="Arial"/>
          <w:sz w:val="24"/>
          <w:szCs w:val="24"/>
          <w:lang w:val="en-US"/>
        </w:rPr>
        <w:t>2015) propose</w:t>
      </w:r>
      <w:r w:rsidR="0034492F" w:rsidRPr="00D6132D">
        <w:rPr>
          <w:rFonts w:ascii="Garamond" w:hAnsi="Garamond" w:cs="Arial"/>
          <w:sz w:val="24"/>
          <w:szCs w:val="24"/>
          <w:lang w:val="en-US"/>
        </w:rPr>
        <w:t xml:space="preserve"> explanations involving </w:t>
      </w:r>
      <w:r w:rsidR="000A140F" w:rsidRPr="00D6132D">
        <w:rPr>
          <w:rFonts w:ascii="Garamond" w:hAnsi="Garamond" w:cs="Arial"/>
          <w:sz w:val="24"/>
          <w:szCs w:val="24"/>
          <w:lang w:val="en-US"/>
        </w:rPr>
        <w:t>different</w:t>
      </w:r>
      <w:r w:rsidR="0034492F" w:rsidRPr="00D6132D">
        <w:rPr>
          <w:rFonts w:ascii="Garamond" w:hAnsi="Garamond" w:cs="Arial"/>
          <w:sz w:val="24"/>
          <w:szCs w:val="24"/>
          <w:lang w:val="en-US"/>
        </w:rPr>
        <w:t xml:space="preserve"> warrant norms. To the extent that these explanations succeed</w:t>
      </w:r>
      <w:r w:rsidR="00D6132D">
        <w:rPr>
          <w:rFonts w:ascii="Garamond" w:hAnsi="Garamond" w:cs="Arial"/>
          <w:sz w:val="24"/>
          <w:szCs w:val="24"/>
          <w:lang w:val="en-US"/>
        </w:rPr>
        <w:t>,</w:t>
      </w:r>
      <w:r w:rsidR="0034492F" w:rsidRPr="00D6132D">
        <w:rPr>
          <w:rFonts w:ascii="Garamond" w:hAnsi="Garamond" w:cs="Arial"/>
          <w:sz w:val="24"/>
          <w:szCs w:val="24"/>
          <w:lang w:val="en-US"/>
        </w:rPr>
        <w:t xml:space="preserve"> they show that there is no direct route from Lottery propositions to the conclusion that assertion requires knowledge.</w:t>
      </w:r>
      <w:r w:rsidR="00C9035A">
        <w:rPr>
          <w:rFonts w:ascii="Garamond" w:hAnsi="Garamond" w:cs="Arial"/>
          <w:sz w:val="24"/>
          <w:szCs w:val="24"/>
          <w:highlight w:val="yellow"/>
          <w:lang w:val="en-US"/>
        </w:rPr>
        <w:t xml:space="preserve"> </w:t>
      </w:r>
    </w:p>
    <w:p w14:paraId="1CAB3D7A" w14:textId="77777777" w:rsidR="005B32E1" w:rsidRDefault="005B32E1" w:rsidP="000B5DA8">
      <w:pPr>
        <w:tabs>
          <w:tab w:val="left" w:pos="709"/>
        </w:tabs>
        <w:spacing w:after="0" w:line="240" w:lineRule="auto"/>
        <w:contextualSpacing/>
        <w:rPr>
          <w:rFonts w:ascii="Garamond" w:hAnsi="Garamond" w:cs="Arial"/>
          <w:sz w:val="24"/>
          <w:szCs w:val="24"/>
          <w:lang w:val="en-US"/>
        </w:rPr>
      </w:pPr>
    </w:p>
    <w:p w14:paraId="70623055" w14:textId="63B6C168" w:rsidR="005B32E1" w:rsidRPr="00A25094" w:rsidRDefault="000F1BA7" w:rsidP="000B5DA8">
      <w:pPr>
        <w:tabs>
          <w:tab w:val="left" w:pos="709"/>
        </w:tabs>
        <w:spacing w:after="0" w:line="240" w:lineRule="auto"/>
        <w:contextualSpacing/>
        <w:rPr>
          <w:rFonts w:ascii="Garamond" w:hAnsi="Garamond" w:cs="Arial"/>
          <w:sz w:val="24"/>
          <w:szCs w:val="24"/>
          <w:lang w:val="en-US"/>
        </w:rPr>
      </w:pPr>
      <w:r w:rsidRPr="00BD7319">
        <w:rPr>
          <w:rFonts w:ascii="Garamond" w:hAnsi="Garamond" w:cs="Arial"/>
          <w:b/>
          <w:sz w:val="24"/>
          <w:szCs w:val="24"/>
          <w:lang w:val="en-US"/>
        </w:rPr>
        <w:t>3.2</w:t>
      </w:r>
      <w:proofErr w:type="gramStart"/>
      <w:r w:rsidRPr="00BD7319">
        <w:rPr>
          <w:rFonts w:ascii="Garamond" w:hAnsi="Garamond" w:cs="Arial"/>
          <w:b/>
          <w:sz w:val="24"/>
          <w:szCs w:val="24"/>
          <w:lang w:val="en-US"/>
        </w:rPr>
        <w:t>.</w:t>
      </w:r>
      <w:r w:rsidR="0088476A">
        <w:rPr>
          <w:rFonts w:ascii="Garamond" w:hAnsi="Garamond" w:cs="Arial"/>
          <w:b/>
          <w:sz w:val="24"/>
          <w:szCs w:val="24"/>
          <w:lang w:val="en-US"/>
        </w:rPr>
        <w:t>f</w:t>
      </w:r>
      <w:proofErr w:type="gramEnd"/>
      <w:r w:rsidRPr="00BD7319">
        <w:rPr>
          <w:rFonts w:ascii="Garamond" w:hAnsi="Garamond" w:cs="Arial"/>
          <w:b/>
          <w:sz w:val="24"/>
          <w:szCs w:val="24"/>
          <w:lang w:val="en-US"/>
        </w:rPr>
        <w:t>. Grice.</w:t>
      </w:r>
      <w:r>
        <w:rPr>
          <w:rFonts w:ascii="Garamond" w:hAnsi="Garamond" w:cs="Arial"/>
          <w:sz w:val="24"/>
          <w:szCs w:val="24"/>
          <w:lang w:val="en-US"/>
        </w:rPr>
        <w:t xml:space="preserve"> </w:t>
      </w:r>
      <w:r w:rsidRPr="007B3FF1">
        <w:rPr>
          <w:rFonts w:ascii="Garamond" w:hAnsi="Garamond" w:cs="Arial"/>
          <w:sz w:val="24"/>
          <w:szCs w:val="24"/>
          <w:lang w:val="en-US"/>
        </w:rPr>
        <w:t xml:space="preserve">Let us conclude the presentation of the epistemic norms of assertion with </w:t>
      </w:r>
      <w:r w:rsidR="00F3080F" w:rsidRPr="007B3FF1">
        <w:rPr>
          <w:rFonts w:ascii="Garamond" w:hAnsi="Garamond" w:cs="Arial"/>
          <w:sz w:val="24"/>
          <w:szCs w:val="24"/>
          <w:lang w:val="en-US"/>
        </w:rPr>
        <w:t xml:space="preserve">briefly considering Grice’s </w:t>
      </w:r>
      <w:r w:rsidR="007B3FF1">
        <w:rPr>
          <w:rFonts w:ascii="Garamond" w:hAnsi="Garamond" w:cs="Arial"/>
          <w:sz w:val="24"/>
          <w:szCs w:val="24"/>
          <w:lang w:val="en-US"/>
        </w:rPr>
        <w:t xml:space="preserve">second sub-maxim of quality – the </w:t>
      </w:r>
      <w:r w:rsidR="007B3FF1">
        <w:rPr>
          <w:rFonts w:ascii="Garamond" w:hAnsi="Garamond" w:cs="MinionPro-It"/>
          <w:i/>
          <w:iCs/>
          <w:sz w:val="24"/>
          <w:szCs w:val="24"/>
          <w:lang w:val="en-US"/>
        </w:rPr>
        <w:t>Maxim of Evidence</w:t>
      </w:r>
      <w:r w:rsidR="007B3FF1">
        <w:rPr>
          <w:rFonts w:ascii="Garamond" w:hAnsi="Garamond" w:cs="MinionPro-It"/>
          <w:iCs/>
          <w:sz w:val="24"/>
          <w:szCs w:val="24"/>
          <w:lang w:val="en-US"/>
        </w:rPr>
        <w:t>:</w:t>
      </w:r>
      <w:r w:rsidR="007B3FF1">
        <w:rPr>
          <w:rFonts w:ascii="Garamond" w:hAnsi="Garamond" w:cs="MinionPro-It"/>
          <w:i/>
          <w:iCs/>
          <w:sz w:val="24"/>
          <w:szCs w:val="24"/>
          <w:lang w:val="en-US"/>
        </w:rPr>
        <w:t xml:space="preserve"> </w:t>
      </w:r>
      <w:r w:rsidR="00BD7319" w:rsidRPr="007B3FF1">
        <w:rPr>
          <w:rFonts w:ascii="Garamond" w:hAnsi="Garamond" w:cs="MinionPro-Regular"/>
          <w:sz w:val="24"/>
          <w:szCs w:val="24"/>
          <w:lang w:val="en-US"/>
        </w:rPr>
        <w:t xml:space="preserve">‘Do not say that for which you lack adequate evidence.’ Proponents of </w:t>
      </w:r>
      <w:r w:rsidR="00AC68C2">
        <w:rPr>
          <w:rFonts w:ascii="Garamond" w:hAnsi="Garamond" w:cs="MinionPro-Regular"/>
          <w:sz w:val="24"/>
          <w:szCs w:val="24"/>
          <w:lang w:val="en-US"/>
        </w:rPr>
        <w:t>sliding threshold</w:t>
      </w:r>
      <w:r w:rsidR="00BD7319" w:rsidRPr="007B3FF1">
        <w:rPr>
          <w:rFonts w:ascii="Garamond" w:hAnsi="Garamond" w:cs="MinionPro-Regular"/>
          <w:sz w:val="24"/>
          <w:szCs w:val="24"/>
          <w:lang w:val="en-US"/>
        </w:rPr>
        <w:t xml:space="preserve"> warrant norms (Gerken 2012, 2017; Goldberg 2015 and McKinnon 201</w:t>
      </w:r>
      <w:r w:rsidR="000A63EE">
        <w:rPr>
          <w:rFonts w:ascii="Garamond" w:hAnsi="Garamond" w:cs="MinionPro-Regular"/>
          <w:sz w:val="24"/>
          <w:szCs w:val="24"/>
          <w:lang w:val="en-US"/>
        </w:rPr>
        <w:t>3</w:t>
      </w:r>
      <w:r w:rsidR="00BD7319" w:rsidRPr="007B3FF1">
        <w:rPr>
          <w:rFonts w:ascii="Garamond" w:hAnsi="Garamond" w:cs="MinionPro-Regular"/>
          <w:sz w:val="24"/>
          <w:szCs w:val="24"/>
          <w:lang w:val="en-US"/>
        </w:rPr>
        <w:t xml:space="preserve">; 2015) regard this as a precursor to their norms emphasizing the gradable modifier ‘adequate’ in Grice’s formulation. </w:t>
      </w:r>
      <w:r w:rsidR="00AC68C2">
        <w:rPr>
          <w:rFonts w:ascii="Garamond" w:hAnsi="Garamond" w:cs="MinionPro-Regular"/>
          <w:sz w:val="24"/>
          <w:szCs w:val="24"/>
          <w:lang w:val="en-US"/>
        </w:rPr>
        <w:t>In contrast</w:t>
      </w:r>
      <w:r w:rsidR="00BD7319" w:rsidRPr="007B3FF1">
        <w:rPr>
          <w:rFonts w:ascii="Garamond" w:hAnsi="Garamond" w:cs="MinionPro-Regular"/>
          <w:sz w:val="24"/>
          <w:szCs w:val="24"/>
          <w:lang w:val="en-US"/>
        </w:rPr>
        <w:t>, Benton argues</w:t>
      </w:r>
      <w:r w:rsidR="007B3FF1">
        <w:rPr>
          <w:rFonts w:ascii="Garamond" w:hAnsi="Garamond" w:cs="MinionPro-Regular"/>
          <w:sz w:val="24"/>
          <w:szCs w:val="24"/>
          <w:lang w:val="en-US"/>
        </w:rPr>
        <w:t>, on the basis of careful exegetical work,</w:t>
      </w:r>
      <w:r w:rsidR="00BD7319" w:rsidRPr="007B3FF1">
        <w:rPr>
          <w:rFonts w:ascii="Garamond" w:hAnsi="Garamond" w:cs="MinionPro-Regular"/>
          <w:sz w:val="24"/>
          <w:szCs w:val="24"/>
          <w:lang w:val="en-US"/>
        </w:rPr>
        <w:t xml:space="preserve"> that Grice’s </w:t>
      </w:r>
      <w:r w:rsidR="00BD7319" w:rsidRPr="007B3FF1">
        <w:rPr>
          <w:rFonts w:ascii="Garamond" w:hAnsi="Garamond" w:cs="MinionPro-Regular"/>
          <w:i/>
          <w:sz w:val="24"/>
          <w:szCs w:val="24"/>
          <w:lang w:val="en-US"/>
        </w:rPr>
        <w:t xml:space="preserve">Maxim of Evidence </w:t>
      </w:r>
      <w:r w:rsidR="00BD7319" w:rsidRPr="007B3FF1">
        <w:rPr>
          <w:rFonts w:ascii="Garamond" w:hAnsi="Garamond" w:cs="MinionPro-Regular"/>
          <w:sz w:val="24"/>
          <w:szCs w:val="24"/>
          <w:lang w:val="en-US"/>
        </w:rPr>
        <w:t xml:space="preserve">is best interpreted as a knowledge norm in disguise </w:t>
      </w:r>
      <w:r w:rsidR="00BD7319" w:rsidRPr="007B3FF1">
        <w:rPr>
          <w:rFonts w:ascii="Garamond" w:hAnsi="Garamond" w:cs="MinionPro-Regular"/>
          <w:sz w:val="24"/>
          <w:szCs w:val="24"/>
          <w:lang w:val="en-US"/>
        </w:rPr>
        <w:lastRenderedPageBreak/>
        <w:t>(Benton</w:t>
      </w:r>
      <w:r w:rsidR="007B3FF1">
        <w:rPr>
          <w:rFonts w:ascii="Garamond" w:hAnsi="Garamond" w:cs="MinionPro-Regular"/>
          <w:sz w:val="24"/>
          <w:szCs w:val="24"/>
          <w:lang w:val="en-US"/>
        </w:rPr>
        <w:t xml:space="preserve"> 2016). </w:t>
      </w:r>
      <w:r w:rsidR="00740A66">
        <w:rPr>
          <w:rFonts w:ascii="Garamond" w:hAnsi="Garamond" w:cs="MinionPro-Regular"/>
          <w:sz w:val="24"/>
          <w:szCs w:val="24"/>
          <w:lang w:val="en-US"/>
        </w:rPr>
        <w:t>However</w:t>
      </w:r>
      <w:r w:rsidR="007B3FF1">
        <w:rPr>
          <w:rFonts w:ascii="Garamond" w:hAnsi="Garamond" w:cs="MinionPro-Regular"/>
          <w:sz w:val="24"/>
          <w:szCs w:val="24"/>
          <w:lang w:val="en-US"/>
        </w:rPr>
        <w:t>, one might wo</w:t>
      </w:r>
      <w:r w:rsidR="00740A66">
        <w:rPr>
          <w:rFonts w:ascii="Garamond" w:hAnsi="Garamond" w:cs="MinionPro-Regular"/>
          <w:sz w:val="24"/>
          <w:szCs w:val="24"/>
          <w:lang w:val="en-US"/>
        </w:rPr>
        <w:t xml:space="preserve">nder why </w:t>
      </w:r>
      <w:r w:rsidR="007B3FF1">
        <w:rPr>
          <w:rFonts w:ascii="Garamond" w:hAnsi="Garamond" w:cs="MinionPro-Regular"/>
          <w:sz w:val="24"/>
          <w:szCs w:val="24"/>
          <w:lang w:val="en-US"/>
        </w:rPr>
        <w:t xml:space="preserve">Grice would </w:t>
      </w:r>
      <w:r w:rsidR="00FF189B">
        <w:rPr>
          <w:rFonts w:ascii="Garamond" w:hAnsi="Garamond" w:cs="MinionPro-Regular"/>
          <w:sz w:val="24"/>
          <w:szCs w:val="24"/>
          <w:lang w:val="en-US"/>
        </w:rPr>
        <w:t>risk</w:t>
      </w:r>
      <w:r w:rsidR="00740A66">
        <w:rPr>
          <w:rFonts w:ascii="Garamond" w:hAnsi="Garamond" w:cs="MinionPro-Regular"/>
          <w:sz w:val="24"/>
          <w:szCs w:val="24"/>
          <w:lang w:val="en-US"/>
        </w:rPr>
        <w:t xml:space="preserve"> </w:t>
      </w:r>
      <w:r w:rsidR="007B3FF1">
        <w:rPr>
          <w:rFonts w:ascii="Garamond" w:hAnsi="Garamond" w:cs="MinionPro-Regular"/>
          <w:sz w:val="24"/>
          <w:szCs w:val="24"/>
          <w:lang w:val="en-US"/>
        </w:rPr>
        <w:t>violat</w:t>
      </w:r>
      <w:r w:rsidR="00FF189B">
        <w:rPr>
          <w:rFonts w:ascii="Garamond" w:hAnsi="Garamond" w:cs="MinionPro-Regular"/>
          <w:sz w:val="24"/>
          <w:szCs w:val="24"/>
          <w:lang w:val="en-US"/>
        </w:rPr>
        <w:t>ing</w:t>
      </w:r>
      <w:r w:rsidR="007B3FF1">
        <w:rPr>
          <w:rFonts w:ascii="Garamond" w:hAnsi="Garamond" w:cs="MinionPro-Regular"/>
          <w:sz w:val="24"/>
          <w:szCs w:val="24"/>
          <w:lang w:val="en-US"/>
        </w:rPr>
        <w:t xml:space="preserve"> his own </w:t>
      </w:r>
      <w:r w:rsidR="00A13C71">
        <w:rPr>
          <w:rFonts w:ascii="Garamond" w:hAnsi="Garamond" w:cs="MinionPro-Regular"/>
          <w:sz w:val="24"/>
          <w:szCs w:val="24"/>
          <w:lang w:val="en-US"/>
        </w:rPr>
        <w:t xml:space="preserve">coorporative principle </w:t>
      </w:r>
      <w:r w:rsidR="00CB72F4">
        <w:rPr>
          <w:rFonts w:ascii="Garamond" w:hAnsi="Garamond" w:cs="MinionPro-Regular"/>
          <w:sz w:val="24"/>
          <w:szCs w:val="24"/>
          <w:lang w:val="en-US"/>
        </w:rPr>
        <w:t xml:space="preserve">by </w:t>
      </w:r>
      <w:r w:rsidR="00A13C71">
        <w:rPr>
          <w:rFonts w:ascii="Garamond" w:hAnsi="Garamond" w:cs="MinionPro-Regular"/>
          <w:sz w:val="24"/>
          <w:szCs w:val="24"/>
          <w:lang w:val="en-US"/>
        </w:rPr>
        <w:t>articulating a knowledge norm</w:t>
      </w:r>
      <w:r w:rsidR="00CB72F4">
        <w:rPr>
          <w:rFonts w:ascii="Garamond" w:hAnsi="Garamond" w:cs="MinionPro-Regular"/>
          <w:sz w:val="24"/>
          <w:szCs w:val="24"/>
          <w:lang w:val="en-US"/>
        </w:rPr>
        <w:t xml:space="preserve"> in terms of ‘adequate evidence</w:t>
      </w:r>
      <w:r w:rsidR="00A13C71">
        <w:rPr>
          <w:rFonts w:ascii="Garamond" w:hAnsi="Garamond" w:cs="MinionPro-Regular"/>
          <w:sz w:val="24"/>
          <w:szCs w:val="24"/>
          <w:lang w:val="en-US"/>
        </w:rPr>
        <w:t>’</w:t>
      </w:r>
      <w:r w:rsidR="00CB72F4">
        <w:rPr>
          <w:rFonts w:ascii="Garamond" w:hAnsi="Garamond" w:cs="MinionPro-Regular"/>
          <w:sz w:val="24"/>
          <w:szCs w:val="24"/>
          <w:lang w:val="en-US"/>
        </w:rPr>
        <w:t xml:space="preserve"> rather than in terms of knowledge</w:t>
      </w:r>
      <w:r w:rsidR="00C362CA">
        <w:rPr>
          <w:rFonts w:ascii="Garamond" w:hAnsi="Garamond" w:cs="MinionPro-Regular"/>
          <w:sz w:val="24"/>
          <w:szCs w:val="24"/>
          <w:lang w:val="en-US"/>
        </w:rPr>
        <w:t>.</w:t>
      </w:r>
    </w:p>
    <w:p w14:paraId="01E53182" w14:textId="77777777" w:rsidR="00A25094" w:rsidRPr="000B5DA8" w:rsidRDefault="00A25094" w:rsidP="000B5DA8">
      <w:pPr>
        <w:tabs>
          <w:tab w:val="left" w:pos="709"/>
        </w:tabs>
        <w:spacing w:after="0" w:line="240" w:lineRule="auto"/>
        <w:contextualSpacing/>
        <w:rPr>
          <w:rFonts w:ascii="Garamond" w:hAnsi="Garamond" w:cs="Arial"/>
          <w:b/>
          <w:sz w:val="24"/>
          <w:szCs w:val="24"/>
          <w:lang w:val="en-US"/>
        </w:rPr>
      </w:pPr>
    </w:p>
    <w:p w14:paraId="50A8E8D2" w14:textId="77777777" w:rsidR="000A63EE" w:rsidRDefault="000A63EE" w:rsidP="000B5DA8">
      <w:pPr>
        <w:tabs>
          <w:tab w:val="left" w:pos="709"/>
        </w:tabs>
        <w:spacing w:after="0" w:line="240" w:lineRule="auto"/>
        <w:contextualSpacing/>
        <w:rPr>
          <w:rFonts w:ascii="Garamond" w:hAnsi="Garamond" w:cs="Arial"/>
          <w:b/>
          <w:sz w:val="24"/>
          <w:szCs w:val="24"/>
          <w:lang w:val="en-US"/>
        </w:rPr>
      </w:pPr>
    </w:p>
    <w:p w14:paraId="7AF89AA7" w14:textId="72920923" w:rsidR="007A02C4" w:rsidRDefault="000B5DA8" w:rsidP="000B5DA8">
      <w:pPr>
        <w:tabs>
          <w:tab w:val="left" w:pos="709"/>
        </w:tabs>
        <w:spacing w:after="0" w:line="240" w:lineRule="auto"/>
        <w:contextualSpacing/>
        <w:rPr>
          <w:rFonts w:ascii="Garamond" w:hAnsi="Garamond" w:cs="Arial"/>
          <w:sz w:val="24"/>
          <w:szCs w:val="24"/>
          <w:lang w:val="en-US"/>
        </w:rPr>
      </w:pPr>
      <w:r w:rsidRPr="000B5DA8">
        <w:rPr>
          <w:rFonts w:ascii="Garamond" w:hAnsi="Garamond" w:cs="Arial"/>
          <w:b/>
          <w:sz w:val="24"/>
          <w:szCs w:val="24"/>
          <w:lang w:val="en-US"/>
        </w:rPr>
        <w:t xml:space="preserve">4: Arguments for and against </w:t>
      </w:r>
      <w:r w:rsidR="005448B5">
        <w:rPr>
          <w:rFonts w:ascii="Garamond" w:hAnsi="Garamond" w:cs="Arial"/>
          <w:b/>
          <w:sz w:val="24"/>
          <w:szCs w:val="24"/>
          <w:lang w:val="en-US"/>
        </w:rPr>
        <w:t xml:space="preserve">commonality. </w:t>
      </w:r>
      <w:r w:rsidR="005448B5">
        <w:rPr>
          <w:rFonts w:ascii="Garamond" w:hAnsi="Garamond" w:cs="Arial"/>
          <w:sz w:val="24"/>
          <w:szCs w:val="24"/>
          <w:lang w:val="en-US"/>
        </w:rPr>
        <w:t>What is the relationship between the epistemic norms of action and practical deliberation on the one hand and epistemic norms of a</w:t>
      </w:r>
      <w:r w:rsidR="007A02C4">
        <w:rPr>
          <w:rFonts w:ascii="Garamond" w:hAnsi="Garamond" w:cs="Arial"/>
          <w:sz w:val="24"/>
          <w:szCs w:val="24"/>
          <w:lang w:val="en-US"/>
        </w:rPr>
        <w:t>ssertion</w:t>
      </w:r>
      <w:r w:rsidR="005448B5">
        <w:rPr>
          <w:rFonts w:ascii="Garamond" w:hAnsi="Garamond" w:cs="Arial"/>
          <w:sz w:val="24"/>
          <w:szCs w:val="24"/>
          <w:lang w:val="en-US"/>
        </w:rPr>
        <w:t xml:space="preserve"> on the other</w:t>
      </w:r>
      <w:r w:rsidR="00CF78F2">
        <w:rPr>
          <w:rFonts w:ascii="Garamond" w:hAnsi="Garamond" w:cs="Arial"/>
          <w:sz w:val="24"/>
          <w:szCs w:val="24"/>
          <w:lang w:val="en-US"/>
        </w:rPr>
        <w:t>? S</w:t>
      </w:r>
      <w:r w:rsidR="007A02C4">
        <w:rPr>
          <w:rFonts w:ascii="Garamond" w:hAnsi="Garamond" w:cs="Arial"/>
          <w:sz w:val="24"/>
          <w:szCs w:val="24"/>
          <w:lang w:val="en-US"/>
        </w:rPr>
        <w:t xml:space="preserve">ome authors take the differences to be significant whereas others think that there are no significant differences. </w:t>
      </w:r>
    </w:p>
    <w:p w14:paraId="2E51EBC2" w14:textId="77777777" w:rsidR="007A02C4" w:rsidRDefault="007A02C4" w:rsidP="000B5DA8">
      <w:pPr>
        <w:tabs>
          <w:tab w:val="left" w:pos="709"/>
        </w:tabs>
        <w:spacing w:after="0" w:line="240" w:lineRule="auto"/>
        <w:contextualSpacing/>
        <w:rPr>
          <w:rFonts w:ascii="Garamond" w:hAnsi="Garamond" w:cs="Arial"/>
          <w:b/>
          <w:sz w:val="24"/>
          <w:szCs w:val="24"/>
          <w:lang w:val="en-US"/>
        </w:rPr>
      </w:pPr>
    </w:p>
    <w:p w14:paraId="17CE4B52" w14:textId="5FEB4A90" w:rsidR="000B5DA8" w:rsidRDefault="00A25094" w:rsidP="000B5DA8">
      <w:pPr>
        <w:tabs>
          <w:tab w:val="left" w:pos="709"/>
        </w:tabs>
        <w:spacing w:after="0" w:line="240" w:lineRule="auto"/>
        <w:contextualSpacing/>
        <w:rPr>
          <w:rFonts w:ascii="Garamond" w:hAnsi="Garamond" w:cs="Arial"/>
          <w:sz w:val="24"/>
          <w:szCs w:val="24"/>
          <w:lang w:val="en-US"/>
        </w:rPr>
      </w:pPr>
      <w:r w:rsidRPr="00C611F2">
        <w:rPr>
          <w:rFonts w:ascii="Garamond" w:hAnsi="Garamond" w:cs="Arial"/>
          <w:b/>
          <w:sz w:val="24"/>
          <w:szCs w:val="24"/>
          <w:lang w:val="en-US"/>
        </w:rPr>
        <w:t>4.1. Kinds of commonality</w:t>
      </w:r>
      <w:r w:rsidR="00C611F2">
        <w:rPr>
          <w:rFonts w:ascii="Garamond" w:hAnsi="Garamond" w:cs="Arial"/>
          <w:b/>
          <w:sz w:val="24"/>
          <w:szCs w:val="24"/>
          <w:lang w:val="en-US"/>
        </w:rPr>
        <w:t>.</w:t>
      </w:r>
      <w:r w:rsidR="007A02C4">
        <w:rPr>
          <w:rFonts w:ascii="Garamond" w:hAnsi="Garamond" w:cs="Arial"/>
          <w:sz w:val="24"/>
          <w:szCs w:val="24"/>
          <w:lang w:val="en-US"/>
        </w:rPr>
        <w:t xml:space="preserve"> </w:t>
      </w:r>
      <w:r w:rsidR="00A81E95">
        <w:rPr>
          <w:rFonts w:ascii="Garamond" w:hAnsi="Garamond" w:cs="Arial"/>
          <w:sz w:val="24"/>
          <w:szCs w:val="24"/>
          <w:lang w:val="en-US"/>
        </w:rPr>
        <w:t xml:space="preserve">To determine whether there is commonality between various epistemic norms we must determine the nature of the commonality thesis. The debates have primarily concerned whether one must be in an </w:t>
      </w:r>
      <w:r w:rsidR="004E17BC">
        <w:rPr>
          <w:rFonts w:ascii="Garamond" w:hAnsi="Garamond" w:cs="Arial"/>
          <w:sz w:val="24"/>
          <w:szCs w:val="24"/>
          <w:lang w:val="en-US"/>
        </w:rPr>
        <w:t>equivalent</w:t>
      </w:r>
      <w:r w:rsidR="00A81E95">
        <w:rPr>
          <w:rFonts w:ascii="Garamond" w:hAnsi="Garamond" w:cs="Arial"/>
          <w:sz w:val="24"/>
          <w:szCs w:val="24"/>
          <w:lang w:val="en-US"/>
        </w:rPr>
        <w:t xml:space="preserve"> epistemic position vis-à-vis </w:t>
      </w:r>
      <w:r w:rsidR="00A81E95">
        <w:rPr>
          <w:rFonts w:ascii="Garamond" w:hAnsi="Garamond" w:cs="Arial"/>
          <w:i/>
          <w:sz w:val="24"/>
          <w:szCs w:val="24"/>
          <w:lang w:val="en-US"/>
        </w:rPr>
        <w:t>p</w:t>
      </w:r>
      <w:r w:rsidR="00A81E95">
        <w:rPr>
          <w:rFonts w:ascii="Garamond" w:hAnsi="Garamond" w:cs="Arial"/>
          <w:sz w:val="24"/>
          <w:szCs w:val="24"/>
          <w:lang w:val="en-US"/>
        </w:rPr>
        <w:t xml:space="preserve"> to act on it, rely on it in p</w:t>
      </w:r>
      <w:r w:rsidR="004E17BC">
        <w:rPr>
          <w:rFonts w:ascii="Garamond" w:hAnsi="Garamond" w:cs="Arial"/>
          <w:sz w:val="24"/>
          <w:szCs w:val="24"/>
          <w:lang w:val="en-US"/>
        </w:rPr>
        <w:t>ra</w:t>
      </w:r>
      <w:r w:rsidR="00A81E95">
        <w:rPr>
          <w:rFonts w:ascii="Garamond" w:hAnsi="Garamond" w:cs="Arial"/>
          <w:sz w:val="24"/>
          <w:szCs w:val="24"/>
          <w:lang w:val="en-US"/>
        </w:rPr>
        <w:t xml:space="preserve">ctical deliberation and assert </w:t>
      </w:r>
      <w:r w:rsidR="00674447">
        <w:rPr>
          <w:rFonts w:ascii="Garamond" w:hAnsi="Garamond" w:cs="Arial"/>
          <w:sz w:val="24"/>
          <w:szCs w:val="24"/>
          <w:lang w:val="en-US"/>
        </w:rPr>
        <w:t>it, respectively (cf. Brown 2012</w:t>
      </w:r>
      <w:r w:rsidR="00A81E95">
        <w:rPr>
          <w:rFonts w:ascii="Garamond" w:hAnsi="Garamond" w:cs="Arial"/>
          <w:sz w:val="24"/>
          <w:szCs w:val="24"/>
          <w:lang w:val="en-US"/>
        </w:rPr>
        <w:t>; Montminy</w:t>
      </w:r>
      <w:r w:rsidR="000A63EE">
        <w:rPr>
          <w:rFonts w:ascii="Garamond" w:hAnsi="Garamond" w:cs="Arial"/>
          <w:sz w:val="24"/>
          <w:szCs w:val="24"/>
          <w:lang w:val="en-US"/>
        </w:rPr>
        <w:t xml:space="preserve"> 2013</w:t>
      </w:r>
      <w:r w:rsidR="00A81E95">
        <w:rPr>
          <w:rFonts w:ascii="Garamond" w:hAnsi="Garamond" w:cs="Arial"/>
          <w:sz w:val="24"/>
          <w:szCs w:val="24"/>
          <w:lang w:val="en-US"/>
        </w:rPr>
        <w:t xml:space="preserve">). </w:t>
      </w:r>
      <w:r w:rsidR="004E17BC">
        <w:rPr>
          <w:rFonts w:ascii="Garamond" w:hAnsi="Garamond" w:cs="Arial"/>
          <w:sz w:val="24"/>
          <w:szCs w:val="24"/>
          <w:lang w:val="en-US"/>
        </w:rPr>
        <w:t xml:space="preserve">Consequently, Gerken </w:t>
      </w:r>
      <w:r w:rsidR="00180092">
        <w:rPr>
          <w:rFonts w:ascii="Garamond" w:hAnsi="Garamond" w:cs="Arial"/>
          <w:sz w:val="24"/>
          <w:szCs w:val="24"/>
          <w:lang w:val="en-US"/>
        </w:rPr>
        <w:t xml:space="preserve">(2014: 729) </w:t>
      </w:r>
      <w:r w:rsidR="004E17BC">
        <w:rPr>
          <w:rFonts w:ascii="Garamond" w:hAnsi="Garamond" w:cs="Arial"/>
          <w:sz w:val="24"/>
          <w:szCs w:val="24"/>
          <w:lang w:val="en-US"/>
        </w:rPr>
        <w:t xml:space="preserve">labels </w:t>
      </w:r>
      <w:r w:rsidR="00180092">
        <w:rPr>
          <w:rFonts w:ascii="Garamond" w:hAnsi="Garamond" w:cs="Arial"/>
          <w:sz w:val="24"/>
          <w:szCs w:val="24"/>
          <w:lang w:val="en-US"/>
        </w:rPr>
        <w:t>this commonality thesis</w:t>
      </w:r>
      <w:r w:rsidR="005F6B68">
        <w:rPr>
          <w:rFonts w:ascii="Garamond" w:hAnsi="Garamond" w:cs="Arial"/>
          <w:sz w:val="24"/>
          <w:szCs w:val="24"/>
          <w:lang w:val="en-US"/>
        </w:rPr>
        <w:t xml:space="preserve"> </w:t>
      </w:r>
      <w:r w:rsidR="005F6B68">
        <w:rPr>
          <w:rFonts w:ascii="Garamond" w:hAnsi="Garamond" w:cs="Arial"/>
          <w:i/>
          <w:sz w:val="24"/>
          <w:szCs w:val="24"/>
          <w:lang w:val="en-US"/>
        </w:rPr>
        <w:t xml:space="preserve">equivalence </w:t>
      </w:r>
      <w:r w:rsidR="005F6B68">
        <w:rPr>
          <w:rFonts w:ascii="Garamond" w:hAnsi="Garamond" w:cs="Arial"/>
          <w:sz w:val="24"/>
          <w:szCs w:val="24"/>
          <w:lang w:val="en-US"/>
        </w:rPr>
        <w:t>commonality</w:t>
      </w:r>
      <w:r w:rsidR="00180092">
        <w:rPr>
          <w:rFonts w:ascii="Garamond" w:hAnsi="Garamond" w:cs="Arial"/>
          <w:sz w:val="24"/>
          <w:szCs w:val="24"/>
          <w:lang w:val="en-US"/>
        </w:rPr>
        <w:t>:</w:t>
      </w:r>
    </w:p>
    <w:p w14:paraId="602C3419"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p>
    <w:p w14:paraId="1AD77C79" w14:textId="77777777" w:rsidR="00740A66" w:rsidRPr="00740A66" w:rsidRDefault="00740A66" w:rsidP="00180092">
      <w:pPr>
        <w:tabs>
          <w:tab w:val="left" w:pos="709"/>
        </w:tabs>
        <w:autoSpaceDE w:val="0"/>
        <w:autoSpaceDN w:val="0"/>
        <w:adjustRightInd w:val="0"/>
        <w:spacing w:after="0" w:line="240" w:lineRule="auto"/>
        <w:rPr>
          <w:rFonts w:ascii="Garamond" w:hAnsi="Garamond" w:cs="AdvPTimesB"/>
          <w:b/>
          <w:i/>
          <w:sz w:val="24"/>
          <w:szCs w:val="24"/>
          <w:lang w:val="en-US"/>
        </w:rPr>
      </w:pPr>
      <w:r w:rsidRPr="00740A66">
        <w:rPr>
          <w:rFonts w:ascii="Garamond" w:hAnsi="Garamond" w:cs="Arial"/>
          <w:sz w:val="24"/>
          <w:szCs w:val="24"/>
          <w:lang w:val="en-US"/>
        </w:rPr>
        <w:tab/>
      </w:r>
      <w:r w:rsidRPr="00740A66">
        <w:rPr>
          <w:rFonts w:ascii="Garamond" w:hAnsi="Garamond" w:cs="AdvPTimesB"/>
          <w:b/>
          <w:i/>
          <w:sz w:val="24"/>
          <w:szCs w:val="24"/>
          <w:lang w:val="en-US"/>
        </w:rPr>
        <w:t>Equivalence Commonality</w:t>
      </w:r>
    </w:p>
    <w:p w14:paraId="57CEFC2E" w14:textId="77777777" w:rsidR="00740A66" w:rsidRPr="00740A66" w:rsidRDefault="00740A66" w:rsidP="00180092">
      <w:pPr>
        <w:autoSpaceDE w:val="0"/>
        <w:autoSpaceDN w:val="0"/>
        <w:adjustRightInd w:val="0"/>
        <w:spacing w:after="0" w:line="240" w:lineRule="auto"/>
        <w:ind w:firstLine="709"/>
        <w:rPr>
          <w:rFonts w:ascii="Garamond" w:hAnsi="Garamond" w:cs="AdvPTimes"/>
          <w:sz w:val="24"/>
          <w:szCs w:val="24"/>
          <w:lang w:val="en-US"/>
        </w:rPr>
      </w:pPr>
      <w:r w:rsidRPr="00740A66">
        <w:rPr>
          <w:rFonts w:ascii="Garamond" w:hAnsi="Garamond" w:cs="AdvPTimes"/>
          <w:sz w:val="24"/>
          <w:szCs w:val="24"/>
          <w:lang w:val="en-US"/>
        </w:rPr>
        <w:t xml:space="preserve">S is an epistemic position to act on </w:t>
      </w:r>
      <w:r w:rsidRPr="00180092">
        <w:rPr>
          <w:rFonts w:ascii="Garamond" w:hAnsi="Garamond" w:cs="AdvPTimes"/>
          <w:i/>
          <w:sz w:val="24"/>
          <w:szCs w:val="24"/>
          <w:lang w:val="en-US"/>
        </w:rPr>
        <w:t>p</w:t>
      </w:r>
      <w:r w:rsidRPr="00740A66">
        <w:rPr>
          <w:rFonts w:ascii="Garamond" w:hAnsi="Garamond" w:cs="AdvPTimes"/>
          <w:sz w:val="24"/>
          <w:szCs w:val="24"/>
          <w:lang w:val="en-US"/>
        </w:rPr>
        <w:t xml:space="preserve"> iff S is in an epistemic position to assert</w:t>
      </w:r>
      <w:r w:rsidR="00180092">
        <w:rPr>
          <w:rFonts w:ascii="Garamond" w:hAnsi="Garamond" w:cs="AdvPTimes"/>
          <w:sz w:val="24"/>
          <w:szCs w:val="24"/>
          <w:lang w:val="en-US"/>
        </w:rPr>
        <w:t xml:space="preserve"> </w:t>
      </w:r>
      <w:r w:rsidRPr="00740A66">
        <w:rPr>
          <w:rFonts w:ascii="Garamond" w:hAnsi="Garamond" w:cs="AdvPTimes"/>
          <w:sz w:val="24"/>
          <w:szCs w:val="24"/>
          <w:lang w:val="en-US"/>
        </w:rPr>
        <w:t xml:space="preserve">that </w:t>
      </w:r>
      <w:r w:rsidRPr="00180092">
        <w:rPr>
          <w:rFonts w:ascii="Garamond" w:hAnsi="Garamond" w:cs="AdvPTimes"/>
          <w:i/>
          <w:sz w:val="24"/>
          <w:szCs w:val="24"/>
          <w:lang w:val="en-US"/>
        </w:rPr>
        <w:t>p</w:t>
      </w:r>
      <w:r w:rsidRPr="00740A66">
        <w:rPr>
          <w:rFonts w:ascii="Garamond" w:hAnsi="Garamond" w:cs="AdvPTimes"/>
          <w:sz w:val="24"/>
          <w:szCs w:val="24"/>
          <w:lang w:val="en-US"/>
        </w:rPr>
        <w:t>.</w:t>
      </w:r>
    </w:p>
    <w:p w14:paraId="3AAD62D4"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r w:rsidRPr="00740A66">
        <w:rPr>
          <w:rFonts w:ascii="Garamond" w:hAnsi="Garamond" w:cs="Arial"/>
          <w:sz w:val="24"/>
          <w:szCs w:val="24"/>
          <w:lang w:val="en-US"/>
        </w:rPr>
        <w:tab/>
      </w:r>
    </w:p>
    <w:p w14:paraId="28B52AFF" w14:textId="77777777" w:rsidR="004E17BC" w:rsidRPr="00740A66" w:rsidRDefault="00740A66" w:rsidP="000B5DA8">
      <w:pPr>
        <w:tabs>
          <w:tab w:val="left" w:pos="709"/>
        </w:tabs>
        <w:spacing w:after="0" w:line="240" w:lineRule="auto"/>
        <w:contextualSpacing/>
        <w:rPr>
          <w:rFonts w:ascii="Garamond" w:hAnsi="Garamond" w:cs="Arial"/>
          <w:sz w:val="24"/>
          <w:szCs w:val="24"/>
          <w:lang w:val="en-US"/>
        </w:rPr>
      </w:pPr>
      <w:r w:rsidRPr="00740A66">
        <w:rPr>
          <w:rFonts w:ascii="Garamond" w:hAnsi="Garamond" w:cs="Arial"/>
          <w:sz w:val="24"/>
          <w:szCs w:val="24"/>
          <w:lang w:val="en-US"/>
        </w:rPr>
        <w:t xml:space="preserve">This thesis is distinguished from a </w:t>
      </w:r>
      <w:r w:rsidR="004E17BC" w:rsidRPr="00740A66">
        <w:rPr>
          <w:rFonts w:ascii="Garamond" w:hAnsi="Garamond" w:cs="Arial"/>
          <w:sz w:val="24"/>
          <w:szCs w:val="24"/>
          <w:lang w:val="en-US"/>
        </w:rPr>
        <w:t xml:space="preserve">commonality thesis that pertains to </w:t>
      </w:r>
      <w:r w:rsidR="004E17BC" w:rsidRPr="005F6B68">
        <w:rPr>
          <w:rFonts w:ascii="Garamond" w:hAnsi="Garamond" w:cs="Arial"/>
          <w:i/>
          <w:sz w:val="24"/>
          <w:szCs w:val="24"/>
          <w:lang w:val="en-US"/>
        </w:rPr>
        <w:t>structural</w:t>
      </w:r>
      <w:r w:rsidR="004E17BC" w:rsidRPr="00740A66">
        <w:rPr>
          <w:rFonts w:ascii="Garamond" w:hAnsi="Garamond" w:cs="Arial"/>
          <w:sz w:val="24"/>
          <w:szCs w:val="24"/>
          <w:lang w:val="en-US"/>
        </w:rPr>
        <w:t xml:space="preserve"> commonality</w:t>
      </w:r>
    </w:p>
    <w:p w14:paraId="493F3328" w14:textId="77777777" w:rsidR="004E17BC" w:rsidRPr="00740A66" w:rsidRDefault="004E17BC" w:rsidP="000B5DA8">
      <w:pPr>
        <w:tabs>
          <w:tab w:val="left" w:pos="709"/>
        </w:tabs>
        <w:spacing w:after="0" w:line="240" w:lineRule="auto"/>
        <w:contextualSpacing/>
        <w:rPr>
          <w:rFonts w:ascii="Garamond" w:hAnsi="Garamond" w:cs="Arial"/>
          <w:sz w:val="24"/>
          <w:szCs w:val="24"/>
          <w:lang w:val="en-US"/>
        </w:rPr>
      </w:pPr>
    </w:p>
    <w:p w14:paraId="189A5A0E" w14:textId="77777777" w:rsidR="00740A66" w:rsidRPr="00180092" w:rsidRDefault="004E17BC" w:rsidP="00180092">
      <w:pPr>
        <w:tabs>
          <w:tab w:val="left" w:pos="709"/>
        </w:tabs>
        <w:autoSpaceDE w:val="0"/>
        <w:autoSpaceDN w:val="0"/>
        <w:adjustRightInd w:val="0"/>
        <w:spacing w:after="0" w:line="240" w:lineRule="auto"/>
        <w:rPr>
          <w:rFonts w:ascii="Garamond" w:hAnsi="Garamond" w:cs="AdvPTimesB"/>
          <w:b/>
          <w:i/>
          <w:sz w:val="24"/>
          <w:szCs w:val="24"/>
          <w:lang w:val="en-US"/>
        </w:rPr>
      </w:pPr>
      <w:r w:rsidRPr="00740A66">
        <w:rPr>
          <w:rFonts w:ascii="Garamond" w:hAnsi="Garamond" w:cs="Arial"/>
          <w:sz w:val="24"/>
          <w:szCs w:val="24"/>
          <w:lang w:val="en-US"/>
        </w:rPr>
        <w:tab/>
      </w:r>
      <w:r w:rsidR="00740A66" w:rsidRPr="00180092">
        <w:rPr>
          <w:rFonts w:ascii="Garamond" w:hAnsi="Garamond" w:cs="AdvPTimesB"/>
          <w:b/>
          <w:i/>
          <w:sz w:val="24"/>
          <w:szCs w:val="24"/>
          <w:lang w:val="en-US"/>
        </w:rPr>
        <w:t>Structural Commonality</w:t>
      </w:r>
    </w:p>
    <w:p w14:paraId="747D7A5D" w14:textId="77777777" w:rsidR="00A81E95" w:rsidRDefault="00740A66" w:rsidP="00180092">
      <w:pPr>
        <w:autoSpaceDE w:val="0"/>
        <w:autoSpaceDN w:val="0"/>
        <w:adjustRightInd w:val="0"/>
        <w:spacing w:after="0" w:line="240" w:lineRule="auto"/>
        <w:ind w:left="709"/>
        <w:rPr>
          <w:rFonts w:ascii="Garamond" w:hAnsi="Garamond" w:cs="Arial"/>
          <w:sz w:val="24"/>
          <w:szCs w:val="24"/>
          <w:lang w:val="en-US"/>
        </w:rPr>
      </w:pPr>
      <w:r w:rsidRPr="00740A66">
        <w:rPr>
          <w:rFonts w:ascii="Garamond" w:hAnsi="Garamond" w:cs="AdvPTimes"/>
          <w:sz w:val="24"/>
          <w:szCs w:val="24"/>
          <w:lang w:val="en-US"/>
        </w:rPr>
        <w:t>The epistemic norm of action/practical reasoning and the epistemic norm of</w:t>
      </w:r>
      <w:r w:rsidR="00180092">
        <w:rPr>
          <w:rFonts w:ascii="Garamond" w:hAnsi="Garamond" w:cs="AdvPTimes"/>
          <w:sz w:val="24"/>
          <w:szCs w:val="24"/>
          <w:lang w:val="en-US"/>
        </w:rPr>
        <w:t xml:space="preserve"> </w:t>
      </w:r>
      <w:r w:rsidRPr="00740A66">
        <w:rPr>
          <w:rFonts w:ascii="Garamond" w:hAnsi="Garamond" w:cs="AdvPTimes"/>
          <w:sz w:val="24"/>
          <w:szCs w:val="24"/>
          <w:lang w:val="en-US"/>
        </w:rPr>
        <w:t>assertion have relevantly similar structures.</w:t>
      </w:r>
    </w:p>
    <w:p w14:paraId="0CCC333B" w14:textId="77777777" w:rsidR="00180092" w:rsidRDefault="00180092" w:rsidP="00180092">
      <w:pPr>
        <w:autoSpaceDE w:val="0"/>
        <w:autoSpaceDN w:val="0"/>
        <w:adjustRightInd w:val="0"/>
        <w:spacing w:after="0" w:line="240" w:lineRule="auto"/>
        <w:rPr>
          <w:rFonts w:ascii="Garamond" w:hAnsi="Garamond" w:cs="Arial"/>
          <w:sz w:val="24"/>
          <w:szCs w:val="24"/>
          <w:lang w:val="en-US"/>
        </w:rPr>
      </w:pPr>
    </w:p>
    <w:p w14:paraId="10D61236" w14:textId="77777777" w:rsidR="00180092" w:rsidRPr="00180092" w:rsidRDefault="000A63EE" w:rsidP="00180092">
      <w:pPr>
        <w:autoSpaceDE w:val="0"/>
        <w:autoSpaceDN w:val="0"/>
        <w:adjustRightInd w:val="0"/>
        <w:spacing w:after="0" w:line="240" w:lineRule="auto"/>
        <w:rPr>
          <w:rFonts w:ascii="Garamond" w:hAnsi="Garamond" w:cs="Arial"/>
          <w:sz w:val="24"/>
          <w:szCs w:val="24"/>
          <w:lang w:val="en-US"/>
        </w:rPr>
      </w:pPr>
      <w:r>
        <w:rPr>
          <w:rFonts w:ascii="Garamond" w:hAnsi="Garamond" w:cs="Arial"/>
          <w:sz w:val="24"/>
          <w:szCs w:val="24"/>
          <w:lang w:val="en-US"/>
        </w:rPr>
        <w:t>I</w:t>
      </w:r>
      <w:r w:rsidR="00180092">
        <w:rPr>
          <w:rFonts w:ascii="Garamond" w:hAnsi="Garamond" w:cs="Arial"/>
          <w:sz w:val="24"/>
          <w:szCs w:val="24"/>
          <w:lang w:val="en-US"/>
        </w:rPr>
        <w:t>t is worth keeping the distinction in mind</w:t>
      </w:r>
      <w:r>
        <w:rPr>
          <w:rFonts w:ascii="Garamond" w:hAnsi="Garamond" w:cs="Arial"/>
          <w:sz w:val="24"/>
          <w:szCs w:val="24"/>
          <w:lang w:val="en-US"/>
        </w:rPr>
        <w:t xml:space="preserve"> since some </w:t>
      </w:r>
      <w:r w:rsidR="005207CB">
        <w:rPr>
          <w:rFonts w:ascii="Garamond" w:hAnsi="Garamond" w:cs="Arial"/>
          <w:sz w:val="24"/>
          <w:szCs w:val="24"/>
          <w:lang w:val="en-US"/>
        </w:rPr>
        <w:t>a</w:t>
      </w:r>
      <w:r w:rsidR="00180092">
        <w:rPr>
          <w:rFonts w:ascii="Garamond" w:hAnsi="Garamond" w:cs="Arial"/>
          <w:sz w:val="24"/>
          <w:szCs w:val="24"/>
          <w:lang w:val="en-US"/>
        </w:rPr>
        <w:t>rguments against one type of commonality may not compromise the other type.</w:t>
      </w:r>
    </w:p>
    <w:p w14:paraId="7F8568CC" w14:textId="77777777" w:rsidR="00A81E95" w:rsidRPr="00A81E95" w:rsidRDefault="00A81E95" w:rsidP="000B5DA8">
      <w:pPr>
        <w:tabs>
          <w:tab w:val="left" w:pos="709"/>
        </w:tabs>
        <w:spacing w:after="0" w:line="240" w:lineRule="auto"/>
        <w:contextualSpacing/>
        <w:rPr>
          <w:rFonts w:ascii="Garamond" w:hAnsi="Garamond" w:cs="Arial"/>
          <w:sz w:val="24"/>
          <w:szCs w:val="24"/>
          <w:lang w:val="en-US"/>
        </w:rPr>
      </w:pPr>
    </w:p>
    <w:p w14:paraId="3C124961" w14:textId="77777777" w:rsidR="007A02C4" w:rsidRDefault="00A25094" w:rsidP="007A02C4">
      <w:pPr>
        <w:tabs>
          <w:tab w:val="left" w:pos="709"/>
        </w:tabs>
        <w:spacing w:after="0" w:line="240" w:lineRule="auto"/>
        <w:contextualSpacing/>
        <w:rPr>
          <w:rFonts w:ascii="Garamond" w:hAnsi="Garamond" w:cs="Arial"/>
          <w:sz w:val="24"/>
          <w:szCs w:val="24"/>
          <w:lang w:val="en-US"/>
        </w:rPr>
      </w:pPr>
      <w:r w:rsidRPr="005448B5">
        <w:rPr>
          <w:rFonts w:ascii="Garamond" w:hAnsi="Garamond" w:cs="Arial"/>
          <w:b/>
          <w:sz w:val="24"/>
          <w:szCs w:val="24"/>
          <w:lang w:val="en-US"/>
        </w:rPr>
        <w:t>4.</w:t>
      </w:r>
      <w:r w:rsidR="00C96B2B" w:rsidRPr="005448B5">
        <w:rPr>
          <w:rFonts w:ascii="Garamond" w:hAnsi="Garamond" w:cs="Arial"/>
          <w:b/>
          <w:sz w:val="24"/>
          <w:szCs w:val="24"/>
          <w:lang w:val="en-US"/>
        </w:rPr>
        <w:t>2</w:t>
      </w:r>
      <w:r w:rsidRPr="005448B5">
        <w:rPr>
          <w:rFonts w:ascii="Garamond" w:hAnsi="Garamond" w:cs="Arial"/>
          <w:b/>
          <w:sz w:val="24"/>
          <w:szCs w:val="24"/>
          <w:lang w:val="en-US"/>
        </w:rPr>
        <w:t xml:space="preserve">. Arguments for </w:t>
      </w:r>
      <w:r w:rsidR="00180092" w:rsidRPr="005F6B68">
        <w:rPr>
          <w:rFonts w:ascii="Garamond" w:hAnsi="Garamond" w:cs="Arial"/>
          <w:b/>
          <w:i/>
          <w:sz w:val="24"/>
          <w:szCs w:val="24"/>
          <w:lang w:val="en-US"/>
        </w:rPr>
        <w:t>Equivalence C</w:t>
      </w:r>
      <w:r w:rsidRPr="005F6B68">
        <w:rPr>
          <w:rFonts w:ascii="Garamond" w:hAnsi="Garamond" w:cs="Arial"/>
          <w:b/>
          <w:i/>
          <w:sz w:val="24"/>
          <w:szCs w:val="24"/>
          <w:lang w:val="en-US"/>
        </w:rPr>
        <w:t>ommonality</w:t>
      </w:r>
      <w:r w:rsidR="005448B5">
        <w:rPr>
          <w:rFonts w:ascii="Garamond" w:hAnsi="Garamond" w:cs="Arial"/>
          <w:sz w:val="24"/>
          <w:szCs w:val="24"/>
          <w:lang w:val="en-US"/>
        </w:rPr>
        <w:t>.</w:t>
      </w:r>
      <w:r w:rsidR="007A02C4">
        <w:rPr>
          <w:rFonts w:ascii="Garamond" w:hAnsi="Garamond" w:cs="Arial"/>
          <w:sz w:val="24"/>
          <w:szCs w:val="24"/>
          <w:lang w:val="en-US"/>
        </w:rPr>
        <w:t xml:space="preserve"> As noted initially, the relationship between epistemic norms of action and assertion is naturally thought to be a genus-species relationship insofar as </w:t>
      </w:r>
      <w:r w:rsidR="00A81E95">
        <w:rPr>
          <w:rFonts w:ascii="Garamond" w:hAnsi="Garamond" w:cs="Arial"/>
          <w:sz w:val="24"/>
          <w:szCs w:val="24"/>
          <w:lang w:val="en-US"/>
        </w:rPr>
        <w:t xml:space="preserve">assertions are speech </w:t>
      </w:r>
      <w:r w:rsidR="00A81E95">
        <w:rPr>
          <w:rFonts w:ascii="Garamond" w:hAnsi="Garamond" w:cs="Arial"/>
          <w:i/>
          <w:sz w:val="24"/>
          <w:szCs w:val="24"/>
          <w:lang w:val="en-US"/>
        </w:rPr>
        <w:t>acts</w:t>
      </w:r>
      <w:r w:rsidR="00A81E95">
        <w:rPr>
          <w:rFonts w:ascii="Garamond" w:hAnsi="Garamond" w:cs="Arial"/>
          <w:sz w:val="24"/>
          <w:szCs w:val="24"/>
          <w:lang w:val="en-US"/>
        </w:rPr>
        <w:t xml:space="preserve">. However, this </w:t>
      </w:r>
      <w:r w:rsidR="004E17BC">
        <w:rPr>
          <w:rFonts w:ascii="Garamond" w:hAnsi="Garamond" w:cs="Arial"/>
          <w:sz w:val="24"/>
          <w:szCs w:val="24"/>
          <w:lang w:val="en-US"/>
        </w:rPr>
        <w:t xml:space="preserve">alone </w:t>
      </w:r>
      <w:r w:rsidR="00A81E95">
        <w:rPr>
          <w:rFonts w:ascii="Garamond" w:hAnsi="Garamond" w:cs="Arial"/>
          <w:sz w:val="24"/>
          <w:szCs w:val="24"/>
          <w:lang w:val="en-US"/>
        </w:rPr>
        <w:t xml:space="preserve">does not entail </w:t>
      </w:r>
      <w:r w:rsidR="004E17BC" w:rsidRPr="001B7A0C">
        <w:rPr>
          <w:rFonts w:ascii="Garamond" w:hAnsi="Garamond" w:cs="Arial"/>
          <w:i/>
          <w:sz w:val="24"/>
          <w:szCs w:val="24"/>
          <w:lang w:val="en-US"/>
        </w:rPr>
        <w:t>Equivalence Commonality</w:t>
      </w:r>
      <w:r w:rsidR="004E17BC">
        <w:rPr>
          <w:rFonts w:ascii="Garamond" w:hAnsi="Garamond" w:cs="Arial"/>
          <w:sz w:val="24"/>
          <w:szCs w:val="24"/>
          <w:lang w:val="en-US"/>
        </w:rPr>
        <w:t xml:space="preserve"> </w:t>
      </w:r>
      <w:r w:rsidR="00A81E95">
        <w:rPr>
          <w:rFonts w:ascii="Garamond" w:hAnsi="Garamond" w:cs="Arial"/>
          <w:sz w:val="24"/>
          <w:szCs w:val="24"/>
          <w:lang w:val="en-US"/>
        </w:rPr>
        <w:t xml:space="preserve">or </w:t>
      </w:r>
      <w:r w:rsidR="00A81E95" w:rsidRPr="001B7A0C">
        <w:rPr>
          <w:rFonts w:ascii="Garamond" w:hAnsi="Garamond" w:cs="Arial"/>
          <w:i/>
          <w:sz w:val="24"/>
          <w:szCs w:val="24"/>
          <w:lang w:val="en-US"/>
        </w:rPr>
        <w:t>Structural Commonality</w:t>
      </w:r>
      <w:r w:rsidR="00A81E95">
        <w:rPr>
          <w:rFonts w:ascii="Garamond" w:hAnsi="Garamond" w:cs="Arial"/>
          <w:sz w:val="24"/>
          <w:szCs w:val="24"/>
          <w:lang w:val="en-US"/>
        </w:rPr>
        <w:t xml:space="preserve">. The </w:t>
      </w:r>
      <w:r w:rsidR="00A81E95">
        <w:rPr>
          <w:rFonts w:ascii="Garamond" w:hAnsi="Garamond" w:cs="Arial"/>
          <w:i/>
          <w:sz w:val="24"/>
          <w:szCs w:val="24"/>
          <w:lang w:val="en-US"/>
        </w:rPr>
        <w:t xml:space="preserve">differentia </w:t>
      </w:r>
      <w:r w:rsidR="00A81E95">
        <w:rPr>
          <w:rFonts w:ascii="Garamond" w:hAnsi="Garamond" w:cs="Arial"/>
          <w:sz w:val="24"/>
          <w:szCs w:val="24"/>
          <w:lang w:val="en-US"/>
        </w:rPr>
        <w:t xml:space="preserve">of the genus </w:t>
      </w:r>
      <w:r w:rsidR="004E17BC">
        <w:rPr>
          <w:rFonts w:ascii="Garamond" w:hAnsi="Garamond" w:cs="Arial"/>
          <w:sz w:val="24"/>
          <w:szCs w:val="24"/>
          <w:lang w:val="en-US"/>
        </w:rPr>
        <w:t>might be so substantive that differences are more significant than the similarities. So, argument is required and this is widely acknowledged.</w:t>
      </w:r>
    </w:p>
    <w:p w14:paraId="2495DE0A" w14:textId="77777777" w:rsidR="00EE3FF7" w:rsidRDefault="004E17BC" w:rsidP="000A63EE">
      <w:pPr>
        <w:autoSpaceDE w:val="0"/>
        <w:autoSpaceDN w:val="0"/>
        <w:adjustRightInd w:val="0"/>
        <w:spacing w:after="0" w:line="240" w:lineRule="auto"/>
        <w:ind w:firstLine="709"/>
        <w:rPr>
          <w:rFonts w:ascii="Garamond" w:hAnsi="Garamond" w:cs="Arial"/>
          <w:sz w:val="24"/>
          <w:szCs w:val="24"/>
          <w:lang w:val="en-US"/>
        </w:rPr>
      </w:pPr>
      <w:r>
        <w:rPr>
          <w:rFonts w:ascii="Garamond" w:hAnsi="Garamond" w:cs="Arial"/>
          <w:sz w:val="24"/>
          <w:szCs w:val="24"/>
          <w:lang w:val="en-US"/>
        </w:rPr>
        <w:t xml:space="preserve">For example, Montminy argues </w:t>
      </w:r>
      <w:r w:rsidR="00051459">
        <w:rPr>
          <w:rFonts w:ascii="Garamond" w:hAnsi="Garamond" w:cs="Arial"/>
          <w:sz w:val="24"/>
          <w:szCs w:val="24"/>
          <w:lang w:val="en-US"/>
        </w:rPr>
        <w:t>that assertion and practical reasoning must be governed by the same norm</w:t>
      </w:r>
      <w:r w:rsidR="000A63EE">
        <w:rPr>
          <w:rFonts w:ascii="Garamond" w:hAnsi="Garamond" w:cs="Arial"/>
          <w:sz w:val="24"/>
          <w:szCs w:val="24"/>
          <w:lang w:val="en-US"/>
        </w:rPr>
        <w:t xml:space="preserve"> (Montminy 2013)</w:t>
      </w:r>
      <w:r w:rsidR="00051459">
        <w:rPr>
          <w:rFonts w:ascii="Garamond" w:hAnsi="Garamond" w:cs="Arial"/>
          <w:sz w:val="24"/>
          <w:szCs w:val="24"/>
          <w:lang w:val="en-US"/>
        </w:rPr>
        <w:t xml:space="preserve">. He initially suggests </w:t>
      </w:r>
      <w:r w:rsidR="000A63EE">
        <w:rPr>
          <w:rFonts w:ascii="Garamond" w:hAnsi="Garamond" w:cs="Arial"/>
          <w:sz w:val="24"/>
          <w:szCs w:val="24"/>
          <w:lang w:val="en-US"/>
        </w:rPr>
        <w:t xml:space="preserve">a version of Bach’s belief rule according to which assertion that </w:t>
      </w:r>
      <w:r w:rsidR="000A63EE" w:rsidRPr="000A63EE">
        <w:rPr>
          <w:rFonts w:ascii="Garamond" w:hAnsi="Garamond" w:cs="Arial"/>
          <w:i/>
          <w:sz w:val="24"/>
          <w:szCs w:val="24"/>
          <w:lang w:val="en-US"/>
        </w:rPr>
        <w:t>p</w:t>
      </w:r>
      <w:r w:rsidR="000A63EE">
        <w:rPr>
          <w:rFonts w:ascii="Garamond" w:hAnsi="Garamond" w:cs="Arial"/>
          <w:sz w:val="24"/>
          <w:szCs w:val="24"/>
          <w:lang w:val="en-US"/>
        </w:rPr>
        <w:t xml:space="preserve"> must manifest one’s belief that </w:t>
      </w:r>
      <w:r w:rsidR="000A63EE">
        <w:rPr>
          <w:rFonts w:ascii="Garamond" w:hAnsi="Garamond" w:cs="Arial"/>
          <w:i/>
          <w:sz w:val="24"/>
          <w:szCs w:val="24"/>
          <w:lang w:val="en-US"/>
        </w:rPr>
        <w:t>p</w:t>
      </w:r>
      <w:r w:rsidR="000A63EE">
        <w:rPr>
          <w:rFonts w:ascii="Garamond" w:hAnsi="Garamond" w:cs="Arial"/>
          <w:sz w:val="24"/>
          <w:szCs w:val="24"/>
          <w:lang w:val="en-US"/>
        </w:rPr>
        <w:t>. Subsequently, Montminy argued for a</w:t>
      </w:r>
      <w:r w:rsidR="00EE3FF7">
        <w:rPr>
          <w:rFonts w:ascii="Garamond" w:hAnsi="Garamond" w:cs="Arial"/>
          <w:sz w:val="24"/>
          <w:szCs w:val="24"/>
          <w:lang w:val="en-US"/>
        </w:rPr>
        <w:t xml:space="preserve"> knowledge account of </w:t>
      </w:r>
      <w:r w:rsidR="000A63EE">
        <w:rPr>
          <w:rFonts w:ascii="Garamond" w:hAnsi="Garamond" w:cs="Arial"/>
          <w:sz w:val="24"/>
          <w:szCs w:val="24"/>
          <w:lang w:val="en-US"/>
        </w:rPr>
        <w:t>action</w:t>
      </w:r>
      <w:r w:rsidR="00EE3FF7">
        <w:rPr>
          <w:rFonts w:ascii="Garamond" w:hAnsi="Garamond" w:cs="Arial"/>
          <w:sz w:val="24"/>
          <w:szCs w:val="24"/>
          <w:lang w:val="en-US"/>
        </w:rPr>
        <w:t xml:space="preserve"> </w:t>
      </w:r>
      <w:r w:rsidR="000A63EE">
        <w:rPr>
          <w:rFonts w:ascii="Garamond" w:hAnsi="Garamond" w:cs="Arial"/>
          <w:sz w:val="24"/>
          <w:szCs w:val="24"/>
          <w:lang w:val="en-US"/>
        </w:rPr>
        <w:t xml:space="preserve">according to </w:t>
      </w:r>
      <w:r w:rsidR="000A63EE" w:rsidRPr="000A63EE">
        <w:rPr>
          <w:rFonts w:ascii="Garamond" w:hAnsi="Garamond" w:cs="Arial"/>
          <w:sz w:val="24"/>
          <w:szCs w:val="24"/>
          <w:lang w:val="en-US"/>
        </w:rPr>
        <w:t xml:space="preserve">which one must </w:t>
      </w:r>
      <w:r w:rsidR="000A63EE" w:rsidRPr="000A63EE">
        <w:rPr>
          <w:rFonts w:ascii="Garamond" w:hAnsi="Garamond" w:cs="TimesNRMT"/>
          <w:sz w:val="24"/>
          <w:szCs w:val="24"/>
          <w:lang w:val="en-US"/>
        </w:rPr>
        <w:t xml:space="preserve">act on the belief that </w:t>
      </w:r>
      <w:r w:rsidR="000A63EE" w:rsidRPr="000A63EE">
        <w:rPr>
          <w:rFonts w:ascii="Garamond" w:hAnsi="Garamond" w:cs="TimesNRMT-Italic"/>
          <w:i/>
          <w:iCs/>
          <w:sz w:val="24"/>
          <w:szCs w:val="24"/>
          <w:lang w:val="en-US"/>
        </w:rPr>
        <w:t xml:space="preserve">p </w:t>
      </w:r>
      <w:r w:rsidR="000A63EE" w:rsidRPr="000A63EE">
        <w:rPr>
          <w:rFonts w:ascii="Garamond" w:hAnsi="Garamond" w:cs="TimesNRMT"/>
          <w:sz w:val="24"/>
          <w:szCs w:val="24"/>
          <w:lang w:val="en-US"/>
        </w:rPr>
        <w:t>only if that belief counts as</w:t>
      </w:r>
      <w:r w:rsidR="000A63EE">
        <w:rPr>
          <w:rFonts w:ascii="Garamond" w:hAnsi="Garamond" w:cs="TimesNRMT"/>
          <w:sz w:val="24"/>
          <w:szCs w:val="24"/>
          <w:lang w:val="en-US"/>
        </w:rPr>
        <w:t xml:space="preserve"> </w:t>
      </w:r>
      <w:r w:rsidR="000A63EE" w:rsidRPr="000A63EE">
        <w:rPr>
          <w:rFonts w:ascii="Garamond" w:hAnsi="Garamond" w:cs="TimesNRMT"/>
          <w:sz w:val="24"/>
          <w:szCs w:val="24"/>
          <w:lang w:val="en-US"/>
        </w:rPr>
        <w:t>knowledge</w:t>
      </w:r>
      <w:r w:rsidR="00EE3FF7" w:rsidRPr="000A63EE">
        <w:rPr>
          <w:rFonts w:ascii="Garamond" w:hAnsi="Garamond" w:cs="Arial"/>
          <w:sz w:val="24"/>
          <w:szCs w:val="24"/>
          <w:lang w:val="en-US"/>
        </w:rPr>
        <w:t xml:space="preserve">. </w:t>
      </w:r>
      <w:r w:rsidR="00EE3FF7">
        <w:rPr>
          <w:rFonts w:ascii="Garamond" w:hAnsi="Garamond" w:cs="Arial"/>
          <w:i/>
          <w:sz w:val="24"/>
          <w:szCs w:val="24"/>
          <w:lang w:val="en-US"/>
        </w:rPr>
        <w:t xml:space="preserve">Given </w:t>
      </w:r>
      <w:r w:rsidR="00EE3FF7">
        <w:rPr>
          <w:rFonts w:ascii="Garamond" w:hAnsi="Garamond" w:cs="Arial"/>
          <w:sz w:val="24"/>
          <w:szCs w:val="24"/>
          <w:lang w:val="en-US"/>
        </w:rPr>
        <w:t xml:space="preserve">these norms both </w:t>
      </w:r>
      <w:r w:rsidR="00EE3FF7" w:rsidRPr="000A63EE">
        <w:rPr>
          <w:rFonts w:ascii="Garamond" w:hAnsi="Garamond" w:cs="Arial"/>
          <w:i/>
          <w:sz w:val="24"/>
          <w:szCs w:val="24"/>
          <w:lang w:val="en-US"/>
        </w:rPr>
        <w:t>Equivalence</w:t>
      </w:r>
      <w:r w:rsidR="009F39FD">
        <w:rPr>
          <w:rFonts w:ascii="Garamond" w:hAnsi="Garamond" w:cs="Arial"/>
          <w:i/>
          <w:sz w:val="24"/>
          <w:szCs w:val="24"/>
          <w:lang w:val="en-US"/>
        </w:rPr>
        <w:t xml:space="preserve"> </w:t>
      </w:r>
      <w:r w:rsidR="009F39FD" w:rsidRPr="005F6B68">
        <w:rPr>
          <w:rFonts w:ascii="Garamond" w:hAnsi="Garamond" w:cs="Arial"/>
          <w:sz w:val="24"/>
          <w:szCs w:val="24"/>
          <w:lang w:val="en-US"/>
        </w:rPr>
        <w:t>and</w:t>
      </w:r>
      <w:r w:rsidR="009F39FD">
        <w:rPr>
          <w:rFonts w:ascii="Garamond" w:hAnsi="Garamond" w:cs="Arial"/>
          <w:i/>
          <w:sz w:val="24"/>
          <w:szCs w:val="24"/>
          <w:lang w:val="en-US"/>
        </w:rPr>
        <w:t xml:space="preserve"> Structural</w:t>
      </w:r>
      <w:r w:rsidR="00EE3FF7" w:rsidRPr="000A63EE">
        <w:rPr>
          <w:rFonts w:ascii="Garamond" w:hAnsi="Garamond" w:cs="Arial"/>
          <w:i/>
          <w:sz w:val="24"/>
          <w:szCs w:val="24"/>
          <w:lang w:val="en-US"/>
        </w:rPr>
        <w:t xml:space="preserve"> Commonality</w:t>
      </w:r>
      <w:r w:rsidR="00EE3FF7">
        <w:rPr>
          <w:rFonts w:ascii="Garamond" w:hAnsi="Garamond" w:cs="Arial"/>
          <w:sz w:val="24"/>
          <w:szCs w:val="24"/>
          <w:lang w:val="en-US"/>
        </w:rPr>
        <w:t xml:space="preserve"> </w:t>
      </w:r>
      <w:r w:rsidR="000A63EE">
        <w:rPr>
          <w:rFonts w:ascii="Garamond" w:hAnsi="Garamond" w:cs="Arial"/>
          <w:sz w:val="24"/>
          <w:szCs w:val="24"/>
          <w:lang w:val="en-US"/>
        </w:rPr>
        <w:t>may be derived</w:t>
      </w:r>
      <w:r w:rsidR="00EE3FF7">
        <w:rPr>
          <w:rFonts w:ascii="Garamond" w:hAnsi="Garamond" w:cs="Arial"/>
          <w:sz w:val="24"/>
          <w:szCs w:val="24"/>
          <w:lang w:val="en-US"/>
        </w:rPr>
        <w:t>.</w:t>
      </w:r>
    </w:p>
    <w:p w14:paraId="2473EA45" w14:textId="1B448E7C" w:rsidR="000A63EE" w:rsidRDefault="00EE3FF7" w:rsidP="000A63EE">
      <w:pPr>
        <w:tabs>
          <w:tab w:val="left" w:pos="709"/>
        </w:tabs>
        <w:spacing w:after="0" w:line="240" w:lineRule="auto"/>
        <w:contextualSpacing/>
        <w:rPr>
          <w:rFonts w:ascii="Garamond" w:eastAsia="Times New Roman" w:hAnsi="Garamond" w:cs="Arial"/>
          <w:sz w:val="24"/>
          <w:szCs w:val="24"/>
          <w:lang w:val="en-US" w:eastAsia="da-DK"/>
        </w:rPr>
      </w:pPr>
      <w:r>
        <w:rPr>
          <w:rFonts w:ascii="Garamond" w:hAnsi="Garamond" w:cs="Arial"/>
          <w:sz w:val="24"/>
          <w:szCs w:val="24"/>
          <w:lang w:val="en-US"/>
        </w:rPr>
        <w:tab/>
      </w:r>
      <w:r w:rsidRPr="000A63EE">
        <w:rPr>
          <w:rFonts w:ascii="Garamond" w:hAnsi="Garamond" w:cs="Arial"/>
          <w:sz w:val="24"/>
          <w:szCs w:val="24"/>
          <w:lang w:val="en-US"/>
        </w:rPr>
        <w:t>McKenna als</w:t>
      </w:r>
      <w:r w:rsidR="000A63EE" w:rsidRPr="000A63EE">
        <w:rPr>
          <w:rFonts w:ascii="Garamond" w:hAnsi="Garamond" w:cs="Arial"/>
          <w:sz w:val="24"/>
          <w:szCs w:val="24"/>
          <w:lang w:val="en-US"/>
        </w:rPr>
        <w:t xml:space="preserve">o invokes the </w:t>
      </w:r>
      <w:r w:rsidR="00CF78F2">
        <w:rPr>
          <w:rFonts w:ascii="Garamond" w:hAnsi="Garamond"/>
          <w:sz w:val="24"/>
          <w:szCs w:val="24"/>
          <w:lang w:val="en-US"/>
        </w:rPr>
        <w:t>idea</w:t>
      </w:r>
      <w:r w:rsidR="000A63EE" w:rsidRPr="000A63EE">
        <w:rPr>
          <w:rFonts w:ascii="Garamond" w:hAnsi="Garamond"/>
          <w:sz w:val="24"/>
          <w:szCs w:val="24"/>
          <w:lang w:val="en-US"/>
        </w:rPr>
        <w:t xml:space="preserve"> that beliefs infl</w:t>
      </w:r>
      <w:r w:rsidR="00CF78F2">
        <w:rPr>
          <w:rFonts w:ascii="Garamond" w:hAnsi="Garamond"/>
          <w:sz w:val="24"/>
          <w:szCs w:val="24"/>
          <w:lang w:val="en-US"/>
        </w:rPr>
        <w:t>uence what we act on and assert in</w:t>
      </w:r>
      <w:r w:rsidR="000A63EE" w:rsidRPr="000A63EE">
        <w:rPr>
          <w:rFonts w:ascii="Garamond" w:hAnsi="Garamond"/>
          <w:sz w:val="24"/>
          <w:szCs w:val="24"/>
          <w:lang w:val="en-US"/>
        </w:rPr>
        <w:t xml:space="preserve"> arguing that belief, action, and assertion should be held to a common epistemic norm</w:t>
      </w:r>
      <w:r w:rsidR="000A63EE">
        <w:rPr>
          <w:rFonts w:ascii="Garamond" w:hAnsi="Garamond"/>
          <w:sz w:val="24"/>
          <w:szCs w:val="24"/>
          <w:lang w:val="en-US"/>
        </w:rPr>
        <w:t xml:space="preserve"> (McKenna 2016)</w:t>
      </w:r>
      <w:r w:rsidR="000A63EE" w:rsidRPr="000A63EE">
        <w:rPr>
          <w:rFonts w:ascii="Garamond" w:hAnsi="Garamond"/>
          <w:sz w:val="24"/>
          <w:szCs w:val="24"/>
          <w:lang w:val="en-US"/>
        </w:rPr>
        <w:t>. Specifically, he defends the theses ‘</w:t>
      </w:r>
      <w:r w:rsidR="000A63EE" w:rsidRPr="000A63EE">
        <w:rPr>
          <w:rFonts w:ascii="Garamond" w:eastAsia="Times New Roman" w:hAnsi="Garamond" w:cs="Arial"/>
          <w:sz w:val="24"/>
          <w:szCs w:val="24"/>
          <w:lang w:val="en-US" w:eastAsia="da-DK"/>
        </w:rPr>
        <w:t xml:space="preserve">One should believe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iff one should act on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and ‘One should believe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xml:space="preserve"> iff one should assert </w:t>
      </w:r>
      <w:r w:rsidR="000A63EE" w:rsidRPr="000A63EE">
        <w:rPr>
          <w:rFonts w:ascii="Garamond" w:eastAsia="Times New Roman" w:hAnsi="Garamond" w:cs="Arial"/>
          <w:i/>
          <w:sz w:val="24"/>
          <w:szCs w:val="24"/>
          <w:lang w:val="en-US" w:eastAsia="da-DK"/>
        </w:rPr>
        <w:t>p</w:t>
      </w:r>
      <w:r w:rsidR="000A63EE" w:rsidRPr="000A63EE">
        <w:rPr>
          <w:rFonts w:ascii="Garamond" w:eastAsia="Times New Roman" w:hAnsi="Garamond" w:cs="Arial"/>
          <w:sz w:val="24"/>
          <w:szCs w:val="24"/>
          <w:lang w:val="en-US" w:eastAsia="da-DK"/>
        </w:rPr>
        <w:t>.’ McKenna calls the conjunction of these theses ‘strong equivalence commonality</w:t>
      </w:r>
      <w:r w:rsidR="000A63EE">
        <w:rPr>
          <w:rFonts w:ascii="Garamond" w:eastAsia="Times New Roman" w:hAnsi="Garamond" w:cs="Arial"/>
          <w:sz w:val="24"/>
          <w:szCs w:val="24"/>
          <w:lang w:val="en-US" w:eastAsia="da-DK"/>
        </w:rPr>
        <w:t>’ and supports it by arguing that given the interrelations between belief, assertion and action, they must be held to the same norm.</w:t>
      </w:r>
    </w:p>
    <w:p w14:paraId="0DEF1B3B" w14:textId="7A2D4F8B" w:rsidR="000A63EE" w:rsidRPr="000A63EE" w:rsidRDefault="000A63EE" w:rsidP="000A63EE">
      <w:pPr>
        <w:autoSpaceDE w:val="0"/>
        <w:autoSpaceDN w:val="0"/>
        <w:adjustRightInd w:val="0"/>
        <w:spacing w:after="0" w:line="240" w:lineRule="auto"/>
        <w:ind w:firstLine="709"/>
        <w:rPr>
          <w:rFonts w:ascii="Garamond" w:eastAsia="Times New Roman" w:hAnsi="Garamond" w:cs="Arial"/>
          <w:sz w:val="24"/>
          <w:szCs w:val="24"/>
          <w:lang w:val="en-US" w:eastAsia="da-DK"/>
        </w:rPr>
      </w:pPr>
      <w:r>
        <w:rPr>
          <w:rFonts w:ascii="Garamond" w:eastAsia="Times New Roman" w:hAnsi="Garamond" w:cs="Arial"/>
          <w:sz w:val="24"/>
          <w:szCs w:val="24"/>
          <w:lang w:val="en-US" w:eastAsia="da-DK"/>
        </w:rPr>
        <w:t>McKinnon pursues another line of reasoning for a unified epistemic norm of assertion and practical reasoning by arguing from reflection on cases of isolated second-hand knowledge (ISHK</w:t>
      </w:r>
      <w:r w:rsidR="00DD624F">
        <w:rPr>
          <w:rFonts w:ascii="Garamond" w:eastAsia="Times New Roman" w:hAnsi="Garamond" w:cs="Arial"/>
          <w:sz w:val="24"/>
          <w:szCs w:val="24"/>
          <w:lang w:val="en-US" w:eastAsia="da-DK"/>
        </w:rPr>
        <w:t>, cf. Lackey 2011</w:t>
      </w:r>
      <w:r>
        <w:rPr>
          <w:rFonts w:ascii="Garamond" w:eastAsia="Times New Roman" w:hAnsi="Garamond" w:cs="Arial"/>
          <w:sz w:val="24"/>
          <w:szCs w:val="24"/>
          <w:lang w:val="en-US" w:eastAsia="da-DK"/>
        </w:rPr>
        <w:t xml:space="preserve">): </w:t>
      </w:r>
      <w:r w:rsidRPr="000A63EE">
        <w:rPr>
          <w:rFonts w:ascii="Garamond" w:hAnsi="Garamond" w:cs="AdvPTimes"/>
          <w:color w:val="000000"/>
          <w:sz w:val="24"/>
          <w:szCs w:val="24"/>
          <w:lang w:val="en-US"/>
        </w:rPr>
        <w:t>‘‘</w:t>
      </w:r>
      <w:r w:rsidRPr="000A63EE">
        <w:rPr>
          <w:rFonts w:ascii="Garamond" w:hAnsi="Garamond" w:cs="AdvPSSym"/>
          <w:color w:val="000000"/>
          <w:sz w:val="24"/>
          <w:szCs w:val="24"/>
          <w:lang w:val="en-US"/>
        </w:rPr>
        <w:t>…</w:t>
      </w:r>
      <w:r w:rsidRPr="000A63EE">
        <w:rPr>
          <w:rFonts w:ascii="Garamond" w:hAnsi="Garamond" w:cs="AdvPTimes"/>
          <w:color w:val="000000"/>
          <w:sz w:val="24"/>
          <w:szCs w:val="24"/>
          <w:lang w:val="en-US"/>
        </w:rPr>
        <w:t xml:space="preserve">insofar as assertions and decisions epistemically grounded in ISHK both seem inappropriate, this is evidence for a unified norm of assertion and practical reasoning.’’ (McKinnon 2012: 569. </w:t>
      </w:r>
      <w:r>
        <w:rPr>
          <w:rFonts w:ascii="Garamond" w:hAnsi="Garamond" w:cs="AdvPTimes"/>
          <w:color w:val="000000"/>
          <w:sz w:val="24"/>
          <w:szCs w:val="24"/>
          <w:lang w:val="en-US"/>
        </w:rPr>
        <w:t xml:space="preserve">See </w:t>
      </w:r>
      <w:r w:rsidRPr="000A63EE">
        <w:rPr>
          <w:rFonts w:ascii="Garamond" w:hAnsi="Garamond" w:cs="AdvPTimes"/>
          <w:color w:val="000000"/>
          <w:sz w:val="24"/>
          <w:szCs w:val="24"/>
          <w:lang w:val="en-US"/>
        </w:rPr>
        <w:t>Gerken 2014 for criticism)</w:t>
      </w:r>
      <w:r w:rsidRPr="000A63EE">
        <w:rPr>
          <w:rFonts w:ascii="Garamond" w:eastAsia="Times New Roman" w:hAnsi="Garamond" w:cs="Arial"/>
          <w:sz w:val="24"/>
          <w:szCs w:val="24"/>
          <w:lang w:val="en-US" w:eastAsia="da-DK"/>
        </w:rPr>
        <w:t xml:space="preserve"> </w:t>
      </w:r>
    </w:p>
    <w:p w14:paraId="28F468D2" w14:textId="0C60016B" w:rsidR="000A63EE" w:rsidRPr="000A63EE" w:rsidRDefault="000A63EE" w:rsidP="000A63EE">
      <w:pPr>
        <w:tabs>
          <w:tab w:val="left" w:pos="709"/>
        </w:tabs>
        <w:spacing w:after="0" w:line="240" w:lineRule="auto"/>
        <w:contextualSpacing/>
        <w:rPr>
          <w:rFonts w:ascii="Garamond" w:eastAsia="Times New Roman" w:hAnsi="Garamond" w:cs="Arial"/>
          <w:sz w:val="24"/>
          <w:szCs w:val="24"/>
          <w:lang w:val="en-US" w:eastAsia="da-DK"/>
        </w:rPr>
      </w:pPr>
      <w:r>
        <w:rPr>
          <w:rFonts w:ascii="Garamond" w:eastAsia="Times New Roman" w:hAnsi="Garamond" w:cs="Arial"/>
          <w:sz w:val="24"/>
          <w:szCs w:val="24"/>
          <w:lang w:val="en-US" w:eastAsia="da-DK"/>
        </w:rPr>
        <w:lastRenderedPageBreak/>
        <w:tab/>
        <w:t xml:space="preserve">Fassio, in turn, defends </w:t>
      </w:r>
      <w:r w:rsidRPr="000A63EE">
        <w:rPr>
          <w:rFonts w:ascii="Garamond" w:eastAsia="Times New Roman" w:hAnsi="Garamond" w:cs="Arial"/>
          <w:i/>
          <w:sz w:val="24"/>
          <w:szCs w:val="24"/>
          <w:lang w:val="en-US" w:eastAsia="da-DK"/>
        </w:rPr>
        <w:t>Structural Commonality</w:t>
      </w:r>
      <w:r>
        <w:rPr>
          <w:rFonts w:ascii="Garamond" w:eastAsia="Times New Roman" w:hAnsi="Garamond" w:cs="Arial"/>
          <w:sz w:val="24"/>
          <w:szCs w:val="24"/>
          <w:lang w:val="en-US" w:eastAsia="da-DK"/>
        </w:rPr>
        <w:t xml:space="preserve"> by </w:t>
      </w:r>
      <w:r w:rsidRPr="000A63EE">
        <w:rPr>
          <w:rFonts w:ascii="Garamond" w:eastAsia="Times New Roman" w:hAnsi="Garamond" w:cs="Arial"/>
          <w:sz w:val="24"/>
          <w:szCs w:val="24"/>
          <w:lang w:val="en-US" w:eastAsia="da-DK"/>
        </w:rPr>
        <w:t xml:space="preserve">arguing that </w:t>
      </w:r>
      <w:r w:rsidRPr="000A63EE">
        <w:rPr>
          <w:rStyle w:val="a0"/>
          <w:rFonts w:ascii="Garamond" w:hAnsi="Garamond"/>
          <w:sz w:val="24"/>
          <w:szCs w:val="24"/>
          <w:lang w:val="en-US"/>
        </w:rPr>
        <w:t>beliefs, assertions and premises in practical reasoning share a common representational nature</w:t>
      </w:r>
      <w:r>
        <w:rPr>
          <w:rStyle w:val="a0"/>
          <w:rFonts w:ascii="Garamond" w:hAnsi="Garamond"/>
          <w:sz w:val="24"/>
          <w:szCs w:val="24"/>
          <w:lang w:val="en-US"/>
        </w:rPr>
        <w:t xml:space="preserve"> </w:t>
      </w:r>
      <w:r w:rsidRPr="000A63EE">
        <w:rPr>
          <w:rStyle w:val="a0"/>
          <w:rFonts w:ascii="Garamond" w:hAnsi="Garamond"/>
          <w:sz w:val="24"/>
          <w:szCs w:val="24"/>
          <w:lang w:val="en-US"/>
        </w:rPr>
        <w:t>(Fassio 2016)</w:t>
      </w:r>
      <w:r>
        <w:rPr>
          <w:rStyle w:val="a0"/>
          <w:rFonts w:ascii="Garamond" w:hAnsi="Garamond"/>
          <w:sz w:val="24"/>
          <w:szCs w:val="24"/>
          <w:lang w:val="en-US"/>
        </w:rPr>
        <w:t xml:space="preserve">. Fassio then argues that given that the relevant representational feature is what </w:t>
      </w:r>
      <w:r w:rsidRPr="000A63EE">
        <w:rPr>
          <w:rStyle w:val="a0"/>
          <w:rFonts w:ascii="Garamond" w:hAnsi="Garamond"/>
          <w:sz w:val="24"/>
          <w:szCs w:val="24"/>
          <w:lang w:val="en-US"/>
        </w:rPr>
        <w:t xml:space="preserve">epistemic norms </w:t>
      </w:r>
      <w:r>
        <w:rPr>
          <w:rStyle w:val="a0"/>
          <w:rFonts w:ascii="Garamond" w:hAnsi="Garamond"/>
          <w:sz w:val="24"/>
          <w:szCs w:val="24"/>
          <w:lang w:val="en-US"/>
        </w:rPr>
        <w:t xml:space="preserve">are </w:t>
      </w:r>
      <w:r w:rsidRPr="000A63EE">
        <w:rPr>
          <w:rStyle w:val="a0"/>
          <w:rFonts w:ascii="Garamond" w:hAnsi="Garamond"/>
          <w:sz w:val="24"/>
          <w:szCs w:val="24"/>
          <w:lang w:val="en-US"/>
        </w:rPr>
        <w:t>concern</w:t>
      </w:r>
      <w:r>
        <w:rPr>
          <w:rStyle w:val="a0"/>
          <w:rFonts w:ascii="Garamond" w:hAnsi="Garamond"/>
          <w:sz w:val="24"/>
          <w:szCs w:val="24"/>
          <w:lang w:val="en-US"/>
        </w:rPr>
        <w:t xml:space="preserve">ed with, </w:t>
      </w:r>
      <w:proofErr w:type="gramStart"/>
      <w:r>
        <w:rPr>
          <w:rStyle w:val="a0"/>
          <w:rFonts w:ascii="Garamond" w:hAnsi="Garamond"/>
          <w:sz w:val="24"/>
          <w:szCs w:val="24"/>
          <w:lang w:val="en-US"/>
        </w:rPr>
        <w:t>beliefs,</w:t>
      </w:r>
      <w:proofErr w:type="gramEnd"/>
      <w:r>
        <w:rPr>
          <w:rStyle w:val="a0"/>
          <w:rFonts w:ascii="Garamond" w:hAnsi="Garamond"/>
          <w:sz w:val="24"/>
          <w:szCs w:val="24"/>
          <w:lang w:val="en-US"/>
        </w:rPr>
        <w:t xml:space="preserve"> assertions and practical deliberation are of a nature such that they share a </w:t>
      </w:r>
      <w:r w:rsidRPr="000A63EE">
        <w:rPr>
          <w:rStyle w:val="a0"/>
          <w:rFonts w:ascii="Garamond" w:hAnsi="Garamond"/>
          <w:i/>
          <w:sz w:val="24"/>
          <w:szCs w:val="24"/>
          <w:lang w:val="en-US"/>
        </w:rPr>
        <w:t>structurally</w:t>
      </w:r>
      <w:r>
        <w:rPr>
          <w:rStyle w:val="a0"/>
          <w:rFonts w:ascii="Garamond" w:hAnsi="Garamond"/>
          <w:sz w:val="24"/>
          <w:szCs w:val="24"/>
          <w:lang w:val="en-US"/>
        </w:rPr>
        <w:t xml:space="preserve"> common epistemic norm.</w:t>
      </w:r>
      <w:r w:rsidRPr="000A63EE">
        <w:rPr>
          <w:rStyle w:val="a0"/>
          <w:rFonts w:ascii="Garamond" w:hAnsi="Garamond"/>
          <w:sz w:val="24"/>
          <w:szCs w:val="24"/>
          <w:lang w:val="en-US"/>
        </w:rPr>
        <w:t xml:space="preserve"> </w:t>
      </w:r>
      <w:r>
        <w:rPr>
          <w:rStyle w:val="a0"/>
          <w:rFonts w:ascii="Garamond" w:hAnsi="Garamond"/>
          <w:sz w:val="24"/>
          <w:szCs w:val="24"/>
          <w:lang w:val="en-US"/>
        </w:rPr>
        <w:t xml:space="preserve">However, Fassio does not purport that this motivation also amounts to a motivation of </w:t>
      </w:r>
      <w:r w:rsidRPr="000A63EE">
        <w:rPr>
          <w:rStyle w:val="a0"/>
          <w:rFonts w:ascii="Garamond" w:hAnsi="Garamond"/>
          <w:i/>
          <w:sz w:val="24"/>
          <w:szCs w:val="24"/>
          <w:lang w:val="en-US"/>
        </w:rPr>
        <w:t>Equivalence Commonality</w:t>
      </w:r>
      <w:r>
        <w:rPr>
          <w:rStyle w:val="a0"/>
          <w:rFonts w:ascii="Garamond" w:hAnsi="Garamond"/>
          <w:sz w:val="24"/>
          <w:szCs w:val="24"/>
          <w:lang w:val="en-US"/>
        </w:rPr>
        <w:t>.</w:t>
      </w:r>
    </w:p>
    <w:p w14:paraId="43661795" w14:textId="77777777" w:rsidR="000A63EE" w:rsidRPr="000A63EE" w:rsidRDefault="000A63EE" w:rsidP="007A02C4">
      <w:pPr>
        <w:tabs>
          <w:tab w:val="left" w:pos="709"/>
        </w:tabs>
        <w:spacing w:after="0" w:line="240" w:lineRule="auto"/>
        <w:contextualSpacing/>
        <w:rPr>
          <w:rFonts w:ascii="Garamond" w:hAnsi="Garamond"/>
          <w:sz w:val="24"/>
          <w:szCs w:val="24"/>
          <w:lang w:val="en-US"/>
        </w:rPr>
      </w:pPr>
    </w:p>
    <w:p w14:paraId="3EA37A0F" w14:textId="664D050E" w:rsidR="005448B5" w:rsidRDefault="00C96B2B" w:rsidP="000B5DA8">
      <w:pPr>
        <w:tabs>
          <w:tab w:val="left" w:pos="709"/>
        </w:tabs>
        <w:spacing w:after="0" w:line="240" w:lineRule="auto"/>
        <w:contextualSpacing/>
        <w:rPr>
          <w:rFonts w:ascii="Garamond" w:hAnsi="Garamond" w:cs="Arial"/>
          <w:sz w:val="24"/>
          <w:szCs w:val="24"/>
          <w:lang w:val="en-US"/>
        </w:rPr>
      </w:pPr>
      <w:r w:rsidRPr="005448B5">
        <w:rPr>
          <w:rFonts w:ascii="Garamond" w:hAnsi="Garamond" w:cs="Arial"/>
          <w:b/>
          <w:sz w:val="24"/>
          <w:szCs w:val="24"/>
          <w:lang w:val="en-US"/>
        </w:rPr>
        <w:t>4.3. Arguments against commonality</w:t>
      </w:r>
      <w:r w:rsidR="005448B5">
        <w:rPr>
          <w:rFonts w:ascii="Garamond" w:hAnsi="Garamond" w:cs="Arial"/>
          <w:sz w:val="24"/>
          <w:szCs w:val="24"/>
          <w:lang w:val="en-US"/>
        </w:rPr>
        <w:t>.</w:t>
      </w:r>
      <w:r w:rsidR="00051459">
        <w:rPr>
          <w:rFonts w:ascii="Garamond" w:hAnsi="Garamond" w:cs="Arial"/>
          <w:sz w:val="24"/>
          <w:szCs w:val="24"/>
          <w:lang w:val="en-US"/>
        </w:rPr>
        <w:t xml:space="preserve"> </w:t>
      </w:r>
      <w:r w:rsidR="003F3FDE">
        <w:rPr>
          <w:rFonts w:ascii="Garamond" w:hAnsi="Garamond" w:cs="Arial"/>
          <w:sz w:val="24"/>
          <w:szCs w:val="24"/>
          <w:lang w:val="en-US"/>
        </w:rPr>
        <w:t xml:space="preserve">Brown argues against commonality by suggesting that </w:t>
      </w:r>
      <w:r w:rsidR="000A63EE">
        <w:rPr>
          <w:rFonts w:ascii="Garamond" w:hAnsi="Garamond" w:cs="Arial"/>
          <w:sz w:val="24"/>
          <w:szCs w:val="24"/>
          <w:lang w:val="en-US"/>
        </w:rPr>
        <w:t>the basic motivations for it are flawed (Brown 2012). For example, she argues that the Instance Argument (noted in our introduction) according to which assertion is</w:t>
      </w:r>
      <w:r w:rsidR="00FF189B">
        <w:rPr>
          <w:rFonts w:ascii="Garamond" w:hAnsi="Garamond" w:cs="Arial"/>
          <w:sz w:val="24"/>
          <w:szCs w:val="24"/>
          <w:lang w:val="en-US"/>
        </w:rPr>
        <w:t xml:space="preserve"> a</w:t>
      </w:r>
      <w:r w:rsidR="000A63EE">
        <w:rPr>
          <w:rFonts w:ascii="Garamond" w:hAnsi="Garamond" w:cs="Arial"/>
          <w:sz w:val="24"/>
          <w:szCs w:val="24"/>
          <w:lang w:val="en-US"/>
        </w:rPr>
        <w:t xml:space="preserve"> speech act and therefore a species of action does not motivate commonality. However, although Brown does not explicitly distinguish between </w:t>
      </w:r>
      <w:r w:rsidR="000A63EE" w:rsidRPr="000A63EE">
        <w:rPr>
          <w:rFonts w:ascii="Garamond" w:hAnsi="Garamond" w:cs="Arial"/>
          <w:i/>
          <w:sz w:val="24"/>
          <w:szCs w:val="24"/>
          <w:lang w:val="en-US"/>
        </w:rPr>
        <w:t>Equivalence Commonality</w:t>
      </w:r>
      <w:r w:rsidR="000A63EE">
        <w:rPr>
          <w:rFonts w:ascii="Garamond" w:hAnsi="Garamond" w:cs="Arial"/>
          <w:sz w:val="24"/>
          <w:szCs w:val="24"/>
          <w:lang w:val="en-US"/>
        </w:rPr>
        <w:t xml:space="preserve"> and </w:t>
      </w:r>
      <w:r w:rsidR="000A63EE" w:rsidRPr="000A63EE">
        <w:rPr>
          <w:rFonts w:ascii="Garamond" w:hAnsi="Garamond" w:cs="Arial"/>
          <w:i/>
          <w:sz w:val="24"/>
          <w:szCs w:val="24"/>
          <w:lang w:val="en-US"/>
        </w:rPr>
        <w:t>Structural Commonality</w:t>
      </w:r>
      <w:r w:rsidR="00CF78F2">
        <w:rPr>
          <w:rFonts w:ascii="Garamond" w:hAnsi="Garamond" w:cs="Arial"/>
          <w:sz w:val="24"/>
          <w:szCs w:val="24"/>
          <w:lang w:val="en-US"/>
        </w:rPr>
        <w:t>, her argument appears to</w:t>
      </w:r>
      <w:r w:rsidR="000A63EE">
        <w:rPr>
          <w:rFonts w:ascii="Garamond" w:hAnsi="Garamond" w:cs="Arial"/>
          <w:sz w:val="24"/>
          <w:szCs w:val="24"/>
          <w:lang w:val="en-US"/>
        </w:rPr>
        <w:t xml:space="preserve"> target the former. Likewise, Brown offers cases in which the epistemic requirements for belief, practical reasoning and assertion diverge and as </w:t>
      </w:r>
      <w:r w:rsidR="00CF78F2">
        <w:rPr>
          <w:rFonts w:ascii="Garamond" w:hAnsi="Garamond" w:cs="Arial"/>
          <w:sz w:val="24"/>
          <w:szCs w:val="24"/>
          <w:lang w:val="en-US"/>
        </w:rPr>
        <w:t>such they are best understood as</w:t>
      </w:r>
      <w:r w:rsidR="000A63EE">
        <w:rPr>
          <w:rFonts w:ascii="Garamond" w:hAnsi="Garamond" w:cs="Arial"/>
          <w:sz w:val="24"/>
          <w:szCs w:val="24"/>
          <w:lang w:val="en-US"/>
        </w:rPr>
        <w:t xml:space="preserve"> targeting equivalence commonality (Brown 2012).</w:t>
      </w:r>
    </w:p>
    <w:p w14:paraId="208E5D81" w14:textId="4CB31C81" w:rsidR="00C611F2" w:rsidRDefault="000A63E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ab/>
      </w:r>
      <w:r w:rsidR="00FE4F90">
        <w:rPr>
          <w:rFonts w:ascii="Garamond" w:hAnsi="Garamond" w:cs="Arial"/>
          <w:sz w:val="24"/>
          <w:szCs w:val="24"/>
          <w:lang w:val="en-US"/>
        </w:rPr>
        <w:t xml:space="preserve">Gerken’s </w:t>
      </w:r>
      <w:r w:rsidR="005D1763">
        <w:rPr>
          <w:rFonts w:ascii="Garamond" w:hAnsi="Garamond" w:cs="Arial"/>
          <w:sz w:val="24"/>
          <w:szCs w:val="24"/>
          <w:lang w:val="en-US"/>
        </w:rPr>
        <w:t xml:space="preserve">positive </w:t>
      </w:r>
      <w:r w:rsidR="001B7A0C">
        <w:rPr>
          <w:rFonts w:ascii="Garamond" w:hAnsi="Garamond" w:cs="Arial"/>
          <w:sz w:val="24"/>
          <w:szCs w:val="24"/>
          <w:lang w:val="en-US"/>
        </w:rPr>
        <w:t xml:space="preserve">epistemic norms </w:t>
      </w:r>
      <w:r>
        <w:rPr>
          <w:rFonts w:ascii="Garamond" w:hAnsi="Garamond" w:cs="Arial"/>
          <w:sz w:val="24"/>
          <w:szCs w:val="24"/>
          <w:lang w:val="en-US"/>
        </w:rPr>
        <w:t>of action and assertion</w:t>
      </w:r>
      <w:r w:rsidR="00997C0F">
        <w:rPr>
          <w:rFonts w:ascii="Garamond" w:hAnsi="Garamond" w:cs="Arial"/>
          <w:sz w:val="24"/>
          <w:szCs w:val="24"/>
          <w:lang w:val="en-US"/>
        </w:rPr>
        <w:t xml:space="preserve"> </w:t>
      </w:r>
      <w:r w:rsidR="005D1763">
        <w:rPr>
          <w:rFonts w:ascii="Garamond" w:hAnsi="Garamond" w:cs="Arial"/>
          <w:sz w:val="24"/>
          <w:szCs w:val="24"/>
          <w:lang w:val="en-US"/>
        </w:rPr>
        <w:t>exemplify</w:t>
      </w:r>
      <w:r w:rsidR="00997C0F">
        <w:rPr>
          <w:rFonts w:ascii="Garamond" w:hAnsi="Garamond" w:cs="Arial"/>
          <w:sz w:val="24"/>
          <w:szCs w:val="24"/>
          <w:lang w:val="en-US"/>
        </w:rPr>
        <w:t xml:space="preserve"> </w:t>
      </w:r>
      <w:r w:rsidR="001B7A0C" w:rsidRPr="000A63EE">
        <w:rPr>
          <w:rFonts w:ascii="Garamond" w:hAnsi="Garamond" w:cs="Arial"/>
          <w:i/>
          <w:sz w:val="24"/>
          <w:szCs w:val="24"/>
          <w:lang w:val="en-US"/>
        </w:rPr>
        <w:t>Structural Comm</w:t>
      </w:r>
      <w:r w:rsidR="00997C0F" w:rsidRPr="000A63EE">
        <w:rPr>
          <w:rFonts w:ascii="Garamond" w:hAnsi="Garamond" w:cs="Arial"/>
          <w:i/>
          <w:sz w:val="24"/>
          <w:szCs w:val="24"/>
          <w:lang w:val="en-US"/>
        </w:rPr>
        <w:t>onality</w:t>
      </w:r>
      <w:r>
        <w:rPr>
          <w:rFonts w:ascii="Garamond" w:hAnsi="Garamond" w:cs="Arial"/>
          <w:sz w:val="24"/>
          <w:szCs w:val="24"/>
          <w:lang w:val="en-US"/>
        </w:rPr>
        <w:t xml:space="preserve">. But </w:t>
      </w:r>
      <w:r w:rsidR="00997C0F">
        <w:rPr>
          <w:rFonts w:ascii="Garamond" w:hAnsi="Garamond" w:cs="Arial"/>
          <w:sz w:val="24"/>
          <w:szCs w:val="24"/>
          <w:lang w:val="en-US"/>
        </w:rPr>
        <w:t>he</w:t>
      </w:r>
      <w:r w:rsidR="00997C0F">
        <w:rPr>
          <w:rFonts w:ascii="Garamond" w:hAnsi="Garamond" w:cs="Arial"/>
          <w:i/>
          <w:sz w:val="24"/>
          <w:szCs w:val="24"/>
          <w:lang w:val="en-US"/>
        </w:rPr>
        <w:t xml:space="preserve"> </w:t>
      </w:r>
      <w:r>
        <w:rPr>
          <w:rFonts w:ascii="Garamond" w:hAnsi="Garamond" w:cs="Arial"/>
          <w:sz w:val="24"/>
          <w:szCs w:val="24"/>
          <w:lang w:val="en-US"/>
        </w:rPr>
        <w:t>suggests</w:t>
      </w:r>
      <w:r w:rsidR="001B7A0C">
        <w:rPr>
          <w:rFonts w:ascii="Garamond" w:hAnsi="Garamond" w:cs="Arial"/>
          <w:sz w:val="24"/>
          <w:szCs w:val="24"/>
          <w:lang w:val="en-US"/>
        </w:rPr>
        <w:t xml:space="preserve"> counterexamples to </w:t>
      </w:r>
      <w:r w:rsidR="001B7A0C" w:rsidRPr="001B7A0C">
        <w:rPr>
          <w:rFonts w:ascii="Garamond" w:hAnsi="Garamond" w:cs="Arial"/>
          <w:i/>
          <w:sz w:val="24"/>
          <w:szCs w:val="24"/>
          <w:lang w:val="en-US"/>
        </w:rPr>
        <w:t>Equiva</w:t>
      </w:r>
      <w:r w:rsidR="005448B5" w:rsidRPr="001B7A0C">
        <w:rPr>
          <w:rFonts w:ascii="Garamond" w:hAnsi="Garamond" w:cs="Arial"/>
          <w:i/>
          <w:sz w:val="24"/>
          <w:szCs w:val="24"/>
          <w:lang w:val="en-US"/>
        </w:rPr>
        <w:t>lence Commonality</w:t>
      </w:r>
      <w:r>
        <w:rPr>
          <w:rFonts w:ascii="Garamond" w:hAnsi="Garamond" w:cs="Arial"/>
          <w:sz w:val="24"/>
          <w:szCs w:val="24"/>
          <w:lang w:val="en-US"/>
        </w:rPr>
        <w:t xml:space="preserve"> and argues that</w:t>
      </w:r>
      <w:r w:rsidR="005448B5">
        <w:rPr>
          <w:rFonts w:ascii="Garamond" w:hAnsi="Garamond" w:cs="Arial"/>
          <w:sz w:val="24"/>
          <w:szCs w:val="24"/>
          <w:lang w:val="en-US"/>
        </w:rPr>
        <w:t xml:space="preserve"> </w:t>
      </w:r>
      <w:r>
        <w:rPr>
          <w:rFonts w:ascii="Garamond" w:hAnsi="Garamond" w:cs="Arial"/>
          <w:sz w:val="24"/>
          <w:szCs w:val="24"/>
          <w:lang w:val="en-US"/>
        </w:rPr>
        <w:t xml:space="preserve">they arise due to </w:t>
      </w:r>
      <w:r w:rsidR="005448B5">
        <w:rPr>
          <w:rFonts w:ascii="Garamond" w:hAnsi="Garamond" w:cs="Arial"/>
          <w:sz w:val="24"/>
          <w:szCs w:val="24"/>
          <w:lang w:val="en-US"/>
        </w:rPr>
        <w:t>differences between deliberative con</w:t>
      </w:r>
      <w:r>
        <w:rPr>
          <w:rFonts w:ascii="Garamond" w:hAnsi="Garamond" w:cs="Arial"/>
          <w:sz w:val="24"/>
          <w:szCs w:val="24"/>
          <w:lang w:val="en-US"/>
        </w:rPr>
        <w:t xml:space="preserve">text and conversational context </w:t>
      </w:r>
      <w:r w:rsidR="005448B5">
        <w:rPr>
          <w:rFonts w:ascii="Garamond" w:hAnsi="Garamond" w:cs="Arial"/>
          <w:sz w:val="24"/>
          <w:szCs w:val="24"/>
          <w:lang w:val="en-US"/>
        </w:rPr>
        <w:t>(Gerken 2014</w:t>
      </w:r>
      <w:r w:rsidR="00997C0F">
        <w:rPr>
          <w:rFonts w:ascii="Garamond" w:hAnsi="Garamond" w:cs="Arial"/>
          <w:sz w:val="24"/>
          <w:szCs w:val="24"/>
          <w:lang w:val="en-US"/>
        </w:rPr>
        <w:t xml:space="preserve">. McGlynn 2014 criticizes and Gerken </w:t>
      </w:r>
      <w:r w:rsidR="001B7A0C">
        <w:rPr>
          <w:rFonts w:ascii="Garamond" w:hAnsi="Garamond" w:cs="Arial"/>
          <w:sz w:val="24"/>
          <w:szCs w:val="24"/>
          <w:lang w:val="en-US"/>
        </w:rPr>
        <w:t>2017</w:t>
      </w:r>
      <w:r w:rsidR="00997C0F">
        <w:rPr>
          <w:rFonts w:ascii="Garamond" w:hAnsi="Garamond" w:cs="Arial"/>
          <w:sz w:val="24"/>
          <w:szCs w:val="24"/>
          <w:lang w:val="en-US"/>
        </w:rPr>
        <w:t xml:space="preserve"> responds</w:t>
      </w:r>
      <w:r w:rsidR="00DD624F">
        <w:rPr>
          <w:rFonts w:ascii="Garamond" w:hAnsi="Garamond" w:cs="Arial"/>
          <w:sz w:val="24"/>
          <w:szCs w:val="24"/>
          <w:lang w:val="en-US"/>
        </w:rPr>
        <w:t xml:space="preserve">. Goldberg 2015 also criticizes </w:t>
      </w:r>
      <w:r w:rsidR="00DD624F">
        <w:rPr>
          <w:rFonts w:ascii="Garamond" w:hAnsi="Garamond" w:cs="Arial"/>
          <w:i/>
          <w:sz w:val="24"/>
          <w:szCs w:val="24"/>
          <w:lang w:val="en-US"/>
        </w:rPr>
        <w:t>Equivalence Commonality</w:t>
      </w:r>
      <w:r w:rsidR="005448B5">
        <w:rPr>
          <w:rFonts w:ascii="Garamond" w:hAnsi="Garamond" w:cs="Arial"/>
          <w:sz w:val="24"/>
          <w:szCs w:val="24"/>
          <w:lang w:val="en-US"/>
        </w:rPr>
        <w:t xml:space="preserve">). </w:t>
      </w:r>
      <w:r w:rsidR="00D4782D">
        <w:rPr>
          <w:rFonts w:ascii="Garamond" w:hAnsi="Garamond" w:cs="Arial"/>
          <w:sz w:val="24"/>
          <w:szCs w:val="24"/>
          <w:lang w:val="en-US"/>
        </w:rPr>
        <w:t>As mentioned, the debate about commonality has substantive consequences. One example</w:t>
      </w:r>
      <w:r w:rsidR="0068391C">
        <w:rPr>
          <w:rFonts w:ascii="Garamond" w:hAnsi="Garamond" w:cs="Arial"/>
          <w:sz w:val="24"/>
          <w:szCs w:val="24"/>
          <w:lang w:val="en-US"/>
        </w:rPr>
        <w:t xml:space="preserve"> is</w:t>
      </w:r>
      <w:r w:rsidR="005207CB">
        <w:rPr>
          <w:rFonts w:ascii="Garamond" w:hAnsi="Garamond" w:cs="Arial"/>
          <w:sz w:val="24"/>
          <w:szCs w:val="24"/>
          <w:lang w:val="en-US"/>
        </w:rPr>
        <w:t xml:space="preserve"> the argument</w:t>
      </w:r>
      <w:r>
        <w:rPr>
          <w:rFonts w:ascii="Garamond" w:hAnsi="Garamond" w:cs="Arial"/>
          <w:sz w:val="24"/>
          <w:szCs w:val="24"/>
          <w:lang w:val="en-US"/>
        </w:rPr>
        <w:t xml:space="preserve"> that</w:t>
      </w:r>
      <w:r w:rsidR="006453FF">
        <w:rPr>
          <w:rFonts w:ascii="Garamond" w:hAnsi="Garamond" w:cs="Arial"/>
          <w:sz w:val="24"/>
          <w:szCs w:val="24"/>
          <w:lang w:val="en-US"/>
        </w:rPr>
        <w:t xml:space="preserve"> the failure of </w:t>
      </w:r>
      <w:r w:rsidR="00997C0F">
        <w:rPr>
          <w:rFonts w:ascii="Garamond" w:hAnsi="Garamond" w:cs="Arial"/>
          <w:i/>
          <w:sz w:val="24"/>
          <w:szCs w:val="24"/>
          <w:lang w:val="en-US"/>
        </w:rPr>
        <w:t>Equivalence Commonality</w:t>
      </w:r>
      <w:r w:rsidR="006453FF">
        <w:rPr>
          <w:rFonts w:ascii="Garamond" w:hAnsi="Garamond" w:cs="Arial"/>
          <w:sz w:val="24"/>
          <w:szCs w:val="24"/>
          <w:lang w:val="en-US"/>
        </w:rPr>
        <w:t xml:space="preserve"> compromise</w:t>
      </w:r>
      <w:r w:rsidR="00997C0F">
        <w:rPr>
          <w:rFonts w:ascii="Garamond" w:hAnsi="Garamond" w:cs="Arial"/>
          <w:sz w:val="24"/>
          <w:szCs w:val="24"/>
          <w:lang w:val="en-US"/>
        </w:rPr>
        <w:t>s</w:t>
      </w:r>
      <w:r w:rsidR="006453FF">
        <w:rPr>
          <w:rFonts w:ascii="Garamond" w:hAnsi="Garamond" w:cs="Arial"/>
          <w:sz w:val="24"/>
          <w:szCs w:val="24"/>
          <w:lang w:val="en-US"/>
        </w:rPr>
        <w:t xml:space="preserve"> the conjunction</w:t>
      </w:r>
      <w:r w:rsidR="00997C0F">
        <w:rPr>
          <w:rFonts w:ascii="Garamond" w:hAnsi="Garamond" w:cs="Arial"/>
          <w:sz w:val="24"/>
          <w:szCs w:val="24"/>
          <w:lang w:val="en-US"/>
        </w:rPr>
        <w:t xml:space="preserve"> of knowledge norms of action and assertion</w:t>
      </w:r>
      <w:r w:rsidR="006453FF">
        <w:rPr>
          <w:rFonts w:ascii="Garamond" w:hAnsi="Garamond" w:cs="Arial"/>
          <w:sz w:val="24"/>
          <w:szCs w:val="24"/>
          <w:lang w:val="en-US"/>
        </w:rPr>
        <w:t xml:space="preserve"> </w:t>
      </w:r>
      <w:r w:rsidR="005448B5">
        <w:rPr>
          <w:rFonts w:ascii="Garamond" w:hAnsi="Garamond" w:cs="Arial"/>
          <w:sz w:val="24"/>
          <w:szCs w:val="24"/>
          <w:lang w:val="en-US"/>
        </w:rPr>
        <w:t>(Gerken 2017</w:t>
      </w:r>
      <w:r w:rsidR="006453FF">
        <w:rPr>
          <w:rFonts w:ascii="Garamond" w:hAnsi="Garamond" w:cs="Arial"/>
          <w:sz w:val="24"/>
          <w:szCs w:val="24"/>
          <w:lang w:val="en-US"/>
        </w:rPr>
        <w:t>: 183):</w:t>
      </w:r>
    </w:p>
    <w:p w14:paraId="10A5DF5B"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46765018" w14:textId="77777777" w:rsidR="006453FF" w:rsidRPr="006453FF" w:rsidRDefault="006453FF" w:rsidP="006453FF">
      <w:pPr>
        <w:autoSpaceDE w:val="0"/>
        <w:autoSpaceDN w:val="0"/>
        <w:adjustRightInd w:val="0"/>
        <w:spacing w:after="0" w:line="240" w:lineRule="auto"/>
        <w:ind w:left="709"/>
        <w:rPr>
          <w:rFonts w:ascii="Garamond" w:hAnsi="Garamond" w:cs="MinionPro-Semibold"/>
          <w:b/>
          <w:i/>
          <w:sz w:val="24"/>
          <w:szCs w:val="24"/>
          <w:lang w:val="en-US"/>
        </w:rPr>
      </w:pPr>
      <w:r w:rsidRPr="006453FF">
        <w:rPr>
          <w:rFonts w:ascii="Garamond" w:hAnsi="Garamond" w:cs="MinionPro-Semibold"/>
          <w:b/>
          <w:i/>
          <w:sz w:val="24"/>
          <w:szCs w:val="24"/>
          <w:lang w:val="en-US"/>
        </w:rPr>
        <w:t>The Commonality Argument</w:t>
      </w:r>
    </w:p>
    <w:p w14:paraId="43EB7EBD" w14:textId="77777777" w:rsidR="006453FF" w:rsidRPr="006453FF" w:rsidRDefault="006453FF" w:rsidP="006453FF">
      <w:pPr>
        <w:autoSpaceDE w:val="0"/>
        <w:autoSpaceDN w:val="0"/>
        <w:adjustRightInd w:val="0"/>
        <w:spacing w:after="0" w:line="240" w:lineRule="auto"/>
        <w:ind w:firstLine="709"/>
        <w:rPr>
          <w:rFonts w:ascii="Garamond" w:hAnsi="Garamond" w:cs="MinionPro-Regular"/>
          <w:sz w:val="24"/>
          <w:szCs w:val="24"/>
          <w:lang w:val="en-US"/>
        </w:rPr>
      </w:pPr>
      <w:r w:rsidRPr="006453FF">
        <w:rPr>
          <w:rFonts w:ascii="Garamond" w:hAnsi="Garamond" w:cs="MinionPro-Regular"/>
          <w:sz w:val="24"/>
          <w:szCs w:val="24"/>
          <w:lang w:val="en-US"/>
        </w:rPr>
        <w:t xml:space="preserve">C1: The conjunction of KNAC and KNAS entails </w:t>
      </w:r>
      <w:r w:rsidRPr="006453FF">
        <w:rPr>
          <w:rFonts w:ascii="Garamond" w:hAnsi="Garamond" w:cs="MinionPro-It"/>
          <w:i/>
          <w:iCs/>
          <w:sz w:val="24"/>
          <w:szCs w:val="24"/>
          <w:lang w:val="en-US"/>
        </w:rPr>
        <w:t>Equivalence Commonality</w:t>
      </w:r>
      <w:r w:rsidRPr="006453FF">
        <w:rPr>
          <w:rFonts w:ascii="Garamond" w:hAnsi="Garamond" w:cs="MinionPro-Regular"/>
          <w:sz w:val="24"/>
          <w:szCs w:val="24"/>
          <w:lang w:val="en-US"/>
        </w:rPr>
        <w:t>.</w:t>
      </w:r>
    </w:p>
    <w:p w14:paraId="3C69E038" w14:textId="77777777" w:rsidR="006453FF" w:rsidRPr="006453FF" w:rsidRDefault="006453FF" w:rsidP="006453FF">
      <w:pPr>
        <w:autoSpaceDE w:val="0"/>
        <w:autoSpaceDN w:val="0"/>
        <w:adjustRightInd w:val="0"/>
        <w:spacing w:after="0" w:line="240" w:lineRule="auto"/>
        <w:ind w:firstLine="709"/>
        <w:rPr>
          <w:rFonts w:ascii="Garamond" w:hAnsi="Garamond" w:cs="MinionPro-Regular"/>
          <w:sz w:val="24"/>
          <w:szCs w:val="24"/>
          <w:lang w:val="en-US"/>
        </w:rPr>
      </w:pPr>
      <w:r w:rsidRPr="006453FF">
        <w:rPr>
          <w:rFonts w:ascii="Garamond" w:hAnsi="Garamond" w:cs="MinionPro-Regular"/>
          <w:sz w:val="24"/>
          <w:szCs w:val="24"/>
          <w:lang w:val="en-US"/>
        </w:rPr>
        <w:t xml:space="preserve">C2: </w:t>
      </w:r>
      <w:r w:rsidRPr="006453FF">
        <w:rPr>
          <w:rFonts w:ascii="Garamond" w:hAnsi="Garamond" w:cs="MinionPro-It"/>
          <w:i/>
          <w:iCs/>
          <w:sz w:val="24"/>
          <w:szCs w:val="24"/>
          <w:lang w:val="en-US"/>
        </w:rPr>
        <w:t xml:space="preserve">Equivalence Commonality </w:t>
      </w:r>
      <w:r w:rsidRPr="006453FF">
        <w:rPr>
          <w:rFonts w:ascii="Garamond" w:hAnsi="Garamond" w:cs="MinionPro-Regular"/>
          <w:sz w:val="24"/>
          <w:szCs w:val="24"/>
          <w:lang w:val="en-US"/>
        </w:rPr>
        <w:t>is false.</w:t>
      </w:r>
    </w:p>
    <w:p w14:paraId="44CB89BA" w14:textId="525E0AC4" w:rsidR="006453FF" w:rsidRPr="006453FF" w:rsidRDefault="006453FF" w:rsidP="006453FF">
      <w:pPr>
        <w:tabs>
          <w:tab w:val="left" w:pos="709"/>
        </w:tabs>
        <w:spacing w:after="0" w:line="240" w:lineRule="auto"/>
        <w:contextualSpacing/>
        <w:rPr>
          <w:rFonts w:ascii="Garamond" w:hAnsi="Garamond" w:cs="Arial"/>
          <w:sz w:val="24"/>
          <w:szCs w:val="24"/>
          <w:lang w:val="en-US"/>
        </w:rPr>
      </w:pPr>
      <w:r>
        <w:rPr>
          <w:rFonts w:ascii="Garamond" w:hAnsi="Garamond" w:cs="MinionPro-Regular"/>
          <w:sz w:val="24"/>
          <w:szCs w:val="24"/>
          <w:lang w:val="en-US"/>
        </w:rPr>
        <w:tab/>
      </w:r>
      <w:r w:rsidRPr="006453FF">
        <w:rPr>
          <w:rFonts w:ascii="Garamond" w:hAnsi="Garamond" w:cs="MinionPro-Regular"/>
          <w:sz w:val="24"/>
          <w:szCs w:val="24"/>
          <w:lang w:val="en-US"/>
        </w:rPr>
        <w:t xml:space="preserve">C3: The conjunction of KNAC and KNAS is false. </w:t>
      </w:r>
      <w:r w:rsidR="005F6B68">
        <w:rPr>
          <w:rFonts w:ascii="Garamond" w:hAnsi="Garamond" w:cs="MinionPro-Regular"/>
          <w:sz w:val="24"/>
          <w:szCs w:val="24"/>
          <w:lang w:val="en-US"/>
        </w:rPr>
        <w:tab/>
      </w:r>
      <w:r w:rsidR="005F6B68">
        <w:rPr>
          <w:rFonts w:ascii="Garamond" w:hAnsi="Garamond" w:cs="MinionPro-Regular"/>
          <w:sz w:val="24"/>
          <w:szCs w:val="24"/>
          <w:lang w:val="en-US"/>
        </w:rPr>
        <w:tab/>
      </w:r>
      <w:proofErr w:type="gramStart"/>
      <w:r w:rsidRPr="006453FF">
        <w:rPr>
          <w:rFonts w:ascii="Garamond" w:hAnsi="Garamond" w:cs="MinionPro-Regular"/>
          <w:sz w:val="24"/>
          <w:szCs w:val="24"/>
          <w:lang w:val="en-US"/>
        </w:rPr>
        <w:t xml:space="preserve">C1, C2 </w:t>
      </w:r>
      <w:r w:rsidRPr="006453FF">
        <w:rPr>
          <w:rFonts w:ascii="Garamond" w:hAnsi="Garamond" w:cs="MinionPro-It"/>
          <w:i/>
          <w:iCs/>
          <w:sz w:val="24"/>
          <w:szCs w:val="24"/>
          <w:lang w:val="en-US"/>
        </w:rPr>
        <w:t xml:space="preserve">modus </w:t>
      </w:r>
      <w:proofErr w:type="spellStart"/>
      <w:r w:rsidRPr="006453FF">
        <w:rPr>
          <w:rFonts w:ascii="Garamond" w:hAnsi="Garamond" w:cs="MinionPro-It"/>
          <w:i/>
          <w:iCs/>
          <w:sz w:val="24"/>
          <w:szCs w:val="24"/>
          <w:lang w:val="en-US"/>
        </w:rPr>
        <w:t>tollens</w:t>
      </w:r>
      <w:proofErr w:type="spellEnd"/>
      <w:r w:rsidRPr="006453FF">
        <w:rPr>
          <w:rFonts w:ascii="Garamond" w:hAnsi="Garamond" w:cs="MinionPro-Regular"/>
          <w:sz w:val="24"/>
          <w:szCs w:val="24"/>
          <w:lang w:val="en-US"/>
        </w:rPr>
        <w:t>.</w:t>
      </w:r>
      <w:proofErr w:type="gramEnd"/>
    </w:p>
    <w:p w14:paraId="4F6F860D"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047686A1" w14:textId="443E0F9C" w:rsidR="005448B5" w:rsidRPr="006453FF" w:rsidRDefault="003F3FDE" w:rsidP="000B5DA8">
      <w:pPr>
        <w:tabs>
          <w:tab w:val="left" w:pos="709"/>
        </w:tabs>
        <w:spacing w:after="0" w:line="240" w:lineRule="auto"/>
        <w:contextualSpacing/>
        <w:rPr>
          <w:rFonts w:ascii="Garamond" w:hAnsi="Garamond" w:cs="Arial"/>
          <w:sz w:val="24"/>
          <w:szCs w:val="24"/>
          <w:lang w:val="en-US"/>
        </w:rPr>
      </w:pPr>
      <w:r>
        <w:rPr>
          <w:rFonts w:ascii="Garamond" w:hAnsi="Garamond" w:cs="Arial"/>
          <w:sz w:val="24"/>
          <w:szCs w:val="24"/>
          <w:lang w:val="en-US"/>
        </w:rPr>
        <w:t xml:space="preserve">Finally, </w:t>
      </w:r>
      <w:r w:rsidR="005448B5">
        <w:rPr>
          <w:rFonts w:ascii="Garamond" w:hAnsi="Garamond" w:cs="Arial"/>
          <w:sz w:val="24"/>
          <w:szCs w:val="24"/>
          <w:lang w:val="en-US"/>
        </w:rPr>
        <w:t xml:space="preserve">Simion’s rejection of the idea that there are epistemic norms of action would, given that there </w:t>
      </w:r>
      <w:r w:rsidR="005448B5" w:rsidRPr="005448B5">
        <w:rPr>
          <w:rFonts w:ascii="Garamond" w:hAnsi="Garamond" w:cs="Arial"/>
          <w:i/>
          <w:sz w:val="24"/>
          <w:szCs w:val="24"/>
          <w:lang w:val="en-US"/>
        </w:rPr>
        <w:t>are</w:t>
      </w:r>
      <w:r w:rsidR="005448B5">
        <w:rPr>
          <w:rFonts w:ascii="Garamond" w:hAnsi="Garamond" w:cs="Arial"/>
          <w:sz w:val="24"/>
          <w:szCs w:val="24"/>
          <w:lang w:val="en-US"/>
        </w:rPr>
        <w:t xml:space="preserve"> epistemic norms of assertion, have the result that both </w:t>
      </w:r>
      <w:r w:rsidR="005448B5" w:rsidRPr="000A63EE">
        <w:rPr>
          <w:rFonts w:ascii="Garamond" w:hAnsi="Garamond" w:cs="Arial"/>
          <w:i/>
          <w:sz w:val="24"/>
          <w:szCs w:val="24"/>
          <w:lang w:val="en-US"/>
        </w:rPr>
        <w:t>Equivalence Commonality</w:t>
      </w:r>
      <w:r w:rsidR="005448B5">
        <w:rPr>
          <w:rFonts w:ascii="Garamond" w:hAnsi="Garamond" w:cs="Arial"/>
          <w:sz w:val="24"/>
          <w:szCs w:val="24"/>
          <w:lang w:val="en-US"/>
        </w:rPr>
        <w:t xml:space="preserve"> </w:t>
      </w:r>
      <w:r w:rsidR="004301BF">
        <w:rPr>
          <w:rFonts w:ascii="Garamond" w:hAnsi="Garamond" w:cs="Arial"/>
          <w:sz w:val="24"/>
          <w:szCs w:val="24"/>
          <w:lang w:val="en-US"/>
        </w:rPr>
        <w:t xml:space="preserve">and </w:t>
      </w:r>
      <w:r w:rsidR="004301BF" w:rsidRPr="000A63EE">
        <w:rPr>
          <w:rFonts w:ascii="Garamond" w:hAnsi="Garamond" w:cs="Arial"/>
          <w:i/>
          <w:sz w:val="24"/>
          <w:szCs w:val="24"/>
          <w:lang w:val="en-US"/>
        </w:rPr>
        <w:t>Structural Commonality</w:t>
      </w:r>
      <w:r w:rsidR="004301BF">
        <w:rPr>
          <w:rFonts w:ascii="Garamond" w:hAnsi="Garamond" w:cs="Arial"/>
          <w:sz w:val="24"/>
          <w:szCs w:val="24"/>
          <w:lang w:val="en-US"/>
        </w:rPr>
        <w:t xml:space="preserve"> fail</w:t>
      </w:r>
      <w:r w:rsidR="005D1763">
        <w:rPr>
          <w:rFonts w:ascii="Garamond" w:hAnsi="Garamond" w:cs="Arial"/>
          <w:sz w:val="24"/>
          <w:szCs w:val="24"/>
          <w:lang w:val="en-US"/>
        </w:rPr>
        <w:t xml:space="preserve">. </w:t>
      </w:r>
      <w:r w:rsidR="005448B5">
        <w:rPr>
          <w:rFonts w:ascii="Garamond" w:hAnsi="Garamond" w:cs="Arial"/>
          <w:sz w:val="24"/>
          <w:szCs w:val="24"/>
          <w:lang w:val="en-US"/>
        </w:rPr>
        <w:t xml:space="preserve">This </w:t>
      </w:r>
      <w:proofErr w:type="spellStart"/>
      <w:r w:rsidR="005448B5">
        <w:rPr>
          <w:rFonts w:ascii="Garamond" w:hAnsi="Garamond" w:cs="Arial"/>
          <w:sz w:val="24"/>
          <w:szCs w:val="24"/>
          <w:lang w:val="en-US"/>
        </w:rPr>
        <w:t>Simionian</w:t>
      </w:r>
      <w:proofErr w:type="spellEnd"/>
      <w:r w:rsidR="005448B5">
        <w:rPr>
          <w:rFonts w:ascii="Garamond" w:hAnsi="Garamond" w:cs="Arial"/>
          <w:sz w:val="24"/>
          <w:szCs w:val="24"/>
          <w:lang w:val="en-US"/>
        </w:rPr>
        <w:t xml:space="preserve"> argument against commonality hinges on the case against </w:t>
      </w:r>
      <w:r w:rsidR="006453FF">
        <w:rPr>
          <w:rFonts w:ascii="Garamond" w:hAnsi="Garamond" w:cs="Arial"/>
          <w:sz w:val="24"/>
          <w:szCs w:val="24"/>
          <w:lang w:val="en-US"/>
        </w:rPr>
        <w:t xml:space="preserve">the existence of </w:t>
      </w:r>
      <w:r w:rsidR="005448B5">
        <w:rPr>
          <w:rFonts w:ascii="Garamond" w:hAnsi="Garamond" w:cs="Arial"/>
          <w:sz w:val="24"/>
          <w:szCs w:val="24"/>
          <w:lang w:val="en-US"/>
        </w:rPr>
        <w:t>epistemic norms of action</w:t>
      </w:r>
    </w:p>
    <w:p w14:paraId="52178329" w14:textId="77777777" w:rsidR="006453FF" w:rsidRDefault="006453FF" w:rsidP="000B5DA8">
      <w:pPr>
        <w:tabs>
          <w:tab w:val="left" w:pos="709"/>
        </w:tabs>
        <w:spacing w:after="0" w:line="240" w:lineRule="auto"/>
        <w:contextualSpacing/>
        <w:rPr>
          <w:rFonts w:ascii="Garamond" w:hAnsi="Garamond" w:cs="Arial"/>
          <w:sz w:val="24"/>
          <w:szCs w:val="24"/>
          <w:lang w:val="en-US"/>
        </w:rPr>
      </w:pPr>
    </w:p>
    <w:p w14:paraId="6B0FB055" w14:textId="23B4E2D2" w:rsidR="006453FF" w:rsidRPr="00EE3FF7" w:rsidRDefault="00EE3FF7" w:rsidP="000B5DA8">
      <w:pPr>
        <w:tabs>
          <w:tab w:val="left" w:pos="709"/>
        </w:tabs>
        <w:spacing w:after="0" w:line="240" w:lineRule="auto"/>
        <w:contextualSpacing/>
        <w:rPr>
          <w:rFonts w:ascii="Garamond" w:hAnsi="Garamond" w:cs="Arial"/>
          <w:sz w:val="24"/>
          <w:szCs w:val="24"/>
          <w:lang w:val="en-US"/>
        </w:rPr>
      </w:pPr>
      <w:r>
        <w:rPr>
          <w:rFonts w:ascii="Garamond" w:hAnsi="Garamond" w:cs="Arial"/>
          <w:b/>
          <w:sz w:val="24"/>
          <w:szCs w:val="24"/>
          <w:lang w:val="en-US"/>
        </w:rPr>
        <w:t xml:space="preserve">4.4. Commonality concluded. </w:t>
      </w:r>
      <w:r>
        <w:rPr>
          <w:rFonts w:ascii="Garamond" w:hAnsi="Garamond" w:cs="Arial"/>
          <w:sz w:val="24"/>
          <w:szCs w:val="24"/>
          <w:lang w:val="en-US"/>
        </w:rPr>
        <w:t>The debates about commonality are important in their own r</w:t>
      </w:r>
      <w:r w:rsidR="00CF78F2">
        <w:rPr>
          <w:rFonts w:ascii="Garamond" w:hAnsi="Garamond" w:cs="Arial"/>
          <w:sz w:val="24"/>
          <w:szCs w:val="24"/>
          <w:lang w:val="en-US"/>
        </w:rPr>
        <w:t>ight insofar as they illuminate</w:t>
      </w:r>
      <w:r>
        <w:rPr>
          <w:rFonts w:ascii="Garamond" w:hAnsi="Garamond" w:cs="Arial"/>
          <w:sz w:val="24"/>
          <w:szCs w:val="24"/>
          <w:lang w:val="en-US"/>
        </w:rPr>
        <w:t xml:space="preserve"> important substantive and structural features of epistemic norms of action, belief, practical deliberation and assertion</w:t>
      </w:r>
      <w:r w:rsidR="00461EEC">
        <w:rPr>
          <w:rFonts w:ascii="Garamond" w:hAnsi="Garamond" w:cs="Arial"/>
          <w:sz w:val="24"/>
          <w:szCs w:val="24"/>
          <w:lang w:val="en-US"/>
        </w:rPr>
        <w:t xml:space="preserve"> and of their interrelations</w:t>
      </w:r>
      <w:r>
        <w:rPr>
          <w:rFonts w:ascii="Garamond" w:hAnsi="Garamond" w:cs="Arial"/>
          <w:sz w:val="24"/>
          <w:szCs w:val="24"/>
          <w:lang w:val="en-US"/>
        </w:rPr>
        <w:t>. However, they are especially important for the epistemic norms of assertion be</w:t>
      </w:r>
      <w:r w:rsidR="00461EEC">
        <w:rPr>
          <w:rFonts w:ascii="Garamond" w:hAnsi="Garamond" w:cs="Arial"/>
          <w:sz w:val="24"/>
          <w:szCs w:val="24"/>
          <w:lang w:val="en-US"/>
        </w:rPr>
        <w:t>cause of related debates about responsibility for aspects of one’s assertive speech acts. As a manner of conclusion, we will briefly illustrate by considering some aspects of these debates.</w:t>
      </w:r>
    </w:p>
    <w:p w14:paraId="53EC910F" w14:textId="77777777" w:rsidR="00C611F2" w:rsidRDefault="00C611F2" w:rsidP="000B5DA8">
      <w:pPr>
        <w:tabs>
          <w:tab w:val="left" w:pos="709"/>
        </w:tabs>
        <w:spacing w:after="0" w:line="240" w:lineRule="auto"/>
        <w:contextualSpacing/>
        <w:rPr>
          <w:rFonts w:ascii="Garamond" w:hAnsi="Garamond" w:cs="Arial"/>
          <w:sz w:val="24"/>
          <w:szCs w:val="24"/>
          <w:lang w:val="en-US"/>
        </w:rPr>
      </w:pPr>
    </w:p>
    <w:p w14:paraId="174E6415" w14:textId="77777777" w:rsidR="00DD047E" w:rsidRDefault="00DD047E" w:rsidP="0049384D">
      <w:pPr>
        <w:spacing w:after="0" w:line="240" w:lineRule="auto"/>
        <w:contextualSpacing/>
        <w:rPr>
          <w:rFonts w:ascii="Garamond" w:hAnsi="Garamond" w:cs="Arial"/>
          <w:b/>
          <w:sz w:val="24"/>
          <w:szCs w:val="24"/>
          <w:lang w:val="en-US"/>
        </w:rPr>
      </w:pPr>
    </w:p>
    <w:p w14:paraId="7F01B4B5" w14:textId="02EDC246" w:rsidR="00A00261" w:rsidRPr="00EB5DB9" w:rsidRDefault="005D7FB4" w:rsidP="0049384D">
      <w:pPr>
        <w:spacing w:after="0" w:line="240" w:lineRule="auto"/>
        <w:contextualSpacing/>
        <w:rPr>
          <w:rFonts w:ascii="Garamond" w:hAnsi="Garamond" w:cs="Arial"/>
          <w:sz w:val="24"/>
          <w:szCs w:val="24"/>
          <w:lang w:val="en"/>
        </w:rPr>
      </w:pPr>
      <w:r w:rsidRPr="000B5DA8">
        <w:rPr>
          <w:rFonts w:ascii="Garamond" w:hAnsi="Garamond" w:cs="Arial"/>
          <w:b/>
          <w:sz w:val="24"/>
          <w:szCs w:val="24"/>
          <w:lang w:val="en-US"/>
        </w:rPr>
        <w:t xml:space="preserve">5: </w:t>
      </w:r>
      <w:r w:rsidR="0049384D">
        <w:rPr>
          <w:rFonts w:ascii="Garamond" w:hAnsi="Garamond" w:cs="Arial"/>
          <w:b/>
          <w:sz w:val="24"/>
          <w:szCs w:val="24"/>
          <w:lang w:val="en-US"/>
        </w:rPr>
        <w:t xml:space="preserve">Epistemic norms for conversational implicatures? </w:t>
      </w:r>
      <w:r w:rsidR="00EB5DB9">
        <w:rPr>
          <w:rFonts w:ascii="Garamond" w:hAnsi="Garamond" w:cs="Arial"/>
          <w:sz w:val="24"/>
          <w:szCs w:val="24"/>
          <w:lang w:val="en-US"/>
        </w:rPr>
        <w:t xml:space="preserve">When we are asserting something we often do </w:t>
      </w:r>
      <w:r w:rsidR="00BC6FDD">
        <w:rPr>
          <w:rFonts w:ascii="Garamond" w:hAnsi="Garamond" w:cs="Arial"/>
          <w:sz w:val="24"/>
          <w:szCs w:val="24"/>
          <w:lang w:val="en-US"/>
        </w:rPr>
        <w:t xml:space="preserve">a lot </w:t>
      </w:r>
      <w:r w:rsidR="00EB5DB9">
        <w:rPr>
          <w:rFonts w:ascii="Garamond" w:hAnsi="Garamond" w:cs="Arial"/>
          <w:sz w:val="24"/>
          <w:szCs w:val="24"/>
          <w:lang w:val="en-US"/>
        </w:rPr>
        <w:t>more with our words than merely conveying the content of what we say</w:t>
      </w:r>
      <w:r w:rsidR="0049384D">
        <w:rPr>
          <w:rFonts w:ascii="Garamond" w:hAnsi="Garamond"/>
          <w:sz w:val="24"/>
          <w:szCs w:val="24"/>
          <w:lang w:val="en-US"/>
        </w:rPr>
        <w:t xml:space="preserve"> (Austin 1962).</w:t>
      </w:r>
      <w:r w:rsidR="0049384D" w:rsidRPr="004D13A4">
        <w:rPr>
          <w:rFonts w:ascii="Garamond" w:hAnsi="Garamond"/>
          <w:sz w:val="24"/>
          <w:szCs w:val="24"/>
          <w:lang w:val="en-US"/>
        </w:rPr>
        <w:t xml:space="preserve"> </w:t>
      </w:r>
      <w:r w:rsidR="00EB5DB9">
        <w:rPr>
          <w:rFonts w:ascii="Garamond" w:hAnsi="Garamond"/>
          <w:sz w:val="24"/>
          <w:szCs w:val="24"/>
          <w:lang w:val="en-US"/>
        </w:rPr>
        <w:t>In Grice’s development, our assertions often carry conversational implicatures (Grice 19</w:t>
      </w:r>
      <w:r w:rsidR="0018288E">
        <w:rPr>
          <w:rFonts w:ascii="Garamond" w:hAnsi="Garamond"/>
          <w:sz w:val="24"/>
          <w:szCs w:val="24"/>
          <w:lang w:val="en-US"/>
        </w:rPr>
        <w:t>89</w:t>
      </w:r>
      <w:r w:rsidR="00EB5DB9">
        <w:rPr>
          <w:rFonts w:ascii="Garamond" w:hAnsi="Garamond"/>
          <w:sz w:val="24"/>
          <w:szCs w:val="24"/>
          <w:lang w:val="en-US"/>
        </w:rPr>
        <w:t xml:space="preserve">). </w:t>
      </w:r>
      <w:r w:rsidR="0049384D">
        <w:rPr>
          <w:rFonts w:ascii="Garamond" w:hAnsi="Garamond"/>
          <w:sz w:val="24"/>
          <w:szCs w:val="24"/>
          <w:lang w:val="en-US"/>
        </w:rPr>
        <w:t xml:space="preserve">This raises the question whether there are epistemic norms for such conversational implicatures </w:t>
      </w:r>
      <w:r w:rsidR="00E844D2">
        <w:rPr>
          <w:rFonts w:ascii="Garamond" w:hAnsi="Garamond"/>
          <w:sz w:val="24"/>
          <w:szCs w:val="24"/>
          <w:lang w:val="en-US"/>
        </w:rPr>
        <w:t>and other pragmatic phenomena</w:t>
      </w:r>
      <w:r w:rsidR="0049384D">
        <w:rPr>
          <w:rFonts w:ascii="Garamond" w:hAnsi="Garamond"/>
          <w:sz w:val="24"/>
          <w:szCs w:val="24"/>
          <w:lang w:val="en-US"/>
        </w:rPr>
        <w:t xml:space="preserve">. </w:t>
      </w:r>
    </w:p>
    <w:p w14:paraId="3542A38A" w14:textId="77777777" w:rsidR="00A00261" w:rsidRDefault="00A00261" w:rsidP="0049384D">
      <w:pPr>
        <w:spacing w:after="0" w:line="240" w:lineRule="auto"/>
        <w:contextualSpacing/>
        <w:rPr>
          <w:rFonts w:ascii="Garamond" w:hAnsi="Garamond"/>
          <w:sz w:val="24"/>
          <w:szCs w:val="24"/>
          <w:lang w:val="en-US"/>
        </w:rPr>
      </w:pPr>
    </w:p>
    <w:p w14:paraId="691D994B" w14:textId="79D02066" w:rsidR="00E844D2" w:rsidRDefault="00A00261" w:rsidP="007856A8">
      <w:pPr>
        <w:spacing w:after="0" w:line="240" w:lineRule="auto"/>
        <w:contextualSpacing/>
        <w:rPr>
          <w:rFonts w:ascii="Garamond" w:hAnsi="Garamond"/>
          <w:sz w:val="24"/>
          <w:szCs w:val="24"/>
          <w:lang w:val="en-US"/>
        </w:rPr>
      </w:pPr>
      <w:r w:rsidRPr="007856A8">
        <w:rPr>
          <w:rFonts w:ascii="Garamond" w:hAnsi="Garamond"/>
          <w:b/>
          <w:sz w:val="24"/>
          <w:szCs w:val="24"/>
          <w:lang w:val="en-US"/>
        </w:rPr>
        <w:lastRenderedPageBreak/>
        <w:t>5.</w:t>
      </w:r>
      <w:r w:rsidR="00EB5DB9">
        <w:rPr>
          <w:rFonts w:ascii="Garamond" w:hAnsi="Garamond"/>
          <w:b/>
          <w:sz w:val="24"/>
          <w:szCs w:val="24"/>
          <w:lang w:val="en-US"/>
        </w:rPr>
        <w:t xml:space="preserve">1. </w:t>
      </w:r>
      <w:r w:rsidR="00E844D2">
        <w:rPr>
          <w:rFonts w:ascii="Garamond" w:hAnsi="Garamond"/>
          <w:b/>
          <w:sz w:val="24"/>
          <w:szCs w:val="24"/>
          <w:lang w:val="en-US"/>
        </w:rPr>
        <w:t>Criticism of epistemic norm</w:t>
      </w:r>
      <w:r w:rsidR="00162A17">
        <w:rPr>
          <w:rFonts w:ascii="Garamond" w:hAnsi="Garamond"/>
          <w:b/>
          <w:sz w:val="24"/>
          <w:szCs w:val="24"/>
          <w:lang w:val="en-US"/>
        </w:rPr>
        <w:t>s</w:t>
      </w:r>
      <w:r w:rsidR="00AB2E5B">
        <w:rPr>
          <w:rFonts w:ascii="Garamond" w:hAnsi="Garamond"/>
          <w:b/>
          <w:sz w:val="24"/>
          <w:szCs w:val="24"/>
          <w:lang w:val="en-US"/>
        </w:rPr>
        <w:t xml:space="preserve"> </w:t>
      </w:r>
      <w:r w:rsidR="00AB2E5B">
        <w:rPr>
          <w:rFonts w:ascii="Garamond" w:hAnsi="Garamond" w:cs="Arial"/>
          <w:b/>
          <w:sz w:val="24"/>
          <w:szCs w:val="24"/>
          <w:lang w:val="en-US"/>
        </w:rPr>
        <w:t>for conversational implicatures</w:t>
      </w:r>
      <w:r w:rsidRPr="007856A8">
        <w:rPr>
          <w:rFonts w:ascii="Garamond" w:hAnsi="Garamond"/>
          <w:b/>
          <w:sz w:val="24"/>
          <w:szCs w:val="24"/>
          <w:lang w:val="en-US"/>
        </w:rPr>
        <w:t>.</w:t>
      </w:r>
      <w:r>
        <w:rPr>
          <w:rFonts w:ascii="Garamond" w:hAnsi="Garamond"/>
          <w:sz w:val="24"/>
          <w:szCs w:val="24"/>
          <w:lang w:val="en-US"/>
        </w:rPr>
        <w:t xml:space="preserve"> </w:t>
      </w:r>
      <w:r w:rsidR="00BC6FDD">
        <w:rPr>
          <w:rFonts w:ascii="Garamond" w:hAnsi="Garamond"/>
          <w:sz w:val="24"/>
          <w:szCs w:val="24"/>
          <w:lang w:val="en-US"/>
        </w:rPr>
        <w:t xml:space="preserve">On the basis of </w:t>
      </w:r>
      <w:r w:rsidR="00E844D2">
        <w:rPr>
          <w:rFonts w:ascii="Garamond" w:hAnsi="Garamond"/>
          <w:sz w:val="24"/>
          <w:szCs w:val="24"/>
          <w:lang w:val="en-US"/>
        </w:rPr>
        <w:t>principled differences between what is asserted and what is implicated</w:t>
      </w:r>
      <w:r w:rsidR="00BC6FDD">
        <w:rPr>
          <w:rFonts w:ascii="Garamond" w:hAnsi="Garamond"/>
          <w:sz w:val="24"/>
          <w:szCs w:val="24"/>
          <w:lang w:val="en-US"/>
        </w:rPr>
        <w:t xml:space="preserve">, Fricker argue that </w:t>
      </w:r>
      <w:r w:rsidR="00E844D2">
        <w:rPr>
          <w:rFonts w:ascii="Garamond" w:hAnsi="Garamond"/>
          <w:sz w:val="24"/>
          <w:szCs w:val="24"/>
          <w:lang w:val="en-US"/>
        </w:rPr>
        <w:t xml:space="preserve">there </w:t>
      </w:r>
      <w:r w:rsidR="00162A17">
        <w:rPr>
          <w:rFonts w:ascii="Garamond" w:hAnsi="Garamond"/>
          <w:sz w:val="24"/>
          <w:szCs w:val="24"/>
          <w:lang w:val="en-US"/>
        </w:rPr>
        <w:t xml:space="preserve">is </w:t>
      </w:r>
      <w:r w:rsidR="00E844D2">
        <w:rPr>
          <w:rFonts w:ascii="Garamond" w:hAnsi="Garamond"/>
          <w:sz w:val="24"/>
          <w:szCs w:val="24"/>
          <w:lang w:val="en-US"/>
        </w:rPr>
        <w:t xml:space="preserve">little similarity </w:t>
      </w:r>
      <w:r w:rsidR="00BC6FDD">
        <w:rPr>
          <w:rFonts w:ascii="Garamond" w:hAnsi="Garamond"/>
          <w:sz w:val="24"/>
          <w:szCs w:val="24"/>
          <w:lang w:val="en-US"/>
        </w:rPr>
        <w:t xml:space="preserve">between assertion and implicature </w:t>
      </w:r>
      <w:r w:rsidR="00E844D2">
        <w:rPr>
          <w:rFonts w:ascii="Garamond" w:hAnsi="Garamond"/>
          <w:sz w:val="24"/>
          <w:szCs w:val="24"/>
          <w:lang w:val="en-US"/>
        </w:rPr>
        <w:t>when it comes to epistemic norms (Fricker 2012).</w:t>
      </w:r>
    </w:p>
    <w:p w14:paraId="7E33A971" w14:textId="2102FDB3" w:rsidR="007856A8" w:rsidRDefault="00E844D2" w:rsidP="00E844D2">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Her discussion is based on the assumption </w:t>
      </w:r>
      <w:r w:rsidR="0049384D">
        <w:rPr>
          <w:rFonts w:ascii="Garamond" w:hAnsi="Garamond"/>
          <w:sz w:val="24"/>
          <w:szCs w:val="24"/>
          <w:lang w:val="en-US"/>
        </w:rPr>
        <w:t>that appropriate assertion requires knowledge</w:t>
      </w:r>
      <w:r w:rsidR="002F0607">
        <w:rPr>
          <w:rFonts w:ascii="Garamond" w:hAnsi="Garamond"/>
          <w:sz w:val="24"/>
          <w:szCs w:val="24"/>
          <w:lang w:val="en-US"/>
        </w:rPr>
        <w:t xml:space="preserve"> of the asserted content. In contrast, she argues</w:t>
      </w:r>
      <w:r w:rsidR="00CF78F2">
        <w:rPr>
          <w:rFonts w:ascii="Garamond" w:hAnsi="Garamond"/>
          <w:sz w:val="24"/>
          <w:szCs w:val="24"/>
          <w:lang w:val="en-US"/>
        </w:rPr>
        <w:t>,</w:t>
      </w:r>
      <w:r w:rsidR="0049384D">
        <w:rPr>
          <w:rFonts w:ascii="Garamond" w:hAnsi="Garamond"/>
          <w:sz w:val="24"/>
          <w:szCs w:val="24"/>
          <w:lang w:val="en-US"/>
        </w:rPr>
        <w:t xml:space="preserve"> a speaker </w:t>
      </w:r>
      <w:r w:rsidR="002F0607">
        <w:rPr>
          <w:rFonts w:ascii="Garamond" w:hAnsi="Garamond"/>
          <w:sz w:val="24"/>
          <w:szCs w:val="24"/>
          <w:lang w:val="en-US"/>
        </w:rPr>
        <w:t xml:space="preserve">who </w:t>
      </w:r>
      <w:r w:rsidR="0049384D">
        <w:rPr>
          <w:rFonts w:ascii="Garamond" w:hAnsi="Garamond"/>
          <w:sz w:val="24"/>
          <w:szCs w:val="24"/>
          <w:lang w:val="en-US"/>
        </w:rPr>
        <w:t>implicat</w:t>
      </w:r>
      <w:r w:rsidR="002F0607">
        <w:rPr>
          <w:rFonts w:ascii="Garamond" w:hAnsi="Garamond"/>
          <w:sz w:val="24"/>
          <w:szCs w:val="24"/>
          <w:lang w:val="en-US"/>
        </w:rPr>
        <w:t xml:space="preserve">es that </w:t>
      </w:r>
      <w:r w:rsidR="002F0607">
        <w:rPr>
          <w:rFonts w:ascii="Garamond" w:hAnsi="Garamond"/>
          <w:i/>
          <w:sz w:val="24"/>
          <w:szCs w:val="24"/>
          <w:lang w:val="en-US"/>
        </w:rPr>
        <w:t xml:space="preserve">q </w:t>
      </w:r>
      <w:r w:rsidR="002F0607">
        <w:rPr>
          <w:rFonts w:ascii="Garamond" w:hAnsi="Garamond"/>
          <w:sz w:val="24"/>
          <w:szCs w:val="24"/>
          <w:lang w:val="en-US"/>
        </w:rPr>
        <w:t xml:space="preserve">by asserting that </w:t>
      </w:r>
      <w:r w:rsidR="0049384D">
        <w:rPr>
          <w:rFonts w:ascii="Garamond" w:hAnsi="Garamond"/>
          <w:i/>
          <w:sz w:val="24"/>
          <w:szCs w:val="24"/>
          <w:lang w:val="en-US"/>
        </w:rPr>
        <w:t>p</w:t>
      </w:r>
      <w:r w:rsidR="0049384D">
        <w:rPr>
          <w:rFonts w:ascii="Garamond" w:hAnsi="Garamond"/>
          <w:sz w:val="24"/>
          <w:szCs w:val="24"/>
          <w:lang w:val="en-US"/>
        </w:rPr>
        <w:t xml:space="preserve"> never has to know </w:t>
      </w:r>
      <w:r w:rsidR="002F0607">
        <w:rPr>
          <w:rFonts w:ascii="Garamond" w:hAnsi="Garamond"/>
          <w:sz w:val="24"/>
          <w:szCs w:val="24"/>
          <w:lang w:val="en-US"/>
        </w:rPr>
        <w:t xml:space="preserve">that </w:t>
      </w:r>
      <w:r w:rsidR="002F0607">
        <w:rPr>
          <w:rFonts w:ascii="Garamond" w:hAnsi="Garamond"/>
          <w:i/>
          <w:sz w:val="24"/>
          <w:szCs w:val="24"/>
          <w:lang w:val="en-US"/>
        </w:rPr>
        <w:t xml:space="preserve">q </w:t>
      </w:r>
      <w:r w:rsidR="002F0607">
        <w:rPr>
          <w:rFonts w:ascii="Garamond" w:hAnsi="Garamond"/>
          <w:sz w:val="24"/>
          <w:szCs w:val="24"/>
          <w:lang w:val="en-US"/>
        </w:rPr>
        <w:t>is the case</w:t>
      </w:r>
      <w:r w:rsidR="0049384D">
        <w:rPr>
          <w:rFonts w:ascii="Garamond" w:hAnsi="Garamond"/>
          <w:i/>
          <w:sz w:val="24"/>
          <w:szCs w:val="24"/>
          <w:lang w:val="en-US"/>
        </w:rPr>
        <w:t xml:space="preserve"> </w:t>
      </w:r>
      <w:r w:rsidR="0049384D">
        <w:rPr>
          <w:rFonts w:ascii="Garamond" w:hAnsi="Garamond"/>
          <w:sz w:val="24"/>
          <w:szCs w:val="24"/>
          <w:lang w:val="en-US"/>
        </w:rPr>
        <w:t xml:space="preserve">for the implicature to </w:t>
      </w:r>
      <w:r w:rsidR="00162A17">
        <w:rPr>
          <w:rFonts w:ascii="Garamond" w:hAnsi="Garamond"/>
          <w:sz w:val="24"/>
          <w:szCs w:val="24"/>
          <w:lang w:val="en-US"/>
        </w:rPr>
        <w:t xml:space="preserve">be </w:t>
      </w:r>
      <w:r w:rsidR="0049384D">
        <w:rPr>
          <w:rFonts w:ascii="Garamond" w:hAnsi="Garamond"/>
          <w:sz w:val="24"/>
          <w:szCs w:val="24"/>
          <w:lang w:val="en-US"/>
        </w:rPr>
        <w:t>epistemically appropriate. The reason for this, according to Fricker, is that asserted content can be ascertained straightforwardly by virtue of being explicit, while it is extremely difficult, if not impossible, to determine clearly what a speaker intends to implicate</w:t>
      </w:r>
      <w:r w:rsidR="002F0607">
        <w:rPr>
          <w:rFonts w:ascii="Garamond" w:hAnsi="Garamond"/>
          <w:sz w:val="24"/>
          <w:szCs w:val="24"/>
          <w:lang w:val="en-US"/>
        </w:rPr>
        <w:t>. This, in turn,</w:t>
      </w:r>
      <w:r w:rsidR="00E42427">
        <w:rPr>
          <w:rFonts w:ascii="Garamond" w:hAnsi="Garamond"/>
          <w:sz w:val="24"/>
          <w:szCs w:val="24"/>
          <w:lang w:val="en-US"/>
        </w:rPr>
        <w:t xml:space="preserve"> is</w:t>
      </w:r>
      <w:r w:rsidR="0049384D">
        <w:rPr>
          <w:rFonts w:ascii="Garamond" w:hAnsi="Garamond"/>
          <w:sz w:val="24"/>
          <w:szCs w:val="24"/>
          <w:lang w:val="en-US"/>
        </w:rPr>
        <w:t xml:space="preserve"> due to the complexity of recovering implicatures based on contextual clues about a speaker’s intentions.</w:t>
      </w:r>
      <w:r w:rsidR="002F0607">
        <w:rPr>
          <w:rFonts w:ascii="Garamond" w:hAnsi="Garamond"/>
          <w:sz w:val="24"/>
          <w:szCs w:val="24"/>
          <w:lang w:val="en-US"/>
        </w:rPr>
        <w:t xml:space="preserve"> In consequence, Fricker argues that there is a significant and principled asymmetry between what the speaker asserts and what she implicates. The content of the assertion is something for which the speaker </w:t>
      </w:r>
      <w:r w:rsidR="00162A17">
        <w:rPr>
          <w:rFonts w:ascii="Garamond" w:hAnsi="Garamond"/>
          <w:sz w:val="24"/>
          <w:szCs w:val="24"/>
          <w:lang w:val="en-US"/>
        </w:rPr>
        <w:t>has full epistemic responsibility.</w:t>
      </w:r>
      <w:r w:rsidR="002F0607">
        <w:rPr>
          <w:rFonts w:ascii="Garamond" w:hAnsi="Garamond"/>
          <w:sz w:val="24"/>
          <w:szCs w:val="24"/>
          <w:lang w:val="en-US"/>
        </w:rPr>
        <w:t xml:space="preserve"> In contrast, Fricker argues that a significant part of the epistemic responsibility in forming a belief that an implicature that </w:t>
      </w:r>
      <w:r w:rsidR="002F0607">
        <w:rPr>
          <w:rFonts w:ascii="Garamond" w:hAnsi="Garamond"/>
          <w:i/>
          <w:sz w:val="24"/>
          <w:szCs w:val="24"/>
          <w:lang w:val="en-US"/>
        </w:rPr>
        <w:t xml:space="preserve">q </w:t>
      </w:r>
      <w:r w:rsidR="002F0607">
        <w:rPr>
          <w:rFonts w:ascii="Garamond" w:hAnsi="Garamond"/>
          <w:sz w:val="24"/>
          <w:szCs w:val="24"/>
          <w:lang w:val="en-US"/>
        </w:rPr>
        <w:t>is true on the basis of the speaker</w:t>
      </w:r>
      <w:r w:rsidR="001400BB">
        <w:rPr>
          <w:rFonts w:ascii="Garamond" w:hAnsi="Garamond"/>
          <w:sz w:val="24"/>
          <w:szCs w:val="24"/>
          <w:lang w:val="en-US"/>
        </w:rPr>
        <w:t>’</w:t>
      </w:r>
      <w:r w:rsidR="002F0607">
        <w:rPr>
          <w:rFonts w:ascii="Garamond" w:hAnsi="Garamond"/>
          <w:sz w:val="24"/>
          <w:szCs w:val="24"/>
          <w:lang w:val="en-US"/>
        </w:rPr>
        <w:t xml:space="preserve">s assertion that </w:t>
      </w:r>
      <w:r w:rsidR="002F0607">
        <w:rPr>
          <w:rFonts w:ascii="Garamond" w:hAnsi="Garamond"/>
          <w:i/>
          <w:sz w:val="24"/>
          <w:szCs w:val="24"/>
          <w:lang w:val="en-US"/>
        </w:rPr>
        <w:t>p</w:t>
      </w:r>
      <w:r w:rsidR="002F0607">
        <w:rPr>
          <w:rFonts w:ascii="Garamond" w:hAnsi="Garamond"/>
          <w:sz w:val="24"/>
          <w:szCs w:val="24"/>
          <w:lang w:val="en-US"/>
        </w:rPr>
        <w:t xml:space="preserve"> lies with the recipient rather than with the asserter.</w:t>
      </w:r>
    </w:p>
    <w:p w14:paraId="465A6DE4" w14:textId="1BE9B78E" w:rsidR="002F0607" w:rsidRDefault="002F0607" w:rsidP="00E844D2">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992271">
        <w:rPr>
          <w:rFonts w:ascii="Garamond" w:hAnsi="Garamond"/>
          <w:sz w:val="24"/>
          <w:szCs w:val="24"/>
          <w:lang w:val="en-US"/>
        </w:rPr>
        <w:t>Fricker’s arguments may not commit her to outright</w:t>
      </w:r>
      <w:r>
        <w:rPr>
          <w:rFonts w:ascii="Garamond" w:hAnsi="Garamond"/>
          <w:sz w:val="24"/>
          <w:szCs w:val="24"/>
          <w:lang w:val="en-US"/>
        </w:rPr>
        <w:t xml:space="preserve"> denialism of epistemic norms of conversational implicature</w:t>
      </w:r>
      <w:r w:rsidR="00992271">
        <w:rPr>
          <w:rFonts w:ascii="Garamond" w:hAnsi="Garamond"/>
          <w:sz w:val="24"/>
          <w:szCs w:val="24"/>
          <w:lang w:val="en-US"/>
        </w:rPr>
        <w:t xml:space="preserve"> insofar as they may be compatible with</w:t>
      </w:r>
      <w:r w:rsidR="001400BB">
        <w:rPr>
          <w:rFonts w:ascii="Garamond" w:hAnsi="Garamond"/>
          <w:sz w:val="24"/>
          <w:szCs w:val="24"/>
          <w:lang w:val="en-US"/>
        </w:rPr>
        <w:t xml:space="preserve"> some minimal epistemic constraints </w:t>
      </w:r>
      <w:r w:rsidR="00992271">
        <w:rPr>
          <w:rFonts w:ascii="Garamond" w:hAnsi="Garamond"/>
          <w:sz w:val="24"/>
          <w:szCs w:val="24"/>
          <w:lang w:val="en-US"/>
        </w:rPr>
        <w:t>on</w:t>
      </w:r>
      <w:r w:rsidR="001400BB">
        <w:rPr>
          <w:rFonts w:ascii="Garamond" w:hAnsi="Garamond"/>
          <w:sz w:val="24"/>
          <w:szCs w:val="24"/>
          <w:lang w:val="en-US"/>
        </w:rPr>
        <w:t xml:space="preserve"> conversation</w:t>
      </w:r>
      <w:r w:rsidR="00992271">
        <w:rPr>
          <w:rFonts w:ascii="Garamond" w:hAnsi="Garamond"/>
          <w:sz w:val="24"/>
          <w:szCs w:val="24"/>
          <w:lang w:val="en-US"/>
        </w:rPr>
        <w:t xml:space="preserve">al implicatures. However, her negative view is usefully juxtaposed with positive </w:t>
      </w:r>
      <w:r w:rsidR="000837EA">
        <w:rPr>
          <w:rFonts w:ascii="Garamond" w:hAnsi="Garamond"/>
          <w:sz w:val="24"/>
          <w:szCs w:val="24"/>
          <w:lang w:val="en-US"/>
        </w:rPr>
        <w:t>views</w:t>
      </w:r>
      <w:r w:rsidR="00992271">
        <w:rPr>
          <w:rFonts w:ascii="Garamond" w:hAnsi="Garamond"/>
          <w:sz w:val="24"/>
          <w:szCs w:val="24"/>
          <w:lang w:val="en-US"/>
        </w:rPr>
        <w:t>.</w:t>
      </w:r>
    </w:p>
    <w:p w14:paraId="36AB6009" w14:textId="77777777" w:rsidR="007856A8" w:rsidRDefault="007856A8" w:rsidP="007856A8">
      <w:pPr>
        <w:spacing w:after="0" w:line="240" w:lineRule="auto"/>
        <w:contextualSpacing/>
        <w:rPr>
          <w:rFonts w:ascii="Garamond" w:hAnsi="Garamond"/>
          <w:sz w:val="24"/>
          <w:szCs w:val="24"/>
          <w:lang w:val="en-US"/>
        </w:rPr>
      </w:pPr>
    </w:p>
    <w:p w14:paraId="65643B8E" w14:textId="7605CD40" w:rsidR="0049384D" w:rsidRPr="00415B21" w:rsidRDefault="00A00261" w:rsidP="007856A8">
      <w:pPr>
        <w:spacing w:after="0" w:line="240" w:lineRule="auto"/>
        <w:contextualSpacing/>
        <w:rPr>
          <w:rFonts w:ascii="Garamond" w:hAnsi="Garamond"/>
          <w:sz w:val="24"/>
          <w:szCs w:val="24"/>
          <w:lang w:val="en-US"/>
        </w:rPr>
      </w:pPr>
      <w:r w:rsidRPr="007856A8">
        <w:rPr>
          <w:rFonts w:ascii="Garamond" w:hAnsi="Garamond"/>
          <w:b/>
          <w:sz w:val="24"/>
          <w:szCs w:val="24"/>
          <w:lang w:val="en-US"/>
        </w:rPr>
        <w:t>5.2. Arguments for</w:t>
      </w:r>
      <w:r w:rsidR="001400BB">
        <w:rPr>
          <w:rFonts w:ascii="Garamond" w:hAnsi="Garamond"/>
          <w:b/>
          <w:sz w:val="24"/>
          <w:szCs w:val="24"/>
          <w:lang w:val="en-US"/>
        </w:rPr>
        <w:t xml:space="preserve"> epistemic norm</w:t>
      </w:r>
      <w:r w:rsidR="00AB2E5B">
        <w:rPr>
          <w:rFonts w:ascii="Garamond" w:hAnsi="Garamond"/>
          <w:b/>
          <w:sz w:val="24"/>
          <w:szCs w:val="24"/>
          <w:lang w:val="en-US"/>
        </w:rPr>
        <w:t xml:space="preserve"> </w:t>
      </w:r>
      <w:r w:rsidR="00AB2E5B">
        <w:rPr>
          <w:rFonts w:ascii="Garamond" w:hAnsi="Garamond" w:cs="Arial"/>
          <w:b/>
          <w:sz w:val="24"/>
          <w:szCs w:val="24"/>
          <w:lang w:val="en-US"/>
        </w:rPr>
        <w:t>for conversational implicatures</w:t>
      </w:r>
      <w:r w:rsidRPr="007856A8">
        <w:rPr>
          <w:rFonts w:ascii="Garamond" w:hAnsi="Garamond"/>
          <w:b/>
          <w:sz w:val="24"/>
          <w:szCs w:val="24"/>
          <w:lang w:val="en-US"/>
        </w:rPr>
        <w:t>.</w:t>
      </w:r>
      <w:r>
        <w:rPr>
          <w:rFonts w:ascii="Garamond" w:hAnsi="Garamond"/>
          <w:sz w:val="24"/>
          <w:szCs w:val="24"/>
          <w:lang w:val="en-US"/>
        </w:rPr>
        <w:t xml:space="preserve"> </w:t>
      </w:r>
      <w:r w:rsidR="00755EA7">
        <w:rPr>
          <w:rFonts w:ascii="Garamond" w:hAnsi="Garamond"/>
          <w:sz w:val="24"/>
          <w:szCs w:val="24"/>
          <w:lang w:val="en-US"/>
        </w:rPr>
        <w:t>Fricker’s negative approach against the idea of epistemic norms for implicature has been criticized from various angles. According to one line of criticism, asserted content</w:t>
      </w:r>
      <w:r w:rsidR="0049384D">
        <w:rPr>
          <w:rFonts w:ascii="Garamond" w:hAnsi="Garamond"/>
          <w:sz w:val="24"/>
          <w:szCs w:val="24"/>
          <w:lang w:val="en-US"/>
        </w:rPr>
        <w:t xml:space="preserve"> need not be made explicit by the speaker in the way Frick</w:t>
      </w:r>
      <w:r w:rsidR="007856A8">
        <w:rPr>
          <w:rFonts w:ascii="Garamond" w:hAnsi="Garamond"/>
          <w:sz w:val="24"/>
          <w:szCs w:val="24"/>
          <w:lang w:val="en-US"/>
        </w:rPr>
        <w:t xml:space="preserve">er presupposes since </w:t>
      </w:r>
      <w:r w:rsidR="00755EA7">
        <w:rPr>
          <w:rFonts w:ascii="Garamond" w:hAnsi="Garamond"/>
          <w:sz w:val="24"/>
          <w:szCs w:val="24"/>
          <w:lang w:val="en-US"/>
        </w:rPr>
        <w:t xml:space="preserve">it may be partly determined </w:t>
      </w:r>
      <w:r w:rsidR="0049384D">
        <w:rPr>
          <w:rFonts w:ascii="Garamond" w:hAnsi="Garamond"/>
          <w:sz w:val="24"/>
          <w:szCs w:val="24"/>
          <w:lang w:val="en-US"/>
        </w:rPr>
        <w:t xml:space="preserve">by unarticulated </w:t>
      </w:r>
      <w:r w:rsidR="00162A17">
        <w:rPr>
          <w:rFonts w:ascii="Garamond" w:hAnsi="Garamond"/>
          <w:sz w:val="24"/>
          <w:szCs w:val="24"/>
          <w:lang w:val="en-US"/>
        </w:rPr>
        <w:t>constituents</w:t>
      </w:r>
      <w:r w:rsidR="0049384D">
        <w:rPr>
          <w:rFonts w:ascii="Garamond" w:hAnsi="Garamond"/>
          <w:sz w:val="24"/>
          <w:szCs w:val="24"/>
          <w:lang w:val="en-US"/>
        </w:rPr>
        <w:t xml:space="preserve"> </w:t>
      </w:r>
      <w:r w:rsidR="00755EA7">
        <w:rPr>
          <w:rFonts w:ascii="Garamond" w:hAnsi="Garamond"/>
          <w:sz w:val="24"/>
          <w:szCs w:val="24"/>
          <w:lang w:val="en-US"/>
        </w:rPr>
        <w:t>that are</w:t>
      </w:r>
      <w:r w:rsidR="0049384D">
        <w:rPr>
          <w:rFonts w:ascii="Garamond" w:hAnsi="Garamond"/>
          <w:sz w:val="24"/>
          <w:szCs w:val="24"/>
          <w:lang w:val="en-US"/>
        </w:rPr>
        <w:t xml:space="preserve"> context</w:t>
      </w:r>
      <w:r w:rsidR="00755EA7">
        <w:rPr>
          <w:rFonts w:ascii="Garamond" w:hAnsi="Garamond"/>
          <w:sz w:val="24"/>
          <w:szCs w:val="24"/>
          <w:lang w:val="en-US"/>
        </w:rPr>
        <w:t xml:space="preserve">ually </w:t>
      </w:r>
      <w:r w:rsidR="00AB2E5B">
        <w:rPr>
          <w:rFonts w:ascii="Garamond" w:hAnsi="Garamond"/>
          <w:sz w:val="24"/>
          <w:szCs w:val="24"/>
          <w:lang w:val="en-US"/>
        </w:rPr>
        <w:t xml:space="preserve">determined </w:t>
      </w:r>
      <w:r w:rsidR="0049384D">
        <w:rPr>
          <w:rFonts w:ascii="Garamond" w:hAnsi="Garamond"/>
          <w:sz w:val="24"/>
          <w:szCs w:val="24"/>
          <w:lang w:val="en-US"/>
        </w:rPr>
        <w:t>(Hawthorne 2012).</w:t>
      </w:r>
      <w:r w:rsidR="00755EA7">
        <w:rPr>
          <w:rFonts w:ascii="Garamond" w:hAnsi="Garamond"/>
          <w:sz w:val="24"/>
          <w:szCs w:val="24"/>
          <w:lang w:val="en-US"/>
        </w:rPr>
        <w:t xml:space="preserve"> If this is so, Fricker’s </w:t>
      </w:r>
      <w:r w:rsidR="00992271">
        <w:rPr>
          <w:rFonts w:ascii="Garamond" w:hAnsi="Garamond"/>
          <w:sz w:val="24"/>
          <w:szCs w:val="24"/>
          <w:lang w:val="en-US"/>
        </w:rPr>
        <w:t xml:space="preserve">arguments </w:t>
      </w:r>
      <w:r w:rsidR="00162A17">
        <w:rPr>
          <w:rFonts w:ascii="Garamond" w:hAnsi="Garamond"/>
          <w:sz w:val="24"/>
          <w:szCs w:val="24"/>
          <w:lang w:val="en-US"/>
        </w:rPr>
        <w:t>might</w:t>
      </w:r>
      <w:r w:rsidR="00992271">
        <w:rPr>
          <w:rFonts w:ascii="Garamond" w:hAnsi="Garamond"/>
          <w:sz w:val="24"/>
          <w:szCs w:val="24"/>
          <w:lang w:val="en-US"/>
        </w:rPr>
        <w:t xml:space="preserve"> overgeneralize. Another line of response appeals to the idea that speakers may be at least partly </w:t>
      </w:r>
      <w:r w:rsidR="005F4691">
        <w:rPr>
          <w:rFonts w:ascii="Garamond" w:hAnsi="Garamond"/>
          <w:sz w:val="24"/>
          <w:szCs w:val="24"/>
          <w:lang w:val="en-US"/>
        </w:rPr>
        <w:t xml:space="preserve">epistemically responsible for implicatures. For example, Green considers a case in which </w:t>
      </w:r>
      <w:r w:rsidR="00DF4E4D">
        <w:rPr>
          <w:rFonts w:ascii="Garamond" w:hAnsi="Garamond"/>
          <w:sz w:val="24"/>
          <w:szCs w:val="24"/>
          <w:lang w:val="en-US"/>
        </w:rPr>
        <w:t>Sally is asked to share her impression of a candidate and asserts ‘Well, he is very tall’ (Green 2017</w:t>
      </w:r>
      <w:r w:rsidR="00415B21">
        <w:rPr>
          <w:rFonts w:ascii="Garamond" w:hAnsi="Garamond"/>
          <w:sz w:val="24"/>
          <w:szCs w:val="24"/>
          <w:lang w:val="en-US"/>
        </w:rPr>
        <w:t xml:space="preserve"> drawn from Grice 1989: 33</w:t>
      </w:r>
      <w:r w:rsidR="00DF4E4D">
        <w:rPr>
          <w:rFonts w:ascii="Garamond" w:hAnsi="Garamond"/>
          <w:sz w:val="24"/>
          <w:szCs w:val="24"/>
          <w:lang w:val="en-US"/>
        </w:rPr>
        <w:t xml:space="preserve">). Here the </w:t>
      </w:r>
      <w:r w:rsidR="00415B21">
        <w:rPr>
          <w:rFonts w:ascii="Garamond" w:hAnsi="Garamond"/>
          <w:sz w:val="24"/>
          <w:szCs w:val="24"/>
          <w:lang w:val="en-US"/>
        </w:rPr>
        <w:t xml:space="preserve">implicature is that the candidate is not well qualified. But if Sally asserted this without any epistemic warrant for assuming so, she would </w:t>
      </w:r>
      <w:r w:rsidR="00E42427">
        <w:rPr>
          <w:rFonts w:ascii="Garamond" w:hAnsi="Garamond"/>
          <w:sz w:val="24"/>
          <w:szCs w:val="24"/>
          <w:lang w:val="en-US"/>
        </w:rPr>
        <w:t xml:space="preserve">– at least in many cases – </w:t>
      </w:r>
      <w:r w:rsidR="00415B21">
        <w:rPr>
          <w:rFonts w:ascii="Garamond" w:hAnsi="Garamond"/>
          <w:sz w:val="24"/>
          <w:szCs w:val="24"/>
          <w:lang w:val="en-US"/>
        </w:rPr>
        <w:t xml:space="preserve">appear to be </w:t>
      </w:r>
      <w:r w:rsidR="00415B21" w:rsidRPr="00415B21">
        <w:rPr>
          <w:rFonts w:ascii="Garamond" w:hAnsi="Garamond"/>
          <w:sz w:val="24"/>
          <w:szCs w:val="24"/>
          <w:lang w:val="en-US"/>
        </w:rPr>
        <w:t xml:space="preserve">epistemically </w:t>
      </w:r>
      <w:proofErr w:type="spellStart"/>
      <w:r w:rsidR="00415B21" w:rsidRPr="00415B21">
        <w:rPr>
          <w:rFonts w:ascii="Garamond" w:hAnsi="Garamond"/>
          <w:iCs/>
          <w:sz w:val="24"/>
          <w:szCs w:val="24"/>
          <w:lang w:val="en-US"/>
        </w:rPr>
        <w:t>criticizable</w:t>
      </w:r>
      <w:proofErr w:type="spellEnd"/>
      <w:r w:rsidR="00E42427">
        <w:rPr>
          <w:rFonts w:ascii="Garamond" w:hAnsi="Garamond"/>
          <w:iCs/>
          <w:sz w:val="24"/>
          <w:szCs w:val="24"/>
          <w:lang w:val="en-US"/>
        </w:rPr>
        <w:t>.</w:t>
      </w:r>
      <w:r w:rsidR="00415B21">
        <w:rPr>
          <w:rFonts w:ascii="Garamond" w:hAnsi="Garamond"/>
          <w:sz w:val="24"/>
          <w:szCs w:val="24"/>
          <w:lang w:val="en-US"/>
        </w:rPr>
        <w:t xml:space="preserve"> </w:t>
      </w:r>
      <w:r w:rsidR="00E42427">
        <w:rPr>
          <w:rFonts w:ascii="Garamond" w:hAnsi="Garamond"/>
          <w:sz w:val="24"/>
          <w:szCs w:val="24"/>
          <w:lang w:val="en-US"/>
        </w:rPr>
        <w:t>Green goes on to argue that a knowledge norm cannot be extended to conversational implicature</w:t>
      </w:r>
      <w:r w:rsidR="00CF78F2">
        <w:rPr>
          <w:rFonts w:ascii="Garamond" w:hAnsi="Garamond"/>
          <w:sz w:val="24"/>
          <w:szCs w:val="24"/>
          <w:lang w:val="en-US"/>
        </w:rPr>
        <w:t xml:space="preserve"> (Green 2017). Instead</w:t>
      </w:r>
      <w:r w:rsidR="00E42427">
        <w:rPr>
          <w:rFonts w:ascii="Garamond" w:hAnsi="Garamond"/>
          <w:sz w:val="24"/>
          <w:szCs w:val="24"/>
          <w:lang w:val="en-US"/>
        </w:rPr>
        <w:t xml:space="preserve"> Green considers assertion and implicature to be on a continuum of varying degrees of </w:t>
      </w:r>
      <w:r w:rsidR="005E408E">
        <w:rPr>
          <w:rFonts w:ascii="Garamond" w:hAnsi="Garamond"/>
          <w:sz w:val="24"/>
          <w:szCs w:val="24"/>
          <w:lang w:val="en-US"/>
        </w:rPr>
        <w:t xml:space="preserve">epistemic </w:t>
      </w:r>
      <w:r w:rsidR="00E42427">
        <w:rPr>
          <w:rFonts w:ascii="Garamond" w:hAnsi="Garamond"/>
          <w:sz w:val="24"/>
          <w:szCs w:val="24"/>
          <w:lang w:val="en-US"/>
        </w:rPr>
        <w:t>responsibility for the speaker.</w:t>
      </w:r>
    </w:p>
    <w:p w14:paraId="7BC7B506" w14:textId="1EA2D59B" w:rsidR="0028534F" w:rsidRPr="00767C0B" w:rsidRDefault="00693EBC" w:rsidP="005E408E">
      <w:pPr>
        <w:spacing w:after="0" w:line="240" w:lineRule="auto"/>
        <w:ind w:firstLine="709"/>
        <w:contextualSpacing/>
        <w:rPr>
          <w:rFonts w:ascii="Garamond" w:hAnsi="Garamond"/>
          <w:sz w:val="24"/>
          <w:szCs w:val="24"/>
          <w:lang w:val="en-US"/>
        </w:rPr>
      </w:pPr>
      <w:r w:rsidRPr="00767C0B">
        <w:rPr>
          <w:rFonts w:ascii="Garamond" w:hAnsi="Garamond"/>
          <w:sz w:val="24"/>
          <w:szCs w:val="24"/>
          <w:lang w:val="en-US"/>
        </w:rPr>
        <w:t>Gerken provides</w:t>
      </w:r>
      <w:r w:rsidR="001400BB" w:rsidRPr="00767C0B">
        <w:rPr>
          <w:rFonts w:ascii="Garamond" w:hAnsi="Garamond"/>
          <w:sz w:val="24"/>
          <w:szCs w:val="24"/>
          <w:lang w:val="en-US"/>
        </w:rPr>
        <w:t xml:space="preserve"> further arguments </w:t>
      </w:r>
      <w:r w:rsidRPr="00767C0B">
        <w:rPr>
          <w:rFonts w:ascii="Garamond" w:hAnsi="Garamond"/>
          <w:sz w:val="24"/>
          <w:szCs w:val="24"/>
          <w:lang w:val="en-US"/>
        </w:rPr>
        <w:t>in favor of epistemic norms governing</w:t>
      </w:r>
      <w:r w:rsidR="001400BB" w:rsidRPr="00767C0B">
        <w:rPr>
          <w:rFonts w:ascii="Garamond" w:hAnsi="Garamond"/>
          <w:sz w:val="24"/>
          <w:szCs w:val="24"/>
          <w:lang w:val="en-US"/>
        </w:rPr>
        <w:t xml:space="preserve"> </w:t>
      </w:r>
      <w:r w:rsidR="0028534F" w:rsidRPr="00767C0B">
        <w:rPr>
          <w:rFonts w:ascii="Garamond" w:hAnsi="Garamond"/>
          <w:sz w:val="24"/>
          <w:szCs w:val="24"/>
          <w:lang w:val="en-US"/>
        </w:rPr>
        <w:t xml:space="preserve">declarative </w:t>
      </w:r>
      <w:r w:rsidRPr="00767C0B">
        <w:rPr>
          <w:rFonts w:ascii="Garamond" w:hAnsi="Garamond"/>
          <w:sz w:val="24"/>
          <w:szCs w:val="24"/>
          <w:lang w:val="en-US"/>
        </w:rPr>
        <w:t xml:space="preserve">conversational implicatures and </w:t>
      </w:r>
      <w:r w:rsidR="005E408E">
        <w:rPr>
          <w:rFonts w:ascii="Garamond" w:hAnsi="Garamond"/>
          <w:sz w:val="24"/>
          <w:szCs w:val="24"/>
          <w:lang w:val="en-US"/>
        </w:rPr>
        <w:t>proposes the</w:t>
      </w:r>
      <w:r w:rsidR="0028534F" w:rsidRPr="00767C0B">
        <w:rPr>
          <w:rFonts w:ascii="Garamond" w:hAnsi="Garamond"/>
          <w:sz w:val="24"/>
          <w:szCs w:val="24"/>
          <w:lang w:val="en-US"/>
        </w:rPr>
        <w:t xml:space="preserve"> following </w:t>
      </w:r>
      <w:r w:rsidR="002261FD">
        <w:rPr>
          <w:rFonts w:ascii="Garamond" w:hAnsi="Garamond"/>
          <w:sz w:val="24"/>
          <w:szCs w:val="24"/>
          <w:lang w:val="en-US"/>
        </w:rPr>
        <w:t>(Gerken 2017</w:t>
      </w:r>
      <w:r w:rsidR="0028534F" w:rsidRPr="00767C0B">
        <w:rPr>
          <w:rFonts w:ascii="Garamond" w:hAnsi="Garamond"/>
          <w:sz w:val="24"/>
          <w:szCs w:val="24"/>
          <w:lang w:val="en-US"/>
        </w:rPr>
        <w:t>:</w:t>
      </w:r>
      <w:r w:rsidR="002261FD">
        <w:rPr>
          <w:rFonts w:ascii="Garamond" w:hAnsi="Garamond"/>
          <w:sz w:val="24"/>
          <w:szCs w:val="24"/>
          <w:lang w:val="en-US"/>
        </w:rPr>
        <w:t xml:space="preserve"> 173).</w:t>
      </w:r>
      <w:r w:rsidR="0028534F" w:rsidRPr="00767C0B">
        <w:rPr>
          <w:rFonts w:ascii="Garamond" w:hAnsi="Garamond"/>
          <w:sz w:val="24"/>
          <w:szCs w:val="24"/>
          <w:lang w:val="en-US"/>
        </w:rPr>
        <w:t xml:space="preserve"> </w:t>
      </w:r>
    </w:p>
    <w:p w14:paraId="287B4637" w14:textId="77777777" w:rsidR="0028534F" w:rsidRPr="00767C0B" w:rsidRDefault="0028534F" w:rsidP="001400BB">
      <w:pPr>
        <w:tabs>
          <w:tab w:val="left" w:pos="709"/>
        </w:tabs>
        <w:spacing w:after="0" w:line="240" w:lineRule="auto"/>
        <w:contextualSpacing/>
        <w:rPr>
          <w:rFonts w:ascii="Garamond" w:hAnsi="Garamond"/>
          <w:sz w:val="24"/>
          <w:szCs w:val="24"/>
          <w:lang w:val="en-US"/>
        </w:rPr>
      </w:pPr>
    </w:p>
    <w:p w14:paraId="5C52CDFA" w14:textId="77777777" w:rsidR="0028534F" w:rsidRPr="00767C0B" w:rsidRDefault="0028534F" w:rsidP="00767C0B">
      <w:pPr>
        <w:tabs>
          <w:tab w:val="left" w:pos="709"/>
        </w:tabs>
        <w:autoSpaceDE w:val="0"/>
        <w:autoSpaceDN w:val="0"/>
        <w:adjustRightInd w:val="0"/>
        <w:spacing w:after="0" w:line="240" w:lineRule="auto"/>
        <w:rPr>
          <w:rFonts w:ascii="Garamond" w:hAnsi="Garamond" w:cs="MinionPro-Semibold"/>
          <w:b/>
          <w:sz w:val="24"/>
          <w:szCs w:val="24"/>
          <w:lang w:val="en-US"/>
        </w:rPr>
      </w:pPr>
      <w:r w:rsidRPr="00767C0B">
        <w:rPr>
          <w:rFonts w:ascii="Garamond" w:hAnsi="Garamond"/>
          <w:sz w:val="24"/>
          <w:szCs w:val="24"/>
          <w:lang w:val="en-US"/>
        </w:rPr>
        <w:tab/>
      </w:r>
      <w:r w:rsidRPr="00767C0B">
        <w:rPr>
          <w:rFonts w:ascii="Garamond" w:hAnsi="Garamond" w:cs="MinionPro-Semibold"/>
          <w:b/>
          <w:sz w:val="24"/>
          <w:szCs w:val="24"/>
          <w:lang w:val="en-US"/>
        </w:rPr>
        <w:t>WASA-Dec</w:t>
      </w:r>
    </w:p>
    <w:p w14:paraId="52CB992B" w14:textId="3CDDB27E" w:rsidR="001400BB" w:rsidRDefault="0028534F" w:rsidP="00767C0B">
      <w:pPr>
        <w:autoSpaceDE w:val="0"/>
        <w:autoSpaceDN w:val="0"/>
        <w:adjustRightInd w:val="0"/>
        <w:spacing w:after="0" w:line="240" w:lineRule="auto"/>
        <w:ind w:left="709"/>
        <w:rPr>
          <w:rFonts w:ascii="Garamond" w:hAnsi="Garamond"/>
          <w:sz w:val="24"/>
          <w:szCs w:val="24"/>
          <w:lang w:val="en-US"/>
        </w:rPr>
      </w:pPr>
      <w:r w:rsidRPr="00767C0B">
        <w:rPr>
          <w:rFonts w:ascii="Garamond" w:hAnsi="Garamond" w:cs="MinionPro-Regular"/>
          <w:sz w:val="24"/>
          <w:szCs w:val="24"/>
          <w:lang w:val="en-US"/>
        </w:rPr>
        <w:t xml:space="preserve">In the conversational context, CC, in which S’s assertion that </w:t>
      </w:r>
      <w:r w:rsidRPr="00767C0B">
        <w:rPr>
          <w:rFonts w:ascii="Garamond" w:hAnsi="Garamond" w:cs="MinionPro-It"/>
          <w:i/>
          <w:iCs/>
          <w:sz w:val="24"/>
          <w:szCs w:val="24"/>
          <w:lang w:val="en-US"/>
        </w:rPr>
        <w:t xml:space="preserve">p </w:t>
      </w:r>
      <w:r w:rsidRPr="00767C0B">
        <w:rPr>
          <w:rFonts w:ascii="Garamond" w:hAnsi="Garamond" w:cs="MinionPro-Regular"/>
          <w:sz w:val="24"/>
          <w:szCs w:val="24"/>
          <w:lang w:val="en-US"/>
        </w:rPr>
        <w:t xml:space="preserve">conveys that </w:t>
      </w:r>
      <w:r w:rsidRPr="00767C0B">
        <w:rPr>
          <w:rFonts w:ascii="Garamond" w:hAnsi="Garamond" w:cs="MinionPro-It"/>
          <w:i/>
          <w:iCs/>
          <w:sz w:val="24"/>
          <w:szCs w:val="24"/>
          <w:lang w:val="en-US"/>
        </w:rPr>
        <w:t>q</w:t>
      </w:r>
      <w:r w:rsidRPr="00767C0B">
        <w:rPr>
          <w:rFonts w:ascii="Garamond" w:hAnsi="Garamond" w:cs="MinionPro-Regular"/>
          <w:sz w:val="24"/>
          <w:szCs w:val="24"/>
          <w:lang w:val="en-US"/>
        </w:rPr>
        <w:t>,</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 xml:space="preserve">S meets the epistemic conditions on appropriate assertion that </w:t>
      </w:r>
      <w:r w:rsidRPr="00767C0B">
        <w:rPr>
          <w:rFonts w:ascii="Garamond" w:hAnsi="Garamond" w:cs="MinionPro-It"/>
          <w:i/>
          <w:iCs/>
          <w:sz w:val="24"/>
          <w:szCs w:val="24"/>
          <w:lang w:val="en-US"/>
        </w:rPr>
        <w:t xml:space="preserve">p </w:t>
      </w:r>
      <w:r w:rsidRPr="00767C0B">
        <w:rPr>
          <w:rFonts w:ascii="Garamond" w:hAnsi="Garamond" w:cs="MinionPro-Semibold"/>
          <w:sz w:val="24"/>
          <w:szCs w:val="24"/>
          <w:lang w:val="en-US"/>
        </w:rPr>
        <w:t xml:space="preserve">(if and) only if </w:t>
      </w:r>
      <w:r w:rsidRPr="00767C0B">
        <w:rPr>
          <w:rFonts w:ascii="Garamond" w:hAnsi="Garamond" w:cs="MinionPro-Regular"/>
          <w:sz w:val="24"/>
          <w:szCs w:val="24"/>
          <w:lang w:val="en-US"/>
        </w:rPr>
        <w:t>S’s</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 xml:space="preserve">assertion is appropriately based on a degree of warrant for believing that </w:t>
      </w:r>
      <w:r w:rsidRPr="00767C0B">
        <w:rPr>
          <w:rFonts w:ascii="Garamond" w:hAnsi="Garamond" w:cs="MinionPro-It"/>
          <w:i/>
          <w:iCs/>
          <w:sz w:val="24"/>
          <w:szCs w:val="24"/>
          <w:lang w:val="en-US"/>
        </w:rPr>
        <w:t xml:space="preserve">q </w:t>
      </w:r>
      <w:r w:rsidRPr="00767C0B">
        <w:rPr>
          <w:rFonts w:ascii="Garamond" w:hAnsi="Garamond" w:cs="MinionPro-Regular"/>
          <w:sz w:val="24"/>
          <w:szCs w:val="24"/>
          <w:lang w:val="en-US"/>
        </w:rPr>
        <w:t>that is</w:t>
      </w:r>
      <w:r w:rsidR="00767C0B">
        <w:rPr>
          <w:rFonts w:ascii="Garamond" w:hAnsi="Garamond" w:cs="MinionPro-Regular"/>
          <w:sz w:val="24"/>
          <w:szCs w:val="24"/>
          <w:lang w:val="en-US"/>
        </w:rPr>
        <w:t xml:space="preserve"> </w:t>
      </w:r>
      <w:r w:rsidRPr="00767C0B">
        <w:rPr>
          <w:rFonts w:ascii="Garamond" w:hAnsi="Garamond" w:cs="MinionPro-Regular"/>
          <w:sz w:val="24"/>
          <w:szCs w:val="24"/>
          <w:lang w:val="en-US"/>
        </w:rPr>
        <w:t>adequate relative to CC.</w:t>
      </w:r>
      <w:r w:rsidRPr="00767C0B">
        <w:rPr>
          <w:rFonts w:ascii="Garamond" w:hAnsi="Garamond"/>
          <w:sz w:val="24"/>
          <w:szCs w:val="24"/>
          <w:lang w:val="en-US"/>
        </w:rPr>
        <w:t xml:space="preserve"> </w:t>
      </w:r>
    </w:p>
    <w:p w14:paraId="35F025AE" w14:textId="77777777" w:rsidR="00A00261" w:rsidRDefault="00A00261" w:rsidP="00DE13B1">
      <w:pPr>
        <w:tabs>
          <w:tab w:val="left" w:pos="709"/>
        </w:tabs>
        <w:spacing w:after="0" w:line="240" w:lineRule="auto"/>
        <w:contextualSpacing/>
        <w:rPr>
          <w:rFonts w:ascii="Garamond" w:hAnsi="Garamond"/>
          <w:sz w:val="24"/>
          <w:szCs w:val="24"/>
          <w:lang w:val="en-US"/>
        </w:rPr>
      </w:pPr>
    </w:p>
    <w:p w14:paraId="554A5943" w14:textId="61D00F57" w:rsidR="00A377A7" w:rsidRDefault="00A377A7" w:rsidP="00DE13B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According to t</w:t>
      </w:r>
      <w:r w:rsidR="00767C0B">
        <w:rPr>
          <w:rFonts w:ascii="Garamond" w:hAnsi="Garamond"/>
          <w:sz w:val="24"/>
          <w:szCs w:val="24"/>
          <w:lang w:val="en-US"/>
        </w:rPr>
        <w:t xml:space="preserve">his proposal </w:t>
      </w:r>
      <w:r>
        <w:rPr>
          <w:rFonts w:ascii="Garamond" w:hAnsi="Garamond"/>
          <w:sz w:val="24"/>
          <w:szCs w:val="24"/>
          <w:lang w:val="en-US"/>
        </w:rPr>
        <w:t>the speaker</w:t>
      </w:r>
      <w:r w:rsidR="00162A17">
        <w:rPr>
          <w:rFonts w:ascii="Garamond" w:hAnsi="Garamond"/>
          <w:sz w:val="24"/>
          <w:szCs w:val="24"/>
          <w:lang w:val="en-US"/>
        </w:rPr>
        <w:t xml:space="preserve"> has</w:t>
      </w:r>
      <w:r>
        <w:rPr>
          <w:rFonts w:ascii="Garamond" w:hAnsi="Garamond"/>
          <w:sz w:val="24"/>
          <w:szCs w:val="24"/>
          <w:lang w:val="en-US"/>
        </w:rPr>
        <w:t xml:space="preserve"> epistemic obligations pertain</w:t>
      </w:r>
      <w:r w:rsidR="00162A17">
        <w:rPr>
          <w:rFonts w:ascii="Garamond" w:hAnsi="Garamond"/>
          <w:sz w:val="24"/>
          <w:szCs w:val="24"/>
          <w:lang w:val="en-US"/>
        </w:rPr>
        <w:t>ing</w:t>
      </w:r>
      <w:r>
        <w:rPr>
          <w:rFonts w:ascii="Garamond" w:hAnsi="Garamond"/>
          <w:sz w:val="24"/>
          <w:szCs w:val="24"/>
          <w:lang w:val="en-US"/>
        </w:rPr>
        <w:t xml:space="preserve"> to the </w:t>
      </w:r>
      <w:r w:rsidR="00DE6AC1">
        <w:rPr>
          <w:rFonts w:ascii="Garamond" w:hAnsi="Garamond"/>
          <w:sz w:val="24"/>
          <w:szCs w:val="24"/>
          <w:lang w:val="en-US"/>
        </w:rPr>
        <w:t>implicat</w:t>
      </w:r>
      <w:r>
        <w:rPr>
          <w:rFonts w:ascii="Garamond" w:hAnsi="Garamond"/>
          <w:sz w:val="24"/>
          <w:szCs w:val="24"/>
          <w:lang w:val="en-US"/>
        </w:rPr>
        <w:t>ed content</w:t>
      </w:r>
      <w:r w:rsidR="00DE6AC1">
        <w:rPr>
          <w:rFonts w:ascii="Garamond" w:hAnsi="Garamond"/>
          <w:sz w:val="24"/>
          <w:szCs w:val="24"/>
          <w:lang w:val="en-US"/>
        </w:rPr>
        <w:t xml:space="preserve">. </w:t>
      </w:r>
      <w:r>
        <w:rPr>
          <w:rFonts w:ascii="Garamond" w:hAnsi="Garamond"/>
          <w:sz w:val="24"/>
          <w:szCs w:val="24"/>
          <w:lang w:val="en-US"/>
        </w:rPr>
        <w:t>Thus,</w:t>
      </w:r>
      <w:r w:rsidR="00C94640">
        <w:rPr>
          <w:rFonts w:ascii="Garamond" w:hAnsi="Garamond"/>
          <w:sz w:val="24"/>
          <w:szCs w:val="24"/>
          <w:lang w:val="en-US"/>
        </w:rPr>
        <w:t xml:space="preserve"> WASA-Dec appears to be able to account for </w:t>
      </w:r>
      <w:r w:rsidR="002261FD">
        <w:rPr>
          <w:rFonts w:ascii="Garamond" w:hAnsi="Garamond"/>
          <w:sz w:val="24"/>
          <w:szCs w:val="24"/>
          <w:lang w:val="en-US"/>
        </w:rPr>
        <w:t xml:space="preserve">cases such as </w:t>
      </w:r>
      <w:r w:rsidR="005E408E">
        <w:rPr>
          <w:rFonts w:ascii="Garamond" w:hAnsi="Garamond"/>
          <w:sz w:val="24"/>
          <w:szCs w:val="24"/>
          <w:lang w:val="en-US"/>
        </w:rPr>
        <w:t>the one involving Sally’s assessment of the candidate (citing Grice’s original case)</w:t>
      </w:r>
      <w:r w:rsidR="002261FD">
        <w:rPr>
          <w:rFonts w:ascii="Garamond" w:hAnsi="Garamond"/>
          <w:sz w:val="24"/>
          <w:szCs w:val="24"/>
          <w:lang w:val="en-US"/>
        </w:rPr>
        <w:t>.</w:t>
      </w:r>
    </w:p>
    <w:p w14:paraId="20156BFC" w14:textId="75269562" w:rsidR="00767C0B" w:rsidRPr="002261FD" w:rsidRDefault="00A377A7" w:rsidP="00DE13B1">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t xml:space="preserve">In sum, </w:t>
      </w:r>
      <w:r w:rsidR="002769AB">
        <w:rPr>
          <w:rFonts w:ascii="Garamond" w:hAnsi="Garamond"/>
          <w:sz w:val="24"/>
          <w:szCs w:val="24"/>
          <w:lang w:val="en-US"/>
        </w:rPr>
        <w:t>the relationship between</w:t>
      </w:r>
      <w:r>
        <w:rPr>
          <w:rFonts w:ascii="Garamond" w:hAnsi="Garamond"/>
          <w:sz w:val="24"/>
          <w:szCs w:val="24"/>
          <w:lang w:val="en-US"/>
        </w:rPr>
        <w:t xml:space="preserve"> pragmatic phenomena, such as</w:t>
      </w:r>
      <w:r w:rsidR="002769AB">
        <w:rPr>
          <w:rFonts w:ascii="Garamond" w:hAnsi="Garamond"/>
          <w:sz w:val="24"/>
          <w:szCs w:val="24"/>
          <w:lang w:val="en-US"/>
        </w:rPr>
        <w:t>,</w:t>
      </w:r>
      <w:r>
        <w:rPr>
          <w:rFonts w:ascii="Garamond" w:hAnsi="Garamond"/>
          <w:sz w:val="24"/>
          <w:szCs w:val="24"/>
          <w:lang w:val="en-US"/>
        </w:rPr>
        <w:t xml:space="preserve"> </w:t>
      </w:r>
      <w:r w:rsidR="002769AB">
        <w:rPr>
          <w:rFonts w:ascii="Garamond" w:hAnsi="Garamond"/>
          <w:sz w:val="24"/>
          <w:szCs w:val="24"/>
          <w:lang w:val="en-US"/>
        </w:rPr>
        <w:t xml:space="preserve">but not restricted to, </w:t>
      </w:r>
      <w:r>
        <w:rPr>
          <w:rFonts w:ascii="Garamond" w:hAnsi="Garamond"/>
          <w:sz w:val="24"/>
          <w:szCs w:val="24"/>
          <w:lang w:val="en-US"/>
        </w:rPr>
        <w:t xml:space="preserve">conversational implicature, </w:t>
      </w:r>
      <w:r w:rsidR="002769AB">
        <w:rPr>
          <w:rFonts w:ascii="Garamond" w:hAnsi="Garamond"/>
          <w:sz w:val="24"/>
          <w:szCs w:val="24"/>
          <w:lang w:val="en-US"/>
        </w:rPr>
        <w:t xml:space="preserve">and epistemic norms raise </w:t>
      </w:r>
      <w:r w:rsidR="00D4471F">
        <w:rPr>
          <w:rFonts w:ascii="Garamond" w:hAnsi="Garamond"/>
          <w:sz w:val="24"/>
          <w:szCs w:val="24"/>
          <w:lang w:val="en-US"/>
        </w:rPr>
        <w:t>many questions that researchers have only begun to explore</w:t>
      </w:r>
      <w:r w:rsidR="00755EA7">
        <w:rPr>
          <w:rFonts w:ascii="Garamond" w:hAnsi="Garamond"/>
          <w:sz w:val="24"/>
          <w:szCs w:val="24"/>
          <w:lang w:val="en-US"/>
        </w:rPr>
        <w:t xml:space="preserve"> and which </w:t>
      </w:r>
      <w:r w:rsidR="00FF189B">
        <w:rPr>
          <w:rFonts w:ascii="Garamond" w:hAnsi="Garamond"/>
          <w:sz w:val="24"/>
          <w:szCs w:val="24"/>
          <w:lang w:val="en-US"/>
        </w:rPr>
        <w:t>are</w:t>
      </w:r>
      <w:r w:rsidR="00755EA7">
        <w:rPr>
          <w:rFonts w:ascii="Garamond" w:hAnsi="Garamond"/>
          <w:sz w:val="24"/>
          <w:szCs w:val="24"/>
          <w:lang w:val="en-US"/>
        </w:rPr>
        <w:t xml:space="preserve"> related to broader issues in the pragmatics-semantics interface</w:t>
      </w:r>
      <w:r w:rsidR="00C60C06">
        <w:rPr>
          <w:rFonts w:ascii="Garamond" w:hAnsi="Garamond"/>
          <w:sz w:val="24"/>
          <w:szCs w:val="24"/>
          <w:lang w:val="en-US"/>
        </w:rPr>
        <w:t xml:space="preserve"> (cf. Stainton 2016)</w:t>
      </w:r>
      <w:r w:rsidR="00D4471F">
        <w:rPr>
          <w:rFonts w:ascii="Garamond" w:hAnsi="Garamond"/>
          <w:sz w:val="24"/>
          <w:szCs w:val="24"/>
          <w:lang w:val="en-US"/>
        </w:rPr>
        <w:t xml:space="preserve">. </w:t>
      </w:r>
      <w:r w:rsidR="00755EA7">
        <w:rPr>
          <w:rFonts w:ascii="Garamond" w:hAnsi="Garamond"/>
          <w:sz w:val="24"/>
          <w:szCs w:val="24"/>
          <w:lang w:val="en-US"/>
        </w:rPr>
        <w:t>We conclude by briskly considering some of the wider interest</w:t>
      </w:r>
      <w:r w:rsidR="00D4471F">
        <w:rPr>
          <w:rFonts w:ascii="Garamond" w:hAnsi="Garamond"/>
          <w:sz w:val="24"/>
          <w:szCs w:val="24"/>
          <w:lang w:val="en-US"/>
        </w:rPr>
        <w:t xml:space="preserve"> </w:t>
      </w:r>
      <w:r w:rsidR="00755EA7">
        <w:rPr>
          <w:rFonts w:ascii="Garamond" w:hAnsi="Garamond"/>
          <w:sz w:val="24"/>
          <w:szCs w:val="24"/>
          <w:lang w:val="en-US"/>
        </w:rPr>
        <w:t>of these debates.</w:t>
      </w:r>
    </w:p>
    <w:p w14:paraId="70DC5EB6" w14:textId="77777777" w:rsidR="00767C0B" w:rsidRDefault="00767C0B" w:rsidP="00DE13B1">
      <w:pPr>
        <w:tabs>
          <w:tab w:val="left" w:pos="709"/>
        </w:tabs>
        <w:spacing w:after="0" w:line="240" w:lineRule="auto"/>
        <w:contextualSpacing/>
        <w:rPr>
          <w:rFonts w:ascii="Garamond" w:hAnsi="Garamond"/>
          <w:sz w:val="24"/>
          <w:szCs w:val="24"/>
          <w:lang w:val="en-US"/>
        </w:rPr>
      </w:pPr>
    </w:p>
    <w:p w14:paraId="6740201F" w14:textId="32B9BDFF" w:rsidR="00977246" w:rsidRPr="00977246" w:rsidRDefault="00DA03C1" w:rsidP="00306D20">
      <w:pPr>
        <w:tabs>
          <w:tab w:val="left" w:pos="709"/>
        </w:tabs>
        <w:spacing w:after="0" w:line="240" w:lineRule="auto"/>
        <w:contextualSpacing/>
        <w:rPr>
          <w:rFonts w:ascii="Garamond" w:hAnsi="Garamond" w:cs="Arial"/>
          <w:sz w:val="24"/>
          <w:szCs w:val="24"/>
          <w:lang w:val="en-US"/>
        </w:rPr>
      </w:pPr>
      <w:r>
        <w:rPr>
          <w:rFonts w:ascii="Garamond" w:hAnsi="Garamond"/>
          <w:b/>
          <w:sz w:val="24"/>
          <w:szCs w:val="24"/>
          <w:lang w:val="en-US"/>
        </w:rPr>
        <w:t>5.3. Wider ramifications.</w:t>
      </w:r>
      <w:r>
        <w:rPr>
          <w:rFonts w:ascii="Garamond" w:hAnsi="Garamond"/>
          <w:sz w:val="24"/>
          <w:szCs w:val="24"/>
          <w:lang w:val="en-US"/>
        </w:rPr>
        <w:t xml:space="preserve"> One reason why </w:t>
      </w:r>
      <w:r w:rsidR="00E136C3">
        <w:rPr>
          <w:rFonts w:ascii="Garamond" w:hAnsi="Garamond"/>
          <w:sz w:val="24"/>
          <w:szCs w:val="24"/>
          <w:lang w:val="en-US"/>
        </w:rPr>
        <w:t>it is important to explore t</w:t>
      </w:r>
      <w:r>
        <w:rPr>
          <w:rFonts w:ascii="Garamond" w:hAnsi="Garamond"/>
          <w:sz w:val="24"/>
          <w:szCs w:val="24"/>
          <w:lang w:val="en-US"/>
        </w:rPr>
        <w:t>he nature of epistemic norms in relation to pragmatic phenomena is</w:t>
      </w:r>
      <w:r w:rsidR="00162A17">
        <w:rPr>
          <w:rFonts w:ascii="Garamond" w:hAnsi="Garamond"/>
          <w:sz w:val="24"/>
          <w:szCs w:val="24"/>
          <w:lang w:val="en-US"/>
        </w:rPr>
        <w:t xml:space="preserve"> </w:t>
      </w:r>
      <w:r>
        <w:rPr>
          <w:rFonts w:ascii="Garamond" w:hAnsi="Garamond"/>
          <w:sz w:val="24"/>
          <w:szCs w:val="24"/>
          <w:lang w:val="en-US"/>
        </w:rPr>
        <w:t xml:space="preserve">that </w:t>
      </w:r>
      <w:r w:rsidR="00E136C3">
        <w:rPr>
          <w:rFonts w:ascii="Garamond" w:hAnsi="Garamond"/>
          <w:sz w:val="24"/>
          <w:szCs w:val="24"/>
          <w:lang w:val="en-US"/>
        </w:rPr>
        <w:t xml:space="preserve">doing so </w:t>
      </w:r>
      <w:r w:rsidR="00BF773A">
        <w:rPr>
          <w:rFonts w:ascii="Garamond" w:hAnsi="Garamond"/>
          <w:sz w:val="24"/>
          <w:szCs w:val="24"/>
          <w:lang w:val="en-US"/>
        </w:rPr>
        <w:t xml:space="preserve">connects </w:t>
      </w:r>
      <w:r w:rsidR="00CB2566">
        <w:rPr>
          <w:rFonts w:ascii="Garamond" w:hAnsi="Garamond"/>
          <w:sz w:val="24"/>
          <w:szCs w:val="24"/>
          <w:lang w:val="en-US"/>
        </w:rPr>
        <w:t xml:space="preserve">the debate about the norms of assertion </w:t>
      </w:r>
      <w:r w:rsidR="00BF773A">
        <w:rPr>
          <w:rFonts w:ascii="Garamond" w:hAnsi="Garamond"/>
          <w:sz w:val="24"/>
          <w:szCs w:val="24"/>
          <w:lang w:val="en-US"/>
        </w:rPr>
        <w:t xml:space="preserve">to </w:t>
      </w:r>
      <w:r w:rsidR="00BF773A">
        <w:rPr>
          <w:rFonts w:ascii="Garamond" w:hAnsi="Garamond"/>
          <w:sz w:val="24"/>
          <w:szCs w:val="24"/>
          <w:lang w:val="en-US"/>
        </w:rPr>
        <w:lastRenderedPageBreak/>
        <w:t xml:space="preserve">important debates </w:t>
      </w:r>
      <w:r w:rsidR="00CB2566">
        <w:rPr>
          <w:rFonts w:ascii="Garamond" w:hAnsi="Garamond"/>
          <w:sz w:val="24"/>
          <w:szCs w:val="24"/>
          <w:lang w:val="en-US"/>
        </w:rPr>
        <w:t>about</w:t>
      </w:r>
      <w:r w:rsidR="00BF773A">
        <w:rPr>
          <w:rFonts w:ascii="Garamond" w:hAnsi="Garamond"/>
          <w:sz w:val="24"/>
          <w:szCs w:val="24"/>
          <w:lang w:val="en-US"/>
        </w:rPr>
        <w:t xml:space="preserve"> the ethics of speech. </w:t>
      </w:r>
      <w:r w:rsidR="00CB2566">
        <w:rPr>
          <w:rFonts w:ascii="Garamond" w:hAnsi="Garamond"/>
          <w:sz w:val="24"/>
          <w:szCs w:val="24"/>
          <w:lang w:val="en-US"/>
        </w:rPr>
        <w:t>For example,</w:t>
      </w:r>
      <w:r>
        <w:rPr>
          <w:rFonts w:ascii="Garamond" w:hAnsi="Garamond"/>
          <w:sz w:val="24"/>
          <w:szCs w:val="24"/>
          <w:lang w:val="en-US"/>
        </w:rPr>
        <w:t xml:space="preserve"> the discussion may help shed light on the phenomenon of harmful speech such as slurs</w:t>
      </w:r>
      <w:r w:rsidR="00BF773A">
        <w:rPr>
          <w:rFonts w:ascii="Garamond" w:hAnsi="Garamond"/>
          <w:sz w:val="24"/>
          <w:szCs w:val="24"/>
          <w:lang w:val="en-US"/>
        </w:rPr>
        <w:t>, hate speech</w:t>
      </w:r>
      <w:r>
        <w:rPr>
          <w:rFonts w:ascii="Garamond" w:hAnsi="Garamond"/>
          <w:sz w:val="24"/>
          <w:szCs w:val="24"/>
          <w:lang w:val="en-US"/>
        </w:rPr>
        <w:t xml:space="preserve"> and other derogatory </w:t>
      </w:r>
      <w:r w:rsidR="00BF773A">
        <w:rPr>
          <w:rFonts w:ascii="Garamond" w:hAnsi="Garamond"/>
          <w:sz w:val="24"/>
          <w:szCs w:val="24"/>
          <w:lang w:val="en-US"/>
        </w:rPr>
        <w:t>linguistic phrases</w:t>
      </w:r>
      <w:r>
        <w:rPr>
          <w:rFonts w:ascii="Garamond" w:hAnsi="Garamond"/>
          <w:sz w:val="24"/>
          <w:szCs w:val="24"/>
          <w:lang w:val="en-US"/>
        </w:rPr>
        <w:t xml:space="preserve"> (</w:t>
      </w:r>
      <w:proofErr w:type="spellStart"/>
      <w:r w:rsidR="002548F7" w:rsidRPr="002548F7">
        <w:rPr>
          <w:rFonts w:ascii="Garamond" w:hAnsi="Garamond"/>
          <w:sz w:val="24"/>
          <w:szCs w:val="24"/>
          <w:lang w:val="en-US"/>
        </w:rPr>
        <w:t>Ishani</w:t>
      </w:r>
      <w:proofErr w:type="spellEnd"/>
      <w:r w:rsidR="002548F7">
        <w:rPr>
          <w:rFonts w:ascii="Garamond" w:hAnsi="Garamond"/>
          <w:sz w:val="24"/>
          <w:szCs w:val="24"/>
          <w:lang w:val="en-US"/>
        </w:rPr>
        <w:t xml:space="preserve"> and </w:t>
      </w:r>
      <w:r w:rsidR="002548F7" w:rsidRPr="002548F7">
        <w:rPr>
          <w:rFonts w:ascii="Garamond" w:hAnsi="Garamond"/>
          <w:sz w:val="24"/>
          <w:szCs w:val="24"/>
          <w:lang w:val="en-US"/>
        </w:rPr>
        <w:t>McGowan</w:t>
      </w:r>
      <w:r w:rsidR="002548F7">
        <w:rPr>
          <w:rFonts w:ascii="Garamond" w:hAnsi="Garamond"/>
          <w:sz w:val="24"/>
          <w:szCs w:val="24"/>
          <w:lang w:val="en-US"/>
        </w:rPr>
        <w:t xml:space="preserve"> </w:t>
      </w:r>
      <w:r w:rsidR="002548F7" w:rsidRPr="002548F7">
        <w:rPr>
          <w:rFonts w:ascii="Garamond" w:hAnsi="Garamond"/>
          <w:sz w:val="24"/>
          <w:szCs w:val="24"/>
          <w:lang w:val="en-US"/>
        </w:rPr>
        <w:t>2012</w:t>
      </w:r>
      <w:r>
        <w:rPr>
          <w:rFonts w:ascii="Garamond" w:hAnsi="Garamond"/>
          <w:sz w:val="24"/>
          <w:szCs w:val="24"/>
          <w:lang w:val="en-US"/>
        </w:rPr>
        <w:t>). It is often thought that action and mere talk have radically different moral properties</w:t>
      </w:r>
      <w:r w:rsidR="00BF773A">
        <w:rPr>
          <w:rFonts w:ascii="Garamond" w:hAnsi="Garamond"/>
          <w:sz w:val="24"/>
          <w:szCs w:val="24"/>
          <w:lang w:val="en-US"/>
        </w:rPr>
        <w:t xml:space="preserve">. Indeed, </w:t>
      </w:r>
      <w:r>
        <w:rPr>
          <w:rFonts w:ascii="Garamond" w:hAnsi="Garamond"/>
          <w:sz w:val="24"/>
          <w:szCs w:val="24"/>
          <w:lang w:val="en-US"/>
        </w:rPr>
        <w:t xml:space="preserve">this assumption </w:t>
      </w:r>
      <w:r w:rsidR="002548F7">
        <w:rPr>
          <w:rFonts w:ascii="Garamond" w:hAnsi="Garamond"/>
          <w:sz w:val="24"/>
          <w:szCs w:val="24"/>
          <w:lang w:val="en-US"/>
        </w:rPr>
        <w:t xml:space="preserve">may be appealed to </w:t>
      </w:r>
      <w:r w:rsidR="00162A17">
        <w:rPr>
          <w:rFonts w:ascii="Garamond" w:hAnsi="Garamond"/>
          <w:sz w:val="24"/>
          <w:szCs w:val="24"/>
          <w:lang w:val="en-US"/>
        </w:rPr>
        <w:t>in</w:t>
      </w:r>
      <w:r>
        <w:rPr>
          <w:rFonts w:ascii="Garamond" w:hAnsi="Garamond"/>
          <w:sz w:val="24"/>
          <w:szCs w:val="24"/>
          <w:lang w:val="en-US"/>
        </w:rPr>
        <w:t xml:space="preserve"> arguments for free speech. However, theorists who emphasize that assertion is a speech act may argue that the difference between talk and action is less significant that it initially appears to be. Such a perspective may provide a novel rationale for thinking that certain speech acts are harmful </w:t>
      </w:r>
      <w:r>
        <w:rPr>
          <w:rFonts w:ascii="Garamond" w:hAnsi="Garamond"/>
          <w:i/>
          <w:sz w:val="24"/>
          <w:szCs w:val="24"/>
          <w:lang w:val="en-US"/>
        </w:rPr>
        <w:t>in themselves</w:t>
      </w:r>
      <w:r>
        <w:rPr>
          <w:rFonts w:ascii="Garamond" w:hAnsi="Garamond"/>
          <w:sz w:val="24"/>
          <w:szCs w:val="24"/>
          <w:lang w:val="en-US"/>
        </w:rPr>
        <w:t xml:space="preserve"> rather than merely </w:t>
      </w:r>
      <w:r w:rsidR="00FF189B">
        <w:rPr>
          <w:rFonts w:ascii="Garamond" w:hAnsi="Garamond"/>
          <w:sz w:val="24"/>
          <w:szCs w:val="24"/>
          <w:lang w:val="en-US"/>
        </w:rPr>
        <w:t>by giving rise</w:t>
      </w:r>
      <w:r>
        <w:rPr>
          <w:rFonts w:ascii="Garamond" w:hAnsi="Garamond"/>
          <w:sz w:val="24"/>
          <w:szCs w:val="24"/>
          <w:lang w:val="en-US"/>
        </w:rPr>
        <w:t xml:space="preserve"> harmful action. So, the debates over commonality and over whether pragmatic phenomena are governed by epistemic norms may have important consequences in debates that pertain to the ethics of speech</w:t>
      </w:r>
      <w:r w:rsidR="00BF773A">
        <w:rPr>
          <w:rFonts w:ascii="Garamond" w:hAnsi="Garamond"/>
          <w:sz w:val="24"/>
          <w:szCs w:val="24"/>
          <w:lang w:val="en-US"/>
        </w:rPr>
        <w:t>. As mentioned, this is one reason why we have discussed the epistemic norms</w:t>
      </w:r>
      <w:r w:rsidR="00CF78F2">
        <w:rPr>
          <w:rFonts w:ascii="Garamond" w:hAnsi="Garamond"/>
          <w:sz w:val="24"/>
          <w:szCs w:val="24"/>
          <w:lang w:val="en-US"/>
        </w:rPr>
        <w:t xml:space="preserve"> of</w:t>
      </w:r>
      <w:r w:rsidR="00BF773A">
        <w:rPr>
          <w:rFonts w:ascii="Garamond" w:hAnsi="Garamond"/>
          <w:sz w:val="24"/>
          <w:szCs w:val="24"/>
          <w:lang w:val="en-US"/>
        </w:rPr>
        <w:t xml:space="preserve"> assertion alongside epistemic norms of action and practical deliberation. We expect that </w:t>
      </w:r>
      <w:r>
        <w:rPr>
          <w:rFonts w:ascii="Garamond" w:hAnsi="Garamond" w:cs="Arial"/>
          <w:sz w:val="24"/>
          <w:szCs w:val="24"/>
          <w:lang w:val="en-US"/>
        </w:rPr>
        <w:t>further work on the epistemic norms of assertion and its relation</w:t>
      </w:r>
      <w:r w:rsidR="00162A17">
        <w:rPr>
          <w:rFonts w:ascii="Garamond" w:hAnsi="Garamond" w:cs="Arial"/>
          <w:sz w:val="24"/>
          <w:szCs w:val="24"/>
          <w:lang w:val="en-US"/>
        </w:rPr>
        <w:t xml:space="preserve"> to</w:t>
      </w:r>
      <w:r>
        <w:rPr>
          <w:rFonts w:ascii="Garamond" w:hAnsi="Garamond" w:cs="Arial"/>
          <w:sz w:val="24"/>
          <w:szCs w:val="24"/>
          <w:lang w:val="en-US"/>
        </w:rPr>
        <w:t xml:space="preserve"> other speech acts </w:t>
      </w:r>
      <w:r w:rsidR="00BF773A">
        <w:rPr>
          <w:rFonts w:ascii="Garamond" w:hAnsi="Garamond" w:cs="Arial"/>
          <w:sz w:val="24"/>
          <w:szCs w:val="24"/>
          <w:lang w:val="en-US"/>
        </w:rPr>
        <w:t>will</w:t>
      </w:r>
      <w:r>
        <w:rPr>
          <w:rFonts w:ascii="Garamond" w:hAnsi="Garamond" w:cs="Arial"/>
          <w:sz w:val="24"/>
          <w:szCs w:val="24"/>
          <w:lang w:val="en-US"/>
        </w:rPr>
        <w:t xml:space="preserve"> shed light on both substantive theoretical issues as well as </w:t>
      </w:r>
      <w:r w:rsidR="00BF773A">
        <w:rPr>
          <w:rFonts w:ascii="Garamond" w:hAnsi="Garamond" w:cs="Arial"/>
          <w:sz w:val="24"/>
          <w:szCs w:val="24"/>
          <w:lang w:val="en-US"/>
        </w:rPr>
        <w:t xml:space="preserve">on </w:t>
      </w:r>
      <w:r>
        <w:rPr>
          <w:rFonts w:ascii="Garamond" w:hAnsi="Garamond" w:cs="Arial"/>
          <w:sz w:val="24"/>
          <w:szCs w:val="24"/>
          <w:lang w:val="en-US"/>
        </w:rPr>
        <w:t>important practical issues</w:t>
      </w:r>
      <w:r w:rsidR="00E53690">
        <w:rPr>
          <w:rFonts w:ascii="Garamond" w:hAnsi="Garamond" w:cs="Arial"/>
          <w:sz w:val="24"/>
          <w:szCs w:val="24"/>
          <w:lang w:val="en-US"/>
        </w:rPr>
        <w:t>.</w:t>
      </w:r>
    </w:p>
    <w:p w14:paraId="221D4312" w14:textId="77777777" w:rsidR="004E66C8" w:rsidRPr="00977246" w:rsidRDefault="004E66C8" w:rsidP="00306D20">
      <w:pPr>
        <w:tabs>
          <w:tab w:val="left" w:pos="709"/>
        </w:tabs>
        <w:spacing w:after="0" w:line="240" w:lineRule="auto"/>
        <w:contextualSpacing/>
        <w:rPr>
          <w:rFonts w:ascii="Garamond" w:hAnsi="Garamond" w:cs="Arial"/>
          <w:sz w:val="24"/>
          <w:szCs w:val="24"/>
          <w:lang w:val="en-US"/>
        </w:rPr>
      </w:pPr>
    </w:p>
    <w:p w14:paraId="57A2BC0A"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1914B5CF" w14:textId="77777777" w:rsidR="00306D20" w:rsidRDefault="003C754E" w:rsidP="00306D20">
      <w:pPr>
        <w:tabs>
          <w:tab w:val="left" w:pos="709"/>
        </w:tabs>
        <w:spacing w:after="0" w:line="240" w:lineRule="auto"/>
        <w:contextualSpacing/>
        <w:rPr>
          <w:rFonts w:ascii="Garamond" w:hAnsi="Garamond" w:cs="Arial"/>
          <w:b/>
          <w:sz w:val="24"/>
          <w:szCs w:val="24"/>
          <w:lang w:val="en-US"/>
        </w:rPr>
      </w:pPr>
      <w:r>
        <w:rPr>
          <w:rFonts w:ascii="Garamond" w:hAnsi="Garamond" w:cs="Arial"/>
          <w:b/>
          <w:sz w:val="24"/>
          <w:szCs w:val="24"/>
          <w:lang w:val="en-US"/>
        </w:rPr>
        <w:t>CITED LITERATURE</w:t>
      </w:r>
    </w:p>
    <w:p w14:paraId="4A8F886F" w14:textId="77777777" w:rsidR="00AA3994" w:rsidRDefault="00AA3994" w:rsidP="004301BF">
      <w:pPr>
        <w:tabs>
          <w:tab w:val="left" w:pos="709"/>
        </w:tabs>
        <w:spacing w:after="0" w:line="240" w:lineRule="auto"/>
        <w:contextualSpacing/>
        <w:rPr>
          <w:rFonts w:ascii="Garamond" w:hAnsi="Garamond"/>
          <w:sz w:val="24"/>
          <w:szCs w:val="24"/>
          <w:lang w:val="en-US"/>
        </w:rPr>
      </w:pPr>
    </w:p>
    <w:p w14:paraId="263C7486" w14:textId="77777777" w:rsidR="00123608" w:rsidRDefault="00AA3994" w:rsidP="004E2D97">
      <w:pPr>
        <w:shd w:val="clear" w:color="auto" w:fill="FFFFFF"/>
        <w:spacing w:after="100" w:afterAutospacing="1" w:line="240" w:lineRule="auto"/>
        <w:contextualSpacing/>
        <w:rPr>
          <w:rStyle w:val="Fremhv"/>
          <w:rFonts w:ascii="Garamond" w:hAnsi="Garamond"/>
          <w:sz w:val="24"/>
          <w:szCs w:val="24"/>
          <w:lang w:val="en-US"/>
        </w:rPr>
      </w:pPr>
      <w:proofErr w:type="gramStart"/>
      <w:r w:rsidRPr="000F02EA">
        <w:rPr>
          <w:rFonts w:ascii="Garamond" w:hAnsi="Garamond"/>
          <w:sz w:val="24"/>
          <w:szCs w:val="24"/>
          <w:lang w:val="en-US"/>
        </w:rPr>
        <w:t>Alvarez, M</w:t>
      </w:r>
      <w:r>
        <w:rPr>
          <w:rFonts w:ascii="Garamond" w:hAnsi="Garamond"/>
          <w:sz w:val="24"/>
          <w:szCs w:val="24"/>
          <w:lang w:val="en-US"/>
        </w:rPr>
        <w:t>. (2016).</w:t>
      </w:r>
      <w:proofErr w:type="gramEnd"/>
      <w:r>
        <w:rPr>
          <w:rFonts w:ascii="Garamond" w:hAnsi="Garamond"/>
          <w:sz w:val="24"/>
          <w:szCs w:val="24"/>
          <w:lang w:val="en-US"/>
        </w:rPr>
        <w:t xml:space="preserve"> </w:t>
      </w:r>
      <w:r w:rsidRPr="00D1141E">
        <w:rPr>
          <w:rFonts w:ascii="Garamond" w:hAnsi="Garamond"/>
          <w:sz w:val="24"/>
          <w:szCs w:val="24"/>
          <w:lang w:val="en-US"/>
        </w:rPr>
        <w:t>Reasons for Action: Justific</w:t>
      </w:r>
      <w:r w:rsidRPr="000F02EA">
        <w:rPr>
          <w:rFonts w:ascii="Garamond" w:hAnsi="Garamond"/>
          <w:sz w:val="24"/>
          <w:szCs w:val="24"/>
          <w:lang w:val="en-US"/>
        </w:rPr>
        <w:t>ation, Motivation, Explanation</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 xml:space="preserve">The Stanford Encyclopedia </w:t>
      </w:r>
    </w:p>
    <w:p w14:paraId="7F71FA0A" w14:textId="428E2CCF" w:rsidR="00AA3994" w:rsidRPr="00692324" w:rsidRDefault="00AA3994" w:rsidP="00123608">
      <w:pPr>
        <w:shd w:val="clear" w:color="auto" w:fill="FFFFFF"/>
        <w:tabs>
          <w:tab w:val="left" w:pos="709"/>
        </w:tabs>
        <w:spacing w:after="100" w:afterAutospacing="1" w:line="240" w:lineRule="auto"/>
        <w:ind w:left="709"/>
        <w:contextualSpacing/>
        <w:rPr>
          <w:rFonts w:ascii="Garamond" w:eastAsia="Times New Roman" w:hAnsi="Garamond" w:cs="Times New Roman"/>
          <w:sz w:val="24"/>
          <w:szCs w:val="24"/>
          <w:lang w:val="en-US" w:eastAsia="da-DK"/>
        </w:rPr>
      </w:pPr>
      <w:proofErr w:type="gramStart"/>
      <w:r w:rsidRPr="00D1141E">
        <w:rPr>
          <w:rStyle w:val="Fremhv"/>
          <w:rFonts w:ascii="Garamond" w:hAnsi="Garamond"/>
          <w:sz w:val="24"/>
          <w:szCs w:val="24"/>
          <w:lang w:val="en-US"/>
        </w:rPr>
        <w:t>of</w:t>
      </w:r>
      <w:proofErr w:type="gramEnd"/>
      <w:r w:rsidRPr="00D1141E">
        <w:rPr>
          <w:rStyle w:val="Fremhv"/>
          <w:rFonts w:ascii="Garamond" w:hAnsi="Garamond"/>
          <w:sz w:val="24"/>
          <w:szCs w:val="24"/>
          <w:lang w:val="en-US"/>
        </w:rPr>
        <w:t xml:space="preserve"> Philosophy </w:t>
      </w:r>
      <w:r w:rsidRPr="00D1141E">
        <w:rPr>
          <w:rFonts w:ascii="Garamond" w:hAnsi="Garamond"/>
          <w:sz w:val="24"/>
          <w:szCs w:val="24"/>
          <w:lang w:val="en-US"/>
        </w:rPr>
        <w:t xml:space="preserve">(Winter 2016 Edition), Edward N. </w:t>
      </w:r>
      <w:proofErr w:type="spellStart"/>
      <w:r w:rsidRPr="00D1141E">
        <w:rPr>
          <w:rFonts w:ascii="Garamond" w:hAnsi="Garamond"/>
          <w:sz w:val="24"/>
          <w:szCs w:val="24"/>
          <w:lang w:val="en-US"/>
        </w:rPr>
        <w:t>Zalta</w:t>
      </w:r>
      <w:proofErr w:type="spellEnd"/>
      <w:r w:rsidRPr="00D1141E">
        <w:rPr>
          <w:rFonts w:ascii="Garamond" w:hAnsi="Garamond"/>
          <w:sz w:val="24"/>
          <w:szCs w:val="24"/>
          <w:lang w:val="en-US"/>
        </w:rPr>
        <w:t> (ed.), URL = &lt;https://plato.stanford.edu/archives/win2016/entries/reasons-just-vs-expl/&gt;.</w:t>
      </w:r>
    </w:p>
    <w:p w14:paraId="092161F3" w14:textId="15BCB971" w:rsidR="001049A8" w:rsidRPr="001049A8" w:rsidRDefault="001049A8"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1049A8">
        <w:rPr>
          <w:rFonts w:ascii="Garamond" w:eastAsia="Times New Roman" w:hAnsi="Garamond" w:cs="Times New Roman"/>
          <w:sz w:val="24"/>
          <w:szCs w:val="24"/>
          <w:lang w:val="en-US" w:eastAsia="da-DK"/>
        </w:rPr>
        <w:t>Adler, J</w:t>
      </w:r>
      <w:r w:rsidRPr="007757CB">
        <w:rPr>
          <w:rFonts w:ascii="Garamond" w:hAnsi="Garamond" w:cs="StoneSerifStd-Medium"/>
          <w:sz w:val="24"/>
          <w:szCs w:val="24"/>
          <w:lang w:val="en-US"/>
        </w:rPr>
        <w:t xml:space="preserve">. (2002) </w:t>
      </w:r>
      <w:r w:rsidRPr="007757CB">
        <w:rPr>
          <w:rFonts w:ascii="Garamond" w:hAnsi="Garamond" w:cs="StoneSerifStd-MediumItalic"/>
          <w:i/>
          <w:iCs/>
          <w:sz w:val="24"/>
          <w:szCs w:val="24"/>
          <w:lang w:val="en-US"/>
        </w:rPr>
        <w:t xml:space="preserve">Belief’s Own </w:t>
      </w:r>
      <w:proofErr w:type="gramStart"/>
      <w:r w:rsidRPr="007757CB">
        <w:rPr>
          <w:rFonts w:ascii="Garamond" w:hAnsi="Garamond" w:cs="StoneSerifStd-MediumItalic"/>
          <w:i/>
          <w:iCs/>
          <w:sz w:val="24"/>
          <w:szCs w:val="24"/>
          <w:lang w:val="en-US"/>
        </w:rPr>
        <w:t xml:space="preserve">Ethics </w:t>
      </w:r>
      <w:r w:rsidRPr="007757CB">
        <w:rPr>
          <w:rFonts w:ascii="Garamond" w:hAnsi="Garamond" w:cs="StoneSerifStd-Medium"/>
          <w:sz w:val="24"/>
          <w:szCs w:val="24"/>
          <w:lang w:val="en-US"/>
        </w:rPr>
        <w:t>.</w:t>
      </w:r>
      <w:proofErr w:type="gramEnd"/>
      <w:r w:rsidRPr="007757CB">
        <w:rPr>
          <w:rFonts w:ascii="Garamond" w:hAnsi="Garamond" w:cs="StoneSerifStd-Medium"/>
          <w:sz w:val="24"/>
          <w:szCs w:val="24"/>
          <w:lang w:val="en-US"/>
        </w:rPr>
        <w:t xml:space="preserve"> Cambridge, MA: MIT Press.</w:t>
      </w:r>
    </w:p>
    <w:p w14:paraId="71B6F0DD" w14:textId="75828524" w:rsidR="008A5F97" w:rsidRPr="008A5F97" w:rsidRDefault="008A5F97"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B91FC6">
        <w:rPr>
          <w:rFonts w:ascii="Garamond" w:hAnsi="Garamond"/>
          <w:sz w:val="24"/>
          <w:szCs w:val="24"/>
          <w:lang w:val="en-US"/>
        </w:rPr>
        <w:t xml:space="preserve">Austin, J.L. (1962). </w:t>
      </w:r>
      <w:r w:rsidRPr="00B91FC6">
        <w:rPr>
          <w:rStyle w:val="Fremhv"/>
          <w:rFonts w:ascii="Garamond" w:hAnsi="Garamond"/>
          <w:sz w:val="24"/>
          <w:szCs w:val="24"/>
          <w:lang w:val="en-US"/>
        </w:rPr>
        <w:t xml:space="preserve">How </w:t>
      </w:r>
      <w:proofErr w:type="gramStart"/>
      <w:r w:rsidRPr="00B91FC6">
        <w:rPr>
          <w:rStyle w:val="Fremhv"/>
          <w:rFonts w:ascii="Garamond" w:hAnsi="Garamond"/>
          <w:sz w:val="24"/>
          <w:szCs w:val="24"/>
          <w:lang w:val="en-US"/>
        </w:rPr>
        <w:t>To</w:t>
      </w:r>
      <w:proofErr w:type="gramEnd"/>
      <w:r w:rsidRPr="00B91FC6">
        <w:rPr>
          <w:rStyle w:val="Fremhv"/>
          <w:rFonts w:ascii="Garamond" w:hAnsi="Garamond"/>
          <w:sz w:val="24"/>
          <w:szCs w:val="24"/>
          <w:lang w:val="en-US"/>
        </w:rPr>
        <w:t xml:space="preserve"> Do Things With Words</w:t>
      </w:r>
      <w:r w:rsidRPr="00B91FC6">
        <w:rPr>
          <w:rFonts w:ascii="Garamond" w:hAnsi="Garamond"/>
          <w:sz w:val="24"/>
          <w:szCs w:val="24"/>
          <w:lang w:val="en-US"/>
        </w:rPr>
        <w:t>, 2</w:t>
      </w:r>
      <w:r w:rsidRPr="00B91FC6">
        <w:rPr>
          <w:rFonts w:ascii="Garamond" w:hAnsi="Garamond"/>
          <w:sz w:val="24"/>
          <w:szCs w:val="24"/>
          <w:vertAlign w:val="superscript"/>
          <w:lang w:val="en-US"/>
        </w:rPr>
        <w:t>nd</w:t>
      </w:r>
      <w:r w:rsidRPr="00B91FC6">
        <w:rPr>
          <w:rFonts w:ascii="Garamond" w:hAnsi="Garamond"/>
          <w:sz w:val="24"/>
          <w:szCs w:val="24"/>
          <w:lang w:val="en-US"/>
        </w:rPr>
        <w:t xml:space="preserve"> Edition, ed. J.O. </w:t>
      </w:r>
      <w:proofErr w:type="spellStart"/>
      <w:r w:rsidRPr="00B91FC6">
        <w:rPr>
          <w:rFonts w:ascii="Garamond" w:hAnsi="Garamond"/>
          <w:sz w:val="24"/>
          <w:szCs w:val="24"/>
          <w:lang w:val="en-US"/>
        </w:rPr>
        <w:t>Urmson</w:t>
      </w:r>
      <w:proofErr w:type="spellEnd"/>
      <w:r w:rsidRPr="00B91FC6">
        <w:rPr>
          <w:rFonts w:ascii="Garamond" w:hAnsi="Garamond"/>
          <w:sz w:val="24"/>
          <w:szCs w:val="24"/>
          <w:lang w:val="en-US"/>
        </w:rPr>
        <w:t xml:space="preserve"> and M. </w:t>
      </w:r>
      <w:proofErr w:type="spellStart"/>
      <w:r w:rsidRPr="00B91FC6">
        <w:rPr>
          <w:rFonts w:ascii="Garamond" w:hAnsi="Garamond"/>
          <w:sz w:val="24"/>
          <w:szCs w:val="24"/>
          <w:lang w:val="en-US"/>
        </w:rPr>
        <w:t>Sbisá</w:t>
      </w:r>
      <w:proofErr w:type="spellEnd"/>
      <w:r w:rsidRPr="00B91FC6">
        <w:rPr>
          <w:rFonts w:ascii="Garamond" w:hAnsi="Garamond"/>
          <w:sz w:val="24"/>
          <w:szCs w:val="24"/>
          <w:lang w:val="en-US"/>
        </w:rPr>
        <w:t>. Cambridge, MA: Harvard University Press.</w:t>
      </w:r>
    </w:p>
    <w:p w14:paraId="52924B2A" w14:textId="77777777" w:rsidR="00AA3994" w:rsidRPr="00D1141E" w:rsidRDefault="00AA3994"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Pr>
          <w:rFonts w:ascii="Garamond" w:eastAsia="Times New Roman" w:hAnsi="Garamond" w:cs="Times New Roman"/>
          <w:sz w:val="24"/>
          <w:szCs w:val="24"/>
          <w:lang w:val="en-US" w:eastAsia="da-DK"/>
        </w:rPr>
        <w:t>Bach, K.</w:t>
      </w:r>
      <w:r w:rsidRPr="000F02EA">
        <w:rPr>
          <w:rFonts w:ascii="Garamond" w:eastAsia="Times New Roman" w:hAnsi="Garamond" w:cs="Times New Roman"/>
          <w:sz w:val="24"/>
          <w:szCs w:val="24"/>
          <w:lang w:val="en-US" w:eastAsia="da-DK"/>
        </w:rPr>
        <w:t xml:space="preserve"> and R. M</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 xml:space="preserve"> </w:t>
      </w:r>
      <w:proofErr w:type="spellStart"/>
      <w:proofErr w:type="gramStart"/>
      <w:r w:rsidRPr="00D1141E">
        <w:rPr>
          <w:rFonts w:ascii="Garamond" w:eastAsia="Times New Roman" w:hAnsi="Garamond" w:cs="Times New Roman"/>
          <w:sz w:val="24"/>
          <w:szCs w:val="24"/>
          <w:lang w:val="en-US" w:eastAsia="da-DK"/>
        </w:rPr>
        <w:t>Harnish</w:t>
      </w:r>
      <w:proofErr w:type="spellEnd"/>
      <w:r>
        <w:rPr>
          <w:rFonts w:ascii="Garamond" w:eastAsia="Times New Roman" w:hAnsi="Garamond" w:cs="Times New Roman"/>
          <w:sz w:val="24"/>
          <w:szCs w:val="24"/>
          <w:lang w:val="en-US" w:eastAsia="da-DK"/>
        </w:rPr>
        <w:t>(</w:t>
      </w:r>
      <w:proofErr w:type="gramEnd"/>
      <w:r w:rsidRPr="00D1141E">
        <w:rPr>
          <w:rFonts w:ascii="Garamond" w:eastAsia="Times New Roman" w:hAnsi="Garamond" w:cs="Times New Roman"/>
          <w:sz w:val="24"/>
          <w:szCs w:val="24"/>
          <w:lang w:val="en-US" w:eastAsia="da-DK"/>
        </w:rPr>
        <w:t xml:space="preserve"> 1979</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 xml:space="preserve">. </w:t>
      </w:r>
      <w:proofErr w:type="gramStart"/>
      <w:r w:rsidRPr="00D1141E">
        <w:rPr>
          <w:rFonts w:ascii="Garamond" w:eastAsia="Times New Roman" w:hAnsi="Garamond" w:cs="Times New Roman"/>
          <w:i/>
          <w:iCs/>
          <w:sz w:val="24"/>
          <w:szCs w:val="24"/>
          <w:lang w:val="en-US" w:eastAsia="da-DK"/>
        </w:rPr>
        <w:t>Linguistic Communication and Speech Acts</w:t>
      </w:r>
      <w:r w:rsidRPr="00D1141E">
        <w:rPr>
          <w:rFonts w:ascii="Garamond" w:eastAsia="Times New Roman" w:hAnsi="Garamond" w:cs="Times New Roman"/>
          <w:sz w:val="24"/>
          <w:szCs w:val="24"/>
          <w:lang w:val="en-US" w:eastAsia="da-DK"/>
        </w:rPr>
        <w:t>.</w:t>
      </w:r>
      <w:proofErr w:type="gramEnd"/>
      <w:r w:rsidRPr="00D1141E">
        <w:rPr>
          <w:rFonts w:ascii="Garamond" w:eastAsia="Times New Roman" w:hAnsi="Garamond" w:cs="Times New Roman"/>
          <w:sz w:val="24"/>
          <w:szCs w:val="24"/>
          <w:lang w:val="en-US" w:eastAsia="da-DK"/>
        </w:rPr>
        <w:t xml:space="preserve"> Cambridge: MIT Press.</w:t>
      </w:r>
    </w:p>
    <w:p w14:paraId="515A7C13" w14:textId="77777777" w:rsidR="00AA3994" w:rsidRPr="00D1141E" w:rsidRDefault="00AA3994" w:rsidP="004E2D97">
      <w:pPr>
        <w:shd w:val="clear" w:color="auto" w:fill="FFFFFF"/>
        <w:spacing w:after="100" w:afterAutospacing="1" w:line="240" w:lineRule="auto"/>
        <w:contextualSpacing/>
        <w:rPr>
          <w:rFonts w:ascii="Garamond" w:eastAsia="Times New Roman" w:hAnsi="Garamond" w:cs="Times New Roman"/>
          <w:sz w:val="24"/>
          <w:szCs w:val="24"/>
          <w:lang w:val="en-US" w:eastAsia="da-DK"/>
        </w:rPr>
      </w:pPr>
      <w:r w:rsidRPr="000F02EA">
        <w:rPr>
          <w:rFonts w:ascii="Garamond" w:eastAsia="Times New Roman" w:hAnsi="Garamond" w:cs="Times New Roman"/>
          <w:sz w:val="24"/>
          <w:szCs w:val="24"/>
          <w:lang w:val="en-US" w:eastAsia="da-DK"/>
        </w:rPr>
        <w:t>Bach, K</w:t>
      </w:r>
      <w:r w:rsidRPr="00D1141E">
        <w:rPr>
          <w:rFonts w:ascii="Garamond" w:eastAsia="Times New Roman" w:hAnsi="Garamond" w:cs="Times New Roman"/>
          <w:sz w:val="24"/>
          <w:szCs w:val="24"/>
          <w:lang w:val="en-US" w:eastAsia="da-DK"/>
        </w:rPr>
        <w:t xml:space="preserve">. </w:t>
      </w:r>
      <w:r>
        <w:rPr>
          <w:rFonts w:ascii="Garamond" w:eastAsia="Times New Roman" w:hAnsi="Garamond" w:cs="Times New Roman"/>
          <w:sz w:val="24"/>
          <w:szCs w:val="24"/>
          <w:lang w:val="en-US" w:eastAsia="da-DK"/>
        </w:rPr>
        <w:t>(</w:t>
      </w:r>
      <w:r w:rsidRPr="00D1141E">
        <w:rPr>
          <w:rFonts w:ascii="Garamond" w:eastAsia="Times New Roman" w:hAnsi="Garamond" w:cs="Times New Roman"/>
          <w:sz w:val="24"/>
          <w:szCs w:val="24"/>
          <w:lang w:val="en-US" w:eastAsia="da-DK"/>
        </w:rPr>
        <w:t>2008</w:t>
      </w:r>
      <w:r>
        <w:rPr>
          <w:rFonts w:ascii="Garamond" w:eastAsia="Times New Roman" w:hAnsi="Garamond" w:cs="Times New Roman"/>
          <w:sz w:val="24"/>
          <w:szCs w:val="24"/>
          <w:lang w:val="en-US" w:eastAsia="da-DK"/>
        </w:rPr>
        <w:t>)</w:t>
      </w:r>
      <w:r w:rsidRPr="000F02EA">
        <w:rPr>
          <w:rFonts w:ascii="Garamond" w:eastAsia="Times New Roman" w:hAnsi="Garamond" w:cs="Times New Roman"/>
          <w:sz w:val="24"/>
          <w:szCs w:val="24"/>
          <w:lang w:val="en-US" w:eastAsia="da-DK"/>
        </w:rPr>
        <w:t xml:space="preserve">. </w:t>
      </w:r>
      <w:proofErr w:type="gramStart"/>
      <w:r w:rsidRPr="00D1141E">
        <w:rPr>
          <w:rFonts w:ascii="Garamond" w:eastAsia="Times New Roman" w:hAnsi="Garamond" w:cs="Times New Roman"/>
          <w:sz w:val="24"/>
          <w:szCs w:val="24"/>
          <w:lang w:val="en-US" w:eastAsia="da-DK"/>
        </w:rPr>
        <w:t>Apply</w:t>
      </w:r>
      <w:r w:rsidRPr="000F02EA">
        <w:rPr>
          <w:rFonts w:ascii="Garamond" w:eastAsia="Times New Roman" w:hAnsi="Garamond" w:cs="Times New Roman"/>
          <w:sz w:val="24"/>
          <w:szCs w:val="24"/>
          <w:lang w:val="en-US" w:eastAsia="da-DK"/>
        </w:rPr>
        <w:t>ing Pragmatics to Epistemology.</w:t>
      </w:r>
      <w:proofErr w:type="gramEnd"/>
      <w:r w:rsidRPr="00D1141E">
        <w:rPr>
          <w:rFonts w:ascii="Garamond" w:eastAsia="Times New Roman" w:hAnsi="Garamond" w:cs="Times New Roman"/>
          <w:sz w:val="24"/>
          <w:szCs w:val="24"/>
          <w:lang w:val="en-US" w:eastAsia="da-DK"/>
        </w:rPr>
        <w:t xml:space="preserve"> </w:t>
      </w:r>
      <w:r w:rsidRPr="00D1141E">
        <w:rPr>
          <w:rFonts w:ascii="Garamond" w:eastAsia="Times New Roman" w:hAnsi="Garamond" w:cs="Times New Roman"/>
          <w:i/>
          <w:iCs/>
          <w:sz w:val="24"/>
          <w:szCs w:val="24"/>
          <w:lang w:val="en-US" w:eastAsia="da-DK"/>
        </w:rPr>
        <w:t>Philosophical Issues</w:t>
      </w:r>
      <w:r>
        <w:rPr>
          <w:rFonts w:ascii="Garamond" w:eastAsia="Times New Roman" w:hAnsi="Garamond" w:cs="Times New Roman"/>
          <w:iCs/>
          <w:sz w:val="24"/>
          <w:szCs w:val="24"/>
          <w:lang w:val="en-US" w:eastAsia="da-DK"/>
        </w:rPr>
        <w:t>,</w:t>
      </w:r>
      <w:r w:rsidRPr="00D1141E">
        <w:rPr>
          <w:rFonts w:ascii="Garamond" w:eastAsia="Times New Roman" w:hAnsi="Garamond" w:cs="Times New Roman"/>
          <w:sz w:val="24"/>
          <w:szCs w:val="24"/>
          <w:lang w:val="en-US" w:eastAsia="da-DK"/>
        </w:rPr>
        <w:t xml:space="preserve"> 18: 68-88.</w:t>
      </w:r>
    </w:p>
    <w:p w14:paraId="755EF683" w14:textId="77777777" w:rsidR="00A136A9" w:rsidRPr="004301BF" w:rsidRDefault="00A136A9" w:rsidP="004E2D97">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Benton, M. (2014).</w:t>
      </w:r>
      <w:proofErr w:type="gramEnd"/>
      <w:r w:rsidRPr="004301BF">
        <w:rPr>
          <w:rFonts w:ascii="Garamond" w:hAnsi="Garamond"/>
          <w:sz w:val="24"/>
          <w:szCs w:val="24"/>
          <w:lang w:val="en-US"/>
        </w:rPr>
        <w:t xml:space="preserve"> </w:t>
      </w:r>
      <w:proofErr w:type="gramStart"/>
      <w:r w:rsidRPr="004301BF">
        <w:rPr>
          <w:rFonts w:ascii="Garamond" w:hAnsi="Garamond"/>
          <w:sz w:val="24"/>
          <w:szCs w:val="24"/>
          <w:lang w:val="en-US"/>
        </w:rPr>
        <w:t>Knowledge Norms.</w:t>
      </w:r>
      <w:proofErr w:type="gramEnd"/>
      <w:r w:rsidRPr="004301BF">
        <w:rPr>
          <w:rFonts w:ascii="Garamond" w:hAnsi="Garamond"/>
          <w:sz w:val="24"/>
          <w:szCs w:val="24"/>
          <w:lang w:val="en-US"/>
        </w:rPr>
        <w:t xml:space="preserve"> </w:t>
      </w:r>
      <w:proofErr w:type="gramStart"/>
      <w:r w:rsidRPr="004301BF">
        <w:rPr>
          <w:rFonts w:ascii="Garamond" w:hAnsi="Garamond"/>
          <w:i/>
          <w:sz w:val="24"/>
          <w:szCs w:val="24"/>
          <w:lang w:val="en-US"/>
        </w:rPr>
        <w:t>Internet Encyclopedia of Philosophy</w:t>
      </w:r>
      <w:r w:rsidRPr="004301BF">
        <w:rPr>
          <w:rFonts w:ascii="Garamond" w:hAnsi="Garamond"/>
          <w:sz w:val="24"/>
          <w:szCs w:val="24"/>
          <w:lang w:val="en-US"/>
        </w:rPr>
        <w:t>.</w:t>
      </w:r>
      <w:proofErr w:type="gramEnd"/>
    </w:p>
    <w:p w14:paraId="5723F8F9" w14:textId="77777777" w:rsidR="00BD7319" w:rsidRPr="00BD7319" w:rsidRDefault="00BD7319" w:rsidP="004E2D97">
      <w:pPr>
        <w:autoSpaceDE w:val="0"/>
        <w:autoSpaceDN w:val="0"/>
        <w:adjustRightInd w:val="0"/>
        <w:spacing w:after="0" w:line="240" w:lineRule="auto"/>
        <w:contextualSpacing/>
        <w:rPr>
          <w:rFonts w:ascii="Garamond" w:hAnsi="Garamond" w:cs="MinionPro-Regular"/>
          <w:sz w:val="24"/>
          <w:szCs w:val="24"/>
          <w:lang w:val="en-US"/>
        </w:rPr>
      </w:pPr>
      <w:proofErr w:type="gramStart"/>
      <w:r w:rsidRPr="00BD7319">
        <w:rPr>
          <w:rFonts w:ascii="Garamond" w:hAnsi="Garamond" w:cs="MinionPro-Regular"/>
          <w:sz w:val="24"/>
          <w:szCs w:val="24"/>
          <w:lang w:val="en-US"/>
        </w:rPr>
        <w:t>Benton, M. (2016).</w:t>
      </w:r>
      <w:proofErr w:type="gramEnd"/>
      <w:r w:rsidRPr="00BD7319">
        <w:rPr>
          <w:rFonts w:ascii="Garamond" w:hAnsi="Garamond" w:cs="MinionPro-Regular"/>
          <w:sz w:val="24"/>
          <w:szCs w:val="24"/>
          <w:lang w:val="en-US"/>
        </w:rPr>
        <w:t xml:space="preserve"> Gricean Quality. </w:t>
      </w:r>
      <w:proofErr w:type="spellStart"/>
      <w:r w:rsidRPr="00BD7319">
        <w:rPr>
          <w:rFonts w:ascii="Garamond" w:hAnsi="Garamond" w:cs="MinionPro-It"/>
          <w:i/>
          <w:iCs/>
          <w:sz w:val="24"/>
          <w:szCs w:val="24"/>
          <w:lang w:val="en-US"/>
        </w:rPr>
        <w:t>Noûs</w:t>
      </w:r>
      <w:proofErr w:type="spellEnd"/>
      <w:r w:rsidRPr="00BD7319">
        <w:rPr>
          <w:rFonts w:ascii="Garamond" w:hAnsi="Garamond" w:cs="MinionPro-Regular"/>
          <w:sz w:val="24"/>
          <w:szCs w:val="24"/>
          <w:lang w:val="en-US"/>
        </w:rPr>
        <w:t>, 50: 689–703.</w:t>
      </w:r>
    </w:p>
    <w:p w14:paraId="09448884" w14:textId="2EFB5840" w:rsidR="007757CB" w:rsidRPr="007757CB" w:rsidRDefault="007757CB" w:rsidP="004E2D97">
      <w:pPr>
        <w:autoSpaceDE w:val="0"/>
        <w:autoSpaceDN w:val="0"/>
        <w:adjustRightInd w:val="0"/>
        <w:spacing w:after="0" w:line="240" w:lineRule="auto"/>
        <w:contextualSpacing/>
        <w:rPr>
          <w:rFonts w:ascii="Garamond" w:hAnsi="Garamond" w:cs="MinionPro-Regular"/>
          <w:sz w:val="24"/>
          <w:szCs w:val="24"/>
          <w:lang w:val="en-US"/>
        </w:rPr>
      </w:pPr>
      <w:proofErr w:type="spellStart"/>
      <w:proofErr w:type="gramStart"/>
      <w:r w:rsidRPr="007757CB">
        <w:rPr>
          <w:rFonts w:ascii="Garamond" w:hAnsi="Garamond"/>
          <w:sz w:val="24"/>
          <w:szCs w:val="24"/>
          <w:lang w:val="en-US"/>
        </w:rPr>
        <w:t>Blaauw</w:t>
      </w:r>
      <w:proofErr w:type="spellEnd"/>
      <w:r w:rsidRPr="007757CB">
        <w:rPr>
          <w:rFonts w:ascii="Garamond" w:hAnsi="Garamond"/>
          <w:sz w:val="24"/>
          <w:szCs w:val="24"/>
          <w:lang w:val="en-US"/>
        </w:rPr>
        <w:t>, M</w:t>
      </w:r>
      <w:r>
        <w:rPr>
          <w:rFonts w:ascii="Garamond" w:hAnsi="Garamond"/>
          <w:sz w:val="24"/>
          <w:szCs w:val="24"/>
          <w:lang w:val="en-US"/>
        </w:rPr>
        <w:t>. (</w:t>
      </w:r>
      <w:r w:rsidRPr="007757CB">
        <w:rPr>
          <w:rFonts w:ascii="Garamond" w:hAnsi="Garamond"/>
          <w:sz w:val="24"/>
          <w:szCs w:val="24"/>
          <w:lang w:val="en-US"/>
        </w:rPr>
        <w:t>2012</w:t>
      </w:r>
      <w:r>
        <w:rPr>
          <w:rFonts w:ascii="Garamond" w:hAnsi="Garamond"/>
          <w:sz w:val="24"/>
          <w:szCs w:val="24"/>
          <w:lang w:val="en-US"/>
        </w:rPr>
        <w:t>)</w:t>
      </w:r>
      <w:r w:rsidRPr="007757CB">
        <w:rPr>
          <w:rFonts w:ascii="Garamond" w:hAnsi="Garamond"/>
          <w:sz w:val="24"/>
          <w:szCs w:val="24"/>
          <w:lang w:val="en-US"/>
        </w:rPr>
        <w:t>.</w:t>
      </w:r>
      <w:proofErr w:type="gramEnd"/>
      <w:r w:rsidRPr="007757CB">
        <w:rPr>
          <w:rFonts w:ascii="Garamond" w:hAnsi="Garamond"/>
          <w:sz w:val="24"/>
          <w:szCs w:val="24"/>
          <w:lang w:val="en-US"/>
        </w:rPr>
        <w:t xml:space="preserve"> </w:t>
      </w:r>
      <w:proofErr w:type="gramStart"/>
      <w:r w:rsidRPr="007757CB">
        <w:rPr>
          <w:rFonts w:ascii="Garamond" w:hAnsi="Garamond"/>
          <w:sz w:val="24"/>
          <w:szCs w:val="24"/>
          <w:lang w:val="en-US"/>
        </w:rPr>
        <w:t>Reinforcing the Knowledge Account of Assertion.</w:t>
      </w:r>
      <w:proofErr w:type="gramEnd"/>
      <w:r w:rsidRPr="007757CB">
        <w:rPr>
          <w:rFonts w:ascii="Garamond" w:hAnsi="Garamond"/>
          <w:sz w:val="24"/>
          <w:szCs w:val="24"/>
          <w:lang w:val="en-US"/>
        </w:rPr>
        <w:t xml:space="preserve"> </w:t>
      </w:r>
      <w:r w:rsidRPr="007757CB">
        <w:rPr>
          <w:rFonts w:ascii="Garamond" w:hAnsi="Garamond"/>
          <w:i/>
          <w:iCs/>
          <w:sz w:val="24"/>
          <w:szCs w:val="24"/>
          <w:lang w:val="en-US"/>
        </w:rPr>
        <w:t>Analysis</w:t>
      </w:r>
      <w:r w:rsidR="004E2D97">
        <w:rPr>
          <w:rFonts w:ascii="Garamond" w:hAnsi="Garamond"/>
          <w:iCs/>
          <w:sz w:val="24"/>
          <w:szCs w:val="24"/>
          <w:lang w:val="en-US"/>
        </w:rPr>
        <w:t>,</w:t>
      </w:r>
      <w:r w:rsidRPr="007757CB">
        <w:rPr>
          <w:rFonts w:ascii="Garamond" w:hAnsi="Garamond"/>
          <w:sz w:val="24"/>
          <w:szCs w:val="24"/>
          <w:lang w:val="en-US"/>
        </w:rPr>
        <w:t xml:space="preserve"> 72: 105-108.</w:t>
      </w:r>
    </w:p>
    <w:p w14:paraId="7CE1AC89" w14:textId="77777777" w:rsidR="00300147" w:rsidRDefault="00300147" w:rsidP="004E2D97">
      <w:pPr>
        <w:autoSpaceDE w:val="0"/>
        <w:autoSpaceDN w:val="0"/>
        <w:adjustRightInd w:val="0"/>
        <w:spacing w:after="0" w:line="240" w:lineRule="auto"/>
        <w:contextualSpacing/>
        <w:rPr>
          <w:rFonts w:ascii="Garamond" w:hAnsi="Garamond"/>
          <w:sz w:val="24"/>
          <w:szCs w:val="24"/>
        </w:rPr>
      </w:pPr>
      <w:r w:rsidRPr="00300147">
        <w:rPr>
          <w:rFonts w:ascii="Garamond" w:hAnsi="Garamond"/>
          <w:sz w:val="24"/>
          <w:szCs w:val="24"/>
          <w:lang w:val="en-US"/>
        </w:rPr>
        <w:t xml:space="preserve">Boult, Cameron (2017). </w:t>
      </w:r>
      <w:proofErr w:type="gramStart"/>
      <w:r w:rsidRPr="00300147">
        <w:rPr>
          <w:rFonts w:ascii="Garamond" w:hAnsi="Garamond"/>
          <w:sz w:val="24"/>
          <w:szCs w:val="24"/>
          <w:lang w:val="en-US"/>
        </w:rPr>
        <w:t>Epistemic normativity and the justification-excuse distinction.</w:t>
      </w:r>
      <w:proofErr w:type="gramEnd"/>
      <w:r w:rsidRPr="00300147">
        <w:rPr>
          <w:rFonts w:ascii="Garamond" w:hAnsi="Garamond"/>
          <w:sz w:val="24"/>
          <w:szCs w:val="24"/>
          <w:lang w:val="en-US"/>
        </w:rPr>
        <w:t xml:space="preserve"> </w:t>
      </w:r>
      <w:r w:rsidRPr="00300147">
        <w:rPr>
          <w:rStyle w:val="Fremhv"/>
          <w:rFonts w:ascii="Garamond" w:hAnsi="Garamond"/>
          <w:sz w:val="24"/>
          <w:szCs w:val="24"/>
        </w:rPr>
        <w:t>Synthese</w:t>
      </w:r>
      <w:r w:rsidRPr="00300147">
        <w:rPr>
          <w:rFonts w:ascii="Garamond" w:hAnsi="Garamond"/>
          <w:sz w:val="24"/>
          <w:szCs w:val="24"/>
        </w:rPr>
        <w:t xml:space="preserve"> 194 </w:t>
      </w:r>
    </w:p>
    <w:p w14:paraId="03B7076B" w14:textId="35B671A0" w:rsidR="00300147" w:rsidRDefault="00300147" w:rsidP="00300147">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sz w:val="24"/>
          <w:szCs w:val="24"/>
        </w:rPr>
        <w:tab/>
      </w:r>
      <w:r w:rsidRPr="00300147">
        <w:rPr>
          <w:rFonts w:ascii="Garamond" w:hAnsi="Garamond"/>
          <w:sz w:val="24"/>
          <w:szCs w:val="24"/>
        </w:rPr>
        <w:t>(10):</w:t>
      </w:r>
      <w:r>
        <w:rPr>
          <w:rFonts w:ascii="Garamond" w:hAnsi="Garamond"/>
          <w:sz w:val="24"/>
          <w:szCs w:val="24"/>
        </w:rPr>
        <w:t xml:space="preserve"> </w:t>
      </w:r>
      <w:r w:rsidRPr="00300147">
        <w:rPr>
          <w:rFonts w:ascii="Garamond" w:hAnsi="Garamond"/>
          <w:sz w:val="24"/>
          <w:szCs w:val="24"/>
        </w:rPr>
        <w:t>4065-4081.</w:t>
      </w:r>
      <w:r w:rsidRPr="004301BF">
        <w:rPr>
          <w:rFonts w:ascii="Garamond" w:hAnsi="Garamond" w:cs="MinionPro-Regular"/>
          <w:sz w:val="24"/>
          <w:szCs w:val="24"/>
          <w:lang w:val="en-US"/>
        </w:rPr>
        <w:t xml:space="preserve"> </w:t>
      </w:r>
    </w:p>
    <w:p w14:paraId="715E9E35" w14:textId="1FA44B18" w:rsidR="0069640F" w:rsidRPr="004301BF" w:rsidRDefault="0069640F" w:rsidP="004E2D97">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Brown, J. (2008a). </w:t>
      </w:r>
      <w:proofErr w:type="gramStart"/>
      <w:r w:rsidRPr="004301BF">
        <w:rPr>
          <w:rFonts w:ascii="Garamond" w:hAnsi="Garamond" w:cs="MinionPro-Regular"/>
          <w:sz w:val="24"/>
          <w:szCs w:val="24"/>
          <w:lang w:val="en-US"/>
        </w:rPr>
        <w:t>The Knowledge Norm for Assertion.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Philosophical Issues</w:t>
      </w:r>
      <w:r w:rsidRPr="004301BF">
        <w:rPr>
          <w:rFonts w:ascii="Garamond" w:hAnsi="Garamond" w:cs="MinionPro-Regular"/>
          <w:sz w:val="24"/>
          <w:szCs w:val="24"/>
          <w:lang w:val="en-US"/>
        </w:rPr>
        <w:t>, 18: 89–103.</w:t>
      </w:r>
    </w:p>
    <w:p w14:paraId="55E8501D"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Brown, J. (2008b). Subject-Sensitive Invariantism and the Knowledge Norm for Practical</w:t>
      </w:r>
    </w:p>
    <w:p w14:paraId="4C5641ED"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69640F" w:rsidRPr="004301BF">
        <w:rPr>
          <w:rFonts w:ascii="Garamond" w:hAnsi="Garamond" w:cs="MinionPro-Regular"/>
          <w:sz w:val="24"/>
          <w:szCs w:val="24"/>
          <w:lang w:val="en-US"/>
        </w:rPr>
        <w:t>Reasoning.</w:t>
      </w:r>
      <w:proofErr w:type="gramEnd"/>
      <w:r w:rsidR="0069640F" w:rsidRPr="004301BF">
        <w:rPr>
          <w:rFonts w:ascii="Garamond" w:hAnsi="Garamond" w:cs="MinionPro-Regular"/>
          <w:sz w:val="24"/>
          <w:szCs w:val="24"/>
          <w:lang w:val="en-US"/>
        </w:rPr>
        <w:t xml:space="preserve"> </w:t>
      </w:r>
      <w:proofErr w:type="spellStart"/>
      <w:r w:rsidR="0069640F" w:rsidRPr="004301BF">
        <w:rPr>
          <w:rFonts w:ascii="Garamond" w:hAnsi="Garamond" w:cs="MinionPro-It"/>
          <w:i/>
          <w:iCs/>
          <w:sz w:val="24"/>
          <w:szCs w:val="24"/>
          <w:lang w:val="en-US"/>
        </w:rPr>
        <w:t>Noûs</w:t>
      </w:r>
      <w:proofErr w:type="spellEnd"/>
      <w:r w:rsidR="0069640F" w:rsidRPr="004301BF">
        <w:rPr>
          <w:rFonts w:ascii="Garamond" w:hAnsi="Garamond" w:cs="MinionPro-Regular"/>
          <w:sz w:val="24"/>
          <w:szCs w:val="24"/>
          <w:lang w:val="en-US"/>
        </w:rPr>
        <w:t>, 42 (2): 167–89.</w:t>
      </w:r>
    </w:p>
    <w:p w14:paraId="242BEF53"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Brown, J. (2010). </w:t>
      </w:r>
      <w:proofErr w:type="gramStart"/>
      <w:r w:rsidRPr="004301BF">
        <w:rPr>
          <w:rFonts w:ascii="Garamond" w:hAnsi="Garamond" w:cs="MinionPro-Regular"/>
          <w:sz w:val="24"/>
          <w:szCs w:val="24"/>
          <w:lang w:val="en-US"/>
        </w:rPr>
        <w:t>Knowledge and Assertion.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Philosophy and Phenomenological Research</w:t>
      </w:r>
      <w:r w:rsidRPr="004301BF">
        <w:rPr>
          <w:rFonts w:ascii="Garamond" w:hAnsi="Garamond" w:cs="MinionPro-Regular"/>
          <w:sz w:val="24"/>
          <w:szCs w:val="24"/>
          <w:lang w:val="en-US"/>
        </w:rPr>
        <w:t>, 81 (3):</w:t>
      </w:r>
    </w:p>
    <w:p w14:paraId="44890EE8"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Pr>
          <w:rFonts w:ascii="Garamond" w:hAnsi="Garamond" w:cs="MinionPro-Regular"/>
          <w:sz w:val="24"/>
          <w:szCs w:val="24"/>
          <w:lang w:val="en-US"/>
        </w:rPr>
        <w:t>549-</w:t>
      </w:r>
      <w:r w:rsidR="0069640F" w:rsidRPr="004301BF">
        <w:rPr>
          <w:rFonts w:ascii="Garamond" w:hAnsi="Garamond" w:cs="MinionPro-Regular"/>
          <w:sz w:val="24"/>
          <w:szCs w:val="24"/>
          <w:lang w:val="en-US"/>
        </w:rPr>
        <w:t>66.</w:t>
      </w:r>
      <w:proofErr w:type="gramEnd"/>
    </w:p>
    <w:p w14:paraId="590DA642" w14:textId="77777777" w:rsidR="00A5260E" w:rsidRDefault="0069640F" w:rsidP="00A5260E">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Brown, J. (2012). Assertion and Practical Reasoning: Common or Divergent Epistemic</w:t>
      </w:r>
      <w:r w:rsidR="00A5260E">
        <w:rPr>
          <w:rFonts w:ascii="Garamond" w:hAnsi="Garamond" w:cs="MinionPro-Regular"/>
          <w:sz w:val="24"/>
          <w:szCs w:val="24"/>
          <w:lang w:val="en-US"/>
        </w:rPr>
        <w:t xml:space="preserve"> </w:t>
      </w:r>
      <w:r w:rsidRPr="004301BF">
        <w:rPr>
          <w:rFonts w:ascii="Garamond" w:hAnsi="Garamond" w:cs="MinionPro-Regular"/>
          <w:sz w:val="24"/>
          <w:szCs w:val="24"/>
          <w:lang w:val="en-US"/>
        </w:rPr>
        <w:t xml:space="preserve">Standards? </w:t>
      </w:r>
    </w:p>
    <w:p w14:paraId="7BB012DB" w14:textId="77777777" w:rsidR="0069640F" w:rsidRPr="004301BF" w:rsidRDefault="00A5260E" w:rsidP="00A5260E">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0069640F" w:rsidRPr="004301BF">
        <w:rPr>
          <w:rFonts w:ascii="Garamond" w:hAnsi="Garamond" w:cs="MinionPro-It"/>
          <w:i/>
          <w:iCs/>
          <w:sz w:val="24"/>
          <w:szCs w:val="24"/>
          <w:lang w:val="en-US"/>
        </w:rPr>
        <w:t>Philosophy and Phenomenological Research</w:t>
      </w:r>
      <w:r w:rsidR="0069640F" w:rsidRPr="004301BF">
        <w:rPr>
          <w:rFonts w:ascii="Garamond" w:hAnsi="Garamond" w:cs="MinionPro-Regular"/>
          <w:sz w:val="24"/>
          <w:szCs w:val="24"/>
          <w:lang w:val="en-US"/>
        </w:rPr>
        <w:t>, 84 (1): 123–57.</w:t>
      </w:r>
    </w:p>
    <w:p w14:paraId="2CD05671" w14:textId="77777777" w:rsidR="0069640F" w:rsidRPr="0018119D" w:rsidRDefault="0069640F" w:rsidP="004301BF">
      <w:pPr>
        <w:autoSpaceDE w:val="0"/>
        <w:autoSpaceDN w:val="0"/>
        <w:adjustRightInd w:val="0"/>
        <w:spacing w:after="0" w:line="240" w:lineRule="auto"/>
        <w:contextualSpacing/>
        <w:rPr>
          <w:rFonts w:ascii="Garamond" w:hAnsi="Garamond" w:cs="StoneSerifStd-Medium"/>
          <w:sz w:val="24"/>
          <w:szCs w:val="24"/>
          <w:lang w:val="en-US"/>
        </w:rPr>
      </w:pPr>
      <w:proofErr w:type="gramStart"/>
      <w:r w:rsidRPr="004301BF">
        <w:rPr>
          <w:rFonts w:ascii="Garamond" w:hAnsi="Garamond" w:cs="MinionPro-Regular"/>
          <w:sz w:val="24"/>
          <w:szCs w:val="24"/>
          <w:lang w:val="en-US"/>
        </w:rPr>
        <w:t>Burge, T. (2003).</w:t>
      </w:r>
      <w:proofErr w:type="gramEnd"/>
      <w:r w:rsidRPr="004301BF">
        <w:rPr>
          <w:rFonts w:ascii="Garamond" w:hAnsi="Garamond" w:cs="MinionPro-Regular"/>
          <w:sz w:val="24"/>
          <w:szCs w:val="24"/>
          <w:lang w:val="en-US"/>
        </w:rPr>
        <w:t xml:space="preserve"> </w:t>
      </w:r>
      <w:proofErr w:type="gramStart"/>
      <w:r w:rsidRPr="0018119D">
        <w:rPr>
          <w:rFonts w:ascii="Garamond" w:hAnsi="Garamond" w:cs="MinionPro-Regular"/>
          <w:sz w:val="24"/>
          <w:szCs w:val="24"/>
          <w:lang w:val="en-US"/>
        </w:rPr>
        <w:t>Perceptual Entitlement.</w:t>
      </w:r>
      <w:proofErr w:type="gramEnd"/>
      <w:r w:rsidRPr="0018119D">
        <w:rPr>
          <w:rFonts w:ascii="Garamond" w:hAnsi="Garamond" w:cs="MinionPro-Regular"/>
          <w:sz w:val="24"/>
          <w:szCs w:val="24"/>
          <w:lang w:val="en-US"/>
        </w:rPr>
        <w:t xml:space="preserve"> </w:t>
      </w:r>
      <w:r w:rsidRPr="0018119D">
        <w:rPr>
          <w:rFonts w:ascii="Garamond" w:hAnsi="Garamond" w:cs="MinionPro-It"/>
          <w:i/>
          <w:iCs/>
          <w:sz w:val="24"/>
          <w:szCs w:val="24"/>
          <w:lang w:val="en-US"/>
        </w:rPr>
        <w:t>Philosophy &amp; Phenomenological Research</w:t>
      </w:r>
      <w:r w:rsidRPr="0018119D">
        <w:rPr>
          <w:rFonts w:ascii="Garamond" w:hAnsi="Garamond" w:cs="MinionPro-Regular"/>
          <w:sz w:val="24"/>
          <w:szCs w:val="24"/>
          <w:lang w:val="en-US"/>
        </w:rPr>
        <w:t>, 67: 503–48.</w:t>
      </w:r>
    </w:p>
    <w:p w14:paraId="048460DA" w14:textId="77777777" w:rsidR="0018119D" w:rsidRPr="00123608" w:rsidRDefault="0018119D" w:rsidP="0018119D">
      <w:pPr>
        <w:autoSpaceDE w:val="0"/>
        <w:autoSpaceDN w:val="0"/>
        <w:adjustRightInd w:val="0"/>
        <w:spacing w:after="0" w:line="240" w:lineRule="auto"/>
        <w:contextualSpacing/>
        <w:rPr>
          <w:rFonts w:ascii="Garamond" w:hAnsi="Garamond" w:cs="TT151t00"/>
          <w:sz w:val="24"/>
          <w:szCs w:val="24"/>
          <w:lang w:val="en-US"/>
        </w:rPr>
      </w:pPr>
      <w:r w:rsidRPr="00123608">
        <w:rPr>
          <w:rFonts w:ascii="Garamond" w:hAnsi="Garamond" w:cs="MinionPro-Regular"/>
          <w:sz w:val="24"/>
          <w:szCs w:val="24"/>
          <w:lang w:val="en-US"/>
        </w:rPr>
        <w:t xml:space="preserve">Cappelen, H. (2011). </w:t>
      </w:r>
      <w:proofErr w:type="gramStart"/>
      <w:r w:rsidRPr="00123608">
        <w:rPr>
          <w:rFonts w:ascii="Garamond" w:hAnsi="Garamond" w:cs="TT151t00"/>
          <w:sz w:val="24"/>
          <w:szCs w:val="24"/>
          <w:lang w:val="en-US"/>
        </w:rPr>
        <w:t>Against Assertion.</w:t>
      </w:r>
      <w:proofErr w:type="gramEnd"/>
      <w:r w:rsidRPr="00123608">
        <w:rPr>
          <w:rFonts w:ascii="Garamond" w:hAnsi="Garamond" w:cs="TT151t00"/>
          <w:sz w:val="24"/>
          <w:szCs w:val="24"/>
          <w:lang w:val="en-US"/>
        </w:rPr>
        <w:t xml:space="preserve"> In J. Brown and H. Cappelen (eds.), </w:t>
      </w:r>
      <w:r w:rsidRPr="00123608">
        <w:rPr>
          <w:rFonts w:ascii="Garamond" w:hAnsi="Garamond" w:cs="TT15Bt00"/>
          <w:i/>
          <w:sz w:val="24"/>
          <w:szCs w:val="24"/>
          <w:lang w:val="en-US"/>
        </w:rPr>
        <w:t>Assertion</w:t>
      </w:r>
      <w:r w:rsidRPr="00123608">
        <w:rPr>
          <w:rFonts w:ascii="Garamond" w:hAnsi="Garamond" w:cs="TT15Bt00"/>
          <w:sz w:val="24"/>
          <w:szCs w:val="24"/>
          <w:lang w:val="en-US"/>
        </w:rPr>
        <w:t>.</w:t>
      </w:r>
      <w:r w:rsidRPr="00123608">
        <w:rPr>
          <w:rFonts w:ascii="Garamond" w:hAnsi="Garamond" w:cs="TT151t00"/>
          <w:sz w:val="24"/>
          <w:szCs w:val="24"/>
          <w:lang w:val="en-US"/>
        </w:rPr>
        <w:t xml:space="preserve"> Oxford: </w:t>
      </w:r>
    </w:p>
    <w:p w14:paraId="70A36303" w14:textId="65844DCE" w:rsidR="0018119D" w:rsidRPr="0018119D" w:rsidRDefault="0018119D" w:rsidP="0018119D">
      <w:pPr>
        <w:autoSpaceDE w:val="0"/>
        <w:autoSpaceDN w:val="0"/>
        <w:adjustRightInd w:val="0"/>
        <w:spacing w:after="0" w:line="240" w:lineRule="auto"/>
        <w:ind w:left="709"/>
        <w:contextualSpacing/>
        <w:rPr>
          <w:rFonts w:ascii="Garamond" w:hAnsi="Garamond" w:cs="MinionPro-Regular"/>
          <w:sz w:val="24"/>
          <w:szCs w:val="24"/>
          <w:lang w:val="en-US"/>
        </w:rPr>
      </w:pPr>
      <w:r w:rsidRPr="00123608">
        <w:rPr>
          <w:rFonts w:ascii="Garamond" w:hAnsi="Garamond" w:cs="TT151t00"/>
          <w:sz w:val="24"/>
          <w:szCs w:val="24"/>
          <w:lang w:val="en-US"/>
        </w:rPr>
        <w:t>Oxford University Press: 21-47.</w:t>
      </w:r>
    </w:p>
    <w:p w14:paraId="4F9102B1" w14:textId="1FA5E9E7" w:rsidR="00F3080F" w:rsidRDefault="0016247A" w:rsidP="004301BF">
      <w:pPr>
        <w:autoSpaceDE w:val="0"/>
        <w:autoSpaceDN w:val="0"/>
        <w:adjustRightInd w:val="0"/>
        <w:spacing w:after="0" w:line="240" w:lineRule="auto"/>
        <w:contextualSpacing/>
        <w:rPr>
          <w:rFonts w:ascii="Garamond" w:hAnsi="Garamond" w:cs="MinionPro-Regular"/>
          <w:sz w:val="24"/>
          <w:szCs w:val="24"/>
          <w:lang w:val="en-US"/>
        </w:rPr>
      </w:pPr>
      <w:r w:rsidRPr="0018119D">
        <w:rPr>
          <w:rFonts w:ascii="Garamond" w:hAnsi="Garamond" w:cs="MinionPro-Regular"/>
          <w:sz w:val="24"/>
          <w:szCs w:val="24"/>
          <w:lang w:val="en-US"/>
        </w:rPr>
        <w:t>Carter, A; Gordon, E. and Jarvis</w:t>
      </w:r>
      <w:r w:rsidRPr="004301BF">
        <w:rPr>
          <w:rFonts w:ascii="Garamond" w:hAnsi="Garamond" w:cs="MinionPro-Regular"/>
          <w:sz w:val="24"/>
          <w:szCs w:val="24"/>
          <w:lang w:val="en-US"/>
        </w:rPr>
        <w:t>, B.</w:t>
      </w:r>
      <w:r w:rsidR="00FD5CB5">
        <w:rPr>
          <w:rFonts w:ascii="Garamond" w:hAnsi="Garamond" w:cs="MinionPro-Regular"/>
          <w:sz w:val="24"/>
          <w:szCs w:val="24"/>
          <w:lang w:val="en-US"/>
        </w:rPr>
        <w:t xml:space="preserve"> (2017)</w:t>
      </w:r>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Knowledge-First Approaches in Epistemology and Mind</w:t>
      </w:r>
      <w:r w:rsidRPr="004301BF">
        <w:rPr>
          <w:rFonts w:ascii="Garamond" w:hAnsi="Garamond" w:cs="MinionPro-Regular"/>
          <w:sz w:val="24"/>
          <w:szCs w:val="24"/>
          <w:lang w:val="en-US"/>
        </w:rPr>
        <w:t xml:space="preserve">. Oxford </w:t>
      </w:r>
    </w:p>
    <w:p w14:paraId="092131BF" w14:textId="77777777" w:rsidR="0016247A" w:rsidRPr="004301BF" w:rsidRDefault="00F3080F" w:rsidP="00F3080F">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16247A" w:rsidRPr="004301BF">
        <w:rPr>
          <w:rFonts w:ascii="Garamond" w:hAnsi="Garamond" w:cs="MinionPro-Regular"/>
          <w:sz w:val="24"/>
          <w:szCs w:val="24"/>
          <w:lang w:val="en-US"/>
        </w:rPr>
        <w:t>University</w:t>
      </w:r>
      <w:r w:rsidR="004301BF">
        <w:rPr>
          <w:rFonts w:ascii="Garamond" w:hAnsi="Garamond" w:cs="MinionPro-Regular"/>
          <w:sz w:val="24"/>
          <w:szCs w:val="24"/>
          <w:lang w:val="en-US"/>
        </w:rPr>
        <w:t xml:space="preserve"> </w:t>
      </w:r>
      <w:r w:rsidR="0016247A" w:rsidRPr="004301BF">
        <w:rPr>
          <w:rFonts w:ascii="Garamond" w:hAnsi="Garamond" w:cs="MinionPro-Regular"/>
          <w:sz w:val="24"/>
          <w:szCs w:val="24"/>
          <w:lang w:val="en-US"/>
        </w:rPr>
        <w:t>Press.</w:t>
      </w:r>
      <w:proofErr w:type="gramEnd"/>
    </w:p>
    <w:p w14:paraId="597E2003" w14:textId="77777777" w:rsidR="004B692D" w:rsidRDefault="007851A2" w:rsidP="00DF2FBF">
      <w:pPr>
        <w:tabs>
          <w:tab w:val="left" w:pos="709"/>
        </w:tabs>
        <w:spacing w:after="0" w:line="240" w:lineRule="auto"/>
        <w:contextualSpacing/>
        <w:rPr>
          <w:rFonts w:ascii="Garamond" w:hAnsi="Garamond"/>
          <w:sz w:val="24"/>
          <w:szCs w:val="24"/>
          <w:lang w:val="en-US"/>
        </w:rPr>
      </w:pPr>
      <w:r>
        <w:rPr>
          <w:rFonts w:ascii="Garamond" w:hAnsi="Garamond" w:cs="MinionPro-Regular"/>
          <w:sz w:val="24"/>
          <w:szCs w:val="24"/>
          <w:lang w:val="en-US"/>
        </w:rPr>
        <w:t xml:space="preserve">Coffman, E. J. (2014). </w:t>
      </w:r>
      <w:proofErr w:type="gramStart"/>
      <w:r>
        <w:rPr>
          <w:rFonts w:ascii="Garamond" w:hAnsi="Garamond" w:cs="MinionPro-Regular"/>
          <w:sz w:val="24"/>
          <w:szCs w:val="24"/>
          <w:lang w:val="en-US"/>
        </w:rPr>
        <w:t xml:space="preserve">Lenient Accounts of Warranted </w:t>
      </w:r>
      <w:proofErr w:type="spellStart"/>
      <w:r>
        <w:rPr>
          <w:rFonts w:ascii="Garamond" w:hAnsi="Garamond" w:cs="MinionPro-Regular"/>
          <w:sz w:val="24"/>
          <w:szCs w:val="24"/>
          <w:lang w:val="en-US"/>
        </w:rPr>
        <w:t>Assertability</w:t>
      </w:r>
      <w:proofErr w:type="spellEnd"/>
      <w:r w:rsidR="00DF2FBF">
        <w:rPr>
          <w:rFonts w:ascii="Garamond" w:hAnsi="Garamond" w:cs="MinionPro-Regular"/>
          <w:sz w:val="24"/>
          <w:szCs w:val="24"/>
          <w:lang w:val="en-US"/>
        </w:rPr>
        <w:t>.</w:t>
      </w:r>
      <w:proofErr w:type="gramEnd"/>
      <w:r w:rsidR="00DF2FBF">
        <w:rPr>
          <w:rFonts w:ascii="Garamond" w:hAnsi="Garamond" w:cs="MinionPro-Regular"/>
          <w:sz w:val="24"/>
          <w:szCs w:val="24"/>
          <w:lang w:val="en-US"/>
        </w:rPr>
        <w:t xml:space="preserve"> </w:t>
      </w:r>
      <w:proofErr w:type="gramStart"/>
      <w:r w:rsidR="00DF2FBF">
        <w:rPr>
          <w:rFonts w:ascii="Garamond" w:hAnsi="Garamond"/>
          <w:sz w:val="24"/>
          <w:szCs w:val="24"/>
          <w:lang w:val="en-US"/>
        </w:rPr>
        <w:t xml:space="preserve">In </w:t>
      </w:r>
      <w:r w:rsidR="00DF2FBF" w:rsidRPr="004301BF">
        <w:rPr>
          <w:rFonts w:ascii="Garamond" w:hAnsi="Garamond"/>
          <w:sz w:val="24"/>
          <w:szCs w:val="24"/>
          <w:lang w:val="en-US"/>
        </w:rPr>
        <w:t>Littlejohn</w:t>
      </w:r>
      <w:r w:rsidR="00DF2FBF">
        <w:rPr>
          <w:rFonts w:ascii="Garamond" w:hAnsi="Garamond"/>
          <w:sz w:val="24"/>
          <w:szCs w:val="24"/>
          <w:lang w:val="en-US"/>
        </w:rPr>
        <w:t>, C. and Turri, J.</w:t>
      </w:r>
      <w:proofErr w:type="gramEnd"/>
      <w:r w:rsidR="00DF2FBF" w:rsidRPr="004301BF">
        <w:rPr>
          <w:rFonts w:ascii="Garamond" w:hAnsi="Garamond"/>
          <w:sz w:val="24"/>
          <w:szCs w:val="24"/>
          <w:lang w:val="en-US"/>
        </w:rPr>
        <w:t xml:space="preserve"> </w:t>
      </w:r>
    </w:p>
    <w:p w14:paraId="569EF2B3" w14:textId="3C424295" w:rsidR="00DF2FBF" w:rsidRPr="004301BF" w:rsidRDefault="00DF2FBF" w:rsidP="004B692D">
      <w:pPr>
        <w:tabs>
          <w:tab w:val="left" w:pos="709"/>
        </w:tabs>
        <w:spacing w:after="0" w:line="240" w:lineRule="auto"/>
        <w:ind w:left="709"/>
        <w:contextualSpacing/>
        <w:rPr>
          <w:rFonts w:ascii="Garamond" w:hAnsi="Garamond"/>
          <w:sz w:val="24"/>
          <w:szCs w:val="24"/>
          <w:lang w:val="en-US"/>
        </w:rPr>
      </w:pPr>
      <w:r w:rsidRPr="004301BF">
        <w:rPr>
          <w:rFonts w:ascii="Garamond" w:hAnsi="Garamond"/>
          <w:i/>
          <w:sz w:val="24"/>
          <w:szCs w:val="24"/>
          <w:lang w:val="en-US"/>
        </w:rPr>
        <w:t>Epistemic Norms: New Essays on Action, Belief and Assertion</w:t>
      </w:r>
      <w:r w:rsidRPr="004301BF">
        <w:rPr>
          <w:rFonts w:ascii="Garamond" w:hAnsi="Garamond"/>
          <w:sz w:val="24"/>
          <w:szCs w:val="24"/>
          <w:lang w:val="en-US"/>
        </w:rPr>
        <w:t xml:space="preserve">. </w:t>
      </w:r>
      <w:r>
        <w:rPr>
          <w:rFonts w:ascii="Garamond" w:hAnsi="Garamond"/>
          <w:sz w:val="24"/>
          <w:szCs w:val="24"/>
          <w:lang w:val="en-US"/>
        </w:rPr>
        <w:t xml:space="preserve"> </w:t>
      </w:r>
      <w:r w:rsidR="00BB6C56">
        <w:rPr>
          <w:rFonts w:ascii="Garamond" w:hAnsi="Garamond"/>
          <w:sz w:val="24"/>
          <w:szCs w:val="24"/>
          <w:lang w:val="en-US"/>
        </w:rPr>
        <w:t>Oxford: Oxford University Press:</w:t>
      </w:r>
      <w:r>
        <w:rPr>
          <w:rFonts w:ascii="Garamond" w:hAnsi="Garamond"/>
          <w:sz w:val="24"/>
          <w:szCs w:val="24"/>
          <w:lang w:val="en-US"/>
        </w:rPr>
        <w:t xml:space="preserve"> </w:t>
      </w:r>
      <w:r w:rsidR="00B563C7">
        <w:rPr>
          <w:rFonts w:ascii="Garamond" w:hAnsi="Garamond"/>
          <w:sz w:val="24"/>
          <w:szCs w:val="24"/>
          <w:lang w:val="en-US"/>
        </w:rPr>
        <w:t>34-57.</w:t>
      </w:r>
    </w:p>
    <w:p w14:paraId="3F3C6DE5" w14:textId="79DCB5C6" w:rsidR="007757CB" w:rsidRDefault="00750430" w:rsidP="00B91FC6">
      <w:pPr>
        <w:spacing w:after="0" w:line="240" w:lineRule="auto"/>
        <w:contextualSpacing/>
        <w:jc w:val="both"/>
        <w:rPr>
          <w:rFonts w:ascii="Garamond" w:hAnsi="Garamond"/>
          <w:sz w:val="24"/>
          <w:szCs w:val="24"/>
          <w:lang w:val="en-US"/>
        </w:rPr>
      </w:pPr>
      <w:proofErr w:type="gramStart"/>
      <w:r w:rsidRPr="00B91FC6">
        <w:rPr>
          <w:rFonts w:ascii="Garamond" w:hAnsi="Garamond"/>
          <w:sz w:val="24"/>
          <w:szCs w:val="24"/>
          <w:lang w:val="en-US"/>
        </w:rPr>
        <w:t>Conee, E</w:t>
      </w:r>
      <w:r w:rsidR="001C38EE">
        <w:rPr>
          <w:rFonts w:ascii="Garamond" w:hAnsi="Garamond"/>
          <w:sz w:val="24"/>
          <w:szCs w:val="24"/>
          <w:lang w:val="en-US"/>
        </w:rPr>
        <w:t>.</w:t>
      </w:r>
      <w:r w:rsidRPr="00B91FC6">
        <w:rPr>
          <w:rFonts w:ascii="Garamond" w:hAnsi="Garamond"/>
          <w:sz w:val="24"/>
          <w:szCs w:val="24"/>
          <w:lang w:val="en-US"/>
        </w:rPr>
        <w:t xml:space="preserve"> and R</w:t>
      </w:r>
      <w:r w:rsidR="001C38EE">
        <w:rPr>
          <w:rFonts w:ascii="Garamond" w:hAnsi="Garamond"/>
          <w:sz w:val="24"/>
          <w:szCs w:val="24"/>
          <w:lang w:val="en-US"/>
        </w:rPr>
        <w:t>.</w:t>
      </w:r>
      <w:r w:rsidRPr="00B91FC6">
        <w:rPr>
          <w:rFonts w:ascii="Garamond" w:hAnsi="Garamond"/>
          <w:sz w:val="24"/>
          <w:szCs w:val="24"/>
          <w:lang w:val="en-US"/>
        </w:rPr>
        <w:t xml:space="preserve"> Feldman (2004).</w:t>
      </w:r>
      <w:proofErr w:type="gramEnd"/>
      <w:r w:rsidRPr="00B91FC6">
        <w:rPr>
          <w:rFonts w:ascii="Garamond" w:hAnsi="Garamond"/>
          <w:sz w:val="24"/>
          <w:szCs w:val="24"/>
          <w:lang w:val="en-US"/>
        </w:rPr>
        <w:t xml:space="preserve"> </w:t>
      </w:r>
      <w:proofErr w:type="spellStart"/>
      <w:r w:rsidRPr="00B91FC6">
        <w:rPr>
          <w:rStyle w:val="Fremhv"/>
          <w:rFonts w:ascii="Garamond" w:hAnsi="Garamond"/>
          <w:sz w:val="24"/>
          <w:szCs w:val="24"/>
          <w:lang w:val="en-US"/>
        </w:rPr>
        <w:t>Evidentialism</w:t>
      </w:r>
      <w:proofErr w:type="spellEnd"/>
      <w:r w:rsidRPr="00B91FC6">
        <w:rPr>
          <w:rStyle w:val="Fremhv"/>
          <w:rFonts w:ascii="Garamond" w:hAnsi="Garamond"/>
          <w:sz w:val="24"/>
          <w:szCs w:val="24"/>
          <w:lang w:val="en-US"/>
        </w:rPr>
        <w:t>: Essays in Epistemology</w:t>
      </w:r>
      <w:r w:rsidR="0018288E" w:rsidRPr="0018288E">
        <w:rPr>
          <w:rFonts w:ascii="Garamond" w:hAnsi="Garamond"/>
          <w:sz w:val="24"/>
          <w:szCs w:val="24"/>
          <w:lang w:val="en-US"/>
        </w:rPr>
        <w:t>, Oxford: Oxford</w:t>
      </w:r>
      <w:r w:rsidR="0018288E">
        <w:rPr>
          <w:rFonts w:ascii="Garamond" w:hAnsi="Garamond"/>
          <w:sz w:val="24"/>
          <w:szCs w:val="24"/>
          <w:lang w:val="en-US"/>
        </w:rPr>
        <w:t xml:space="preserve"> </w:t>
      </w:r>
    </w:p>
    <w:p w14:paraId="53610C40" w14:textId="2D7C0124" w:rsidR="00750430" w:rsidRPr="00750430" w:rsidRDefault="007757CB" w:rsidP="007757CB">
      <w:pPr>
        <w:tabs>
          <w:tab w:val="left" w:pos="709"/>
        </w:tabs>
        <w:spacing w:after="0" w:line="240" w:lineRule="auto"/>
        <w:contextualSpacing/>
        <w:jc w:val="both"/>
        <w:rPr>
          <w:rFonts w:ascii="Garamond" w:hAnsi="Garamond"/>
          <w:sz w:val="24"/>
          <w:szCs w:val="24"/>
          <w:lang w:val="en-US"/>
        </w:rPr>
      </w:pPr>
      <w:r>
        <w:rPr>
          <w:rFonts w:ascii="Garamond" w:hAnsi="Garamond"/>
          <w:sz w:val="24"/>
          <w:szCs w:val="24"/>
          <w:lang w:val="en-US"/>
        </w:rPr>
        <w:tab/>
      </w:r>
      <w:proofErr w:type="gramStart"/>
      <w:r w:rsidR="00750430" w:rsidRPr="00B91FC6">
        <w:rPr>
          <w:rFonts w:ascii="Garamond" w:hAnsi="Garamond"/>
          <w:sz w:val="24"/>
          <w:szCs w:val="24"/>
          <w:lang w:val="en-US"/>
        </w:rPr>
        <w:t>University Press.</w:t>
      </w:r>
      <w:proofErr w:type="gramEnd"/>
    </w:p>
    <w:p w14:paraId="2AD18E2D" w14:textId="77777777" w:rsidR="006F5C94" w:rsidRPr="00D1141E" w:rsidRDefault="006F5C94" w:rsidP="004B692D">
      <w:pPr>
        <w:spacing w:after="0" w:line="240" w:lineRule="auto"/>
        <w:contextualSpacing/>
        <w:rPr>
          <w:rFonts w:ascii="Garamond" w:hAnsi="Garamond"/>
          <w:sz w:val="24"/>
          <w:szCs w:val="24"/>
          <w:lang w:val="en-US"/>
        </w:rPr>
      </w:pPr>
      <w:proofErr w:type="gramStart"/>
      <w:r w:rsidRPr="00D1141E">
        <w:rPr>
          <w:rFonts w:ascii="Garamond" w:hAnsi="Garamond"/>
          <w:sz w:val="24"/>
          <w:szCs w:val="24"/>
          <w:lang w:val="en-US"/>
        </w:rPr>
        <w:t>Dancy, J.</w:t>
      </w:r>
      <w:r w:rsidRPr="000F02EA">
        <w:rPr>
          <w:rFonts w:ascii="Garamond" w:hAnsi="Garamond"/>
          <w:sz w:val="24"/>
          <w:szCs w:val="24"/>
          <w:lang w:val="en-US"/>
        </w:rPr>
        <w:t xml:space="preserve"> </w:t>
      </w:r>
      <w:r>
        <w:rPr>
          <w:rFonts w:ascii="Garamond" w:hAnsi="Garamond"/>
          <w:sz w:val="24"/>
          <w:szCs w:val="24"/>
          <w:lang w:val="en-US"/>
        </w:rPr>
        <w:t>(</w:t>
      </w:r>
      <w:r w:rsidRPr="000F02EA">
        <w:rPr>
          <w:rFonts w:ascii="Garamond" w:hAnsi="Garamond"/>
          <w:sz w:val="24"/>
          <w:szCs w:val="24"/>
          <w:lang w:val="en-US"/>
        </w:rPr>
        <w:t>2000</w:t>
      </w:r>
      <w:r>
        <w:rPr>
          <w:rFonts w:ascii="Garamond" w:hAnsi="Garamond"/>
          <w:sz w:val="24"/>
          <w:szCs w:val="24"/>
          <w:lang w:val="en-US"/>
        </w:rPr>
        <w:t>).</w:t>
      </w:r>
      <w:proofErr w:type="gramEnd"/>
      <w:r w:rsidRPr="00D1141E">
        <w:rPr>
          <w:rFonts w:ascii="Garamond" w:hAnsi="Garamond"/>
          <w:sz w:val="24"/>
          <w:szCs w:val="24"/>
          <w:lang w:val="en-US"/>
        </w:rPr>
        <w:t xml:space="preserve"> </w:t>
      </w:r>
      <w:proofErr w:type="gramStart"/>
      <w:r w:rsidRPr="00D1141E">
        <w:rPr>
          <w:rStyle w:val="Fremhv"/>
          <w:rFonts w:ascii="Garamond" w:hAnsi="Garamond"/>
          <w:sz w:val="24"/>
          <w:szCs w:val="24"/>
          <w:lang w:val="en-US"/>
        </w:rPr>
        <w:t>Practical Reality</w:t>
      </w:r>
      <w:r>
        <w:rPr>
          <w:rFonts w:ascii="Garamond" w:hAnsi="Garamond"/>
          <w:sz w:val="24"/>
          <w:szCs w:val="24"/>
          <w:lang w:val="en-US"/>
        </w:rPr>
        <w:t>.</w:t>
      </w:r>
      <w:proofErr w:type="gramEnd"/>
      <w:r w:rsidRPr="00D1141E">
        <w:rPr>
          <w:rFonts w:ascii="Garamond" w:hAnsi="Garamond"/>
          <w:sz w:val="24"/>
          <w:szCs w:val="24"/>
          <w:lang w:val="en-US"/>
        </w:rPr>
        <w:t xml:space="preserve"> Oxford: Clarendon Press</w:t>
      </w:r>
      <w:r>
        <w:rPr>
          <w:rFonts w:ascii="Garamond" w:hAnsi="Garamond"/>
          <w:sz w:val="24"/>
          <w:szCs w:val="24"/>
          <w:lang w:val="en-US"/>
        </w:rPr>
        <w:t>.</w:t>
      </w:r>
    </w:p>
    <w:p w14:paraId="44482352" w14:textId="77777777" w:rsidR="006F5C94" w:rsidRPr="00D1141E" w:rsidRDefault="006F5C94" w:rsidP="004B692D">
      <w:pPr>
        <w:spacing w:after="0" w:line="240" w:lineRule="auto"/>
        <w:contextualSpacing/>
        <w:rPr>
          <w:rFonts w:ascii="Garamond" w:hAnsi="Garamond"/>
          <w:sz w:val="24"/>
          <w:szCs w:val="24"/>
          <w:lang w:val="en-US"/>
        </w:rPr>
      </w:pPr>
      <w:proofErr w:type="spellStart"/>
      <w:proofErr w:type="gramStart"/>
      <w:r w:rsidRPr="00D1141E">
        <w:rPr>
          <w:rFonts w:ascii="Garamond" w:hAnsi="Garamond"/>
          <w:sz w:val="24"/>
          <w:szCs w:val="24"/>
          <w:lang w:val="en-US"/>
        </w:rPr>
        <w:t>Darwall</w:t>
      </w:r>
      <w:proofErr w:type="spellEnd"/>
      <w:r w:rsidRPr="00D1141E">
        <w:rPr>
          <w:rFonts w:ascii="Garamond" w:hAnsi="Garamond"/>
          <w:sz w:val="24"/>
          <w:szCs w:val="24"/>
          <w:lang w:val="en-US"/>
        </w:rPr>
        <w:t>, S.</w:t>
      </w:r>
      <w:r>
        <w:rPr>
          <w:rFonts w:ascii="Garamond" w:hAnsi="Garamond"/>
          <w:sz w:val="24"/>
          <w:szCs w:val="24"/>
          <w:lang w:val="en-US"/>
        </w:rPr>
        <w:t xml:space="preserve"> (</w:t>
      </w:r>
      <w:r w:rsidRPr="00D1141E">
        <w:rPr>
          <w:rFonts w:ascii="Garamond" w:hAnsi="Garamond"/>
          <w:sz w:val="24"/>
          <w:szCs w:val="24"/>
          <w:lang w:val="en-US"/>
        </w:rPr>
        <w:t>1983</w:t>
      </w:r>
      <w:r>
        <w:rPr>
          <w:rFonts w:ascii="Garamond" w:hAnsi="Garamond"/>
          <w:sz w:val="24"/>
          <w:szCs w:val="24"/>
          <w:lang w:val="en-US"/>
        </w:rPr>
        <w:t>).</w:t>
      </w:r>
      <w:proofErr w:type="gramEnd"/>
      <w:r w:rsidRPr="00D1141E">
        <w:rPr>
          <w:rFonts w:ascii="Garamond" w:hAnsi="Garamond"/>
          <w:sz w:val="24"/>
          <w:szCs w:val="24"/>
          <w:lang w:val="en-US"/>
        </w:rPr>
        <w:t xml:space="preserve"> </w:t>
      </w:r>
      <w:proofErr w:type="gramStart"/>
      <w:r w:rsidRPr="00D1141E">
        <w:rPr>
          <w:rStyle w:val="Fremhv"/>
          <w:rFonts w:ascii="Garamond" w:hAnsi="Garamond"/>
          <w:sz w:val="24"/>
          <w:szCs w:val="24"/>
          <w:lang w:val="en-US"/>
        </w:rPr>
        <w:t>Impartial Reason</w:t>
      </w:r>
      <w:r>
        <w:rPr>
          <w:rFonts w:ascii="Garamond" w:hAnsi="Garamond"/>
          <w:sz w:val="24"/>
          <w:szCs w:val="24"/>
          <w:lang w:val="en-US"/>
        </w:rPr>
        <w:t>.</w:t>
      </w:r>
      <w:proofErr w:type="gramEnd"/>
      <w:r w:rsidRPr="00D1141E">
        <w:rPr>
          <w:rFonts w:ascii="Garamond" w:hAnsi="Garamond"/>
          <w:sz w:val="24"/>
          <w:szCs w:val="24"/>
          <w:lang w:val="en-US"/>
        </w:rPr>
        <w:t xml:space="preserve"> Ithaca, NY: Cornell University Press</w:t>
      </w:r>
    </w:p>
    <w:p w14:paraId="1E7FEBDD" w14:textId="77777777" w:rsidR="006F5C94" w:rsidRPr="00D1141E" w:rsidRDefault="006F5C94" w:rsidP="004B692D">
      <w:pPr>
        <w:shd w:val="clear" w:color="auto" w:fill="FFFFFF"/>
        <w:spacing w:after="0" w:line="240" w:lineRule="auto"/>
        <w:contextualSpacing/>
        <w:textAlignment w:val="top"/>
        <w:outlineLvl w:val="3"/>
        <w:rPr>
          <w:rFonts w:ascii="Garamond" w:eastAsia="Times New Roman" w:hAnsi="Garamond" w:cs="Arial"/>
          <w:color w:val="333333"/>
          <w:sz w:val="24"/>
          <w:szCs w:val="24"/>
          <w:lang w:val="en" w:eastAsia="da-DK"/>
        </w:rPr>
      </w:pPr>
      <w:proofErr w:type="gramStart"/>
      <w:r w:rsidRPr="00D1141E">
        <w:rPr>
          <w:rFonts w:ascii="Garamond" w:eastAsia="Times New Roman" w:hAnsi="Garamond" w:cs="Arial"/>
          <w:color w:val="333333"/>
          <w:sz w:val="24"/>
          <w:szCs w:val="24"/>
          <w:lang w:val="en" w:eastAsia="da-DK"/>
        </w:rPr>
        <w:lastRenderedPageBreak/>
        <w:t xml:space="preserve">DeRose, K. </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1996</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w:t>
      </w:r>
      <w:proofErr w:type="gramEnd"/>
      <w:r w:rsidRPr="00D1141E">
        <w:rPr>
          <w:rFonts w:ascii="Garamond" w:eastAsia="Times New Roman" w:hAnsi="Garamond" w:cs="Arial"/>
          <w:color w:val="333333"/>
          <w:sz w:val="24"/>
          <w:szCs w:val="24"/>
          <w:lang w:val="en" w:eastAsia="da-DK"/>
        </w:rPr>
        <w:t xml:space="preserve"> Knowledge, Assertion, and Lotteries, </w:t>
      </w:r>
      <w:r w:rsidRPr="00D1141E">
        <w:rPr>
          <w:rFonts w:ascii="Garamond" w:eastAsia="Times New Roman" w:hAnsi="Garamond" w:cs="Arial"/>
          <w:i/>
          <w:color w:val="333333"/>
          <w:sz w:val="24"/>
          <w:szCs w:val="24"/>
          <w:lang w:val="en" w:eastAsia="da-DK"/>
        </w:rPr>
        <w:t xml:space="preserve">Australasian </w:t>
      </w:r>
      <w:r w:rsidRPr="004E2D97">
        <w:rPr>
          <w:rFonts w:ascii="Garamond" w:eastAsia="Times New Roman" w:hAnsi="Garamond" w:cs="Arial"/>
          <w:i/>
          <w:color w:val="333333"/>
          <w:sz w:val="24"/>
          <w:szCs w:val="24"/>
          <w:lang w:val="en" w:eastAsia="da-DK"/>
        </w:rPr>
        <w:t>Journal of Philosophy</w:t>
      </w:r>
      <w:r>
        <w:rPr>
          <w:rFonts w:ascii="Garamond" w:eastAsia="Times New Roman" w:hAnsi="Garamond" w:cs="Arial"/>
          <w:color w:val="333333"/>
          <w:sz w:val="24"/>
          <w:szCs w:val="24"/>
          <w:lang w:val="en" w:eastAsia="da-DK"/>
        </w:rPr>
        <w:t>,</w:t>
      </w:r>
      <w:r w:rsidRPr="00D1141E">
        <w:rPr>
          <w:rFonts w:ascii="Garamond" w:eastAsia="Times New Roman" w:hAnsi="Garamond" w:cs="Arial"/>
          <w:color w:val="333333"/>
          <w:sz w:val="24"/>
          <w:szCs w:val="24"/>
          <w:lang w:val="en" w:eastAsia="da-DK"/>
        </w:rPr>
        <w:t xml:space="preserve"> 74: 568-580</w:t>
      </w:r>
    </w:p>
    <w:p w14:paraId="2C88466B" w14:textId="77777777" w:rsidR="0069640F" w:rsidRPr="004301BF" w:rsidRDefault="0069640F" w:rsidP="004B692D">
      <w:pPr>
        <w:autoSpaceDE w:val="0"/>
        <w:autoSpaceDN w:val="0"/>
        <w:adjustRightInd w:val="0"/>
        <w:spacing w:after="0" w:line="240" w:lineRule="auto"/>
        <w:contextualSpacing/>
        <w:rPr>
          <w:rFonts w:ascii="Garamond" w:hAnsi="Garamond" w:cs="MinionPro-Regular"/>
          <w:sz w:val="24"/>
          <w:szCs w:val="24"/>
          <w:lang w:val="en-US"/>
        </w:rPr>
      </w:pPr>
      <w:proofErr w:type="gramStart"/>
      <w:r w:rsidRPr="004301BF">
        <w:rPr>
          <w:rFonts w:ascii="Garamond" w:hAnsi="Garamond" w:cs="MinionPro-Regular"/>
          <w:sz w:val="24"/>
          <w:szCs w:val="24"/>
          <w:lang w:val="en-US"/>
        </w:rPr>
        <w:t>DeRose, K. (2002).</w:t>
      </w:r>
      <w:proofErr w:type="gramEnd"/>
      <w:r w:rsidRPr="004301BF">
        <w:rPr>
          <w:rFonts w:ascii="Garamond" w:hAnsi="Garamond" w:cs="MinionPro-Regular"/>
          <w:sz w:val="24"/>
          <w:szCs w:val="24"/>
          <w:lang w:val="en-US"/>
        </w:rPr>
        <w:t xml:space="preserve"> </w:t>
      </w:r>
      <w:proofErr w:type="gramStart"/>
      <w:r w:rsidRPr="004301BF">
        <w:rPr>
          <w:rFonts w:ascii="Garamond" w:hAnsi="Garamond" w:cs="MinionPro-Regular"/>
          <w:sz w:val="24"/>
          <w:szCs w:val="24"/>
          <w:lang w:val="en-US"/>
        </w:rPr>
        <w:t>Assertion, Knowledge, and Context.</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Philosophical Review</w:t>
      </w:r>
      <w:r w:rsidRPr="004301BF">
        <w:rPr>
          <w:rFonts w:ascii="Garamond" w:hAnsi="Garamond" w:cs="MinionPro-Regular"/>
          <w:sz w:val="24"/>
          <w:szCs w:val="24"/>
          <w:lang w:val="en-US"/>
        </w:rPr>
        <w:t>, 111 (2):</w:t>
      </w:r>
      <w:r w:rsidR="00895C90">
        <w:rPr>
          <w:rFonts w:ascii="Garamond" w:hAnsi="Garamond" w:cs="MinionPro-Regular"/>
          <w:sz w:val="24"/>
          <w:szCs w:val="24"/>
          <w:lang w:val="en-US"/>
        </w:rPr>
        <w:t xml:space="preserve"> </w:t>
      </w:r>
      <w:r w:rsidRPr="004301BF">
        <w:rPr>
          <w:rFonts w:ascii="Garamond" w:hAnsi="Garamond" w:cs="MinionPro-Regular"/>
          <w:sz w:val="24"/>
          <w:szCs w:val="24"/>
          <w:lang w:val="en-US"/>
        </w:rPr>
        <w:t>167–203.</w:t>
      </w:r>
    </w:p>
    <w:p w14:paraId="03023524" w14:textId="77777777" w:rsidR="0069640F" w:rsidRPr="004301BF" w:rsidRDefault="0069640F" w:rsidP="004301BF">
      <w:pPr>
        <w:autoSpaceDE w:val="0"/>
        <w:autoSpaceDN w:val="0"/>
        <w:adjustRightInd w:val="0"/>
        <w:spacing w:after="0" w:line="240" w:lineRule="auto"/>
        <w:contextualSpacing/>
        <w:rPr>
          <w:rFonts w:ascii="Garamond" w:hAnsi="Garamond" w:cs="MinionPro-Regular"/>
          <w:sz w:val="24"/>
          <w:szCs w:val="24"/>
          <w:lang w:val="en-US"/>
        </w:rPr>
      </w:pPr>
      <w:proofErr w:type="gramStart"/>
      <w:r w:rsidRPr="004301BF">
        <w:rPr>
          <w:rFonts w:ascii="Garamond" w:hAnsi="Garamond" w:cs="MinionPro-Regular"/>
          <w:sz w:val="24"/>
          <w:szCs w:val="24"/>
          <w:lang w:val="en-US"/>
        </w:rPr>
        <w:t>DeRose, K. (2009).</w:t>
      </w:r>
      <w:proofErr w:type="gramEnd"/>
      <w:r w:rsidRPr="004301BF">
        <w:rPr>
          <w:rFonts w:ascii="Garamond" w:hAnsi="Garamond" w:cs="MinionPro-Regular"/>
          <w:sz w:val="24"/>
          <w:szCs w:val="24"/>
          <w:lang w:val="en-US"/>
        </w:rPr>
        <w:t xml:space="preserve"> </w:t>
      </w:r>
      <w:proofErr w:type="gramStart"/>
      <w:r w:rsidRPr="004301BF">
        <w:rPr>
          <w:rFonts w:ascii="Garamond" w:hAnsi="Garamond" w:cs="MinionPro-It"/>
          <w:i/>
          <w:iCs/>
          <w:sz w:val="24"/>
          <w:szCs w:val="24"/>
          <w:lang w:val="en-US"/>
        </w:rPr>
        <w:t>The Case for Contextualism</w:t>
      </w:r>
      <w:r w:rsidRPr="004301BF">
        <w:rPr>
          <w:rFonts w:ascii="Garamond" w:hAnsi="Garamond" w:cs="MinionPro-Regular"/>
          <w:sz w:val="24"/>
          <w:szCs w:val="24"/>
          <w:lang w:val="en-US"/>
        </w:rPr>
        <w:t>.</w:t>
      </w:r>
      <w:proofErr w:type="gramEnd"/>
      <w:r w:rsidRPr="004301BF">
        <w:rPr>
          <w:rFonts w:ascii="Garamond" w:hAnsi="Garamond" w:cs="MinionPro-Regular"/>
          <w:sz w:val="24"/>
          <w:szCs w:val="24"/>
          <w:lang w:val="en-US"/>
        </w:rPr>
        <w:t xml:space="preserve"> New York: Oxford University Press.</w:t>
      </w:r>
    </w:p>
    <w:p w14:paraId="09A27569" w14:textId="77777777" w:rsidR="00B91FC6" w:rsidRDefault="0018288E" w:rsidP="004301BF">
      <w:pPr>
        <w:autoSpaceDE w:val="0"/>
        <w:autoSpaceDN w:val="0"/>
        <w:adjustRightInd w:val="0"/>
        <w:spacing w:after="0" w:line="240" w:lineRule="auto"/>
        <w:contextualSpacing/>
        <w:rPr>
          <w:rFonts w:ascii="Garamond" w:hAnsi="Garamond"/>
          <w:sz w:val="24"/>
          <w:szCs w:val="24"/>
          <w:lang w:val="en-US"/>
        </w:rPr>
      </w:pPr>
      <w:r w:rsidRPr="00B91FC6">
        <w:rPr>
          <w:rFonts w:ascii="Garamond" w:hAnsi="Garamond" w:cs="StoneSerifStd-Medium"/>
          <w:sz w:val="24"/>
          <w:szCs w:val="24"/>
          <w:lang w:val="en-US"/>
        </w:rPr>
        <w:t xml:space="preserve">Descartes. </w:t>
      </w:r>
      <w:proofErr w:type="gramStart"/>
      <w:r w:rsidRPr="00B91FC6">
        <w:rPr>
          <w:rFonts w:ascii="Garamond" w:hAnsi="Garamond" w:cs="StoneSerifStd-Medium"/>
          <w:sz w:val="24"/>
          <w:szCs w:val="24"/>
          <w:lang w:val="en-US"/>
        </w:rPr>
        <w:t>R. (2008).</w:t>
      </w:r>
      <w:proofErr w:type="gramEnd"/>
      <w:r w:rsidRPr="00B91FC6">
        <w:rPr>
          <w:rFonts w:ascii="Garamond" w:hAnsi="Garamond"/>
          <w:sz w:val="24"/>
          <w:szCs w:val="24"/>
          <w:lang w:val="en-US"/>
        </w:rPr>
        <w:t xml:space="preserve"> </w:t>
      </w:r>
      <w:r w:rsidRPr="00B91FC6">
        <w:rPr>
          <w:rStyle w:val="Fremhv"/>
          <w:rFonts w:ascii="Garamond" w:hAnsi="Garamond"/>
          <w:sz w:val="24"/>
          <w:szCs w:val="24"/>
          <w:lang w:val="en-US"/>
        </w:rPr>
        <w:t>Meditations on First Philosophy: With Selections from the Objections and Replies</w:t>
      </w:r>
      <w:r w:rsidRPr="00B91FC6">
        <w:rPr>
          <w:rFonts w:ascii="Garamond" w:hAnsi="Garamond"/>
          <w:sz w:val="24"/>
          <w:szCs w:val="24"/>
          <w:lang w:val="en-US"/>
        </w:rPr>
        <w:t xml:space="preserve">, </w:t>
      </w:r>
      <w:proofErr w:type="gramStart"/>
      <w:r w:rsidRPr="00B91FC6">
        <w:rPr>
          <w:rFonts w:ascii="Garamond" w:hAnsi="Garamond"/>
          <w:sz w:val="24"/>
          <w:szCs w:val="24"/>
          <w:lang w:val="en-US"/>
        </w:rPr>
        <w:t>trans</w:t>
      </w:r>
      <w:proofErr w:type="gramEnd"/>
      <w:r w:rsidRPr="00B91FC6">
        <w:rPr>
          <w:rFonts w:ascii="Garamond" w:hAnsi="Garamond"/>
          <w:sz w:val="24"/>
          <w:szCs w:val="24"/>
          <w:lang w:val="en-US"/>
        </w:rPr>
        <w:t xml:space="preserve">. </w:t>
      </w:r>
    </w:p>
    <w:p w14:paraId="2E2AF76D" w14:textId="2D9EF6C6" w:rsidR="0018288E" w:rsidRPr="00B91FC6" w:rsidRDefault="00B91FC6" w:rsidP="00B91FC6">
      <w:pPr>
        <w:tabs>
          <w:tab w:val="left" w:pos="709"/>
        </w:tabs>
        <w:autoSpaceDE w:val="0"/>
        <w:autoSpaceDN w:val="0"/>
        <w:adjustRightInd w:val="0"/>
        <w:spacing w:after="0" w:line="240" w:lineRule="auto"/>
        <w:contextualSpacing/>
        <w:rPr>
          <w:rFonts w:ascii="Garamond" w:hAnsi="Garamond" w:cs="StoneSerifStd-Medium"/>
          <w:sz w:val="24"/>
          <w:szCs w:val="24"/>
          <w:lang w:val="en-US"/>
        </w:rPr>
      </w:pPr>
      <w:r>
        <w:rPr>
          <w:rFonts w:ascii="Garamond" w:hAnsi="Garamond"/>
          <w:sz w:val="24"/>
          <w:szCs w:val="24"/>
          <w:lang w:val="en-US"/>
        </w:rPr>
        <w:tab/>
      </w:r>
      <w:r w:rsidR="0018288E" w:rsidRPr="00B91FC6">
        <w:rPr>
          <w:rFonts w:ascii="Garamond" w:hAnsi="Garamond"/>
          <w:sz w:val="24"/>
          <w:szCs w:val="24"/>
          <w:lang w:val="en-US"/>
        </w:rPr>
        <w:t>M</w:t>
      </w:r>
      <w:r w:rsidR="001C38EE">
        <w:rPr>
          <w:rFonts w:ascii="Garamond" w:hAnsi="Garamond"/>
          <w:sz w:val="24"/>
          <w:szCs w:val="24"/>
          <w:lang w:val="en-US"/>
        </w:rPr>
        <w:t>.</w:t>
      </w:r>
      <w:r w:rsidR="0018288E" w:rsidRPr="00B91FC6">
        <w:rPr>
          <w:rFonts w:ascii="Garamond" w:hAnsi="Garamond"/>
          <w:sz w:val="24"/>
          <w:szCs w:val="24"/>
          <w:lang w:val="en-US"/>
        </w:rPr>
        <w:t xml:space="preserve"> Moriarty. Oxford: Oxford University Press.</w:t>
      </w:r>
    </w:p>
    <w:p w14:paraId="06BD5763" w14:textId="7AB3010B" w:rsidR="00B95B55" w:rsidRPr="004301BF" w:rsidRDefault="00B95B55" w:rsidP="004301BF">
      <w:pPr>
        <w:autoSpaceDE w:val="0"/>
        <w:autoSpaceDN w:val="0"/>
        <w:adjustRightInd w:val="0"/>
        <w:spacing w:after="0" w:line="240" w:lineRule="auto"/>
        <w:contextualSpacing/>
        <w:rPr>
          <w:rFonts w:ascii="Garamond" w:hAnsi="Garamond"/>
          <w:sz w:val="24"/>
          <w:szCs w:val="24"/>
          <w:lang w:val="en-US"/>
        </w:rPr>
      </w:pPr>
      <w:proofErr w:type="spellStart"/>
      <w:r w:rsidRPr="004301BF">
        <w:rPr>
          <w:rFonts w:ascii="Garamond" w:hAnsi="Garamond" w:cs="StoneSerifStd-Medium"/>
          <w:sz w:val="24"/>
          <w:szCs w:val="24"/>
          <w:lang w:val="en-US"/>
        </w:rPr>
        <w:t>Douven</w:t>
      </w:r>
      <w:proofErr w:type="spellEnd"/>
      <w:r w:rsidRPr="004301BF">
        <w:rPr>
          <w:rFonts w:ascii="Garamond" w:hAnsi="Garamond" w:cs="StoneSerifStd-Medium"/>
          <w:sz w:val="24"/>
          <w:szCs w:val="24"/>
          <w:lang w:val="en-US"/>
        </w:rPr>
        <w:t xml:space="preserve">, I. </w:t>
      </w:r>
      <w:r w:rsidR="001C38EE">
        <w:rPr>
          <w:rFonts w:ascii="Garamond" w:hAnsi="Garamond" w:cs="StoneSerifStd-Medium"/>
          <w:sz w:val="24"/>
          <w:szCs w:val="24"/>
          <w:lang w:val="en-US"/>
        </w:rPr>
        <w:t>(</w:t>
      </w:r>
      <w:r w:rsidRPr="004301BF">
        <w:rPr>
          <w:rFonts w:ascii="Garamond" w:hAnsi="Garamond" w:cs="StoneSerifStd-Medium"/>
          <w:sz w:val="24"/>
          <w:szCs w:val="24"/>
          <w:lang w:val="en-US"/>
        </w:rPr>
        <w:t>2006</w:t>
      </w:r>
      <w:r w:rsidR="001C38EE">
        <w:rPr>
          <w:rFonts w:ascii="Garamond" w:hAnsi="Garamond" w:cs="StoneSerifStd-Medium"/>
          <w:sz w:val="24"/>
          <w:szCs w:val="24"/>
          <w:lang w:val="en-US"/>
        </w:rPr>
        <w:t>)</w:t>
      </w:r>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Assertion, Knowledge, and Rational Credibility.</w:t>
      </w:r>
      <w:proofErr w:type="gramEnd"/>
      <w:r w:rsidRPr="004301BF">
        <w:rPr>
          <w:rFonts w:ascii="Garamond" w:hAnsi="Garamond" w:cs="StoneSerifStd-Medium"/>
          <w:sz w:val="24"/>
          <w:szCs w:val="24"/>
          <w:lang w:val="en-US"/>
        </w:rPr>
        <w:t xml:space="preserve"> </w:t>
      </w:r>
      <w:r w:rsidRPr="00B91FC6">
        <w:rPr>
          <w:rFonts w:ascii="Garamond" w:hAnsi="Garamond" w:cs="StoneSerifStd-MediumItalic"/>
          <w:i/>
          <w:iCs/>
          <w:sz w:val="24"/>
          <w:szCs w:val="24"/>
          <w:lang w:val="en-US"/>
        </w:rPr>
        <w:t xml:space="preserve">Philosophical </w:t>
      </w:r>
      <w:r w:rsidR="0069640F" w:rsidRPr="00B91FC6">
        <w:rPr>
          <w:rFonts w:ascii="Garamond" w:hAnsi="Garamond" w:cs="StoneSerifStd-MediumItalic"/>
          <w:i/>
          <w:iCs/>
          <w:sz w:val="24"/>
          <w:szCs w:val="24"/>
          <w:lang w:val="en-US"/>
        </w:rPr>
        <w:t>Review</w:t>
      </w:r>
      <w:r w:rsidR="004E2D97">
        <w:rPr>
          <w:rFonts w:ascii="Garamond" w:hAnsi="Garamond" w:cs="StoneSerifStd-MediumItalic"/>
          <w:iCs/>
          <w:sz w:val="24"/>
          <w:szCs w:val="24"/>
          <w:lang w:val="en-US"/>
        </w:rPr>
        <w:t>,</w:t>
      </w:r>
      <w:r w:rsidRPr="00B91FC6">
        <w:rPr>
          <w:rFonts w:ascii="Garamond" w:hAnsi="Garamond" w:cs="StoneSerifStd-MediumItalic"/>
          <w:i/>
          <w:iCs/>
          <w:sz w:val="24"/>
          <w:szCs w:val="24"/>
          <w:lang w:val="en-US"/>
        </w:rPr>
        <w:t xml:space="preserve"> </w:t>
      </w:r>
      <w:r w:rsidRPr="00B91FC6">
        <w:rPr>
          <w:rFonts w:ascii="Garamond" w:hAnsi="Garamond" w:cs="StoneSerifStd-Medium"/>
          <w:sz w:val="24"/>
          <w:szCs w:val="24"/>
          <w:lang w:val="en-US"/>
        </w:rPr>
        <w:t>115 (4): 449–485.</w:t>
      </w:r>
    </w:p>
    <w:p w14:paraId="28CE1203" w14:textId="78E8B089" w:rsidR="00B95B55" w:rsidRPr="004301BF" w:rsidRDefault="00B95B55" w:rsidP="004B692D">
      <w:pPr>
        <w:autoSpaceDE w:val="0"/>
        <w:autoSpaceDN w:val="0"/>
        <w:adjustRightInd w:val="0"/>
        <w:spacing w:after="0" w:line="240" w:lineRule="auto"/>
        <w:contextualSpacing/>
        <w:rPr>
          <w:rFonts w:ascii="Garamond" w:hAnsi="Garamond" w:cs="StoneSerifStd-Medium"/>
          <w:sz w:val="24"/>
          <w:szCs w:val="24"/>
          <w:lang w:val="en-US"/>
        </w:rPr>
      </w:pPr>
      <w:r w:rsidRPr="004301BF">
        <w:rPr>
          <w:rFonts w:ascii="Garamond" w:hAnsi="Garamond" w:cs="StoneSerifStd-Medium"/>
          <w:sz w:val="24"/>
          <w:szCs w:val="24"/>
          <w:lang w:val="en-US"/>
        </w:rPr>
        <w:t>Fantl, J. and</w:t>
      </w:r>
      <w:r w:rsidR="001C38EE">
        <w:rPr>
          <w:rFonts w:ascii="Garamond" w:hAnsi="Garamond" w:cs="StoneSerifStd-Medium"/>
          <w:sz w:val="24"/>
          <w:szCs w:val="24"/>
          <w:lang w:val="en-US"/>
        </w:rPr>
        <w:t xml:space="preserve"> M.</w:t>
      </w:r>
      <w:r w:rsidRPr="004301BF">
        <w:rPr>
          <w:rFonts w:ascii="Garamond" w:hAnsi="Garamond" w:cs="StoneSerifStd-Medium"/>
          <w:sz w:val="24"/>
          <w:szCs w:val="24"/>
          <w:lang w:val="en-US"/>
        </w:rPr>
        <w:t xml:space="preserve"> McGrath</w:t>
      </w:r>
      <w:proofErr w:type="gramStart"/>
      <w:r w:rsidRPr="004301BF">
        <w:rPr>
          <w:rFonts w:ascii="Garamond" w:hAnsi="Garamond" w:cs="StoneSerifStd-Medium"/>
          <w:sz w:val="24"/>
          <w:szCs w:val="24"/>
          <w:lang w:val="en-US"/>
        </w:rPr>
        <w:t>.</w:t>
      </w:r>
      <w:r w:rsidR="001C38EE">
        <w:rPr>
          <w:rFonts w:ascii="Garamond" w:hAnsi="Garamond" w:cs="StoneSerifStd-Medium"/>
          <w:sz w:val="24"/>
          <w:szCs w:val="24"/>
          <w:lang w:val="en-US"/>
        </w:rPr>
        <w:t>(</w:t>
      </w:r>
      <w:proofErr w:type="gramEnd"/>
      <w:r w:rsidRPr="004301BF">
        <w:rPr>
          <w:rFonts w:ascii="Garamond" w:hAnsi="Garamond" w:cs="StoneSerifStd-Medium"/>
          <w:sz w:val="24"/>
          <w:szCs w:val="24"/>
          <w:lang w:val="en-US"/>
        </w:rPr>
        <w:t>2009</w:t>
      </w:r>
      <w:r w:rsidR="001C38EE">
        <w:rPr>
          <w:rFonts w:ascii="Garamond" w:hAnsi="Garamond" w:cs="StoneSerifStd-Medium"/>
          <w:sz w:val="24"/>
          <w:szCs w:val="24"/>
          <w:lang w:val="en-US"/>
        </w:rPr>
        <w:t>)</w:t>
      </w:r>
      <w:r w:rsidRPr="004301BF">
        <w:rPr>
          <w:rFonts w:ascii="Garamond" w:hAnsi="Garamond" w:cs="StoneSerifStd-Medium"/>
          <w:sz w:val="24"/>
          <w:szCs w:val="24"/>
          <w:lang w:val="en-US"/>
        </w:rPr>
        <w:t xml:space="preserve">. </w:t>
      </w:r>
      <w:proofErr w:type="gramStart"/>
      <w:r w:rsidR="004E38A8" w:rsidRPr="004301BF">
        <w:rPr>
          <w:rFonts w:ascii="Garamond" w:hAnsi="Garamond" w:cs="StoneSerifStd-MediumItalic"/>
          <w:i/>
          <w:iCs/>
          <w:sz w:val="24"/>
          <w:szCs w:val="24"/>
          <w:lang w:val="en-US"/>
        </w:rPr>
        <w:t>Knowledge in an Uncertain World.</w:t>
      </w:r>
      <w:proofErr w:type="gramEnd"/>
      <w:r w:rsidR="004E38A8" w:rsidRPr="004301BF">
        <w:rPr>
          <w:rFonts w:ascii="Garamond" w:hAnsi="Garamond" w:cs="StoneSerifStd-MediumItalic"/>
          <w:i/>
          <w:iCs/>
          <w:sz w:val="24"/>
          <w:szCs w:val="24"/>
          <w:lang w:val="en-US"/>
        </w:rPr>
        <w:t xml:space="preserve"> </w:t>
      </w:r>
      <w:proofErr w:type="gramStart"/>
      <w:r w:rsidRPr="004301BF">
        <w:rPr>
          <w:rFonts w:ascii="Garamond" w:hAnsi="Garamond" w:cs="StoneSerifStd-Medium"/>
          <w:sz w:val="24"/>
          <w:szCs w:val="24"/>
          <w:lang w:val="en-US"/>
        </w:rPr>
        <w:t>Oxford</w:t>
      </w:r>
      <w:r w:rsidR="004E38A8" w:rsidRPr="004301BF">
        <w:rPr>
          <w:rFonts w:ascii="Garamond" w:hAnsi="Garamond" w:cs="StoneSerifStd-Medium"/>
          <w:sz w:val="24"/>
          <w:szCs w:val="24"/>
          <w:lang w:val="en-US"/>
        </w:rPr>
        <w:t xml:space="preserve"> </w:t>
      </w:r>
      <w:r w:rsidRPr="004301BF">
        <w:rPr>
          <w:rFonts w:ascii="Garamond" w:hAnsi="Garamond" w:cs="StoneSerifStd-Medium"/>
          <w:sz w:val="24"/>
          <w:szCs w:val="24"/>
          <w:lang w:val="en-US"/>
        </w:rPr>
        <w:t>University Press.</w:t>
      </w:r>
      <w:proofErr w:type="gramEnd"/>
    </w:p>
    <w:p w14:paraId="025B7BD9" w14:textId="46C8301E" w:rsidR="001C38EE" w:rsidRPr="00123608" w:rsidRDefault="001C38EE" w:rsidP="004B692D">
      <w:pPr>
        <w:autoSpaceDE w:val="0"/>
        <w:autoSpaceDN w:val="0"/>
        <w:adjustRightInd w:val="0"/>
        <w:spacing w:after="0" w:line="240" w:lineRule="auto"/>
        <w:contextualSpacing/>
        <w:rPr>
          <w:rStyle w:val="pubinfo3"/>
          <w:rFonts w:ascii="Garamond" w:hAnsi="Garamond" w:cs="Arial"/>
          <w:color w:val="auto"/>
          <w:sz w:val="24"/>
          <w:szCs w:val="24"/>
          <w:lang w:val="en-US"/>
        </w:rPr>
      </w:pPr>
      <w:r w:rsidRPr="00123608">
        <w:rPr>
          <w:rStyle w:val="hi3"/>
          <w:rFonts w:ascii="Garamond" w:hAnsi="Garamond" w:cs="Arial"/>
          <w:b w:val="0"/>
          <w:color w:val="auto"/>
          <w:sz w:val="24"/>
          <w:szCs w:val="24"/>
          <w:lang w:val="en-US"/>
        </w:rPr>
        <w:t>Fantl, J</w:t>
      </w:r>
      <w:r w:rsidRPr="00123608">
        <w:rPr>
          <w:rStyle w:val="citation6"/>
          <w:rFonts w:ascii="Garamond" w:hAnsi="Garamond" w:cs="Arial"/>
          <w:b/>
          <w:sz w:val="24"/>
          <w:szCs w:val="24"/>
          <w:lang w:val="en-US"/>
        </w:rPr>
        <w:t xml:space="preserve"> </w:t>
      </w:r>
      <w:r w:rsidRPr="00123608">
        <w:rPr>
          <w:rStyle w:val="citation6"/>
          <w:rFonts w:ascii="Garamond" w:hAnsi="Garamond" w:cs="Arial"/>
          <w:sz w:val="24"/>
          <w:szCs w:val="24"/>
          <w:lang w:val="en-US"/>
        </w:rPr>
        <w:t xml:space="preserve">&amp; </w:t>
      </w:r>
      <w:r w:rsidRPr="00123608">
        <w:rPr>
          <w:rStyle w:val="name5"/>
          <w:rFonts w:ascii="Garamond" w:hAnsi="Garamond" w:cs="Arial"/>
          <w:color w:val="auto"/>
          <w:sz w:val="24"/>
          <w:szCs w:val="24"/>
          <w:lang w:val="en-US"/>
        </w:rPr>
        <w:t xml:space="preserve">M. </w:t>
      </w:r>
      <w:r w:rsidRPr="00123608">
        <w:rPr>
          <w:rStyle w:val="hi3"/>
          <w:rFonts w:ascii="Garamond" w:hAnsi="Garamond" w:cs="Arial"/>
          <w:b w:val="0"/>
          <w:color w:val="auto"/>
          <w:sz w:val="24"/>
          <w:szCs w:val="24"/>
          <w:lang w:val="en-US"/>
        </w:rPr>
        <w:t xml:space="preserve">McGrath. </w:t>
      </w:r>
      <w:proofErr w:type="gramStart"/>
      <w:r w:rsidRPr="00123608">
        <w:rPr>
          <w:rStyle w:val="hi3"/>
          <w:rFonts w:ascii="Garamond" w:hAnsi="Garamond" w:cs="Arial"/>
          <w:b w:val="0"/>
          <w:color w:val="auto"/>
          <w:sz w:val="24"/>
          <w:szCs w:val="24"/>
          <w:lang w:val="en-US"/>
        </w:rPr>
        <w:t>(</w:t>
      </w:r>
      <w:r w:rsidRPr="00123608">
        <w:rPr>
          <w:rStyle w:val="pubyear"/>
          <w:rFonts w:ascii="Garamond" w:hAnsi="Garamond" w:cs="Arial"/>
          <w:sz w:val="24"/>
          <w:szCs w:val="24"/>
          <w:lang w:val="en-US"/>
        </w:rPr>
        <w:t>2012) Arguing for Shifty Epistemology.</w:t>
      </w:r>
      <w:proofErr w:type="gramEnd"/>
      <w:r w:rsidRPr="00123608">
        <w:rPr>
          <w:rStyle w:val="citation6"/>
          <w:rFonts w:ascii="Garamond" w:hAnsi="Garamond" w:cs="Arial"/>
          <w:sz w:val="24"/>
          <w:szCs w:val="24"/>
          <w:lang w:val="en-US"/>
        </w:rPr>
        <w:t xml:space="preserve"> </w:t>
      </w:r>
      <w:r w:rsidRPr="00123608">
        <w:rPr>
          <w:rStyle w:val="pubinfo3"/>
          <w:rFonts w:ascii="Garamond" w:hAnsi="Garamond" w:cs="Arial"/>
          <w:color w:val="auto"/>
          <w:sz w:val="24"/>
          <w:szCs w:val="24"/>
          <w:lang w:val="en-US"/>
        </w:rPr>
        <w:t>In J. Brown &amp; M. Gerken (</w:t>
      </w:r>
      <w:proofErr w:type="gramStart"/>
      <w:r w:rsidRPr="00123608">
        <w:rPr>
          <w:rStyle w:val="pubinfo3"/>
          <w:rFonts w:ascii="Garamond" w:hAnsi="Garamond" w:cs="Arial"/>
          <w:color w:val="auto"/>
          <w:sz w:val="24"/>
          <w:szCs w:val="24"/>
          <w:lang w:val="en-US"/>
        </w:rPr>
        <w:t>eds</w:t>
      </w:r>
      <w:proofErr w:type="gramEnd"/>
      <w:r w:rsidRPr="00123608">
        <w:rPr>
          <w:rStyle w:val="pubinfo3"/>
          <w:rFonts w:ascii="Garamond" w:hAnsi="Garamond" w:cs="Arial"/>
          <w:color w:val="auto"/>
          <w:sz w:val="24"/>
          <w:szCs w:val="24"/>
          <w:lang w:val="en-US"/>
        </w:rPr>
        <w:t xml:space="preserve">.), </w:t>
      </w:r>
    </w:p>
    <w:p w14:paraId="5B755C7B" w14:textId="358C0852" w:rsidR="001C38EE" w:rsidRPr="001C38EE" w:rsidRDefault="001C38EE" w:rsidP="001C38EE">
      <w:pPr>
        <w:autoSpaceDE w:val="0"/>
        <w:autoSpaceDN w:val="0"/>
        <w:adjustRightInd w:val="0"/>
        <w:spacing w:after="0" w:line="240" w:lineRule="auto"/>
        <w:ind w:firstLine="709"/>
        <w:contextualSpacing/>
        <w:rPr>
          <w:rStyle w:val="pubinfo3"/>
          <w:rFonts w:ascii="Garamond" w:hAnsi="Garamond" w:cs="Arial"/>
          <w:color w:val="auto"/>
          <w:sz w:val="24"/>
          <w:szCs w:val="24"/>
          <w:lang w:val="en-US"/>
        </w:rPr>
      </w:pPr>
      <w:proofErr w:type="gramStart"/>
      <w:r w:rsidRPr="00123608">
        <w:rPr>
          <w:rStyle w:val="pubinfo3"/>
          <w:rFonts w:ascii="Garamond" w:hAnsi="Garamond" w:cs="Arial"/>
          <w:i/>
          <w:color w:val="auto"/>
          <w:sz w:val="24"/>
          <w:szCs w:val="24"/>
          <w:lang w:val="en-US"/>
        </w:rPr>
        <w:t>Knowledge Ascription.</w:t>
      </w:r>
      <w:proofErr w:type="gramEnd"/>
      <w:r w:rsidRPr="00123608">
        <w:rPr>
          <w:rStyle w:val="pubinfo3"/>
          <w:rFonts w:ascii="Garamond" w:hAnsi="Garamond" w:cs="Arial"/>
          <w:i/>
          <w:color w:val="auto"/>
          <w:sz w:val="24"/>
          <w:szCs w:val="24"/>
          <w:lang w:val="en-US"/>
        </w:rPr>
        <w:t xml:space="preserve"> </w:t>
      </w:r>
      <w:r w:rsidRPr="00123608">
        <w:rPr>
          <w:rStyle w:val="pubinfo3"/>
          <w:rFonts w:ascii="Garamond" w:hAnsi="Garamond" w:cs="Arial"/>
          <w:color w:val="auto"/>
          <w:sz w:val="24"/>
          <w:szCs w:val="24"/>
          <w:lang w:val="en-US"/>
        </w:rPr>
        <w:t>Oxford University Press: 55-74.</w:t>
      </w:r>
    </w:p>
    <w:p w14:paraId="0495CB89" w14:textId="77777777" w:rsidR="0069640F" w:rsidRPr="004301BF" w:rsidRDefault="0069640F" w:rsidP="004B692D">
      <w:pPr>
        <w:autoSpaceDE w:val="0"/>
        <w:autoSpaceDN w:val="0"/>
        <w:adjustRightInd w:val="0"/>
        <w:spacing w:after="0" w:line="240" w:lineRule="auto"/>
        <w:contextualSpacing/>
        <w:rPr>
          <w:rFonts w:ascii="Garamond" w:hAnsi="Garamond" w:cs="MinionPro-Regular"/>
          <w:sz w:val="24"/>
          <w:szCs w:val="24"/>
          <w:lang w:val="en-US"/>
        </w:rPr>
      </w:pPr>
      <w:r w:rsidRPr="001C38EE">
        <w:rPr>
          <w:rFonts w:ascii="Garamond" w:hAnsi="Garamond" w:cs="MinionPro-Regular"/>
          <w:sz w:val="24"/>
          <w:szCs w:val="24"/>
          <w:lang w:val="en-US"/>
        </w:rPr>
        <w:t xml:space="preserve">Fassio, D. (2016). Commonality </w:t>
      </w:r>
      <w:r w:rsidRPr="004301BF">
        <w:rPr>
          <w:rFonts w:ascii="Garamond" w:hAnsi="Garamond" w:cs="MinionPro-Regular"/>
          <w:sz w:val="24"/>
          <w:szCs w:val="24"/>
          <w:lang w:val="en-US"/>
        </w:rPr>
        <w:t>Reconsidered: On the Common Source of Epistemic Standards.</w:t>
      </w:r>
    </w:p>
    <w:p w14:paraId="01ADF1D2" w14:textId="77777777" w:rsidR="0069640F" w:rsidRPr="00915172" w:rsidRDefault="00895C90" w:rsidP="00A51C0F">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69640F" w:rsidRPr="004301BF">
        <w:rPr>
          <w:rFonts w:ascii="Garamond" w:hAnsi="Garamond" w:cs="MinionPro-Regular"/>
          <w:sz w:val="24"/>
          <w:szCs w:val="24"/>
          <w:lang w:val="en-US"/>
        </w:rPr>
        <w:t xml:space="preserve">In M. </w:t>
      </w:r>
      <w:proofErr w:type="spellStart"/>
      <w:r w:rsidR="0069640F" w:rsidRPr="004301BF">
        <w:rPr>
          <w:rFonts w:ascii="Garamond" w:hAnsi="Garamond" w:cs="MinionPro-Regular"/>
          <w:sz w:val="24"/>
          <w:szCs w:val="24"/>
          <w:lang w:val="en-US"/>
        </w:rPr>
        <w:t>Grajner</w:t>
      </w:r>
      <w:proofErr w:type="spellEnd"/>
      <w:r w:rsidR="0069640F" w:rsidRPr="004301BF">
        <w:rPr>
          <w:rFonts w:ascii="Garamond" w:hAnsi="Garamond" w:cs="MinionPro-Regular"/>
          <w:sz w:val="24"/>
          <w:szCs w:val="24"/>
          <w:lang w:val="en-US"/>
        </w:rPr>
        <w:t xml:space="preserve"> and P. </w:t>
      </w:r>
      <w:proofErr w:type="spellStart"/>
      <w:r w:rsidR="0069640F" w:rsidRPr="004301BF">
        <w:rPr>
          <w:rFonts w:ascii="Garamond" w:hAnsi="Garamond" w:cs="MinionPro-Regular"/>
          <w:sz w:val="24"/>
          <w:szCs w:val="24"/>
          <w:lang w:val="en-US"/>
        </w:rPr>
        <w:t>Schmechtig</w:t>
      </w:r>
      <w:proofErr w:type="spellEnd"/>
      <w:r w:rsidR="0069640F" w:rsidRPr="004301BF">
        <w:rPr>
          <w:rFonts w:ascii="Garamond" w:hAnsi="Garamond" w:cs="MinionPro-Regular"/>
          <w:sz w:val="24"/>
          <w:szCs w:val="24"/>
          <w:lang w:val="en-US"/>
        </w:rPr>
        <w:t xml:space="preserve"> (eds.), </w:t>
      </w:r>
      <w:r w:rsidR="0069640F" w:rsidRPr="004301BF">
        <w:rPr>
          <w:rFonts w:ascii="Garamond" w:hAnsi="Garamond" w:cs="MinionPro-It"/>
          <w:i/>
          <w:iCs/>
          <w:sz w:val="24"/>
          <w:szCs w:val="24"/>
          <w:lang w:val="en-US"/>
        </w:rPr>
        <w:t>Epistemic Reasons, Norms, and Goals</w:t>
      </w:r>
      <w:r w:rsidR="0069640F" w:rsidRPr="004301BF">
        <w:rPr>
          <w:rFonts w:ascii="Garamond" w:hAnsi="Garamond" w:cs="MinionPro-Regular"/>
          <w:sz w:val="24"/>
          <w:szCs w:val="24"/>
          <w:lang w:val="en-US"/>
        </w:rPr>
        <w:t>.</w:t>
      </w:r>
      <w:proofErr w:type="gramEnd"/>
      <w:r w:rsidR="0069640F" w:rsidRPr="004301BF">
        <w:rPr>
          <w:rFonts w:ascii="Garamond" w:hAnsi="Garamond" w:cs="MinionPro-Regular"/>
          <w:sz w:val="24"/>
          <w:szCs w:val="24"/>
          <w:lang w:val="en-US"/>
        </w:rPr>
        <w:t xml:space="preserve"> </w:t>
      </w:r>
      <w:proofErr w:type="spellStart"/>
      <w:r w:rsidR="0069640F" w:rsidRPr="00915172">
        <w:rPr>
          <w:rFonts w:ascii="Garamond" w:hAnsi="Garamond" w:cs="MinionPro-Regular"/>
          <w:sz w:val="24"/>
          <w:szCs w:val="24"/>
          <w:lang w:val="en-US"/>
        </w:rPr>
        <w:t>DeGruyter</w:t>
      </w:r>
      <w:proofErr w:type="spellEnd"/>
      <w:r w:rsidR="0069640F" w:rsidRPr="00915172">
        <w:rPr>
          <w:rFonts w:ascii="Garamond" w:hAnsi="Garamond" w:cs="MinionPro-Regular"/>
          <w:sz w:val="24"/>
          <w:szCs w:val="24"/>
          <w:lang w:val="en-US"/>
        </w:rPr>
        <w:t>:</w:t>
      </w:r>
    </w:p>
    <w:p w14:paraId="0922B31D" w14:textId="77777777" w:rsidR="0069640F" w:rsidRPr="00915172" w:rsidRDefault="00895C90" w:rsidP="004B692D">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69640F" w:rsidRPr="00915172">
        <w:rPr>
          <w:rFonts w:ascii="Garamond" w:hAnsi="Garamond" w:cs="MinionPro-Regular"/>
          <w:sz w:val="24"/>
          <w:szCs w:val="24"/>
          <w:lang w:val="en-US"/>
        </w:rPr>
        <w:t>165–84.</w:t>
      </w:r>
      <w:proofErr w:type="gramEnd"/>
    </w:p>
    <w:p w14:paraId="133E02A5" w14:textId="77777777" w:rsidR="004B692D" w:rsidRPr="00300147" w:rsidRDefault="006F5C94" w:rsidP="004B692D">
      <w:pPr>
        <w:shd w:val="clear" w:color="auto" w:fill="FFFFFF"/>
        <w:spacing w:after="0" w:line="240" w:lineRule="auto"/>
        <w:contextualSpacing/>
        <w:textAlignment w:val="top"/>
        <w:outlineLvl w:val="3"/>
        <w:rPr>
          <w:rFonts w:ascii="Garamond" w:hAnsi="Garamond" w:cs="MinionPro-Regular"/>
          <w:sz w:val="24"/>
          <w:szCs w:val="24"/>
          <w:lang w:val="en-US"/>
        </w:rPr>
      </w:pPr>
      <w:r w:rsidRPr="00300147">
        <w:rPr>
          <w:rFonts w:ascii="Garamond" w:hAnsi="Garamond" w:cs="MinionPro-Regular"/>
          <w:sz w:val="24"/>
          <w:szCs w:val="24"/>
          <w:lang w:val="en-US"/>
        </w:rPr>
        <w:t xml:space="preserve">Fassio, D. (2017). Is there an epistemic norm of practical reasoning? </w:t>
      </w:r>
      <w:r w:rsidRPr="00300147">
        <w:rPr>
          <w:rFonts w:ascii="Garamond" w:hAnsi="Garamond" w:cs="MinionPro-Regular"/>
          <w:i/>
          <w:sz w:val="24"/>
          <w:szCs w:val="24"/>
          <w:lang w:val="en-US"/>
        </w:rPr>
        <w:t>Philosophical Studies</w:t>
      </w:r>
      <w:r w:rsidRPr="00300147">
        <w:rPr>
          <w:rFonts w:ascii="Garamond" w:hAnsi="Garamond" w:cs="MinionPro-Regular"/>
          <w:sz w:val="24"/>
          <w:szCs w:val="24"/>
          <w:lang w:val="en-US"/>
        </w:rPr>
        <w:t>, 174 (9): 2137-</w:t>
      </w:r>
    </w:p>
    <w:p w14:paraId="4CF82F03" w14:textId="1279C722" w:rsidR="006F5C94" w:rsidRPr="00300147" w:rsidRDefault="00BB6C56" w:rsidP="00A51C0F">
      <w:pPr>
        <w:shd w:val="clear" w:color="auto" w:fill="FFFFFF"/>
        <w:tabs>
          <w:tab w:val="left" w:pos="709"/>
        </w:tabs>
        <w:spacing w:after="0" w:line="240" w:lineRule="auto"/>
        <w:contextualSpacing/>
        <w:textAlignment w:val="top"/>
        <w:outlineLvl w:val="3"/>
        <w:rPr>
          <w:rFonts w:ascii="Garamond" w:hAnsi="Garamond" w:cs="MinionPro-Regular"/>
          <w:sz w:val="24"/>
          <w:szCs w:val="24"/>
          <w:lang w:val="en-US"/>
        </w:rPr>
      </w:pPr>
      <w:r w:rsidRPr="00300147">
        <w:rPr>
          <w:rFonts w:ascii="Garamond" w:hAnsi="Garamond" w:cs="MinionPro-Regular"/>
          <w:sz w:val="24"/>
          <w:szCs w:val="24"/>
          <w:lang w:val="en-US"/>
        </w:rPr>
        <w:tab/>
      </w:r>
      <w:r w:rsidR="006F5C94" w:rsidRPr="00300147">
        <w:rPr>
          <w:rFonts w:ascii="Garamond" w:hAnsi="Garamond" w:cs="MinionPro-Regular"/>
          <w:sz w:val="24"/>
          <w:szCs w:val="24"/>
          <w:lang w:val="en-US"/>
        </w:rPr>
        <w:t>2166.</w:t>
      </w:r>
    </w:p>
    <w:p w14:paraId="68306C71" w14:textId="77777777" w:rsidR="0069640F" w:rsidRPr="00300147" w:rsidRDefault="0069640F" w:rsidP="004B692D">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Fricker, E. (2012). Stating and Insinuating. </w:t>
      </w:r>
      <w:r w:rsidRPr="00300147">
        <w:rPr>
          <w:rFonts w:ascii="Garamond" w:hAnsi="Garamond" w:cs="MinionPro-Regular"/>
          <w:sz w:val="24"/>
          <w:szCs w:val="24"/>
          <w:lang w:val="en-US"/>
        </w:rPr>
        <w:t>Aristotelian Society Supplementary Volume</w:t>
      </w:r>
      <w:r w:rsidRPr="00915172">
        <w:rPr>
          <w:rFonts w:ascii="Garamond" w:hAnsi="Garamond" w:cs="MinionPro-Regular"/>
          <w:sz w:val="24"/>
          <w:szCs w:val="24"/>
          <w:lang w:val="en-US"/>
        </w:rPr>
        <w:t>, 86 (1):</w:t>
      </w:r>
      <w:r w:rsidR="00646B01">
        <w:rPr>
          <w:rFonts w:ascii="Garamond" w:hAnsi="Garamond" w:cs="MinionPro-Regular"/>
          <w:sz w:val="24"/>
          <w:szCs w:val="24"/>
          <w:lang w:val="en-US"/>
        </w:rPr>
        <w:t xml:space="preserve"> </w:t>
      </w:r>
      <w:r w:rsidRPr="00915172">
        <w:rPr>
          <w:rFonts w:ascii="Garamond" w:hAnsi="Garamond" w:cs="MinionPro-Regular"/>
          <w:sz w:val="24"/>
          <w:szCs w:val="24"/>
          <w:lang w:val="en-US"/>
        </w:rPr>
        <w:t>61–94.</w:t>
      </w:r>
    </w:p>
    <w:p w14:paraId="24BD098A" w14:textId="77777777" w:rsidR="006F5C94" w:rsidRPr="00300147" w:rsidRDefault="006F5C94" w:rsidP="004B692D">
      <w:pPr>
        <w:shd w:val="clear" w:color="auto" w:fill="FFFFFF"/>
        <w:spacing w:after="0" w:line="240" w:lineRule="auto"/>
        <w:contextualSpacing/>
        <w:textAlignment w:val="top"/>
        <w:outlineLvl w:val="3"/>
        <w:rPr>
          <w:rFonts w:ascii="Garamond" w:hAnsi="Garamond" w:cs="MinionPro-Regular"/>
          <w:sz w:val="24"/>
          <w:szCs w:val="24"/>
          <w:lang w:val="en-US"/>
        </w:rPr>
      </w:pPr>
      <w:proofErr w:type="gramStart"/>
      <w:r w:rsidRPr="00300147">
        <w:rPr>
          <w:rFonts w:ascii="Garamond" w:hAnsi="Garamond" w:cs="MinionPro-Regular"/>
          <w:sz w:val="24"/>
          <w:szCs w:val="24"/>
          <w:lang w:val="en-US"/>
        </w:rPr>
        <w:t>Gao</w:t>
      </w:r>
      <w:proofErr w:type="gramEnd"/>
      <w:r w:rsidRPr="00300147">
        <w:rPr>
          <w:rFonts w:ascii="Garamond" w:hAnsi="Garamond" w:cs="MinionPro-Regular"/>
          <w:sz w:val="24"/>
          <w:szCs w:val="24"/>
          <w:lang w:val="en-US"/>
        </w:rPr>
        <w:t xml:space="preserve">, J. (2017) Rational action without knowledge (and vice versa). </w:t>
      </w:r>
      <w:r w:rsidRPr="00EB4939">
        <w:rPr>
          <w:rFonts w:ascii="Garamond" w:hAnsi="Garamond" w:cs="MinionPro-Regular"/>
          <w:i/>
          <w:sz w:val="24"/>
          <w:szCs w:val="24"/>
          <w:lang w:val="en-US"/>
        </w:rPr>
        <w:t>Synthese</w:t>
      </w:r>
      <w:r w:rsidRPr="00300147">
        <w:rPr>
          <w:rFonts w:ascii="Garamond" w:hAnsi="Garamond" w:cs="MinionPro-Regular"/>
          <w:sz w:val="24"/>
          <w:szCs w:val="24"/>
          <w:lang w:val="en-US"/>
        </w:rPr>
        <w:t>, 194 (6): 1901-1917.</w:t>
      </w:r>
    </w:p>
    <w:p w14:paraId="0323A87C" w14:textId="47F882EE" w:rsidR="004E38A8" w:rsidRPr="004B692D" w:rsidRDefault="004E38A8" w:rsidP="004B692D">
      <w:pPr>
        <w:tabs>
          <w:tab w:val="left" w:pos="709"/>
        </w:tabs>
        <w:spacing w:after="0" w:line="240" w:lineRule="auto"/>
        <w:contextualSpacing/>
        <w:rPr>
          <w:rFonts w:ascii="Garamond" w:hAnsi="Garamond" w:cs="StoneSerifStd-Medium"/>
          <w:sz w:val="24"/>
          <w:szCs w:val="24"/>
          <w:lang w:val="en-US"/>
        </w:rPr>
      </w:pPr>
      <w:proofErr w:type="gramStart"/>
      <w:r w:rsidRPr="00300147">
        <w:rPr>
          <w:rFonts w:ascii="Garamond" w:hAnsi="Garamond" w:cs="MinionPro-Regular"/>
          <w:sz w:val="24"/>
          <w:szCs w:val="24"/>
          <w:lang w:val="en-US"/>
        </w:rPr>
        <w:t xml:space="preserve">Gettier, E. </w:t>
      </w:r>
      <w:r w:rsidR="00A51C0F" w:rsidRPr="00300147">
        <w:rPr>
          <w:rFonts w:ascii="Garamond" w:hAnsi="Garamond" w:cs="MinionPro-Regular"/>
          <w:sz w:val="24"/>
          <w:szCs w:val="24"/>
          <w:lang w:val="en-US"/>
        </w:rPr>
        <w:t>(</w:t>
      </w:r>
      <w:r w:rsidRPr="00300147">
        <w:rPr>
          <w:rFonts w:ascii="Garamond" w:hAnsi="Garamond" w:cs="MinionPro-Regular"/>
          <w:sz w:val="24"/>
          <w:szCs w:val="24"/>
          <w:lang w:val="en-US"/>
        </w:rPr>
        <w:t>1963</w:t>
      </w:r>
      <w:r w:rsidR="00A51C0F" w:rsidRPr="00300147">
        <w:rPr>
          <w:rFonts w:ascii="Garamond" w:hAnsi="Garamond" w:cs="MinionPro-Regular"/>
          <w:sz w:val="24"/>
          <w:szCs w:val="24"/>
          <w:lang w:val="en-US"/>
        </w:rPr>
        <w:t>)</w:t>
      </w:r>
      <w:r w:rsidRPr="00300147">
        <w:rPr>
          <w:rFonts w:ascii="Garamond" w:hAnsi="Garamond" w:cs="MinionPro-Regular"/>
          <w:sz w:val="24"/>
          <w:szCs w:val="24"/>
          <w:lang w:val="en-US"/>
        </w:rPr>
        <w:t>.</w:t>
      </w:r>
      <w:proofErr w:type="gramEnd"/>
      <w:r w:rsidRPr="004301BF">
        <w:rPr>
          <w:rFonts w:ascii="Garamond" w:hAnsi="Garamond" w:cs="StoneSerifStd-Medium"/>
          <w:sz w:val="24"/>
          <w:szCs w:val="24"/>
          <w:lang w:val="en-US"/>
        </w:rPr>
        <w:t xml:space="preserve"> Is Justified True Belief Knowledge? </w:t>
      </w:r>
      <w:r w:rsidR="004E2D97">
        <w:rPr>
          <w:rFonts w:ascii="Garamond" w:hAnsi="Garamond" w:cs="StoneSerifStd-MediumItalic"/>
          <w:i/>
          <w:iCs/>
          <w:sz w:val="24"/>
          <w:szCs w:val="24"/>
          <w:lang w:val="en-US"/>
        </w:rPr>
        <w:t>Analysis</w:t>
      </w:r>
      <w:r w:rsidR="004E2D97">
        <w:rPr>
          <w:rFonts w:ascii="Garamond" w:hAnsi="Garamond" w:cs="StoneSerifStd-MediumItalic"/>
          <w:iCs/>
          <w:sz w:val="24"/>
          <w:szCs w:val="24"/>
          <w:lang w:val="en-US"/>
        </w:rPr>
        <w:t>,</w:t>
      </w:r>
      <w:r w:rsidRPr="004B692D">
        <w:rPr>
          <w:rFonts w:ascii="Garamond" w:hAnsi="Garamond" w:cs="StoneSerifStd-MediumItalic"/>
          <w:i/>
          <w:iCs/>
          <w:sz w:val="24"/>
          <w:szCs w:val="24"/>
          <w:lang w:val="en-US"/>
        </w:rPr>
        <w:t xml:space="preserve"> </w:t>
      </w:r>
      <w:r w:rsidRPr="004B692D">
        <w:rPr>
          <w:rFonts w:ascii="Garamond" w:hAnsi="Garamond" w:cs="StoneSerifStd-Medium"/>
          <w:sz w:val="24"/>
          <w:szCs w:val="24"/>
          <w:lang w:val="en-US"/>
        </w:rPr>
        <w:t>23 (6): 121–123.</w:t>
      </w:r>
    </w:p>
    <w:p w14:paraId="0A035D1D" w14:textId="4C032B79" w:rsidR="004E38A8" w:rsidRPr="004301BF" w:rsidRDefault="004E38A8" w:rsidP="004301BF">
      <w:pPr>
        <w:autoSpaceDE w:val="0"/>
        <w:autoSpaceDN w:val="0"/>
        <w:adjustRightInd w:val="0"/>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Gerken, M. </w:t>
      </w:r>
      <w:r w:rsidR="00A51C0F">
        <w:rPr>
          <w:rFonts w:ascii="Garamond" w:hAnsi="Garamond" w:cs="StoneSerifStd-Medium"/>
          <w:sz w:val="24"/>
          <w:szCs w:val="24"/>
          <w:lang w:val="en-US"/>
        </w:rPr>
        <w:t>(</w:t>
      </w:r>
      <w:r w:rsidRPr="004301BF">
        <w:rPr>
          <w:rFonts w:ascii="Garamond" w:hAnsi="Garamond" w:cs="StoneSerifStd-Medium"/>
          <w:sz w:val="24"/>
          <w:szCs w:val="24"/>
          <w:lang w:val="en-US"/>
        </w:rPr>
        <w:t>2011</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Warrant and Action.</w:t>
      </w:r>
      <w:proofErr w:type="gramEnd"/>
      <w:r w:rsidRPr="004301BF">
        <w:rPr>
          <w:rFonts w:ascii="Garamond" w:hAnsi="Garamond" w:cs="StoneSerifStd-Medium"/>
          <w:sz w:val="24"/>
          <w:szCs w:val="24"/>
          <w:lang w:val="en-US"/>
        </w:rPr>
        <w:t xml:space="preserve"> </w:t>
      </w:r>
      <w:r w:rsidRPr="004301BF">
        <w:rPr>
          <w:rFonts w:ascii="Garamond" w:hAnsi="Garamond" w:cs="StoneSerifStd-MediumItalic"/>
          <w:i/>
          <w:iCs/>
          <w:sz w:val="24"/>
          <w:szCs w:val="24"/>
          <w:lang w:val="en-US"/>
        </w:rPr>
        <w:t>Synthese</w:t>
      </w:r>
      <w:r w:rsidRPr="004301BF">
        <w:rPr>
          <w:rFonts w:ascii="Garamond" w:hAnsi="Garamond" w:cs="StoneSerifStd-Medium"/>
          <w:sz w:val="24"/>
          <w:szCs w:val="24"/>
          <w:lang w:val="en-US"/>
        </w:rPr>
        <w:t>, 178 (3): 529–547.</w:t>
      </w:r>
    </w:p>
    <w:p w14:paraId="3E17E0A1" w14:textId="77777777" w:rsidR="0069640F" w:rsidRPr="004301BF" w:rsidRDefault="000F1BA7" w:rsidP="004301BF">
      <w:pPr>
        <w:autoSpaceDE w:val="0"/>
        <w:autoSpaceDN w:val="0"/>
        <w:adjustRightInd w:val="0"/>
        <w:spacing w:after="0" w:line="240" w:lineRule="auto"/>
        <w:contextualSpacing/>
        <w:rPr>
          <w:rFonts w:ascii="Garamond" w:hAnsi="Garamond" w:cs="StoneSerifStd-Medium"/>
          <w:sz w:val="24"/>
          <w:szCs w:val="24"/>
          <w:lang w:val="en-US"/>
        </w:rPr>
      </w:pPr>
      <w:proofErr w:type="gramStart"/>
      <w:r>
        <w:rPr>
          <w:rFonts w:ascii="Garamond" w:hAnsi="Garamond" w:cs="MinionPro-Regular"/>
          <w:sz w:val="24"/>
          <w:szCs w:val="24"/>
          <w:lang w:val="en-US"/>
        </w:rPr>
        <w:t>Gerken, M. (2012</w:t>
      </w:r>
      <w:r w:rsidR="0069640F" w:rsidRPr="004301BF">
        <w:rPr>
          <w:rFonts w:ascii="Garamond" w:hAnsi="Garamond" w:cs="MinionPro-Regular"/>
          <w:sz w:val="24"/>
          <w:szCs w:val="24"/>
          <w:lang w:val="en-US"/>
        </w:rPr>
        <w:t>).</w:t>
      </w:r>
      <w:proofErr w:type="gramEnd"/>
      <w:r w:rsidR="0069640F" w:rsidRPr="004301BF">
        <w:rPr>
          <w:rFonts w:ascii="Garamond" w:hAnsi="Garamond" w:cs="MinionPro-Regular"/>
          <w:sz w:val="24"/>
          <w:szCs w:val="24"/>
          <w:lang w:val="en-US"/>
        </w:rPr>
        <w:t xml:space="preserve"> </w:t>
      </w:r>
      <w:proofErr w:type="gramStart"/>
      <w:r w:rsidR="0069640F" w:rsidRPr="004301BF">
        <w:rPr>
          <w:rFonts w:ascii="Garamond" w:hAnsi="Garamond" w:cs="MinionPro-Regular"/>
          <w:sz w:val="24"/>
          <w:szCs w:val="24"/>
          <w:lang w:val="en-US"/>
        </w:rPr>
        <w:t>Discursive Justification and Skepticism.</w:t>
      </w:r>
      <w:proofErr w:type="gramEnd"/>
      <w:r w:rsidR="0069640F" w:rsidRPr="004301BF">
        <w:rPr>
          <w:rFonts w:ascii="Garamond" w:hAnsi="Garamond" w:cs="MinionPro-Regular"/>
          <w:sz w:val="24"/>
          <w:szCs w:val="24"/>
          <w:lang w:val="en-US"/>
        </w:rPr>
        <w:t xml:space="preserve"> </w:t>
      </w:r>
      <w:r w:rsidR="0069640F" w:rsidRPr="00915172">
        <w:rPr>
          <w:rFonts w:ascii="Garamond" w:hAnsi="Garamond" w:cs="MinionPro-It"/>
          <w:i/>
          <w:iCs/>
          <w:sz w:val="24"/>
          <w:szCs w:val="24"/>
          <w:lang w:val="en-US"/>
        </w:rPr>
        <w:t>Synthese</w:t>
      </w:r>
      <w:r w:rsidR="0069640F" w:rsidRPr="00915172">
        <w:rPr>
          <w:rFonts w:ascii="Garamond" w:hAnsi="Garamond" w:cs="MinionPro-Regular"/>
          <w:sz w:val="24"/>
          <w:szCs w:val="24"/>
          <w:lang w:val="en-US"/>
        </w:rPr>
        <w:t>, 189 (2): 373–94.</w:t>
      </w:r>
    </w:p>
    <w:p w14:paraId="2B4A35EA" w14:textId="77777777" w:rsidR="00A51C0F" w:rsidRDefault="004E38A8" w:rsidP="00A51C0F">
      <w:pPr>
        <w:autoSpaceDE w:val="0"/>
        <w:autoSpaceDN w:val="0"/>
        <w:adjustRightInd w:val="0"/>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Gerken, M. </w:t>
      </w:r>
      <w:r w:rsidR="00A51C0F">
        <w:rPr>
          <w:rFonts w:ascii="Garamond" w:hAnsi="Garamond" w:cs="StoneSerifStd-Medium"/>
          <w:sz w:val="24"/>
          <w:szCs w:val="24"/>
          <w:lang w:val="en-US"/>
        </w:rPr>
        <w:t>(</w:t>
      </w:r>
      <w:r w:rsidRPr="004301BF">
        <w:rPr>
          <w:rFonts w:ascii="Garamond" w:hAnsi="Garamond" w:cs="StoneSerifStd-Medium"/>
          <w:sz w:val="24"/>
          <w:szCs w:val="24"/>
          <w:lang w:val="en-US"/>
        </w:rPr>
        <w:t>2014</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Same, Same but Different: The Epistemic Norms of Assertion,</w:t>
      </w:r>
      <w:r w:rsidR="000F1BA7">
        <w:rPr>
          <w:rFonts w:ascii="Garamond" w:hAnsi="Garamond" w:cs="StoneSerifStd-Medium"/>
          <w:sz w:val="24"/>
          <w:szCs w:val="24"/>
          <w:lang w:val="en-US"/>
        </w:rPr>
        <w:t xml:space="preserve"> </w:t>
      </w:r>
      <w:r w:rsidRPr="004301BF">
        <w:rPr>
          <w:rFonts w:ascii="Garamond" w:hAnsi="Garamond" w:cs="StoneSerifStd-Medium"/>
          <w:sz w:val="24"/>
          <w:szCs w:val="24"/>
          <w:lang w:val="en-US"/>
        </w:rPr>
        <w:t xml:space="preserve">Action, and </w:t>
      </w:r>
    </w:p>
    <w:p w14:paraId="731F3C90" w14:textId="59032DA5" w:rsidR="004E38A8" w:rsidRPr="004301BF" w:rsidRDefault="004E38A8" w:rsidP="00BB6C56">
      <w:pPr>
        <w:autoSpaceDE w:val="0"/>
        <w:autoSpaceDN w:val="0"/>
        <w:adjustRightInd w:val="0"/>
        <w:spacing w:after="0" w:line="240" w:lineRule="auto"/>
        <w:ind w:left="709"/>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Practical Reasoning.</w:t>
      </w:r>
      <w:proofErr w:type="gramEnd"/>
      <w:r w:rsidRPr="004301BF">
        <w:rPr>
          <w:rFonts w:ascii="Garamond" w:hAnsi="Garamond" w:cs="StoneSerifStd-Medium"/>
          <w:sz w:val="24"/>
          <w:szCs w:val="24"/>
          <w:lang w:val="en-US"/>
        </w:rPr>
        <w:t xml:space="preserve"> </w:t>
      </w:r>
      <w:r w:rsidRPr="004301BF">
        <w:rPr>
          <w:rFonts w:ascii="Garamond" w:hAnsi="Garamond" w:cs="StoneSerifStd-MediumItalic"/>
          <w:i/>
          <w:iCs/>
          <w:sz w:val="24"/>
          <w:szCs w:val="24"/>
          <w:lang w:val="en-US"/>
        </w:rPr>
        <w:t xml:space="preserve">Philosophical Studies, </w:t>
      </w:r>
      <w:r w:rsidRPr="004301BF">
        <w:rPr>
          <w:rFonts w:ascii="Garamond" w:hAnsi="Garamond" w:cs="StoneSerifStd-Medium"/>
          <w:sz w:val="24"/>
          <w:szCs w:val="24"/>
          <w:lang w:val="en-US"/>
        </w:rPr>
        <w:t>168 (3): 725–744.</w:t>
      </w:r>
    </w:p>
    <w:p w14:paraId="10636756" w14:textId="0F35BE35" w:rsidR="0016247A" w:rsidRPr="004301BF" w:rsidRDefault="008B31E7" w:rsidP="004301BF">
      <w:pPr>
        <w:autoSpaceDE w:val="0"/>
        <w:autoSpaceDN w:val="0"/>
        <w:adjustRightInd w:val="0"/>
        <w:spacing w:after="0" w:line="240" w:lineRule="auto"/>
        <w:contextualSpacing/>
        <w:rPr>
          <w:rFonts w:ascii="Garamond" w:hAnsi="Garamond" w:cs="MinionPro-It"/>
          <w:i/>
          <w:iCs/>
          <w:sz w:val="24"/>
          <w:szCs w:val="24"/>
          <w:lang w:val="en-US"/>
        </w:rPr>
      </w:pPr>
      <w:proofErr w:type="gramStart"/>
      <w:r>
        <w:rPr>
          <w:rFonts w:ascii="Garamond" w:hAnsi="Garamond" w:cs="MinionPro-Regular"/>
          <w:sz w:val="24"/>
          <w:szCs w:val="24"/>
          <w:lang w:val="en-US"/>
        </w:rPr>
        <w:t>Gerken, M. (2015</w:t>
      </w:r>
      <w:r w:rsidR="0016247A" w:rsidRPr="004301BF">
        <w:rPr>
          <w:rFonts w:ascii="Garamond" w:hAnsi="Garamond" w:cs="MinionPro-Regular"/>
          <w:sz w:val="24"/>
          <w:szCs w:val="24"/>
          <w:lang w:val="en-US"/>
        </w:rPr>
        <w:t>).</w:t>
      </w:r>
      <w:proofErr w:type="gramEnd"/>
      <w:r w:rsidR="0016247A" w:rsidRPr="004301BF">
        <w:rPr>
          <w:rFonts w:ascii="Garamond" w:hAnsi="Garamond" w:cs="MinionPro-Regular"/>
          <w:sz w:val="24"/>
          <w:szCs w:val="24"/>
          <w:lang w:val="en-US"/>
        </w:rPr>
        <w:t xml:space="preserve"> </w:t>
      </w:r>
      <w:proofErr w:type="gramStart"/>
      <w:r w:rsidR="0016247A" w:rsidRPr="004301BF">
        <w:rPr>
          <w:rFonts w:ascii="Garamond" w:hAnsi="Garamond" w:cs="MinionPro-Regular"/>
          <w:sz w:val="24"/>
          <w:szCs w:val="24"/>
          <w:lang w:val="en-US"/>
        </w:rPr>
        <w:t>The Epistemic Norms of Intra-scientific Testimony.</w:t>
      </w:r>
      <w:proofErr w:type="gramEnd"/>
      <w:r w:rsidR="0016247A" w:rsidRPr="004301BF">
        <w:rPr>
          <w:rFonts w:ascii="Garamond" w:hAnsi="Garamond" w:cs="MinionPro-Regular"/>
          <w:sz w:val="24"/>
          <w:szCs w:val="24"/>
          <w:lang w:val="en-US"/>
        </w:rPr>
        <w:t xml:space="preserve"> </w:t>
      </w:r>
      <w:r w:rsidR="0016247A" w:rsidRPr="004301BF">
        <w:rPr>
          <w:rFonts w:ascii="Garamond" w:hAnsi="Garamond" w:cs="MinionPro-It"/>
          <w:i/>
          <w:iCs/>
          <w:sz w:val="24"/>
          <w:szCs w:val="24"/>
          <w:lang w:val="en-US"/>
        </w:rPr>
        <w:t>Philosophy of the Social</w:t>
      </w:r>
    </w:p>
    <w:p w14:paraId="50800E01" w14:textId="77777777" w:rsidR="0016247A" w:rsidRPr="004301BF" w:rsidRDefault="00895C90"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16247A" w:rsidRPr="004301BF">
        <w:rPr>
          <w:rFonts w:ascii="Garamond" w:hAnsi="Garamond" w:cs="MinionPro-It"/>
          <w:i/>
          <w:iCs/>
          <w:sz w:val="24"/>
          <w:szCs w:val="24"/>
          <w:lang w:val="en-US"/>
        </w:rPr>
        <w:t>Sciences</w:t>
      </w:r>
      <w:r w:rsidR="0016247A" w:rsidRPr="004301BF">
        <w:rPr>
          <w:rFonts w:ascii="Garamond" w:hAnsi="Garamond" w:cs="MinionPro-Regular"/>
          <w:sz w:val="24"/>
          <w:szCs w:val="24"/>
          <w:lang w:val="en-US"/>
        </w:rPr>
        <w:t>, 45 (6): 568–95.</w:t>
      </w:r>
    </w:p>
    <w:p w14:paraId="5BA62C4E" w14:textId="77777777" w:rsidR="000F1BA7" w:rsidRDefault="0016247A"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Gerken, M. (2017).</w:t>
      </w:r>
      <w:proofErr w:type="gramEnd"/>
      <w:r w:rsidRPr="004301BF">
        <w:rPr>
          <w:rFonts w:ascii="Garamond" w:hAnsi="Garamond"/>
          <w:sz w:val="24"/>
          <w:szCs w:val="24"/>
          <w:lang w:val="en-US"/>
        </w:rPr>
        <w:t xml:space="preserve"> </w:t>
      </w:r>
      <w:proofErr w:type="gramStart"/>
      <w:r w:rsidRPr="004301BF">
        <w:rPr>
          <w:rFonts w:ascii="Garamond" w:hAnsi="Garamond"/>
          <w:i/>
          <w:sz w:val="24"/>
          <w:szCs w:val="24"/>
          <w:lang w:val="en-US"/>
        </w:rPr>
        <w:t>On Folk Epistemology.</w:t>
      </w:r>
      <w:proofErr w:type="gramEnd"/>
      <w:r w:rsidRPr="004301BF">
        <w:rPr>
          <w:rFonts w:ascii="Garamond" w:hAnsi="Garamond"/>
          <w:i/>
          <w:sz w:val="24"/>
          <w:szCs w:val="24"/>
          <w:lang w:val="en-US"/>
        </w:rPr>
        <w:t xml:space="preserve"> How we think and talk about knowledge.</w:t>
      </w:r>
      <w:r w:rsidRPr="004301BF">
        <w:rPr>
          <w:rFonts w:ascii="Garamond" w:hAnsi="Garamond"/>
          <w:sz w:val="24"/>
          <w:szCs w:val="24"/>
          <w:lang w:val="en-US"/>
        </w:rPr>
        <w:t xml:space="preserve"> Oxford: Oxford </w:t>
      </w:r>
    </w:p>
    <w:p w14:paraId="10FE946A" w14:textId="77777777" w:rsidR="0016247A" w:rsidRPr="004301BF" w:rsidRDefault="000F1BA7"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proofErr w:type="gramStart"/>
      <w:r w:rsidR="0016247A" w:rsidRPr="004301BF">
        <w:rPr>
          <w:rFonts w:ascii="Garamond" w:hAnsi="Garamond"/>
          <w:sz w:val="24"/>
          <w:szCs w:val="24"/>
          <w:lang w:val="en-US"/>
        </w:rPr>
        <w:t>University Press.</w:t>
      </w:r>
      <w:proofErr w:type="gramEnd"/>
    </w:p>
    <w:p w14:paraId="0CB8BB00" w14:textId="77777777" w:rsidR="001F25CE" w:rsidRDefault="001F25CE" w:rsidP="001F25CE">
      <w:pPr>
        <w:spacing w:after="0" w:line="240" w:lineRule="auto"/>
        <w:rPr>
          <w:rFonts w:ascii="Garamond" w:eastAsia="Times New Roman" w:hAnsi="Garamond" w:cs="Times New Roman"/>
          <w:i/>
          <w:iCs/>
          <w:sz w:val="24"/>
          <w:szCs w:val="24"/>
          <w:lang w:val="en-US" w:eastAsia="da-DK"/>
        </w:rPr>
      </w:pPr>
      <w:r w:rsidRPr="001F25CE">
        <w:rPr>
          <w:rFonts w:ascii="Garamond" w:eastAsia="Times New Roman" w:hAnsi="Garamond" w:cs="Times New Roman"/>
          <w:sz w:val="24"/>
          <w:szCs w:val="24"/>
          <w:lang w:val="en-US" w:eastAsia="da-DK"/>
        </w:rPr>
        <w:t xml:space="preserve">Gerken, Mikkel (forthcoming). </w:t>
      </w:r>
      <w:proofErr w:type="gramStart"/>
      <w:r w:rsidRPr="001F25CE">
        <w:rPr>
          <w:rFonts w:ascii="Garamond" w:eastAsia="Times New Roman" w:hAnsi="Garamond" w:cs="Times New Roman"/>
          <w:sz w:val="24"/>
          <w:szCs w:val="24"/>
          <w:lang w:val="en-US" w:eastAsia="da-DK"/>
        </w:rPr>
        <w:t>Truth</w:t>
      </w:r>
      <w:r w:rsidRPr="001F25CE">
        <w:rPr>
          <w:rFonts w:ascii="Cambria Math" w:eastAsia="Times New Roman" w:hAnsi="Cambria Math" w:cs="Cambria Math"/>
          <w:sz w:val="24"/>
          <w:szCs w:val="24"/>
          <w:lang w:val="en-US" w:eastAsia="da-DK"/>
        </w:rPr>
        <w:t>‐</w:t>
      </w:r>
      <w:r w:rsidRPr="001F25CE">
        <w:rPr>
          <w:rFonts w:ascii="Garamond" w:eastAsia="Times New Roman" w:hAnsi="Garamond" w:cs="Times New Roman"/>
          <w:sz w:val="24"/>
          <w:szCs w:val="24"/>
          <w:lang w:val="en-US" w:eastAsia="da-DK"/>
        </w:rPr>
        <w:t>Sensitivity and Folk Epistemology.</w:t>
      </w:r>
      <w:proofErr w:type="gramEnd"/>
      <w:r w:rsidRPr="001F25CE">
        <w:rPr>
          <w:rFonts w:ascii="Garamond" w:eastAsia="Times New Roman" w:hAnsi="Garamond" w:cs="Times New Roman"/>
          <w:sz w:val="24"/>
          <w:szCs w:val="24"/>
          <w:lang w:val="en-US" w:eastAsia="da-DK"/>
        </w:rPr>
        <w:t xml:space="preserve"> </w:t>
      </w:r>
      <w:r w:rsidRPr="001F25CE">
        <w:rPr>
          <w:rFonts w:ascii="Garamond" w:eastAsia="Times New Roman" w:hAnsi="Garamond" w:cs="Times New Roman"/>
          <w:i/>
          <w:iCs/>
          <w:sz w:val="24"/>
          <w:szCs w:val="24"/>
          <w:lang w:val="en-US" w:eastAsia="da-DK"/>
        </w:rPr>
        <w:t xml:space="preserve">Philosophy and Phenomenological </w:t>
      </w:r>
    </w:p>
    <w:p w14:paraId="300BD215" w14:textId="6F952F0A" w:rsidR="001F25CE" w:rsidRPr="001F25CE" w:rsidRDefault="001F25CE" w:rsidP="001F25CE">
      <w:pPr>
        <w:tabs>
          <w:tab w:val="left" w:pos="709"/>
        </w:tabs>
        <w:spacing w:after="0" w:line="240" w:lineRule="auto"/>
        <w:rPr>
          <w:rFonts w:ascii="Garamond" w:eastAsia="Times New Roman" w:hAnsi="Garamond" w:cs="Times New Roman"/>
          <w:sz w:val="24"/>
          <w:szCs w:val="24"/>
          <w:lang w:val="en-US" w:eastAsia="da-DK"/>
        </w:rPr>
      </w:pPr>
      <w:r>
        <w:rPr>
          <w:rFonts w:ascii="Garamond" w:eastAsia="Times New Roman" w:hAnsi="Garamond" w:cs="Times New Roman"/>
          <w:i/>
          <w:iCs/>
          <w:sz w:val="24"/>
          <w:szCs w:val="24"/>
          <w:lang w:val="en-US" w:eastAsia="da-DK"/>
        </w:rPr>
        <w:tab/>
      </w:r>
      <w:proofErr w:type="gramStart"/>
      <w:r w:rsidRPr="001F25CE">
        <w:rPr>
          <w:rFonts w:ascii="Garamond" w:eastAsia="Times New Roman" w:hAnsi="Garamond" w:cs="Times New Roman"/>
          <w:i/>
          <w:iCs/>
          <w:sz w:val="24"/>
          <w:szCs w:val="24"/>
          <w:lang w:val="en-US" w:eastAsia="da-DK"/>
        </w:rPr>
        <w:t>Research</w:t>
      </w:r>
      <w:r w:rsidRPr="001F25CE">
        <w:rPr>
          <w:rFonts w:ascii="Garamond" w:eastAsia="Times New Roman" w:hAnsi="Garamond" w:cs="Times New Roman"/>
          <w:sz w:val="24"/>
          <w:szCs w:val="24"/>
          <w:lang w:val="en-US" w:eastAsia="da-DK"/>
        </w:rPr>
        <w:t>.</w:t>
      </w:r>
      <w:proofErr w:type="gramEnd"/>
    </w:p>
    <w:p w14:paraId="20A547AA" w14:textId="77777777" w:rsidR="00C86497" w:rsidRDefault="00C86497" w:rsidP="00895C90">
      <w:pPr>
        <w:autoSpaceDE w:val="0"/>
        <w:autoSpaceDN w:val="0"/>
        <w:adjustRightInd w:val="0"/>
        <w:spacing w:after="0" w:line="240" w:lineRule="auto"/>
        <w:contextualSpacing/>
        <w:rPr>
          <w:rFonts w:ascii="Garamond" w:hAnsi="Garamond"/>
          <w:sz w:val="24"/>
          <w:szCs w:val="24"/>
          <w:lang w:val="en-US"/>
        </w:rPr>
      </w:pPr>
      <w:r w:rsidRPr="00C86497">
        <w:rPr>
          <w:rFonts w:ascii="Garamond" w:hAnsi="Garamond"/>
          <w:sz w:val="24"/>
          <w:szCs w:val="24"/>
          <w:lang w:val="en-US"/>
        </w:rPr>
        <w:t xml:space="preserve">Goldberg, S, (2012). </w:t>
      </w:r>
      <w:proofErr w:type="gramStart"/>
      <w:r w:rsidRPr="00C86497">
        <w:rPr>
          <w:rFonts w:ascii="Garamond" w:hAnsi="Garamond"/>
          <w:sz w:val="24"/>
          <w:szCs w:val="24"/>
          <w:lang w:val="en-US"/>
        </w:rPr>
        <w:t>Defending Philosophy in the Face of Systematic Disagreement.”</w:t>
      </w:r>
      <w:proofErr w:type="gramEnd"/>
      <w:r w:rsidRPr="00C86497">
        <w:rPr>
          <w:rFonts w:ascii="Garamond" w:hAnsi="Garamond"/>
          <w:sz w:val="24"/>
          <w:szCs w:val="24"/>
          <w:lang w:val="en-US"/>
        </w:rPr>
        <w:t xml:space="preserve">  In D. </w:t>
      </w:r>
      <w:proofErr w:type="spellStart"/>
      <w:r w:rsidRPr="00C86497">
        <w:rPr>
          <w:rFonts w:ascii="Garamond" w:hAnsi="Garamond"/>
          <w:sz w:val="24"/>
          <w:szCs w:val="24"/>
          <w:lang w:val="en-US"/>
        </w:rPr>
        <w:t>Machuca</w:t>
      </w:r>
      <w:proofErr w:type="spellEnd"/>
      <w:r w:rsidRPr="00C86497">
        <w:rPr>
          <w:rFonts w:ascii="Garamond" w:hAnsi="Garamond"/>
          <w:sz w:val="24"/>
          <w:szCs w:val="24"/>
          <w:lang w:val="en-US"/>
        </w:rPr>
        <w:t xml:space="preserve">, </w:t>
      </w:r>
    </w:p>
    <w:p w14:paraId="49583F5D" w14:textId="786DCEFB" w:rsidR="00C86497" w:rsidRPr="00C86497" w:rsidRDefault="00C86497" w:rsidP="00C86497">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sz w:val="24"/>
          <w:szCs w:val="24"/>
          <w:lang w:val="en-US"/>
        </w:rPr>
        <w:tab/>
      </w:r>
      <w:r w:rsidRPr="00C86497">
        <w:rPr>
          <w:rFonts w:ascii="Garamond" w:hAnsi="Garamond"/>
          <w:sz w:val="24"/>
          <w:szCs w:val="24"/>
          <w:lang w:val="en-US"/>
        </w:rPr>
        <w:t xml:space="preserve">ed., </w:t>
      </w:r>
      <w:r w:rsidRPr="00C86497">
        <w:rPr>
          <w:rFonts w:ascii="Garamond" w:hAnsi="Garamond"/>
          <w:sz w:val="24"/>
          <w:szCs w:val="24"/>
          <w:u w:val="single"/>
          <w:lang w:val="en-US"/>
        </w:rPr>
        <w:t>Disagreement and Skepticism</w:t>
      </w:r>
      <w:r w:rsidRPr="00C86497">
        <w:rPr>
          <w:rFonts w:ascii="Garamond" w:hAnsi="Garamond"/>
          <w:sz w:val="24"/>
          <w:szCs w:val="24"/>
          <w:lang w:val="en-US"/>
        </w:rPr>
        <w:t xml:space="preserve"> (New York: Routledge): 277-94.</w:t>
      </w:r>
    </w:p>
    <w:p w14:paraId="11906573" w14:textId="77777777" w:rsidR="00895C90" w:rsidRDefault="0016247A" w:rsidP="00895C90">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Goldberg, S. (2015). </w:t>
      </w:r>
      <w:r w:rsidRPr="004301BF">
        <w:rPr>
          <w:rFonts w:ascii="Garamond" w:hAnsi="Garamond" w:cs="MinionPro-It"/>
          <w:i/>
          <w:iCs/>
          <w:sz w:val="24"/>
          <w:szCs w:val="24"/>
          <w:lang w:val="en-US"/>
        </w:rPr>
        <w:t xml:space="preserve">Assertion: On the Philosophical Significance of </w:t>
      </w:r>
      <w:proofErr w:type="spellStart"/>
      <w:r w:rsidRPr="004301BF">
        <w:rPr>
          <w:rFonts w:ascii="Garamond" w:hAnsi="Garamond" w:cs="MinionPro-It"/>
          <w:i/>
          <w:iCs/>
          <w:sz w:val="24"/>
          <w:szCs w:val="24"/>
          <w:lang w:val="en-US"/>
        </w:rPr>
        <w:t>Assertoric</w:t>
      </w:r>
      <w:proofErr w:type="spellEnd"/>
      <w:r w:rsidRPr="004301BF">
        <w:rPr>
          <w:rFonts w:ascii="Garamond" w:hAnsi="Garamond" w:cs="MinionPro-It"/>
          <w:i/>
          <w:iCs/>
          <w:sz w:val="24"/>
          <w:szCs w:val="24"/>
          <w:lang w:val="en-US"/>
        </w:rPr>
        <w:t xml:space="preserve"> Speech</w:t>
      </w:r>
      <w:r w:rsidRPr="004301BF">
        <w:rPr>
          <w:rFonts w:ascii="Garamond" w:hAnsi="Garamond" w:cs="MinionPro-Regular"/>
          <w:sz w:val="24"/>
          <w:szCs w:val="24"/>
          <w:lang w:val="en-US"/>
        </w:rPr>
        <w:t>. Oxford:</w:t>
      </w:r>
      <w:r w:rsidR="00895C90">
        <w:rPr>
          <w:rFonts w:ascii="Garamond" w:hAnsi="Garamond" w:cs="MinionPro-Regular"/>
          <w:sz w:val="24"/>
          <w:szCs w:val="24"/>
          <w:lang w:val="en-US"/>
        </w:rPr>
        <w:t xml:space="preserve"> </w:t>
      </w:r>
      <w:r w:rsidRPr="004301BF">
        <w:rPr>
          <w:rFonts w:ascii="Garamond" w:hAnsi="Garamond" w:cs="MinionPro-Regular"/>
          <w:sz w:val="24"/>
          <w:szCs w:val="24"/>
          <w:lang w:val="en-US"/>
        </w:rPr>
        <w:t xml:space="preserve">Oxford </w:t>
      </w:r>
    </w:p>
    <w:p w14:paraId="6B90B66E" w14:textId="77777777" w:rsidR="0016247A" w:rsidRPr="004301BF" w:rsidRDefault="00895C90" w:rsidP="00895C90">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proofErr w:type="gramStart"/>
      <w:r w:rsidR="0016247A" w:rsidRPr="004301BF">
        <w:rPr>
          <w:rFonts w:ascii="Garamond" w:hAnsi="Garamond" w:cs="MinionPro-Regular"/>
          <w:sz w:val="24"/>
          <w:szCs w:val="24"/>
          <w:lang w:val="en-US"/>
        </w:rPr>
        <w:t>University Pr</w:t>
      </w:r>
      <w:r w:rsidR="0016247A" w:rsidRPr="00915172">
        <w:rPr>
          <w:rFonts w:ascii="Garamond" w:hAnsi="Garamond" w:cs="MinionPro-Regular"/>
          <w:sz w:val="24"/>
          <w:szCs w:val="24"/>
          <w:lang w:val="en-US"/>
        </w:rPr>
        <w:t>ess.</w:t>
      </w:r>
      <w:proofErr w:type="gramEnd"/>
    </w:p>
    <w:p w14:paraId="3E22B8B7" w14:textId="77777777" w:rsidR="00B91FC6" w:rsidRDefault="00750430" w:rsidP="004301BF">
      <w:pPr>
        <w:tabs>
          <w:tab w:val="left" w:pos="709"/>
        </w:tabs>
        <w:spacing w:after="0" w:line="240" w:lineRule="auto"/>
        <w:contextualSpacing/>
        <w:rPr>
          <w:rFonts w:ascii="Garamond" w:hAnsi="Garamond"/>
          <w:sz w:val="24"/>
          <w:szCs w:val="24"/>
          <w:lang w:val="en-US"/>
        </w:rPr>
      </w:pPr>
      <w:r w:rsidRPr="00750430">
        <w:rPr>
          <w:rFonts w:ascii="Garamond" w:hAnsi="Garamond" w:cs="MinionPro-Regular"/>
          <w:sz w:val="24"/>
          <w:szCs w:val="24"/>
          <w:lang w:val="en-US"/>
        </w:rPr>
        <w:t xml:space="preserve">Goldman, A. (1979). </w:t>
      </w:r>
      <w:r w:rsidRPr="00B91FC6">
        <w:rPr>
          <w:rFonts w:ascii="Garamond" w:hAnsi="Garamond"/>
          <w:sz w:val="24"/>
          <w:szCs w:val="24"/>
          <w:lang w:val="en-US"/>
        </w:rPr>
        <w:t xml:space="preserve">What is Justified Belief?” in </w:t>
      </w:r>
      <w:r w:rsidRPr="00B91FC6">
        <w:rPr>
          <w:rStyle w:val="Fremhv"/>
          <w:rFonts w:ascii="Garamond" w:hAnsi="Garamond"/>
          <w:sz w:val="24"/>
          <w:szCs w:val="24"/>
          <w:lang w:val="en-US"/>
        </w:rPr>
        <w:t>Justification and Knowledge</w:t>
      </w:r>
      <w:r w:rsidRPr="00B91FC6">
        <w:rPr>
          <w:rFonts w:ascii="Garamond" w:hAnsi="Garamond"/>
          <w:sz w:val="24"/>
          <w:szCs w:val="24"/>
          <w:lang w:val="en-US"/>
        </w:rPr>
        <w:t>, George S. Pappas (</w:t>
      </w:r>
      <w:proofErr w:type="gramStart"/>
      <w:r w:rsidRPr="00B91FC6">
        <w:rPr>
          <w:rFonts w:ascii="Garamond" w:hAnsi="Garamond"/>
          <w:sz w:val="24"/>
          <w:szCs w:val="24"/>
          <w:lang w:val="en-US"/>
        </w:rPr>
        <w:t>ed</w:t>
      </w:r>
      <w:proofErr w:type="gramEnd"/>
      <w:r w:rsidRPr="00B91FC6">
        <w:rPr>
          <w:rFonts w:ascii="Garamond" w:hAnsi="Garamond"/>
          <w:sz w:val="24"/>
          <w:szCs w:val="24"/>
          <w:lang w:val="en-US"/>
        </w:rPr>
        <w:t xml:space="preserve">.), </w:t>
      </w:r>
    </w:p>
    <w:p w14:paraId="49DFA7A2" w14:textId="0515266E" w:rsidR="00750430" w:rsidRPr="00750430" w:rsidRDefault="00B91FC6" w:rsidP="004301BF">
      <w:pPr>
        <w:tabs>
          <w:tab w:val="left" w:pos="709"/>
        </w:tabs>
        <w:spacing w:after="0" w:line="240" w:lineRule="auto"/>
        <w:contextualSpacing/>
        <w:rPr>
          <w:rFonts w:ascii="Garamond" w:hAnsi="Garamond" w:cs="MinionPro-Regular"/>
          <w:sz w:val="24"/>
          <w:szCs w:val="24"/>
          <w:lang w:val="en-US"/>
        </w:rPr>
      </w:pPr>
      <w:r>
        <w:rPr>
          <w:rFonts w:ascii="Garamond" w:hAnsi="Garamond"/>
          <w:sz w:val="24"/>
          <w:szCs w:val="24"/>
          <w:lang w:val="en-US"/>
        </w:rPr>
        <w:tab/>
      </w:r>
      <w:r w:rsidR="00750430" w:rsidRPr="00B91FC6">
        <w:rPr>
          <w:rFonts w:ascii="Garamond" w:hAnsi="Garamond"/>
          <w:sz w:val="24"/>
          <w:szCs w:val="24"/>
          <w:lang w:val="en-US"/>
        </w:rPr>
        <w:t xml:space="preserve">Dordrecht: D. </w:t>
      </w:r>
      <w:proofErr w:type="spellStart"/>
      <w:r w:rsidR="00750430" w:rsidRPr="00B91FC6">
        <w:rPr>
          <w:rFonts w:ascii="Garamond" w:hAnsi="Garamond"/>
          <w:sz w:val="24"/>
          <w:szCs w:val="24"/>
          <w:lang w:val="en-US"/>
        </w:rPr>
        <w:t>Reidel</w:t>
      </w:r>
      <w:proofErr w:type="spellEnd"/>
      <w:r w:rsidR="00750430" w:rsidRPr="00B91FC6">
        <w:rPr>
          <w:rFonts w:ascii="Garamond" w:hAnsi="Garamond"/>
          <w:sz w:val="24"/>
          <w:szCs w:val="24"/>
          <w:lang w:val="en-US"/>
        </w:rPr>
        <w:t>: 1–25.</w:t>
      </w:r>
    </w:p>
    <w:p w14:paraId="32CD9B92" w14:textId="7CABE141" w:rsidR="00F331A8" w:rsidRPr="00F331A8" w:rsidRDefault="00F331A8" w:rsidP="004301BF">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 xml:space="preserve">Green, A. (2017). </w:t>
      </w:r>
      <w:proofErr w:type="gramStart"/>
      <w:r>
        <w:rPr>
          <w:rFonts w:ascii="Garamond" w:hAnsi="Garamond" w:cs="MinionPro-Regular"/>
          <w:sz w:val="24"/>
          <w:szCs w:val="24"/>
          <w:lang w:val="en-US"/>
        </w:rPr>
        <w:t>An Epistemic Norm for Implicature.</w:t>
      </w:r>
      <w:proofErr w:type="gramEnd"/>
      <w:r>
        <w:rPr>
          <w:rFonts w:ascii="Garamond" w:hAnsi="Garamond" w:cs="MinionPro-Regular"/>
          <w:sz w:val="24"/>
          <w:szCs w:val="24"/>
          <w:lang w:val="en-US"/>
        </w:rPr>
        <w:t xml:space="preserve"> </w:t>
      </w:r>
      <w:r>
        <w:rPr>
          <w:rFonts w:ascii="Garamond" w:hAnsi="Garamond" w:cs="MinionPro-Regular"/>
          <w:i/>
          <w:sz w:val="24"/>
          <w:szCs w:val="24"/>
          <w:lang w:val="en-US"/>
        </w:rPr>
        <w:t>The Journal of Philosophy</w:t>
      </w:r>
      <w:r>
        <w:rPr>
          <w:rFonts w:ascii="Garamond" w:hAnsi="Garamond" w:cs="MinionPro-Regular"/>
          <w:sz w:val="24"/>
          <w:szCs w:val="24"/>
          <w:lang w:val="en-US"/>
        </w:rPr>
        <w:t>, 114 (7): 381-391.</w:t>
      </w:r>
    </w:p>
    <w:p w14:paraId="53411594" w14:textId="2D3AC071" w:rsidR="0018288E" w:rsidRPr="0018288E" w:rsidRDefault="0018288E" w:rsidP="004301BF">
      <w:pPr>
        <w:tabs>
          <w:tab w:val="left" w:pos="709"/>
        </w:tabs>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 xml:space="preserve">Grice, H. P. (1989). </w:t>
      </w:r>
      <w:proofErr w:type="gramStart"/>
      <w:r w:rsidRPr="00B91FC6">
        <w:rPr>
          <w:rFonts w:ascii="Garamond" w:hAnsi="Garamond" w:cs="MinionPro-Regular"/>
          <w:i/>
          <w:sz w:val="24"/>
          <w:szCs w:val="24"/>
          <w:lang w:val="en-US"/>
        </w:rPr>
        <w:t>Studies</w:t>
      </w:r>
      <w:r>
        <w:rPr>
          <w:rFonts w:ascii="Garamond" w:hAnsi="Garamond" w:cs="MinionPro-Regular"/>
          <w:sz w:val="24"/>
          <w:szCs w:val="24"/>
          <w:lang w:val="en-US"/>
        </w:rPr>
        <w:t xml:space="preserve"> </w:t>
      </w:r>
      <w:r w:rsidRPr="00B91FC6">
        <w:rPr>
          <w:rFonts w:ascii="Garamond" w:hAnsi="Garamond" w:cs="MinionPro-Regular"/>
          <w:i/>
          <w:sz w:val="24"/>
          <w:szCs w:val="24"/>
          <w:lang w:val="en-US"/>
        </w:rPr>
        <w:t>in</w:t>
      </w:r>
      <w:r>
        <w:rPr>
          <w:rFonts w:ascii="Garamond" w:hAnsi="Garamond" w:cs="MinionPro-Regular"/>
          <w:i/>
          <w:sz w:val="24"/>
          <w:szCs w:val="24"/>
          <w:lang w:val="en-US"/>
        </w:rPr>
        <w:t xml:space="preserve"> the Way of Words</w:t>
      </w:r>
      <w:r>
        <w:rPr>
          <w:rFonts w:ascii="Garamond" w:hAnsi="Garamond" w:cs="MinionPro-Regular"/>
          <w:sz w:val="24"/>
          <w:szCs w:val="24"/>
          <w:lang w:val="en-US"/>
        </w:rPr>
        <w:t>.</w:t>
      </w:r>
      <w:proofErr w:type="gramEnd"/>
      <w:r>
        <w:rPr>
          <w:rFonts w:ascii="Garamond" w:hAnsi="Garamond" w:cs="MinionPro-Regular"/>
          <w:sz w:val="24"/>
          <w:szCs w:val="24"/>
          <w:lang w:val="en-US"/>
        </w:rPr>
        <w:t xml:space="preserve"> Cambridge, MA: Harvard University Press.</w:t>
      </w:r>
    </w:p>
    <w:p w14:paraId="29B38902" w14:textId="77777777" w:rsidR="0016247A" w:rsidRPr="004301BF" w:rsidRDefault="0016247A" w:rsidP="004301BF">
      <w:pPr>
        <w:tabs>
          <w:tab w:val="left" w:pos="709"/>
        </w:tabs>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Hawthorne, J. (2004)</w:t>
      </w:r>
      <w:r w:rsidRPr="004301BF">
        <w:rPr>
          <w:rFonts w:ascii="Garamond" w:hAnsi="Garamond" w:cs="MinionPro-It"/>
          <w:i/>
          <w:iCs/>
          <w:sz w:val="24"/>
          <w:szCs w:val="24"/>
          <w:lang w:val="en-US"/>
        </w:rPr>
        <w:t xml:space="preserve">. </w:t>
      </w:r>
      <w:proofErr w:type="gramStart"/>
      <w:r w:rsidRPr="004301BF">
        <w:rPr>
          <w:rFonts w:ascii="Garamond" w:hAnsi="Garamond" w:cs="MinionPro-It"/>
          <w:i/>
          <w:iCs/>
          <w:sz w:val="24"/>
          <w:szCs w:val="24"/>
          <w:lang w:val="en-US"/>
        </w:rPr>
        <w:t>Knowledge and Lotteries</w:t>
      </w:r>
      <w:r w:rsidRPr="004301BF">
        <w:rPr>
          <w:rFonts w:ascii="Garamond" w:hAnsi="Garamond" w:cs="MinionPro-Regular"/>
          <w:sz w:val="24"/>
          <w:szCs w:val="24"/>
          <w:lang w:val="en-US"/>
        </w:rPr>
        <w:t>.</w:t>
      </w:r>
      <w:proofErr w:type="gramEnd"/>
      <w:r w:rsidRPr="004301BF">
        <w:rPr>
          <w:rFonts w:ascii="Garamond" w:hAnsi="Garamond" w:cs="MinionPro-Regular"/>
          <w:sz w:val="24"/>
          <w:szCs w:val="24"/>
          <w:lang w:val="en-US"/>
        </w:rPr>
        <w:t xml:space="preserve"> New York: Oxford University Press.</w:t>
      </w:r>
    </w:p>
    <w:p w14:paraId="679BCCB1" w14:textId="77777777" w:rsidR="0016247A" w:rsidRPr="00DE2721" w:rsidRDefault="0016247A" w:rsidP="00F3080F">
      <w:pPr>
        <w:autoSpaceDE w:val="0"/>
        <w:autoSpaceDN w:val="0"/>
        <w:adjustRightInd w:val="0"/>
        <w:spacing w:after="0" w:line="240" w:lineRule="auto"/>
        <w:contextualSpacing/>
        <w:rPr>
          <w:rFonts w:ascii="Garamond" w:hAnsi="Garamond" w:cs="MinionPro-Regular"/>
          <w:sz w:val="24"/>
          <w:szCs w:val="24"/>
          <w:lang w:val="en-US"/>
        </w:rPr>
      </w:pPr>
      <w:proofErr w:type="gramStart"/>
      <w:r w:rsidRPr="004301BF">
        <w:rPr>
          <w:rFonts w:ascii="Garamond" w:hAnsi="Garamond" w:cs="MinionPro-Regular"/>
          <w:sz w:val="24"/>
          <w:szCs w:val="24"/>
          <w:lang w:val="en-US"/>
        </w:rPr>
        <w:t>Hawthorne, J., and Stanley, J. (2008).</w:t>
      </w:r>
      <w:proofErr w:type="gramEnd"/>
      <w:r w:rsidRPr="004301BF">
        <w:rPr>
          <w:rFonts w:ascii="Garamond" w:hAnsi="Garamond" w:cs="MinionPro-Regular"/>
          <w:sz w:val="24"/>
          <w:szCs w:val="24"/>
          <w:lang w:val="en-US"/>
        </w:rPr>
        <w:t xml:space="preserve"> </w:t>
      </w:r>
      <w:proofErr w:type="gramStart"/>
      <w:r w:rsidRPr="004301BF">
        <w:rPr>
          <w:rFonts w:ascii="Garamond" w:hAnsi="Garamond" w:cs="MinionPro-Regular"/>
          <w:sz w:val="24"/>
          <w:szCs w:val="24"/>
          <w:lang w:val="en-US"/>
        </w:rPr>
        <w:t>Knowledge and Action.</w:t>
      </w:r>
      <w:proofErr w:type="gramEnd"/>
      <w:r w:rsidRPr="004301BF">
        <w:rPr>
          <w:rFonts w:ascii="Garamond" w:hAnsi="Garamond" w:cs="MinionPro-Regular"/>
          <w:sz w:val="24"/>
          <w:szCs w:val="24"/>
          <w:lang w:val="en-US"/>
        </w:rPr>
        <w:t xml:space="preserve"> </w:t>
      </w:r>
      <w:r w:rsidRPr="004301BF">
        <w:rPr>
          <w:rFonts w:ascii="Garamond" w:hAnsi="Garamond" w:cs="MinionPro-It"/>
          <w:i/>
          <w:iCs/>
          <w:sz w:val="24"/>
          <w:szCs w:val="24"/>
          <w:lang w:val="en-US"/>
        </w:rPr>
        <w:t>Journal of Philosophy</w:t>
      </w:r>
      <w:r w:rsidRPr="004301BF">
        <w:rPr>
          <w:rFonts w:ascii="Garamond" w:hAnsi="Garamond" w:cs="MinionPro-Regular"/>
          <w:sz w:val="24"/>
          <w:szCs w:val="24"/>
          <w:lang w:val="en-US"/>
        </w:rPr>
        <w:t>, 105 (10):</w:t>
      </w:r>
      <w:r w:rsidR="00F3080F">
        <w:rPr>
          <w:rFonts w:ascii="Garamond" w:hAnsi="Garamond" w:cs="MinionPro-Regular"/>
          <w:sz w:val="24"/>
          <w:szCs w:val="24"/>
          <w:lang w:val="en-US"/>
        </w:rPr>
        <w:t xml:space="preserve"> </w:t>
      </w:r>
      <w:r w:rsidRPr="00DE2721">
        <w:rPr>
          <w:rFonts w:ascii="Garamond" w:hAnsi="Garamond" w:cs="MinionPro-Regular"/>
          <w:sz w:val="24"/>
          <w:szCs w:val="24"/>
          <w:lang w:val="en-US"/>
        </w:rPr>
        <w:t>571–90.</w:t>
      </w:r>
    </w:p>
    <w:p w14:paraId="26E6C852" w14:textId="77777777" w:rsidR="004E2D97" w:rsidRDefault="004E2D97" w:rsidP="004E2D97">
      <w:pPr>
        <w:autoSpaceDE w:val="0"/>
        <w:autoSpaceDN w:val="0"/>
        <w:adjustRightInd w:val="0"/>
        <w:spacing w:after="0" w:line="240" w:lineRule="auto"/>
        <w:contextualSpacing/>
        <w:rPr>
          <w:rFonts w:ascii="Garamond" w:hAnsi="Garamond"/>
          <w:i/>
          <w:sz w:val="24"/>
          <w:szCs w:val="24"/>
          <w:lang w:val="en-US"/>
        </w:rPr>
      </w:pPr>
      <w:r w:rsidRPr="000F76FE">
        <w:rPr>
          <w:rFonts w:ascii="Garamond" w:hAnsi="Garamond"/>
          <w:sz w:val="24"/>
          <w:szCs w:val="24"/>
          <w:lang w:val="en-US"/>
        </w:rPr>
        <w:t>Hawthorne, J. (2012). Some Comments on Fricker’s ‘Stating and Insinuating’</w:t>
      </w:r>
      <w:r>
        <w:rPr>
          <w:rFonts w:ascii="Garamond" w:hAnsi="Garamond"/>
          <w:sz w:val="24"/>
          <w:szCs w:val="24"/>
          <w:lang w:val="en-US"/>
        </w:rPr>
        <w:t xml:space="preserve">, </w:t>
      </w:r>
      <w:proofErr w:type="spellStart"/>
      <w:r>
        <w:rPr>
          <w:rFonts w:ascii="Garamond" w:hAnsi="Garamond"/>
          <w:i/>
          <w:sz w:val="24"/>
          <w:szCs w:val="24"/>
          <w:lang w:val="en-US"/>
        </w:rPr>
        <w:t>Proccedings</w:t>
      </w:r>
      <w:proofErr w:type="spellEnd"/>
      <w:r>
        <w:rPr>
          <w:rFonts w:ascii="Garamond" w:hAnsi="Garamond"/>
          <w:i/>
          <w:sz w:val="24"/>
          <w:szCs w:val="24"/>
          <w:lang w:val="en-US"/>
        </w:rPr>
        <w:t xml:space="preserve"> of the</w:t>
      </w:r>
    </w:p>
    <w:p w14:paraId="421B8EE4" w14:textId="76B1BE69" w:rsidR="004E2D97" w:rsidRDefault="004E2D97" w:rsidP="004E2D97">
      <w:pPr>
        <w:autoSpaceDE w:val="0"/>
        <w:autoSpaceDN w:val="0"/>
        <w:adjustRightInd w:val="0"/>
        <w:spacing w:after="0" w:line="240" w:lineRule="auto"/>
        <w:ind w:left="709"/>
        <w:contextualSpacing/>
        <w:rPr>
          <w:rFonts w:ascii="Garamond" w:hAnsi="Garamond" w:cs="Georgia"/>
          <w:sz w:val="24"/>
          <w:szCs w:val="24"/>
          <w:lang w:val="en-US"/>
        </w:rPr>
      </w:pPr>
      <w:r>
        <w:rPr>
          <w:rFonts w:ascii="Garamond" w:hAnsi="Garamond"/>
          <w:i/>
          <w:sz w:val="24"/>
          <w:szCs w:val="24"/>
          <w:lang w:val="en-US"/>
        </w:rPr>
        <w:t xml:space="preserve"> Aristotelian Society Supplementary Volume </w:t>
      </w:r>
      <w:r>
        <w:rPr>
          <w:rFonts w:ascii="Garamond" w:hAnsi="Garamond"/>
          <w:sz w:val="24"/>
          <w:szCs w:val="24"/>
          <w:lang w:val="en-US"/>
        </w:rPr>
        <w:t>LXXXVI: 95-108.</w:t>
      </w:r>
    </w:p>
    <w:p w14:paraId="59122B7D" w14:textId="77777777" w:rsidR="00C56979" w:rsidRDefault="006F5C94" w:rsidP="00C56979">
      <w:pPr>
        <w:autoSpaceDE w:val="0"/>
        <w:autoSpaceDN w:val="0"/>
        <w:adjustRightInd w:val="0"/>
        <w:spacing w:after="0" w:line="240" w:lineRule="auto"/>
        <w:contextualSpacing/>
        <w:rPr>
          <w:rFonts w:ascii="Garamond" w:hAnsi="Garamond" w:cs="Georgia-Italic"/>
          <w:i/>
          <w:iCs/>
          <w:sz w:val="24"/>
          <w:szCs w:val="24"/>
          <w:lang w:val="en-US"/>
        </w:rPr>
      </w:pPr>
      <w:proofErr w:type="gramStart"/>
      <w:r w:rsidRPr="00D1141E">
        <w:rPr>
          <w:rFonts w:ascii="Garamond" w:hAnsi="Garamond" w:cs="Georgia"/>
          <w:sz w:val="24"/>
          <w:szCs w:val="24"/>
          <w:lang w:val="en-US"/>
        </w:rPr>
        <w:t>Hill, C</w:t>
      </w:r>
      <w:r>
        <w:rPr>
          <w:rFonts w:ascii="Garamond" w:hAnsi="Garamond" w:cs="Georgia"/>
          <w:sz w:val="24"/>
          <w:szCs w:val="24"/>
          <w:lang w:val="en-US"/>
        </w:rPr>
        <w:t>.</w:t>
      </w:r>
      <w:r w:rsidRPr="00D1141E">
        <w:rPr>
          <w:rFonts w:ascii="Garamond" w:hAnsi="Garamond" w:cs="Georgia"/>
          <w:sz w:val="24"/>
          <w:szCs w:val="24"/>
          <w:lang w:val="en-US"/>
        </w:rPr>
        <w:t xml:space="preserve"> S. and J</w:t>
      </w:r>
      <w:r>
        <w:rPr>
          <w:rFonts w:ascii="Garamond" w:hAnsi="Garamond" w:cs="Georgia"/>
          <w:sz w:val="24"/>
          <w:szCs w:val="24"/>
          <w:lang w:val="en-US"/>
        </w:rPr>
        <w:t>.</w:t>
      </w:r>
      <w:r w:rsidRPr="00D1141E">
        <w:rPr>
          <w:rFonts w:ascii="Garamond" w:hAnsi="Garamond" w:cs="Georgia"/>
          <w:sz w:val="24"/>
          <w:szCs w:val="24"/>
          <w:lang w:val="en-US"/>
        </w:rPr>
        <w:t xml:space="preserve"> Schechter </w:t>
      </w:r>
      <w:r>
        <w:rPr>
          <w:rFonts w:ascii="Garamond" w:hAnsi="Garamond" w:cs="Georgia"/>
          <w:sz w:val="24"/>
          <w:szCs w:val="24"/>
          <w:lang w:val="en-US"/>
        </w:rPr>
        <w:t>(</w:t>
      </w:r>
      <w:r w:rsidRPr="00D1141E">
        <w:rPr>
          <w:rFonts w:ascii="Garamond" w:hAnsi="Garamond" w:cs="Georgia"/>
          <w:sz w:val="24"/>
          <w:szCs w:val="24"/>
          <w:lang w:val="en-US"/>
        </w:rPr>
        <w:t>2007</w:t>
      </w:r>
      <w:r>
        <w:rPr>
          <w:rFonts w:ascii="Garamond" w:hAnsi="Garamond" w:cs="Georgia"/>
          <w:sz w:val="24"/>
          <w:szCs w:val="24"/>
          <w:lang w:val="en-US"/>
        </w:rPr>
        <w:t>)</w:t>
      </w:r>
      <w:r w:rsidRPr="00D1141E">
        <w:rPr>
          <w:rFonts w:ascii="Garamond" w:hAnsi="Garamond" w:cs="Georgia"/>
          <w:sz w:val="24"/>
          <w:szCs w:val="24"/>
          <w:lang w:val="en-US"/>
        </w:rPr>
        <w:t>.</w:t>
      </w:r>
      <w:proofErr w:type="gramEnd"/>
      <w:r w:rsidRPr="00D1141E">
        <w:rPr>
          <w:rFonts w:ascii="Garamond" w:hAnsi="Garamond" w:cs="Georgia"/>
          <w:sz w:val="24"/>
          <w:szCs w:val="24"/>
          <w:lang w:val="en-US"/>
        </w:rPr>
        <w:t xml:space="preserve"> Hawthorne’s Lottery </w:t>
      </w:r>
      <w:r w:rsidRPr="000F02EA">
        <w:rPr>
          <w:rFonts w:ascii="Garamond" w:hAnsi="Garamond" w:cs="Georgia"/>
          <w:sz w:val="24"/>
          <w:szCs w:val="24"/>
          <w:lang w:val="en-US"/>
        </w:rPr>
        <w:t>Puzzle and the Nature of Belief</w:t>
      </w:r>
      <w:r>
        <w:rPr>
          <w:rFonts w:ascii="Garamond" w:hAnsi="Garamond" w:cs="Georgia"/>
          <w:sz w:val="24"/>
          <w:szCs w:val="24"/>
          <w:lang w:val="en-US"/>
        </w:rPr>
        <w:t>.</w:t>
      </w:r>
      <w:r w:rsidRPr="00D1141E">
        <w:rPr>
          <w:rFonts w:ascii="Garamond" w:hAnsi="Garamond" w:cs="Georgia"/>
          <w:sz w:val="24"/>
          <w:szCs w:val="24"/>
          <w:lang w:val="en-US"/>
        </w:rPr>
        <w:t xml:space="preserve"> </w:t>
      </w:r>
      <w:r w:rsidRPr="00D1141E">
        <w:rPr>
          <w:rFonts w:ascii="Garamond" w:hAnsi="Garamond" w:cs="Georgia-Italic"/>
          <w:i/>
          <w:iCs/>
          <w:sz w:val="24"/>
          <w:szCs w:val="24"/>
          <w:lang w:val="en-US"/>
        </w:rPr>
        <w:t xml:space="preserve">Philosophical </w:t>
      </w:r>
    </w:p>
    <w:p w14:paraId="5F08A0A1" w14:textId="2FA119E5" w:rsidR="006F5C94" w:rsidRPr="00C56979" w:rsidRDefault="00C56979" w:rsidP="00C56979">
      <w:pPr>
        <w:tabs>
          <w:tab w:val="left" w:pos="709"/>
        </w:tabs>
        <w:autoSpaceDE w:val="0"/>
        <w:autoSpaceDN w:val="0"/>
        <w:adjustRightInd w:val="0"/>
        <w:spacing w:after="0" w:line="240" w:lineRule="auto"/>
        <w:contextualSpacing/>
        <w:rPr>
          <w:rFonts w:ascii="Garamond" w:hAnsi="Garamond" w:cs="Georgia-Italic"/>
          <w:i/>
          <w:iCs/>
          <w:sz w:val="24"/>
          <w:szCs w:val="24"/>
          <w:lang w:val="en-US"/>
        </w:rPr>
      </w:pPr>
      <w:r>
        <w:rPr>
          <w:rFonts w:ascii="Garamond" w:hAnsi="Garamond" w:cs="Georgia-Italic"/>
          <w:i/>
          <w:iCs/>
          <w:sz w:val="24"/>
          <w:szCs w:val="24"/>
          <w:lang w:val="en-US"/>
        </w:rPr>
        <w:tab/>
        <w:t>Is</w:t>
      </w:r>
      <w:r w:rsidR="006F5C94" w:rsidRPr="00D1141E">
        <w:rPr>
          <w:rFonts w:ascii="Garamond" w:hAnsi="Garamond" w:cs="Georgia-Italic"/>
          <w:i/>
          <w:iCs/>
          <w:sz w:val="24"/>
          <w:szCs w:val="24"/>
          <w:lang w:val="en-US"/>
        </w:rPr>
        <w:t>sues</w:t>
      </w:r>
      <w:r w:rsidR="006F5C94">
        <w:rPr>
          <w:rFonts w:ascii="Garamond" w:hAnsi="Garamond" w:cs="Georgia-Italic"/>
          <w:iCs/>
          <w:sz w:val="24"/>
          <w:szCs w:val="24"/>
          <w:lang w:val="en-US"/>
        </w:rPr>
        <w:t>,</w:t>
      </w:r>
      <w:r w:rsidR="006F5C94" w:rsidRPr="00D1141E">
        <w:rPr>
          <w:rFonts w:ascii="Garamond" w:hAnsi="Garamond" w:cs="Georgia-Italic"/>
          <w:i/>
          <w:iCs/>
          <w:sz w:val="24"/>
          <w:szCs w:val="24"/>
          <w:lang w:val="en-US"/>
        </w:rPr>
        <w:t xml:space="preserve"> </w:t>
      </w:r>
      <w:r w:rsidR="006F5C94" w:rsidRPr="00D1141E">
        <w:rPr>
          <w:rFonts w:ascii="Garamond" w:hAnsi="Garamond" w:cs="Georgia"/>
          <w:sz w:val="24"/>
          <w:szCs w:val="24"/>
          <w:lang w:val="en-US"/>
        </w:rPr>
        <w:t>17: 102–122.</w:t>
      </w:r>
    </w:p>
    <w:p w14:paraId="5BEF52D6" w14:textId="77777777" w:rsidR="00857FC4" w:rsidRPr="003C5197" w:rsidRDefault="00755EA7" w:rsidP="004301BF">
      <w:pPr>
        <w:autoSpaceDE w:val="0"/>
        <w:autoSpaceDN w:val="0"/>
        <w:adjustRightInd w:val="0"/>
        <w:spacing w:after="0" w:line="240" w:lineRule="auto"/>
        <w:contextualSpacing/>
        <w:rPr>
          <w:rStyle w:val="Fremhv"/>
          <w:rFonts w:ascii="Garamond" w:hAnsi="Garamond"/>
          <w:sz w:val="24"/>
          <w:szCs w:val="24"/>
          <w:lang w:val="en-US"/>
        </w:rPr>
      </w:pPr>
      <w:r w:rsidRPr="00755EA7">
        <w:rPr>
          <w:rFonts w:ascii="Garamond" w:hAnsi="Garamond"/>
          <w:sz w:val="24"/>
          <w:szCs w:val="24"/>
          <w:lang w:val="en-US"/>
        </w:rPr>
        <w:t xml:space="preserve">Hughes, Nick (2017). No Excuses: Against the Knowledge Norm of Belief. </w:t>
      </w:r>
      <w:r w:rsidRPr="003C5197">
        <w:rPr>
          <w:rStyle w:val="Fremhv"/>
          <w:rFonts w:ascii="Garamond" w:hAnsi="Garamond"/>
          <w:sz w:val="24"/>
          <w:szCs w:val="24"/>
          <w:lang w:val="en-US"/>
        </w:rPr>
        <w:t xml:space="preserve">Thought: A Journal of </w:t>
      </w:r>
    </w:p>
    <w:p w14:paraId="30F5CFAC" w14:textId="5D772B56" w:rsidR="00755EA7" w:rsidRPr="00755EA7" w:rsidRDefault="00857FC4" w:rsidP="00857FC4">
      <w:pPr>
        <w:tabs>
          <w:tab w:val="left" w:pos="709"/>
        </w:tabs>
        <w:autoSpaceDE w:val="0"/>
        <w:autoSpaceDN w:val="0"/>
        <w:adjustRightInd w:val="0"/>
        <w:spacing w:after="0" w:line="240" w:lineRule="auto"/>
        <w:contextualSpacing/>
        <w:rPr>
          <w:rFonts w:ascii="Garamond" w:hAnsi="Garamond" w:cs="MinionPro-Regular"/>
          <w:sz w:val="24"/>
          <w:szCs w:val="24"/>
          <w:lang w:val="en-US"/>
        </w:rPr>
      </w:pPr>
      <w:r w:rsidRPr="003C5197">
        <w:rPr>
          <w:rStyle w:val="Fremhv"/>
          <w:rFonts w:ascii="Garamond" w:hAnsi="Garamond"/>
          <w:sz w:val="24"/>
          <w:szCs w:val="24"/>
          <w:lang w:val="en-US"/>
        </w:rPr>
        <w:tab/>
      </w:r>
      <w:r w:rsidR="00755EA7" w:rsidRPr="003C5197">
        <w:rPr>
          <w:rStyle w:val="Fremhv"/>
          <w:rFonts w:ascii="Garamond" w:hAnsi="Garamond"/>
          <w:sz w:val="24"/>
          <w:szCs w:val="24"/>
          <w:lang w:val="en-US"/>
        </w:rPr>
        <w:t>Philosophy</w:t>
      </w:r>
      <w:r w:rsidR="00755EA7" w:rsidRPr="003C5197">
        <w:rPr>
          <w:rFonts w:ascii="Garamond" w:hAnsi="Garamond"/>
          <w:sz w:val="24"/>
          <w:szCs w:val="24"/>
          <w:lang w:val="en-US"/>
        </w:rPr>
        <w:t xml:space="preserve"> 6 (3):</w:t>
      </w:r>
      <w:r w:rsidRPr="003C5197">
        <w:rPr>
          <w:rFonts w:ascii="Garamond" w:hAnsi="Garamond"/>
          <w:sz w:val="24"/>
          <w:szCs w:val="24"/>
          <w:lang w:val="en-US"/>
        </w:rPr>
        <w:t xml:space="preserve"> </w:t>
      </w:r>
      <w:r w:rsidR="00755EA7" w:rsidRPr="003C5197">
        <w:rPr>
          <w:rFonts w:ascii="Garamond" w:hAnsi="Garamond"/>
          <w:sz w:val="24"/>
          <w:szCs w:val="24"/>
          <w:lang w:val="en-US"/>
        </w:rPr>
        <w:t>157-166.</w:t>
      </w:r>
    </w:p>
    <w:p w14:paraId="25966A9D" w14:textId="04DD9C52" w:rsidR="007609E6" w:rsidRPr="002548F7" w:rsidRDefault="007609E6" w:rsidP="004301BF">
      <w:pPr>
        <w:autoSpaceDE w:val="0"/>
        <w:autoSpaceDN w:val="0"/>
        <w:adjustRightInd w:val="0"/>
        <w:spacing w:after="0" w:line="240" w:lineRule="auto"/>
        <w:contextualSpacing/>
        <w:rPr>
          <w:rFonts w:ascii="Garamond" w:hAnsi="Garamond" w:cs="MinionPro-Regular"/>
          <w:sz w:val="24"/>
          <w:szCs w:val="24"/>
          <w:lang w:val="en-US"/>
        </w:rPr>
      </w:pPr>
      <w:r w:rsidRPr="002548F7">
        <w:rPr>
          <w:rFonts w:ascii="Garamond" w:hAnsi="Garamond" w:cs="MinionPro-Regular"/>
          <w:sz w:val="24"/>
          <w:szCs w:val="24"/>
          <w:lang w:val="en-US"/>
        </w:rPr>
        <w:t xml:space="preserve">Ichikawa, J. J. (2012). </w:t>
      </w:r>
      <w:proofErr w:type="gramStart"/>
      <w:r w:rsidRPr="002548F7">
        <w:rPr>
          <w:rFonts w:ascii="Garamond" w:hAnsi="Garamond" w:cs="MinionPro-Regular"/>
          <w:sz w:val="24"/>
          <w:szCs w:val="24"/>
          <w:lang w:val="en-US"/>
        </w:rPr>
        <w:t>Knowledge Norms and Acting Well.</w:t>
      </w:r>
      <w:proofErr w:type="gramEnd"/>
      <w:r w:rsidRPr="002548F7">
        <w:rPr>
          <w:rFonts w:ascii="Garamond" w:hAnsi="Garamond" w:cs="MinionPro-Regular"/>
          <w:sz w:val="24"/>
          <w:szCs w:val="24"/>
          <w:lang w:val="en-US"/>
        </w:rPr>
        <w:t xml:space="preserve"> </w:t>
      </w:r>
      <w:r w:rsidRPr="002548F7">
        <w:rPr>
          <w:rFonts w:ascii="Garamond" w:hAnsi="Garamond" w:cs="MinionPro-Regular"/>
          <w:i/>
          <w:sz w:val="24"/>
          <w:szCs w:val="24"/>
          <w:lang w:val="en-US"/>
        </w:rPr>
        <w:t>Thought: A Journal of Philosophy</w:t>
      </w:r>
      <w:r w:rsidRPr="002548F7">
        <w:rPr>
          <w:rFonts w:ascii="Garamond" w:hAnsi="Garamond" w:cs="MinionPro-Regular"/>
          <w:sz w:val="24"/>
          <w:szCs w:val="24"/>
          <w:lang w:val="en-US"/>
        </w:rPr>
        <w:t>, 1 (1): 49-55.</w:t>
      </w:r>
    </w:p>
    <w:p w14:paraId="21A73E92" w14:textId="120DF3DD" w:rsidR="007609E6" w:rsidRDefault="007609E6" w:rsidP="004301BF">
      <w:pPr>
        <w:autoSpaceDE w:val="0"/>
        <w:autoSpaceDN w:val="0"/>
        <w:adjustRightInd w:val="0"/>
        <w:spacing w:after="0" w:line="240" w:lineRule="auto"/>
        <w:contextualSpacing/>
        <w:rPr>
          <w:rFonts w:ascii="Garamond" w:hAnsi="Garamond" w:cs="MinionPro-Regular"/>
          <w:sz w:val="24"/>
          <w:szCs w:val="24"/>
          <w:lang w:val="en-US"/>
        </w:rPr>
      </w:pPr>
      <w:r w:rsidRPr="002548F7">
        <w:rPr>
          <w:rStyle w:val="pubinfo3"/>
          <w:rFonts w:ascii="Garamond" w:hAnsi="Garamond"/>
          <w:color w:val="auto"/>
          <w:sz w:val="24"/>
          <w:szCs w:val="24"/>
          <w:lang w:val="en-US"/>
        </w:rPr>
        <w:t xml:space="preserve">Ichikawa, J. J. (2017). </w:t>
      </w:r>
      <w:proofErr w:type="gramStart"/>
      <w:r w:rsidRPr="002548F7">
        <w:rPr>
          <w:rStyle w:val="pubinfo3"/>
          <w:rFonts w:ascii="Garamond" w:hAnsi="Garamond"/>
          <w:color w:val="auto"/>
          <w:sz w:val="24"/>
          <w:szCs w:val="24"/>
          <w:lang w:val="en-US"/>
        </w:rPr>
        <w:t>Basic Knowledge First.</w:t>
      </w:r>
      <w:proofErr w:type="gramEnd"/>
      <w:r w:rsidRPr="002548F7">
        <w:rPr>
          <w:rStyle w:val="pubinfo3"/>
          <w:rFonts w:ascii="Garamond" w:hAnsi="Garamond"/>
          <w:color w:val="auto"/>
          <w:sz w:val="24"/>
          <w:szCs w:val="24"/>
          <w:lang w:val="en-US"/>
        </w:rPr>
        <w:t xml:space="preserve"> </w:t>
      </w:r>
      <w:r w:rsidRPr="002548F7">
        <w:rPr>
          <w:rStyle w:val="pubinfo3"/>
          <w:rFonts w:ascii="Garamond" w:hAnsi="Garamond"/>
          <w:i/>
          <w:color w:val="auto"/>
          <w:sz w:val="24"/>
          <w:szCs w:val="24"/>
          <w:lang w:val="en-US"/>
        </w:rPr>
        <w:t>Episteme</w:t>
      </w:r>
      <w:r w:rsidRPr="002548F7">
        <w:rPr>
          <w:rStyle w:val="pubinfo3"/>
          <w:rFonts w:ascii="Garamond" w:hAnsi="Garamond"/>
          <w:color w:val="auto"/>
          <w:sz w:val="24"/>
          <w:szCs w:val="24"/>
          <w:lang w:val="en-US"/>
        </w:rPr>
        <w:t>, 14 (3): 343-361.</w:t>
      </w:r>
    </w:p>
    <w:p w14:paraId="30819944" w14:textId="77777777" w:rsidR="002548F7" w:rsidRPr="003C5197" w:rsidRDefault="002548F7" w:rsidP="004301BF">
      <w:pPr>
        <w:autoSpaceDE w:val="0"/>
        <w:autoSpaceDN w:val="0"/>
        <w:adjustRightInd w:val="0"/>
        <w:spacing w:after="0" w:line="240" w:lineRule="auto"/>
        <w:contextualSpacing/>
        <w:rPr>
          <w:rFonts w:ascii="Garamond" w:hAnsi="Garamond"/>
          <w:sz w:val="24"/>
          <w:szCs w:val="24"/>
          <w:lang w:val="en-US"/>
        </w:rPr>
      </w:pPr>
      <w:proofErr w:type="spellStart"/>
      <w:proofErr w:type="gramStart"/>
      <w:r w:rsidRPr="002548F7">
        <w:rPr>
          <w:rFonts w:ascii="Garamond" w:hAnsi="Garamond"/>
          <w:sz w:val="24"/>
          <w:szCs w:val="24"/>
          <w:lang w:val="en-US"/>
        </w:rPr>
        <w:t>Ishani</w:t>
      </w:r>
      <w:proofErr w:type="spellEnd"/>
      <w:r>
        <w:rPr>
          <w:rFonts w:ascii="Garamond" w:hAnsi="Garamond"/>
          <w:sz w:val="24"/>
          <w:szCs w:val="24"/>
          <w:lang w:val="en-US"/>
        </w:rPr>
        <w:t>, M</w:t>
      </w:r>
      <w:r w:rsidRPr="002548F7">
        <w:rPr>
          <w:rFonts w:ascii="Garamond" w:hAnsi="Garamond"/>
          <w:sz w:val="24"/>
          <w:szCs w:val="24"/>
          <w:lang w:val="en-US"/>
        </w:rPr>
        <w:t>, &amp; McGowan</w:t>
      </w:r>
      <w:r>
        <w:rPr>
          <w:rFonts w:ascii="Garamond" w:hAnsi="Garamond"/>
          <w:sz w:val="24"/>
          <w:szCs w:val="24"/>
          <w:lang w:val="en-US"/>
        </w:rPr>
        <w:t>, M.K</w:t>
      </w:r>
      <w:r w:rsidRPr="002548F7">
        <w:rPr>
          <w:rFonts w:ascii="Garamond" w:hAnsi="Garamond"/>
          <w:sz w:val="24"/>
          <w:szCs w:val="24"/>
          <w:lang w:val="en-US"/>
        </w:rPr>
        <w:t xml:space="preserve"> (eds.) (2012).</w:t>
      </w:r>
      <w:proofErr w:type="gramEnd"/>
      <w:r w:rsidRPr="002548F7">
        <w:rPr>
          <w:rFonts w:ascii="Garamond" w:hAnsi="Garamond"/>
          <w:sz w:val="24"/>
          <w:szCs w:val="24"/>
          <w:lang w:val="en-US"/>
        </w:rPr>
        <w:t xml:space="preserve"> </w:t>
      </w:r>
      <w:r w:rsidRPr="002548F7">
        <w:rPr>
          <w:rFonts w:ascii="Garamond" w:hAnsi="Garamond"/>
          <w:i/>
          <w:iCs/>
          <w:sz w:val="24"/>
          <w:szCs w:val="24"/>
          <w:lang w:val="en-US"/>
        </w:rPr>
        <w:t xml:space="preserve">Speech and Harm: Controversies </w:t>
      </w:r>
      <w:proofErr w:type="gramStart"/>
      <w:r w:rsidRPr="002548F7">
        <w:rPr>
          <w:rFonts w:ascii="Garamond" w:hAnsi="Garamond"/>
          <w:i/>
          <w:iCs/>
          <w:sz w:val="24"/>
          <w:szCs w:val="24"/>
          <w:lang w:val="en-US"/>
        </w:rPr>
        <w:t>Over</w:t>
      </w:r>
      <w:proofErr w:type="gramEnd"/>
      <w:r w:rsidRPr="002548F7">
        <w:rPr>
          <w:rFonts w:ascii="Garamond" w:hAnsi="Garamond"/>
          <w:i/>
          <w:iCs/>
          <w:sz w:val="24"/>
          <w:szCs w:val="24"/>
          <w:lang w:val="en-US"/>
        </w:rPr>
        <w:t xml:space="preserve"> Free Speech</w:t>
      </w:r>
      <w:r w:rsidRPr="002548F7">
        <w:rPr>
          <w:rFonts w:ascii="Garamond" w:hAnsi="Garamond"/>
          <w:sz w:val="24"/>
          <w:szCs w:val="24"/>
          <w:lang w:val="en-US"/>
        </w:rPr>
        <w:t xml:space="preserve">. </w:t>
      </w:r>
      <w:r w:rsidRPr="003C5197">
        <w:rPr>
          <w:rFonts w:ascii="Garamond" w:hAnsi="Garamond"/>
          <w:sz w:val="24"/>
          <w:szCs w:val="24"/>
          <w:lang w:val="en-US"/>
        </w:rPr>
        <w:t xml:space="preserve">Oxford </w:t>
      </w:r>
    </w:p>
    <w:p w14:paraId="08E5B322" w14:textId="719941C1" w:rsidR="002548F7" w:rsidRPr="002548F7" w:rsidRDefault="002548F7" w:rsidP="002548F7">
      <w:pPr>
        <w:tabs>
          <w:tab w:val="left" w:pos="709"/>
        </w:tabs>
        <w:autoSpaceDE w:val="0"/>
        <w:autoSpaceDN w:val="0"/>
        <w:adjustRightInd w:val="0"/>
        <w:spacing w:after="0" w:line="240" w:lineRule="auto"/>
        <w:contextualSpacing/>
        <w:rPr>
          <w:rFonts w:ascii="Garamond" w:hAnsi="Garamond" w:cs="Tahoma"/>
          <w:sz w:val="24"/>
          <w:szCs w:val="24"/>
          <w:lang w:val="en-US"/>
        </w:rPr>
      </w:pPr>
      <w:r w:rsidRPr="003C5197">
        <w:rPr>
          <w:rFonts w:ascii="Garamond" w:hAnsi="Garamond"/>
          <w:sz w:val="24"/>
          <w:szCs w:val="24"/>
          <w:lang w:val="en-US"/>
        </w:rPr>
        <w:tab/>
      </w:r>
      <w:proofErr w:type="gramStart"/>
      <w:r w:rsidRPr="002548F7">
        <w:rPr>
          <w:rFonts w:ascii="Garamond" w:hAnsi="Garamond"/>
          <w:sz w:val="24"/>
          <w:szCs w:val="24"/>
          <w:lang w:val="en-US"/>
        </w:rPr>
        <w:t>University Press.</w:t>
      </w:r>
      <w:proofErr w:type="gramEnd"/>
    </w:p>
    <w:p w14:paraId="2D7A48EC" w14:textId="6BA44DF1" w:rsidR="00300147" w:rsidRPr="00300147" w:rsidRDefault="00300147" w:rsidP="004301BF">
      <w:pPr>
        <w:autoSpaceDE w:val="0"/>
        <w:autoSpaceDN w:val="0"/>
        <w:adjustRightInd w:val="0"/>
        <w:spacing w:after="0" w:line="240" w:lineRule="auto"/>
        <w:contextualSpacing/>
        <w:rPr>
          <w:rFonts w:ascii="Garamond" w:hAnsi="Garamond" w:cs="MinionPro-Regular"/>
          <w:sz w:val="24"/>
          <w:szCs w:val="24"/>
          <w:lang w:val="en-US"/>
        </w:rPr>
      </w:pPr>
      <w:proofErr w:type="gramStart"/>
      <w:r w:rsidRPr="00300147">
        <w:rPr>
          <w:rFonts w:ascii="Garamond" w:hAnsi="Garamond"/>
          <w:sz w:val="24"/>
          <w:szCs w:val="24"/>
          <w:lang w:val="en-US"/>
        </w:rPr>
        <w:t>Kelp, C</w:t>
      </w:r>
      <w:r>
        <w:rPr>
          <w:rFonts w:ascii="Garamond" w:hAnsi="Garamond"/>
          <w:sz w:val="24"/>
          <w:szCs w:val="24"/>
          <w:lang w:val="en-US"/>
        </w:rPr>
        <w:t>.</w:t>
      </w:r>
      <w:r w:rsidRPr="00300147">
        <w:rPr>
          <w:rFonts w:ascii="Garamond" w:hAnsi="Garamond"/>
          <w:sz w:val="24"/>
          <w:szCs w:val="24"/>
          <w:lang w:val="en-US"/>
        </w:rPr>
        <w:t xml:space="preserve"> (2016).</w:t>
      </w:r>
      <w:proofErr w:type="gramEnd"/>
      <w:r w:rsidRPr="00300147">
        <w:rPr>
          <w:rFonts w:ascii="Garamond" w:hAnsi="Garamond"/>
          <w:sz w:val="24"/>
          <w:szCs w:val="24"/>
          <w:lang w:val="en-US"/>
        </w:rPr>
        <w:t xml:space="preserve"> Assertion: A Function First Account. </w:t>
      </w:r>
      <w:proofErr w:type="spellStart"/>
      <w:r w:rsidRPr="00300147">
        <w:rPr>
          <w:rStyle w:val="Fremhv"/>
          <w:rFonts w:ascii="Garamond" w:hAnsi="Garamond"/>
          <w:sz w:val="24"/>
          <w:szCs w:val="24"/>
          <w:lang w:val="en-US"/>
        </w:rPr>
        <w:t>Noûs</w:t>
      </w:r>
      <w:proofErr w:type="spellEnd"/>
      <w:r w:rsidRPr="00300147">
        <w:rPr>
          <w:rFonts w:ascii="Garamond" w:hAnsi="Garamond"/>
          <w:sz w:val="24"/>
          <w:szCs w:val="24"/>
          <w:lang w:val="en-US"/>
        </w:rPr>
        <w:t xml:space="preserve"> 50 (2):</w:t>
      </w:r>
      <w:r>
        <w:rPr>
          <w:rFonts w:ascii="Garamond" w:hAnsi="Garamond"/>
          <w:sz w:val="24"/>
          <w:szCs w:val="24"/>
          <w:lang w:val="en-US"/>
        </w:rPr>
        <w:t xml:space="preserve"> </w:t>
      </w:r>
      <w:r w:rsidRPr="00300147">
        <w:rPr>
          <w:rFonts w:ascii="Garamond" w:hAnsi="Garamond"/>
          <w:sz w:val="24"/>
          <w:szCs w:val="24"/>
          <w:lang w:val="en-US"/>
        </w:rPr>
        <w:t>411-442.</w:t>
      </w:r>
      <w:r w:rsidRPr="00300147">
        <w:rPr>
          <w:rFonts w:ascii="Garamond" w:hAnsi="Garamond" w:cs="MinionPro-Regular"/>
          <w:sz w:val="24"/>
          <w:szCs w:val="24"/>
          <w:lang w:val="en-US"/>
        </w:rPr>
        <w:t xml:space="preserve"> </w:t>
      </w:r>
    </w:p>
    <w:p w14:paraId="01A9F9B6" w14:textId="77777777" w:rsidR="00300147" w:rsidRPr="00F56C13" w:rsidRDefault="00300147" w:rsidP="004301BF">
      <w:pPr>
        <w:autoSpaceDE w:val="0"/>
        <w:autoSpaceDN w:val="0"/>
        <w:adjustRightInd w:val="0"/>
        <w:spacing w:after="0" w:line="240" w:lineRule="auto"/>
        <w:contextualSpacing/>
        <w:rPr>
          <w:rFonts w:ascii="Garamond" w:hAnsi="Garamond"/>
          <w:sz w:val="24"/>
          <w:szCs w:val="24"/>
          <w:lang w:val="en-US"/>
        </w:rPr>
      </w:pPr>
      <w:proofErr w:type="gramStart"/>
      <w:r>
        <w:rPr>
          <w:rFonts w:ascii="Garamond" w:hAnsi="Garamond"/>
          <w:sz w:val="24"/>
          <w:szCs w:val="24"/>
          <w:lang w:val="en-US"/>
        </w:rPr>
        <w:t>Kelp, C. and</w:t>
      </w:r>
      <w:r w:rsidRPr="00300147">
        <w:rPr>
          <w:rFonts w:ascii="Garamond" w:hAnsi="Garamond"/>
          <w:sz w:val="24"/>
          <w:szCs w:val="24"/>
          <w:lang w:val="en-US"/>
        </w:rPr>
        <w:t xml:space="preserve"> Simion, M</w:t>
      </w:r>
      <w:r>
        <w:rPr>
          <w:rFonts w:ascii="Garamond" w:hAnsi="Garamond"/>
          <w:sz w:val="24"/>
          <w:szCs w:val="24"/>
          <w:lang w:val="en-US"/>
        </w:rPr>
        <w:t xml:space="preserve">. </w:t>
      </w:r>
      <w:r w:rsidRPr="00300147">
        <w:rPr>
          <w:rFonts w:ascii="Garamond" w:hAnsi="Garamond"/>
          <w:sz w:val="24"/>
          <w:szCs w:val="24"/>
          <w:lang w:val="en-US"/>
        </w:rPr>
        <w:t>(2017).</w:t>
      </w:r>
      <w:proofErr w:type="gramEnd"/>
      <w:r w:rsidRPr="00300147">
        <w:rPr>
          <w:rFonts w:ascii="Garamond" w:hAnsi="Garamond"/>
          <w:sz w:val="24"/>
          <w:szCs w:val="24"/>
          <w:lang w:val="en-US"/>
        </w:rPr>
        <w:t xml:space="preserve"> Criticism and blame in action and assertion. </w:t>
      </w:r>
      <w:r w:rsidRPr="00F56C13">
        <w:rPr>
          <w:rStyle w:val="Fremhv"/>
          <w:rFonts w:ascii="Garamond" w:hAnsi="Garamond"/>
          <w:sz w:val="24"/>
          <w:szCs w:val="24"/>
          <w:lang w:val="en-US"/>
        </w:rPr>
        <w:t>Journal of Philosophy</w:t>
      </w:r>
      <w:r w:rsidRPr="00F56C13">
        <w:rPr>
          <w:rFonts w:ascii="Garamond" w:hAnsi="Garamond"/>
          <w:sz w:val="24"/>
          <w:szCs w:val="24"/>
          <w:lang w:val="en-US"/>
        </w:rPr>
        <w:t xml:space="preserve"> 114 </w:t>
      </w:r>
    </w:p>
    <w:p w14:paraId="08FE24CF" w14:textId="52B8212B" w:rsidR="00300147" w:rsidRPr="001F25CE" w:rsidRDefault="00300147" w:rsidP="00300147">
      <w:pPr>
        <w:tabs>
          <w:tab w:val="left" w:pos="709"/>
        </w:tabs>
        <w:autoSpaceDE w:val="0"/>
        <w:autoSpaceDN w:val="0"/>
        <w:adjustRightInd w:val="0"/>
        <w:spacing w:after="0" w:line="240" w:lineRule="auto"/>
        <w:contextualSpacing/>
        <w:rPr>
          <w:rFonts w:ascii="Garamond" w:hAnsi="Garamond"/>
          <w:sz w:val="24"/>
          <w:szCs w:val="24"/>
          <w:lang w:val="en-US"/>
        </w:rPr>
      </w:pPr>
      <w:r w:rsidRPr="00F56C13">
        <w:rPr>
          <w:rFonts w:ascii="Garamond" w:hAnsi="Garamond"/>
          <w:sz w:val="24"/>
          <w:szCs w:val="24"/>
          <w:lang w:val="en-US"/>
        </w:rPr>
        <w:lastRenderedPageBreak/>
        <w:tab/>
      </w:r>
      <w:r w:rsidRPr="001F25CE">
        <w:rPr>
          <w:rFonts w:ascii="Garamond" w:hAnsi="Garamond"/>
          <w:sz w:val="24"/>
          <w:szCs w:val="24"/>
          <w:lang w:val="en-US"/>
        </w:rPr>
        <w:t>(2):76-93.</w:t>
      </w:r>
    </w:p>
    <w:p w14:paraId="66B2B267" w14:textId="5649359A" w:rsidR="001F25CE" w:rsidRPr="001F25CE" w:rsidRDefault="001F25CE" w:rsidP="001F25CE">
      <w:pPr>
        <w:spacing w:after="0" w:line="240" w:lineRule="auto"/>
        <w:rPr>
          <w:rFonts w:ascii="Garamond" w:eastAsia="Times New Roman" w:hAnsi="Garamond" w:cs="Times New Roman"/>
          <w:sz w:val="24"/>
          <w:szCs w:val="24"/>
          <w:lang w:val="en-US" w:eastAsia="da-DK"/>
        </w:rPr>
      </w:pPr>
      <w:proofErr w:type="spellStart"/>
      <w:proofErr w:type="gramStart"/>
      <w:r w:rsidRPr="001F25CE">
        <w:rPr>
          <w:rFonts w:ascii="Garamond" w:eastAsia="Times New Roman" w:hAnsi="Garamond" w:cs="Times New Roman"/>
          <w:sz w:val="24"/>
          <w:szCs w:val="24"/>
          <w:lang w:val="en-US" w:eastAsia="da-DK"/>
        </w:rPr>
        <w:t>Kneer</w:t>
      </w:r>
      <w:proofErr w:type="spellEnd"/>
      <w:r w:rsidRPr="001F25CE">
        <w:rPr>
          <w:rFonts w:ascii="Garamond" w:eastAsia="Times New Roman" w:hAnsi="Garamond" w:cs="Times New Roman"/>
          <w:sz w:val="24"/>
          <w:szCs w:val="24"/>
          <w:lang w:val="en-US" w:eastAsia="da-DK"/>
        </w:rPr>
        <w:t>, M</w:t>
      </w:r>
      <w:r w:rsidR="00CD6BDE">
        <w:rPr>
          <w:rFonts w:ascii="Garamond" w:eastAsia="Times New Roman" w:hAnsi="Garamond" w:cs="Times New Roman"/>
          <w:sz w:val="24"/>
          <w:szCs w:val="24"/>
          <w:lang w:val="en-US" w:eastAsia="da-DK"/>
        </w:rPr>
        <w:t>.</w:t>
      </w:r>
      <w:r w:rsidRPr="001F25CE">
        <w:rPr>
          <w:rFonts w:ascii="Garamond" w:eastAsia="Times New Roman" w:hAnsi="Garamond" w:cs="Times New Roman"/>
          <w:sz w:val="24"/>
          <w:szCs w:val="24"/>
          <w:lang w:val="en-US" w:eastAsia="da-DK"/>
        </w:rPr>
        <w:t xml:space="preserve"> (2018).</w:t>
      </w:r>
      <w:proofErr w:type="gramEnd"/>
      <w:r w:rsidRPr="001F25CE">
        <w:rPr>
          <w:rFonts w:ascii="Garamond" w:eastAsia="Times New Roman" w:hAnsi="Garamond" w:cs="Times New Roman"/>
          <w:sz w:val="24"/>
          <w:szCs w:val="24"/>
          <w:lang w:val="en-US" w:eastAsia="da-DK"/>
        </w:rPr>
        <w:t xml:space="preserve"> The norm of assertion: Empirical data. </w:t>
      </w:r>
      <w:r w:rsidRPr="001F25CE">
        <w:rPr>
          <w:rFonts w:ascii="Garamond" w:eastAsia="Times New Roman" w:hAnsi="Garamond" w:cs="Times New Roman"/>
          <w:i/>
          <w:iCs/>
          <w:sz w:val="24"/>
          <w:szCs w:val="24"/>
          <w:lang w:val="en-US" w:eastAsia="da-DK"/>
        </w:rPr>
        <w:t>Cognition</w:t>
      </w:r>
      <w:r w:rsidRPr="001F25CE">
        <w:rPr>
          <w:rFonts w:ascii="Garamond" w:eastAsia="Times New Roman" w:hAnsi="Garamond" w:cs="Times New Roman"/>
          <w:sz w:val="24"/>
          <w:szCs w:val="24"/>
          <w:lang w:val="en-US" w:eastAsia="da-DK"/>
        </w:rPr>
        <w:t xml:space="preserve"> 177:165-171.</w:t>
      </w:r>
    </w:p>
    <w:p w14:paraId="1A2C5B0E" w14:textId="0376DA86" w:rsidR="0016247A" w:rsidRPr="00300147" w:rsidRDefault="0016247A" w:rsidP="004301BF">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cs="MinionPro-Regular"/>
          <w:sz w:val="24"/>
          <w:szCs w:val="24"/>
          <w:lang w:val="en-US"/>
        </w:rPr>
        <w:t xml:space="preserve">Kvanvig, J. (2009). </w:t>
      </w:r>
      <w:proofErr w:type="gramStart"/>
      <w:r w:rsidRPr="004301BF">
        <w:rPr>
          <w:rFonts w:ascii="Garamond" w:hAnsi="Garamond" w:cs="MinionPro-Regular"/>
          <w:sz w:val="24"/>
          <w:szCs w:val="24"/>
          <w:lang w:val="en-US"/>
        </w:rPr>
        <w:t>Assertion, Knowledge, and Lotteries.</w:t>
      </w:r>
      <w:proofErr w:type="gramEnd"/>
      <w:r w:rsidRPr="004301BF">
        <w:rPr>
          <w:rFonts w:ascii="Garamond" w:hAnsi="Garamond" w:cs="MinionPro-Regular"/>
          <w:sz w:val="24"/>
          <w:szCs w:val="24"/>
          <w:lang w:val="en-US"/>
        </w:rPr>
        <w:t xml:space="preserve"> In D. Pritchard and P. Greenough (</w:t>
      </w:r>
      <w:proofErr w:type="gramStart"/>
      <w:r w:rsidRPr="004301BF">
        <w:rPr>
          <w:rFonts w:ascii="Garamond" w:hAnsi="Garamond" w:cs="MinionPro-Regular"/>
          <w:sz w:val="24"/>
          <w:szCs w:val="24"/>
          <w:lang w:val="en-US"/>
        </w:rPr>
        <w:t>eds</w:t>
      </w:r>
      <w:proofErr w:type="gramEnd"/>
      <w:r w:rsidRPr="004301BF">
        <w:rPr>
          <w:rFonts w:ascii="Garamond" w:hAnsi="Garamond" w:cs="MinionPro-Regular"/>
          <w:sz w:val="24"/>
          <w:szCs w:val="24"/>
          <w:lang w:val="en-US"/>
        </w:rPr>
        <w:t>.),</w:t>
      </w:r>
    </w:p>
    <w:p w14:paraId="32ADD8CA" w14:textId="77777777" w:rsidR="0016247A" w:rsidRPr="004301BF" w:rsidRDefault="000F1BA7" w:rsidP="000F1BA7">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It"/>
          <w:i/>
          <w:iCs/>
          <w:sz w:val="24"/>
          <w:szCs w:val="24"/>
          <w:lang w:val="en-US"/>
        </w:rPr>
        <w:tab/>
      </w:r>
      <w:proofErr w:type="gramStart"/>
      <w:r w:rsidR="0016247A" w:rsidRPr="004301BF">
        <w:rPr>
          <w:rFonts w:ascii="Garamond" w:hAnsi="Garamond" w:cs="MinionPro-It"/>
          <w:i/>
          <w:iCs/>
          <w:sz w:val="24"/>
          <w:szCs w:val="24"/>
          <w:lang w:val="en-US"/>
        </w:rPr>
        <w:t>Williamson on Knowledge</w:t>
      </w:r>
      <w:r w:rsidR="0016247A" w:rsidRPr="004301BF">
        <w:rPr>
          <w:rFonts w:ascii="Garamond" w:hAnsi="Garamond" w:cs="MinionPro-Regular"/>
          <w:sz w:val="24"/>
          <w:szCs w:val="24"/>
          <w:lang w:val="en-US"/>
        </w:rPr>
        <w:t>.</w:t>
      </w:r>
      <w:proofErr w:type="gramEnd"/>
      <w:r w:rsidR="0016247A" w:rsidRPr="004301BF">
        <w:rPr>
          <w:rFonts w:ascii="Garamond" w:hAnsi="Garamond" w:cs="MinionPro-Regular"/>
          <w:sz w:val="24"/>
          <w:szCs w:val="24"/>
          <w:lang w:val="en-US"/>
        </w:rPr>
        <w:t xml:space="preserve"> Oxford: Oxford University Press: 140–60.</w:t>
      </w:r>
    </w:p>
    <w:p w14:paraId="526299C5" w14:textId="77777777" w:rsidR="00646B01" w:rsidRDefault="0016247A" w:rsidP="000F1BA7">
      <w:pPr>
        <w:autoSpaceDE w:val="0"/>
        <w:autoSpaceDN w:val="0"/>
        <w:adjustRightInd w:val="0"/>
        <w:spacing w:after="0" w:line="240" w:lineRule="auto"/>
        <w:contextualSpacing/>
        <w:rPr>
          <w:rFonts w:ascii="Garamond" w:hAnsi="Garamond" w:cs="MinionPro-It"/>
          <w:i/>
          <w:iCs/>
          <w:sz w:val="24"/>
          <w:szCs w:val="24"/>
          <w:lang w:val="en-US"/>
        </w:rPr>
      </w:pPr>
      <w:r w:rsidRPr="004301BF">
        <w:rPr>
          <w:rFonts w:ascii="Garamond" w:hAnsi="Garamond" w:cs="MinionPro-Regular"/>
          <w:sz w:val="24"/>
          <w:szCs w:val="24"/>
          <w:lang w:val="en-US"/>
        </w:rPr>
        <w:t xml:space="preserve">Kvanvig, J. (2011). </w:t>
      </w:r>
      <w:proofErr w:type="gramStart"/>
      <w:r w:rsidRPr="004301BF">
        <w:rPr>
          <w:rFonts w:ascii="Garamond" w:hAnsi="Garamond" w:cs="MinionPro-Regular"/>
          <w:sz w:val="24"/>
          <w:szCs w:val="24"/>
          <w:lang w:val="en-US"/>
        </w:rPr>
        <w:t>Norms of Assertion.</w:t>
      </w:r>
      <w:proofErr w:type="gramEnd"/>
      <w:r w:rsidRPr="004301BF">
        <w:rPr>
          <w:rFonts w:ascii="Garamond" w:hAnsi="Garamond" w:cs="MinionPro-Regular"/>
          <w:sz w:val="24"/>
          <w:szCs w:val="24"/>
          <w:lang w:val="en-US"/>
        </w:rPr>
        <w:t xml:space="preserve"> In J. Brown and H. Cappelen (eds.), </w:t>
      </w:r>
      <w:r w:rsidRPr="004301BF">
        <w:rPr>
          <w:rFonts w:ascii="Garamond" w:hAnsi="Garamond" w:cs="MinionPro-It"/>
          <w:i/>
          <w:iCs/>
          <w:sz w:val="24"/>
          <w:szCs w:val="24"/>
          <w:lang w:val="en-US"/>
        </w:rPr>
        <w:t>Assertion: New</w:t>
      </w:r>
      <w:r w:rsidR="000F1BA7">
        <w:rPr>
          <w:rFonts w:ascii="Garamond" w:hAnsi="Garamond" w:cs="MinionPro-It"/>
          <w:i/>
          <w:iCs/>
          <w:sz w:val="24"/>
          <w:szCs w:val="24"/>
          <w:lang w:val="en-US"/>
        </w:rPr>
        <w:t xml:space="preserve"> </w:t>
      </w:r>
      <w:r w:rsidRPr="004301BF">
        <w:rPr>
          <w:rFonts w:ascii="Garamond" w:hAnsi="Garamond" w:cs="MinionPro-It"/>
          <w:i/>
          <w:iCs/>
          <w:sz w:val="24"/>
          <w:szCs w:val="24"/>
          <w:lang w:val="en-US"/>
        </w:rPr>
        <w:t xml:space="preserve">Philosophical </w:t>
      </w:r>
    </w:p>
    <w:p w14:paraId="2BB1F2FC" w14:textId="77777777" w:rsidR="0016247A" w:rsidRPr="004301BF" w:rsidRDefault="00646B01" w:rsidP="00646B01">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It"/>
          <w:i/>
          <w:iCs/>
          <w:sz w:val="24"/>
          <w:szCs w:val="24"/>
          <w:lang w:val="en-US"/>
        </w:rPr>
        <w:tab/>
      </w:r>
      <w:proofErr w:type="gramStart"/>
      <w:r w:rsidR="0016247A" w:rsidRPr="004301BF">
        <w:rPr>
          <w:rFonts w:ascii="Garamond" w:hAnsi="Garamond" w:cs="MinionPro-It"/>
          <w:i/>
          <w:iCs/>
          <w:sz w:val="24"/>
          <w:szCs w:val="24"/>
          <w:lang w:val="en-US"/>
        </w:rPr>
        <w:t>Essays</w:t>
      </w:r>
      <w:r w:rsidR="0016247A" w:rsidRPr="004301BF">
        <w:rPr>
          <w:rFonts w:ascii="Garamond" w:hAnsi="Garamond" w:cs="MinionPro-Regular"/>
          <w:sz w:val="24"/>
          <w:szCs w:val="24"/>
          <w:lang w:val="en-US"/>
        </w:rPr>
        <w:t>.</w:t>
      </w:r>
      <w:proofErr w:type="gramEnd"/>
      <w:r w:rsidR="0016247A" w:rsidRPr="004301BF">
        <w:rPr>
          <w:rFonts w:ascii="Garamond" w:hAnsi="Garamond" w:cs="MinionPro-Regular"/>
          <w:sz w:val="24"/>
          <w:szCs w:val="24"/>
          <w:lang w:val="en-US"/>
        </w:rPr>
        <w:t xml:space="preserve"> Oxford: Oxford University Press: 233–50.</w:t>
      </w:r>
    </w:p>
    <w:p w14:paraId="64C36DE9" w14:textId="0077E0B7" w:rsidR="00B95B55" w:rsidRDefault="00B95B55" w:rsidP="004301BF">
      <w:pPr>
        <w:tabs>
          <w:tab w:val="left" w:pos="709"/>
        </w:tabs>
        <w:spacing w:after="0" w:line="240" w:lineRule="auto"/>
        <w:contextualSpacing/>
        <w:rPr>
          <w:rFonts w:ascii="Garamond" w:hAnsi="Garamond" w:cs="StoneSerifStd-Medium"/>
          <w:sz w:val="24"/>
          <w:szCs w:val="24"/>
          <w:lang w:val="en-US"/>
        </w:rPr>
      </w:pPr>
      <w:proofErr w:type="gramStart"/>
      <w:r w:rsidRPr="004301BF">
        <w:rPr>
          <w:rFonts w:ascii="Garamond" w:hAnsi="Garamond" w:cs="StoneSerifStd-Medium"/>
          <w:sz w:val="24"/>
          <w:szCs w:val="24"/>
          <w:lang w:val="en-US"/>
        </w:rPr>
        <w:t xml:space="preserve">Lackey, J. </w:t>
      </w:r>
      <w:r w:rsidR="00A51C0F">
        <w:rPr>
          <w:rFonts w:ascii="Garamond" w:hAnsi="Garamond" w:cs="StoneSerifStd-Medium"/>
          <w:sz w:val="24"/>
          <w:szCs w:val="24"/>
          <w:lang w:val="en-US"/>
        </w:rPr>
        <w:t>(</w:t>
      </w:r>
      <w:r w:rsidRPr="004301BF">
        <w:rPr>
          <w:rFonts w:ascii="Garamond" w:hAnsi="Garamond" w:cs="StoneSerifStd-Medium"/>
          <w:sz w:val="24"/>
          <w:szCs w:val="24"/>
          <w:lang w:val="en-US"/>
        </w:rPr>
        <w:t>2007</w:t>
      </w:r>
      <w:r w:rsidR="00A51C0F">
        <w:rPr>
          <w:rFonts w:ascii="Garamond" w:hAnsi="Garamond" w:cs="StoneSerifStd-Medium"/>
          <w:sz w:val="24"/>
          <w:szCs w:val="24"/>
          <w:lang w:val="en-US"/>
        </w:rPr>
        <w:t>)</w:t>
      </w:r>
      <w:r w:rsidRPr="004301BF">
        <w:rPr>
          <w:rFonts w:ascii="Garamond" w:hAnsi="Garamond" w:cs="StoneSerifStd-Medium"/>
          <w:sz w:val="24"/>
          <w:szCs w:val="24"/>
          <w:lang w:val="en-US"/>
        </w:rPr>
        <w:t>.</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
          <w:sz w:val="24"/>
          <w:szCs w:val="24"/>
          <w:lang w:val="en-US"/>
        </w:rPr>
        <w:t>The Norms of Assertion.</w:t>
      </w:r>
      <w:proofErr w:type="gramEnd"/>
      <w:r w:rsidRPr="004301BF">
        <w:rPr>
          <w:rFonts w:ascii="Garamond" w:hAnsi="Garamond" w:cs="StoneSerifStd-Medium"/>
          <w:sz w:val="24"/>
          <w:szCs w:val="24"/>
          <w:lang w:val="en-US"/>
        </w:rPr>
        <w:t xml:space="preserve"> </w:t>
      </w:r>
      <w:proofErr w:type="gramStart"/>
      <w:r w:rsidRPr="004301BF">
        <w:rPr>
          <w:rFonts w:ascii="Garamond" w:hAnsi="Garamond" w:cs="StoneSerifStd-MediumItalic"/>
          <w:i/>
          <w:iCs/>
          <w:sz w:val="24"/>
          <w:szCs w:val="24"/>
          <w:lang w:val="en-US"/>
        </w:rPr>
        <w:t xml:space="preserve">Nous </w:t>
      </w:r>
      <w:r w:rsidR="00A51C0F">
        <w:rPr>
          <w:rFonts w:ascii="Garamond" w:hAnsi="Garamond" w:cs="StoneSerifStd-Medium"/>
          <w:sz w:val="24"/>
          <w:szCs w:val="24"/>
          <w:lang w:val="en-US"/>
        </w:rPr>
        <w:t>,</w:t>
      </w:r>
      <w:proofErr w:type="gramEnd"/>
      <w:r w:rsidR="00A51C0F">
        <w:rPr>
          <w:rFonts w:ascii="Garamond" w:hAnsi="Garamond" w:cs="StoneSerifStd-Medium"/>
          <w:sz w:val="24"/>
          <w:szCs w:val="24"/>
          <w:lang w:val="en-US"/>
        </w:rPr>
        <w:t xml:space="preserve"> 41(4):</w:t>
      </w:r>
      <w:r w:rsidRPr="004301BF">
        <w:rPr>
          <w:rFonts w:ascii="Garamond" w:hAnsi="Garamond" w:cs="StoneSerifStd-Medium"/>
          <w:sz w:val="24"/>
          <w:szCs w:val="24"/>
          <w:lang w:val="en-US"/>
        </w:rPr>
        <w:t xml:space="preserve"> 594–626.</w:t>
      </w:r>
    </w:p>
    <w:p w14:paraId="7AA91F1E" w14:textId="77777777" w:rsidR="0018119D" w:rsidRPr="002548F7" w:rsidRDefault="0018119D" w:rsidP="0018119D">
      <w:pPr>
        <w:spacing w:after="0" w:line="240" w:lineRule="auto"/>
        <w:jc w:val="both"/>
        <w:rPr>
          <w:rFonts w:ascii="Garamond" w:hAnsi="Garamond"/>
          <w:sz w:val="24"/>
          <w:szCs w:val="24"/>
          <w:lang w:val="en-US"/>
        </w:rPr>
      </w:pPr>
      <w:proofErr w:type="gramStart"/>
      <w:r w:rsidRPr="002548F7">
        <w:rPr>
          <w:rFonts w:ascii="Garamond" w:hAnsi="Garamond"/>
          <w:sz w:val="24"/>
          <w:szCs w:val="24"/>
          <w:lang w:val="en-US"/>
        </w:rPr>
        <w:t>Lackey, J. (2011).</w:t>
      </w:r>
      <w:proofErr w:type="gramEnd"/>
      <w:r w:rsidRPr="002548F7">
        <w:rPr>
          <w:rFonts w:ascii="Garamond" w:hAnsi="Garamond"/>
          <w:sz w:val="24"/>
          <w:szCs w:val="24"/>
          <w:lang w:val="en-US"/>
        </w:rPr>
        <w:t xml:space="preserve"> </w:t>
      </w:r>
      <w:proofErr w:type="gramStart"/>
      <w:r w:rsidRPr="002548F7">
        <w:rPr>
          <w:rFonts w:ascii="Garamond" w:hAnsi="Garamond"/>
          <w:sz w:val="24"/>
          <w:szCs w:val="24"/>
          <w:lang w:val="en-US"/>
        </w:rPr>
        <w:t>Assertion and Isolated Secondhand Knowledge.</w:t>
      </w:r>
      <w:proofErr w:type="gramEnd"/>
      <w:r w:rsidRPr="002548F7">
        <w:rPr>
          <w:rFonts w:ascii="Garamond" w:hAnsi="Garamond"/>
          <w:sz w:val="24"/>
          <w:szCs w:val="24"/>
          <w:lang w:val="en-US"/>
        </w:rPr>
        <w:t xml:space="preserve"> In J. Brown and H. Cappelen (</w:t>
      </w:r>
      <w:proofErr w:type="gramStart"/>
      <w:r w:rsidRPr="002548F7">
        <w:rPr>
          <w:rFonts w:ascii="Garamond" w:hAnsi="Garamond"/>
          <w:sz w:val="24"/>
          <w:szCs w:val="24"/>
          <w:lang w:val="en-US"/>
        </w:rPr>
        <w:t>eds</w:t>
      </w:r>
      <w:proofErr w:type="gramEnd"/>
      <w:r w:rsidRPr="002548F7">
        <w:rPr>
          <w:rFonts w:ascii="Garamond" w:hAnsi="Garamond"/>
          <w:sz w:val="24"/>
          <w:szCs w:val="24"/>
          <w:lang w:val="en-US"/>
        </w:rPr>
        <w:t>.),</w:t>
      </w:r>
    </w:p>
    <w:p w14:paraId="5FB59594" w14:textId="451BB1D7" w:rsidR="0018119D" w:rsidRPr="0018119D" w:rsidRDefault="0018119D" w:rsidP="0018119D">
      <w:pPr>
        <w:spacing w:after="0" w:line="240" w:lineRule="auto"/>
        <w:ind w:left="709"/>
        <w:jc w:val="both"/>
        <w:rPr>
          <w:rFonts w:ascii="Garamond" w:hAnsi="Garamond"/>
          <w:sz w:val="24"/>
          <w:szCs w:val="24"/>
          <w:lang w:val="en-US"/>
        </w:rPr>
      </w:pPr>
      <w:r w:rsidRPr="002548F7">
        <w:rPr>
          <w:rFonts w:ascii="Garamond" w:hAnsi="Garamond"/>
          <w:sz w:val="24"/>
          <w:szCs w:val="24"/>
          <w:lang w:val="en-US"/>
        </w:rPr>
        <w:t xml:space="preserve"> </w:t>
      </w:r>
      <w:proofErr w:type="gramStart"/>
      <w:r w:rsidRPr="002548F7">
        <w:rPr>
          <w:rFonts w:ascii="Garamond" w:hAnsi="Garamond"/>
          <w:i/>
          <w:sz w:val="24"/>
          <w:szCs w:val="24"/>
          <w:lang w:val="en-US"/>
        </w:rPr>
        <w:t>Assertion</w:t>
      </w:r>
      <w:r w:rsidRPr="002548F7">
        <w:rPr>
          <w:rFonts w:ascii="Garamond" w:hAnsi="Garamond"/>
          <w:sz w:val="24"/>
          <w:szCs w:val="24"/>
          <w:lang w:val="en-US"/>
        </w:rPr>
        <w:t>.</w:t>
      </w:r>
      <w:proofErr w:type="gramEnd"/>
      <w:r w:rsidRPr="002548F7">
        <w:rPr>
          <w:rFonts w:ascii="Garamond" w:hAnsi="Garamond"/>
          <w:sz w:val="24"/>
          <w:szCs w:val="24"/>
          <w:lang w:val="en-US"/>
        </w:rPr>
        <w:t xml:space="preserve"> Oxford: Oxford University Press: 251-275.</w:t>
      </w:r>
    </w:p>
    <w:p w14:paraId="4AA64DC7" w14:textId="77777777" w:rsidR="0016247A" w:rsidRPr="004301BF" w:rsidRDefault="0016247A" w:rsidP="004301BF">
      <w:pPr>
        <w:autoSpaceDE w:val="0"/>
        <w:autoSpaceDN w:val="0"/>
        <w:adjustRightInd w:val="0"/>
        <w:spacing w:after="0" w:line="240" w:lineRule="auto"/>
        <w:contextualSpacing/>
        <w:rPr>
          <w:rFonts w:ascii="Garamond" w:hAnsi="Garamond" w:cs="MinionPro-It"/>
          <w:i/>
          <w:iCs/>
          <w:sz w:val="24"/>
          <w:szCs w:val="24"/>
          <w:lang w:val="en-US"/>
        </w:rPr>
      </w:pPr>
      <w:proofErr w:type="gramStart"/>
      <w:r w:rsidRPr="004301BF">
        <w:rPr>
          <w:rFonts w:ascii="Garamond" w:hAnsi="Garamond" w:cs="MinionPro-Regular"/>
          <w:sz w:val="24"/>
          <w:szCs w:val="24"/>
          <w:lang w:val="en-US"/>
        </w:rPr>
        <w:t>Littlejohn C. (forthcoming).</w:t>
      </w:r>
      <w:proofErr w:type="gramEnd"/>
      <w:r w:rsidRPr="004301BF">
        <w:rPr>
          <w:rFonts w:ascii="Garamond" w:hAnsi="Garamond" w:cs="MinionPro-Regular"/>
          <w:sz w:val="24"/>
          <w:szCs w:val="24"/>
          <w:lang w:val="en-US"/>
        </w:rPr>
        <w:t xml:space="preserve"> </w:t>
      </w:r>
      <w:proofErr w:type="gramStart"/>
      <w:r w:rsidRPr="004301BF">
        <w:rPr>
          <w:rFonts w:ascii="Garamond" w:hAnsi="Garamond" w:cs="MinionPro-Regular"/>
          <w:sz w:val="24"/>
          <w:szCs w:val="24"/>
          <w:lang w:val="en-US"/>
        </w:rPr>
        <w:t>A Plea for Epistemic Excuses.</w:t>
      </w:r>
      <w:proofErr w:type="gramEnd"/>
      <w:r w:rsidRPr="004301BF">
        <w:rPr>
          <w:rFonts w:ascii="Garamond" w:hAnsi="Garamond" w:cs="MinionPro-Regular"/>
          <w:sz w:val="24"/>
          <w:szCs w:val="24"/>
          <w:lang w:val="en-US"/>
        </w:rPr>
        <w:t xml:space="preserve"> In J. </w:t>
      </w:r>
      <w:proofErr w:type="spellStart"/>
      <w:r w:rsidRPr="004301BF">
        <w:rPr>
          <w:rFonts w:ascii="Garamond" w:hAnsi="Garamond" w:cs="MinionPro-Regular"/>
          <w:sz w:val="24"/>
          <w:szCs w:val="24"/>
          <w:lang w:val="en-US"/>
        </w:rPr>
        <w:t>Dutant</w:t>
      </w:r>
      <w:proofErr w:type="spellEnd"/>
      <w:r w:rsidRPr="004301BF">
        <w:rPr>
          <w:rFonts w:ascii="Garamond" w:hAnsi="Garamond" w:cs="MinionPro-Regular"/>
          <w:sz w:val="24"/>
          <w:szCs w:val="24"/>
          <w:lang w:val="en-US"/>
        </w:rPr>
        <w:t xml:space="preserve"> and F. </w:t>
      </w:r>
      <w:proofErr w:type="spellStart"/>
      <w:r w:rsidRPr="004301BF">
        <w:rPr>
          <w:rFonts w:ascii="Garamond" w:hAnsi="Garamond" w:cs="MinionPro-Regular"/>
          <w:sz w:val="24"/>
          <w:szCs w:val="24"/>
          <w:lang w:val="en-US"/>
        </w:rPr>
        <w:t>Dorsch</w:t>
      </w:r>
      <w:proofErr w:type="spellEnd"/>
      <w:r w:rsidRPr="004301BF">
        <w:rPr>
          <w:rFonts w:ascii="Garamond" w:hAnsi="Garamond" w:cs="MinionPro-Regular"/>
          <w:sz w:val="24"/>
          <w:szCs w:val="24"/>
          <w:lang w:val="en-US"/>
        </w:rPr>
        <w:t xml:space="preserve"> (eds.), </w:t>
      </w:r>
      <w:r w:rsidRPr="004301BF">
        <w:rPr>
          <w:rFonts w:ascii="Garamond" w:hAnsi="Garamond" w:cs="MinionPro-It"/>
          <w:i/>
          <w:iCs/>
          <w:sz w:val="24"/>
          <w:szCs w:val="24"/>
          <w:lang w:val="en-US"/>
        </w:rPr>
        <w:t>The</w:t>
      </w:r>
    </w:p>
    <w:p w14:paraId="6902B397" w14:textId="77777777" w:rsidR="0016247A" w:rsidRPr="004301BF" w:rsidRDefault="00646B01"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16247A" w:rsidRPr="004301BF">
        <w:rPr>
          <w:rFonts w:ascii="Garamond" w:hAnsi="Garamond" w:cs="MinionPro-It"/>
          <w:i/>
          <w:iCs/>
          <w:sz w:val="24"/>
          <w:szCs w:val="24"/>
          <w:lang w:val="en-US"/>
        </w:rPr>
        <w:t>New Evil Demon</w:t>
      </w:r>
      <w:r w:rsidR="0016247A" w:rsidRPr="004301BF">
        <w:rPr>
          <w:rFonts w:ascii="Garamond" w:hAnsi="Garamond" w:cs="MinionPro-Regular"/>
          <w:sz w:val="24"/>
          <w:szCs w:val="24"/>
          <w:lang w:val="en-US"/>
        </w:rPr>
        <w:t>, Oxford: Oxford University Press.</w:t>
      </w:r>
    </w:p>
    <w:p w14:paraId="27B0A211" w14:textId="77777777" w:rsidR="00A136A9" w:rsidRPr="004301BF" w:rsidRDefault="00A136A9"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Littlejohn, C. and Turri, J. (eds.) (2014).</w:t>
      </w:r>
      <w:proofErr w:type="gramEnd"/>
      <w:r w:rsidRPr="004301BF">
        <w:rPr>
          <w:rFonts w:ascii="Garamond" w:hAnsi="Garamond"/>
          <w:sz w:val="24"/>
          <w:szCs w:val="24"/>
          <w:lang w:val="en-US"/>
        </w:rPr>
        <w:t xml:space="preserve"> </w:t>
      </w:r>
      <w:r w:rsidRPr="004301BF">
        <w:rPr>
          <w:rFonts w:ascii="Garamond" w:hAnsi="Garamond"/>
          <w:i/>
          <w:sz w:val="24"/>
          <w:szCs w:val="24"/>
          <w:lang w:val="en-US"/>
        </w:rPr>
        <w:t>Epistemic Norms: New Essays on Action, Belief and Assertion</w:t>
      </w:r>
      <w:r w:rsidRPr="004301BF">
        <w:rPr>
          <w:rFonts w:ascii="Garamond" w:hAnsi="Garamond"/>
          <w:sz w:val="24"/>
          <w:szCs w:val="24"/>
          <w:lang w:val="en-US"/>
        </w:rPr>
        <w:t xml:space="preserve">. </w:t>
      </w:r>
    </w:p>
    <w:p w14:paraId="3E462378" w14:textId="77777777" w:rsidR="00A136A9" w:rsidRPr="004301BF" w:rsidRDefault="00A136A9"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ab/>
        <w:t>Oxford: Oxford University Press.</w:t>
      </w:r>
    </w:p>
    <w:p w14:paraId="715AAC95" w14:textId="6DD3126B" w:rsidR="004B6D30" w:rsidRPr="004B6D30" w:rsidRDefault="004B6D30" w:rsidP="004B6D30">
      <w:pPr>
        <w:spacing w:after="0" w:line="240" w:lineRule="auto"/>
        <w:rPr>
          <w:rFonts w:ascii="Garamond" w:eastAsia="Times New Roman" w:hAnsi="Garamond" w:cs="Times New Roman"/>
          <w:sz w:val="24"/>
          <w:szCs w:val="24"/>
          <w:lang w:val="en-US" w:eastAsia="da-DK"/>
        </w:rPr>
      </w:pPr>
      <w:r w:rsidRPr="004B6D30">
        <w:rPr>
          <w:rFonts w:ascii="Garamond" w:eastAsia="Times New Roman" w:hAnsi="Garamond" w:cs="Times New Roman"/>
          <w:sz w:val="24"/>
          <w:szCs w:val="24"/>
          <w:lang w:val="en-US" w:eastAsia="da-DK"/>
        </w:rPr>
        <w:t xml:space="preserve">Madison, B.J.C. (forthcoming). </w:t>
      </w:r>
      <w:proofErr w:type="gramStart"/>
      <w:r w:rsidRPr="004B6D30">
        <w:rPr>
          <w:rFonts w:ascii="Garamond" w:eastAsia="Times New Roman" w:hAnsi="Garamond" w:cs="Times New Roman"/>
          <w:sz w:val="24"/>
          <w:szCs w:val="24"/>
          <w:lang w:val="en-US" w:eastAsia="da-DK"/>
        </w:rPr>
        <w:t>On Justifications and Excuses.</w:t>
      </w:r>
      <w:proofErr w:type="gramEnd"/>
      <w:r w:rsidRPr="004B6D30">
        <w:rPr>
          <w:rFonts w:ascii="Garamond" w:eastAsia="Times New Roman" w:hAnsi="Garamond" w:cs="Times New Roman"/>
          <w:sz w:val="24"/>
          <w:szCs w:val="24"/>
          <w:lang w:val="en-US" w:eastAsia="da-DK"/>
        </w:rPr>
        <w:t xml:space="preserve"> </w:t>
      </w:r>
      <w:proofErr w:type="gramStart"/>
      <w:r w:rsidRPr="00DD047E">
        <w:rPr>
          <w:rFonts w:ascii="Garamond" w:eastAsia="Times New Roman" w:hAnsi="Garamond" w:cs="Times New Roman"/>
          <w:i/>
          <w:sz w:val="24"/>
          <w:szCs w:val="24"/>
          <w:lang w:val="en-US" w:eastAsia="da-DK"/>
        </w:rPr>
        <w:t>Synthese</w:t>
      </w:r>
      <w:r w:rsidRPr="004B6D30">
        <w:rPr>
          <w:rFonts w:ascii="Garamond" w:eastAsia="Times New Roman" w:hAnsi="Garamond" w:cs="Times New Roman"/>
          <w:sz w:val="24"/>
          <w:szCs w:val="24"/>
          <w:lang w:val="en-US" w:eastAsia="da-DK"/>
        </w:rPr>
        <w:t>.</w:t>
      </w:r>
      <w:proofErr w:type="gramEnd"/>
    </w:p>
    <w:p w14:paraId="23CB7C66" w14:textId="77777777" w:rsidR="007A0F34" w:rsidRPr="004301BF" w:rsidRDefault="007A0F34"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McGlynn, A</w:t>
      </w:r>
      <w:r w:rsidR="00930DC5" w:rsidRPr="004301BF">
        <w:rPr>
          <w:rFonts w:ascii="Garamond" w:hAnsi="Garamond"/>
          <w:sz w:val="24"/>
          <w:szCs w:val="24"/>
          <w:lang w:val="en-US"/>
        </w:rPr>
        <w:t>.</w:t>
      </w:r>
      <w:r w:rsidRPr="004301BF">
        <w:rPr>
          <w:rFonts w:ascii="Garamond" w:hAnsi="Garamond"/>
          <w:sz w:val="24"/>
          <w:szCs w:val="24"/>
          <w:lang w:val="en-US"/>
        </w:rPr>
        <w:t xml:space="preserve"> 2014.</w:t>
      </w:r>
      <w:proofErr w:type="gramEnd"/>
      <w:r w:rsidRPr="004301BF">
        <w:rPr>
          <w:rFonts w:ascii="Garamond" w:hAnsi="Garamond"/>
          <w:sz w:val="24"/>
          <w:szCs w:val="24"/>
          <w:lang w:val="en-US"/>
        </w:rPr>
        <w:t xml:space="preserve"> </w:t>
      </w:r>
      <w:proofErr w:type="gramStart"/>
      <w:r w:rsidRPr="004301BF">
        <w:rPr>
          <w:rFonts w:ascii="Garamond" w:hAnsi="Garamond"/>
          <w:i/>
          <w:sz w:val="24"/>
          <w:szCs w:val="24"/>
          <w:lang w:val="en-US"/>
        </w:rPr>
        <w:t>Knowledge First?</w:t>
      </w:r>
      <w:proofErr w:type="gramEnd"/>
      <w:r w:rsidRPr="004301BF">
        <w:rPr>
          <w:rFonts w:ascii="Garamond" w:hAnsi="Garamond"/>
          <w:sz w:val="24"/>
          <w:szCs w:val="24"/>
          <w:lang w:val="en-US"/>
        </w:rPr>
        <w:t xml:space="preserve">  Basingstoke: Palgrave-Macmillan. </w:t>
      </w:r>
    </w:p>
    <w:p w14:paraId="50702BAC" w14:textId="77777777" w:rsidR="00F3080F" w:rsidRPr="00F3080F" w:rsidRDefault="00F3080F" w:rsidP="00F3080F">
      <w:pPr>
        <w:autoSpaceDE w:val="0"/>
        <w:autoSpaceDN w:val="0"/>
        <w:adjustRightInd w:val="0"/>
        <w:spacing w:after="0" w:line="240" w:lineRule="auto"/>
        <w:contextualSpacing/>
        <w:rPr>
          <w:rFonts w:ascii="Garamond" w:hAnsi="Garamond" w:cs="MinionPro-Regular"/>
          <w:sz w:val="24"/>
          <w:szCs w:val="24"/>
          <w:lang w:val="en-US"/>
        </w:rPr>
      </w:pPr>
      <w:r w:rsidRPr="00F3080F">
        <w:rPr>
          <w:rFonts w:ascii="Garamond" w:hAnsi="Garamond"/>
          <w:sz w:val="24"/>
          <w:szCs w:val="24"/>
          <w:lang w:val="en-US"/>
        </w:rPr>
        <w:t xml:space="preserve">McGlynn, A. (forthcoming). </w:t>
      </w:r>
      <w:r w:rsidRPr="00F3080F">
        <w:rPr>
          <w:rFonts w:ascii="Garamond" w:hAnsi="Garamond" w:cs="MinionPro-Regular"/>
          <w:sz w:val="24"/>
          <w:szCs w:val="24"/>
          <w:lang w:val="en-US"/>
        </w:rPr>
        <w:t>Mindreading Knowledge. In Carter, A; Gordon, E. and Jarvis, B. (</w:t>
      </w:r>
      <w:proofErr w:type="gramStart"/>
      <w:r w:rsidRPr="00F3080F">
        <w:rPr>
          <w:rFonts w:ascii="Garamond" w:hAnsi="Garamond" w:cs="MinionPro-Regular"/>
          <w:sz w:val="24"/>
          <w:szCs w:val="24"/>
          <w:lang w:val="en-US"/>
        </w:rPr>
        <w:t>eds</w:t>
      </w:r>
      <w:proofErr w:type="gramEnd"/>
      <w:r w:rsidRPr="00F3080F">
        <w:rPr>
          <w:rFonts w:ascii="Garamond" w:hAnsi="Garamond" w:cs="MinionPro-Regular"/>
          <w:sz w:val="24"/>
          <w:szCs w:val="24"/>
          <w:lang w:val="en-US"/>
        </w:rPr>
        <w:t xml:space="preserve">.), </w:t>
      </w:r>
    </w:p>
    <w:p w14:paraId="7A483E6C" w14:textId="77777777" w:rsidR="00F3080F" w:rsidRPr="00F3080F" w:rsidRDefault="00F3080F" w:rsidP="00F3080F">
      <w:pPr>
        <w:tabs>
          <w:tab w:val="left" w:pos="709"/>
        </w:tabs>
        <w:autoSpaceDE w:val="0"/>
        <w:autoSpaceDN w:val="0"/>
        <w:adjustRightInd w:val="0"/>
        <w:spacing w:after="0" w:line="240" w:lineRule="auto"/>
        <w:contextualSpacing/>
        <w:rPr>
          <w:rFonts w:ascii="Garamond" w:hAnsi="Garamond"/>
          <w:sz w:val="24"/>
          <w:szCs w:val="24"/>
          <w:lang w:val="en-US"/>
        </w:rPr>
      </w:pPr>
      <w:r w:rsidRPr="00F3080F">
        <w:rPr>
          <w:rFonts w:ascii="Garamond" w:hAnsi="Garamond" w:cs="MinionPro-Regular"/>
          <w:sz w:val="24"/>
          <w:szCs w:val="24"/>
          <w:lang w:val="en-US"/>
        </w:rPr>
        <w:tab/>
      </w:r>
      <w:proofErr w:type="gramStart"/>
      <w:r w:rsidRPr="00F3080F">
        <w:rPr>
          <w:rFonts w:ascii="Garamond" w:hAnsi="Garamond" w:cs="MinionPro-It"/>
          <w:i/>
          <w:iCs/>
          <w:sz w:val="24"/>
          <w:szCs w:val="24"/>
          <w:lang w:val="en-US"/>
        </w:rPr>
        <w:t>Knowledge-First Approaches in Epistemology and Mind</w:t>
      </w:r>
      <w:r w:rsidRPr="00F3080F">
        <w:rPr>
          <w:rFonts w:ascii="Garamond" w:hAnsi="Garamond" w:cs="MinionPro-Regular"/>
          <w:sz w:val="24"/>
          <w:szCs w:val="24"/>
          <w:lang w:val="en-US"/>
        </w:rPr>
        <w:t>.</w:t>
      </w:r>
      <w:proofErr w:type="gramEnd"/>
      <w:r w:rsidRPr="00F3080F">
        <w:rPr>
          <w:rFonts w:ascii="Garamond" w:hAnsi="Garamond" w:cs="MinionPro-Regular"/>
          <w:sz w:val="24"/>
          <w:szCs w:val="24"/>
          <w:lang w:val="en-US"/>
        </w:rPr>
        <w:t xml:space="preserve"> Oxford University </w:t>
      </w:r>
      <w:r>
        <w:rPr>
          <w:rFonts w:ascii="Garamond" w:hAnsi="Garamond" w:cs="MinionPro-Regular"/>
          <w:sz w:val="24"/>
          <w:szCs w:val="24"/>
          <w:lang w:val="en-US"/>
        </w:rPr>
        <w:t>Press: 72-94.</w:t>
      </w:r>
    </w:p>
    <w:p w14:paraId="408FA660" w14:textId="77777777" w:rsidR="00201D22" w:rsidRDefault="00201D22" w:rsidP="004301BF">
      <w:pPr>
        <w:tabs>
          <w:tab w:val="left" w:pos="709"/>
        </w:tabs>
        <w:spacing w:after="0" w:line="240" w:lineRule="auto"/>
        <w:contextualSpacing/>
        <w:rPr>
          <w:rFonts w:ascii="Garamond" w:hAnsi="Garamond"/>
          <w:sz w:val="24"/>
          <w:szCs w:val="24"/>
          <w:lang w:val="en-US"/>
        </w:rPr>
      </w:pPr>
      <w:proofErr w:type="gramStart"/>
      <w:r>
        <w:rPr>
          <w:rFonts w:ascii="Garamond" w:hAnsi="Garamond"/>
          <w:sz w:val="24"/>
          <w:szCs w:val="24"/>
          <w:lang w:val="en-US"/>
        </w:rPr>
        <w:t>McHugh C., Way J., &amp; Whiting D.</w:t>
      </w:r>
      <w:r w:rsidRPr="00201D22">
        <w:rPr>
          <w:rFonts w:ascii="Garamond" w:hAnsi="Garamond"/>
          <w:sz w:val="24"/>
          <w:szCs w:val="24"/>
          <w:lang w:val="en-US"/>
        </w:rPr>
        <w:t>, (eds.) (forthcoming).</w:t>
      </w:r>
      <w:proofErr w:type="gramEnd"/>
      <w:r w:rsidRPr="00201D22">
        <w:rPr>
          <w:rFonts w:ascii="Garamond" w:hAnsi="Garamond"/>
          <w:sz w:val="24"/>
          <w:szCs w:val="24"/>
          <w:lang w:val="en-US"/>
        </w:rPr>
        <w:t xml:space="preserve"> </w:t>
      </w:r>
      <w:r w:rsidRPr="00201D22">
        <w:rPr>
          <w:rFonts w:ascii="Garamond" w:hAnsi="Garamond"/>
          <w:i/>
          <w:iCs/>
          <w:sz w:val="24"/>
          <w:szCs w:val="24"/>
          <w:lang w:val="en-US"/>
        </w:rPr>
        <w:t>Normativity: Epistemic and Practical</w:t>
      </w:r>
      <w:r w:rsidRPr="00201D22">
        <w:rPr>
          <w:rFonts w:ascii="Garamond" w:hAnsi="Garamond"/>
          <w:sz w:val="24"/>
          <w:szCs w:val="24"/>
          <w:lang w:val="en-US"/>
        </w:rPr>
        <w:t xml:space="preserve">. Oxford </w:t>
      </w:r>
    </w:p>
    <w:p w14:paraId="61EE9580" w14:textId="77777777" w:rsidR="00201D22" w:rsidRPr="00201D22" w:rsidRDefault="00201D22"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proofErr w:type="gramStart"/>
      <w:r w:rsidRPr="00201D22">
        <w:rPr>
          <w:rFonts w:ascii="Garamond" w:hAnsi="Garamond"/>
          <w:sz w:val="24"/>
          <w:szCs w:val="24"/>
          <w:lang w:val="en-US"/>
        </w:rPr>
        <w:t>University Press.</w:t>
      </w:r>
      <w:proofErr w:type="gramEnd"/>
    </w:p>
    <w:p w14:paraId="743E3561" w14:textId="730FA698" w:rsidR="0042788E" w:rsidRPr="004B6D30" w:rsidRDefault="0042788E" w:rsidP="004301BF">
      <w:pPr>
        <w:tabs>
          <w:tab w:val="left" w:pos="709"/>
        </w:tabs>
        <w:spacing w:after="0" w:line="240" w:lineRule="auto"/>
        <w:contextualSpacing/>
        <w:rPr>
          <w:rFonts w:ascii="Garamond" w:hAnsi="Garamond"/>
          <w:sz w:val="24"/>
          <w:szCs w:val="24"/>
          <w:lang w:val="en-US"/>
        </w:rPr>
      </w:pPr>
      <w:r w:rsidRPr="004B6D30">
        <w:rPr>
          <w:rFonts w:ascii="Garamond" w:hAnsi="Garamond"/>
          <w:sz w:val="24"/>
          <w:szCs w:val="24"/>
          <w:lang w:val="en-US"/>
        </w:rPr>
        <w:t>McKenna, R</w:t>
      </w:r>
      <w:r w:rsidR="004E2D97">
        <w:rPr>
          <w:rFonts w:ascii="Garamond" w:hAnsi="Garamond"/>
          <w:sz w:val="24"/>
          <w:szCs w:val="24"/>
          <w:lang w:val="en-US"/>
        </w:rPr>
        <w:t>.</w:t>
      </w:r>
      <w:r w:rsidRPr="004B6D30">
        <w:rPr>
          <w:rFonts w:ascii="Garamond" w:hAnsi="Garamond"/>
          <w:sz w:val="24"/>
          <w:szCs w:val="24"/>
          <w:lang w:val="en-US"/>
        </w:rPr>
        <w:t xml:space="preserve"> (2015). </w:t>
      </w:r>
      <w:proofErr w:type="gramStart"/>
      <w:r w:rsidRPr="004B6D30">
        <w:rPr>
          <w:rFonts w:ascii="Garamond" w:hAnsi="Garamond"/>
          <w:sz w:val="24"/>
          <w:szCs w:val="24"/>
          <w:lang w:val="en-US"/>
        </w:rPr>
        <w:t>Assertion, Complexity, and Sincerity.</w:t>
      </w:r>
      <w:proofErr w:type="gramEnd"/>
      <w:r w:rsidRPr="004B6D30">
        <w:rPr>
          <w:rFonts w:ascii="Garamond" w:hAnsi="Garamond"/>
          <w:sz w:val="24"/>
          <w:szCs w:val="24"/>
          <w:lang w:val="en-US"/>
        </w:rPr>
        <w:t xml:space="preserve"> </w:t>
      </w:r>
      <w:r w:rsidRPr="004B6D30">
        <w:rPr>
          <w:rStyle w:val="Fremhv"/>
          <w:rFonts w:ascii="Garamond" w:hAnsi="Garamond"/>
          <w:sz w:val="24"/>
          <w:szCs w:val="24"/>
          <w:lang w:val="en-US"/>
        </w:rPr>
        <w:t>Australasian Journal of Philosophy</w:t>
      </w:r>
      <w:r w:rsidRPr="004B6D30">
        <w:rPr>
          <w:rFonts w:ascii="Garamond" w:hAnsi="Garamond"/>
          <w:sz w:val="24"/>
          <w:szCs w:val="24"/>
          <w:lang w:val="en-US"/>
        </w:rPr>
        <w:t xml:space="preserve"> 93 </w:t>
      </w:r>
    </w:p>
    <w:p w14:paraId="26500D35" w14:textId="115793EA" w:rsidR="0042788E" w:rsidRPr="0042788E" w:rsidRDefault="0042788E" w:rsidP="004301BF">
      <w:pPr>
        <w:tabs>
          <w:tab w:val="left" w:pos="709"/>
        </w:tabs>
        <w:spacing w:after="0" w:line="240" w:lineRule="auto"/>
        <w:contextualSpacing/>
        <w:rPr>
          <w:rFonts w:ascii="Garamond" w:hAnsi="Garamond"/>
          <w:sz w:val="24"/>
          <w:szCs w:val="24"/>
          <w:lang w:val="en-US"/>
        </w:rPr>
      </w:pPr>
      <w:r w:rsidRPr="004B6D30">
        <w:rPr>
          <w:rFonts w:ascii="Garamond" w:hAnsi="Garamond"/>
          <w:sz w:val="24"/>
          <w:szCs w:val="24"/>
          <w:lang w:val="en-US"/>
        </w:rPr>
        <w:tab/>
        <w:t>(4):782-798.</w:t>
      </w:r>
    </w:p>
    <w:p w14:paraId="18EA4D88" w14:textId="4385B792" w:rsidR="000A63EE" w:rsidRDefault="000A63EE" w:rsidP="004301BF">
      <w:pPr>
        <w:tabs>
          <w:tab w:val="left" w:pos="709"/>
        </w:tabs>
        <w:spacing w:after="0" w:line="240" w:lineRule="auto"/>
        <w:contextualSpacing/>
        <w:rPr>
          <w:rFonts w:ascii="Garamond" w:hAnsi="Garamond"/>
          <w:sz w:val="24"/>
          <w:szCs w:val="24"/>
          <w:lang w:val="en-US"/>
        </w:rPr>
      </w:pPr>
      <w:r w:rsidRPr="000A63EE">
        <w:rPr>
          <w:rFonts w:ascii="Garamond" w:hAnsi="Garamond"/>
          <w:sz w:val="24"/>
          <w:szCs w:val="24"/>
          <w:lang w:val="en-US"/>
        </w:rPr>
        <w:t>McKenna, R</w:t>
      </w:r>
      <w:r w:rsidR="004E2D97">
        <w:rPr>
          <w:rFonts w:ascii="Garamond" w:hAnsi="Garamond"/>
          <w:sz w:val="24"/>
          <w:szCs w:val="24"/>
          <w:lang w:val="en-US"/>
        </w:rPr>
        <w:t>.</w:t>
      </w:r>
      <w:r w:rsidRPr="000A63EE">
        <w:rPr>
          <w:rFonts w:ascii="Garamond" w:hAnsi="Garamond"/>
          <w:sz w:val="24"/>
          <w:szCs w:val="24"/>
          <w:lang w:val="en-US"/>
        </w:rPr>
        <w:t xml:space="preserve"> (2016). </w:t>
      </w:r>
      <w:proofErr w:type="gramStart"/>
      <w:r w:rsidRPr="000A63EE">
        <w:rPr>
          <w:rFonts w:ascii="Garamond" w:hAnsi="Garamond"/>
          <w:sz w:val="24"/>
          <w:szCs w:val="24"/>
          <w:lang w:val="en-US"/>
        </w:rPr>
        <w:t>Clifford and the Common Epistemic Norm.</w:t>
      </w:r>
      <w:proofErr w:type="gramEnd"/>
      <w:r w:rsidRPr="000A63EE">
        <w:rPr>
          <w:rFonts w:ascii="Garamond" w:hAnsi="Garamond"/>
          <w:sz w:val="24"/>
          <w:szCs w:val="24"/>
          <w:lang w:val="en-US"/>
        </w:rPr>
        <w:t xml:space="preserve"> </w:t>
      </w:r>
      <w:r w:rsidRPr="000A63EE">
        <w:rPr>
          <w:rStyle w:val="Fremhv"/>
          <w:rFonts w:ascii="Garamond" w:hAnsi="Garamond"/>
          <w:sz w:val="24"/>
          <w:szCs w:val="24"/>
          <w:lang w:val="en-US"/>
        </w:rPr>
        <w:t>American Philosophical Quarterly</w:t>
      </w:r>
      <w:r w:rsidRPr="000A63EE">
        <w:rPr>
          <w:rFonts w:ascii="Garamond" w:hAnsi="Garamond"/>
          <w:sz w:val="24"/>
          <w:szCs w:val="24"/>
          <w:lang w:val="en-US"/>
        </w:rPr>
        <w:t xml:space="preserve"> 53 </w:t>
      </w:r>
    </w:p>
    <w:p w14:paraId="78BE3AAD" w14:textId="77777777" w:rsidR="00BB6C56" w:rsidRDefault="000A63EE" w:rsidP="00BB6C56">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Pr="000A63EE">
        <w:rPr>
          <w:rFonts w:ascii="Garamond" w:hAnsi="Garamond"/>
          <w:sz w:val="24"/>
          <w:szCs w:val="24"/>
          <w:lang w:val="en-US"/>
        </w:rPr>
        <w:t>(3): 245-258.</w:t>
      </w:r>
    </w:p>
    <w:p w14:paraId="4D6E8382" w14:textId="77777777" w:rsidR="00BB6C56" w:rsidRDefault="000A63EE" w:rsidP="00BB6C56">
      <w:pPr>
        <w:tabs>
          <w:tab w:val="left" w:pos="709"/>
        </w:tabs>
        <w:spacing w:after="0" w:line="240" w:lineRule="auto"/>
        <w:contextualSpacing/>
        <w:rPr>
          <w:rFonts w:ascii="Garamond" w:hAnsi="Garamond" w:cs="AdvPTimes"/>
          <w:sz w:val="24"/>
          <w:szCs w:val="24"/>
          <w:lang w:val="en-US"/>
        </w:rPr>
      </w:pPr>
      <w:r>
        <w:rPr>
          <w:rFonts w:ascii="Garamond" w:hAnsi="Garamond" w:cs="AdvPTimes"/>
          <w:sz w:val="24"/>
          <w:szCs w:val="24"/>
          <w:lang w:val="en-US"/>
        </w:rPr>
        <w:t>McKinnon, R. (2012). What I</w:t>
      </w:r>
      <w:r w:rsidR="00BB6C56">
        <w:rPr>
          <w:rFonts w:ascii="Garamond" w:hAnsi="Garamond" w:cs="AdvPTimes"/>
          <w:sz w:val="24"/>
          <w:szCs w:val="24"/>
          <w:lang w:val="en-US"/>
        </w:rPr>
        <w:t xml:space="preserve"> Learned in the Lunch Room about Assertion and Practical Reasoning.</w:t>
      </w:r>
    </w:p>
    <w:p w14:paraId="22BC543D" w14:textId="23B7E2A0" w:rsidR="000A63EE" w:rsidRPr="000A63EE" w:rsidRDefault="000A63EE" w:rsidP="00BB6C56">
      <w:pPr>
        <w:tabs>
          <w:tab w:val="left" w:pos="709"/>
        </w:tabs>
        <w:spacing w:after="0" w:line="240" w:lineRule="auto"/>
        <w:ind w:left="709"/>
        <w:contextualSpacing/>
        <w:rPr>
          <w:rFonts w:ascii="Garamond" w:hAnsi="Garamond"/>
          <w:sz w:val="24"/>
          <w:szCs w:val="24"/>
          <w:lang w:val="en-US"/>
        </w:rPr>
      </w:pPr>
      <w:r w:rsidRPr="000A63EE">
        <w:rPr>
          <w:rFonts w:ascii="Garamond" w:hAnsi="Garamond" w:cs="AdvPTimesI"/>
          <w:i/>
          <w:sz w:val="24"/>
          <w:szCs w:val="24"/>
          <w:lang w:val="en-US"/>
        </w:rPr>
        <w:t>Logos</w:t>
      </w:r>
      <w:r w:rsidR="00BB6C56">
        <w:rPr>
          <w:rFonts w:ascii="Garamond" w:hAnsi="Garamond" w:cs="AdvPTimesI"/>
          <w:i/>
          <w:sz w:val="24"/>
          <w:szCs w:val="24"/>
          <w:lang w:val="en-US"/>
        </w:rPr>
        <w:t xml:space="preserve"> </w:t>
      </w:r>
      <w:r w:rsidRPr="000A63EE">
        <w:rPr>
          <w:rFonts w:ascii="Garamond" w:hAnsi="Garamond" w:cs="AdvPTimesI"/>
          <w:i/>
          <w:sz w:val="24"/>
          <w:szCs w:val="24"/>
          <w:lang w:val="en-US"/>
        </w:rPr>
        <w:t>and Episteme</w:t>
      </w:r>
      <w:r w:rsidRPr="000A63EE">
        <w:rPr>
          <w:rFonts w:ascii="Garamond" w:hAnsi="Garamond" w:cs="AdvPTimesI"/>
          <w:sz w:val="24"/>
          <w:szCs w:val="24"/>
          <w:lang w:val="en-US"/>
        </w:rPr>
        <w:t>, 3</w:t>
      </w:r>
      <w:r>
        <w:rPr>
          <w:rFonts w:ascii="Garamond" w:hAnsi="Garamond" w:cs="AdvPTimesI"/>
          <w:sz w:val="24"/>
          <w:szCs w:val="24"/>
          <w:lang w:val="en-US"/>
        </w:rPr>
        <w:t xml:space="preserve"> </w:t>
      </w:r>
      <w:r w:rsidRPr="000A63EE">
        <w:rPr>
          <w:rFonts w:ascii="Garamond" w:hAnsi="Garamond" w:cs="AdvPTimes"/>
          <w:sz w:val="24"/>
          <w:szCs w:val="24"/>
          <w:lang w:val="en-US"/>
        </w:rPr>
        <w:t>(4)</w:t>
      </w:r>
      <w:r>
        <w:rPr>
          <w:rFonts w:ascii="Garamond" w:hAnsi="Garamond" w:cs="AdvPTimes"/>
          <w:sz w:val="24"/>
          <w:szCs w:val="24"/>
          <w:lang w:val="en-US"/>
        </w:rPr>
        <w:t>:</w:t>
      </w:r>
      <w:r w:rsidRPr="000A63EE">
        <w:rPr>
          <w:rFonts w:ascii="Garamond" w:hAnsi="Garamond" w:cs="AdvPTimes"/>
          <w:sz w:val="24"/>
          <w:szCs w:val="24"/>
          <w:lang w:val="en-US"/>
        </w:rPr>
        <w:t xml:space="preserve"> 565–569.</w:t>
      </w:r>
    </w:p>
    <w:p w14:paraId="2DF866F4" w14:textId="25258C46" w:rsidR="00930DC5" w:rsidRPr="004301BF" w:rsidRDefault="009422A3"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McKinnon, R</w:t>
      </w:r>
      <w:r w:rsidR="00930DC5" w:rsidRPr="004301BF">
        <w:rPr>
          <w:rFonts w:ascii="Garamond" w:hAnsi="Garamond"/>
          <w:sz w:val="24"/>
          <w:szCs w:val="24"/>
          <w:lang w:val="en-US"/>
        </w:rPr>
        <w:t>.</w:t>
      </w:r>
      <w:r w:rsidRPr="004301BF">
        <w:rPr>
          <w:rFonts w:ascii="Garamond" w:hAnsi="Garamond"/>
          <w:sz w:val="24"/>
          <w:szCs w:val="24"/>
          <w:lang w:val="en-US"/>
        </w:rPr>
        <w:t xml:space="preserve"> </w:t>
      </w:r>
      <w:r w:rsidR="00BB6C56">
        <w:rPr>
          <w:rFonts w:ascii="Garamond" w:hAnsi="Garamond"/>
          <w:sz w:val="24"/>
          <w:szCs w:val="24"/>
          <w:lang w:val="en-US"/>
        </w:rPr>
        <w:t>(</w:t>
      </w:r>
      <w:r w:rsidRPr="004301BF">
        <w:rPr>
          <w:rFonts w:ascii="Garamond" w:hAnsi="Garamond"/>
          <w:sz w:val="24"/>
          <w:szCs w:val="24"/>
          <w:lang w:val="en-US"/>
        </w:rPr>
        <w:t>2013</w:t>
      </w:r>
      <w:r w:rsidR="00BB6C56">
        <w:rPr>
          <w:rFonts w:ascii="Garamond" w:hAnsi="Garamond"/>
          <w:sz w:val="24"/>
          <w:szCs w:val="24"/>
          <w:lang w:val="en-US"/>
        </w:rPr>
        <w:t>)</w:t>
      </w:r>
      <w:r w:rsidRPr="004301BF">
        <w:rPr>
          <w:rFonts w:ascii="Garamond" w:hAnsi="Garamond"/>
          <w:sz w:val="24"/>
          <w:szCs w:val="24"/>
          <w:lang w:val="en-US"/>
        </w:rPr>
        <w:t xml:space="preserve">. </w:t>
      </w:r>
      <w:r w:rsidR="007A0F34" w:rsidRPr="004301BF">
        <w:rPr>
          <w:rFonts w:ascii="Garamond" w:hAnsi="Garamond"/>
          <w:sz w:val="24"/>
          <w:szCs w:val="24"/>
          <w:lang w:val="en-US"/>
        </w:rPr>
        <w:t>The Suppor</w:t>
      </w:r>
      <w:r w:rsidRPr="004301BF">
        <w:rPr>
          <w:rFonts w:ascii="Garamond" w:hAnsi="Garamond"/>
          <w:sz w:val="24"/>
          <w:szCs w:val="24"/>
          <w:lang w:val="en-US"/>
        </w:rPr>
        <w:t>tive Reasons Norm of Assertion.</w:t>
      </w:r>
      <w:r w:rsidR="007A0F34" w:rsidRPr="004301BF">
        <w:rPr>
          <w:rFonts w:ascii="Garamond" w:hAnsi="Garamond"/>
          <w:sz w:val="24"/>
          <w:szCs w:val="24"/>
          <w:lang w:val="en-US"/>
        </w:rPr>
        <w:t xml:space="preserve"> </w:t>
      </w:r>
      <w:r w:rsidR="007A0F34" w:rsidRPr="004301BF">
        <w:rPr>
          <w:rFonts w:ascii="Garamond" w:hAnsi="Garamond"/>
          <w:i/>
          <w:sz w:val="24"/>
          <w:szCs w:val="24"/>
          <w:lang w:val="en-US"/>
        </w:rPr>
        <w:t>American Philosophical Quarterly</w:t>
      </w:r>
      <w:r w:rsidR="007A0F34" w:rsidRPr="004301BF">
        <w:rPr>
          <w:rFonts w:ascii="Garamond" w:hAnsi="Garamond"/>
          <w:sz w:val="24"/>
          <w:szCs w:val="24"/>
          <w:lang w:val="en-US"/>
        </w:rPr>
        <w:t xml:space="preserve"> </w:t>
      </w:r>
    </w:p>
    <w:p w14:paraId="2D925A5C" w14:textId="77777777" w:rsidR="00A136A9" w:rsidRPr="004301BF" w:rsidRDefault="00930DC5" w:rsidP="004301BF">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ab/>
      </w:r>
      <w:r w:rsidR="007A0F34" w:rsidRPr="004301BF">
        <w:rPr>
          <w:rFonts w:ascii="Garamond" w:hAnsi="Garamond"/>
          <w:sz w:val="24"/>
          <w:szCs w:val="24"/>
          <w:lang w:val="en-US"/>
        </w:rPr>
        <w:t>50: 121-135.</w:t>
      </w:r>
    </w:p>
    <w:p w14:paraId="62A14C58" w14:textId="77777777" w:rsidR="00930DC5" w:rsidRPr="004301BF" w:rsidRDefault="0016247A" w:rsidP="004301BF">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cs="MinionPro-Regular"/>
          <w:sz w:val="24"/>
          <w:szCs w:val="24"/>
          <w:lang w:val="en-US"/>
        </w:rPr>
        <w:t xml:space="preserve">McKinnon, R. (2015). </w:t>
      </w:r>
      <w:r w:rsidRPr="004301BF">
        <w:rPr>
          <w:rFonts w:ascii="Garamond" w:hAnsi="Garamond" w:cs="MinionPro-It"/>
          <w:i/>
          <w:iCs/>
          <w:sz w:val="24"/>
          <w:szCs w:val="24"/>
          <w:lang w:val="en-US"/>
        </w:rPr>
        <w:t>The Norms of Assertion: Truth, Lies, and Warrant</w:t>
      </w:r>
      <w:r w:rsidRPr="004301BF">
        <w:rPr>
          <w:rFonts w:ascii="Garamond" w:hAnsi="Garamond" w:cs="MinionPro-Regular"/>
          <w:sz w:val="24"/>
          <w:szCs w:val="24"/>
          <w:lang w:val="en-US"/>
        </w:rPr>
        <w:t>. Basingstoke: Palgrave Macmillan.</w:t>
      </w:r>
    </w:p>
    <w:p w14:paraId="60FAAC66" w14:textId="35383251" w:rsidR="006F5C94" w:rsidRPr="00D1141E" w:rsidRDefault="006F5C94" w:rsidP="004B692D">
      <w:pPr>
        <w:spacing w:after="0" w:line="240" w:lineRule="auto"/>
        <w:contextualSpacing/>
        <w:rPr>
          <w:rFonts w:ascii="Garamond" w:eastAsia="Times New Roman" w:hAnsi="Garamond" w:cs="Times New Roman"/>
          <w:sz w:val="24"/>
          <w:szCs w:val="24"/>
          <w:lang w:val="en-GB" w:eastAsia="da-DK"/>
        </w:rPr>
      </w:pPr>
      <w:proofErr w:type="spellStart"/>
      <w:proofErr w:type="gramStart"/>
      <w:r w:rsidRPr="00D1141E">
        <w:rPr>
          <w:rFonts w:ascii="Garamond" w:eastAsia="Times New Roman" w:hAnsi="Garamond" w:cs="Times New Roman"/>
          <w:sz w:val="24"/>
          <w:szCs w:val="24"/>
          <w:lang w:val="en-GB" w:eastAsia="da-DK"/>
        </w:rPr>
        <w:t>Mitova</w:t>
      </w:r>
      <w:proofErr w:type="spellEnd"/>
      <w:r w:rsidRPr="00D1141E">
        <w:rPr>
          <w:rFonts w:ascii="Garamond" w:eastAsia="Times New Roman" w:hAnsi="Garamond" w:cs="Times New Roman"/>
          <w:sz w:val="24"/>
          <w:szCs w:val="24"/>
          <w:lang w:val="en-GB" w:eastAsia="da-DK"/>
        </w:rPr>
        <w:t xml:space="preserve">, V. (2015) </w:t>
      </w:r>
      <w:proofErr w:type="spellStart"/>
      <w:r w:rsidRPr="00D1141E">
        <w:rPr>
          <w:rFonts w:ascii="Garamond" w:eastAsia="Times New Roman" w:hAnsi="Garamond" w:cs="Times New Roman"/>
          <w:sz w:val="24"/>
          <w:szCs w:val="24"/>
          <w:lang w:val="en-GB" w:eastAsia="da-DK"/>
        </w:rPr>
        <w:t>Tru</w:t>
      </w:r>
      <w:r w:rsidR="00BB6C56">
        <w:rPr>
          <w:rFonts w:ascii="Garamond" w:eastAsia="Times New Roman" w:hAnsi="Garamond" w:cs="Times New Roman"/>
          <w:sz w:val="24"/>
          <w:szCs w:val="24"/>
          <w:lang w:val="en-GB" w:eastAsia="da-DK"/>
        </w:rPr>
        <w:t>thy</w:t>
      </w:r>
      <w:proofErr w:type="spellEnd"/>
      <w:r w:rsidR="00BB6C56">
        <w:rPr>
          <w:rFonts w:ascii="Garamond" w:eastAsia="Times New Roman" w:hAnsi="Garamond" w:cs="Times New Roman"/>
          <w:sz w:val="24"/>
          <w:szCs w:val="24"/>
          <w:lang w:val="en-GB" w:eastAsia="da-DK"/>
        </w:rPr>
        <w:t xml:space="preserve"> Psychologism about E</w:t>
      </w:r>
      <w:r w:rsidRPr="000F02EA">
        <w:rPr>
          <w:rFonts w:ascii="Garamond" w:eastAsia="Times New Roman" w:hAnsi="Garamond" w:cs="Times New Roman"/>
          <w:sz w:val="24"/>
          <w:szCs w:val="24"/>
          <w:lang w:val="en-GB" w:eastAsia="da-DK"/>
        </w:rPr>
        <w:t>vidence</w:t>
      </w:r>
      <w:r>
        <w:rPr>
          <w:rFonts w:ascii="Garamond" w:eastAsia="Times New Roman" w:hAnsi="Garamond" w:cs="Times New Roman"/>
          <w:sz w:val="24"/>
          <w:szCs w:val="24"/>
          <w:lang w:val="en-GB" w:eastAsia="da-DK"/>
        </w:rPr>
        <w:t>.</w:t>
      </w:r>
      <w:proofErr w:type="gramEnd"/>
      <w:r w:rsidRPr="00D1141E">
        <w:rPr>
          <w:rFonts w:ascii="Garamond" w:eastAsia="Times New Roman" w:hAnsi="Garamond" w:cs="Times New Roman"/>
          <w:sz w:val="24"/>
          <w:szCs w:val="24"/>
          <w:lang w:val="en-GB" w:eastAsia="da-DK"/>
        </w:rPr>
        <w:t xml:space="preserve"> </w:t>
      </w:r>
      <w:r w:rsidRPr="00D1141E">
        <w:rPr>
          <w:rFonts w:ascii="Garamond" w:eastAsia="Times New Roman" w:hAnsi="Garamond" w:cs="Times New Roman"/>
          <w:i/>
          <w:sz w:val="24"/>
          <w:szCs w:val="24"/>
          <w:lang w:val="en-GB" w:eastAsia="da-DK"/>
        </w:rPr>
        <w:t>Philosophical Studies</w:t>
      </w:r>
      <w:r>
        <w:rPr>
          <w:rFonts w:ascii="Garamond" w:eastAsia="Times New Roman" w:hAnsi="Garamond" w:cs="Times New Roman"/>
          <w:sz w:val="24"/>
          <w:szCs w:val="24"/>
          <w:lang w:val="en-GB" w:eastAsia="da-DK"/>
        </w:rPr>
        <w:t>,</w:t>
      </w:r>
      <w:r w:rsidRPr="000F02EA">
        <w:rPr>
          <w:rFonts w:ascii="Garamond" w:eastAsia="Times New Roman" w:hAnsi="Garamond" w:cs="Times New Roman"/>
          <w:sz w:val="24"/>
          <w:szCs w:val="24"/>
          <w:lang w:val="en-GB" w:eastAsia="da-DK"/>
        </w:rPr>
        <w:t xml:space="preserve"> 172</w:t>
      </w:r>
      <w:r w:rsidRPr="00D1141E">
        <w:rPr>
          <w:rFonts w:ascii="Garamond" w:eastAsia="Times New Roman" w:hAnsi="Garamond" w:cs="Times New Roman"/>
          <w:sz w:val="24"/>
          <w:szCs w:val="24"/>
          <w:lang w:val="en-GB" w:eastAsia="da-DK"/>
        </w:rPr>
        <w:t xml:space="preserve"> </w:t>
      </w:r>
      <w:r>
        <w:rPr>
          <w:rFonts w:ascii="Garamond" w:eastAsia="Times New Roman" w:hAnsi="Garamond" w:cs="Times New Roman"/>
          <w:sz w:val="24"/>
          <w:szCs w:val="24"/>
          <w:lang w:val="en-GB" w:eastAsia="da-DK"/>
        </w:rPr>
        <w:t>(</w:t>
      </w:r>
      <w:r w:rsidRPr="00D1141E">
        <w:rPr>
          <w:rFonts w:ascii="Garamond" w:eastAsia="Times New Roman" w:hAnsi="Garamond" w:cs="Times New Roman"/>
          <w:sz w:val="24"/>
          <w:szCs w:val="24"/>
          <w:lang w:val="en-GB" w:eastAsia="da-DK"/>
        </w:rPr>
        <w:t>4</w:t>
      </w:r>
      <w:r>
        <w:rPr>
          <w:rFonts w:ascii="Garamond" w:eastAsia="Times New Roman" w:hAnsi="Garamond" w:cs="Times New Roman"/>
          <w:sz w:val="24"/>
          <w:szCs w:val="24"/>
          <w:lang w:val="en-GB" w:eastAsia="da-DK"/>
        </w:rPr>
        <w:t>)</w:t>
      </w:r>
      <w:r w:rsidRPr="00D1141E">
        <w:rPr>
          <w:rFonts w:ascii="Garamond" w:eastAsia="Times New Roman" w:hAnsi="Garamond" w:cs="Times New Roman"/>
          <w:sz w:val="24"/>
          <w:szCs w:val="24"/>
          <w:lang w:val="en-GB" w:eastAsia="da-DK"/>
        </w:rPr>
        <w:t>: 1105-1126</w:t>
      </w:r>
    </w:p>
    <w:p w14:paraId="0BB4BC7E" w14:textId="77777777" w:rsidR="00C66E8D" w:rsidRDefault="004301BF" w:rsidP="004B692D">
      <w:pPr>
        <w:autoSpaceDE w:val="0"/>
        <w:autoSpaceDN w:val="0"/>
        <w:adjustRightInd w:val="0"/>
        <w:spacing w:after="0" w:line="240" w:lineRule="auto"/>
        <w:contextualSpacing/>
        <w:rPr>
          <w:rFonts w:ascii="Garamond" w:hAnsi="Garamond" w:cs="MinionPro-Regular"/>
          <w:sz w:val="24"/>
          <w:szCs w:val="24"/>
          <w:lang w:val="en-US"/>
        </w:rPr>
      </w:pPr>
      <w:proofErr w:type="gramStart"/>
      <w:r w:rsidRPr="004301BF">
        <w:rPr>
          <w:rFonts w:ascii="Garamond" w:hAnsi="Garamond" w:cs="MinionPro-Regular"/>
          <w:sz w:val="24"/>
          <w:szCs w:val="24"/>
          <w:lang w:val="en-US"/>
        </w:rPr>
        <w:t>Montminy, M. (2013).</w:t>
      </w:r>
      <w:proofErr w:type="gramEnd"/>
      <w:r w:rsidRPr="004301BF">
        <w:rPr>
          <w:rFonts w:ascii="Garamond" w:hAnsi="Garamond" w:cs="MinionPro-Regular"/>
          <w:sz w:val="24"/>
          <w:szCs w:val="24"/>
          <w:lang w:val="en-US"/>
        </w:rPr>
        <w:t xml:space="preserve"> Why Assertion and Practical Reasoning Must Be Governed by the Same</w:t>
      </w:r>
      <w:r w:rsidR="00C66E8D">
        <w:rPr>
          <w:rFonts w:ascii="Garamond" w:hAnsi="Garamond" w:cs="MinionPro-Regular"/>
          <w:sz w:val="24"/>
          <w:szCs w:val="24"/>
          <w:lang w:val="en-US"/>
        </w:rPr>
        <w:t xml:space="preserve"> </w:t>
      </w:r>
    </w:p>
    <w:p w14:paraId="2FAFF5C8" w14:textId="77777777" w:rsidR="00DE1C61" w:rsidRPr="004301BF" w:rsidRDefault="00C66E8D" w:rsidP="00C66E8D">
      <w:pPr>
        <w:tabs>
          <w:tab w:val="left" w:pos="709"/>
        </w:tabs>
        <w:autoSpaceDE w:val="0"/>
        <w:autoSpaceDN w:val="0"/>
        <w:adjustRightInd w:val="0"/>
        <w:spacing w:after="0" w:line="240" w:lineRule="auto"/>
        <w:contextualSpacing/>
        <w:rPr>
          <w:rFonts w:ascii="Garamond" w:hAnsi="Garamond" w:cs="MinionPro-Regular"/>
          <w:sz w:val="24"/>
          <w:szCs w:val="24"/>
          <w:lang w:val="en-US"/>
        </w:rPr>
      </w:pPr>
      <w:r>
        <w:rPr>
          <w:rFonts w:ascii="Garamond" w:hAnsi="Garamond" w:cs="MinionPro-Regular"/>
          <w:sz w:val="24"/>
          <w:szCs w:val="24"/>
          <w:lang w:val="en-US"/>
        </w:rPr>
        <w:tab/>
      </w:r>
      <w:proofErr w:type="gramStart"/>
      <w:r w:rsidR="004301BF" w:rsidRPr="004301BF">
        <w:rPr>
          <w:rFonts w:ascii="Garamond" w:hAnsi="Garamond" w:cs="MinionPro-Regular"/>
          <w:sz w:val="24"/>
          <w:szCs w:val="24"/>
          <w:lang w:val="en-US"/>
        </w:rPr>
        <w:t>Epistemic Norm.</w:t>
      </w:r>
      <w:proofErr w:type="gramEnd"/>
      <w:r w:rsidR="004301BF" w:rsidRPr="004301BF">
        <w:rPr>
          <w:rFonts w:ascii="Garamond" w:hAnsi="Garamond" w:cs="MinionPro-Regular"/>
          <w:sz w:val="24"/>
          <w:szCs w:val="24"/>
          <w:lang w:val="en-US"/>
        </w:rPr>
        <w:t xml:space="preserve"> </w:t>
      </w:r>
      <w:r w:rsidR="004301BF" w:rsidRPr="004301BF">
        <w:rPr>
          <w:rFonts w:ascii="Garamond" w:hAnsi="Garamond" w:cs="MinionPro-It"/>
          <w:i/>
          <w:iCs/>
          <w:sz w:val="24"/>
          <w:szCs w:val="24"/>
          <w:lang w:val="en-US"/>
        </w:rPr>
        <w:t>Pacific Philosophical Quarterly</w:t>
      </w:r>
      <w:r w:rsidR="004301BF" w:rsidRPr="004301BF">
        <w:rPr>
          <w:rFonts w:ascii="Garamond" w:hAnsi="Garamond" w:cs="MinionPro-Regular"/>
          <w:sz w:val="24"/>
          <w:szCs w:val="24"/>
          <w:lang w:val="en-US"/>
        </w:rPr>
        <w:t>, 94 (1): 57–68.</w:t>
      </w:r>
    </w:p>
    <w:p w14:paraId="0C74C27D" w14:textId="434945C9" w:rsidR="004301BF" w:rsidRPr="00C66E8D" w:rsidRDefault="00C66E8D" w:rsidP="004301BF">
      <w:pPr>
        <w:tabs>
          <w:tab w:val="left" w:pos="709"/>
        </w:tabs>
        <w:spacing w:after="0" w:line="240" w:lineRule="auto"/>
        <w:contextualSpacing/>
        <w:rPr>
          <w:rFonts w:ascii="Garamond" w:hAnsi="Garamond" w:cs="MinionPro-Regular"/>
          <w:sz w:val="24"/>
          <w:szCs w:val="24"/>
          <w:lang w:val="en-US"/>
        </w:rPr>
      </w:pPr>
      <w:r w:rsidRPr="00C66E8D">
        <w:rPr>
          <w:rFonts w:ascii="Garamond" w:hAnsi="Garamond"/>
          <w:sz w:val="24"/>
          <w:szCs w:val="24"/>
          <w:lang w:val="en-US"/>
        </w:rPr>
        <w:t>Nagel, J</w:t>
      </w:r>
      <w:r w:rsidR="00BB6C56">
        <w:rPr>
          <w:rFonts w:ascii="Garamond" w:hAnsi="Garamond"/>
          <w:sz w:val="24"/>
          <w:szCs w:val="24"/>
          <w:lang w:val="en-US"/>
        </w:rPr>
        <w:t>.</w:t>
      </w:r>
      <w:r w:rsidRPr="00C66E8D">
        <w:rPr>
          <w:rFonts w:ascii="Garamond" w:hAnsi="Garamond"/>
          <w:sz w:val="24"/>
          <w:szCs w:val="24"/>
          <w:lang w:val="en-US"/>
        </w:rPr>
        <w:t xml:space="preserve"> (2013). </w:t>
      </w:r>
      <w:proofErr w:type="gramStart"/>
      <w:r w:rsidRPr="00C66E8D">
        <w:rPr>
          <w:rFonts w:ascii="Garamond" w:hAnsi="Garamond"/>
          <w:sz w:val="24"/>
          <w:szCs w:val="24"/>
          <w:lang w:val="en-US"/>
        </w:rPr>
        <w:t>Knowledge as a Mental State.</w:t>
      </w:r>
      <w:proofErr w:type="gramEnd"/>
      <w:r w:rsidRPr="00C66E8D">
        <w:rPr>
          <w:rFonts w:ascii="Garamond" w:hAnsi="Garamond"/>
          <w:sz w:val="24"/>
          <w:szCs w:val="24"/>
          <w:lang w:val="en-US"/>
        </w:rPr>
        <w:t xml:space="preserve"> </w:t>
      </w:r>
      <w:r w:rsidRPr="003C5197">
        <w:rPr>
          <w:rStyle w:val="Fremhv"/>
          <w:rFonts w:ascii="Garamond" w:hAnsi="Garamond"/>
          <w:sz w:val="24"/>
          <w:szCs w:val="24"/>
          <w:lang w:val="en-US"/>
        </w:rPr>
        <w:t>Oxford Studies in Epistemology</w:t>
      </w:r>
      <w:r w:rsidR="004E2D97" w:rsidRPr="003C5197">
        <w:rPr>
          <w:rStyle w:val="Fremhv"/>
          <w:rFonts w:ascii="Garamond" w:hAnsi="Garamond"/>
          <w:i w:val="0"/>
          <w:sz w:val="24"/>
          <w:szCs w:val="24"/>
          <w:lang w:val="en-US"/>
        </w:rPr>
        <w:t>,</w:t>
      </w:r>
      <w:r w:rsidRPr="003C5197">
        <w:rPr>
          <w:rFonts w:ascii="Garamond" w:hAnsi="Garamond"/>
          <w:sz w:val="24"/>
          <w:szCs w:val="24"/>
          <w:lang w:val="en-US"/>
        </w:rPr>
        <w:t xml:space="preserve"> 4:</w:t>
      </w:r>
      <w:r w:rsidR="00BB6C56" w:rsidRPr="003C5197">
        <w:rPr>
          <w:rFonts w:ascii="Garamond" w:hAnsi="Garamond"/>
          <w:sz w:val="24"/>
          <w:szCs w:val="24"/>
          <w:lang w:val="en-US"/>
        </w:rPr>
        <w:t xml:space="preserve"> </w:t>
      </w:r>
      <w:r w:rsidRPr="003C5197">
        <w:rPr>
          <w:rFonts w:ascii="Garamond" w:hAnsi="Garamond"/>
          <w:sz w:val="24"/>
          <w:szCs w:val="24"/>
          <w:lang w:val="en-US"/>
        </w:rPr>
        <w:t>275-310.</w:t>
      </w:r>
    </w:p>
    <w:p w14:paraId="7655FE2A" w14:textId="77777777" w:rsidR="00C66E8D" w:rsidRPr="00BB6C56" w:rsidRDefault="004301BF" w:rsidP="004301BF">
      <w:pPr>
        <w:autoSpaceDE w:val="0"/>
        <w:autoSpaceDN w:val="0"/>
        <w:adjustRightInd w:val="0"/>
        <w:spacing w:after="0" w:line="240" w:lineRule="auto"/>
        <w:contextualSpacing/>
        <w:rPr>
          <w:rFonts w:ascii="Garamond" w:hAnsi="Garamond" w:cs="MinionPro-It"/>
          <w:i/>
          <w:iCs/>
          <w:sz w:val="24"/>
          <w:szCs w:val="24"/>
          <w:lang w:val="en-US"/>
        </w:rPr>
      </w:pPr>
      <w:proofErr w:type="spellStart"/>
      <w:r w:rsidRPr="00BB6C56">
        <w:rPr>
          <w:rFonts w:ascii="Garamond" w:hAnsi="Garamond" w:cs="MinionPro-Regular"/>
          <w:sz w:val="24"/>
          <w:szCs w:val="24"/>
          <w:lang w:val="en-US"/>
        </w:rPr>
        <w:t>Neta</w:t>
      </w:r>
      <w:proofErr w:type="spellEnd"/>
      <w:r w:rsidRPr="00BB6C56">
        <w:rPr>
          <w:rFonts w:ascii="Garamond" w:hAnsi="Garamond" w:cs="MinionPro-Regular"/>
          <w:sz w:val="24"/>
          <w:szCs w:val="24"/>
          <w:lang w:val="en-US"/>
        </w:rPr>
        <w:t xml:space="preserve">, R. (2007). </w:t>
      </w:r>
      <w:proofErr w:type="gramStart"/>
      <w:r w:rsidRPr="00BB6C56">
        <w:rPr>
          <w:rFonts w:ascii="Garamond" w:hAnsi="Garamond" w:cs="MinionPro-Regular"/>
          <w:sz w:val="24"/>
          <w:szCs w:val="24"/>
          <w:lang w:val="en-US"/>
        </w:rPr>
        <w:t>Anti-intellectualism and the Knowledge–Action Principle.</w:t>
      </w:r>
      <w:proofErr w:type="gramEnd"/>
      <w:r w:rsidRPr="00BB6C56">
        <w:rPr>
          <w:rFonts w:ascii="Garamond" w:hAnsi="Garamond" w:cs="MinionPro-Regular"/>
          <w:sz w:val="24"/>
          <w:szCs w:val="24"/>
          <w:lang w:val="en-US"/>
        </w:rPr>
        <w:t xml:space="preserve"> </w:t>
      </w:r>
      <w:r w:rsidRPr="00BB6C56">
        <w:rPr>
          <w:rFonts w:ascii="Garamond" w:hAnsi="Garamond" w:cs="MinionPro-It"/>
          <w:i/>
          <w:iCs/>
          <w:sz w:val="24"/>
          <w:szCs w:val="24"/>
          <w:lang w:val="en-US"/>
        </w:rPr>
        <w:t>Philosophy and</w:t>
      </w:r>
      <w:r w:rsidR="00C66E8D" w:rsidRPr="00BB6C56">
        <w:rPr>
          <w:rFonts w:ascii="Garamond" w:hAnsi="Garamond" w:cs="MinionPro-It"/>
          <w:i/>
          <w:iCs/>
          <w:sz w:val="24"/>
          <w:szCs w:val="24"/>
          <w:lang w:val="en-US"/>
        </w:rPr>
        <w:t xml:space="preserve"> </w:t>
      </w:r>
      <w:r w:rsidRPr="00BB6C56">
        <w:rPr>
          <w:rFonts w:ascii="Garamond" w:hAnsi="Garamond" w:cs="MinionPro-It"/>
          <w:i/>
          <w:iCs/>
          <w:sz w:val="24"/>
          <w:szCs w:val="24"/>
          <w:lang w:val="en-US"/>
        </w:rPr>
        <w:t xml:space="preserve">Phenomenological </w:t>
      </w:r>
    </w:p>
    <w:p w14:paraId="5C047968" w14:textId="2C83124D" w:rsidR="004301BF" w:rsidRPr="00BB6C56" w:rsidRDefault="004301BF" w:rsidP="00BB6C56">
      <w:pPr>
        <w:autoSpaceDE w:val="0"/>
        <w:autoSpaceDN w:val="0"/>
        <w:adjustRightInd w:val="0"/>
        <w:spacing w:after="0" w:line="240" w:lineRule="auto"/>
        <w:ind w:left="709"/>
        <w:contextualSpacing/>
        <w:rPr>
          <w:rFonts w:ascii="Garamond" w:hAnsi="Garamond" w:cs="MinionPro-Regular"/>
          <w:sz w:val="24"/>
          <w:szCs w:val="24"/>
          <w:lang w:val="en-US"/>
        </w:rPr>
      </w:pPr>
      <w:r w:rsidRPr="00BB6C56">
        <w:rPr>
          <w:rFonts w:ascii="Garamond" w:hAnsi="Garamond" w:cs="MinionPro-It"/>
          <w:i/>
          <w:iCs/>
          <w:sz w:val="24"/>
          <w:szCs w:val="24"/>
          <w:lang w:val="en-US"/>
        </w:rPr>
        <w:t>Research</w:t>
      </w:r>
      <w:r w:rsidRPr="00BB6C56">
        <w:rPr>
          <w:rFonts w:ascii="Garamond" w:hAnsi="Garamond" w:cs="MinionPro-Regular"/>
          <w:sz w:val="24"/>
          <w:szCs w:val="24"/>
          <w:lang w:val="en-US"/>
        </w:rPr>
        <w:t>, 75 (1): 180–7.</w:t>
      </w:r>
    </w:p>
    <w:p w14:paraId="32B27734" w14:textId="77777777" w:rsidR="004301BF" w:rsidRPr="004301BF" w:rsidRDefault="004301BF" w:rsidP="004301BF">
      <w:pPr>
        <w:tabs>
          <w:tab w:val="left" w:pos="709"/>
        </w:tabs>
        <w:spacing w:after="0" w:line="240" w:lineRule="auto"/>
        <w:contextualSpacing/>
        <w:rPr>
          <w:rFonts w:ascii="Garamond" w:hAnsi="Garamond" w:cs="MinionPro-Regular"/>
          <w:sz w:val="24"/>
          <w:szCs w:val="24"/>
          <w:lang w:val="en-US"/>
        </w:rPr>
      </w:pPr>
      <w:proofErr w:type="spellStart"/>
      <w:r w:rsidRPr="00C66E8D">
        <w:rPr>
          <w:rFonts w:ascii="Garamond" w:hAnsi="Garamond" w:cs="MinionPro-Regular"/>
          <w:sz w:val="24"/>
          <w:szCs w:val="24"/>
          <w:lang w:val="en-US"/>
        </w:rPr>
        <w:t>Neta</w:t>
      </w:r>
      <w:proofErr w:type="spellEnd"/>
      <w:r w:rsidRPr="00C66E8D">
        <w:rPr>
          <w:rFonts w:ascii="Garamond" w:hAnsi="Garamond" w:cs="MinionPro-Regular"/>
          <w:sz w:val="24"/>
          <w:szCs w:val="24"/>
          <w:lang w:val="en-US"/>
        </w:rPr>
        <w:t xml:space="preserve">, R. (2009). </w:t>
      </w:r>
      <w:proofErr w:type="gramStart"/>
      <w:r w:rsidRPr="00C66E8D">
        <w:rPr>
          <w:rFonts w:ascii="Garamond" w:hAnsi="Garamond" w:cs="MinionPro-Regular"/>
          <w:sz w:val="24"/>
          <w:szCs w:val="24"/>
          <w:lang w:val="en-US"/>
        </w:rPr>
        <w:t>Treating Something as a Reason for Action.</w:t>
      </w:r>
      <w:proofErr w:type="gramEnd"/>
      <w:r w:rsidRPr="00C66E8D">
        <w:rPr>
          <w:rFonts w:ascii="Garamond" w:hAnsi="Garamond" w:cs="MinionPro-Regular"/>
          <w:sz w:val="24"/>
          <w:szCs w:val="24"/>
          <w:lang w:val="en-US"/>
        </w:rPr>
        <w:t xml:space="preserve"> </w:t>
      </w:r>
      <w:proofErr w:type="spellStart"/>
      <w:r w:rsidRPr="00C66E8D">
        <w:rPr>
          <w:rFonts w:ascii="Garamond" w:hAnsi="Garamond" w:cs="MinionPro-It"/>
          <w:i/>
          <w:iCs/>
          <w:sz w:val="24"/>
          <w:szCs w:val="24"/>
          <w:lang w:val="en-US"/>
        </w:rPr>
        <w:t>Noûs</w:t>
      </w:r>
      <w:proofErr w:type="spellEnd"/>
      <w:r w:rsidRPr="00C66E8D">
        <w:rPr>
          <w:rFonts w:ascii="Garamond" w:hAnsi="Garamond" w:cs="MinionPro-Regular"/>
          <w:sz w:val="24"/>
          <w:szCs w:val="24"/>
          <w:lang w:val="en-US"/>
        </w:rPr>
        <w:t>, 43 (4): 684–99.</w:t>
      </w:r>
    </w:p>
    <w:p w14:paraId="15904102" w14:textId="15D4F461" w:rsidR="00750430" w:rsidRPr="00CD6BDE" w:rsidRDefault="00750430" w:rsidP="004B692D">
      <w:pPr>
        <w:spacing w:after="0" w:line="240" w:lineRule="auto"/>
        <w:contextualSpacing/>
        <w:rPr>
          <w:rFonts w:ascii="Garamond" w:hAnsi="Garamond"/>
          <w:sz w:val="24"/>
          <w:szCs w:val="24"/>
          <w:lang w:val="en-US"/>
        </w:rPr>
      </w:pPr>
      <w:r>
        <w:rPr>
          <w:rFonts w:ascii="Garamond" w:hAnsi="Garamond"/>
          <w:sz w:val="24"/>
          <w:szCs w:val="24"/>
          <w:lang w:val="en-US"/>
        </w:rPr>
        <w:t>Petersen, E. N. (</w:t>
      </w:r>
      <w:r w:rsidR="00CD6BDE">
        <w:rPr>
          <w:rFonts w:ascii="Garamond" w:hAnsi="Garamond"/>
          <w:sz w:val="24"/>
          <w:szCs w:val="24"/>
          <w:lang w:val="en-US"/>
        </w:rPr>
        <w:t>forthcoming</w:t>
      </w:r>
      <w:r>
        <w:rPr>
          <w:rFonts w:ascii="Garamond" w:hAnsi="Garamond"/>
          <w:sz w:val="24"/>
          <w:szCs w:val="24"/>
          <w:lang w:val="en-US"/>
        </w:rPr>
        <w:t xml:space="preserve">). </w:t>
      </w:r>
      <w:proofErr w:type="gramStart"/>
      <w:r>
        <w:rPr>
          <w:rFonts w:ascii="Garamond" w:hAnsi="Garamond"/>
          <w:sz w:val="24"/>
          <w:szCs w:val="24"/>
          <w:lang w:val="en-US"/>
        </w:rPr>
        <w:t>A Case for a Certainty Norm of Assertion.</w:t>
      </w:r>
      <w:proofErr w:type="gramEnd"/>
      <w:r w:rsidR="00CD6BDE">
        <w:rPr>
          <w:rFonts w:ascii="Garamond" w:hAnsi="Garamond"/>
          <w:sz w:val="24"/>
          <w:szCs w:val="24"/>
          <w:lang w:val="en-US"/>
        </w:rPr>
        <w:t xml:space="preserve"> </w:t>
      </w:r>
      <w:proofErr w:type="gramStart"/>
      <w:r w:rsidR="00CD6BDE">
        <w:rPr>
          <w:rFonts w:ascii="Garamond" w:hAnsi="Garamond"/>
          <w:i/>
          <w:sz w:val="24"/>
          <w:szCs w:val="24"/>
          <w:lang w:val="en-US"/>
        </w:rPr>
        <w:t>Synthese</w:t>
      </w:r>
      <w:r w:rsidR="00CD6BDE">
        <w:rPr>
          <w:rFonts w:ascii="Garamond" w:hAnsi="Garamond"/>
          <w:sz w:val="24"/>
          <w:szCs w:val="24"/>
          <w:lang w:val="en-US"/>
        </w:rPr>
        <w:t>.</w:t>
      </w:r>
      <w:proofErr w:type="gramEnd"/>
    </w:p>
    <w:p w14:paraId="0393D95D" w14:textId="77777777" w:rsidR="004B692D" w:rsidRDefault="006F5C94" w:rsidP="004B692D">
      <w:pPr>
        <w:spacing w:after="0" w:line="240" w:lineRule="auto"/>
        <w:contextualSpacing/>
        <w:rPr>
          <w:rFonts w:ascii="Garamond" w:hAnsi="Garamond"/>
          <w:sz w:val="24"/>
          <w:szCs w:val="24"/>
          <w:lang w:val="en-US"/>
        </w:rPr>
      </w:pPr>
      <w:proofErr w:type="spellStart"/>
      <w:r w:rsidRPr="00AA3994">
        <w:rPr>
          <w:rFonts w:ascii="Garamond" w:hAnsi="Garamond"/>
          <w:sz w:val="24"/>
          <w:szCs w:val="24"/>
          <w:lang w:val="en-US"/>
        </w:rPr>
        <w:t>Raz</w:t>
      </w:r>
      <w:proofErr w:type="spellEnd"/>
      <w:r w:rsidRPr="00AA3994">
        <w:rPr>
          <w:rFonts w:ascii="Garamond" w:hAnsi="Garamond"/>
          <w:sz w:val="24"/>
          <w:szCs w:val="24"/>
          <w:lang w:val="en-US"/>
        </w:rPr>
        <w:t>, J.</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1975</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Practical Reasoning and Norms</w:t>
      </w:r>
      <w:r w:rsidRPr="00D1141E">
        <w:rPr>
          <w:rFonts w:ascii="Garamond" w:hAnsi="Garamond"/>
          <w:sz w:val="24"/>
          <w:szCs w:val="24"/>
          <w:lang w:val="en-US"/>
        </w:rPr>
        <w:t xml:space="preserve">, London: Hutchinson &amp; Co., reprinted, Oxford University </w:t>
      </w:r>
    </w:p>
    <w:p w14:paraId="5A068599" w14:textId="77777777" w:rsidR="006F5C94" w:rsidRPr="00D1141E" w:rsidRDefault="004B692D" w:rsidP="004B692D">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F5C94" w:rsidRPr="00D1141E">
        <w:rPr>
          <w:rFonts w:ascii="Garamond" w:hAnsi="Garamond"/>
          <w:sz w:val="24"/>
          <w:szCs w:val="24"/>
          <w:lang w:val="en-US"/>
        </w:rPr>
        <w:t>Press, 1990 and 1999.</w:t>
      </w:r>
    </w:p>
    <w:p w14:paraId="6207C67A" w14:textId="681D15C7" w:rsidR="00EB4939" w:rsidRPr="001F25CE" w:rsidRDefault="00EB4939" w:rsidP="00EB4939">
      <w:pPr>
        <w:autoSpaceDE w:val="0"/>
        <w:autoSpaceDN w:val="0"/>
        <w:adjustRightInd w:val="0"/>
        <w:spacing w:after="0" w:line="240" w:lineRule="auto"/>
        <w:contextualSpacing/>
        <w:rPr>
          <w:rFonts w:ascii="Garamond" w:hAnsi="Garamond" w:cs="MinionPro-Regular"/>
          <w:sz w:val="24"/>
          <w:szCs w:val="24"/>
          <w:lang w:val="en-US"/>
        </w:rPr>
      </w:pPr>
      <w:r w:rsidRPr="001F25CE">
        <w:rPr>
          <w:rFonts w:ascii="Garamond" w:hAnsi="Garamond" w:cs="AdvTT5ada87cc"/>
          <w:sz w:val="24"/>
          <w:szCs w:val="24"/>
          <w:lang w:val="en-US"/>
        </w:rPr>
        <w:t xml:space="preserve">Reuter, K. </w:t>
      </w:r>
      <w:r>
        <w:rPr>
          <w:rFonts w:ascii="Garamond" w:hAnsi="Garamond" w:cs="AdvTT5ada87cc"/>
          <w:sz w:val="24"/>
          <w:szCs w:val="24"/>
          <w:lang w:val="en-US"/>
        </w:rPr>
        <w:t xml:space="preserve">and </w:t>
      </w:r>
      <w:r w:rsidRPr="001F25CE">
        <w:rPr>
          <w:rFonts w:ascii="Garamond" w:hAnsi="Garamond" w:cs="AdvTT5ada87cc"/>
          <w:sz w:val="24"/>
          <w:szCs w:val="24"/>
          <w:lang w:val="en-US"/>
        </w:rPr>
        <w:t>Brössel, P</w:t>
      </w:r>
      <w:r>
        <w:rPr>
          <w:rFonts w:ascii="Garamond" w:hAnsi="Garamond" w:cs="AdvTT5ada87cc"/>
          <w:sz w:val="24"/>
          <w:szCs w:val="24"/>
          <w:lang w:val="en-US"/>
        </w:rPr>
        <w:t xml:space="preserve">. </w:t>
      </w:r>
      <w:r w:rsidRPr="001F25CE">
        <w:rPr>
          <w:rFonts w:ascii="Garamond" w:hAnsi="Garamond" w:cs="AdvTT5ada87cc"/>
          <w:sz w:val="24"/>
          <w:szCs w:val="24"/>
          <w:lang w:val="en-US"/>
        </w:rPr>
        <w:t xml:space="preserve">(forthcoming). No knowledge required. </w:t>
      </w:r>
      <w:proofErr w:type="gramStart"/>
      <w:r w:rsidRPr="001F25CE">
        <w:rPr>
          <w:rFonts w:ascii="Garamond" w:hAnsi="Garamond" w:cs="AdvTTf2e4df62.I"/>
          <w:i/>
          <w:sz w:val="24"/>
          <w:szCs w:val="24"/>
          <w:lang w:val="en-US"/>
        </w:rPr>
        <w:t>Episteme</w:t>
      </w:r>
      <w:r w:rsidRPr="001F25CE">
        <w:rPr>
          <w:rFonts w:ascii="Garamond" w:hAnsi="Garamond" w:cs="AdvTT5ada87cc"/>
          <w:sz w:val="24"/>
          <w:szCs w:val="24"/>
          <w:lang w:val="en-US"/>
        </w:rPr>
        <w:t>.</w:t>
      </w:r>
      <w:proofErr w:type="gramEnd"/>
    </w:p>
    <w:p w14:paraId="47401CFE" w14:textId="73337826" w:rsidR="004301BF" w:rsidRPr="004301BF" w:rsidRDefault="004301B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Schechter, J. (</w:t>
      </w:r>
      <w:r w:rsidR="00C56979">
        <w:rPr>
          <w:rFonts w:ascii="Garamond" w:hAnsi="Garamond" w:cs="MinionPro-Regular"/>
          <w:sz w:val="24"/>
          <w:szCs w:val="24"/>
          <w:lang w:val="en-US"/>
        </w:rPr>
        <w:t>2017</w:t>
      </w:r>
      <w:r w:rsidRPr="004301BF">
        <w:rPr>
          <w:rFonts w:ascii="Garamond" w:hAnsi="Garamond" w:cs="MinionPro-Regular"/>
          <w:sz w:val="24"/>
          <w:szCs w:val="24"/>
          <w:lang w:val="en-US"/>
        </w:rPr>
        <w:t>). No Need for Excuses: Against Knowledge-First Epistemology and</w:t>
      </w:r>
    </w:p>
    <w:p w14:paraId="01A51105" w14:textId="77777777" w:rsidR="004301BF" w:rsidRPr="004301BF" w:rsidRDefault="004301BF" w:rsidP="004E501E">
      <w:pPr>
        <w:autoSpaceDE w:val="0"/>
        <w:autoSpaceDN w:val="0"/>
        <w:adjustRightInd w:val="0"/>
        <w:spacing w:after="0" w:line="240" w:lineRule="auto"/>
        <w:ind w:firstLine="709"/>
        <w:contextualSpacing/>
        <w:rPr>
          <w:rFonts w:ascii="Garamond" w:hAnsi="Garamond" w:cs="MinionPro-It"/>
          <w:i/>
          <w:iCs/>
          <w:sz w:val="24"/>
          <w:szCs w:val="24"/>
          <w:lang w:val="en-US"/>
        </w:rPr>
      </w:pPr>
      <w:proofErr w:type="gramStart"/>
      <w:r w:rsidRPr="004301BF">
        <w:rPr>
          <w:rFonts w:ascii="Garamond" w:hAnsi="Garamond" w:cs="MinionPro-Regular"/>
          <w:sz w:val="24"/>
          <w:szCs w:val="24"/>
          <w:lang w:val="en-US"/>
        </w:rPr>
        <w:t>the</w:t>
      </w:r>
      <w:proofErr w:type="gramEnd"/>
      <w:r w:rsidRPr="004301BF">
        <w:rPr>
          <w:rFonts w:ascii="Garamond" w:hAnsi="Garamond" w:cs="MinionPro-Regular"/>
          <w:sz w:val="24"/>
          <w:szCs w:val="24"/>
          <w:lang w:val="en-US"/>
        </w:rPr>
        <w:t xml:space="preserve"> Knowledge Norm of Assertion. In A. Carter, W. Gordon, and B. Jarvis (eds.), </w:t>
      </w:r>
      <w:r w:rsidRPr="004301BF">
        <w:rPr>
          <w:rFonts w:ascii="Garamond" w:hAnsi="Garamond" w:cs="MinionPro-It"/>
          <w:i/>
          <w:iCs/>
          <w:sz w:val="24"/>
          <w:szCs w:val="24"/>
          <w:lang w:val="en-US"/>
        </w:rPr>
        <w:t>Knowledge-</w:t>
      </w:r>
    </w:p>
    <w:p w14:paraId="348AB101" w14:textId="77777777" w:rsidR="004301BF" w:rsidRPr="004301BF" w:rsidRDefault="004E501E" w:rsidP="004301BF">
      <w:pPr>
        <w:tabs>
          <w:tab w:val="left" w:pos="709"/>
        </w:tabs>
        <w:spacing w:after="0" w:line="240" w:lineRule="auto"/>
        <w:contextualSpacing/>
        <w:rPr>
          <w:rFonts w:ascii="Garamond" w:hAnsi="Garamond"/>
          <w:sz w:val="24"/>
          <w:szCs w:val="24"/>
          <w:lang w:val="en-US"/>
        </w:rPr>
      </w:pPr>
      <w:r>
        <w:rPr>
          <w:rFonts w:ascii="Garamond" w:hAnsi="Garamond" w:cs="MinionPro-It"/>
          <w:i/>
          <w:iCs/>
          <w:sz w:val="24"/>
          <w:szCs w:val="24"/>
          <w:lang w:val="en-US"/>
        </w:rPr>
        <w:tab/>
      </w:r>
      <w:r w:rsidR="004301BF" w:rsidRPr="004301BF">
        <w:rPr>
          <w:rFonts w:ascii="Garamond" w:hAnsi="Garamond" w:cs="MinionPro-It"/>
          <w:i/>
          <w:iCs/>
          <w:sz w:val="24"/>
          <w:szCs w:val="24"/>
          <w:lang w:val="en-US"/>
        </w:rPr>
        <w:t>First: Approaches in Epistemology and Mind</w:t>
      </w:r>
      <w:r w:rsidR="004301BF" w:rsidRPr="004301BF">
        <w:rPr>
          <w:rFonts w:ascii="Garamond" w:hAnsi="Garamond" w:cs="MinionPro-Regular"/>
          <w:sz w:val="24"/>
          <w:szCs w:val="24"/>
          <w:lang w:val="en-US"/>
        </w:rPr>
        <w:t xml:space="preserve">. </w:t>
      </w:r>
      <w:r w:rsidR="004301BF" w:rsidRPr="00915172">
        <w:rPr>
          <w:rFonts w:ascii="Garamond" w:hAnsi="Garamond" w:cs="MinionPro-Regular"/>
          <w:sz w:val="24"/>
          <w:szCs w:val="24"/>
          <w:lang w:val="en-US"/>
        </w:rPr>
        <w:t>Oxford: Oxford University Press.</w:t>
      </w:r>
    </w:p>
    <w:p w14:paraId="47B53214" w14:textId="77777777" w:rsidR="004F1A6E" w:rsidRDefault="006F5C94" w:rsidP="004F1A6E">
      <w:pPr>
        <w:spacing w:after="0" w:line="240" w:lineRule="auto"/>
        <w:contextualSpacing/>
        <w:rPr>
          <w:rFonts w:ascii="Garamond" w:hAnsi="Garamond"/>
          <w:sz w:val="24"/>
          <w:szCs w:val="24"/>
          <w:lang w:val="en-US"/>
        </w:rPr>
      </w:pPr>
      <w:r w:rsidRPr="00AA3994">
        <w:rPr>
          <w:rFonts w:ascii="Garamond" w:hAnsi="Garamond"/>
          <w:sz w:val="24"/>
          <w:szCs w:val="24"/>
          <w:lang w:val="en-US"/>
        </w:rPr>
        <w:t>Scanlon, T.M.</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1998</w:t>
      </w:r>
      <w:r>
        <w:rPr>
          <w:rFonts w:ascii="Garamond" w:hAnsi="Garamond"/>
          <w:sz w:val="24"/>
          <w:szCs w:val="24"/>
          <w:lang w:val="en-US"/>
        </w:rPr>
        <w:t>).</w:t>
      </w:r>
      <w:r w:rsidRPr="00D1141E">
        <w:rPr>
          <w:rFonts w:ascii="Garamond" w:hAnsi="Garamond"/>
          <w:sz w:val="24"/>
          <w:szCs w:val="24"/>
          <w:lang w:val="en-US"/>
        </w:rPr>
        <w:t xml:space="preserve"> </w:t>
      </w:r>
      <w:r w:rsidRPr="00D1141E">
        <w:rPr>
          <w:rStyle w:val="Fremhv"/>
          <w:rFonts w:ascii="Garamond" w:hAnsi="Garamond"/>
          <w:sz w:val="24"/>
          <w:szCs w:val="24"/>
          <w:lang w:val="en-US"/>
        </w:rPr>
        <w:t>What We Owe to Each Other</w:t>
      </w:r>
      <w:r w:rsidRPr="00D1141E">
        <w:rPr>
          <w:rFonts w:ascii="Garamond" w:hAnsi="Garamond"/>
          <w:sz w:val="24"/>
          <w:szCs w:val="24"/>
          <w:lang w:val="en-US"/>
        </w:rPr>
        <w:t xml:space="preserve">, Cambridge, MA: Belknap Press of Harvard </w:t>
      </w:r>
    </w:p>
    <w:p w14:paraId="0D4F0FE2" w14:textId="77777777" w:rsidR="006F5C94" w:rsidRDefault="004F1A6E" w:rsidP="004B692D">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F5C94" w:rsidRPr="00D1141E">
        <w:rPr>
          <w:rFonts w:ascii="Garamond" w:hAnsi="Garamond"/>
          <w:sz w:val="24"/>
          <w:szCs w:val="24"/>
          <w:lang w:val="en-US"/>
        </w:rPr>
        <w:t>University Press</w:t>
      </w:r>
    </w:p>
    <w:p w14:paraId="2D210E65" w14:textId="6F0115C9" w:rsidR="006F5C94" w:rsidRDefault="006F5C94" w:rsidP="004F1A6E">
      <w:pPr>
        <w:spacing w:after="0" w:line="240" w:lineRule="auto"/>
        <w:contextualSpacing/>
        <w:rPr>
          <w:rFonts w:ascii="Garamond" w:hAnsi="Garamond"/>
          <w:sz w:val="24"/>
          <w:szCs w:val="24"/>
          <w:lang w:val="en-US"/>
        </w:rPr>
      </w:pPr>
      <w:proofErr w:type="gramStart"/>
      <w:r w:rsidRPr="00D1141E">
        <w:rPr>
          <w:rFonts w:ascii="Garamond" w:hAnsi="Garamond"/>
          <w:sz w:val="24"/>
          <w:szCs w:val="24"/>
          <w:lang w:val="en-US"/>
        </w:rPr>
        <w:t>Simion, M. (</w:t>
      </w:r>
      <w:r w:rsidR="001F25CE">
        <w:rPr>
          <w:rFonts w:ascii="Garamond" w:hAnsi="Garamond"/>
          <w:sz w:val="24"/>
          <w:szCs w:val="24"/>
          <w:lang w:val="en-US"/>
        </w:rPr>
        <w:t>2018</w:t>
      </w:r>
      <w:r w:rsidR="00BB6C56">
        <w:rPr>
          <w:rFonts w:ascii="Garamond" w:hAnsi="Garamond"/>
          <w:sz w:val="24"/>
          <w:szCs w:val="24"/>
          <w:lang w:val="en-US"/>
        </w:rPr>
        <w:t>)</w:t>
      </w:r>
      <w:r w:rsidR="001F25CE">
        <w:rPr>
          <w:rFonts w:ascii="Garamond" w:hAnsi="Garamond"/>
          <w:sz w:val="24"/>
          <w:szCs w:val="24"/>
          <w:lang w:val="en-US"/>
        </w:rPr>
        <w:t>.</w:t>
      </w:r>
      <w:proofErr w:type="gramEnd"/>
      <w:r w:rsidR="00BB6C56">
        <w:rPr>
          <w:rFonts w:ascii="Garamond" w:hAnsi="Garamond"/>
          <w:sz w:val="24"/>
          <w:szCs w:val="24"/>
          <w:lang w:val="en-US"/>
        </w:rPr>
        <w:t xml:space="preserve"> No E</w:t>
      </w:r>
      <w:r w:rsidRPr="00AA3994">
        <w:rPr>
          <w:rFonts w:ascii="Garamond" w:hAnsi="Garamond"/>
          <w:sz w:val="24"/>
          <w:szCs w:val="24"/>
          <w:lang w:val="en-US"/>
        </w:rPr>
        <w:t xml:space="preserve">pistemic </w:t>
      </w:r>
      <w:r w:rsidR="00BB6C56">
        <w:rPr>
          <w:rFonts w:ascii="Garamond" w:hAnsi="Garamond"/>
          <w:sz w:val="24"/>
          <w:szCs w:val="24"/>
          <w:lang w:val="en-US"/>
        </w:rPr>
        <w:t>Norm of A</w:t>
      </w:r>
      <w:r w:rsidRPr="00AA3994">
        <w:rPr>
          <w:rFonts w:ascii="Garamond" w:hAnsi="Garamond"/>
          <w:sz w:val="24"/>
          <w:szCs w:val="24"/>
          <w:lang w:val="en-US"/>
        </w:rPr>
        <w:t>ction</w:t>
      </w:r>
      <w:r>
        <w:rPr>
          <w:rFonts w:ascii="Garamond" w:hAnsi="Garamond"/>
          <w:sz w:val="24"/>
          <w:szCs w:val="24"/>
          <w:lang w:val="en-US"/>
        </w:rPr>
        <w:t xml:space="preserve">. </w:t>
      </w:r>
      <w:r w:rsidRPr="00D1141E">
        <w:rPr>
          <w:rFonts w:ascii="Garamond" w:hAnsi="Garamond"/>
          <w:i/>
          <w:sz w:val="24"/>
          <w:szCs w:val="24"/>
          <w:lang w:val="en-US"/>
        </w:rPr>
        <w:t>American Philosophical Quarterly</w:t>
      </w:r>
      <w:r w:rsidR="001F25CE">
        <w:rPr>
          <w:rFonts w:ascii="Garamond" w:hAnsi="Garamond"/>
          <w:sz w:val="24"/>
          <w:szCs w:val="24"/>
          <w:lang w:val="en-US"/>
        </w:rPr>
        <w:t xml:space="preserve"> 55 (3): 231-238.</w:t>
      </w:r>
    </w:p>
    <w:p w14:paraId="6832027E" w14:textId="77777777" w:rsidR="006F5C94" w:rsidRPr="00D1141E" w:rsidRDefault="006F5C94" w:rsidP="004F1A6E">
      <w:pPr>
        <w:spacing w:after="0" w:line="240" w:lineRule="auto"/>
        <w:contextualSpacing/>
        <w:rPr>
          <w:rFonts w:ascii="Garamond" w:hAnsi="Garamond"/>
          <w:sz w:val="24"/>
          <w:szCs w:val="24"/>
          <w:lang w:val="en-US"/>
        </w:rPr>
      </w:pPr>
      <w:proofErr w:type="gramStart"/>
      <w:r w:rsidRPr="00AA3994">
        <w:rPr>
          <w:rFonts w:ascii="Garamond" w:hAnsi="Garamond"/>
          <w:sz w:val="24"/>
          <w:szCs w:val="24"/>
          <w:lang w:val="en-US"/>
        </w:rPr>
        <w:t>Smith, M.</w:t>
      </w:r>
      <w:r w:rsidRPr="00D1141E">
        <w:rPr>
          <w:rFonts w:ascii="Garamond" w:hAnsi="Garamond"/>
          <w:sz w:val="24"/>
          <w:szCs w:val="24"/>
          <w:lang w:val="en-US"/>
        </w:rPr>
        <w:t xml:space="preserve"> </w:t>
      </w:r>
      <w:r>
        <w:rPr>
          <w:rFonts w:ascii="Garamond" w:hAnsi="Garamond"/>
          <w:sz w:val="24"/>
          <w:szCs w:val="24"/>
          <w:lang w:val="en-US"/>
        </w:rPr>
        <w:t>(</w:t>
      </w:r>
      <w:r w:rsidRPr="00D1141E">
        <w:rPr>
          <w:rFonts w:ascii="Garamond" w:hAnsi="Garamond"/>
          <w:sz w:val="24"/>
          <w:szCs w:val="24"/>
          <w:lang w:val="en-US"/>
        </w:rPr>
        <w:t>1994</w:t>
      </w:r>
      <w:r>
        <w:rPr>
          <w:rFonts w:ascii="Garamond" w:hAnsi="Garamond"/>
          <w:sz w:val="24"/>
          <w:szCs w:val="24"/>
          <w:lang w:val="en-US"/>
        </w:rPr>
        <w:t>).</w:t>
      </w:r>
      <w:proofErr w:type="gramEnd"/>
      <w:r w:rsidRPr="00D1141E">
        <w:rPr>
          <w:rFonts w:ascii="Garamond" w:hAnsi="Garamond"/>
          <w:sz w:val="24"/>
          <w:szCs w:val="24"/>
          <w:lang w:val="en-US"/>
        </w:rPr>
        <w:t xml:space="preserve"> </w:t>
      </w:r>
      <w:r w:rsidRPr="00D1141E">
        <w:rPr>
          <w:rStyle w:val="Fremhv"/>
          <w:rFonts w:ascii="Garamond" w:hAnsi="Garamond"/>
          <w:sz w:val="24"/>
          <w:szCs w:val="24"/>
          <w:lang w:val="en-US"/>
        </w:rPr>
        <w:t>The Moral Problem</w:t>
      </w:r>
      <w:r w:rsidRPr="00D1141E">
        <w:rPr>
          <w:rFonts w:ascii="Garamond" w:hAnsi="Garamond"/>
          <w:sz w:val="24"/>
          <w:szCs w:val="24"/>
          <w:lang w:val="en-US"/>
        </w:rPr>
        <w:t>, Oxford: Blackwell</w:t>
      </w:r>
    </w:p>
    <w:p w14:paraId="7E9EA27B" w14:textId="6513FA4A" w:rsidR="00C60C06" w:rsidRPr="00C60C06" w:rsidRDefault="00C60C06" w:rsidP="004F1A6E">
      <w:pPr>
        <w:tabs>
          <w:tab w:val="left" w:pos="709"/>
        </w:tabs>
        <w:spacing w:after="0" w:line="240" w:lineRule="auto"/>
        <w:contextualSpacing/>
        <w:rPr>
          <w:rFonts w:ascii="Garamond" w:hAnsi="Garamond"/>
          <w:sz w:val="24"/>
          <w:szCs w:val="24"/>
          <w:lang w:val="en-US"/>
        </w:rPr>
      </w:pPr>
      <w:r w:rsidRPr="00C60C06">
        <w:rPr>
          <w:rFonts w:ascii="Garamond" w:hAnsi="Garamond"/>
          <w:sz w:val="24"/>
          <w:szCs w:val="24"/>
          <w:lang w:val="en-US"/>
        </w:rPr>
        <w:t xml:space="preserve">Stainton, Robert J. (2016). </w:t>
      </w:r>
      <w:proofErr w:type="gramStart"/>
      <w:r w:rsidRPr="00C60C06">
        <w:rPr>
          <w:rFonts w:ascii="Garamond" w:hAnsi="Garamond"/>
          <w:sz w:val="24"/>
          <w:szCs w:val="24"/>
          <w:lang w:val="en-US"/>
        </w:rPr>
        <w:t>Full</w:t>
      </w:r>
      <w:r w:rsidRPr="00C60C06">
        <w:rPr>
          <w:rFonts w:ascii="Cambria Math" w:hAnsi="Cambria Math" w:cs="Cambria Math"/>
          <w:sz w:val="24"/>
          <w:szCs w:val="24"/>
          <w:lang w:val="en-US"/>
        </w:rPr>
        <w:t>‐</w:t>
      </w:r>
      <w:r w:rsidRPr="00C60C06">
        <w:rPr>
          <w:rFonts w:ascii="Garamond" w:hAnsi="Garamond"/>
          <w:sz w:val="24"/>
          <w:szCs w:val="24"/>
          <w:lang w:val="en-US"/>
        </w:rPr>
        <w:t>On Stating.</w:t>
      </w:r>
      <w:proofErr w:type="gramEnd"/>
      <w:r w:rsidRPr="00C60C06">
        <w:rPr>
          <w:rFonts w:ascii="Garamond" w:hAnsi="Garamond"/>
          <w:sz w:val="24"/>
          <w:szCs w:val="24"/>
          <w:lang w:val="en-US"/>
        </w:rPr>
        <w:t xml:space="preserve"> </w:t>
      </w:r>
      <w:r w:rsidRPr="00C60C06">
        <w:rPr>
          <w:rStyle w:val="Fremhv"/>
          <w:rFonts w:ascii="Garamond" w:hAnsi="Garamond"/>
          <w:sz w:val="24"/>
          <w:szCs w:val="24"/>
        </w:rPr>
        <w:t>Mind and Language</w:t>
      </w:r>
      <w:r w:rsidRPr="00C60C06">
        <w:rPr>
          <w:rFonts w:ascii="Garamond" w:hAnsi="Garamond"/>
          <w:sz w:val="24"/>
          <w:szCs w:val="24"/>
        </w:rPr>
        <w:t xml:space="preserve"> 31 (4):395-413.</w:t>
      </w:r>
    </w:p>
    <w:p w14:paraId="619698C1" w14:textId="08D4ABA4" w:rsidR="00DE1C61" w:rsidRPr="004301BF" w:rsidRDefault="00DE1C61" w:rsidP="004F1A6E">
      <w:pPr>
        <w:tabs>
          <w:tab w:val="left" w:pos="709"/>
        </w:tabs>
        <w:spacing w:after="0" w:line="240" w:lineRule="auto"/>
        <w:contextualSpacing/>
        <w:rPr>
          <w:rFonts w:ascii="Garamond" w:hAnsi="Garamond"/>
          <w:sz w:val="24"/>
          <w:szCs w:val="24"/>
          <w:lang w:val="en-US"/>
        </w:rPr>
      </w:pPr>
      <w:r w:rsidRPr="004301BF">
        <w:rPr>
          <w:rFonts w:ascii="Garamond" w:hAnsi="Garamond"/>
          <w:sz w:val="24"/>
          <w:szCs w:val="24"/>
          <w:lang w:val="en-US"/>
        </w:rPr>
        <w:t xml:space="preserve">Stanley, J. </w:t>
      </w:r>
      <w:r w:rsidR="004E2D97">
        <w:rPr>
          <w:rFonts w:ascii="Garamond" w:hAnsi="Garamond"/>
          <w:sz w:val="24"/>
          <w:szCs w:val="24"/>
          <w:lang w:val="en-US"/>
        </w:rPr>
        <w:t>(</w:t>
      </w:r>
      <w:r w:rsidRPr="004301BF">
        <w:rPr>
          <w:rFonts w:ascii="Garamond" w:hAnsi="Garamond"/>
          <w:sz w:val="24"/>
          <w:szCs w:val="24"/>
          <w:lang w:val="en-US"/>
        </w:rPr>
        <w:t>2005</w:t>
      </w:r>
      <w:r w:rsidR="004E2D97">
        <w:rPr>
          <w:rFonts w:ascii="Garamond" w:hAnsi="Garamond"/>
          <w:sz w:val="24"/>
          <w:szCs w:val="24"/>
          <w:lang w:val="en-US"/>
        </w:rPr>
        <w:t>)</w:t>
      </w:r>
      <w:r w:rsidRPr="004301BF">
        <w:rPr>
          <w:rFonts w:ascii="Garamond" w:hAnsi="Garamond"/>
          <w:sz w:val="24"/>
          <w:szCs w:val="24"/>
          <w:lang w:val="en-US"/>
        </w:rPr>
        <w:t xml:space="preserve">. </w:t>
      </w:r>
      <w:proofErr w:type="gramStart"/>
      <w:r w:rsidRPr="004301BF">
        <w:rPr>
          <w:rFonts w:ascii="Garamond" w:hAnsi="Garamond"/>
          <w:i/>
          <w:sz w:val="24"/>
          <w:szCs w:val="24"/>
          <w:lang w:val="en-US"/>
        </w:rPr>
        <w:t>Knowledge and Practical Interests</w:t>
      </w:r>
      <w:r w:rsidRPr="004301BF">
        <w:rPr>
          <w:rFonts w:ascii="Garamond" w:hAnsi="Garamond"/>
          <w:sz w:val="24"/>
          <w:szCs w:val="24"/>
          <w:lang w:val="en-US"/>
        </w:rPr>
        <w:t>.</w:t>
      </w:r>
      <w:proofErr w:type="gramEnd"/>
      <w:r w:rsidRPr="004301BF">
        <w:rPr>
          <w:rFonts w:ascii="Garamond" w:hAnsi="Garamond"/>
          <w:sz w:val="24"/>
          <w:szCs w:val="24"/>
          <w:lang w:val="en-US"/>
        </w:rPr>
        <w:t xml:space="preserve"> Oxford: Oxford University Press. </w:t>
      </w:r>
    </w:p>
    <w:p w14:paraId="696EFD0D" w14:textId="6D07074F" w:rsidR="00DE1C61" w:rsidRPr="004301BF" w:rsidRDefault="004E2D97" w:rsidP="004301BF">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Stanley, J</w:t>
      </w:r>
      <w:r w:rsidR="00930DC5" w:rsidRPr="004301BF">
        <w:rPr>
          <w:rFonts w:ascii="Garamond" w:hAnsi="Garamond"/>
          <w:sz w:val="24"/>
          <w:szCs w:val="24"/>
          <w:lang w:val="en-US"/>
        </w:rPr>
        <w:t xml:space="preserve">. </w:t>
      </w:r>
      <w:r>
        <w:rPr>
          <w:rFonts w:ascii="Garamond" w:hAnsi="Garamond"/>
          <w:sz w:val="24"/>
          <w:szCs w:val="24"/>
          <w:lang w:val="en-US"/>
        </w:rPr>
        <w:t>(</w:t>
      </w:r>
      <w:r w:rsidR="00930DC5" w:rsidRPr="004301BF">
        <w:rPr>
          <w:rFonts w:ascii="Garamond" w:hAnsi="Garamond"/>
          <w:sz w:val="24"/>
          <w:szCs w:val="24"/>
          <w:lang w:val="en-US"/>
        </w:rPr>
        <w:t>2008</w:t>
      </w:r>
      <w:r>
        <w:rPr>
          <w:rFonts w:ascii="Garamond" w:hAnsi="Garamond"/>
          <w:sz w:val="24"/>
          <w:szCs w:val="24"/>
          <w:lang w:val="en-US"/>
        </w:rPr>
        <w:t>)</w:t>
      </w:r>
      <w:r w:rsidR="00930DC5" w:rsidRPr="004301BF">
        <w:rPr>
          <w:rFonts w:ascii="Garamond" w:hAnsi="Garamond"/>
          <w:sz w:val="24"/>
          <w:szCs w:val="24"/>
          <w:lang w:val="en-US"/>
        </w:rPr>
        <w:t xml:space="preserve">. </w:t>
      </w:r>
      <w:proofErr w:type="gramStart"/>
      <w:r w:rsidR="00DE1C61" w:rsidRPr="004301BF">
        <w:rPr>
          <w:rFonts w:ascii="Garamond" w:hAnsi="Garamond"/>
          <w:sz w:val="24"/>
          <w:szCs w:val="24"/>
          <w:lang w:val="en-US"/>
        </w:rPr>
        <w:t>Knowledge and Certainty.</w:t>
      </w:r>
      <w:proofErr w:type="gramEnd"/>
      <w:r w:rsidR="00DE1C61" w:rsidRPr="004301BF">
        <w:rPr>
          <w:rFonts w:ascii="Garamond" w:hAnsi="Garamond"/>
          <w:sz w:val="24"/>
          <w:szCs w:val="24"/>
          <w:lang w:val="en-US"/>
        </w:rPr>
        <w:t xml:space="preserve"> </w:t>
      </w:r>
      <w:r w:rsidR="00DE1C61" w:rsidRPr="004301BF">
        <w:rPr>
          <w:rFonts w:ascii="Garamond" w:hAnsi="Garamond"/>
          <w:i/>
          <w:sz w:val="24"/>
          <w:szCs w:val="24"/>
          <w:lang w:val="en-US"/>
        </w:rPr>
        <w:t>Philosophical Issues</w:t>
      </w:r>
      <w:r>
        <w:rPr>
          <w:rFonts w:ascii="Garamond" w:hAnsi="Garamond"/>
          <w:sz w:val="24"/>
          <w:szCs w:val="24"/>
          <w:lang w:val="en-US"/>
        </w:rPr>
        <w:t>,</w:t>
      </w:r>
      <w:r w:rsidR="00DE1C61" w:rsidRPr="004301BF">
        <w:rPr>
          <w:rFonts w:ascii="Garamond" w:hAnsi="Garamond"/>
          <w:sz w:val="24"/>
          <w:szCs w:val="24"/>
          <w:lang w:val="en-US"/>
        </w:rPr>
        <w:t xml:space="preserve"> 18: 35-57.</w:t>
      </w:r>
    </w:p>
    <w:p w14:paraId="61EECCDD" w14:textId="77777777" w:rsidR="006F5C94" w:rsidRPr="006F5C94" w:rsidRDefault="006F5C94" w:rsidP="00BB6C56">
      <w:pPr>
        <w:contextualSpacing/>
        <w:rPr>
          <w:rFonts w:ascii="Garamond" w:hAnsi="Garamond"/>
          <w:sz w:val="24"/>
          <w:szCs w:val="24"/>
          <w:lang w:val="en-US"/>
        </w:rPr>
      </w:pPr>
      <w:r w:rsidRPr="00D1141E">
        <w:rPr>
          <w:rFonts w:ascii="Garamond" w:hAnsi="Garamond"/>
          <w:sz w:val="24"/>
          <w:szCs w:val="24"/>
          <w:lang w:val="en-US"/>
        </w:rPr>
        <w:lastRenderedPageBreak/>
        <w:t>Sutton, J</w:t>
      </w:r>
      <w:r>
        <w:rPr>
          <w:rFonts w:ascii="Garamond" w:hAnsi="Garamond"/>
          <w:sz w:val="24"/>
          <w:szCs w:val="24"/>
          <w:lang w:val="en-US"/>
        </w:rPr>
        <w:t>. (</w:t>
      </w:r>
      <w:r w:rsidRPr="00D1141E">
        <w:rPr>
          <w:rFonts w:ascii="Garamond" w:hAnsi="Garamond"/>
          <w:sz w:val="24"/>
          <w:szCs w:val="24"/>
          <w:lang w:val="en-US"/>
        </w:rPr>
        <w:t>2007</w:t>
      </w:r>
      <w:r>
        <w:rPr>
          <w:rFonts w:ascii="Garamond" w:hAnsi="Garamond"/>
          <w:sz w:val="24"/>
          <w:szCs w:val="24"/>
          <w:lang w:val="en-US"/>
        </w:rPr>
        <w:t>)</w:t>
      </w:r>
      <w:r w:rsidRPr="00D1141E">
        <w:rPr>
          <w:rFonts w:ascii="Garamond" w:hAnsi="Garamond"/>
          <w:sz w:val="24"/>
          <w:szCs w:val="24"/>
          <w:lang w:val="en-US"/>
        </w:rPr>
        <w:t xml:space="preserve">. </w:t>
      </w:r>
      <w:proofErr w:type="gramStart"/>
      <w:r w:rsidRPr="00D1141E">
        <w:rPr>
          <w:rFonts w:ascii="Garamond" w:hAnsi="Garamond"/>
          <w:i/>
          <w:iCs/>
          <w:sz w:val="24"/>
          <w:szCs w:val="24"/>
          <w:lang w:val="en-US"/>
        </w:rPr>
        <w:t>Without Justification</w:t>
      </w:r>
      <w:r>
        <w:rPr>
          <w:rFonts w:ascii="Garamond" w:hAnsi="Garamond"/>
          <w:sz w:val="24"/>
          <w:szCs w:val="24"/>
          <w:lang w:val="en-US"/>
        </w:rPr>
        <w:t>.</w:t>
      </w:r>
      <w:proofErr w:type="gramEnd"/>
      <w:r>
        <w:rPr>
          <w:rFonts w:ascii="Garamond" w:hAnsi="Garamond"/>
          <w:sz w:val="24"/>
          <w:szCs w:val="24"/>
          <w:lang w:val="en-US"/>
        </w:rPr>
        <w:t xml:space="preserve"> Cambridge: MIT Press.</w:t>
      </w:r>
    </w:p>
    <w:p w14:paraId="21361EC4" w14:textId="77777777" w:rsidR="000F1BA7" w:rsidRPr="004E2D97" w:rsidRDefault="000F1BA7" w:rsidP="00BB6C56">
      <w:pPr>
        <w:autoSpaceDE w:val="0"/>
        <w:autoSpaceDN w:val="0"/>
        <w:adjustRightInd w:val="0"/>
        <w:spacing w:after="0" w:line="240" w:lineRule="auto"/>
        <w:contextualSpacing/>
        <w:rPr>
          <w:rFonts w:ascii="Garamond" w:hAnsi="Garamond" w:cs="MinionPro-Regular"/>
          <w:sz w:val="24"/>
          <w:szCs w:val="24"/>
          <w:lang w:val="en-US"/>
        </w:rPr>
      </w:pPr>
      <w:r w:rsidRPr="000F1BA7">
        <w:rPr>
          <w:rFonts w:ascii="Garamond" w:hAnsi="Garamond" w:cs="MinionPro-Regular"/>
          <w:sz w:val="24"/>
          <w:szCs w:val="24"/>
          <w:lang w:val="en-US"/>
        </w:rPr>
        <w:t xml:space="preserve">Turri, J. (2010a). </w:t>
      </w:r>
      <w:proofErr w:type="gramStart"/>
      <w:r w:rsidRPr="000F1BA7">
        <w:rPr>
          <w:rFonts w:ascii="Garamond" w:hAnsi="Garamond" w:cs="MinionPro-Regular"/>
          <w:sz w:val="24"/>
          <w:szCs w:val="24"/>
          <w:lang w:val="en-US"/>
        </w:rPr>
        <w:t>Epistemic Invariantism and Speech Act Contextualism.</w:t>
      </w:r>
      <w:proofErr w:type="gramEnd"/>
      <w:r w:rsidRPr="000F1BA7">
        <w:rPr>
          <w:rFonts w:ascii="Garamond" w:hAnsi="Garamond" w:cs="MinionPro-Regular"/>
          <w:sz w:val="24"/>
          <w:szCs w:val="24"/>
          <w:lang w:val="en-US"/>
        </w:rPr>
        <w:t xml:space="preserve"> </w:t>
      </w:r>
      <w:r w:rsidRPr="004E2D97">
        <w:rPr>
          <w:rFonts w:ascii="Garamond" w:hAnsi="Garamond" w:cs="MinionPro-It"/>
          <w:i/>
          <w:iCs/>
          <w:sz w:val="24"/>
          <w:szCs w:val="24"/>
          <w:lang w:val="en-US"/>
        </w:rPr>
        <w:t>Philosophical Review</w:t>
      </w:r>
      <w:r w:rsidRPr="004E2D97">
        <w:rPr>
          <w:rFonts w:ascii="Garamond" w:hAnsi="Garamond" w:cs="MinionPro-Regular"/>
          <w:sz w:val="24"/>
          <w:szCs w:val="24"/>
          <w:lang w:val="en-US"/>
        </w:rPr>
        <w:t>,</w:t>
      </w:r>
    </w:p>
    <w:p w14:paraId="34470EEF" w14:textId="77777777" w:rsidR="000F1BA7" w:rsidRPr="004E2D97" w:rsidRDefault="000F1BA7" w:rsidP="00BB6C56">
      <w:pPr>
        <w:tabs>
          <w:tab w:val="left" w:pos="709"/>
        </w:tabs>
        <w:autoSpaceDE w:val="0"/>
        <w:autoSpaceDN w:val="0"/>
        <w:adjustRightInd w:val="0"/>
        <w:spacing w:after="0" w:line="240" w:lineRule="auto"/>
        <w:contextualSpacing/>
        <w:rPr>
          <w:rFonts w:ascii="Garamond" w:hAnsi="Garamond" w:cs="MinionPro-Regular"/>
          <w:sz w:val="24"/>
          <w:szCs w:val="24"/>
          <w:lang w:val="en-US"/>
        </w:rPr>
      </w:pPr>
      <w:r w:rsidRPr="004E2D97">
        <w:rPr>
          <w:rFonts w:ascii="Garamond" w:hAnsi="Garamond" w:cs="MinionPro-Regular"/>
          <w:sz w:val="24"/>
          <w:szCs w:val="24"/>
          <w:lang w:val="en-US"/>
        </w:rPr>
        <w:tab/>
        <w:t>119 (1): 77–95.</w:t>
      </w:r>
    </w:p>
    <w:p w14:paraId="2514B67A" w14:textId="445A0F03" w:rsidR="0016247A" w:rsidRPr="004E2D97" w:rsidRDefault="000F1BA7" w:rsidP="00BB6C56">
      <w:pPr>
        <w:autoSpaceDE w:val="0"/>
        <w:autoSpaceDN w:val="0"/>
        <w:adjustRightInd w:val="0"/>
        <w:spacing w:after="0" w:line="240" w:lineRule="auto"/>
        <w:contextualSpacing/>
        <w:rPr>
          <w:rFonts w:ascii="Garamond" w:hAnsi="Garamond" w:cs="Times-Roman"/>
          <w:sz w:val="24"/>
          <w:szCs w:val="24"/>
          <w:lang w:val="en-US"/>
        </w:rPr>
      </w:pPr>
      <w:r w:rsidRPr="000F1BA7">
        <w:rPr>
          <w:rFonts w:ascii="Garamond" w:hAnsi="Garamond" w:cs="MinionPro-Regular"/>
          <w:sz w:val="24"/>
          <w:szCs w:val="24"/>
          <w:lang w:val="en-US"/>
        </w:rPr>
        <w:t xml:space="preserve">Turri, J. (2010b). </w:t>
      </w:r>
      <w:proofErr w:type="gramStart"/>
      <w:r w:rsidRPr="000F1BA7">
        <w:rPr>
          <w:rFonts w:ascii="Garamond" w:hAnsi="Garamond" w:cs="MinionPro-Regular"/>
          <w:sz w:val="24"/>
          <w:szCs w:val="24"/>
          <w:lang w:val="en-US"/>
        </w:rPr>
        <w:t>Prompting Challenges.</w:t>
      </w:r>
      <w:proofErr w:type="gramEnd"/>
      <w:r w:rsidRPr="000F1BA7">
        <w:rPr>
          <w:rFonts w:ascii="Garamond" w:hAnsi="Garamond" w:cs="MinionPro-Regular"/>
          <w:sz w:val="24"/>
          <w:szCs w:val="24"/>
          <w:lang w:val="en-US"/>
        </w:rPr>
        <w:t xml:space="preserve"> </w:t>
      </w:r>
      <w:r w:rsidRPr="004E2D97">
        <w:rPr>
          <w:rFonts w:ascii="Garamond" w:hAnsi="Garamond" w:cs="MinionPro-It"/>
          <w:i/>
          <w:iCs/>
          <w:sz w:val="24"/>
          <w:szCs w:val="24"/>
          <w:lang w:val="en-US"/>
        </w:rPr>
        <w:t>Analysis</w:t>
      </w:r>
      <w:r w:rsidR="004E2D97">
        <w:rPr>
          <w:rFonts w:ascii="Garamond" w:hAnsi="Garamond" w:cs="MinionPro-Regular"/>
          <w:sz w:val="24"/>
          <w:szCs w:val="24"/>
          <w:lang w:val="en-US"/>
        </w:rPr>
        <w:t>,</w:t>
      </w:r>
      <w:r w:rsidRPr="004E2D97">
        <w:rPr>
          <w:rFonts w:ascii="Garamond" w:hAnsi="Garamond" w:cs="MinionPro-Regular"/>
          <w:sz w:val="24"/>
          <w:szCs w:val="24"/>
          <w:lang w:val="en-US"/>
        </w:rPr>
        <w:t xml:space="preserve"> 70 (3): 456–62.</w:t>
      </w:r>
    </w:p>
    <w:p w14:paraId="26A91D05" w14:textId="130F8A64" w:rsidR="00263C31" w:rsidRDefault="004E2D97" w:rsidP="00BB6C56">
      <w:pPr>
        <w:pStyle w:val="Kommentartekst"/>
        <w:contextualSpacing/>
        <w:rPr>
          <w:rFonts w:ascii="Garamond" w:hAnsi="Garamond"/>
          <w:sz w:val="24"/>
          <w:szCs w:val="24"/>
        </w:rPr>
      </w:pPr>
      <w:r>
        <w:rPr>
          <w:rFonts w:ascii="Garamond" w:hAnsi="Garamond"/>
          <w:sz w:val="24"/>
          <w:szCs w:val="24"/>
        </w:rPr>
        <w:t>Turri, J.</w:t>
      </w:r>
      <w:r w:rsidR="004E501E" w:rsidRPr="00263C31">
        <w:rPr>
          <w:rFonts w:ascii="Garamond" w:hAnsi="Garamond"/>
          <w:sz w:val="24"/>
          <w:szCs w:val="24"/>
        </w:rPr>
        <w:t xml:space="preserve"> (2011). </w:t>
      </w:r>
      <w:proofErr w:type="gramStart"/>
      <w:r w:rsidR="004E501E" w:rsidRPr="00263C31">
        <w:rPr>
          <w:rFonts w:ascii="Garamond" w:hAnsi="Garamond"/>
          <w:sz w:val="24"/>
          <w:szCs w:val="24"/>
        </w:rPr>
        <w:t>The Express Knowledge Account of Assertion.</w:t>
      </w:r>
      <w:proofErr w:type="gramEnd"/>
      <w:r w:rsidR="004E501E" w:rsidRPr="00263C31">
        <w:rPr>
          <w:rFonts w:ascii="Garamond" w:hAnsi="Garamond"/>
          <w:sz w:val="24"/>
          <w:szCs w:val="24"/>
        </w:rPr>
        <w:t xml:space="preserve"> </w:t>
      </w:r>
      <w:r w:rsidR="004E501E" w:rsidRPr="00263C31">
        <w:rPr>
          <w:rStyle w:val="Fremhv"/>
          <w:rFonts w:ascii="Garamond" w:hAnsi="Garamond"/>
          <w:sz w:val="24"/>
          <w:szCs w:val="24"/>
        </w:rPr>
        <w:t>Australasian Journal of Philosophy</w:t>
      </w:r>
      <w:r w:rsidR="004E501E" w:rsidRPr="00263C31">
        <w:rPr>
          <w:rFonts w:ascii="Garamond" w:hAnsi="Garamond"/>
          <w:sz w:val="24"/>
          <w:szCs w:val="24"/>
        </w:rPr>
        <w:t xml:space="preserve"> 89 </w:t>
      </w:r>
    </w:p>
    <w:p w14:paraId="40CB1338" w14:textId="77777777" w:rsidR="004E501E" w:rsidRPr="00263C31" w:rsidRDefault="00263C31" w:rsidP="00BB6C56">
      <w:pPr>
        <w:pStyle w:val="Kommentartekst"/>
        <w:tabs>
          <w:tab w:val="left" w:pos="709"/>
        </w:tabs>
        <w:contextualSpacing/>
        <w:rPr>
          <w:rFonts w:ascii="Garamond" w:hAnsi="Garamond" w:cs="Times-Roman"/>
          <w:sz w:val="24"/>
          <w:szCs w:val="24"/>
        </w:rPr>
      </w:pPr>
      <w:r>
        <w:rPr>
          <w:rFonts w:ascii="Garamond" w:hAnsi="Garamond"/>
          <w:sz w:val="24"/>
          <w:szCs w:val="24"/>
        </w:rPr>
        <w:tab/>
      </w:r>
      <w:r w:rsidR="004E501E" w:rsidRPr="00263C31">
        <w:rPr>
          <w:rFonts w:ascii="Garamond" w:hAnsi="Garamond"/>
          <w:sz w:val="24"/>
          <w:szCs w:val="24"/>
        </w:rPr>
        <w:t>(1):</w:t>
      </w:r>
      <w:r>
        <w:rPr>
          <w:rFonts w:ascii="Garamond" w:hAnsi="Garamond"/>
          <w:sz w:val="24"/>
          <w:szCs w:val="24"/>
        </w:rPr>
        <w:t xml:space="preserve"> </w:t>
      </w:r>
      <w:r w:rsidR="004E501E" w:rsidRPr="00263C31">
        <w:rPr>
          <w:rFonts w:ascii="Garamond" w:hAnsi="Garamond"/>
          <w:sz w:val="24"/>
          <w:szCs w:val="24"/>
        </w:rPr>
        <w:t>37-45.</w:t>
      </w:r>
    </w:p>
    <w:p w14:paraId="49AD3358" w14:textId="41F4CB4B" w:rsidR="009E55D3" w:rsidRPr="004301BF" w:rsidRDefault="00BB6C56" w:rsidP="00BB6C56">
      <w:pPr>
        <w:pStyle w:val="Kommentartekst"/>
        <w:contextualSpacing/>
        <w:rPr>
          <w:rFonts w:ascii="Garamond" w:hAnsi="Garamond" w:cs="Times-Roman"/>
          <w:sz w:val="24"/>
          <w:szCs w:val="24"/>
        </w:rPr>
      </w:pPr>
      <w:r>
        <w:rPr>
          <w:rFonts w:ascii="Garamond" w:hAnsi="Garamond" w:cs="Times-Roman"/>
          <w:sz w:val="24"/>
          <w:szCs w:val="24"/>
        </w:rPr>
        <w:t>Turri, J. (2013). The Test of Truth: An Experimental I</w:t>
      </w:r>
      <w:r w:rsidR="009E55D3" w:rsidRPr="004301BF">
        <w:rPr>
          <w:rFonts w:ascii="Garamond" w:hAnsi="Garamond" w:cs="Times-Roman"/>
          <w:sz w:val="24"/>
          <w:szCs w:val="24"/>
        </w:rPr>
        <w:t>nvestigation of the</w:t>
      </w:r>
      <w:r>
        <w:rPr>
          <w:rFonts w:ascii="Garamond" w:hAnsi="Garamond" w:cs="Times-Roman"/>
          <w:sz w:val="24"/>
          <w:szCs w:val="24"/>
        </w:rPr>
        <w:t xml:space="preserve"> Norm of A</w:t>
      </w:r>
      <w:r w:rsidR="009E55D3" w:rsidRPr="004301BF">
        <w:rPr>
          <w:rFonts w:ascii="Garamond" w:hAnsi="Garamond" w:cs="Times-Roman"/>
          <w:sz w:val="24"/>
          <w:szCs w:val="24"/>
        </w:rPr>
        <w:t xml:space="preserve">ssertion. </w:t>
      </w:r>
    </w:p>
    <w:p w14:paraId="1497954E" w14:textId="4DFECE9D" w:rsidR="009E55D3" w:rsidRPr="004301BF" w:rsidRDefault="009E55D3" w:rsidP="00BB6C56">
      <w:pPr>
        <w:pStyle w:val="Kommentartekst"/>
        <w:ind w:firstLine="709"/>
        <w:contextualSpacing/>
        <w:rPr>
          <w:rFonts w:ascii="Garamond" w:hAnsi="Garamond" w:cs="Arial"/>
          <w:sz w:val="24"/>
          <w:szCs w:val="24"/>
        </w:rPr>
      </w:pPr>
      <w:r w:rsidRPr="004301BF">
        <w:rPr>
          <w:rFonts w:ascii="Garamond" w:hAnsi="Garamond" w:cs="Times-Italic"/>
          <w:i/>
          <w:iCs/>
          <w:sz w:val="24"/>
          <w:szCs w:val="24"/>
        </w:rPr>
        <w:t>Cognition</w:t>
      </w:r>
      <w:r w:rsidR="004E2D97">
        <w:rPr>
          <w:rFonts w:ascii="Garamond" w:hAnsi="Garamond" w:cs="Times-Italic"/>
          <w:iCs/>
          <w:sz w:val="24"/>
          <w:szCs w:val="24"/>
        </w:rPr>
        <w:t>,</w:t>
      </w:r>
      <w:r w:rsidR="004E2D97">
        <w:rPr>
          <w:rFonts w:ascii="Garamond" w:hAnsi="Garamond" w:cs="Times-Roman"/>
          <w:sz w:val="24"/>
          <w:szCs w:val="24"/>
        </w:rPr>
        <w:t xml:space="preserve"> </w:t>
      </w:r>
      <w:r w:rsidRPr="004E2D97">
        <w:rPr>
          <w:rFonts w:ascii="Garamond" w:hAnsi="Garamond" w:cs="Times-Italic"/>
          <w:iCs/>
          <w:sz w:val="24"/>
          <w:szCs w:val="24"/>
        </w:rPr>
        <w:t xml:space="preserve">129 </w:t>
      </w:r>
      <w:r w:rsidR="004E2D97">
        <w:rPr>
          <w:rFonts w:ascii="Garamond" w:hAnsi="Garamond" w:cs="Times-Roman"/>
          <w:sz w:val="24"/>
          <w:szCs w:val="24"/>
        </w:rPr>
        <w:t>(2):</w:t>
      </w:r>
      <w:r w:rsidRPr="004301BF">
        <w:rPr>
          <w:rFonts w:ascii="Garamond" w:hAnsi="Garamond" w:cs="Times-Roman"/>
          <w:sz w:val="24"/>
          <w:szCs w:val="24"/>
        </w:rPr>
        <w:t xml:space="preserve"> 279–291.</w:t>
      </w:r>
    </w:p>
    <w:p w14:paraId="16479F1D" w14:textId="6A10C2EE" w:rsidR="009E55D3" w:rsidRPr="004301BF" w:rsidRDefault="009E55D3" w:rsidP="00BB6C56">
      <w:pPr>
        <w:pStyle w:val="Default"/>
        <w:contextualSpacing/>
        <w:rPr>
          <w:rFonts w:ascii="Garamond" w:hAnsi="Garamond"/>
          <w:lang w:val="en-US"/>
        </w:rPr>
      </w:pPr>
      <w:r w:rsidRPr="004301BF">
        <w:rPr>
          <w:rFonts w:ascii="Garamond" w:hAnsi="Garamond"/>
          <w:lang w:val="en-US"/>
        </w:rPr>
        <w:t>Turri,</w:t>
      </w:r>
      <w:r w:rsidR="00BB6C56">
        <w:rPr>
          <w:rFonts w:ascii="Garamond" w:hAnsi="Garamond"/>
          <w:lang w:val="en-US"/>
        </w:rPr>
        <w:t xml:space="preserve"> J. (2015a). Knowledge and the Norm of Assertion: a Simple T</w:t>
      </w:r>
      <w:r w:rsidRPr="004301BF">
        <w:rPr>
          <w:rFonts w:ascii="Garamond" w:hAnsi="Garamond"/>
          <w:lang w:val="en-US"/>
        </w:rPr>
        <w:t xml:space="preserve">est. </w:t>
      </w:r>
      <w:r w:rsidRPr="004301BF">
        <w:rPr>
          <w:rStyle w:val="Fremhv"/>
          <w:rFonts w:ascii="Garamond" w:hAnsi="Garamond"/>
          <w:lang w:val="en-US"/>
        </w:rPr>
        <w:t>Synthese</w:t>
      </w:r>
      <w:r w:rsidR="004E2D97">
        <w:rPr>
          <w:rStyle w:val="Fremhv"/>
          <w:rFonts w:ascii="Garamond" w:hAnsi="Garamond"/>
          <w:i w:val="0"/>
          <w:lang w:val="en-US"/>
        </w:rPr>
        <w:t>,</w:t>
      </w:r>
      <w:r w:rsidRPr="004301BF">
        <w:rPr>
          <w:rFonts w:ascii="Garamond" w:hAnsi="Garamond"/>
          <w:lang w:val="en-US"/>
        </w:rPr>
        <w:t xml:space="preserve"> 192 (2):</w:t>
      </w:r>
      <w:r w:rsidR="00BB6C56">
        <w:rPr>
          <w:rFonts w:ascii="Garamond" w:hAnsi="Garamond"/>
          <w:lang w:val="en-US"/>
        </w:rPr>
        <w:t xml:space="preserve"> </w:t>
      </w:r>
      <w:r w:rsidRPr="004301BF">
        <w:rPr>
          <w:rFonts w:ascii="Garamond" w:hAnsi="Garamond"/>
          <w:lang w:val="en-US"/>
        </w:rPr>
        <w:t>385-392.</w:t>
      </w:r>
    </w:p>
    <w:p w14:paraId="54AFE3D7" w14:textId="602E44C2" w:rsidR="009E55D3" w:rsidRPr="004301BF" w:rsidRDefault="009E55D3" w:rsidP="00BB6C56">
      <w:pPr>
        <w:pStyle w:val="Kommentartekst"/>
        <w:contextualSpacing/>
        <w:rPr>
          <w:rFonts w:ascii="Garamond" w:hAnsi="Garamond" w:cs="Arial"/>
          <w:sz w:val="24"/>
          <w:szCs w:val="24"/>
        </w:rPr>
      </w:pPr>
      <w:r w:rsidRPr="004301BF">
        <w:rPr>
          <w:rFonts w:ascii="Garamond" w:hAnsi="Garamond"/>
          <w:sz w:val="24"/>
          <w:szCs w:val="24"/>
        </w:rPr>
        <w:t>Turri, J. (2015</w:t>
      </w:r>
      <w:r w:rsidR="00BC2990" w:rsidRPr="004301BF">
        <w:rPr>
          <w:rFonts w:ascii="Garamond" w:hAnsi="Garamond"/>
          <w:sz w:val="24"/>
          <w:szCs w:val="24"/>
        </w:rPr>
        <w:t>b</w:t>
      </w:r>
      <w:r w:rsidR="004E2D97">
        <w:rPr>
          <w:rFonts w:ascii="Garamond" w:hAnsi="Garamond"/>
          <w:sz w:val="24"/>
          <w:szCs w:val="24"/>
        </w:rPr>
        <w:t xml:space="preserve">). </w:t>
      </w:r>
      <w:proofErr w:type="gramStart"/>
      <w:r w:rsidR="004E2D97">
        <w:rPr>
          <w:rFonts w:ascii="Garamond" w:hAnsi="Garamond"/>
          <w:sz w:val="24"/>
          <w:szCs w:val="24"/>
        </w:rPr>
        <w:t>Evidence of Factive Norms of Belief and D</w:t>
      </w:r>
      <w:r w:rsidRPr="004301BF">
        <w:rPr>
          <w:rFonts w:ascii="Garamond" w:hAnsi="Garamond"/>
          <w:sz w:val="24"/>
          <w:szCs w:val="24"/>
        </w:rPr>
        <w:t>ecision.</w:t>
      </w:r>
      <w:proofErr w:type="gramEnd"/>
      <w:r w:rsidRPr="004301BF">
        <w:rPr>
          <w:rFonts w:ascii="Garamond" w:hAnsi="Garamond"/>
          <w:sz w:val="24"/>
          <w:szCs w:val="24"/>
        </w:rPr>
        <w:t xml:space="preserve"> </w:t>
      </w:r>
      <w:r w:rsidRPr="004301BF">
        <w:rPr>
          <w:rStyle w:val="Fremhv"/>
          <w:rFonts w:ascii="Garamond" w:hAnsi="Garamond"/>
          <w:sz w:val="24"/>
          <w:szCs w:val="24"/>
        </w:rPr>
        <w:t>Synthese</w:t>
      </w:r>
      <w:r w:rsidR="004E2D97">
        <w:rPr>
          <w:rStyle w:val="Fremhv"/>
          <w:rFonts w:ascii="Garamond" w:hAnsi="Garamond"/>
          <w:i w:val="0"/>
          <w:sz w:val="24"/>
          <w:szCs w:val="24"/>
        </w:rPr>
        <w:t>,</w:t>
      </w:r>
      <w:r w:rsidRPr="004301BF">
        <w:rPr>
          <w:rStyle w:val="Fremhv"/>
          <w:rFonts w:ascii="Garamond" w:hAnsi="Garamond"/>
          <w:sz w:val="24"/>
          <w:szCs w:val="24"/>
        </w:rPr>
        <w:t xml:space="preserve"> </w:t>
      </w:r>
      <w:r w:rsidRPr="00BB6C56">
        <w:rPr>
          <w:rStyle w:val="Fremhv"/>
          <w:rFonts w:ascii="Garamond" w:hAnsi="Garamond"/>
          <w:i w:val="0"/>
          <w:sz w:val="24"/>
          <w:szCs w:val="24"/>
        </w:rPr>
        <w:t>192 (12): 4009-4030.</w:t>
      </w:r>
    </w:p>
    <w:p w14:paraId="7AC493CE" w14:textId="77777777" w:rsidR="009E55D3" w:rsidRPr="004301BF" w:rsidRDefault="009E55D3" w:rsidP="00BB6C56">
      <w:pPr>
        <w:autoSpaceDE w:val="0"/>
        <w:autoSpaceDN w:val="0"/>
        <w:adjustRightInd w:val="0"/>
        <w:spacing w:after="0" w:line="240" w:lineRule="auto"/>
        <w:contextualSpacing/>
        <w:rPr>
          <w:rFonts w:ascii="Garamond" w:hAnsi="Garamond" w:cs="Arial"/>
          <w:sz w:val="24"/>
          <w:szCs w:val="24"/>
          <w:lang w:val="en-US"/>
        </w:rPr>
      </w:pPr>
      <w:r w:rsidRPr="004301BF">
        <w:rPr>
          <w:rFonts w:ascii="Garamond" w:hAnsi="Garamond" w:cs="Arial"/>
          <w:sz w:val="24"/>
          <w:szCs w:val="24"/>
          <w:lang w:val="en-US"/>
        </w:rPr>
        <w:t>Turri, J</w:t>
      </w:r>
      <w:r w:rsidR="00A5260E">
        <w:rPr>
          <w:rFonts w:ascii="Garamond" w:hAnsi="Garamond" w:cs="Arial"/>
          <w:sz w:val="24"/>
          <w:szCs w:val="24"/>
          <w:lang w:val="en-US"/>
        </w:rPr>
        <w:t xml:space="preserve">. </w:t>
      </w:r>
      <w:r w:rsidRPr="004301BF">
        <w:rPr>
          <w:rFonts w:ascii="Garamond" w:hAnsi="Garamond" w:cs="Arial"/>
          <w:sz w:val="24"/>
          <w:szCs w:val="24"/>
          <w:lang w:val="en-US"/>
        </w:rPr>
        <w:t>(2016a). The Radicalism of Truth</w:t>
      </w:r>
      <w:r w:rsidRPr="004301BF">
        <w:rPr>
          <w:rFonts w:ascii="Cambria Math" w:hAnsi="Cambria Math" w:cs="Cambria Math"/>
          <w:sz w:val="24"/>
          <w:szCs w:val="24"/>
          <w:lang w:val="en-US"/>
        </w:rPr>
        <w:t>‐</w:t>
      </w:r>
      <w:r w:rsidRPr="004301BF">
        <w:rPr>
          <w:rFonts w:ascii="Garamond" w:hAnsi="Garamond" w:cs="Arial"/>
          <w:sz w:val="24"/>
          <w:szCs w:val="24"/>
          <w:lang w:val="en-US"/>
        </w:rPr>
        <w:t xml:space="preserve">insensitive Epistemology: Truth's Profound Effect </w:t>
      </w:r>
    </w:p>
    <w:p w14:paraId="62674AD5" w14:textId="7735A600" w:rsidR="009E55D3" w:rsidRPr="004301BF" w:rsidRDefault="009E55D3" w:rsidP="00BB6C56">
      <w:pPr>
        <w:autoSpaceDE w:val="0"/>
        <w:autoSpaceDN w:val="0"/>
        <w:adjustRightInd w:val="0"/>
        <w:spacing w:after="0" w:line="240" w:lineRule="auto"/>
        <w:ind w:left="709"/>
        <w:contextualSpacing/>
        <w:rPr>
          <w:rFonts w:ascii="Garamond" w:hAnsi="Garamond" w:cs="Arial"/>
          <w:sz w:val="24"/>
          <w:szCs w:val="24"/>
          <w:lang w:val="en-US"/>
        </w:rPr>
      </w:pPr>
      <w:proofErr w:type="gramStart"/>
      <w:r w:rsidRPr="004301BF">
        <w:rPr>
          <w:rFonts w:ascii="Garamond" w:hAnsi="Garamond" w:cs="Arial"/>
          <w:sz w:val="24"/>
          <w:szCs w:val="24"/>
          <w:lang w:val="en-US"/>
        </w:rPr>
        <w:t>on</w:t>
      </w:r>
      <w:proofErr w:type="gramEnd"/>
      <w:r w:rsidRPr="004301BF">
        <w:rPr>
          <w:rFonts w:ascii="Garamond" w:hAnsi="Garamond" w:cs="Arial"/>
          <w:sz w:val="24"/>
          <w:szCs w:val="24"/>
          <w:lang w:val="en-US"/>
        </w:rPr>
        <w:t xml:space="preserve"> the Evaluation of Belief. </w:t>
      </w:r>
      <w:r w:rsidRPr="004301BF">
        <w:rPr>
          <w:rStyle w:val="Fremhv"/>
          <w:rFonts w:ascii="Garamond" w:hAnsi="Garamond" w:cs="Arial"/>
          <w:sz w:val="24"/>
          <w:szCs w:val="24"/>
          <w:lang w:val="en-US"/>
        </w:rPr>
        <w:t>Philosophy and Phenomenological Research</w:t>
      </w:r>
      <w:r w:rsidR="004E2D97">
        <w:rPr>
          <w:rStyle w:val="Fremhv"/>
          <w:rFonts w:ascii="Garamond" w:hAnsi="Garamond" w:cs="Arial"/>
          <w:i w:val="0"/>
          <w:sz w:val="24"/>
          <w:szCs w:val="24"/>
          <w:lang w:val="en-US"/>
        </w:rPr>
        <w:t>,</w:t>
      </w:r>
      <w:r w:rsidRPr="004301BF">
        <w:rPr>
          <w:rFonts w:ascii="Garamond" w:hAnsi="Garamond" w:cs="Arial"/>
          <w:sz w:val="24"/>
          <w:szCs w:val="24"/>
          <w:lang w:val="en-US"/>
        </w:rPr>
        <w:t xml:space="preserve"> 93 (2):</w:t>
      </w:r>
      <w:r w:rsidR="00BB6C56">
        <w:rPr>
          <w:rFonts w:ascii="Garamond" w:hAnsi="Garamond" w:cs="Arial"/>
          <w:sz w:val="24"/>
          <w:szCs w:val="24"/>
          <w:lang w:val="en-US"/>
        </w:rPr>
        <w:t xml:space="preserve"> </w:t>
      </w:r>
      <w:r w:rsidRPr="004301BF">
        <w:rPr>
          <w:rFonts w:ascii="Garamond" w:hAnsi="Garamond" w:cs="Arial"/>
          <w:sz w:val="24"/>
          <w:szCs w:val="24"/>
          <w:lang w:val="en-US"/>
        </w:rPr>
        <w:t>348-367.</w:t>
      </w:r>
    </w:p>
    <w:p w14:paraId="2FAEB71B" w14:textId="246CA654" w:rsidR="009E55D3" w:rsidRPr="004301BF" w:rsidRDefault="009E55D3" w:rsidP="00BB6C56">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cs="Arial"/>
          <w:sz w:val="24"/>
          <w:szCs w:val="24"/>
          <w:lang w:val="en-US"/>
        </w:rPr>
        <w:t xml:space="preserve">Turri, J. (2016b). </w:t>
      </w:r>
      <w:hyperlink r:id="rId9" w:tgtFrame="_blank" w:history="1">
        <w:proofErr w:type="gramStart"/>
        <w:r w:rsidR="004E2D97">
          <w:rPr>
            <w:rFonts w:ascii="Garamond" w:hAnsi="Garamond"/>
            <w:sz w:val="24"/>
            <w:szCs w:val="24"/>
            <w:lang w:val="en-US"/>
          </w:rPr>
          <w:t>Knowledge, Certainty and A</w:t>
        </w:r>
        <w:r w:rsidRPr="004301BF">
          <w:rPr>
            <w:rFonts w:ascii="Garamond" w:hAnsi="Garamond"/>
            <w:sz w:val="24"/>
            <w:szCs w:val="24"/>
            <w:lang w:val="en-US"/>
          </w:rPr>
          <w:t>ssertion</w:t>
        </w:r>
      </w:hyperlink>
      <w:r w:rsidRPr="004301BF">
        <w:rPr>
          <w:rFonts w:ascii="Garamond" w:hAnsi="Garamond" w:cs="Arial"/>
          <w:sz w:val="24"/>
          <w:szCs w:val="24"/>
          <w:lang w:val="en-US"/>
        </w:rPr>
        <w:t>.</w:t>
      </w:r>
      <w:proofErr w:type="gramEnd"/>
      <w:r w:rsidRPr="004301BF">
        <w:rPr>
          <w:rFonts w:ascii="Garamond" w:hAnsi="Garamond" w:cs="Arial"/>
          <w:sz w:val="24"/>
          <w:szCs w:val="24"/>
          <w:lang w:val="en-US"/>
        </w:rPr>
        <w:t xml:space="preserve"> </w:t>
      </w:r>
      <w:r w:rsidRPr="004301BF">
        <w:rPr>
          <w:rFonts w:ascii="Garamond" w:hAnsi="Garamond"/>
          <w:i/>
          <w:sz w:val="24"/>
          <w:szCs w:val="24"/>
          <w:lang w:val="en-US"/>
        </w:rPr>
        <w:t>Philosophical</w:t>
      </w:r>
      <w:r w:rsidRPr="004301BF">
        <w:rPr>
          <w:rFonts w:ascii="Garamond" w:hAnsi="Garamond"/>
          <w:i/>
          <w:iCs/>
          <w:sz w:val="24"/>
          <w:szCs w:val="24"/>
          <w:lang w:val="en-US"/>
        </w:rPr>
        <w:t xml:space="preserve"> Psychology</w:t>
      </w:r>
      <w:r w:rsidR="004E2D97">
        <w:rPr>
          <w:rFonts w:ascii="Garamond" w:hAnsi="Garamond"/>
          <w:sz w:val="24"/>
          <w:szCs w:val="24"/>
          <w:lang w:val="en-US"/>
        </w:rPr>
        <w:t>,</w:t>
      </w:r>
      <w:r w:rsidRPr="004301BF">
        <w:rPr>
          <w:rFonts w:ascii="Garamond" w:hAnsi="Garamond"/>
          <w:sz w:val="24"/>
          <w:szCs w:val="24"/>
          <w:lang w:val="en-US"/>
        </w:rPr>
        <w:t xml:space="preserve"> </w:t>
      </w:r>
      <w:r w:rsidRPr="004301BF">
        <w:rPr>
          <w:rFonts w:ascii="Garamond" w:hAnsi="Garamond" w:cs="AdvTTeb5f0e55.I"/>
          <w:sz w:val="24"/>
          <w:szCs w:val="24"/>
          <w:lang w:val="en-US"/>
        </w:rPr>
        <w:t>29</w:t>
      </w:r>
      <w:r w:rsidR="00BB6C56">
        <w:rPr>
          <w:rFonts w:ascii="Garamond" w:hAnsi="Garamond" w:cs="AdvTTa9c1b374"/>
          <w:sz w:val="24"/>
          <w:szCs w:val="24"/>
          <w:lang w:val="en-US"/>
        </w:rPr>
        <w:t>(2):</w:t>
      </w:r>
      <w:r w:rsidRPr="004301BF">
        <w:rPr>
          <w:rFonts w:ascii="Garamond" w:hAnsi="Garamond" w:cs="AdvTTa9c1b374"/>
          <w:sz w:val="24"/>
          <w:szCs w:val="24"/>
          <w:lang w:val="en-US"/>
        </w:rPr>
        <w:t xml:space="preserve"> 293</w:t>
      </w:r>
      <w:r w:rsidRPr="004301BF">
        <w:rPr>
          <w:rFonts w:ascii="Garamond" w:eastAsia="AdvTTa9c1b374+20" w:hAnsi="Garamond" w:cs="AdvTTa9c1b374+20"/>
          <w:sz w:val="24"/>
          <w:szCs w:val="24"/>
          <w:lang w:val="en-US"/>
        </w:rPr>
        <w:t>–</w:t>
      </w:r>
      <w:r w:rsidRPr="004301BF">
        <w:rPr>
          <w:rFonts w:ascii="Garamond" w:hAnsi="Garamond" w:cs="AdvTTa9c1b374"/>
          <w:sz w:val="24"/>
          <w:szCs w:val="24"/>
          <w:lang w:val="en-US"/>
        </w:rPr>
        <w:t>299.</w:t>
      </w:r>
    </w:p>
    <w:p w14:paraId="5CB34599" w14:textId="2013195A" w:rsidR="009E55D3" w:rsidRPr="004301BF" w:rsidRDefault="009E55D3" w:rsidP="00BB6C56">
      <w:pPr>
        <w:autoSpaceDE w:val="0"/>
        <w:autoSpaceDN w:val="0"/>
        <w:adjustRightInd w:val="0"/>
        <w:spacing w:after="0" w:line="240" w:lineRule="auto"/>
        <w:contextualSpacing/>
        <w:rPr>
          <w:rFonts w:ascii="Garamond" w:hAnsi="Garamond"/>
          <w:sz w:val="24"/>
          <w:szCs w:val="24"/>
          <w:lang w:val="en-US"/>
        </w:rPr>
      </w:pPr>
      <w:r w:rsidRPr="004301BF">
        <w:rPr>
          <w:rFonts w:ascii="Garamond" w:hAnsi="Garamond"/>
          <w:sz w:val="24"/>
          <w:szCs w:val="24"/>
          <w:lang w:val="en-US"/>
        </w:rPr>
        <w:t>Turri, J</w:t>
      </w:r>
      <w:r w:rsidR="00A5260E">
        <w:rPr>
          <w:rFonts w:ascii="Garamond" w:hAnsi="Garamond"/>
          <w:sz w:val="24"/>
          <w:szCs w:val="24"/>
          <w:lang w:val="en-US"/>
        </w:rPr>
        <w:t>.</w:t>
      </w:r>
      <w:r w:rsidR="004E2D97">
        <w:rPr>
          <w:rFonts w:ascii="Garamond" w:hAnsi="Garamond"/>
          <w:sz w:val="24"/>
          <w:szCs w:val="24"/>
          <w:lang w:val="en-US"/>
        </w:rPr>
        <w:t xml:space="preserve"> (2017a). </w:t>
      </w:r>
      <w:proofErr w:type="gramStart"/>
      <w:r w:rsidR="004E2D97">
        <w:rPr>
          <w:rFonts w:ascii="Garamond" w:hAnsi="Garamond"/>
          <w:sz w:val="24"/>
          <w:szCs w:val="24"/>
          <w:lang w:val="en-US"/>
        </w:rPr>
        <w:t>Experimental Work on the Norms of A</w:t>
      </w:r>
      <w:r w:rsidRPr="004301BF">
        <w:rPr>
          <w:rFonts w:ascii="Garamond" w:hAnsi="Garamond"/>
          <w:sz w:val="24"/>
          <w:szCs w:val="24"/>
          <w:lang w:val="en-US"/>
        </w:rPr>
        <w:t>ssertion.</w:t>
      </w:r>
      <w:proofErr w:type="gramEnd"/>
      <w:r w:rsidRPr="004301BF">
        <w:rPr>
          <w:rFonts w:ascii="Garamond" w:hAnsi="Garamond"/>
          <w:sz w:val="24"/>
          <w:szCs w:val="24"/>
          <w:lang w:val="en-US"/>
        </w:rPr>
        <w:t xml:space="preserve"> </w:t>
      </w:r>
      <w:r w:rsidRPr="004301BF">
        <w:rPr>
          <w:rStyle w:val="Fremhv"/>
          <w:rFonts w:ascii="Garamond" w:hAnsi="Garamond"/>
          <w:sz w:val="24"/>
          <w:szCs w:val="24"/>
          <w:lang w:val="en-US"/>
        </w:rPr>
        <w:t>Philosophy Compass</w:t>
      </w:r>
      <w:r w:rsidR="004E2D97">
        <w:rPr>
          <w:rStyle w:val="Fremhv"/>
          <w:rFonts w:ascii="Garamond" w:hAnsi="Garamond"/>
          <w:i w:val="0"/>
          <w:sz w:val="24"/>
          <w:szCs w:val="24"/>
          <w:lang w:val="en-US"/>
        </w:rPr>
        <w:t>,</w:t>
      </w:r>
      <w:r w:rsidRPr="004301BF">
        <w:rPr>
          <w:rFonts w:ascii="Garamond" w:hAnsi="Garamond"/>
          <w:sz w:val="24"/>
          <w:szCs w:val="24"/>
          <w:lang w:val="en-US"/>
        </w:rPr>
        <w:t xml:space="preserve"> 12 (7): 1-9.</w:t>
      </w:r>
      <w:r w:rsidRPr="004301BF">
        <w:rPr>
          <w:rFonts w:ascii="Garamond" w:hAnsi="Garamond" w:cs="Arial"/>
          <w:sz w:val="24"/>
          <w:szCs w:val="24"/>
          <w:lang w:val="en-US"/>
        </w:rPr>
        <w:t xml:space="preserve"> </w:t>
      </w:r>
    </w:p>
    <w:p w14:paraId="6481E0A9" w14:textId="483B62DC" w:rsidR="009E55D3" w:rsidRPr="004301BF" w:rsidRDefault="009E55D3" w:rsidP="00BB6C56">
      <w:pPr>
        <w:autoSpaceDE w:val="0"/>
        <w:autoSpaceDN w:val="0"/>
        <w:adjustRightInd w:val="0"/>
        <w:spacing w:after="0" w:line="240" w:lineRule="auto"/>
        <w:contextualSpacing/>
        <w:rPr>
          <w:rFonts w:ascii="Garamond" w:hAnsi="Garamond" w:cs="Times-Roman"/>
          <w:sz w:val="24"/>
          <w:szCs w:val="24"/>
          <w:lang w:val="en-US"/>
        </w:rPr>
      </w:pPr>
      <w:r w:rsidRPr="004301BF">
        <w:rPr>
          <w:rFonts w:ascii="Garamond" w:hAnsi="Garamond" w:cs="Times-Roman"/>
          <w:sz w:val="24"/>
          <w:szCs w:val="24"/>
          <w:lang w:val="en-US"/>
        </w:rPr>
        <w:t xml:space="preserve">Turri, J. (2017b). </w:t>
      </w:r>
      <w:r w:rsidR="004E2D97">
        <w:rPr>
          <w:rStyle w:val="nlmarticle-title"/>
          <w:rFonts w:ascii="Garamond" w:hAnsi="Garamond" w:cs="Arial"/>
          <w:sz w:val="24"/>
          <w:szCs w:val="24"/>
          <w:lang w:val="en"/>
        </w:rPr>
        <w:t xml:space="preserve">The Distinctive “Should” of </w:t>
      </w:r>
      <w:proofErr w:type="spellStart"/>
      <w:r w:rsidR="004E2D97">
        <w:rPr>
          <w:rStyle w:val="nlmarticle-title"/>
          <w:rFonts w:ascii="Garamond" w:hAnsi="Garamond" w:cs="Arial"/>
          <w:sz w:val="24"/>
          <w:szCs w:val="24"/>
          <w:lang w:val="en"/>
        </w:rPr>
        <w:t>A</w:t>
      </w:r>
      <w:r w:rsidRPr="004301BF">
        <w:rPr>
          <w:rStyle w:val="nlmarticle-title"/>
          <w:rFonts w:ascii="Garamond" w:hAnsi="Garamond" w:cs="Arial"/>
          <w:sz w:val="24"/>
          <w:szCs w:val="24"/>
          <w:lang w:val="en"/>
        </w:rPr>
        <w:t>ssertability</w:t>
      </w:r>
      <w:proofErr w:type="spellEnd"/>
      <w:r w:rsidRPr="004301BF">
        <w:rPr>
          <w:rStyle w:val="nlmarticle-title"/>
          <w:rFonts w:ascii="Garamond" w:hAnsi="Garamond" w:cs="Arial"/>
          <w:sz w:val="24"/>
          <w:szCs w:val="24"/>
          <w:lang w:val="en"/>
        </w:rPr>
        <w:t xml:space="preserve">. </w:t>
      </w:r>
      <w:r w:rsidRPr="004301BF">
        <w:rPr>
          <w:rStyle w:val="nlmarticle-title"/>
          <w:rFonts w:ascii="Garamond" w:hAnsi="Garamond" w:cs="Arial"/>
          <w:i/>
          <w:sz w:val="24"/>
          <w:szCs w:val="24"/>
          <w:lang w:val="en"/>
        </w:rPr>
        <w:t>Philosophical Psychology</w:t>
      </w:r>
      <w:r w:rsidR="004E2D97">
        <w:rPr>
          <w:rStyle w:val="nlmarticle-title"/>
          <w:rFonts w:ascii="Garamond" w:hAnsi="Garamond" w:cs="Arial"/>
          <w:sz w:val="24"/>
          <w:szCs w:val="24"/>
          <w:lang w:val="en"/>
        </w:rPr>
        <w:t>,</w:t>
      </w:r>
      <w:r w:rsidRPr="004301BF">
        <w:rPr>
          <w:rStyle w:val="nlmarticle-title"/>
          <w:rFonts w:ascii="Garamond" w:hAnsi="Garamond" w:cs="Arial"/>
          <w:sz w:val="24"/>
          <w:szCs w:val="24"/>
          <w:lang w:val="en"/>
        </w:rPr>
        <w:t xml:space="preserve"> </w:t>
      </w:r>
      <w:r w:rsidRPr="004301BF">
        <w:rPr>
          <w:rStyle w:val="pubinfo"/>
          <w:rFonts w:ascii="Garamond" w:hAnsi="Garamond"/>
          <w:sz w:val="24"/>
          <w:szCs w:val="24"/>
          <w:lang w:val="en-US"/>
        </w:rPr>
        <w:t>30 (4): 477-485</w:t>
      </w:r>
    </w:p>
    <w:p w14:paraId="6594AAAE" w14:textId="77777777" w:rsidR="009E55D3" w:rsidRPr="001F25CE" w:rsidRDefault="009E55D3" w:rsidP="00CD6BDE">
      <w:pPr>
        <w:autoSpaceDE w:val="0"/>
        <w:autoSpaceDN w:val="0"/>
        <w:adjustRightInd w:val="0"/>
        <w:spacing w:after="0" w:line="240" w:lineRule="auto"/>
        <w:contextualSpacing/>
        <w:rPr>
          <w:rFonts w:ascii="Garamond" w:hAnsi="Garamond" w:cs="Times-Roman"/>
          <w:sz w:val="24"/>
          <w:szCs w:val="24"/>
          <w:lang w:val="en-US"/>
        </w:rPr>
      </w:pPr>
      <w:proofErr w:type="gramStart"/>
      <w:r w:rsidRPr="001F25CE">
        <w:rPr>
          <w:rFonts w:ascii="Garamond" w:hAnsi="Garamond" w:cs="Times-Roman"/>
          <w:sz w:val="24"/>
          <w:szCs w:val="24"/>
          <w:lang w:val="en-US"/>
        </w:rPr>
        <w:t xml:space="preserve">Turri, J. &amp; </w:t>
      </w:r>
      <w:proofErr w:type="spellStart"/>
      <w:r w:rsidRPr="001F25CE">
        <w:rPr>
          <w:rFonts w:ascii="Garamond" w:hAnsi="Garamond" w:cs="Times-Roman"/>
          <w:sz w:val="24"/>
          <w:szCs w:val="24"/>
          <w:lang w:val="en-US"/>
        </w:rPr>
        <w:t>Buckwalterer</w:t>
      </w:r>
      <w:proofErr w:type="spellEnd"/>
      <w:r w:rsidRPr="001F25CE">
        <w:rPr>
          <w:rFonts w:ascii="Garamond" w:hAnsi="Garamond" w:cs="Times-Roman"/>
          <w:sz w:val="24"/>
          <w:szCs w:val="24"/>
          <w:lang w:val="en-US"/>
        </w:rPr>
        <w:t>, W. (2017).</w:t>
      </w:r>
      <w:proofErr w:type="gramEnd"/>
      <w:r w:rsidRPr="001F25CE">
        <w:rPr>
          <w:rFonts w:ascii="Garamond" w:hAnsi="Garamond" w:cs="Times-Roman"/>
          <w:sz w:val="24"/>
          <w:szCs w:val="24"/>
          <w:lang w:val="en-US"/>
        </w:rPr>
        <w:t xml:space="preserve"> Descartes’s Schism, Locke’s Reunion: Completing the Pragmatic </w:t>
      </w:r>
    </w:p>
    <w:p w14:paraId="1364B5A6" w14:textId="0D3215E9" w:rsidR="00DE1C61" w:rsidRPr="001F25CE" w:rsidRDefault="009E55D3" w:rsidP="00CD6BDE">
      <w:pPr>
        <w:tabs>
          <w:tab w:val="left" w:pos="709"/>
        </w:tabs>
        <w:autoSpaceDE w:val="0"/>
        <w:autoSpaceDN w:val="0"/>
        <w:adjustRightInd w:val="0"/>
        <w:spacing w:after="0" w:line="240" w:lineRule="auto"/>
        <w:contextualSpacing/>
        <w:rPr>
          <w:rFonts w:ascii="Garamond" w:hAnsi="Garamond" w:cs="Times-Roman"/>
          <w:sz w:val="24"/>
          <w:szCs w:val="24"/>
          <w:lang w:val="en-US"/>
        </w:rPr>
      </w:pPr>
      <w:r w:rsidRPr="001F25CE">
        <w:rPr>
          <w:rFonts w:ascii="Garamond" w:hAnsi="Garamond" w:cs="Times-Roman"/>
          <w:sz w:val="24"/>
          <w:szCs w:val="24"/>
          <w:lang w:val="en-US"/>
        </w:rPr>
        <w:tab/>
        <w:t>Turn in Epistemology</w:t>
      </w:r>
      <w:r w:rsidR="001F25CE">
        <w:rPr>
          <w:rFonts w:ascii="Garamond" w:hAnsi="Garamond" w:cs="Times-Roman"/>
          <w:sz w:val="24"/>
          <w:szCs w:val="24"/>
          <w:lang w:val="en-US"/>
        </w:rPr>
        <w:t xml:space="preserve">. </w:t>
      </w:r>
      <w:r w:rsidR="001F25CE">
        <w:rPr>
          <w:rFonts w:ascii="Garamond" w:hAnsi="Garamond" w:cs="Times-Roman"/>
          <w:i/>
          <w:sz w:val="24"/>
          <w:szCs w:val="24"/>
          <w:lang w:val="en-US"/>
        </w:rPr>
        <w:t>American Philosophical Quarterly</w:t>
      </w:r>
      <w:r w:rsidR="001F25CE">
        <w:rPr>
          <w:rFonts w:ascii="Garamond" w:hAnsi="Garamond" w:cs="Times-Roman"/>
          <w:sz w:val="24"/>
          <w:szCs w:val="24"/>
          <w:lang w:val="en-US"/>
        </w:rPr>
        <w:t>,</w:t>
      </w:r>
      <w:r w:rsidRPr="001F25CE">
        <w:rPr>
          <w:rFonts w:ascii="Garamond" w:hAnsi="Garamond" w:cs="Times-Roman"/>
          <w:sz w:val="24"/>
          <w:szCs w:val="24"/>
          <w:lang w:val="en-US"/>
        </w:rPr>
        <w:t xml:space="preserve"> 54 (1): 25-46.</w:t>
      </w:r>
    </w:p>
    <w:p w14:paraId="2905FD76" w14:textId="77777777" w:rsidR="006F5C94" w:rsidRDefault="006F5C94" w:rsidP="00CD6BDE">
      <w:pPr>
        <w:spacing w:after="0" w:line="240" w:lineRule="auto"/>
        <w:contextualSpacing/>
        <w:rPr>
          <w:rFonts w:ascii="Garamond" w:hAnsi="Garamond"/>
          <w:color w:val="000000"/>
          <w:sz w:val="24"/>
          <w:szCs w:val="24"/>
          <w:shd w:val="clear" w:color="auto" w:fill="FFFFFF"/>
          <w:lang w:val="en-US"/>
        </w:rPr>
      </w:pPr>
      <w:r w:rsidRPr="00D1141E">
        <w:rPr>
          <w:rFonts w:ascii="Garamond" w:hAnsi="Garamond"/>
          <w:sz w:val="24"/>
          <w:szCs w:val="24"/>
          <w:lang w:val="en-US"/>
        </w:rPr>
        <w:t>Unger, P. (1975)</w:t>
      </w:r>
      <w:r>
        <w:rPr>
          <w:rFonts w:ascii="Garamond" w:hAnsi="Garamond"/>
          <w:sz w:val="24"/>
          <w:szCs w:val="24"/>
          <w:lang w:val="en-US"/>
        </w:rPr>
        <w:t>.</w:t>
      </w:r>
      <w:r w:rsidRPr="00D1141E">
        <w:rPr>
          <w:rFonts w:ascii="Garamond" w:hAnsi="Garamond"/>
          <w:sz w:val="24"/>
          <w:szCs w:val="24"/>
          <w:lang w:val="en-US"/>
        </w:rPr>
        <w:t xml:space="preserve"> </w:t>
      </w:r>
      <w:r w:rsidRPr="00D1141E">
        <w:rPr>
          <w:rFonts w:ascii="Garamond" w:hAnsi="Garamond"/>
          <w:color w:val="000000"/>
          <w:sz w:val="24"/>
          <w:szCs w:val="24"/>
          <w:shd w:val="clear" w:color="auto" w:fill="FFFFFF"/>
          <w:lang w:val="en-US"/>
        </w:rPr>
        <w:t xml:space="preserve">Ignorance: a case for </w:t>
      </w:r>
      <w:proofErr w:type="spellStart"/>
      <w:r w:rsidRPr="00D1141E">
        <w:rPr>
          <w:rFonts w:ascii="Garamond" w:hAnsi="Garamond"/>
          <w:color w:val="000000"/>
          <w:sz w:val="24"/>
          <w:szCs w:val="24"/>
          <w:shd w:val="clear" w:color="auto" w:fill="FFFFFF"/>
          <w:lang w:val="en-US"/>
        </w:rPr>
        <w:t>scepticism</w:t>
      </w:r>
      <w:proofErr w:type="spellEnd"/>
      <w:r w:rsidRPr="00D1141E">
        <w:rPr>
          <w:rFonts w:ascii="Garamond" w:hAnsi="Garamond"/>
          <w:color w:val="000000"/>
          <w:sz w:val="24"/>
          <w:szCs w:val="24"/>
          <w:shd w:val="clear" w:color="auto" w:fill="FFFFFF"/>
          <w:lang w:val="en-US"/>
        </w:rPr>
        <w:t>, Oxford: Oxford University Press.</w:t>
      </w:r>
    </w:p>
    <w:p w14:paraId="65D960B2" w14:textId="61625522" w:rsidR="00B563C7" w:rsidRDefault="00B563C7" w:rsidP="00CD6BDE">
      <w:pPr>
        <w:spacing w:after="0" w:line="240" w:lineRule="auto"/>
        <w:contextualSpacing/>
        <w:rPr>
          <w:rFonts w:ascii="Garamond" w:hAnsi="Garamond"/>
          <w:color w:val="000000"/>
          <w:sz w:val="24"/>
          <w:szCs w:val="24"/>
          <w:shd w:val="clear" w:color="auto" w:fill="FFFFFF"/>
          <w:lang w:val="en-US"/>
        </w:rPr>
      </w:pPr>
      <w:r>
        <w:rPr>
          <w:rFonts w:ascii="Garamond" w:hAnsi="Garamond"/>
          <w:color w:val="000000"/>
          <w:sz w:val="24"/>
          <w:szCs w:val="24"/>
          <w:shd w:val="clear" w:color="auto" w:fill="FFFFFF"/>
          <w:lang w:val="en-US"/>
        </w:rPr>
        <w:t>Unger, P (1984). Philosophical Relativity, Oxford: Oxford University Press</w:t>
      </w:r>
      <w:r w:rsidR="004E2D97">
        <w:rPr>
          <w:rFonts w:ascii="Garamond" w:hAnsi="Garamond"/>
          <w:color w:val="000000"/>
          <w:sz w:val="24"/>
          <w:szCs w:val="24"/>
          <w:shd w:val="clear" w:color="auto" w:fill="FFFFFF"/>
          <w:lang w:val="en-US"/>
        </w:rPr>
        <w:t>.</w:t>
      </w:r>
    </w:p>
    <w:p w14:paraId="61180A76" w14:textId="16243D56" w:rsidR="00750430" w:rsidRPr="00750430" w:rsidRDefault="00750430" w:rsidP="00CD6BDE">
      <w:pPr>
        <w:spacing w:after="0" w:line="240" w:lineRule="auto"/>
        <w:contextualSpacing/>
        <w:rPr>
          <w:rFonts w:ascii="Garamond" w:hAnsi="Garamond"/>
          <w:sz w:val="24"/>
          <w:szCs w:val="24"/>
          <w:lang w:val="en-US"/>
        </w:rPr>
      </w:pPr>
      <w:r>
        <w:rPr>
          <w:rFonts w:ascii="Garamond" w:hAnsi="Garamond"/>
          <w:color w:val="000000"/>
          <w:sz w:val="24"/>
          <w:szCs w:val="24"/>
          <w:shd w:val="clear" w:color="auto" w:fill="FFFFFF"/>
          <w:lang w:val="en-US"/>
        </w:rPr>
        <w:t xml:space="preserve">Vollet, J. (2017). </w:t>
      </w:r>
      <w:proofErr w:type="gramStart"/>
      <w:r>
        <w:rPr>
          <w:rFonts w:ascii="Garamond" w:hAnsi="Garamond"/>
          <w:i/>
          <w:color w:val="000000"/>
          <w:sz w:val="24"/>
          <w:szCs w:val="24"/>
          <w:shd w:val="clear" w:color="auto" w:fill="FFFFFF"/>
          <w:lang w:val="en-US"/>
        </w:rPr>
        <w:t>Knowledge, Certainty and Practical Factors</w:t>
      </w:r>
      <w:r w:rsidR="004E2D97">
        <w:rPr>
          <w:rFonts w:ascii="Garamond" w:hAnsi="Garamond"/>
          <w:color w:val="000000"/>
          <w:sz w:val="24"/>
          <w:szCs w:val="24"/>
          <w:shd w:val="clear" w:color="auto" w:fill="FFFFFF"/>
          <w:lang w:val="en-US"/>
        </w:rPr>
        <w:t>.</w:t>
      </w:r>
      <w:proofErr w:type="gramEnd"/>
      <w:r>
        <w:rPr>
          <w:rFonts w:ascii="Garamond" w:hAnsi="Garamond"/>
          <w:color w:val="000000"/>
          <w:sz w:val="24"/>
          <w:szCs w:val="24"/>
          <w:shd w:val="clear" w:color="auto" w:fill="FFFFFF"/>
          <w:lang w:val="en-US"/>
        </w:rPr>
        <w:t xml:space="preserve"> </w:t>
      </w:r>
      <w:proofErr w:type="gramStart"/>
      <w:r>
        <w:rPr>
          <w:rFonts w:ascii="Garamond" w:hAnsi="Garamond"/>
          <w:color w:val="000000"/>
          <w:sz w:val="24"/>
          <w:szCs w:val="24"/>
          <w:shd w:val="clear" w:color="auto" w:fill="FFFFFF"/>
          <w:lang w:val="en-US"/>
        </w:rPr>
        <w:t>Doctoral thesis.</w:t>
      </w:r>
      <w:proofErr w:type="gramEnd"/>
      <w:r>
        <w:rPr>
          <w:rFonts w:ascii="Garamond" w:hAnsi="Garamond"/>
          <w:color w:val="000000"/>
          <w:sz w:val="24"/>
          <w:szCs w:val="24"/>
          <w:shd w:val="clear" w:color="auto" w:fill="FFFFFF"/>
          <w:lang w:val="en-US"/>
        </w:rPr>
        <w:t xml:space="preserve"> </w:t>
      </w:r>
      <w:proofErr w:type="gramStart"/>
      <w:r>
        <w:rPr>
          <w:rFonts w:ascii="Garamond" w:hAnsi="Garamond"/>
          <w:color w:val="000000"/>
          <w:sz w:val="24"/>
          <w:szCs w:val="24"/>
          <w:shd w:val="clear" w:color="auto" w:fill="FFFFFF"/>
          <w:lang w:val="en-US"/>
        </w:rPr>
        <w:t>University of Geneva.</w:t>
      </w:r>
      <w:proofErr w:type="gramEnd"/>
    </w:p>
    <w:p w14:paraId="5F5F7BC8" w14:textId="77777777" w:rsidR="004301BF" w:rsidRPr="004301BF" w:rsidRDefault="004301BF" w:rsidP="00CD6BDE">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cs="MinionPro-Regular"/>
          <w:sz w:val="24"/>
          <w:szCs w:val="24"/>
          <w:lang w:val="en-US"/>
        </w:rPr>
        <w:t>Weiner, M. (2005).</w:t>
      </w:r>
      <w:proofErr w:type="gramEnd"/>
      <w:r w:rsidRPr="004301BF">
        <w:rPr>
          <w:rFonts w:ascii="Garamond" w:hAnsi="Garamond" w:cs="MinionPro-Regular"/>
          <w:sz w:val="24"/>
          <w:szCs w:val="24"/>
          <w:lang w:val="en-US"/>
        </w:rPr>
        <w:t xml:space="preserve"> Must We Know What We Say? </w:t>
      </w:r>
      <w:r w:rsidRPr="00692324">
        <w:rPr>
          <w:rFonts w:ascii="Garamond" w:hAnsi="Garamond" w:cs="MinionPro-It"/>
          <w:i/>
          <w:iCs/>
          <w:sz w:val="24"/>
          <w:szCs w:val="24"/>
          <w:lang w:val="en-US"/>
        </w:rPr>
        <w:t>Philosophical Review</w:t>
      </w:r>
      <w:r w:rsidRPr="00692324">
        <w:rPr>
          <w:rFonts w:ascii="Garamond" w:hAnsi="Garamond" w:cs="MinionPro-Regular"/>
          <w:sz w:val="24"/>
          <w:szCs w:val="24"/>
          <w:lang w:val="en-US"/>
        </w:rPr>
        <w:t>, 114: 227–51.</w:t>
      </w:r>
    </w:p>
    <w:p w14:paraId="3394ED82" w14:textId="77777777" w:rsidR="007757CB" w:rsidRDefault="006217F6" w:rsidP="00CD6BDE">
      <w:pPr>
        <w:tabs>
          <w:tab w:val="left" w:pos="709"/>
        </w:tabs>
        <w:spacing w:after="0" w:line="240" w:lineRule="auto"/>
        <w:contextualSpacing/>
        <w:rPr>
          <w:rFonts w:ascii="Garamond" w:hAnsi="Garamond"/>
          <w:sz w:val="24"/>
          <w:szCs w:val="24"/>
          <w:lang w:val="en-US"/>
        </w:rPr>
      </w:pPr>
      <w:proofErr w:type="gramStart"/>
      <w:r>
        <w:rPr>
          <w:rFonts w:ascii="Garamond" w:hAnsi="Garamond"/>
          <w:sz w:val="24"/>
          <w:szCs w:val="24"/>
          <w:lang w:val="en-US"/>
        </w:rPr>
        <w:t>Weiner, M. (2014).</w:t>
      </w:r>
      <w:proofErr w:type="gramEnd"/>
      <w:r>
        <w:rPr>
          <w:rFonts w:ascii="Garamond" w:hAnsi="Garamond"/>
          <w:sz w:val="24"/>
          <w:szCs w:val="24"/>
          <w:lang w:val="en-US"/>
        </w:rPr>
        <w:t xml:space="preserve"> </w:t>
      </w:r>
      <w:proofErr w:type="gramStart"/>
      <w:r>
        <w:rPr>
          <w:rFonts w:ascii="Garamond" w:hAnsi="Garamond"/>
          <w:sz w:val="24"/>
          <w:szCs w:val="24"/>
          <w:lang w:val="en-US"/>
        </w:rPr>
        <w:t>The Spectra of Epistemic Norms.</w:t>
      </w:r>
      <w:proofErr w:type="gramEnd"/>
      <w:r>
        <w:rPr>
          <w:rFonts w:ascii="Garamond" w:hAnsi="Garamond"/>
          <w:sz w:val="24"/>
          <w:szCs w:val="24"/>
          <w:lang w:val="en-US"/>
        </w:rPr>
        <w:t xml:space="preserve"> </w:t>
      </w:r>
      <w:proofErr w:type="gramStart"/>
      <w:r>
        <w:rPr>
          <w:rFonts w:ascii="Garamond" w:hAnsi="Garamond"/>
          <w:sz w:val="24"/>
          <w:szCs w:val="24"/>
          <w:lang w:val="en-US"/>
        </w:rPr>
        <w:t xml:space="preserve">In </w:t>
      </w:r>
      <w:r w:rsidRPr="004301BF">
        <w:rPr>
          <w:rFonts w:ascii="Garamond" w:hAnsi="Garamond"/>
          <w:sz w:val="24"/>
          <w:szCs w:val="24"/>
          <w:lang w:val="en-US"/>
        </w:rPr>
        <w:t>Littlejohn, C. and Turri, J. (eds.) (2014).</w:t>
      </w:r>
      <w:proofErr w:type="gramEnd"/>
      <w:r w:rsidRPr="004301BF">
        <w:rPr>
          <w:rFonts w:ascii="Garamond" w:hAnsi="Garamond"/>
          <w:sz w:val="24"/>
          <w:szCs w:val="24"/>
          <w:lang w:val="en-US"/>
        </w:rPr>
        <w:t xml:space="preserve"> </w:t>
      </w:r>
    </w:p>
    <w:p w14:paraId="7BC5BE1B" w14:textId="19C54032" w:rsidR="006217F6" w:rsidRPr="004301BF" w:rsidRDefault="007757CB" w:rsidP="00CD6BDE">
      <w:pPr>
        <w:tabs>
          <w:tab w:val="left" w:pos="709"/>
        </w:tabs>
        <w:spacing w:after="0" w:line="240" w:lineRule="auto"/>
        <w:contextualSpacing/>
        <w:rPr>
          <w:rFonts w:ascii="Garamond" w:hAnsi="Garamond"/>
          <w:sz w:val="24"/>
          <w:szCs w:val="24"/>
          <w:lang w:val="en-US"/>
        </w:rPr>
      </w:pPr>
      <w:r>
        <w:rPr>
          <w:rFonts w:ascii="Garamond" w:hAnsi="Garamond"/>
          <w:sz w:val="24"/>
          <w:szCs w:val="24"/>
          <w:lang w:val="en-US"/>
        </w:rPr>
        <w:tab/>
      </w:r>
      <w:r w:rsidR="006217F6" w:rsidRPr="004301BF">
        <w:rPr>
          <w:rFonts w:ascii="Garamond" w:hAnsi="Garamond"/>
          <w:i/>
          <w:sz w:val="24"/>
          <w:szCs w:val="24"/>
          <w:lang w:val="en-US"/>
        </w:rPr>
        <w:t>Epistemic Norms: New Essays on Action, Belief and Assertion</w:t>
      </w:r>
      <w:r w:rsidR="006217F6" w:rsidRPr="004301BF">
        <w:rPr>
          <w:rFonts w:ascii="Garamond" w:hAnsi="Garamond"/>
          <w:sz w:val="24"/>
          <w:szCs w:val="24"/>
          <w:lang w:val="en-US"/>
        </w:rPr>
        <w:t>. Oxford: Oxford University Press.</w:t>
      </w:r>
    </w:p>
    <w:p w14:paraId="6C1AFDC7" w14:textId="706E18AA" w:rsidR="006217F6" w:rsidRPr="001049A8" w:rsidRDefault="001049A8" w:rsidP="00CD6BDE">
      <w:pPr>
        <w:tabs>
          <w:tab w:val="left" w:pos="709"/>
        </w:tabs>
        <w:spacing w:after="0" w:line="240" w:lineRule="auto"/>
        <w:contextualSpacing/>
        <w:rPr>
          <w:rFonts w:ascii="Garamond" w:hAnsi="Garamond"/>
          <w:sz w:val="24"/>
          <w:szCs w:val="24"/>
          <w:lang w:val="en-US"/>
        </w:rPr>
      </w:pPr>
      <w:proofErr w:type="gramStart"/>
      <w:r>
        <w:rPr>
          <w:rFonts w:ascii="Garamond" w:hAnsi="Garamond"/>
          <w:sz w:val="24"/>
          <w:szCs w:val="24"/>
          <w:lang w:val="en-US"/>
        </w:rPr>
        <w:t>Whiting, D. (2013).</w:t>
      </w:r>
      <w:proofErr w:type="gramEnd"/>
      <w:r>
        <w:rPr>
          <w:rFonts w:ascii="Garamond" w:hAnsi="Garamond"/>
          <w:sz w:val="24"/>
          <w:szCs w:val="24"/>
          <w:lang w:val="en-US"/>
        </w:rPr>
        <w:t xml:space="preserve"> Stick to the Facts: On the Norms of Assertion. </w:t>
      </w:r>
      <w:proofErr w:type="spellStart"/>
      <w:r>
        <w:rPr>
          <w:rFonts w:ascii="Garamond" w:hAnsi="Garamond"/>
          <w:i/>
          <w:sz w:val="24"/>
          <w:szCs w:val="24"/>
          <w:lang w:val="en-US"/>
        </w:rPr>
        <w:t>Erkenntniss</w:t>
      </w:r>
      <w:proofErr w:type="spellEnd"/>
      <w:r w:rsidRPr="001049A8">
        <w:rPr>
          <w:rFonts w:ascii="Garamond" w:hAnsi="Garamond"/>
          <w:sz w:val="24"/>
          <w:szCs w:val="24"/>
          <w:lang w:val="en-US"/>
        </w:rPr>
        <w:t xml:space="preserve">, </w:t>
      </w:r>
      <w:r w:rsidRPr="001C38EE">
        <w:rPr>
          <w:rFonts w:ascii="Garamond" w:hAnsi="Garamond" w:cs="Arial"/>
          <w:color w:val="333333"/>
          <w:sz w:val="24"/>
          <w:szCs w:val="24"/>
          <w:lang w:val="en-US"/>
        </w:rPr>
        <w:t>78 (4): 847-867.</w:t>
      </w:r>
    </w:p>
    <w:p w14:paraId="27A58466" w14:textId="4FDA9F35" w:rsidR="001C38EE" w:rsidRPr="001C38EE" w:rsidRDefault="001C38EE" w:rsidP="004301BF">
      <w:pPr>
        <w:tabs>
          <w:tab w:val="left" w:pos="709"/>
        </w:tabs>
        <w:spacing w:after="0" w:line="240" w:lineRule="auto"/>
        <w:contextualSpacing/>
        <w:rPr>
          <w:rFonts w:ascii="Garamond" w:hAnsi="Garamond"/>
          <w:sz w:val="24"/>
          <w:szCs w:val="24"/>
          <w:lang w:val="en-US"/>
        </w:rPr>
      </w:pPr>
      <w:proofErr w:type="gramStart"/>
      <w:r w:rsidRPr="001C38EE">
        <w:rPr>
          <w:rFonts w:ascii="Garamond" w:hAnsi="Garamond"/>
          <w:sz w:val="24"/>
          <w:szCs w:val="24"/>
          <w:lang w:val="en-US"/>
        </w:rPr>
        <w:t xml:space="preserve">Williamson, T. </w:t>
      </w:r>
      <w:r>
        <w:rPr>
          <w:rFonts w:ascii="Garamond" w:hAnsi="Garamond"/>
          <w:sz w:val="24"/>
          <w:szCs w:val="24"/>
          <w:lang w:val="en-US"/>
        </w:rPr>
        <w:t>(</w:t>
      </w:r>
      <w:r w:rsidRPr="001C38EE">
        <w:rPr>
          <w:rFonts w:ascii="Garamond" w:hAnsi="Garamond"/>
          <w:sz w:val="24"/>
          <w:szCs w:val="24"/>
          <w:lang w:val="en-US"/>
        </w:rPr>
        <w:t>1996</w:t>
      </w:r>
      <w:r>
        <w:rPr>
          <w:rFonts w:ascii="Garamond" w:hAnsi="Garamond"/>
          <w:sz w:val="24"/>
          <w:szCs w:val="24"/>
          <w:lang w:val="en-US"/>
        </w:rPr>
        <w:t>).</w:t>
      </w:r>
      <w:proofErr w:type="gramEnd"/>
      <w:r>
        <w:rPr>
          <w:rFonts w:ascii="Garamond" w:hAnsi="Garamond"/>
          <w:sz w:val="24"/>
          <w:szCs w:val="24"/>
          <w:lang w:val="en-US"/>
        </w:rPr>
        <w:t xml:space="preserve"> Knowing and asserting.</w:t>
      </w:r>
      <w:r w:rsidRPr="001C38EE">
        <w:rPr>
          <w:rFonts w:ascii="Garamond" w:hAnsi="Garamond"/>
          <w:sz w:val="24"/>
          <w:szCs w:val="24"/>
          <w:lang w:val="en-US"/>
        </w:rPr>
        <w:t xml:space="preserve"> </w:t>
      </w:r>
      <w:r w:rsidRPr="001C38EE">
        <w:rPr>
          <w:rStyle w:val="Fremhv"/>
          <w:rFonts w:ascii="Garamond" w:hAnsi="Garamond"/>
          <w:sz w:val="24"/>
          <w:szCs w:val="24"/>
          <w:lang w:val="en-US"/>
        </w:rPr>
        <w:t>The Philosophical Review</w:t>
      </w:r>
      <w:r w:rsidRPr="001C38EE">
        <w:rPr>
          <w:rFonts w:ascii="Garamond" w:hAnsi="Garamond"/>
          <w:sz w:val="24"/>
          <w:szCs w:val="24"/>
          <w:lang w:val="en-US"/>
        </w:rPr>
        <w:t>, 105: 489–523.</w:t>
      </w:r>
    </w:p>
    <w:p w14:paraId="6286B1C1" w14:textId="77777777" w:rsidR="003C754E" w:rsidRPr="004301BF" w:rsidRDefault="003C754E" w:rsidP="004301BF">
      <w:pPr>
        <w:tabs>
          <w:tab w:val="left" w:pos="709"/>
        </w:tabs>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Williamson, T. (2000).</w:t>
      </w:r>
      <w:proofErr w:type="gramEnd"/>
      <w:r w:rsidRPr="004301BF">
        <w:rPr>
          <w:rFonts w:ascii="Garamond" w:hAnsi="Garamond"/>
          <w:sz w:val="24"/>
          <w:szCs w:val="24"/>
          <w:lang w:val="en-US"/>
        </w:rPr>
        <w:t xml:space="preserve"> </w:t>
      </w:r>
      <w:proofErr w:type="gramStart"/>
      <w:r w:rsidRPr="004301BF">
        <w:rPr>
          <w:rFonts w:ascii="Garamond" w:hAnsi="Garamond"/>
          <w:i/>
          <w:sz w:val="24"/>
          <w:szCs w:val="24"/>
          <w:lang w:val="en-US"/>
        </w:rPr>
        <w:t>Knowledge and its Limits</w:t>
      </w:r>
      <w:r w:rsidRPr="004301BF">
        <w:rPr>
          <w:rFonts w:ascii="Garamond" w:hAnsi="Garamond"/>
          <w:sz w:val="24"/>
          <w:szCs w:val="24"/>
          <w:lang w:val="en-US"/>
        </w:rPr>
        <w:t>.</w:t>
      </w:r>
      <w:proofErr w:type="gramEnd"/>
      <w:r w:rsidRPr="004301BF">
        <w:rPr>
          <w:rFonts w:ascii="Garamond" w:hAnsi="Garamond"/>
          <w:sz w:val="24"/>
          <w:szCs w:val="24"/>
          <w:lang w:val="en-US"/>
        </w:rPr>
        <w:t xml:space="preserve"> </w:t>
      </w:r>
      <w:proofErr w:type="gramStart"/>
      <w:r w:rsidRPr="004301BF">
        <w:rPr>
          <w:rFonts w:ascii="Garamond" w:hAnsi="Garamond"/>
          <w:sz w:val="24"/>
          <w:szCs w:val="24"/>
          <w:lang w:val="en-US"/>
        </w:rPr>
        <w:t>Oxford University Press.</w:t>
      </w:r>
      <w:proofErr w:type="gramEnd"/>
    </w:p>
    <w:p w14:paraId="645E19B2" w14:textId="77777777" w:rsidR="003C754E" w:rsidRPr="004301BF" w:rsidRDefault="003C754E" w:rsidP="004301BF">
      <w:pPr>
        <w:tabs>
          <w:tab w:val="left" w:pos="709"/>
        </w:tabs>
        <w:autoSpaceDE w:val="0"/>
        <w:autoSpaceDN w:val="0"/>
        <w:adjustRightInd w:val="0"/>
        <w:spacing w:after="0" w:line="240" w:lineRule="auto"/>
        <w:contextualSpacing/>
        <w:rPr>
          <w:rFonts w:ascii="Garamond" w:hAnsi="Garamond"/>
          <w:sz w:val="24"/>
          <w:szCs w:val="24"/>
          <w:lang w:val="en-US"/>
        </w:rPr>
      </w:pPr>
      <w:proofErr w:type="gramStart"/>
      <w:r w:rsidRPr="004301BF">
        <w:rPr>
          <w:rFonts w:ascii="Garamond" w:hAnsi="Garamond"/>
          <w:sz w:val="24"/>
          <w:szCs w:val="24"/>
          <w:lang w:val="en-US"/>
        </w:rPr>
        <w:t>Williamson, T. (2005).</w:t>
      </w:r>
      <w:proofErr w:type="gramEnd"/>
      <w:r w:rsidRPr="004301BF">
        <w:rPr>
          <w:rFonts w:ascii="Garamond" w:hAnsi="Garamond"/>
          <w:sz w:val="24"/>
          <w:szCs w:val="24"/>
          <w:lang w:val="en-US"/>
        </w:rPr>
        <w:t xml:space="preserve"> </w:t>
      </w:r>
      <w:proofErr w:type="gramStart"/>
      <w:r w:rsidRPr="004301BF">
        <w:rPr>
          <w:rFonts w:ascii="Garamond" w:hAnsi="Garamond"/>
          <w:sz w:val="24"/>
          <w:szCs w:val="24"/>
          <w:lang w:val="en-US"/>
        </w:rPr>
        <w:t>Contextualism, Subject-sensitive Invariantism and Knowledge of Knowledge.</w:t>
      </w:r>
      <w:proofErr w:type="gramEnd"/>
      <w:r w:rsidRPr="004301BF">
        <w:rPr>
          <w:rFonts w:ascii="Garamond" w:hAnsi="Garamond"/>
          <w:sz w:val="24"/>
          <w:szCs w:val="24"/>
          <w:lang w:val="en-US"/>
        </w:rPr>
        <w:t xml:space="preserve"> </w:t>
      </w:r>
    </w:p>
    <w:p w14:paraId="090CA0AD" w14:textId="77777777" w:rsidR="003C754E" w:rsidRPr="004301BF" w:rsidRDefault="003C754E" w:rsidP="004301BF">
      <w:pPr>
        <w:tabs>
          <w:tab w:val="left" w:pos="709"/>
        </w:tabs>
        <w:autoSpaceDE w:val="0"/>
        <w:autoSpaceDN w:val="0"/>
        <w:adjustRightInd w:val="0"/>
        <w:spacing w:after="0" w:line="240" w:lineRule="auto"/>
        <w:contextualSpacing/>
        <w:rPr>
          <w:rFonts w:ascii="Garamond" w:hAnsi="Garamond"/>
          <w:sz w:val="24"/>
          <w:szCs w:val="24"/>
          <w:lang w:val="en-US"/>
        </w:rPr>
      </w:pPr>
      <w:r w:rsidRPr="004301BF">
        <w:rPr>
          <w:rFonts w:ascii="Garamond" w:hAnsi="Garamond"/>
          <w:sz w:val="24"/>
          <w:szCs w:val="24"/>
          <w:lang w:val="en-US"/>
        </w:rPr>
        <w:tab/>
      </w:r>
      <w:r w:rsidRPr="004301BF">
        <w:rPr>
          <w:rFonts w:ascii="Garamond" w:hAnsi="Garamond"/>
          <w:i/>
          <w:sz w:val="24"/>
          <w:szCs w:val="24"/>
          <w:lang w:val="en-US"/>
        </w:rPr>
        <w:t>Philosophical Quarterly</w:t>
      </w:r>
      <w:r w:rsidRPr="004301BF">
        <w:rPr>
          <w:rFonts w:ascii="Garamond" w:hAnsi="Garamond"/>
          <w:sz w:val="24"/>
          <w:szCs w:val="24"/>
          <w:lang w:val="en-US"/>
        </w:rPr>
        <w:t>, 55: 213–35.</w:t>
      </w:r>
    </w:p>
    <w:p w14:paraId="02C26C9E" w14:textId="77777777" w:rsidR="004301BF" w:rsidRPr="00B91FC6" w:rsidRDefault="004301BF" w:rsidP="004301BF">
      <w:pPr>
        <w:autoSpaceDE w:val="0"/>
        <w:autoSpaceDN w:val="0"/>
        <w:adjustRightInd w:val="0"/>
        <w:spacing w:after="0" w:line="240" w:lineRule="auto"/>
        <w:contextualSpacing/>
        <w:rPr>
          <w:rFonts w:ascii="Garamond" w:hAnsi="Garamond" w:cs="MinionPro-Regular"/>
          <w:sz w:val="24"/>
          <w:szCs w:val="24"/>
          <w:lang w:val="en-US"/>
        </w:rPr>
      </w:pPr>
      <w:r w:rsidRPr="004301BF">
        <w:rPr>
          <w:rFonts w:ascii="Garamond" w:hAnsi="Garamond" w:cs="MinionPro-Regular"/>
          <w:sz w:val="24"/>
          <w:szCs w:val="24"/>
          <w:lang w:val="en-US"/>
        </w:rPr>
        <w:t xml:space="preserve">Williamson, T. (forthcoming). </w:t>
      </w:r>
      <w:proofErr w:type="gramStart"/>
      <w:r w:rsidRPr="004301BF">
        <w:rPr>
          <w:rFonts w:ascii="Garamond" w:hAnsi="Garamond" w:cs="MinionPro-Regular"/>
          <w:sz w:val="24"/>
          <w:szCs w:val="24"/>
          <w:lang w:val="en-US"/>
        </w:rPr>
        <w:t xml:space="preserve">Justifications, Excuses, and </w:t>
      </w:r>
      <w:proofErr w:type="spellStart"/>
      <w:r w:rsidRPr="004301BF">
        <w:rPr>
          <w:rFonts w:ascii="Garamond" w:hAnsi="Garamond" w:cs="MinionPro-Regular"/>
          <w:sz w:val="24"/>
          <w:szCs w:val="24"/>
          <w:lang w:val="en-US"/>
        </w:rPr>
        <w:t>Sceptical</w:t>
      </w:r>
      <w:proofErr w:type="spellEnd"/>
      <w:r w:rsidRPr="004301BF">
        <w:rPr>
          <w:rFonts w:ascii="Garamond" w:hAnsi="Garamond" w:cs="MinionPro-Regular"/>
          <w:sz w:val="24"/>
          <w:szCs w:val="24"/>
          <w:lang w:val="en-US"/>
        </w:rPr>
        <w:t xml:space="preserve"> Scenarios.</w:t>
      </w:r>
      <w:proofErr w:type="gramEnd"/>
      <w:r w:rsidRPr="004301BF">
        <w:rPr>
          <w:rFonts w:ascii="Garamond" w:hAnsi="Garamond" w:cs="MinionPro-Regular"/>
          <w:sz w:val="24"/>
          <w:szCs w:val="24"/>
          <w:lang w:val="en-US"/>
        </w:rPr>
        <w:t xml:space="preserve"> </w:t>
      </w:r>
      <w:r w:rsidRPr="00B91FC6">
        <w:rPr>
          <w:rFonts w:ascii="Garamond" w:hAnsi="Garamond" w:cs="MinionPro-Regular"/>
          <w:sz w:val="24"/>
          <w:szCs w:val="24"/>
          <w:lang w:val="en-US"/>
        </w:rPr>
        <w:t xml:space="preserve">In J. </w:t>
      </w:r>
      <w:proofErr w:type="spellStart"/>
      <w:r w:rsidRPr="00B91FC6">
        <w:rPr>
          <w:rFonts w:ascii="Garamond" w:hAnsi="Garamond" w:cs="MinionPro-Regular"/>
          <w:sz w:val="24"/>
          <w:szCs w:val="24"/>
          <w:lang w:val="en-US"/>
        </w:rPr>
        <w:t>Dutant</w:t>
      </w:r>
      <w:proofErr w:type="spellEnd"/>
      <w:r w:rsidRPr="00B91FC6">
        <w:rPr>
          <w:rFonts w:ascii="Garamond" w:hAnsi="Garamond" w:cs="MinionPro-Regular"/>
          <w:sz w:val="24"/>
          <w:szCs w:val="24"/>
          <w:lang w:val="en-US"/>
        </w:rPr>
        <w:t xml:space="preserve"> and</w:t>
      </w:r>
    </w:p>
    <w:p w14:paraId="77CDAB1C" w14:textId="77777777" w:rsidR="004301BF" w:rsidRPr="004301BF" w:rsidRDefault="00EF7101" w:rsidP="004301BF">
      <w:pPr>
        <w:tabs>
          <w:tab w:val="left" w:pos="709"/>
        </w:tabs>
        <w:autoSpaceDE w:val="0"/>
        <w:autoSpaceDN w:val="0"/>
        <w:adjustRightInd w:val="0"/>
        <w:spacing w:after="0" w:line="240" w:lineRule="auto"/>
        <w:contextualSpacing/>
        <w:rPr>
          <w:rFonts w:ascii="Garamond" w:hAnsi="Garamond"/>
          <w:sz w:val="24"/>
          <w:szCs w:val="24"/>
          <w:lang w:val="en-US"/>
        </w:rPr>
      </w:pPr>
      <w:r>
        <w:rPr>
          <w:rFonts w:ascii="Garamond" w:hAnsi="Garamond" w:cs="MinionPro-Regular"/>
          <w:sz w:val="24"/>
          <w:szCs w:val="24"/>
          <w:lang w:val="en-US"/>
        </w:rPr>
        <w:tab/>
      </w:r>
      <w:r w:rsidR="004301BF" w:rsidRPr="004301BF">
        <w:rPr>
          <w:rFonts w:ascii="Garamond" w:hAnsi="Garamond" w:cs="MinionPro-Regular"/>
          <w:sz w:val="24"/>
          <w:szCs w:val="24"/>
          <w:lang w:val="en-US"/>
        </w:rPr>
        <w:t xml:space="preserve">F. </w:t>
      </w:r>
      <w:proofErr w:type="spellStart"/>
      <w:r w:rsidR="004301BF" w:rsidRPr="004301BF">
        <w:rPr>
          <w:rFonts w:ascii="Garamond" w:hAnsi="Garamond" w:cs="MinionPro-Regular"/>
          <w:sz w:val="24"/>
          <w:szCs w:val="24"/>
          <w:lang w:val="en-US"/>
        </w:rPr>
        <w:t>Dorsch</w:t>
      </w:r>
      <w:proofErr w:type="spellEnd"/>
      <w:r w:rsidR="004301BF" w:rsidRPr="004301BF">
        <w:rPr>
          <w:rFonts w:ascii="Garamond" w:hAnsi="Garamond" w:cs="MinionPro-Regular"/>
          <w:sz w:val="24"/>
          <w:szCs w:val="24"/>
          <w:lang w:val="en-US"/>
        </w:rPr>
        <w:t xml:space="preserve"> (eds.), </w:t>
      </w:r>
      <w:proofErr w:type="gramStart"/>
      <w:r w:rsidR="004301BF" w:rsidRPr="004301BF">
        <w:rPr>
          <w:rFonts w:ascii="Garamond" w:hAnsi="Garamond" w:cs="MinionPro-It"/>
          <w:i/>
          <w:iCs/>
          <w:sz w:val="24"/>
          <w:szCs w:val="24"/>
          <w:lang w:val="en-US"/>
        </w:rPr>
        <w:t>The</w:t>
      </w:r>
      <w:proofErr w:type="gramEnd"/>
      <w:r w:rsidR="004301BF" w:rsidRPr="004301BF">
        <w:rPr>
          <w:rFonts w:ascii="Garamond" w:hAnsi="Garamond" w:cs="MinionPro-It"/>
          <w:i/>
          <w:iCs/>
          <w:sz w:val="24"/>
          <w:szCs w:val="24"/>
          <w:lang w:val="en-US"/>
        </w:rPr>
        <w:t xml:space="preserve"> New Evil Demon</w:t>
      </w:r>
      <w:r w:rsidR="004301BF" w:rsidRPr="004301BF">
        <w:rPr>
          <w:rFonts w:ascii="Garamond" w:hAnsi="Garamond" w:cs="MinionPro-Regular"/>
          <w:sz w:val="24"/>
          <w:szCs w:val="24"/>
          <w:lang w:val="en-US"/>
        </w:rPr>
        <w:t xml:space="preserve">. </w:t>
      </w:r>
      <w:r w:rsidR="004301BF" w:rsidRPr="00915172">
        <w:rPr>
          <w:rFonts w:ascii="Garamond" w:hAnsi="Garamond" w:cs="MinionPro-Regular"/>
          <w:sz w:val="24"/>
          <w:szCs w:val="24"/>
          <w:lang w:val="en-US"/>
        </w:rPr>
        <w:t>Oxford: Oxford University Press.</w:t>
      </w:r>
    </w:p>
    <w:p w14:paraId="23C5B912"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7359AC65"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52379C1F"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7833C26E" w14:textId="14EC2386" w:rsidR="0069055E" w:rsidRPr="000F76FE" w:rsidRDefault="0069055E" w:rsidP="0069055E">
      <w:pPr>
        <w:rPr>
          <w:rFonts w:ascii="Garamond" w:hAnsi="Garamond"/>
          <w:sz w:val="24"/>
          <w:szCs w:val="24"/>
          <w:lang w:val="en-US"/>
        </w:rPr>
      </w:pPr>
    </w:p>
    <w:p w14:paraId="3A6D2DCC" w14:textId="77777777" w:rsidR="00306D20" w:rsidRDefault="00306D20" w:rsidP="00306D20">
      <w:pPr>
        <w:tabs>
          <w:tab w:val="left" w:pos="709"/>
        </w:tabs>
        <w:spacing w:after="0" w:line="240" w:lineRule="auto"/>
        <w:contextualSpacing/>
        <w:rPr>
          <w:rFonts w:ascii="Garamond" w:hAnsi="Garamond" w:cs="Arial"/>
          <w:sz w:val="24"/>
          <w:szCs w:val="24"/>
          <w:lang w:val="en-US"/>
        </w:rPr>
      </w:pPr>
    </w:p>
    <w:p w14:paraId="5E75FB50" w14:textId="77777777" w:rsidR="00DA573A" w:rsidRPr="00692324" w:rsidRDefault="00DA573A" w:rsidP="00EC1B4C">
      <w:pPr>
        <w:tabs>
          <w:tab w:val="left" w:pos="709"/>
        </w:tabs>
        <w:spacing w:after="0" w:line="240" w:lineRule="auto"/>
        <w:contextualSpacing/>
        <w:rPr>
          <w:rFonts w:ascii="Garamond" w:hAnsi="Garamond" w:cs="Arial"/>
          <w:sz w:val="24"/>
          <w:szCs w:val="24"/>
          <w:lang w:val="en-US"/>
        </w:rPr>
      </w:pPr>
    </w:p>
    <w:sectPr w:rsidR="00DA573A" w:rsidRPr="00692324">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92EE25" w15:done="0"/>
  <w15:commentEx w15:paraId="04BDAFA7" w15:done="0"/>
  <w15:commentEx w15:paraId="0B445A90" w15:done="0"/>
  <w15:commentEx w15:paraId="3FB68D6B" w15:done="0"/>
  <w15:commentEx w15:paraId="2D272C2A" w15:done="0"/>
  <w15:commentEx w15:paraId="7725F059" w15:done="0"/>
  <w15:commentEx w15:paraId="65E413EB" w15:done="0"/>
  <w15:commentEx w15:paraId="54F3F9AB" w15:done="0"/>
  <w15:commentEx w15:paraId="4413AB3F" w15:done="0"/>
  <w15:commentEx w15:paraId="2511294D" w15:done="0"/>
  <w15:commentEx w15:paraId="290CD556" w15:done="0"/>
  <w15:commentEx w15:paraId="2E0F5548" w15:done="0"/>
  <w15:commentEx w15:paraId="23E49DB8" w15:done="0"/>
  <w15:commentEx w15:paraId="192F2D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2EE25" w16cid:durableId="1ED37CEE"/>
  <w16cid:commentId w16cid:paraId="04BDAFA7" w16cid:durableId="1ED37D15"/>
  <w16cid:commentId w16cid:paraId="0B445A90" w16cid:durableId="1ED37E10"/>
  <w16cid:commentId w16cid:paraId="3FB68D6B" w16cid:durableId="1ED37F6D"/>
  <w16cid:commentId w16cid:paraId="2D272C2A" w16cid:durableId="1ED380D4"/>
  <w16cid:commentId w16cid:paraId="7725F059" w16cid:durableId="1ED380DE"/>
  <w16cid:commentId w16cid:paraId="65E413EB" w16cid:durableId="1ED38E70"/>
  <w16cid:commentId w16cid:paraId="54F3F9AB" w16cid:durableId="1ED39037"/>
  <w16cid:commentId w16cid:paraId="4413AB3F" w16cid:durableId="1ED39055"/>
  <w16cid:commentId w16cid:paraId="2511294D" w16cid:durableId="1ED390AF"/>
  <w16cid:commentId w16cid:paraId="290CD556" w16cid:durableId="1ED39165"/>
  <w16cid:commentId w16cid:paraId="2E0F5548" w16cid:durableId="1ED391A0"/>
  <w16cid:commentId w16cid:paraId="23E49DB8" w16cid:durableId="1ED3920D"/>
  <w16cid:commentId w16cid:paraId="192F2D76" w16cid:durableId="1ED39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BA4D4" w14:textId="77777777" w:rsidR="00745FB9" w:rsidRDefault="00745FB9" w:rsidP="004B1160">
      <w:pPr>
        <w:spacing w:after="0" w:line="240" w:lineRule="auto"/>
      </w:pPr>
      <w:r>
        <w:separator/>
      </w:r>
    </w:p>
  </w:endnote>
  <w:endnote w:type="continuationSeparator" w:id="0">
    <w:p w14:paraId="609B30AA" w14:textId="77777777" w:rsidR="00745FB9" w:rsidRDefault="00745FB9" w:rsidP="004B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sig w:usb0="00000003" w:usb1="00000000" w:usb2="00000000" w:usb3="00000000" w:csb0="00000001" w:csb1="00000000"/>
  </w:font>
  <w:font w:name="MinionPro-Semi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StoneSerifStd-Medium">
    <w:panose1 w:val="00000000000000000000"/>
    <w:charset w:val="00"/>
    <w:family w:val="auto"/>
    <w:notTrueType/>
    <w:pitch w:val="default"/>
    <w:sig w:usb0="00000003" w:usb1="00000000" w:usb2="00000000" w:usb3="00000000" w:csb0="00000001" w:csb1="00000000"/>
  </w:font>
  <w:font w:name="StoneSerifStd-MediumItalic">
    <w:panose1 w:val="00000000000000000000"/>
    <w:charset w:val="00"/>
    <w:family w:val="auto"/>
    <w:notTrueType/>
    <w:pitch w:val="default"/>
    <w:sig w:usb0="00000003" w:usb1="00000000" w:usb2="00000000" w:usb3="00000000" w:csb0="00000001" w:csb1="00000000"/>
  </w:font>
  <w:font w:name="TimesNewRomanSF">
    <w:panose1 w:val="00000000000000000000"/>
    <w:charset w:val="00"/>
    <w:family w:val="auto"/>
    <w:notTrueType/>
    <w:pitch w:val="default"/>
    <w:sig w:usb0="00000003" w:usb1="00000000" w:usb2="00000000" w:usb3="00000000" w:csb0="00000001" w:csb1="00000000"/>
  </w:font>
  <w:font w:name="AdvPTimesB">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AdvPSSym">
    <w:altName w:val="MS Mincho"/>
    <w:panose1 w:val="00000000000000000000"/>
    <w:charset w:val="80"/>
    <w:family w:val="auto"/>
    <w:notTrueType/>
    <w:pitch w:val="default"/>
    <w:sig w:usb0="00000000" w:usb1="08070000" w:usb2="00000010" w:usb3="00000000" w:csb0="00020000" w:csb1="00000000"/>
  </w:font>
  <w:font w:name="TT151t00">
    <w:panose1 w:val="00000000000000000000"/>
    <w:charset w:val="00"/>
    <w:family w:val="auto"/>
    <w:notTrueType/>
    <w:pitch w:val="default"/>
    <w:sig w:usb0="00000003" w:usb1="00000000" w:usb2="00000000" w:usb3="00000000" w:csb0="00000001" w:csb1="00000000"/>
  </w:font>
  <w:font w:name="TT15B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auto"/>
    <w:notTrueType/>
    <w:pitch w:val="default"/>
    <w:sig w:usb0="00000003" w:usb1="00000000" w:usb2="00000000" w:usb3="00000000" w:csb0="00000001" w:csb1="00000000"/>
  </w:font>
  <w:font w:name="AdvPTimesI">
    <w:panose1 w:val="00000000000000000000"/>
    <w:charset w:val="00"/>
    <w:family w:val="roman"/>
    <w:notTrueType/>
    <w:pitch w:val="default"/>
    <w:sig w:usb0="00000003" w:usb1="00000000" w:usb2="00000000" w:usb3="00000000" w:csb0="00000001" w:csb1="00000000"/>
  </w:font>
  <w:font w:name="AdvTT5ada87cc">
    <w:panose1 w:val="00000000000000000000"/>
    <w:charset w:val="00"/>
    <w:family w:val="roman"/>
    <w:notTrueType/>
    <w:pitch w:val="default"/>
    <w:sig w:usb0="00000003" w:usb1="00000000" w:usb2="00000000" w:usb3="00000000" w:csb0="00000001" w:csb1="00000000"/>
  </w:font>
  <w:font w:name="AdvTTf2e4df62.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TTeb5f0e55.I">
    <w:panose1 w:val="00000000000000000000"/>
    <w:charset w:val="00"/>
    <w:family w:val="swiss"/>
    <w:notTrueType/>
    <w:pitch w:val="default"/>
    <w:sig w:usb0="00000003" w:usb1="00000000" w:usb2="00000000" w:usb3="00000000" w:csb0="00000001" w:csb1="00000000"/>
  </w:font>
  <w:font w:name="AdvTTa9c1b374">
    <w:panose1 w:val="00000000000000000000"/>
    <w:charset w:val="00"/>
    <w:family w:val="swiss"/>
    <w:notTrueType/>
    <w:pitch w:val="default"/>
    <w:sig w:usb0="00000003" w:usb1="00000000" w:usb2="00000000" w:usb3="00000000" w:csb0="00000001" w:csb1="00000000"/>
  </w:font>
  <w:font w:name="AdvTTa9c1b374+20">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D9B5" w14:textId="77777777" w:rsidR="00745FB9" w:rsidRDefault="00745FB9" w:rsidP="004B1160">
      <w:pPr>
        <w:spacing w:after="0" w:line="240" w:lineRule="auto"/>
      </w:pPr>
      <w:r>
        <w:separator/>
      </w:r>
    </w:p>
  </w:footnote>
  <w:footnote w:type="continuationSeparator" w:id="0">
    <w:p w14:paraId="4D40805E" w14:textId="77777777" w:rsidR="00745FB9" w:rsidRDefault="00745FB9" w:rsidP="004B1160">
      <w:pPr>
        <w:spacing w:after="0" w:line="240" w:lineRule="auto"/>
      </w:pPr>
      <w:r>
        <w:continuationSeparator/>
      </w:r>
    </w:p>
  </w:footnote>
  <w:footnote w:id="1">
    <w:p w14:paraId="7A70AEB5" w14:textId="77777777" w:rsidR="001F1F8E" w:rsidRPr="004B1160" w:rsidRDefault="001F1F8E">
      <w:pPr>
        <w:pStyle w:val="Fodnotetekst"/>
        <w:rPr>
          <w:rFonts w:ascii="Garamond" w:hAnsi="Garamond"/>
          <w:lang w:val="en-US"/>
        </w:rPr>
      </w:pPr>
      <w:r w:rsidRPr="004B1160">
        <w:rPr>
          <w:rStyle w:val="Fodnotehenvisning"/>
          <w:rFonts w:ascii="Garamond" w:hAnsi="Garamond"/>
        </w:rPr>
        <w:footnoteRef/>
      </w:r>
      <w:r w:rsidRPr="004B1160">
        <w:rPr>
          <w:rFonts w:ascii="Garamond" w:hAnsi="Garamond"/>
          <w:lang w:val="en-US"/>
        </w:rPr>
        <w:t xml:space="preserve"> </w:t>
      </w:r>
      <w:proofErr w:type="gramStart"/>
      <w:r w:rsidRPr="004B1160">
        <w:rPr>
          <w:rFonts w:ascii="Garamond" w:hAnsi="Garamond"/>
          <w:lang w:val="en-US"/>
        </w:rPr>
        <w:t>Many epistemologists use ’justification’ in the broader sense roughly as we use ’warran</w:t>
      </w:r>
      <w:r>
        <w:rPr>
          <w:rFonts w:ascii="Garamond" w:hAnsi="Garamond"/>
          <w:lang w:val="en-US"/>
        </w:rPr>
        <w:t>t.’</w:t>
      </w:r>
      <w:proofErr w:type="gramEnd"/>
      <w:r>
        <w:rPr>
          <w:rFonts w:ascii="Garamond" w:hAnsi="Garamond"/>
          <w:lang w:val="en-US"/>
        </w:rPr>
        <w:t xml:space="preserve"> While irksome such terminological variances are nearly unavoidable. So, we address them by seeking to be explicit about our respective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DD4"/>
    <w:multiLevelType w:val="hybridMultilevel"/>
    <w:tmpl w:val="D97C093E"/>
    <w:lvl w:ilvl="0" w:tplc="F4EA6ED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5B610E"/>
    <w:multiLevelType w:val="hybridMultilevel"/>
    <w:tmpl w:val="E238370E"/>
    <w:lvl w:ilvl="0" w:tplc="1196E62C">
      <w:start w:val="2"/>
      <w:numFmt w:val="bullet"/>
      <w:lvlText w:val=""/>
      <w:lvlJc w:val="left"/>
      <w:pPr>
        <w:ind w:left="1068" w:hanging="360"/>
      </w:pPr>
      <w:rPr>
        <w:rFonts w:ascii="Wingdings" w:eastAsiaTheme="minorHAnsi" w:hAnsi="Wingdings" w:cs="Aria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ford C Goldberg">
    <w15:presenceInfo w15:providerId="Windows Live" w15:userId="8a40c5f6-3c1d-42ce-97cd-7c28d8be7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C8"/>
    <w:rsid w:val="00004EF9"/>
    <w:rsid w:val="00005A9E"/>
    <w:rsid w:val="00010061"/>
    <w:rsid w:val="00011F1F"/>
    <w:rsid w:val="00031C06"/>
    <w:rsid w:val="00031D24"/>
    <w:rsid w:val="00033E39"/>
    <w:rsid w:val="00042344"/>
    <w:rsid w:val="000464D3"/>
    <w:rsid w:val="00051459"/>
    <w:rsid w:val="000532CD"/>
    <w:rsid w:val="000604BB"/>
    <w:rsid w:val="00064CCD"/>
    <w:rsid w:val="000837EA"/>
    <w:rsid w:val="00090DD8"/>
    <w:rsid w:val="00095F55"/>
    <w:rsid w:val="000A0F8D"/>
    <w:rsid w:val="000A140F"/>
    <w:rsid w:val="000A3079"/>
    <w:rsid w:val="000A63EE"/>
    <w:rsid w:val="000A66DE"/>
    <w:rsid w:val="000B55ED"/>
    <w:rsid w:val="000B5DA8"/>
    <w:rsid w:val="000C2E9D"/>
    <w:rsid w:val="000C4F72"/>
    <w:rsid w:val="000F02EA"/>
    <w:rsid w:val="000F1BA7"/>
    <w:rsid w:val="000F22DB"/>
    <w:rsid w:val="000F22FB"/>
    <w:rsid w:val="000F2395"/>
    <w:rsid w:val="00101450"/>
    <w:rsid w:val="001049A8"/>
    <w:rsid w:val="00117B0D"/>
    <w:rsid w:val="00122F44"/>
    <w:rsid w:val="00123608"/>
    <w:rsid w:val="00126501"/>
    <w:rsid w:val="001400BB"/>
    <w:rsid w:val="001419D8"/>
    <w:rsid w:val="00146B62"/>
    <w:rsid w:val="00152B03"/>
    <w:rsid w:val="00153BC5"/>
    <w:rsid w:val="001552E2"/>
    <w:rsid w:val="0016247A"/>
    <w:rsid w:val="00162A17"/>
    <w:rsid w:val="00165F00"/>
    <w:rsid w:val="001760A7"/>
    <w:rsid w:val="00180092"/>
    <w:rsid w:val="0018119D"/>
    <w:rsid w:val="0018198D"/>
    <w:rsid w:val="0018288E"/>
    <w:rsid w:val="001843C2"/>
    <w:rsid w:val="0019138B"/>
    <w:rsid w:val="001A04DB"/>
    <w:rsid w:val="001B3DFB"/>
    <w:rsid w:val="001B56BF"/>
    <w:rsid w:val="001B7A0C"/>
    <w:rsid w:val="001C12FE"/>
    <w:rsid w:val="001C38EE"/>
    <w:rsid w:val="001D15F1"/>
    <w:rsid w:val="001D2041"/>
    <w:rsid w:val="001D28A3"/>
    <w:rsid w:val="001D4479"/>
    <w:rsid w:val="001D56F2"/>
    <w:rsid w:val="001E50CD"/>
    <w:rsid w:val="001E6D58"/>
    <w:rsid w:val="001E79A2"/>
    <w:rsid w:val="001F18CF"/>
    <w:rsid w:val="001F1F8E"/>
    <w:rsid w:val="001F25CE"/>
    <w:rsid w:val="002009FD"/>
    <w:rsid w:val="00200F8F"/>
    <w:rsid w:val="00201D22"/>
    <w:rsid w:val="002032C3"/>
    <w:rsid w:val="00210D37"/>
    <w:rsid w:val="002216CB"/>
    <w:rsid w:val="0022454E"/>
    <w:rsid w:val="002261FD"/>
    <w:rsid w:val="00230F45"/>
    <w:rsid w:val="00235258"/>
    <w:rsid w:val="00242003"/>
    <w:rsid w:val="00245014"/>
    <w:rsid w:val="002471E0"/>
    <w:rsid w:val="002548F7"/>
    <w:rsid w:val="00263C31"/>
    <w:rsid w:val="002672CA"/>
    <w:rsid w:val="00274100"/>
    <w:rsid w:val="002749CD"/>
    <w:rsid w:val="002769AB"/>
    <w:rsid w:val="002817C8"/>
    <w:rsid w:val="002831F4"/>
    <w:rsid w:val="0028534F"/>
    <w:rsid w:val="00285EDD"/>
    <w:rsid w:val="00286AC1"/>
    <w:rsid w:val="00292917"/>
    <w:rsid w:val="00295DEF"/>
    <w:rsid w:val="002A2D6C"/>
    <w:rsid w:val="002A31E3"/>
    <w:rsid w:val="002A5313"/>
    <w:rsid w:val="002A6B7F"/>
    <w:rsid w:val="002B3A37"/>
    <w:rsid w:val="002C13CB"/>
    <w:rsid w:val="002C4D68"/>
    <w:rsid w:val="002D4108"/>
    <w:rsid w:val="002D67B6"/>
    <w:rsid w:val="002E7AAF"/>
    <w:rsid w:val="002F0607"/>
    <w:rsid w:val="00300147"/>
    <w:rsid w:val="0030084C"/>
    <w:rsid w:val="003028C7"/>
    <w:rsid w:val="003030BE"/>
    <w:rsid w:val="00305871"/>
    <w:rsid w:val="00306D20"/>
    <w:rsid w:val="00320EA7"/>
    <w:rsid w:val="00323DE0"/>
    <w:rsid w:val="00327004"/>
    <w:rsid w:val="003349D1"/>
    <w:rsid w:val="0034371F"/>
    <w:rsid w:val="00344085"/>
    <w:rsid w:val="0034492F"/>
    <w:rsid w:val="0036774F"/>
    <w:rsid w:val="00372F99"/>
    <w:rsid w:val="00373E3A"/>
    <w:rsid w:val="00386A1C"/>
    <w:rsid w:val="00387B82"/>
    <w:rsid w:val="003968CD"/>
    <w:rsid w:val="003A5F1D"/>
    <w:rsid w:val="003A67CE"/>
    <w:rsid w:val="003B2121"/>
    <w:rsid w:val="003C257B"/>
    <w:rsid w:val="003C5197"/>
    <w:rsid w:val="003C754E"/>
    <w:rsid w:val="003D13C5"/>
    <w:rsid w:val="003D64FD"/>
    <w:rsid w:val="003D7242"/>
    <w:rsid w:val="003D7841"/>
    <w:rsid w:val="003D7B16"/>
    <w:rsid w:val="003E38DD"/>
    <w:rsid w:val="003E51D4"/>
    <w:rsid w:val="003F3FDE"/>
    <w:rsid w:val="004002A0"/>
    <w:rsid w:val="004027B8"/>
    <w:rsid w:val="004037EB"/>
    <w:rsid w:val="00411A7A"/>
    <w:rsid w:val="004145DB"/>
    <w:rsid w:val="00414F9F"/>
    <w:rsid w:val="00415B21"/>
    <w:rsid w:val="00417513"/>
    <w:rsid w:val="00422035"/>
    <w:rsid w:val="00425DF1"/>
    <w:rsid w:val="0042788E"/>
    <w:rsid w:val="004301BF"/>
    <w:rsid w:val="00435B81"/>
    <w:rsid w:val="0045037B"/>
    <w:rsid w:val="00451196"/>
    <w:rsid w:val="00461EEC"/>
    <w:rsid w:val="00463706"/>
    <w:rsid w:val="00463CAD"/>
    <w:rsid w:val="0046573A"/>
    <w:rsid w:val="00467E85"/>
    <w:rsid w:val="0047561E"/>
    <w:rsid w:val="00480343"/>
    <w:rsid w:val="00480851"/>
    <w:rsid w:val="00483C6B"/>
    <w:rsid w:val="004841BF"/>
    <w:rsid w:val="0049384D"/>
    <w:rsid w:val="0049399B"/>
    <w:rsid w:val="004A0194"/>
    <w:rsid w:val="004A3357"/>
    <w:rsid w:val="004A41CB"/>
    <w:rsid w:val="004A62B5"/>
    <w:rsid w:val="004B1160"/>
    <w:rsid w:val="004B692D"/>
    <w:rsid w:val="004B6D30"/>
    <w:rsid w:val="004D427A"/>
    <w:rsid w:val="004E09C2"/>
    <w:rsid w:val="004E17BC"/>
    <w:rsid w:val="004E2D97"/>
    <w:rsid w:val="004E38A8"/>
    <w:rsid w:val="004E501E"/>
    <w:rsid w:val="004E56F8"/>
    <w:rsid w:val="004E66C8"/>
    <w:rsid w:val="004E674A"/>
    <w:rsid w:val="004F1A6E"/>
    <w:rsid w:val="004F3F9B"/>
    <w:rsid w:val="004F67F7"/>
    <w:rsid w:val="00501F2E"/>
    <w:rsid w:val="00502229"/>
    <w:rsid w:val="00504F03"/>
    <w:rsid w:val="005207CB"/>
    <w:rsid w:val="00525623"/>
    <w:rsid w:val="00537B60"/>
    <w:rsid w:val="005431C3"/>
    <w:rsid w:val="005448B5"/>
    <w:rsid w:val="005575EB"/>
    <w:rsid w:val="00577F96"/>
    <w:rsid w:val="00580142"/>
    <w:rsid w:val="0059192F"/>
    <w:rsid w:val="00592E58"/>
    <w:rsid w:val="00595EF2"/>
    <w:rsid w:val="005A0595"/>
    <w:rsid w:val="005A4219"/>
    <w:rsid w:val="005A5072"/>
    <w:rsid w:val="005A5A84"/>
    <w:rsid w:val="005A74BA"/>
    <w:rsid w:val="005B1379"/>
    <w:rsid w:val="005B29E3"/>
    <w:rsid w:val="005B32E1"/>
    <w:rsid w:val="005B6F34"/>
    <w:rsid w:val="005D1763"/>
    <w:rsid w:val="005D5EB8"/>
    <w:rsid w:val="005D7FB4"/>
    <w:rsid w:val="005E408E"/>
    <w:rsid w:val="005F240B"/>
    <w:rsid w:val="005F4691"/>
    <w:rsid w:val="005F62FF"/>
    <w:rsid w:val="005F6B68"/>
    <w:rsid w:val="0060216E"/>
    <w:rsid w:val="006029DA"/>
    <w:rsid w:val="00610308"/>
    <w:rsid w:val="00610EC0"/>
    <w:rsid w:val="00610F23"/>
    <w:rsid w:val="0061169F"/>
    <w:rsid w:val="006135CD"/>
    <w:rsid w:val="006217F6"/>
    <w:rsid w:val="00621F2A"/>
    <w:rsid w:val="006366C2"/>
    <w:rsid w:val="006378FD"/>
    <w:rsid w:val="006430D0"/>
    <w:rsid w:val="006453FF"/>
    <w:rsid w:val="00646B01"/>
    <w:rsid w:val="00663C5F"/>
    <w:rsid w:val="00663F72"/>
    <w:rsid w:val="0067414D"/>
    <w:rsid w:val="00674447"/>
    <w:rsid w:val="00676334"/>
    <w:rsid w:val="0068391C"/>
    <w:rsid w:val="0068409B"/>
    <w:rsid w:val="00685BF3"/>
    <w:rsid w:val="0069055E"/>
    <w:rsid w:val="00690EC8"/>
    <w:rsid w:val="00691373"/>
    <w:rsid w:val="00692324"/>
    <w:rsid w:val="00693EBC"/>
    <w:rsid w:val="00695682"/>
    <w:rsid w:val="0069640F"/>
    <w:rsid w:val="006A2215"/>
    <w:rsid w:val="006A389E"/>
    <w:rsid w:val="006A65D6"/>
    <w:rsid w:val="006B074F"/>
    <w:rsid w:val="006B156E"/>
    <w:rsid w:val="006B1BBE"/>
    <w:rsid w:val="006B2441"/>
    <w:rsid w:val="006C4F4F"/>
    <w:rsid w:val="006C7CAC"/>
    <w:rsid w:val="006D065B"/>
    <w:rsid w:val="006D4FF1"/>
    <w:rsid w:val="006E095C"/>
    <w:rsid w:val="006E2CA5"/>
    <w:rsid w:val="006E67D1"/>
    <w:rsid w:val="006F4DEC"/>
    <w:rsid w:val="006F56B4"/>
    <w:rsid w:val="006F5C94"/>
    <w:rsid w:val="006F7777"/>
    <w:rsid w:val="00703621"/>
    <w:rsid w:val="00720903"/>
    <w:rsid w:val="00721DE1"/>
    <w:rsid w:val="007377C9"/>
    <w:rsid w:val="00740001"/>
    <w:rsid w:val="007409FF"/>
    <w:rsid w:val="00740A66"/>
    <w:rsid w:val="00741E9F"/>
    <w:rsid w:val="00743069"/>
    <w:rsid w:val="00744E8E"/>
    <w:rsid w:val="00745FB9"/>
    <w:rsid w:val="00750430"/>
    <w:rsid w:val="00750D5D"/>
    <w:rsid w:val="007528BF"/>
    <w:rsid w:val="00755EA7"/>
    <w:rsid w:val="007609E6"/>
    <w:rsid w:val="00760A17"/>
    <w:rsid w:val="00767C0B"/>
    <w:rsid w:val="0077071B"/>
    <w:rsid w:val="00770789"/>
    <w:rsid w:val="007757CB"/>
    <w:rsid w:val="0077767B"/>
    <w:rsid w:val="00782FED"/>
    <w:rsid w:val="007838BF"/>
    <w:rsid w:val="007851A2"/>
    <w:rsid w:val="007856A8"/>
    <w:rsid w:val="007926E0"/>
    <w:rsid w:val="00795FA0"/>
    <w:rsid w:val="007969A6"/>
    <w:rsid w:val="007969D0"/>
    <w:rsid w:val="007A02C4"/>
    <w:rsid w:val="007A0F34"/>
    <w:rsid w:val="007B1677"/>
    <w:rsid w:val="007B3FF1"/>
    <w:rsid w:val="007B621A"/>
    <w:rsid w:val="007B7688"/>
    <w:rsid w:val="007C76C9"/>
    <w:rsid w:val="007C7B95"/>
    <w:rsid w:val="007E527B"/>
    <w:rsid w:val="007E67E4"/>
    <w:rsid w:val="007E70D3"/>
    <w:rsid w:val="007E754A"/>
    <w:rsid w:val="007F2F5F"/>
    <w:rsid w:val="007F4266"/>
    <w:rsid w:val="008069C9"/>
    <w:rsid w:val="00820357"/>
    <w:rsid w:val="0082061C"/>
    <w:rsid w:val="00835F3F"/>
    <w:rsid w:val="0084243D"/>
    <w:rsid w:val="00842EBA"/>
    <w:rsid w:val="0084478D"/>
    <w:rsid w:val="0084636F"/>
    <w:rsid w:val="008512FC"/>
    <w:rsid w:val="00852842"/>
    <w:rsid w:val="00857FC4"/>
    <w:rsid w:val="00860596"/>
    <w:rsid w:val="0086082B"/>
    <w:rsid w:val="008633F5"/>
    <w:rsid w:val="00865336"/>
    <w:rsid w:val="0086577A"/>
    <w:rsid w:val="0087101C"/>
    <w:rsid w:val="0088476A"/>
    <w:rsid w:val="00890068"/>
    <w:rsid w:val="00893E9F"/>
    <w:rsid w:val="008942F8"/>
    <w:rsid w:val="00895C90"/>
    <w:rsid w:val="00896E93"/>
    <w:rsid w:val="008A0442"/>
    <w:rsid w:val="008A0CC1"/>
    <w:rsid w:val="008A135F"/>
    <w:rsid w:val="008A5F97"/>
    <w:rsid w:val="008B31E7"/>
    <w:rsid w:val="008B3889"/>
    <w:rsid w:val="008B3C73"/>
    <w:rsid w:val="008C1CB6"/>
    <w:rsid w:val="008C29C5"/>
    <w:rsid w:val="008C478E"/>
    <w:rsid w:val="008C4B7D"/>
    <w:rsid w:val="008D2DF1"/>
    <w:rsid w:val="008D7CE8"/>
    <w:rsid w:val="008E2EAF"/>
    <w:rsid w:val="008E4DED"/>
    <w:rsid w:val="008E607D"/>
    <w:rsid w:val="008E63BF"/>
    <w:rsid w:val="00901F77"/>
    <w:rsid w:val="00913FB4"/>
    <w:rsid w:val="00915172"/>
    <w:rsid w:val="00930DC5"/>
    <w:rsid w:val="00935D27"/>
    <w:rsid w:val="009422A3"/>
    <w:rsid w:val="00946966"/>
    <w:rsid w:val="009546CF"/>
    <w:rsid w:val="00954EDF"/>
    <w:rsid w:val="00955159"/>
    <w:rsid w:val="00970A4D"/>
    <w:rsid w:val="00971497"/>
    <w:rsid w:val="00977246"/>
    <w:rsid w:val="00981FC8"/>
    <w:rsid w:val="00986605"/>
    <w:rsid w:val="00990F04"/>
    <w:rsid w:val="00992271"/>
    <w:rsid w:val="00997A65"/>
    <w:rsid w:val="00997C0F"/>
    <w:rsid w:val="009A3D50"/>
    <w:rsid w:val="009B4047"/>
    <w:rsid w:val="009B74F9"/>
    <w:rsid w:val="009C1609"/>
    <w:rsid w:val="009D7F9C"/>
    <w:rsid w:val="009E55D3"/>
    <w:rsid w:val="009E7FFB"/>
    <w:rsid w:val="009F293D"/>
    <w:rsid w:val="009F39FD"/>
    <w:rsid w:val="009F4B58"/>
    <w:rsid w:val="009F7CC1"/>
    <w:rsid w:val="00A00261"/>
    <w:rsid w:val="00A02F50"/>
    <w:rsid w:val="00A050A5"/>
    <w:rsid w:val="00A136A9"/>
    <w:rsid w:val="00A13C71"/>
    <w:rsid w:val="00A1457A"/>
    <w:rsid w:val="00A16CC8"/>
    <w:rsid w:val="00A16CF0"/>
    <w:rsid w:val="00A25094"/>
    <w:rsid w:val="00A25E84"/>
    <w:rsid w:val="00A25EB7"/>
    <w:rsid w:val="00A35F5A"/>
    <w:rsid w:val="00A36743"/>
    <w:rsid w:val="00A377A7"/>
    <w:rsid w:val="00A37C96"/>
    <w:rsid w:val="00A443B2"/>
    <w:rsid w:val="00A51C0F"/>
    <w:rsid w:val="00A5260E"/>
    <w:rsid w:val="00A53E11"/>
    <w:rsid w:val="00A53FFA"/>
    <w:rsid w:val="00A570E3"/>
    <w:rsid w:val="00A60449"/>
    <w:rsid w:val="00A613B3"/>
    <w:rsid w:val="00A6463D"/>
    <w:rsid w:val="00A67129"/>
    <w:rsid w:val="00A76FA8"/>
    <w:rsid w:val="00A7733A"/>
    <w:rsid w:val="00A81E95"/>
    <w:rsid w:val="00A913B1"/>
    <w:rsid w:val="00A92755"/>
    <w:rsid w:val="00A92797"/>
    <w:rsid w:val="00A95163"/>
    <w:rsid w:val="00A95895"/>
    <w:rsid w:val="00A967BF"/>
    <w:rsid w:val="00AA3994"/>
    <w:rsid w:val="00AA5719"/>
    <w:rsid w:val="00AB2E5B"/>
    <w:rsid w:val="00AB4C23"/>
    <w:rsid w:val="00AB6FA5"/>
    <w:rsid w:val="00AB7F77"/>
    <w:rsid w:val="00AC3DC5"/>
    <w:rsid w:val="00AC68C2"/>
    <w:rsid w:val="00AD32EE"/>
    <w:rsid w:val="00AD4475"/>
    <w:rsid w:val="00AD71D3"/>
    <w:rsid w:val="00AE5DCD"/>
    <w:rsid w:val="00AE5DFC"/>
    <w:rsid w:val="00B07B6C"/>
    <w:rsid w:val="00B22DA9"/>
    <w:rsid w:val="00B2583F"/>
    <w:rsid w:val="00B336AF"/>
    <w:rsid w:val="00B47865"/>
    <w:rsid w:val="00B563C7"/>
    <w:rsid w:val="00B57F0F"/>
    <w:rsid w:val="00B6406C"/>
    <w:rsid w:val="00B710BB"/>
    <w:rsid w:val="00B71BB7"/>
    <w:rsid w:val="00B80CED"/>
    <w:rsid w:val="00B80E1B"/>
    <w:rsid w:val="00B91789"/>
    <w:rsid w:val="00B91FC6"/>
    <w:rsid w:val="00B959EC"/>
    <w:rsid w:val="00B95B55"/>
    <w:rsid w:val="00BA18E9"/>
    <w:rsid w:val="00BA199B"/>
    <w:rsid w:val="00BB0F1E"/>
    <w:rsid w:val="00BB6C56"/>
    <w:rsid w:val="00BC2990"/>
    <w:rsid w:val="00BC40B3"/>
    <w:rsid w:val="00BC6FDD"/>
    <w:rsid w:val="00BD5D3B"/>
    <w:rsid w:val="00BD7319"/>
    <w:rsid w:val="00BD786E"/>
    <w:rsid w:val="00BE07E2"/>
    <w:rsid w:val="00BE5B93"/>
    <w:rsid w:val="00BF1F72"/>
    <w:rsid w:val="00BF260F"/>
    <w:rsid w:val="00BF773A"/>
    <w:rsid w:val="00C037A2"/>
    <w:rsid w:val="00C071BE"/>
    <w:rsid w:val="00C10B67"/>
    <w:rsid w:val="00C15E88"/>
    <w:rsid w:val="00C178A8"/>
    <w:rsid w:val="00C31A69"/>
    <w:rsid w:val="00C362CA"/>
    <w:rsid w:val="00C42505"/>
    <w:rsid w:val="00C56979"/>
    <w:rsid w:val="00C578B2"/>
    <w:rsid w:val="00C60C06"/>
    <w:rsid w:val="00C611F2"/>
    <w:rsid w:val="00C62193"/>
    <w:rsid w:val="00C6346A"/>
    <w:rsid w:val="00C6462C"/>
    <w:rsid w:val="00C66E8D"/>
    <w:rsid w:val="00C705C5"/>
    <w:rsid w:val="00C71229"/>
    <w:rsid w:val="00C86497"/>
    <w:rsid w:val="00C9035A"/>
    <w:rsid w:val="00C90C9F"/>
    <w:rsid w:val="00C91B39"/>
    <w:rsid w:val="00C9231A"/>
    <w:rsid w:val="00C944AA"/>
    <w:rsid w:val="00C94640"/>
    <w:rsid w:val="00C94929"/>
    <w:rsid w:val="00C95528"/>
    <w:rsid w:val="00C96B2B"/>
    <w:rsid w:val="00CB100B"/>
    <w:rsid w:val="00CB2566"/>
    <w:rsid w:val="00CB2A63"/>
    <w:rsid w:val="00CB5EBE"/>
    <w:rsid w:val="00CB72F4"/>
    <w:rsid w:val="00CC5B1B"/>
    <w:rsid w:val="00CD0729"/>
    <w:rsid w:val="00CD1C36"/>
    <w:rsid w:val="00CD6655"/>
    <w:rsid w:val="00CD6BDE"/>
    <w:rsid w:val="00CE03E7"/>
    <w:rsid w:val="00CE2BD5"/>
    <w:rsid w:val="00CE32DF"/>
    <w:rsid w:val="00CE4818"/>
    <w:rsid w:val="00CE588D"/>
    <w:rsid w:val="00CF2754"/>
    <w:rsid w:val="00CF3ED6"/>
    <w:rsid w:val="00CF78F2"/>
    <w:rsid w:val="00D11F39"/>
    <w:rsid w:val="00D1364B"/>
    <w:rsid w:val="00D155C1"/>
    <w:rsid w:val="00D17E89"/>
    <w:rsid w:val="00D210E3"/>
    <w:rsid w:val="00D25C75"/>
    <w:rsid w:val="00D33A5D"/>
    <w:rsid w:val="00D4258B"/>
    <w:rsid w:val="00D42B04"/>
    <w:rsid w:val="00D43624"/>
    <w:rsid w:val="00D4471F"/>
    <w:rsid w:val="00D4782D"/>
    <w:rsid w:val="00D53363"/>
    <w:rsid w:val="00D55476"/>
    <w:rsid w:val="00D55C95"/>
    <w:rsid w:val="00D6132D"/>
    <w:rsid w:val="00D630B9"/>
    <w:rsid w:val="00D67772"/>
    <w:rsid w:val="00D737C5"/>
    <w:rsid w:val="00D932EA"/>
    <w:rsid w:val="00D957E0"/>
    <w:rsid w:val="00DA03C1"/>
    <w:rsid w:val="00DA3F4C"/>
    <w:rsid w:val="00DA573A"/>
    <w:rsid w:val="00DA60BD"/>
    <w:rsid w:val="00DD047E"/>
    <w:rsid w:val="00DD2E7F"/>
    <w:rsid w:val="00DD624F"/>
    <w:rsid w:val="00DE0897"/>
    <w:rsid w:val="00DE13B1"/>
    <w:rsid w:val="00DE1C61"/>
    <w:rsid w:val="00DE2721"/>
    <w:rsid w:val="00DE6AC1"/>
    <w:rsid w:val="00DF0ACB"/>
    <w:rsid w:val="00DF2FBF"/>
    <w:rsid w:val="00DF4E4D"/>
    <w:rsid w:val="00E0110F"/>
    <w:rsid w:val="00E05582"/>
    <w:rsid w:val="00E136C3"/>
    <w:rsid w:val="00E14C7D"/>
    <w:rsid w:val="00E211C4"/>
    <w:rsid w:val="00E24172"/>
    <w:rsid w:val="00E252FE"/>
    <w:rsid w:val="00E36C14"/>
    <w:rsid w:val="00E42427"/>
    <w:rsid w:val="00E51AA8"/>
    <w:rsid w:val="00E53690"/>
    <w:rsid w:val="00E542BF"/>
    <w:rsid w:val="00E54566"/>
    <w:rsid w:val="00E56405"/>
    <w:rsid w:val="00E564BF"/>
    <w:rsid w:val="00E6271A"/>
    <w:rsid w:val="00E70DE0"/>
    <w:rsid w:val="00E830B4"/>
    <w:rsid w:val="00E844D2"/>
    <w:rsid w:val="00E94F3E"/>
    <w:rsid w:val="00EA051F"/>
    <w:rsid w:val="00EA1193"/>
    <w:rsid w:val="00EA1903"/>
    <w:rsid w:val="00EA48B8"/>
    <w:rsid w:val="00EA7C3B"/>
    <w:rsid w:val="00EA7CBE"/>
    <w:rsid w:val="00EB39ED"/>
    <w:rsid w:val="00EB4939"/>
    <w:rsid w:val="00EB5BFE"/>
    <w:rsid w:val="00EB5DB9"/>
    <w:rsid w:val="00EB7FBB"/>
    <w:rsid w:val="00EC1B4C"/>
    <w:rsid w:val="00EC1BCF"/>
    <w:rsid w:val="00EC3056"/>
    <w:rsid w:val="00EE3FF7"/>
    <w:rsid w:val="00EF0C8C"/>
    <w:rsid w:val="00EF614C"/>
    <w:rsid w:val="00EF7101"/>
    <w:rsid w:val="00EF73A4"/>
    <w:rsid w:val="00F02126"/>
    <w:rsid w:val="00F11DA6"/>
    <w:rsid w:val="00F1222C"/>
    <w:rsid w:val="00F1540F"/>
    <w:rsid w:val="00F165DC"/>
    <w:rsid w:val="00F22F52"/>
    <w:rsid w:val="00F249F0"/>
    <w:rsid w:val="00F3080F"/>
    <w:rsid w:val="00F331A8"/>
    <w:rsid w:val="00F33C81"/>
    <w:rsid w:val="00F33D43"/>
    <w:rsid w:val="00F343EA"/>
    <w:rsid w:val="00F3566A"/>
    <w:rsid w:val="00F4170D"/>
    <w:rsid w:val="00F42321"/>
    <w:rsid w:val="00F558A0"/>
    <w:rsid w:val="00F56030"/>
    <w:rsid w:val="00F56C13"/>
    <w:rsid w:val="00F6054F"/>
    <w:rsid w:val="00F7226E"/>
    <w:rsid w:val="00F77CE0"/>
    <w:rsid w:val="00F82286"/>
    <w:rsid w:val="00F82488"/>
    <w:rsid w:val="00F850A3"/>
    <w:rsid w:val="00F97ABB"/>
    <w:rsid w:val="00FA4330"/>
    <w:rsid w:val="00FB50FA"/>
    <w:rsid w:val="00FB515D"/>
    <w:rsid w:val="00FB6423"/>
    <w:rsid w:val="00FC11EB"/>
    <w:rsid w:val="00FC31A7"/>
    <w:rsid w:val="00FC6561"/>
    <w:rsid w:val="00FD57A2"/>
    <w:rsid w:val="00FD5CB5"/>
    <w:rsid w:val="00FD7800"/>
    <w:rsid w:val="00FE072D"/>
    <w:rsid w:val="00FE0DB6"/>
    <w:rsid w:val="00FE1CF5"/>
    <w:rsid w:val="00FE233E"/>
    <w:rsid w:val="00FE3121"/>
    <w:rsid w:val="00FE38C5"/>
    <w:rsid w:val="00FE4F90"/>
    <w:rsid w:val="00FF170F"/>
    <w:rsid w:val="00FF189B"/>
    <w:rsid w:val="00FF30E9"/>
    <w:rsid w:val="00FF7E4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F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B5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13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link w:val="Overskrift5Tegn"/>
    <w:uiPriority w:val="9"/>
    <w:qFormat/>
    <w:rsid w:val="004E66C8"/>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after="0" w:line="240" w:lineRule="auto"/>
    </w:pPr>
    <w:rPr>
      <w:rFonts w:ascii="Times New Roman" w:eastAsia="Times New Roman" w:hAnsi="Times New Roman" w:cs="Times New Roman"/>
      <w:sz w:val="20"/>
      <w:szCs w:val="20"/>
      <w:lang w:val="en-US"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semiHidden/>
    <w:unhideWhenUsed/>
    <w:rsid w:val="00411A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C578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uiPriority w:val="9"/>
    <w:rsid w:val="00EB5DB9"/>
    <w:rPr>
      <w:rFonts w:asciiTheme="majorHAnsi" w:eastAsiaTheme="majorEastAsia" w:hAnsiTheme="majorHAnsi" w:cstheme="majorBidi"/>
      <w:b/>
      <w:bCs/>
      <w:color w:val="365F91" w:themeColor="accent1" w:themeShade="BF"/>
      <w:sz w:val="28"/>
      <w:szCs w:val="28"/>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B5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A13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5">
    <w:name w:val="heading 5"/>
    <w:basedOn w:val="Normal"/>
    <w:link w:val="Overskrift5Tegn"/>
    <w:uiPriority w:val="9"/>
    <w:qFormat/>
    <w:rsid w:val="004E66C8"/>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uiPriority w:val="9"/>
    <w:rsid w:val="004E66C8"/>
    <w:rPr>
      <w:rFonts w:ascii="Times New Roman" w:eastAsia="Times New Roman" w:hAnsi="Times New Roman" w:cs="Times New Roman"/>
      <w:b/>
      <w:bCs/>
      <w:sz w:val="20"/>
      <w:szCs w:val="20"/>
      <w:lang w:eastAsia="da-DK"/>
    </w:rPr>
  </w:style>
  <w:style w:type="character" w:customStyle="1" w:styleId="maintitle">
    <w:name w:val="maintitle"/>
    <w:basedOn w:val="Standardskrifttypeiafsnit"/>
    <w:rsid w:val="004E66C8"/>
  </w:style>
  <w:style w:type="character" w:styleId="Fremhv">
    <w:name w:val="Emphasis"/>
    <w:basedOn w:val="Standardskrifttypeiafsnit"/>
    <w:uiPriority w:val="20"/>
    <w:qFormat/>
    <w:rsid w:val="004E66C8"/>
    <w:rPr>
      <w:i/>
      <w:iCs/>
    </w:rPr>
  </w:style>
  <w:style w:type="character" w:customStyle="1" w:styleId="name4">
    <w:name w:val="name4"/>
    <w:basedOn w:val="Standardskrifttypeiafsnit"/>
    <w:rsid w:val="00977246"/>
    <w:rPr>
      <w:b w:val="0"/>
      <w:bCs w:val="0"/>
      <w:sz w:val="21"/>
      <w:szCs w:val="21"/>
    </w:rPr>
  </w:style>
  <w:style w:type="character" w:customStyle="1" w:styleId="articletitle4">
    <w:name w:val="articletitle4"/>
    <w:basedOn w:val="Standardskrifttypeiafsnit"/>
    <w:rsid w:val="00977246"/>
    <w:rPr>
      <w:b/>
      <w:bCs/>
    </w:rPr>
  </w:style>
  <w:style w:type="character" w:customStyle="1" w:styleId="pubinfo2">
    <w:name w:val="pubinfo2"/>
    <w:basedOn w:val="Standardskrifttypeiafsnit"/>
    <w:rsid w:val="00977246"/>
    <w:rPr>
      <w:color w:val="555555"/>
      <w:sz w:val="18"/>
      <w:szCs w:val="18"/>
    </w:rPr>
  </w:style>
  <w:style w:type="character" w:styleId="Hyperlink">
    <w:name w:val="Hyperlink"/>
    <w:basedOn w:val="Standardskrifttypeiafsnit"/>
    <w:uiPriority w:val="99"/>
    <w:unhideWhenUsed/>
    <w:rsid w:val="00977246"/>
    <w:rPr>
      <w:strike w:val="0"/>
      <w:dstrike w:val="0"/>
      <w:color w:val="52AE8C"/>
      <w:u w:val="none"/>
      <w:effect w:val="none"/>
    </w:rPr>
  </w:style>
  <w:style w:type="character" w:styleId="Strk">
    <w:name w:val="Strong"/>
    <w:basedOn w:val="Standardskrifttypeiafsnit"/>
    <w:uiPriority w:val="22"/>
    <w:qFormat/>
    <w:rsid w:val="00977246"/>
    <w:rPr>
      <w:b/>
      <w:bCs/>
    </w:rPr>
  </w:style>
  <w:style w:type="paragraph" w:styleId="Fodnotetekst">
    <w:name w:val="footnote text"/>
    <w:basedOn w:val="Normal"/>
    <w:link w:val="FodnotetekstTegn"/>
    <w:uiPriority w:val="99"/>
    <w:semiHidden/>
    <w:unhideWhenUsed/>
    <w:rsid w:val="004B116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B1160"/>
    <w:rPr>
      <w:sz w:val="20"/>
      <w:szCs w:val="20"/>
    </w:rPr>
  </w:style>
  <w:style w:type="character" w:styleId="Fodnotehenvisning">
    <w:name w:val="footnote reference"/>
    <w:basedOn w:val="Standardskrifttypeiafsnit"/>
    <w:uiPriority w:val="99"/>
    <w:semiHidden/>
    <w:unhideWhenUsed/>
    <w:rsid w:val="004B1160"/>
    <w:rPr>
      <w:vertAlign w:val="superscript"/>
    </w:rPr>
  </w:style>
  <w:style w:type="paragraph" w:styleId="Listeafsnit">
    <w:name w:val="List Paragraph"/>
    <w:basedOn w:val="Normal"/>
    <w:uiPriority w:val="34"/>
    <w:qFormat/>
    <w:rsid w:val="00CE32DF"/>
    <w:pPr>
      <w:ind w:left="720"/>
      <w:contextualSpacing/>
    </w:pPr>
  </w:style>
  <w:style w:type="paragraph" w:styleId="Kommentartekst">
    <w:name w:val="annotation text"/>
    <w:basedOn w:val="Normal"/>
    <w:link w:val="KommentartekstTegn"/>
    <w:uiPriority w:val="99"/>
    <w:unhideWhenUsed/>
    <w:rsid w:val="009E55D3"/>
    <w:pPr>
      <w:spacing w:after="0" w:line="240" w:lineRule="auto"/>
    </w:pPr>
    <w:rPr>
      <w:rFonts w:ascii="Times New Roman" w:eastAsia="Times New Roman" w:hAnsi="Times New Roman" w:cs="Times New Roman"/>
      <w:sz w:val="20"/>
      <w:szCs w:val="20"/>
      <w:lang w:val="en-US" w:eastAsia="da-DK"/>
    </w:rPr>
  </w:style>
  <w:style w:type="character" w:customStyle="1" w:styleId="KommentartekstTegn">
    <w:name w:val="Kommentartekst Tegn"/>
    <w:basedOn w:val="Standardskrifttypeiafsnit"/>
    <w:link w:val="Kommentartekst"/>
    <w:uiPriority w:val="99"/>
    <w:rsid w:val="009E55D3"/>
    <w:rPr>
      <w:rFonts w:ascii="Times New Roman" w:eastAsia="Times New Roman" w:hAnsi="Times New Roman" w:cs="Times New Roman"/>
      <w:sz w:val="20"/>
      <w:szCs w:val="20"/>
      <w:lang w:val="en-US" w:eastAsia="da-DK"/>
    </w:rPr>
  </w:style>
  <w:style w:type="paragraph" w:customStyle="1" w:styleId="Default">
    <w:name w:val="Default"/>
    <w:rsid w:val="009E55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article-title">
    <w:name w:val="nlm_article-title"/>
    <w:basedOn w:val="Standardskrifttypeiafsnit"/>
    <w:rsid w:val="009E55D3"/>
  </w:style>
  <w:style w:type="character" w:customStyle="1" w:styleId="pubinfo">
    <w:name w:val="pubinfo"/>
    <w:basedOn w:val="Standardskrifttypeiafsnit"/>
    <w:rsid w:val="009E55D3"/>
  </w:style>
  <w:style w:type="paragraph" w:styleId="NormalWeb">
    <w:name w:val="Normal (Web)"/>
    <w:basedOn w:val="Normal"/>
    <w:uiPriority w:val="99"/>
    <w:semiHidden/>
    <w:unhideWhenUsed/>
    <w:rsid w:val="00411A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f3">
    <w:name w:val="ff3"/>
    <w:basedOn w:val="Standardskrifttypeiafsnit"/>
    <w:rsid w:val="004841BF"/>
  </w:style>
  <w:style w:type="character" w:customStyle="1" w:styleId="current-selection">
    <w:name w:val="current-selection"/>
    <w:basedOn w:val="Standardskrifttypeiafsnit"/>
    <w:rsid w:val="004841BF"/>
  </w:style>
  <w:style w:type="character" w:customStyle="1" w:styleId="a">
    <w:name w:val="_"/>
    <w:basedOn w:val="Standardskrifttypeiafsnit"/>
    <w:rsid w:val="004841BF"/>
  </w:style>
  <w:style w:type="character" w:customStyle="1" w:styleId="enhanced-reference">
    <w:name w:val="enhanced-reference"/>
    <w:basedOn w:val="Standardskrifttypeiafsnit"/>
    <w:rsid w:val="004841BF"/>
  </w:style>
  <w:style w:type="character" w:customStyle="1" w:styleId="ff2">
    <w:name w:val="ff2"/>
    <w:basedOn w:val="Standardskrifttypeiafsnit"/>
    <w:rsid w:val="00901F77"/>
  </w:style>
  <w:style w:type="character" w:customStyle="1" w:styleId="Overskrift2Tegn">
    <w:name w:val="Overskrift 2 Tegn"/>
    <w:basedOn w:val="Standardskrifttypeiafsnit"/>
    <w:link w:val="Overskrift2"/>
    <w:uiPriority w:val="9"/>
    <w:semiHidden/>
    <w:rsid w:val="00A13C71"/>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C578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B2"/>
    <w:rPr>
      <w:rFonts w:ascii="Tahoma" w:hAnsi="Tahoma" w:cs="Tahoma"/>
      <w:sz w:val="16"/>
      <w:szCs w:val="16"/>
    </w:rPr>
  </w:style>
  <w:style w:type="character" w:styleId="Kommentarhenvisning">
    <w:name w:val="annotation reference"/>
    <w:basedOn w:val="Standardskrifttypeiafsnit"/>
    <w:uiPriority w:val="99"/>
    <w:semiHidden/>
    <w:unhideWhenUsed/>
    <w:rsid w:val="00C6462C"/>
    <w:rPr>
      <w:sz w:val="16"/>
      <w:szCs w:val="16"/>
    </w:rPr>
  </w:style>
  <w:style w:type="paragraph" w:styleId="Kommentaremne">
    <w:name w:val="annotation subject"/>
    <w:basedOn w:val="Kommentartekst"/>
    <w:next w:val="Kommentartekst"/>
    <w:link w:val="KommentaremneTegn"/>
    <w:uiPriority w:val="99"/>
    <w:semiHidden/>
    <w:unhideWhenUsed/>
    <w:rsid w:val="00C6462C"/>
    <w:pPr>
      <w:spacing w:after="200"/>
    </w:pPr>
    <w:rPr>
      <w:rFonts w:asciiTheme="minorHAnsi" w:eastAsiaTheme="minorHAnsi" w:hAnsiTheme="minorHAnsi" w:cstheme="minorBidi"/>
      <w:b/>
      <w:bCs/>
      <w:lang w:val="da-DK" w:eastAsia="en-US"/>
    </w:rPr>
  </w:style>
  <w:style w:type="character" w:customStyle="1" w:styleId="KommentaremneTegn">
    <w:name w:val="Kommentaremne Tegn"/>
    <w:basedOn w:val="KommentartekstTegn"/>
    <w:link w:val="Kommentaremne"/>
    <w:uiPriority w:val="99"/>
    <w:semiHidden/>
    <w:rsid w:val="00C6462C"/>
    <w:rPr>
      <w:rFonts w:ascii="Times New Roman" w:eastAsia="Times New Roman" w:hAnsi="Times New Roman" w:cs="Times New Roman"/>
      <w:b/>
      <w:bCs/>
      <w:sz w:val="20"/>
      <w:szCs w:val="20"/>
      <w:lang w:val="en-US" w:eastAsia="da-DK"/>
    </w:rPr>
  </w:style>
  <w:style w:type="character" w:customStyle="1" w:styleId="a0">
    <w:name w:val="a"/>
    <w:basedOn w:val="Standardskrifttypeiafsnit"/>
    <w:rsid w:val="000A63EE"/>
  </w:style>
  <w:style w:type="character" w:customStyle="1" w:styleId="Overskrift1Tegn">
    <w:name w:val="Overskrift 1 Tegn"/>
    <w:basedOn w:val="Standardskrifttypeiafsnit"/>
    <w:link w:val="Overskrift1"/>
    <w:uiPriority w:val="9"/>
    <w:rsid w:val="00EB5DB9"/>
    <w:rPr>
      <w:rFonts w:asciiTheme="majorHAnsi" w:eastAsiaTheme="majorEastAsia" w:hAnsiTheme="majorHAnsi" w:cstheme="majorBidi"/>
      <w:b/>
      <w:bCs/>
      <w:color w:val="365F91" w:themeColor="accent1" w:themeShade="BF"/>
      <w:sz w:val="28"/>
      <w:szCs w:val="28"/>
    </w:rPr>
  </w:style>
  <w:style w:type="character" w:customStyle="1" w:styleId="citation6">
    <w:name w:val="citation6"/>
    <w:basedOn w:val="Standardskrifttypeiafsnit"/>
    <w:rsid w:val="001C38EE"/>
    <w:rPr>
      <w:sz w:val="23"/>
      <w:szCs w:val="23"/>
    </w:rPr>
  </w:style>
  <w:style w:type="character" w:customStyle="1" w:styleId="name5">
    <w:name w:val="name5"/>
    <w:basedOn w:val="Standardskrifttypeiafsnit"/>
    <w:rsid w:val="001C38EE"/>
    <w:rPr>
      <w:color w:val="109D49"/>
    </w:rPr>
  </w:style>
  <w:style w:type="character" w:customStyle="1" w:styleId="hi3">
    <w:name w:val="hi3"/>
    <w:basedOn w:val="Standardskrifttypeiafsnit"/>
    <w:rsid w:val="001C38EE"/>
    <w:rPr>
      <w:b/>
      <w:bCs/>
      <w:color w:val="555555"/>
    </w:rPr>
  </w:style>
  <w:style w:type="character" w:customStyle="1" w:styleId="pubyear">
    <w:name w:val="pubyear"/>
    <w:basedOn w:val="Standardskrifttypeiafsnit"/>
    <w:rsid w:val="001C38EE"/>
  </w:style>
  <w:style w:type="character" w:customStyle="1" w:styleId="pubinfo3">
    <w:name w:val="pubinfo3"/>
    <w:basedOn w:val="Standardskrifttypeiafsnit"/>
    <w:rsid w:val="001C38EE"/>
    <w:rPr>
      <w:color w:val="555555"/>
    </w:rPr>
  </w:style>
  <w:style w:type="character" w:customStyle="1" w:styleId="articletitle7">
    <w:name w:val="articletitle7"/>
    <w:basedOn w:val="Standardskrifttypeiafsnit"/>
    <w:rsid w:val="0036774F"/>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21">
      <w:bodyDiv w:val="1"/>
      <w:marLeft w:val="0"/>
      <w:marRight w:val="0"/>
      <w:marTop w:val="0"/>
      <w:marBottom w:val="0"/>
      <w:divBdr>
        <w:top w:val="none" w:sz="0" w:space="0" w:color="auto"/>
        <w:left w:val="none" w:sz="0" w:space="0" w:color="auto"/>
        <w:bottom w:val="none" w:sz="0" w:space="0" w:color="auto"/>
        <w:right w:val="none" w:sz="0" w:space="0" w:color="auto"/>
      </w:divBdr>
    </w:div>
    <w:div w:id="236285012">
      <w:bodyDiv w:val="1"/>
      <w:marLeft w:val="0"/>
      <w:marRight w:val="0"/>
      <w:marTop w:val="0"/>
      <w:marBottom w:val="0"/>
      <w:divBdr>
        <w:top w:val="none" w:sz="0" w:space="0" w:color="auto"/>
        <w:left w:val="none" w:sz="0" w:space="0" w:color="auto"/>
        <w:bottom w:val="none" w:sz="0" w:space="0" w:color="auto"/>
        <w:right w:val="none" w:sz="0" w:space="0" w:color="auto"/>
      </w:divBdr>
      <w:divsChild>
        <w:div w:id="205146456">
          <w:marLeft w:val="0"/>
          <w:marRight w:val="0"/>
          <w:marTop w:val="0"/>
          <w:marBottom w:val="0"/>
          <w:divBdr>
            <w:top w:val="none" w:sz="0" w:space="0" w:color="auto"/>
            <w:left w:val="none" w:sz="0" w:space="0" w:color="auto"/>
            <w:bottom w:val="none" w:sz="0" w:space="0" w:color="auto"/>
            <w:right w:val="none" w:sz="0" w:space="0" w:color="auto"/>
          </w:divBdr>
        </w:div>
        <w:div w:id="825318018">
          <w:marLeft w:val="0"/>
          <w:marRight w:val="0"/>
          <w:marTop w:val="0"/>
          <w:marBottom w:val="0"/>
          <w:divBdr>
            <w:top w:val="none" w:sz="0" w:space="0" w:color="auto"/>
            <w:left w:val="none" w:sz="0" w:space="0" w:color="auto"/>
            <w:bottom w:val="none" w:sz="0" w:space="0" w:color="auto"/>
            <w:right w:val="none" w:sz="0" w:space="0" w:color="auto"/>
          </w:divBdr>
        </w:div>
        <w:div w:id="1142235340">
          <w:marLeft w:val="0"/>
          <w:marRight w:val="0"/>
          <w:marTop w:val="0"/>
          <w:marBottom w:val="0"/>
          <w:divBdr>
            <w:top w:val="none" w:sz="0" w:space="0" w:color="auto"/>
            <w:left w:val="none" w:sz="0" w:space="0" w:color="auto"/>
            <w:bottom w:val="none" w:sz="0" w:space="0" w:color="auto"/>
            <w:right w:val="none" w:sz="0" w:space="0" w:color="auto"/>
          </w:divBdr>
        </w:div>
        <w:div w:id="1353654958">
          <w:marLeft w:val="0"/>
          <w:marRight w:val="0"/>
          <w:marTop w:val="0"/>
          <w:marBottom w:val="0"/>
          <w:divBdr>
            <w:top w:val="none" w:sz="0" w:space="0" w:color="auto"/>
            <w:left w:val="none" w:sz="0" w:space="0" w:color="auto"/>
            <w:bottom w:val="none" w:sz="0" w:space="0" w:color="auto"/>
            <w:right w:val="none" w:sz="0" w:space="0" w:color="auto"/>
          </w:divBdr>
        </w:div>
        <w:div w:id="1479683135">
          <w:marLeft w:val="0"/>
          <w:marRight w:val="0"/>
          <w:marTop w:val="0"/>
          <w:marBottom w:val="0"/>
          <w:divBdr>
            <w:top w:val="none" w:sz="0" w:space="0" w:color="auto"/>
            <w:left w:val="none" w:sz="0" w:space="0" w:color="auto"/>
            <w:bottom w:val="none" w:sz="0" w:space="0" w:color="auto"/>
            <w:right w:val="none" w:sz="0" w:space="0" w:color="auto"/>
          </w:divBdr>
        </w:div>
        <w:div w:id="2017264777">
          <w:marLeft w:val="0"/>
          <w:marRight w:val="0"/>
          <w:marTop w:val="0"/>
          <w:marBottom w:val="0"/>
          <w:divBdr>
            <w:top w:val="none" w:sz="0" w:space="0" w:color="auto"/>
            <w:left w:val="none" w:sz="0" w:space="0" w:color="auto"/>
            <w:bottom w:val="none" w:sz="0" w:space="0" w:color="auto"/>
            <w:right w:val="none" w:sz="0" w:space="0" w:color="auto"/>
          </w:divBdr>
        </w:div>
      </w:divsChild>
    </w:div>
    <w:div w:id="299070346">
      <w:bodyDiv w:val="1"/>
      <w:marLeft w:val="0"/>
      <w:marRight w:val="0"/>
      <w:marTop w:val="0"/>
      <w:marBottom w:val="0"/>
      <w:divBdr>
        <w:top w:val="none" w:sz="0" w:space="0" w:color="auto"/>
        <w:left w:val="none" w:sz="0" w:space="0" w:color="auto"/>
        <w:bottom w:val="none" w:sz="0" w:space="0" w:color="auto"/>
        <w:right w:val="none" w:sz="0" w:space="0" w:color="auto"/>
      </w:divBdr>
    </w:div>
    <w:div w:id="318271494">
      <w:bodyDiv w:val="1"/>
      <w:marLeft w:val="0"/>
      <w:marRight w:val="0"/>
      <w:marTop w:val="0"/>
      <w:marBottom w:val="0"/>
      <w:divBdr>
        <w:top w:val="none" w:sz="0" w:space="0" w:color="auto"/>
        <w:left w:val="none" w:sz="0" w:space="0" w:color="auto"/>
        <w:bottom w:val="none" w:sz="0" w:space="0" w:color="auto"/>
        <w:right w:val="none" w:sz="0" w:space="0" w:color="auto"/>
      </w:divBdr>
      <w:divsChild>
        <w:div w:id="305166475">
          <w:marLeft w:val="0"/>
          <w:marRight w:val="0"/>
          <w:marTop w:val="0"/>
          <w:marBottom w:val="0"/>
          <w:divBdr>
            <w:top w:val="none" w:sz="0" w:space="0" w:color="auto"/>
            <w:left w:val="none" w:sz="0" w:space="0" w:color="auto"/>
            <w:bottom w:val="none" w:sz="0" w:space="0" w:color="auto"/>
            <w:right w:val="none" w:sz="0" w:space="0" w:color="auto"/>
          </w:divBdr>
        </w:div>
        <w:div w:id="369841649">
          <w:marLeft w:val="0"/>
          <w:marRight w:val="0"/>
          <w:marTop w:val="0"/>
          <w:marBottom w:val="0"/>
          <w:divBdr>
            <w:top w:val="none" w:sz="0" w:space="0" w:color="auto"/>
            <w:left w:val="none" w:sz="0" w:space="0" w:color="auto"/>
            <w:bottom w:val="none" w:sz="0" w:space="0" w:color="auto"/>
            <w:right w:val="none" w:sz="0" w:space="0" w:color="auto"/>
          </w:divBdr>
        </w:div>
        <w:div w:id="541525526">
          <w:marLeft w:val="0"/>
          <w:marRight w:val="0"/>
          <w:marTop w:val="0"/>
          <w:marBottom w:val="0"/>
          <w:divBdr>
            <w:top w:val="none" w:sz="0" w:space="0" w:color="auto"/>
            <w:left w:val="none" w:sz="0" w:space="0" w:color="auto"/>
            <w:bottom w:val="none" w:sz="0" w:space="0" w:color="auto"/>
            <w:right w:val="none" w:sz="0" w:space="0" w:color="auto"/>
          </w:divBdr>
        </w:div>
        <w:div w:id="867838783">
          <w:marLeft w:val="0"/>
          <w:marRight w:val="0"/>
          <w:marTop w:val="0"/>
          <w:marBottom w:val="0"/>
          <w:divBdr>
            <w:top w:val="none" w:sz="0" w:space="0" w:color="auto"/>
            <w:left w:val="none" w:sz="0" w:space="0" w:color="auto"/>
            <w:bottom w:val="none" w:sz="0" w:space="0" w:color="auto"/>
            <w:right w:val="none" w:sz="0" w:space="0" w:color="auto"/>
          </w:divBdr>
        </w:div>
        <w:div w:id="1359742928">
          <w:marLeft w:val="0"/>
          <w:marRight w:val="0"/>
          <w:marTop w:val="0"/>
          <w:marBottom w:val="0"/>
          <w:divBdr>
            <w:top w:val="none" w:sz="0" w:space="0" w:color="auto"/>
            <w:left w:val="none" w:sz="0" w:space="0" w:color="auto"/>
            <w:bottom w:val="none" w:sz="0" w:space="0" w:color="auto"/>
            <w:right w:val="none" w:sz="0" w:space="0" w:color="auto"/>
          </w:divBdr>
        </w:div>
      </w:divsChild>
    </w:div>
    <w:div w:id="407967454">
      <w:bodyDiv w:val="1"/>
      <w:marLeft w:val="0"/>
      <w:marRight w:val="0"/>
      <w:marTop w:val="0"/>
      <w:marBottom w:val="0"/>
      <w:divBdr>
        <w:top w:val="none" w:sz="0" w:space="0" w:color="auto"/>
        <w:left w:val="none" w:sz="0" w:space="0" w:color="auto"/>
        <w:bottom w:val="none" w:sz="0" w:space="0" w:color="auto"/>
        <w:right w:val="none" w:sz="0" w:space="0" w:color="auto"/>
      </w:divBdr>
    </w:div>
    <w:div w:id="703023143">
      <w:bodyDiv w:val="1"/>
      <w:marLeft w:val="0"/>
      <w:marRight w:val="0"/>
      <w:marTop w:val="0"/>
      <w:marBottom w:val="0"/>
      <w:divBdr>
        <w:top w:val="none" w:sz="0" w:space="0" w:color="auto"/>
        <w:left w:val="none" w:sz="0" w:space="0" w:color="auto"/>
        <w:bottom w:val="none" w:sz="0" w:space="0" w:color="auto"/>
        <w:right w:val="none" w:sz="0" w:space="0" w:color="auto"/>
      </w:divBdr>
      <w:divsChild>
        <w:div w:id="617642861">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sChild>
    </w:div>
    <w:div w:id="717432464">
      <w:bodyDiv w:val="1"/>
      <w:marLeft w:val="0"/>
      <w:marRight w:val="0"/>
      <w:marTop w:val="0"/>
      <w:marBottom w:val="0"/>
      <w:divBdr>
        <w:top w:val="none" w:sz="0" w:space="0" w:color="auto"/>
        <w:left w:val="none" w:sz="0" w:space="0" w:color="auto"/>
        <w:bottom w:val="none" w:sz="0" w:space="0" w:color="auto"/>
        <w:right w:val="none" w:sz="0" w:space="0" w:color="auto"/>
      </w:divBdr>
      <w:divsChild>
        <w:div w:id="254020219">
          <w:marLeft w:val="0"/>
          <w:marRight w:val="0"/>
          <w:marTop w:val="0"/>
          <w:marBottom w:val="0"/>
          <w:divBdr>
            <w:top w:val="none" w:sz="0" w:space="0" w:color="auto"/>
            <w:left w:val="none" w:sz="0" w:space="0" w:color="auto"/>
            <w:bottom w:val="none" w:sz="0" w:space="0" w:color="auto"/>
            <w:right w:val="none" w:sz="0" w:space="0" w:color="auto"/>
          </w:divBdr>
        </w:div>
        <w:div w:id="570189610">
          <w:marLeft w:val="0"/>
          <w:marRight w:val="0"/>
          <w:marTop w:val="0"/>
          <w:marBottom w:val="0"/>
          <w:divBdr>
            <w:top w:val="none" w:sz="0" w:space="0" w:color="auto"/>
            <w:left w:val="none" w:sz="0" w:space="0" w:color="auto"/>
            <w:bottom w:val="none" w:sz="0" w:space="0" w:color="auto"/>
            <w:right w:val="none" w:sz="0" w:space="0" w:color="auto"/>
          </w:divBdr>
        </w:div>
        <w:div w:id="1397432309">
          <w:marLeft w:val="0"/>
          <w:marRight w:val="0"/>
          <w:marTop w:val="0"/>
          <w:marBottom w:val="0"/>
          <w:divBdr>
            <w:top w:val="none" w:sz="0" w:space="0" w:color="auto"/>
            <w:left w:val="none" w:sz="0" w:space="0" w:color="auto"/>
            <w:bottom w:val="none" w:sz="0" w:space="0" w:color="auto"/>
            <w:right w:val="none" w:sz="0" w:space="0" w:color="auto"/>
          </w:divBdr>
        </w:div>
        <w:div w:id="329330975">
          <w:marLeft w:val="0"/>
          <w:marRight w:val="0"/>
          <w:marTop w:val="0"/>
          <w:marBottom w:val="0"/>
          <w:divBdr>
            <w:top w:val="none" w:sz="0" w:space="0" w:color="auto"/>
            <w:left w:val="none" w:sz="0" w:space="0" w:color="auto"/>
            <w:bottom w:val="none" w:sz="0" w:space="0" w:color="auto"/>
            <w:right w:val="none" w:sz="0" w:space="0" w:color="auto"/>
          </w:divBdr>
        </w:div>
        <w:div w:id="429351172">
          <w:marLeft w:val="0"/>
          <w:marRight w:val="0"/>
          <w:marTop w:val="0"/>
          <w:marBottom w:val="0"/>
          <w:divBdr>
            <w:top w:val="none" w:sz="0" w:space="0" w:color="auto"/>
            <w:left w:val="none" w:sz="0" w:space="0" w:color="auto"/>
            <w:bottom w:val="none" w:sz="0" w:space="0" w:color="auto"/>
            <w:right w:val="none" w:sz="0" w:space="0" w:color="auto"/>
          </w:divBdr>
        </w:div>
        <w:div w:id="2039235662">
          <w:marLeft w:val="0"/>
          <w:marRight w:val="0"/>
          <w:marTop w:val="0"/>
          <w:marBottom w:val="0"/>
          <w:divBdr>
            <w:top w:val="none" w:sz="0" w:space="0" w:color="auto"/>
            <w:left w:val="none" w:sz="0" w:space="0" w:color="auto"/>
            <w:bottom w:val="none" w:sz="0" w:space="0" w:color="auto"/>
            <w:right w:val="none" w:sz="0" w:space="0" w:color="auto"/>
          </w:divBdr>
        </w:div>
        <w:div w:id="42023467">
          <w:marLeft w:val="0"/>
          <w:marRight w:val="0"/>
          <w:marTop w:val="0"/>
          <w:marBottom w:val="0"/>
          <w:divBdr>
            <w:top w:val="none" w:sz="0" w:space="0" w:color="auto"/>
            <w:left w:val="none" w:sz="0" w:space="0" w:color="auto"/>
            <w:bottom w:val="none" w:sz="0" w:space="0" w:color="auto"/>
            <w:right w:val="none" w:sz="0" w:space="0" w:color="auto"/>
          </w:divBdr>
        </w:div>
        <w:div w:id="538591092">
          <w:marLeft w:val="0"/>
          <w:marRight w:val="0"/>
          <w:marTop w:val="0"/>
          <w:marBottom w:val="0"/>
          <w:divBdr>
            <w:top w:val="none" w:sz="0" w:space="0" w:color="auto"/>
            <w:left w:val="none" w:sz="0" w:space="0" w:color="auto"/>
            <w:bottom w:val="none" w:sz="0" w:space="0" w:color="auto"/>
            <w:right w:val="none" w:sz="0" w:space="0" w:color="auto"/>
          </w:divBdr>
        </w:div>
        <w:div w:id="1514489178">
          <w:marLeft w:val="0"/>
          <w:marRight w:val="0"/>
          <w:marTop w:val="0"/>
          <w:marBottom w:val="0"/>
          <w:divBdr>
            <w:top w:val="none" w:sz="0" w:space="0" w:color="auto"/>
            <w:left w:val="none" w:sz="0" w:space="0" w:color="auto"/>
            <w:bottom w:val="none" w:sz="0" w:space="0" w:color="auto"/>
            <w:right w:val="none" w:sz="0" w:space="0" w:color="auto"/>
          </w:divBdr>
        </w:div>
        <w:div w:id="588075580">
          <w:marLeft w:val="0"/>
          <w:marRight w:val="0"/>
          <w:marTop w:val="0"/>
          <w:marBottom w:val="0"/>
          <w:divBdr>
            <w:top w:val="none" w:sz="0" w:space="0" w:color="auto"/>
            <w:left w:val="none" w:sz="0" w:space="0" w:color="auto"/>
            <w:bottom w:val="none" w:sz="0" w:space="0" w:color="auto"/>
            <w:right w:val="none" w:sz="0" w:space="0" w:color="auto"/>
          </w:divBdr>
        </w:div>
        <w:div w:id="1905096245">
          <w:marLeft w:val="0"/>
          <w:marRight w:val="0"/>
          <w:marTop w:val="0"/>
          <w:marBottom w:val="0"/>
          <w:divBdr>
            <w:top w:val="none" w:sz="0" w:space="0" w:color="auto"/>
            <w:left w:val="none" w:sz="0" w:space="0" w:color="auto"/>
            <w:bottom w:val="none" w:sz="0" w:space="0" w:color="auto"/>
            <w:right w:val="none" w:sz="0" w:space="0" w:color="auto"/>
          </w:divBdr>
        </w:div>
        <w:div w:id="2781212">
          <w:marLeft w:val="0"/>
          <w:marRight w:val="0"/>
          <w:marTop w:val="0"/>
          <w:marBottom w:val="0"/>
          <w:divBdr>
            <w:top w:val="none" w:sz="0" w:space="0" w:color="auto"/>
            <w:left w:val="none" w:sz="0" w:space="0" w:color="auto"/>
            <w:bottom w:val="none" w:sz="0" w:space="0" w:color="auto"/>
            <w:right w:val="none" w:sz="0" w:space="0" w:color="auto"/>
          </w:divBdr>
        </w:div>
        <w:div w:id="437602170">
          <w:marLeft w:val="0"/>
          <w:marRight w:val="0"/>
          <w:marTop w:val="0"/>
          <w:marBottom w:val="0"/>
          <w:divBdr>
            <w:top w:val="none" w:sz="0" w:space="0" w:color="auto"/>
            <w:left w:val="none" w:sz="0" w:space="0" w:color="auto"/>
            <w:bottom w:val="none" w:sz="0" w:space="0" w:color="auto"/>
            <w:right w:val="none" w:sz="0" w:space="0" w:color="auto"/>
          </w:divBdr>
        </w:div>
        <w:div w:id="1070735779">
          <w:marLeft w:val="0"/>
          <w:marRight w:val="0"/>
          <w:marTop w:val="0"/>
          <w:marBottom w:val="0"/>
          <w:divBdr>
            <w:top w:val="none" w:sz="0" w:space="0" w:color="auto"/>
            <w:left w:val="none" w:sz="0" w:space="0" w:color="auto"/>
            <w:bottom w:val="none" w:sz="0" w:space="0" w:color="auto"/>
            <w:right w:val="none" w:sz="0" w:space="0" w:color="auto"/>
          </w:divBdr>
        </w:div>
        <w:div w:id="2087025856">
          <w:marLeft w:val="0"/>
          <w:marRight w:val="0"/>
          <w:marTop w:val="0"/>
          <w:marBottom w:val="0"/>
          <w:divBdr>
            <w:top w:val="none" w:sz="0" w:space="0" w:color="auto"/>
            <w:left w:val="none" w:sz="0" w:space="0" w:color="auto"/>
            <w:bottom w:val="none" w:sz="0" w:space="0" w:color="auto"/>
            <w:right w:val="none" w:sz="0" w:space="0" w:color="auto"/>
          </w:divBdr>
        </w:div>
        <w:div w:id="275260883">
          <w:marLeft w:val="0"/>
          <w:marRight w:val="0"/>
          <w:marTop w:val="0"/>
          <w:marBottom w:val="0"/>
          <w:divBdr>
            <w:top w:val="none" w:sz="0" w:space="0" w:color="auto"/>
            <w:left w:val="none" w:sz="0" w:space="0" w:color="auto"/>
            <w:bottom w:val="none" w:sz="0" w:space="0" w:color="auto"/>
            <w:right w:val="none" w:sz="0" w:space="0" w:color="auto"/>
          </w:divBdr>
        </w:div>
      </w:divsChild>
    </w:div>
    <w:div w:id="922953400">
      <w:bodyDiv w:val="1"/>
      <w:marLeft w:val="0"/>
      <w:marRight w:val="0"/>
      <w:marTop w:val="0"/>
      <w:marBottom w:val="0"/>
      <w:divBdr>
        <w:top w:val="none" w:sz="0" w:space="0" w:color="auto"/>
        <w:left w:val="none" w:sz="0" w:space="0" w:color="auto"/>
        <w:bottom w:val="none" w:sz="0" w:space="0" w:color="auto"/>
        <w:right w:val="none" w:sz="0" w:space="0" w:color="auto"/>
      </w:divBdr>
      <w:divsChild>
        <w:div w:id="107360663">
          <w:marLeft w:val="0"/>
          <w:marRight w:val="0"/>
          <w:marTop w:val="0"/>
          <w:marBottom w:val="0"/>
          <w:divBdr>
            <w:top w:val="none" w:sz="0" w:space="0" w:color="auto"/>
            <w:left w:val="none" w:sz="0" w:space="0" w:color="auto"/>
            <w:bottom w:val="none" w:sz="0" w:space="0" w:color="auto"/>
            <w:right w:val="none" w:sz="0" w:space="0" w:color="auto"/>
          </w:divBdr>
        </w:div>
        <w:div w:id="952595730">
          <w:marLeft w:val="0"/>
          <w:marRight w:val="0"/>
          <w:marTop w:val="0"/>
          <w:marBottom w:val="0"/>
          <w:divBdr>
            <w:top w:val="none" w:sz="0" w:space="0" w:color="auto"/>
            <w:left w:val="none" w:sz="0" w:space="0" w:color="auto"/>
            <w:bottom w:val="none" w:sz="0" w:space="0" w:color="auto"/>
            <w:right w:val="none" w:sz="0" w:space="0" w:color="auto"/>
          </w:divBdr>
        </w:div>
        <w:div w:id="1730378582">
          <w:marLeft w:val="0"/>
          <w:marRight w:val="0"/>
          <w:marTop w:val="0"/>
          <w:marBottom w:val="0"/>
          <w:divBdr>
            <w:top w:val="none" w:sz="0" w:space="0" w:color="auto"/>
            <w:left w:val="none" w:sz="0" w:space="0" w:color="auto"/>
            <w:bottom w:val="none" w:sz="0" w:space="0" w:color="auto"/>
            <w:right w:val="none" w:sz="0" w:space="0" w:color="auto"/>
          </w:divBdr>
        </w:div>
        <w:div w:id="1930388135">
          <w:marLeft w:val="0"/>
          <w:marRight w:val="0"/>
          <w:marTop w:val="0"/>
          <w:marBottom w:val="0"/>
          <w:divBdr>
            <w:top w:val="none" w:sz="0" w:space="0" w:color="auto"/>
            <w:left w:val="none" w:sz="0" w:space="0" w:color="auto"/>
            <w:bottom w:val="none" w:sz="0" w:space="0" w:color="auto"/>
            <w:right w:val="none" w:sz="0" w:space="0" w:color="auto"/>
          </w:divBdr>
        </w:div>
      </w:divsChild>
    </w:div>
    <w:div w:id="1289781225">
      <w:bodyDiv w:val="1"/>
      <w:marLeft w:val="0"/>
      <w:marRight w:val="0"/>
      <w:marTop w:val="0"/>
      <w:marBottom w:val="0"/>
      <w:divBdr>
        <w:top w:val="none" w:sz="0" w:space="0" w:color="auto"/>
        <w:left w:val="none" w:sz="0" w:space="0" w:color="auto"/>
        <w:bottom w:val="none" w:sz="0" w:space="0" w:color="auto"/>
        <w:right w:val="none" w:sz="0" w:space="0" w:color="auto"/>
      </w:divBdr>
    </w:div>
    <w:div w:id="1291396933">
      <w:bodyDiv w:val="1"/>
      <w:marLeft w:val="0"/>
      <w:marRight w:val="0"/>
      <w:marTop w:val="0"/>
      <w:marBottom w:val="0"/>
      <w:divBdr>
        <w:top w:val="none" w:sz="0" w:space="0" w:color="auto"/>
        <w:left w:val="none" w:sz="0" w:space="0" w:color="auto"/>
        <w:bottom w:val="none" w:sz="0" w:space="0" w:color="auto"/>
        <w:right w:val="none" w:sz="0" w:space="0" w:color="auto"/>
      </w:divBdr>
      <w:divsChild>
        <w:div w:id="1392463676">
          <w:marLeft w:val="0"/>
          <w:marRight w:val="0"/>
          <w:marTop w:val="0"/>
          <w:marBottom w:val="0"/>
          <w:divBdr>
            <w:top w:val="none" w:sz="0" w:space="0" w:color="auto"/>
            <w:left w:val="none" w:sz="0" w:space="0" w:color="auto"/>
            <w:bottom w:val="none" w:sz="0" w:space="0" w:color="auto"/>
            <w:right w:val="none" w:sz="0" w:space="0" w:color="auto"/>
          </w:divBdr>
          <w:divsChild>
            <w:div w:id="344131453">
              <w:marLeft w:val="0"/>
              <w:marRight w:val="0"/>
              <w:marTop w:val="0"/>
              <w:marBottom w:val="0"/>
              <w:divBdr>
                <w:top w:val="none" w:sz="0" w:space="0" w:color="auto"/>
                <w:left w:val="single" w:sz="12" w:space="0" w:color="1E1A6D"/>
                <w:bottom w:val="single" w:sz="12" w:space="0" w:color="1E1A6D"/>
                <w:right w:val="single" w:sz="12" w:space="0" w:color="1E1A6D"/>
              </w:divBdr>
              <w:divsChild>
                <w:div w:id="407651343">
                  <w:marLeft w:val="0"/>
                  <w:marRight w:val="0"/>
                  <w:marTop w:val="0"/>
                  <w:marBottom w:val="0"/>
                  <w:divBdr>
                    <w:top w:val="none" w:sz="0" w:space="0" w:color="auto"/>
                    <w:left w:val="none" w:sz="0" w:space="0" w:color="auto"/>
                    <w:bottom w:val="none" w:sz="0" w:space="0" w:color="auto"/>
                    <w:right w:val="none" w:sz="0" w:space="0" w:color="auto"/>
                  </w:divBdr>
                  <w:divsChild>
                    <w:div w:id="565260996">
                      <w:marLeft w:val="225"/>
                      <w:marRight w:val="225"/>
                      <w:marTop w:val="225"/>
                      <w:marBottom w:val="225"/>
                      <w:divBdr>
                        <w:top w:val="none" w:sz="0" w:space="0" w:color="auto"/>
                        <w:left w:val="none" w:sz="0" w:space="0" w:color="auto"/>
                        <w:bottom w:val="none" w:sz="0" w:space="0" w:color="auto"/>
                        <w:right w:val="none" w:sz="0" w:space="0" w:color="auto"/>
                      </w:divBdr>
                      <w:divsChild>
                        <w:div w:id="1914075659">
                          <w:marLeft w:val="0"/>
                          <w:marRight w:val="0"/>
                          <w:marTop w:val="0"/>
                          <w:marBottom w:val="0"/>
                          <w:divBdr>
                            <w:top w:val="none" w:sz="0" w:space="0" w:color="auto"/>
                            <w:left w:val="none" w:sz="0" w:space="0" w:color="auto"/>
                            <w:bottom w:val="none" w:sz="0" w:space="0" w:color="auto"/>
                            <w:right w:val="none" w:sz="0" w:space="0" w:color="auto"/>
                          </w:divBdr>
                          <w:divsChild>
                            <w:div w:id="993683279">
                              <w:marLeft w:val="0"/>
                              <w:marRight w:val="0"/>
                              <w:marTop w:val="0"/>
                              <w:marBottom w:val="0"/>
                              <w:divBdr>
                                <w:top w:val="none" w:sz="0" w:space="0" w:color="auto"/>
                                <w:left w:val="none" w:sz="0" w:space="0" w:color="auto"/>
                                <w:bottom w:val="none" w:sz="0" w:space="0" w:color="auto"/>
                                <w:right w:val="none" w:sz="0" w:space="0" w:color="auto"/>
                              </w:divBdr>
                              <w:divsChild>
                                <w:div w:id="1038355165">
                                  <w:marLeft w:val="0"/>
                                  <w:marRight w:val="0"/>
                                  <w:marTop w:val="0"/>
                                  <w:marBottom w:val="0"/>
                                  <w:divBdr>
                                    <w:top w:val="none" w:sz="0" w:space="0" w:color="auto"/>
                                    <w:left w:val="none" w:sz="0" w:space="0" w:color="auto"/>
                                    <w:bottom w:val="none" w:sz="0" w:space="0" w:color="auto"/>
                                    <w:right w:val="none" w:sz="0" w:space="0" w:color="auto"/>
                                  </w:divBdr>
                                  <w:divsChild>
                                    <w:div w:id="1433625380">
                                      <w:marLeft w:val="0"/>
                                      <w:marRight w:val="0"/>
                                      <w:marTop w:val="0"/>
                                      <w:marBottom w:val="0"/>
                                      <w:divBdr>
                                        <w:top w:val="none" w:sz="0" w:space="0" w:color="auto"/>
                                        <w:left w:val="none" w:sz="0" w:space="0" w:color="auto"/>
                                        <w:bottom w:val="none" w:sz="0" w:space="0" w:color="auto"/>
                                        <w:right w:val="none" w:sz="0" w:space="0" w:color="auto"/>
                                      </w:divBdr>
                                    </w:div>
                                    <w:div w:id="33506130">
                                      <w:marLeft w:val="0"/>
                                      <w:marRight w:val="0"/>
                                      <w:marTop w:val="0"/>
                                      <w:marBottom w:val="0"/>
                                      <w:divBdr>
                                        <w:top w:val="none" w:sz="0" w:space="0" w:color="auto"/>
                                        <w:left w:val="none" w:sz="0" w:space="0" w:color="auto"/>
                                        <w:bottom w:val="none" w:sz="0" w:space="0" w:color="auto"/>
                                        <w:right w:val="none" w:sz="0" w:space="0" w:color="auto"/>
                                      </w:divBdr>
                                    </w:div>
                                    <w:div w:id="901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77171">
      <w:bodyDiv w:val="1"/>
      <w:marLeft w:val="0"/>
      <w:marRight w:val="0"/>
      <w:marTop w:val="0"/>
      <w:marBottom w:val="0"/>
      <w:divBdr>
        <w:top w:val="none" w:sz="0" w:space="0" w:color="auto"/>
        <w:left w:val="none" w:sz="0" w:space="0" w:color="auto"/>
        <w:bottom w:val="none" w:sz="0" w:space="0" w:color="auto"/>
        <w:right w:val="none" w:sz="0" w:space="0" w:color="auto"/>
      </w:divBdr>
    </w:div>
    <w:div w:id="1513030486">
      <w:bodyDiv w:val="1"/>
      <w:marLeft w:val="0"/>
      <w:marRight w:val="0"/>
      <w:marTop w:val="0"/>
      <w:marBottom w:val="0"/>
      <w:divBdr>
        <w:top w:val="none" w:sz="0" w:space="0" w:color="auto"/>
        <w:left w:val="none" w:sz="0" w:space="0" w:color="auto"/>
        <w:bottom w:val="none" w:sz="0" w:space="0" w:color="auto"/>
        <w:right w:val="none" w:sz="0" w:space="0" w:color="auto"/>
      </w:divBdr>
      <w:divsChild>
        <w:div w:id="270867731">
          <w:marLeft w:val="0"/>
          <w:marRight w:val="0"/>
          <w:marTop w:val="0"/>
          <w:marBottom w:val="0"/>
          <w:divBdr>
            <w:top w:val="none" w:sz="0" w:space="0" w:color="auto"/>
            <w:left w:val="none" w:sz="0" w:space="0" w:color="auto"/>
            <w:bottom w:val="none" w:sz="0" w:space="0" w:color="auto"/>
            <w:right w:val="none" w:sz="0" w:space="0" w:color="auto"/>
          </w:divBdr>
        </w:div>
        <w:div w:id="59062720">
          <w:marLeft w:val="0"/>
          <w:marRight w:val="0"/>
          <w:marTop w:val="0"/>
          <w:marBottom w:val="0"/>
          <w:divBdr>
            <w:top w:val="none" w:sz="0" w:space="0" w:color="auto"/>
            <w:left w:val="none" w:sz="0" w:space="0" w:color="auto"/>
            <w:bottom w:val="none" w:sz="0" w:space="0" w:color="auto"/>
            <w:right w:val="none" w:sz="0" w:space="0" w:color="auto"/>
          </w:divBdr>
        </w:div>
        <w:div w:id="171261025">
          <w:marLeft w:val="0"/>
          <w:marRight w:val="0"/>
          <w:marTop w:val="0"/>
          <w:marBottom w:val="0"/>
          <w:divBdr>
            <w:top w:val="none" w:sz="0" w:space="0" w:color="auto"/>
            <w:left w:val="none" w:sz="0" w:space="0" w:color="auto"/>
            <w:bottom w:val="none" w:sz="0" w:space="0" w:color="auto"/>
            <w:right w:val="none" w:sz="0" w:space="0" w:color="auto"/>
          </w:divBdr>
        </w:div>
        <w:div w:id="1953854518">
          <w:marLeft w:val="0"/>
          <w:marRight w:val="0"/>
          <w:marTop w:val="0"/>
          <w:marBottom w:val="0"/>
          <w:divBdr>
            <w:top w:val="none" w:sz="0" w:space="0" w:color="auto"/>
            <w:left w:val="none" w:sz="0" w:space="0" w:color="auto"/>
            <w:bottom w:val="none" w:sz="0" w:space="0" w:color="auto"/>
            <w:right w:val="none" w:sz="0" w:space="0" w:color="auto"/>
          </w:divBdr>
        </w:div>
      </w:divsChild>
    </w:div>
    <w:div w:id="1774593765">
      <w:bodyDiv w:val="1"/>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sChild>
            <w:div w:id="696463184">
              <w:marLeft w:val="0"/>
              <w:marRight w:val="0"/>
              <w:marTop w:val="0"/>
              <w:marBottom w:val="0"/>
              <w:divBdr>
                <w:top w:val="none" w:sz="0" w:space="0" w:color="auto"/>
                <w:left w:val="none" w:sz="0" w:space="0" w:color="auto"/>
                <w:bottom w:val="none" w:sz="0" w:space="0" w:color="auto"/>
                <w:right w:val="none" w:sz="0" w:space="0" w:color="auto"/>
              </w:divBdr>
              <w:divsChild>
                <w:div w:id="808011388">
                  <w:marLeft w:val="0"/>
                  <w:marRight w:val="0"/>
                  <w:marTop w:val="0"/>
                  <w:marBottom w:val="0"/>
                  <w:divBdr>
                    <w:top w:val="none" w:sz="0" w:space="0" w:color="auto"/>
                    <w:left w:val="none" w:sz="0" w:space="0" w:color="auto"/>
                    <w:bottom w:val="none" w:sz="0" w:space="0" w:color="auto"/>
                    <w:right w:val="none" w:sz="0" w:space="0" w:color="auto"/>
                  </w:divBdr>
                  <w:divsChild>
                    <w:div w:id="1100643972">
                      <w:marLeft w:val="0"/>
                      <w:marRight w:val="0"/>
                      <w:marTop w:val="0"/>
                      <w:marBottom w:val="0"/>
                      <w:divBdr>
                        <w:top w:val="none" w:sz="0" w:space="0" w:color="auto"/>
                        <w:left w:val="none" w:sz="0" w:space="0" w:color="auto"/>
                        <w:bottom w:val="none" w:sz="0" w:space="0" w:color="auto"/>
                        <w:right w:val="none" w:sz="0" w:space="0" w:color="auto"/>
                      </w:divBdr>
                    </w:div>
                    <w:div w:id="11715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7261">
      <w:bodyDiv w:val="1"/>
      <w:marLeft w:val="0"/>
      <w:marRight w:val="0"/>
      <w:marTop w:val="0"/>
      <w:marBottom w:val="0"/>
      <w:divBdr>
        <w:top w:val="none" w:sz="0" w:space="0" w:color="auto"/>
        <w:left w:val="none" w:sz="0" w:space="0" w:color="auto"/>
        <w:bottom w:val="none" w:sz="0" w:space="0" w:color="auto"/>
        <w:right w:val="none" w:sz="0" w:space="0" w:color="auto"/>
      </w:divBdr>
      <w:divsChild>
        <w:div w:id="1080062730">
          <w:marLeft w:val="0"/>
          <w:marRight w:val="0"/>
          <w:marTop w:val="0"/>
          <w:marBottom w:val="0"/>
          <w:divBdr>
            <w:top w:val="none" w:sz="0" w:space="0" w:color="auto"/>
            <w:left w:val="none" w:sz="0" w:space="0" w:color="auto"/>
            <w:bottom w:val="none" w:sz="0" w:space="0" w:color="auto"/>
            <w:right w:val="none" w:sz="0" w:space="0" w:color="auto"/>
          </w:divBdr>
          <w:divsChild>
            <w:div w:id="1107239583">
              <w:marLeft w:val="0"/>
              <w:marRight w:val="0"/>
              <w:marTop w:val="0"/>
              <w:marBottom w:val="0"/>
              <w:divBdr>
                <w:top w:val="none" w:sz="0" w:space="0" w:color="auto"/>
                <w:left w:val="none" w:sz="0" w:space="0" w:color="auto"/>
                <w:bottom w:val="none" w:sz="0" w:space="0" w:color="auto"/>
                <w:right w:val="none" w:sz="0" w:space="0" w:color="auto"/>
              </w:divBdr>
              <w:divsChild>
                <w:div w:id="261652043">
                  <w:marLeft w:val="0"/>
                  <w:marRight w:val="0"/>
                  <w:marTop w:val="0"/>
                  <w:marBottom w:val="0"/>
                  <w:divBdr>
                    <w:top w:val="none" w:sz="0" w:space="0" w:color="auto"/>
                    <w:left w:val="none" w:sz="0" w:space="0" w:color="auto"/>
                    <w:bottom w:val="none" w:sz="0" w:space="0" w:color="auto"/>
                    <w:right w:val="none" w:sz="0" w:space="0" w:color="auto"/>
                  </w:divBdr>
                  <w:divsChild>
                    <w:div w:id="718095739">
                      <w:marLeft w:val="0"/>
                      <w:marRight w:val="0"/>
                      <w:marTop w:val="0"/>
                      <w:marBottom w:val="0"/>
                      <w:divBdr>
                        <w:top w:val="none" w:sz="0" w:space="0" w:color="auto"/>
                        <w:left w:val="none" w:sz="0" w:space="0" w:color="auto"/>
                        <w:bottom w:val="none" w:sz="0" w:space="0" w:color="auto"/>
                        <w:right w:val="none" w:sz="0" w:space="0" w:color="auto"/>
                      </w:divBdr>
                      <w:divsChild>
                        <w:div w:id="1502235634">
                          <w:marLeft w:val="0"/>
                          <w:marRight w:val="0"/>
                          <w:marTop w:val="0"/>
                          <w:marBottom w:val="0"/>
                          <w:divBdr>
                            <w:top w:val="none" w:sz="0" w:space="0" w:color="auto"/>
                            <w:left w:val="none" w:sz="0" w:space="0" w:color="auto"/>
                            <w:bottom w:val="none" w:sz="0" w:space="0" w:color="auto"/>
                            <w:right w:val="none" w:sz="0" w:space="0" w:color="auto"/>
                          </w:divBdr>
                          <w:divsChild>
                            <w:div w:id="882015199">
                              <w:marLeft w:val="0"/>
                              <w:marRight w:val="0"/>
                              <w:marTop w:val="0"/>
                              <w:marBottom w:val="0"/>
                              <w:divBdr>
                                <w:top w:val="none" w:sz="0" w:space="0" w:color="auto"/>
                                <w:left w:val="none" w:sz="0" w:space="0" w:color="auto"/>
                                <w:bottom w:val="none" w:sz="0" w:space="0" w:color="auto"/>
                                <w:right w:val="none" w:sz="0" w:space="0" w:color="auto"/>
                              </w:divBdr>
                              <w:divsChild>
                                <w:div w:id="1411348933">
                                  <w:marLeft w:val="0"/>
                                  <w:marRight w:val="0"/>
                                  <w:marTop w:val="0"/>
                                  <w:marBottom w:val="0"/>
                                  <w:divBdr>
                                    <w:top w:val="none" w:sz="0" w:space="0" w:color="auto"/>
                                    <w:left w:val="none" w:sz="0" w:space="0" w:color="auto"/>
                                    <w:bottom w:val="none" w:sz="0" w:space="0" w:color="auto"/>
                                    <w:right w:val="none" w:sz="0" w:space="0" w:color="auto"/>
                                  </w:divBdr>
                                  <w:divsChild>
                                    <w:div w:id="1573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262258">
      <w:bodyDiv w:val="1"/>
      <w:marLeft w:val="0"/>
      <w:marRight w:val="0"/>
      <w:marTop w:val="0"/>
      <w:marBottom w:val="0"/>
      <w:divBdr>
        <w:top w:val="none" w:sz="0" w:space="0" w:color="auto"/>
        <w:left w:val="none" w:sz="0" w:space="0" w:color="auto"/>
        <w:bottom w:val="none" w:sz="0" w:space="0" w:color="auto"/>
        <w:right w:val="none" w:sz="0" w:space="0" w:color="auto"/>
      </w:divBdr>
      <w:divsChild>
        <w:div w:id="1009479680">
          <w:marLeft w:val="0"/>
          <w:marRight w:val="0"/>
          <w:marTop w:val="0"/>
          <w:marBottom w:val="0"/>
          <w:divBdr>
            <w:top w:val="none" w:sz="0" w:space="0" w:color="auto"/>
            <w:left w:val="none" w:sz="0" w:space="0" w:color="auto"/>
            <w:bottom w:val="none" w:sz="0" w:space="0" w:color="auto"/>
            <w:right w:val="none" w:sz="0" w:space="0" w:color="auto"/>
          </w:divBdr>
        </w:div>
        <w:div w:id="1704671035">
          <w:marLeft w:val="0"/>
          <w:marRight w:val="0"/>
          <w:marTop w:val="0"/>
          <w:marBottom w:val="0"/>
          <w:divBdr>
            <w:top w:val="none" w:sz="0" w:space="0" w:color="auto"/>
            <w:left w:val="none" w:sz="0" w:space="0" w:color="auto"/>
            <w:bottom w:val="none" w:sz="0" w:space="0" w:color="auto"/>
            <w:right w:val="none" w:sz="0" w:space="0" w:color="auto"/>
          </w:divBdr>
        </w:div>
      </w:divsChild>
    </w:div>
    <w:div w:id="2043357628">
      <w:bodyDiv w:val="1"/>
      <w:marLeft w:val="0"/>
      <w:marRight w:val="0"/>
      <w:marTop w:val="0"/>
      <w:marBottom w:val="0"/>
      <w:divBdr>
        <w:top w:val="none" w:sz="0" w:space="0" w:color="auto"/>
        <w:left w:val="none" w:sz="0" w:space="0" w:color="auto"/>
        <w:bottom w:val="none" w:sz="0" w:space="0" w:color="auto"/>
        <w:right w:val="none" w:sz="0" w:space="0" w:color="auto"/>
      </w:divBdr>
    </w:div>
    <w:div w:id="21177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hn.turri.org/research/KCA.pdf" TargetMode="External"/><Relationship Id="rId14" Type="http://schemas.microsoft.com/office/2016/09/relationships/commentsIds" Target="commentsId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D503-4205-42DB-92BE-E52B5329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9000</Words>
  <Characters>54904</Characters>
  <Application>Microsoft Office Word</Application>
  <DocSecurity>0</DocSecurity>
  <Lines>457</Lines>
  <Paragraphs>127</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63777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 Gerken</dc:creator>
  <cp:lastModifiedBy>Mikkel Gerken</cp:lastModifiedBy>
  <cp:revision>6</cp:revision>
  <cp:lastPrinted>2018-08-30T09:25:00Z</cp:lastPrinted>
  <dcterms:created xsi:type="dcterms:W3CDTF">2018-08-30T19:19:00Z</dcterms:created>
  <dcterms:modified xsi:type="dcterms:W3CDTF">2019-02-17T02:45:00Z</dcterms:modified>
</cp:coreProperties>
</file>