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D1A17" w14:textId="366E8D82" w:rsidR="0028475F" w:rsidRDefault="00F40BEE" w:rsidP="00A21766">
      <w:pPr>
        <w:spacing w:after="0" w:line="240" w:lineRule="auto"/>
        <w:contextualSpacing/>
        <w:jc w:val="center"/>
        <w:rPr>
          <w:rFonts w:ascii="Garamond" w:hAnsi="Garamond"/>
          <w:b/>
          <w:color w:val="000000" w:themeColor="text1"/>
          <w:sz w:val="36"/>
          <w:szCs w:val="36"/>
          <w:lang w:val="en-US"/>
        </w:rPr>
      </w:pPr>
      <w:r w:rsidRPr="00A21766">
        <w:rPr>
          <w:rFonts w:ascii="Garamond" w:hAnsi="Garamond"/>
          <w:b/>
          <w:color w:val="000000" w:themeColor="text1"/>
          <w:sz w:val="48"/>
          <w:szCs w:val="48"/>
          <w:lang w:val="en-US"/>
        </w:rPr>
        <w:t>Metaepistemology</w:t>
      </w:r>
    </w:p>
    <w:p w14:paraId="068EB62C" w14:textId="77777777" w:rsidR="00A21766" w:rsidRDefault="00A21766" w:rsidP="00A21766">
      <w:pPr>
        <w:spacing w:after="0" w:line="240" w:lineRule="auto"/>
        <w:contextualSpacing/>
        <w:jc w:val="center"/>
        <w:rPr>
          <w:rFonts w:ascii="Garamond" w:hAnsi="Garamond"/>
          <w:i/>
          <w:color w:val="000000" w:themeColor="text1"/>
          <w:sz w:val="24"/>
          <w:szCs w:val="24"/>
          <w:lang w:val="en-US"/>
        </w:rPr>
      </w:pPr>
    </w:p>
    <w:p w14:paraId="4A378D17" w14:textId="0334402D" w:rsidR="00A21766" w:rsidRDefault="00A21766" w:rsidP="00A21766">
      <w:pPr>
        <w:spacing w:after="0" w:line="240" w:lineRule="auto"/>
        <w:contextualSpacing/>
        <w:jc w:val="center"/>
        <w:rPr>
          <w:rFonts w:ascii="Garamond" w:hAnsi="Garamond"/>
          <w:i/>
          <w:color w:val="000000" w:themeColor="text1"/>
          <w:sz w:val="24"/>
          <w:szCs w:val="24"/>
          <w:lang w:val="en-US"/>
        </w:rPr>
      </w:pPr>
      <w:bookmarkStart w:id="0" w:name="_GoBack"/>
      <w:bookmarkEnd w:id="0"/>
      <w:r>
        <w:rPr>
          <w:rFonts w:ascii="Garamond" w:hAnsi="Garamond"/>
          <w:i/>
          <w:color w:val="000000" w:themeColor="text1"/>
          <w:sz w:val="24"/>
          <w:szCs w:val="24"/>
          <w:lang w:val="en-US"/>
        </w:rPr>
        <w:t xml:space="preserve">Draft version – Please cite the published version: </w:t>
      </w:r>
      <w:hyperlink r:id="rId9" w:history="1">
        <w:r w:rsidRPr="00935E34">
          <w:rPr>
            <w:rStyle w:val="Hyperlink"/>
            <w:rFonts w:ascii="Garamond" w:hAnsi="Garamond"/>
            <w:i/>
            <w:sz w:val="24"/>
            <w:szCs w:val="24"/>
            <w:lang w:val="en-US"/>
          </w:rPr>
          <w:t>https://www.rep.routledge.com/articles/thematic/metaepistemology/v-1</w:t>
        </w:r>
      </w:hyperlink>
    </w:p>
    <w:p w14:paraId="616EA23F" w14:textId="77777777" w:rsidR="00F40BEE" w:rsidRPr="00A21766" w:rsidRDefault="00F40BEE" w:rsidP="00F33494">
      <w:pPr>
        <w:spacing w:after="0" w:line="240" w:lineRule="auto"/>
        <w:contextualSpacing/>
        <w:rPr>
          <w:rFonts w:ascii="Garamond" w:hAnsi="Garamond"/>
          <w:color w:val="000000" w:themeColor="text1"/>
          <w:sz w:val="24"/>
          <w:szCs w:val="24"/>
          <w:lang w:val="en-US"/>
        </w:rPr>
      </w:pPr>
    </w:p>
    <w:p w14:paraId="6C532612" w14:textId="77777777" w:rsidR="007C1157" w:rsidRPr="00A21766" w:rsidRDefault="007C1157" w:rsidP="00F33494">
      <w:pPr>
        <w:spacing w:after="0" w:line="240" w:lineRule="auto"/>
        <w:contextualSpacing/>
        <w:rPr>
          <w:rFonts w:ascii="Garamond" w:hAnsi="Garamond"/>
          <w:color w:val="000000" w:themeColor="text1"/>
          <w:sz w:val="24"/>
          <w:szCs w:val="24"/>
          <w:lang w:val="en-US"/>
        </w:rPr>
      </w:pPr>
    </w:p>
    <w:p w14:paraId="4CE882EA" w14:textId="77777777" w:rsidR="007C1157" w:rsidRPr="00A21766" w:rsidRDefault="007C1157" w:rsidP="00F33494">
      <w:pPr>
        <w:spacing w:after="0" w:line="240" w:lineRule="auto"/>
        <w:contextualSpacing/>
        <w:rPr>
          <w:i/>
          <w:color w:val="000000" w:themeColor="text1"/>
        </w:rPr>
      </w:pPr>
      <w:r w:rsidRPr="00A21766">
        <w:rPr>
          <w:rFonts w:ascii="Garamond" w:hAnsi="Garamond"/>
          <w:b/>
          <w:color w:val="000000" w:themeColor="text1"/>
          <w:sz w:val="24"/>
          <w:szCs w:val="24"/>
          <w:lang w:val="en-US"/>
        </w:rPr>
        <w:t>Keywords:</w:t>
      </w:r>
      <w:r w:rsidR="00EC7046" w:rsidRPr="00A21766">
        <w:rPr>
          <w:rFonts w:ascii="Garamond" w:hAnsi="Garamond"/>
          <w:i/>
          <w:color w:val="000000" w:themeColor="text1"/>
          <w:sz w:val="24"/>
          <w:szCs w:val="24"/>
          <w:lang w:val="en-US"/>
        </w:rPr>
        <w:t xml:space="preserve"> Methodology; Rationalism; Empiricism; Internalism; Externalism; Experimental Philosophy; Naturalism.</w:t>
      </w:r>
      <w:r w:rsidRPr="00A21766">
        <w:rPr>
          <w:i/>
          <w:color w:val="000000" w:themeColor="text1"/>
        </w:rPr>
        <w:t xml:space="preserve"> </w:t>
      </w:r>
    </w:p>
    <w:p w14:paraId="0EF326F3" w14:textId="77777777" w:rsidR="007C1157" w:rsidRPr="00A21766" w:rsidRDefault="007C1157" w:rsidP="00F33494">
      <w:pPr>
        <w:spacing w:after="0" w:line="240" w:lineRule="auto"/>
        <w:contextualSpacing/>
        <w:rPr>
          <w:rFonts w:ascii="Garamond" w:hAnsi="Garamond"/>
          <w:color w:val="000000" w:themeColor="text1"/>
          <w:sz w:val="24"/>
          <w:szCs w:val="24"/>
          <w:lang w:val="en-US"/>
        </w:rPr>
      </w:pPr>
    </w:p>
    <w:p w14:paraId="4347998B" w14:textId="6658594C" w:rsidR="00CF5B7E" w:rsidRPr="00A21766" w:rsidRDefault="003F7DF3"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b/>
          <w:i/>
          <w:color w:val="000000" w:themeColor="text1"/>
          <w:sz w:val="24"/>
          <w:szCs w:val="24"/>
          <w:lang w:val="en-US"/>
        </w:rPr>
        <w:t>Summa</w:t>
      </w:r>
      <w:r w:rsidR="00CF5B7E" w:rsidRPr="00A21766">
        <w:rPr>
          <w:rFonts w:ascii="Garamond" w:hAnsi="Garamond"/>
          <w:b/>
          <w:i/>
          <w:color w:val="000000" w:themeColor="text1"/>
          <w:sz w:val="24"/>
          <w:szCs w:val="24"/>
          <w:lang w:val="en-US"/>
        </w:rPr>
        <w:t>ry.</w:t>
      </w:r>
      <w:proofErr w:type="gramEnd"/>
      <w:r w:rsidR="00CF5B7E" w:rsidRPr="00A21766">
        <w:rPr>
          <w:rFonts w:ascii="Garamond" w:hAnsi="Garamond"/>
          <w:b/>
          <w:color w:val="000000" w:themeColor="text1"/>
          <w:sz w:val="24"/>
          <w:szCs w:val="24"/>
          <w:lang w:val="en-US"/>
        </w:rPr>
        <w:t xml:space="preserve"> </w:t>
      </w:r>
      <w:r w:rsidR="00D32FA5" w:rsidRPr="00A21766">
        <w:rPr>
          <w:rFonts w:ascii="Garamond" w:hAnsi="Garamond"/>
          <w:color w:val="000000" w:themeColor="text1"/>
          <w:sz w:val="24"/>
          <w:szCs w:val="24"/>
          <w:lang w:val="en-US"/>
        </w:rPr>
        <w:t xml:space="preserve">Metaepistemology may be </w:t>
      </w:r>
      <w:r w:rsidR="00C648B0" w:rsidRPr="00A21766">
        <w:rPr>
          <w:rFonts w:ascii="Garamond" w:hAnsi="Garamond"/>
          <w:color w:val="000000" w:themeColor="text1"/>
          <w:sz w:val="24"/>
          <w:szCs w:val="24"/>
          <w:lang w:val="en-US"/>
        </w:rPr>
        <w:t xml:space="preserve">partly </w:t>
      </w:r>
      <w:r w:rsidR="00D32FA5" w:rsidRPr="00A21766">
        <w:rPr>
          <w:rFonts w:ascii="Garamond" w:hAnsi="Garamond"/>
          <w:color w:val="000000" w:themeColor="text1"/>
          <w:sz w:val="24"/>
          <w:szCs w:val="24"/>
          <w:lang w:val="en-US"/>
        </w:rPr>
        <w:t xml:space="preserve">characterized as the study of the nature, aims, methods and legitimacy of epistemology. </w:t>
      </w:r>
      <w:r w:rsidR="00C648B0" w:rsidRPr="00A21766">
        <w:rPr>
          <w:rFonts w:ascii="Garamond" w:hAnsi="Garamond"/>
          <w:color w:val="000000" w:themeColor="text1"/>
          <w:sz w:val="24"/>
          <w:szCs w:val="24"/>
          <w:lang w:val="en-US"/>
        </w:rPr>
        <w:t>Given such a characterization</w:t>
      </w:r>
      <w:r w:rsidR="006A1B3F" w:rsidRPr="00A21766">
        <w:rPr>
          <w:rFonts w:ascii="Garamond" w:hAnsi="Garamond"/>
          <w:color w:val="000000" w:themeColor="text1"/>
          <w:sz w:val="24"/>
          <w:szCs w:val="24"/>
          <w:lang w:val="en-US"/>
        </w:rPr>
        <w:t xml:space="preserve">, most </w:t>
      </w:r>
      <w:r w:rsidR="000A6E72" w:rsidRPr="00A21766">
        <w:rPr>
          <w:rFonts w:ascii="Garamond" w:hAnsi="Garamond"/>
          <w:color w:val="000000" w:themeColor="text1"/>
          <w:sz w:val="24"/>
          <w:szCs w:val="24"/>
          <w:lang w:val="en-US"/>
        </w:rPr>
        <w:t>epistemological</w:t>
      </w:r>
      <w:r w:rsidR="006A1B3F" w:rsidRPr="00A21766">
        <w:rPr>
          <w:rFonts w:ascii="Garamond" w:hAnsi="Garamond"/>
          <w:color w:val="000000" w:themeColor="text1"/>
          <w:sz w:val="24"/>
          <w:szCs w:val="24"/>
          <w:lang w:val="en-US"/>
        </w:rPr>
        <w:t xml:space="preserve"> views and theories have an important metaepistemological aspect or, at least, a number of more or less explicit metaepistemological commitments. Metaepistemology </w:t>
      </w:r>
      <w:r w:rsidR="00D32FA5" w:rsidRPr="00A21766">
        <w:rPr>
          <w:rFonts w:ascii="Garamond" w:hAnsi="Garamond"/>
          <w:color w:val="000000" w:themeColor="text1"/>
          <w:sz w:val="24"/>
          <w:szCs w:val="24"/>
          <w:lang w:val="en-US"/>
        </w:rPr>
        <w:t xml:space="preserve">is an important area of philosophy because it exemplifies that </w:t>
      </w:r>
      <w:r w:rsidR="00D32FA5" w:rsidRPr="00A21766">
        <w:rPr>
          <w:rFonts w:ascii="Garamond" w:eastAsia="Times New Roman" w:hAnsi="Garamond" w:cs="Arial"/>
          <w:color w:val="000000" w:themeColor="text1"/>
          <w:sz w:val="24"/>
          <w:szCs w:val="24"/>
          <w:lang w:val="en-US" w:eastAsia="da-DK"/>
        </w:rPr>
        <w:t>philosophy must serve as its own meta-discipline by continuously reflecting critically on its own methods and aims.</w:t>
      </w:r>
      <w:r w:rsidR="00D32FA5" w:rsidRPr="00A21766">
        <w:rPr>
          <w:rFonts w:ascii="Garamond" w:hAnsi="Garamond"/>
          <w:color w:val="000000" w:themeColor="text1"/>
          <w:sz w:val="24"/>
          <w:szCs w:val="24"/>
          <w:lang w:val="en-US"/>
        </w:rPr>
        <w:t xml:space="preserve"> </w:t>
      </w:r>
      <w:r w:rsidR="00C648B0" w:rsidRPr="00A21766">
        <w:rPr>
          <w:rFonts w:ascii="Garamond" w:hAnsi="Garamond"/>
          <w:color w:val="000000" w:themeColor="text1"/>
          <w:sz w:val="24"/>
          <w:szCs w:val="24"/>
          <w:lang w:val="en-US"/>
        </w:rPr>
        <w:t>E</w:t>
      </w:r>
      <w:r w:rsidR="00D32FA5" w:rsidRPr="00A21766">
        <w:rPr>
          <w:rFonts w:ascii="Garamond" w:hAnsi="Garamond"/>
          <w:color w:val="000000" w:themeColor="text1"/>
          <w:sz w:val="24"/>
          <w:szCs w:val="24"/>
          <w:lang w:val="en-US"/>
        </w:rPr>
        <w:t xml:space="preserve">ven though philosophical methodology may be regarded as a branch of epistemology, epistemology itself is </w:t>
      </w:r>
      <w:r w:rsidR="000F4DA6" w:rsidRPr="00A21766">
        <w:rPr>
          <w:rFonts w:ascii="Garamond" w:hAnsi="Garamond"/>
          <w:color w:val="000000" w:themeColor="text1"/>
          <w:sz w:val="24"/>
          <w:szCs w:val="24"/>
          <w:lang w:val="en-US"/>
        </w:rPr>
        <w:t>as</w:t>
      </w:r>
      <w:r w:rsidR="00D32FA5" w:rsidRPr="00A21766">
        <w:rPr>
          <w:rFonts w:ascii="Garamond" w:hAnsi="Garamond"/>
          <w:color w:val="000000" w:themeColor="text1"/>
          <w:sz w:val="24"/>
          <w:szCs w:val="24"/>
          <w:lang w:val="en-US"/>
        </w:rPr>
        <w:t xml:space="preserve"> much in need of </w:t>
      </w:r>
      <w:proofErr w:type="spellStart"/>
      <w:r w:rsidR="00D32FA5" w:rsidRPr="00A21766">
        <w:rPr>
          <w:rFonts w:ascii="Garamond" w:hAnsi="Garamond"/>
          <w:color w:val="000000" w:themeColor="text1"/>
          <w:sz w:val="24"/>
          <w:szCs w:val="24"/>
          <w:lang w:val="en-US"/>
        </w:rPr>
        <w:t>metaphilosophical</w:t>
      </w:r>
      <w:proofErr w:type="spellEnd"/>
      <w:r w:rsidR="00D32FA5" w:rsidRPr="00A21766">
        <w:rPr>
          <w:rFonts w:ascii="Garamond" w:hAnsi="Garamond"/>
          <w:color w:val="000000" w:themeColor="text1"/>
          <w:sz w:val="24"/>
          <w:szCs w:val="24"/>
          <w:lang w:val="en-US"/>
        </w:rPr>
        <w:t xml:space="preserve"> examination as other core disciplines of philosophy. Moreover, metaepistemology is important because it bears </w:t>
      </w:r>
      <w:r w:rsidR="00C648B0" w:rsidRPr="00A21766">
        <w:rPr>
          <w:rFonts w:ascii="Garamond" w:hAnsi="Garamond"/>
          <w:color w:val="000000" w:themeColor="text1"/>
          <w:sz w:val="24"/>
          <w:szCs w:val="24"/>
          <w:lang w:val="en-US"/>
        </w:rPr>
        <w:t>significantly</w:t>
      </w:r>
      <w:r w:rsidR="00D32FA5" w:rsidRPr="00A21766">
        <w:rPr>
          <w:rFonts w:ascii="Garamond" w:hAnsi="Garamond"/>
          <w:color w:val="000000" w:themeColor="text1"/>
          <w:sz w:val="24"/>
          <w:szCs w:val="24"/>
          <w:lang w:val="en-US"/>
        </w:rPr>
        <w:t xml:space="preserve"> on first-order epistemological questions. Indeed, many of the most prominent contemporary debates in philosophy have a distinctly metaepistemological aspect. </w:t>
      </w:r>
      <w:r w:rsidR="006A1B3F" w:rsidRPr="00A21766">
        <w:rPr>
          <w:rFonts w:ascii="Garamond" w:hAnsi="Garamond"/>
          <w:color w:val="000000" w:themeColor="text1"/>
          <w:sz w:val="24"/>
          <w:szCs w:val="24"/>
          <w:lang w:val="en-US"/>
        </w:rPr>
        <w:t>For example,</w:t>
      </w:r>
      <w:r w:rsidR="00D32FA5" w:rsidRPr="00A21766">
        <w:rPr>
          <w:rFonts w:ascii="Garamond" w:hAnsi="Garamond"/>
          <w:color w:val="000000" w:themeColor="text1"/>
          <w:sz w:val="24"/>
          <w:szCs w:val="24"/>
          <w:lang w:val="en-US"/>
        </w:rPr>
        <w:t xml:space="preserve"> the debates between rationalists and empiricists</w:t>
      </w:r>
      <w:r w:rsidR="006A1B3F" w:rsidRPr="00A21766">
        <w:rPr>
          <w:rFonts w:ascii="Garamond" w:hAnsi="Garamond"/>
          <w:color w:val="000000" w:themeColor="text1"/>
          <w:sz w:val="24"/>
          <w:szCs w:val="24"/>
          <w:lang w:val="en-US"/>
        </w:rPr>
        <w:t xml:space="preserve"> do not only concern the nature of cognition of specific areas – perception, arithmetic, logic and so forth – but also general metaepistemological questions about whether it is realistic and desirable that epistemology be naturalized. Likewise</w:t>
      </w:r>
      <w:r w:rsidR="00D32FA5" w:rsidRPr="00A21766">
        <w:rPr>
          <w:rFonts w:ascii="Garamond" w:hAnsi="Garamond"/>
          <w:color w:val="000000" w:themeColor="text1"/>
          <w:sz w:val="24"/>
          <w:szCs w:val="24"/>
          <w:lang w:val="en-US"/>
        </w:rPr>
        <w:t xml:space="preserve">, the debates between epistemic internalists and externalists </w:t>
      </w:r>
      <w:r w:rsidR="006A1B3F" w:rsidRPr="00A21766">
        <w:rPr>
          <w:rFonts w:ascii="Garamond" w:hAnsi="Garamond"/>
          <w:color w:val="000000" w:themeColor="text1"/>
          <w:sz w:val="24"/>
          <w:szCs w:val="24"/>
          <w:lang w:val="en-US"/>
        </w:rPr>
        <w:t xml:space="preserve">include metaepistemological debates about whether the proper focus for epistemology </w:t>
      </w:r>
      <w:r w:rsidR="000F4DA6" w:rsidRPr="00A21766">
        <w:rPr>
          <w:rFonts w:ascii="Garamond" w:hAnsi="Garamond"/>
          <w:color w:val="000000" w:themeColor="text1"/>
          <w:sz w:val="24"/>
          <w:szCs w:val="24"/>
          <w:lang w:val="en-US"/>
        </w:rPr>
        <w:t>should be</w:t>
      </w:r>
      <w:r w:rsidR="006A1B3F" w:rsidRPr="00A21766">
        <w:rPr>
          <w:rFonts w:ascii="Garamond" w:hAnsi="Garamond"/>
          <w:color w:val="000000" w:themeColor="text1"/>
          <w:sz w:val="24"/>
          <w:szCs w:val="24"/>
          <w:lang w:val="en-US"/>
        </w:rPr>
        <w:t xml:space="preserve"> the </w:t>
      </w:r>
      <w:proofErr w:type="spellStart"/>
      <w:r w:rsidR="006A1B3F" w:rsidRPr="00A21766">
        <w:rPr>
          <w:rFonts w:ascii="Garamond" w:hAnsi="Garamond"/>
          <w:color w:val="000000" w:themeColor="text1"/>
          <w:sz w:val="24"/>
          <w:szCs w:val="24"/>
          <w:lang w:val="en-US"/>
        </w:rPr>
        <w:t>cognizer’s</w:t>
      </w:r>
      <w:proofErr w:type="spellEnd"/>
      <w:r w:rsidR="006A1B3F" w:rsidRPr="00A21766">
        <w:rPr>
          <w:rFonts w:ascii="Garamond" w:hAnsi="Garamond"/>
          <w:color w:val="000000" w:themeColor="text1"/>
          <w:sz w:val="24"/>
          <w:szCs w:val="24"/>
          <w:lang w:val="en-US"/>
        </w:rPr>
        <w:t xml:space="preserve"> rational perspective or some more objective property of the </w:t>
      </w:r>
      <w:proofErr w:type="spellStart"/>
      <w:r w:rsidR="006A1B3F" w:rsidRPr="00A21766">
        <w:rPr>
          <w:rFonts w:ascii="Garamond" w:hAnsi="Garamond"/>
          <w:color w:val="000000" w:themeColor="text1"/>
          <w:sz w:val="24"/>
          <w:szCs w:val="24"/>
          <w:lang w:val="en-US"/>
        </w:rPr>
        <w:t>cognizer</w:t>
      </w:r>
      <w:r w:rsidR="000F4DA6" w:rsidRPr="00A21766">
        <w:rPr>
          <w:rFonts w:ascii="Garamond" w:hAnsi="Garamond"/>
          <w:color w:val="000000" w:themeColor="text1"/>
          <w:sz w:val="24"/>
          <w:szCs w:val="24"/>
          <w:lang w:val="en-US"/>
        </w:rPr>
        <w:t>’</w:t>
      </w:r>
      <w:r w:rsidR="006A1B3F" w:rsidRPr="00A21766">
        <w:rPr>
          <w:rFonts w:ascii="Garamond" w:hAnsi="Garamond"/>
          <w:color w:val="000000" w:themeColor="text1"/>
          <w:sz w:val="24"/>
          <w:szCs w:val="24"/>
          <w:lang w:val="en-US"/>
        </w:rPr>
        <w:t>s</w:t>
      </w:r>
      <w:proofErr w:type="spellEnd"/>
      <w:r w:rsidR="006A1B3F" w:rsidRPr="00A21766">
        <w:rPr>
          <w:rFonts w:ascii="Garamond" w:hAnsi="Garamond"/>
          <w:color w:val="000000" w:themeColor="text1"/>
          <w:sz w:val="24"/>
          <w:szCs w:val="24"/>
          <w:lang w:val="en-US"/>
        </w:rPr>
        <w:t xml:space="preserve"> epistemic position. Similarly, </w:t>
      </w:r>
      <w:r w:rsidR="00D32FA5" w:rsidRPr="00A21766">
        <w:rPr>
          <w:rFonts w:ascii="Garamond" w:hAnsi="Garamond"/>
          <w:color w:val="000000" w:themeColor="text1"/>
          <w:sz w:val="24"/>
          <w:szCs w:val="24"/>
          <w:lang w:val="en-US"/>
        </w:rPr>
        <w:t>the debates concerning the relationship between folk epistemology and epistemological theorizing</w:t>
      </w:r>
      <w:r w:rsidR="006A1B3F" w:rsidRPr="00A21766">
        <w:rPr>
          <w:rFonts w:ascii="Garamond" w:hAnsi="Garamond"/>
          <w:color w:val="000000" w:themeColor="text1"/>
          <w:sz w:val="24"/>
          <w:szCs w:val="24"/>
          <w:lang w:val="en-US"/>
        </w:rPr>
        <w:t xml:space="preserve"> include metaepistemological debates about how empirical data concerning folk epistemology should impact epistemology itself</w:t>
      </w:r>
      <w:r w:rsidR="00D32FA5" w:rsidRPr="00A21766">
        <w:rPr>
          <w:rFonts w:ascii="Garamond" w:hAnsi="Garamond"/>
          <w:color w:val="000000" w:themeColor="text1"/>
          <w:sz w:val="24"/>
          <w:szCs w:val="24"/>
          <w:lang w:val="en-US"/>
        </w:rPr>
        <w:t xml:space="preserve">. Each of </w:t>
      </w:r>
      <w:proofErr w:type="gramStart"/>
      <w:r w:rsidR="00D32FA5" w:rsidRPr="00A21766">
        <w:rPr>
          <w:rFonts w:ascii="Garamond" w:hAnsi="Garamond"/>
          <w:color w:val="000000" w:themeColor="text1"/>
          <w:sz w:val="24"/>
          <w:szCs w:val="24"/>
          <w:lang w:val="en-US"/>
        </w:rPr>
        <w:t>these</w:t>
      </w:r>
      <w:proofErr w:type="gramEnd"/>
      <w:r w:rsidR="00D32FA5" w:rsidRPr="00A21766">
        <w:rPr>
          <w:rFonts w:ascii="Garamond" w:hAnsi="Garamond"/>
          <w:color w:val="000000" w:themeColor="text1"/>
          <w:sz w:val="24"/>
          <w:szCs w:val="24"/>
          <w:lang w:val="en-US"/>
        </w:rPr>
        <w:t xml:space="preserve"> debates </w:t>
      </w:r>
      <w:r w:rsidR="006A1B3F" w:rsidRPr="00A21766">
        <w:rPr>
          <w:rFonts w:ascii="Garamond" w:hAnsi="Garamond"/>
          <w:color w:val="000000" w:themeColor="text1"/>
          <w:sz w:val="24"/>
          <w:szCs w:val="24"/>
          <w:lang w:val="en-US"/>
        </w:rPr>
        <w:t>provides an example of</w:t>
      </w:r>
      <w:r w:rsidR="00D32FA5" w:rsidRPr="00A21766">
        <w:rPr>
          <w:rFonts w:ascii="Garamond" w:hAnsi="Garamond"/>
          <w:color w:val="000000" w:themeColor="text1"/>
          <w:sz w:val="24"/>
          <w:szCs w:val="24"/>
          <w:lang w:val="en-US"/>
        </w:rPr>
        <w:t xml:space="preserve"> how first-order epistemological issues are deeply connected, and sometimes inseparable from, metaepistemological considerations.</w:t>
      </w:r>
    </w:p>
    <w:p w14:paraId="2CDA3925" w14:textId="77777777" w:rsidR="00CF5B7E" w:rsidRPr="00A21766" w:rsidRDefault="00CF5B7E" w:rsidP="00F33494">
      <w:pPr>
        <w:spacing w:after="0" w:line="240" w:lineRule="auto"/>
        <w:contextualSpacing/>
        <w:rPr>
          <w:rFonts w:ascii="Garamond" w:hAnsi="Garamond"/>
          <w:color w:val="000000" w:themeColor="text1"/>
          <w:sz w:val="24"/>
          <w:szCs w:val="24"/>
          <w:lang w:val="en-US"/>
        </w:rPr>
      </w:pPr>
    </w:p>
    <w:p w14:paraId="5F8B4531" w14:textId="774C9D37" w:rsidR="00DA22A4" w:rsidRPr="00A21766" w:rsidRDefault="00DA22A4" w:rsidP="003554ED">
      <w:pPr>
        <w:spacing w:after="0" w:line="240" w:lineRule="auto"/>
        <w:contextualSpacing/>
        <w:rPr>
          <w:rFonts w:ascii="Garamond" w:hAnsi="Garamond"/>
          <w:color w:val="000000" w:themeColor="text1"/>
          <w:sz w:val="24"/>
          <w:szCs w:val="24"/>
          <w:lang w:val="en-US"/>
        </w:rPr>
      </w:pPr>
      <w:r w:rsidRPr="00A21766">
        <w:rPr>
          <w:rFonts w:ascii="Garamond" w:hAnsi="Garamond"/>
          <w:b/>
          <w:color w:val="000000" w:themeColor="text1"/>
          <w:sz w:val="24"/>
          <w:szCs w:val="24"/>
          <w:lang w:val="en-US"/>
        </w:rPr>
        <w:t xml:space="preserve">1: </w:t>
      </w:r>
      <w:r w:rsidR="00CF5B7E" w:rsidRPr="00A21766">
        <w:rPr>
          <w:rFonts w:ascii="Garamond" w:hAnsi="Garamond"/>
          <w:b/>
          <w:color w:val="000000" w:themeColor="text1"/>
          <w:sz w:val="24"/>
          <w:szCs w:val="24"/>
          <w:lang w:val="en-US"/>
        </w:rPr>
        <w:t>Overview</w:t>
      </w:r>
      <w:r w:rsidRPr="00A21766">
        <w:rPr>
          <w:rFonts w:ascii="Garamond" w:hAnsi="Garamond"/>
          <w:b/>
          <w:color w:val="000000" w:themeColor="text1"/>
          <w:sz w:val="24"/>
          <w:szCs w:val="24"/>
          <w:lang w:val="en-US"/>
        </w:rPr>
        <w:t>.</w:t>
      </w:r>
      <w:r w:rsidR="0028475F" w:rsidRPr="00A21766">
        <w:rPr>
          <w:rFonts w:ascii="Garamond" w:hAnsi="Garamond"/>
          <w:b/>
          <w:color w:val="000000" w:themeColor="text1"/>
          <w:sz w:val="24"/>
          <w:szCs w:val="24"/>
          <w:lang w:val="en-US"/>
        </w:rPr>
        <w:t xml:space="preserve"> </w:t>
      </w:r>
      <w:r w:rsidR="00B7457A" w:rsidRPr="00A21766">
        <w:rPr>
          <w:rFonts w:ascii="Garamond" w:hAnsi="Garamond"/>
          <w:color w:val="000000" w:themeColor="text1"/>
          <w:sz w:val="24"/>
          <w:szCs w:val="24"/>
          <w:lang w:val="en-US"/>
        </w:rPr>
        <w:t xml:space="preserve">Given that epistemology concerns cognition, it concerns philosophical cognition. Indeed, philosophical methodology may be seen as </w:t>
      </w:r>
      <w:r w:rsidR="00B135C7" w:rsidRPr="00A21766">
        <w:rPr>
          <w:rFonts w:ascii="Garamond" w:hAnsi="Garamond"/>
          <w:color w:val="000000" w:themeColor="text1"/>
          <w:sz w:val="24"/>
          <w:szCs w:val="24"/>
          <w:lang w:val="en-US"/>
        </w:rPr>
        <w:t xml:space="preserve">a </w:t>
      </w:r>
      <w:r w:rsidR="00B7457A" w:rsidRPr="00A21766">
        <w:rPr>
          <w:rFonts w:ascii="Garamond" w:hAnsi="Garamond"/>
          <w:color w:val="000000" w:themeColor="text1"/>
          <w:sz w:val="24"/>
          <w:szCs w:val="24"/>
          <w:lang w:val="en-US"/>
        </w:rPr>
        <w:t xml:space="preserve">province of </w:t>
      </w:r>
      <w:r w:rsidR="00B7457A" w:rsidRPr="00A21766">
        <w:rPr>
          <w:rFonts w:ascii="Garamond" w:eastAsia="Times New Roman" w:hAnsi="Garamond" w:cs="Arial"/>
          <w:color w:val="000000" w:themeColor="text1"/>
          <w:sz w:val="24"/>
          <w:szCs w:val="24"/>
          <w:lang w:val="en-US" w:eastAsia="da-DK"/>
        </w:rPr>
        <w:t xml:space="preserve">epistemology. But that does not mean that epistemology </w:t>
      </w:r>
      <w:r w:rsidR="005C6492" w:rsidRPr="00A21766">
        <w:rPr>
          <w:rFonts w:ascii="Garamond" w:eastAsia="Times New Roman" w:hAnsi="Garamond" w:cs="Arial"/>
          <w:color w:val="000000" w:themeColor="text1"/>
          <w:sz w:val="24"/>
          <w:szCs w:val="24"/>
          <w:lang w:val="en-US" w:eastAsia="da-DK"/>
        </w:rPr>
        <w:t xml:space="preserve">itself </w:t>
      </w:r>
      <w:r w:rsidR="00B7457A" w:rsidRPr="00A21766">
        <w:rPr>
          <w:rFonts w:ascii="Garamond" w:eastAsia="Times New Roman" w:hAnsi="Garamond" w:cs="Arial"/>
          <w:color w:val="000000" w:themeColor="text1"/>
          <w:sz w:val="24"/>
          <w:szCs w:val="24"/>
          <w:lang w:val="en-US" w:eastAsia="da-DK"/>
        </w:rPr>
        <w:t xml:space="preserve">is exempt from methodological scrutiny. </w:t>
      </w:r>
      <w:r w:rsidR="00EB4248" w:rsidRPr="00A21766">
        <w:rPr>
          <w:rFonts w:ascii="Garamond" w:eastAsia="Times New Roman" w:hAnsi="Garamond" w:cs="Arial"/>
          <w:color w:val="000000" w:themeColor="text1"/>
          <w:sz w:val="24"/>
          <w:szCs w:val="24"/>
          <w:lang w:val="en-US" w:eastAsia="da-DK"/>
        </w:rPr>
        <w:t>On the contrary</w:t>
      </w:r>
      <w:r w:rsidR="00B7457A" w:rsidRPr="00A21766">
        <w:rPr>
          <w:rFonts w:ascii="Garamond" w:eastAsia="Times New Roman" w:hAnsi="Garamond" w:cs="Arial"/>
          <w:color w:val="000000" w:themeColor="text1"/>
          <w:sz w:val="24"/>
          <w:szCs w:val="24"/>
          <w:lang w:val="en-US" w:eastAsia="da-DK"/>
        </w:rPr>
        <w:t xml:space="preserve">, </w:t>
      </w:r>
      <w:r w:rsidR="00B7457A" w:rsidRPr="00A21766">
        <w:rPr>
          <w:rFonts w:ascii="Garamond" w:hAnsi="Garamond"/>
          <w:color w:val="000000" w:themeColor="text1"/>
          <w:sz w:val="24"/>
          <w:szCs w:val="24"/>
          <w:lang w:val="en-US"/>
        </w:rPr>
        <w:t>epistemology is</w:t>
      </w:r>
      <w:r w:rsidR="00EB4248" w:rsidRPr="00A21766">
        <w:rPr>
          <w:rFonts w:ascii="Garamond" w:hAnsi="Garamond"/>
          <w:color w:val="000000" w:themeColor="text1"/>
          <w:sz w:val="24"/>
          <w:szCs w:val="24"/>
          <w:lang w:val="en-US"/>
        </w:rPr>
        <w:t>,</w:t>
      </w:r>
      <w:r w:rsidR="00B7457A" w:rsidRPr="00A21766">
        <w:rPr>
          <w:rFonts w:ascii="Garamond" w:hAnsi="Garamond"/>
          <w:color w:val="000000" w:themeColor="text1"/>
          <w:sz w:val="24"/>
          <w:szCs w:val="24"/>
          <w:lang w:val="en-US"/>
        </w:rPr>
        <w:t xml:space="preserve"> due to its status as a core philosophical discipline</w:t>
      </w:r>
      <w:r w:rsidR="00EB4248" w:rsidRPr="00A21766">
        <w:rPr>
          <w:rFonts w:ascii="Garamond" w:hAnsi="Garamond"/>
          <w:color w:val="000000" w:themeColor="text1"/>
          <w:sz w:val="24"/>
          <w:szCs w:val="24"/>
          <w:lang w:val="en-US"/>
        </w:rPr>
        <w:t>,</w:t>
      </w:r>
      <w:r w:rsidR="00B7457A" w:rsidRPr="00A21766">
        <w:rPr>
          <w:rFonts w:ascii="Garamond" w:hAnsi="Garamond"/>
          <w:color w:val="000000" w:themeColor="text1"/>
          <w:sz w:val="24"/>
          <w:szCs w:val="24"/>
          <w:lang w:val="en-US"/>
        </w:rPr>
        <w:t xml:space="preserve"> continuously subject to meta-philosophical scrutiny. </w:t>
      </w:r>
      <w:r w:rsidR="00B7457A" w:rsidRPr="00A21766">
        <w:rPr>
          <w:rFonts w:ascii="Garamond" w:eastAsia="Times New Roman" w:hAnsi="Garamond" w:cs="Arial"/>
          <w:color w:val="000000" w:themeColor="text1"/>
          <w:sz w:val="24"/>
          <w:szCs w:val="24"/>
          <w:lang w:val="en-US" w:eastAsia="da-DK"/>
        </w:rPr>
        <w:t xml:space="preserve">Thus, epistemology exemplifies – </w:t>
      </w:r>
      <w:r w:rsidR="005C6DD7" w:rsidRPr="00A21766">
        <w:rPr>
          <w:rFonts w:ascii="Garamond" w:eastAsia="Times New Roman" w:hAnsi="Garamond" w:cs="Arial"/>
          <w:color w:val="000000" w:themeColor="text1"/>
          <w:sz w:val="24"/>
          <w:szCs w:val="24"/>
          <w:lang w:val="en-US" w:eastAsia="da-DK"/>
        </w:rPr>
        <w:t>perhaps more</w:t>
      </w:r>
      <w:r w:rsidR="00B7457A" w:rsidRPr="00A21766">
        <w:rPr>
          <w:rFonts w:ascii="Garamond" w:eastAsia="Times New Roman" w:hAnsi="Garamond" w:cs="Arial"/>
          <w:color w:val="000000" w:themeColor="text1"/>
          <w:sz w:val="24"/>
          <w:szCs w:val="24"/>
          <w:lang w:val="en-US" w:eastAsia="da-DK"/>
        </w:rPr>
        <w:t xml:space="preserve"> vividly </w:t>
      </w:r>
      <w:r w:rsidR="005C6DD7" w:rsidRPr="00A21766">
        <w:rPr>
          <w:rFonts w:ascii="Garamond" w:eastAsia="Times New Roman" w:hAnsi="Garamond" w:cs="Arial"/>
          <w:color w:val="000000" w:themeColor="text1"/>
          <w:sz w:val="24"/>
          <w:szCs w:val="24"/>
          <w:lang w:val="en-US" w:eastAsia="da-DK"/>
        </w:rPr>
        <w:t>than</w:t>
      </w:r>
      <w:r w:rsidR="00B7457A" w:rsidRPr="00A21766">
        <w:rPr>
          <w:rFonts w:ascii="Garamond" w:eastAsia="Times New Roman" w:hAnsi="Garamond" w:cs="Arial"/>
          <w:color w:val="000000" w:themeColor="text1"/>
          <w:sz w:val="24"/>
          <w:szCs w:val="24"/>
          <w:lang w:val="en-US" w:eastAsia="da-DK"/>
        </w:rPr>
        <w:t xml:space="preserve"> any other philosophical discipline – that </w:t>
      </w:r>
      <w:r w:rsidR="00EB4248" w:rsidRPr="00A21766">
        <w:rPr>
          <w:rFonts w:ascii="Garamond" w:eastAsia="Times New Roman" w:hAnsi="Garamond" w:cs="Arial"/>
          <w:color w:val="000000" w:themeColor="text1"/>
          <w:sz w:val="24"/>
          <w:szCs w:val="24"/>
          <w:lang w:val="en-US" w:eastAsia="da-DK"/>
        </w:rPr>
        <w:t xml:space="preserve">because </w:t>
      </w:r>
      <w:r w:rsidR="00B7457A" w:rsidRPr="00A21766">
        <w:rPr>
          <w:rFonts w:ascii="Garamond" w:eastAsia="Times New Roman" w:hAnsi="Garamond" w:cs="Arial"/>
          <w:color w:val="000000" w:themeColor="text1"/>
          <w:sz w:val="24"/>
          <w:szCs w:val="24"/>
          <w:lang w:val="en-US" w:eastAsia="da-DK"/>
        </w:rPr>
        <w:t xml:space="preserve">philosophy does not have a meta-discipline </w:t>
      </w:r>
      <w:r w:rsidR="00EB4248" w:rsidRPr="00A21766">
        <w:rPr>
          <w:rFonts w:ascii="Garamond" w:eastAsia="Times New Roman" w:hAnsi="Garamond" w:cs="Arial"/>
          <w:color w:val="000000" w:themeColor="text1"/>
          <w:sz w:val="24"/>
          <w:szCs w:val="24"/>
          <w:lang w:val="en-US" w:eastAsia="da-DK"/>
        </w:rPr>
        <w:t>it must</w:t>
      </w:r>
      <w:r w:rsidR="00B7457A" w:rsidRPr="00A21766">
        <w:rPr>
          <w:rFonts w:ascii="Garamond" w:eastAsia="Times New Roman" w:hAnsi="Garamond" w:cs="Arial"/>
          <w:color w:val="000000" w:themeColor="text1"/>
          <w:sz w:val="24"/>
          <w:szCs w:val="24"/>
          <w:lang w:val="en-US" w:eastAsia="da-DK"/>
        </w:rPr>
        <w:t xml:space="preserve"> continuously reflect critically on its own methods and aims. </w:t>
      </w:r>
      <w:r w:rsidR="00B7457A" w:rsidRPr="00A21766">
        <w:rPr>
          <w:rFonts w:ascii="Garamond" w:hAnsi="Garamond"/>
          <w:color w:val="000000" w:themeColor="text1"/>
          <w:sz w:val="24"/>
          <w:szCs w:val="24"/>
          <w:lang w:val="en-US"/>
        </w:rPr>
        <w:t>Consequently</w:t>
      </w:r>
      <w:r w:rsidR="00417849" w:rsidRPr="00A21766">
        <w:rPr>
          <w:rFonts w:ascii="Garamond" w:hAnsi="Garamond"/>
          <w:color w:val="000000" w:themeColor="text1"/>
          <w:sz w:val="24"/>
          <w:szCs w:val="24"/>
          <w:lang w:val="en-US"/>
        </w:rPr>
        <w:t xml:space="preserve">, first-order substantive epistemological discussions are </w:t>
      </w:r>
      <w:r w:rsidR="00B7457A" w:rsidRPr="00A21766">
        <w:rPr>
          <w:rFonts w:ascii="Garamond" w:hAnsi="Garamond"/>
          <w:color w:val="000000" w:themeColor="text1"/>
          <w:sz w:val="24"/>
          <w:szCs w:val="24"/>
          <w:lang w:val="en-US"/>
        </w:rPr>
        <w:t xml:space="preserve">often </w:t>
      </w:r>
      <w:r w:rsidR="00417849" w:rsidRPr="00A21766">
        <w:rPr>
          <w:rFonts w:ascii="Garamond" w:hAnsi="Garamond"/>
          <w:color w:val="000000" w:themeColor="text1"/>
          <w:sz w:val="24"/>
          <w:szCs w:val="24"/>
          <w:lang w:val="en-US"/>
        </w:rPr>
        <w:t xml:space="preserve">deeply interwoven with </w:t>
      </w:r>
      <w:r w:rsidR="006A14E3" w:rsidRPr="00A21766">
        <w:rPr>
          <w:rFonts w:ascii="Garamond" w:hAnsi="Garamond"/>
          <w:color w:val="000000" w:themeColor="text1"/>
          <w:sz w:val="24"/>
          <w:szCs w:val="24"/>
          <w:lang w:val="en-US"/>
        </w:rPr>
        <w:t xml:space="preserve">higher-order </w:t>
      </w:r>
      <w:r w:rsidR="005C6DD7" w:rsidRPr="00A21766">
        <w:rPr>
          <w:rFonts w:ascii="Garamond" w:hAnsi="Garamond"/>
          <w:color w:val="000000" w:themeColor="text1"/>
          <w:sz w:val="24"/>
          <w:szCs w:val="24"/>
          <w:lang w:val="en-US"/>
        </w:rPr>
        <w:t>questions about epistemology’s</w:t>
      </w:r>
      <w:r w:rsidR="006A14E3" w:rsidRPr="00A21766">
        <w:rPr>
          <w:rFonts w:ascii="Garamond" w:hAnsi="Garamond"/>
          <w:color w:val="000000" w:themeColor="text1"/>
          <w:sz w:val="24"/>
          <w:szCs w:val="24"/>
          <w:lang w:val="en-US"/>
        </w:rPr>
        <w:t xml:space="preserve"> proper roles, aims and methods. </w:t>
      </w:r>
      <w:r w:rsidR="003554ED" w:rsidRPr="00A21766">
        <w:rPr>
          <w:rFonts w:ascii="Garamond" w:hAnsi="Garamond"/>
          <w:color w:val="000000" w:themeColor="text1"/>
          <w:sz w:val="24"/>
          <w:szCs w:val="24"/>
          <w:lang w:val="en-US"/>
        </w:rPr>
        <w:t xml:space="preserve">For example, the first-order questions </w:t>
      </w:r>
      <w:r w:rsidR="00EA7EE3" w:rsidRPr="00A21766">
        <w:rPr>
          <w:rFonts w:ascii="Garamond" w:hAnsi="Garamond"/>
          <w:color w:val="000000" w:themeColor="text1"/>
          <w:sz w:val="24"/>
          <w:szCs w:val="24"/>
          <w:lang w:val="en-US"/>
        </w:rPr>
        <w:t xml:space="preserve">are closely related </w:t>
      </w:r>
      <w:r w:rsidR="003554ED" w:rsidRPr="00A21766">
        <w:rPr>
          <w:rFonts w:ascii="Garamond" w:hAnsi="Garamond"/>
          <w:color w:val="000000" w:themeColor="text1"/>
          <w:sz w:val="24"/>
          <w:szCs w:val="24"/>
          <w:lang w:val="en-US"/>
        </w:rPr>
        <w:t xml:space="preserve">the dispute between empiricism and rationalism as well as </w:t>
      </w:r>
      <w:r w:rsidR="00EA7EE3" w:rsidRPr="00A21766">
        <w:rPr>
          <w:rFonts w:ascii="Garamond" w:hAnsi="Garamond"/>
          <w:color w:val="000000" w:themeColor="text1"/>
          <w:sz w:val="24"/>
          <w:szCs w:val="24"/>
          <w:lang w:val="en-US"/>
        </w:rPr>
        <w:t xml:space="preserve">to </w:t>
      </w:r>
      <w:r w:rsidR="003554ED" w:rsidRPr="00A21766">
        <w:rPr>
          <w:rFonts w:ascii="Garamond" w:hAnsi="Garamond"/>
          <w:color w:val="000000" w:themeColor="text1"/>
          <w:sz w:val="24"/>
          <w:szCs w:val="24"/>
          <w:lang w:val="en-US"/>
        </w:rPr>
        <w:t xml:space="preserve">the dispute between epistemic internalism and externalism. Likewise, first-order disputes are closely related to methodological disputes concerning how experimental studies of folk epistemology relate to epistemological theorizing. Thus, metaepistemology is important in part because it informs more specific and concrete work in epistemology as well as applied epistemology. </w:t>
      </w:r>
    </w:p>
    <w:p w14:paraId="7CEA4183" w14:textId="77777777" w:rsidR="00DA22A4" w:rsidRPr="00A21766" w:rsidRDefault="00DA22A4" w:rsidP="00F33494">
      <w:pPr>
        <w:spacing w:after="0" w:line="240" w:lineRule="auto"/>
        <w:contextualSpacing/>
        <w:rPr>
          <w:rFonts w:ascii="Garamond" w:hAnsi="Garamond"/>
          <w:color w:val="000000" w:themeColor="text1"/>
          <w:sz w:val="24"/>
          <w:szCs w:val="24"/>
          <w:lang w:val="en-US"/>
        </w:rPr>
      </w:pPr>
    </w:p>
    <w:p w14:paraId="41E04131" w14:textId="1C5AEE85" w:rsidR="004A0FD5" w:rsidRPr="00A21766" w:rsidRDefault="00DA22A4" w:rsidP="000A4F74">
      <w:pPr>
        <w:spacing w:after="0" w:line="240" w:lineRule="auto"/>
        <w:contextualSpacing/>
        <w:rPr>
          <w:rFonts w:ascii="Garamond" w:hAnsi="Garamond"/>
          <w:color w:val="000000" w:themeColor="text1"/>
          <w:sz w:val="24"/>
          <w:szCs w:val="24"/>
          <w:lang w:val="en-US"/>
        </w:rPr>
      </w:pPr>
      <w:r w:rsidRPr="00A21766">
        <w:rPr>
          <w:rFonts w:ascii="Garamond" w:hAnsi="Garamond"/>
          <w:b/>
          <w:color w:val="000000" w:themeColor="text1"/>
          <w:sz w:val="24"/>
          <w:szCs w:val="24"/>
          <w:lang w:val="en-US"/>
        </w:rPr>
        <w:t xml:space="preserve">2: </w:t>
      </w:r>
      <w:r w:rsidR="00461852" w:rsidRPr="00A21766">
        <w:rPr>
          <w:rFonts w:ascii="Garamond" w:hAnsi="Garamond"/>
          <w:b/>
          <w:color w:val="000000" w:themeColor="text1"/>
          <w:sz w:val="24"/>
          <w:szCs w:val="24"/>
          <w:lang w:val="en-US"/>
        </w:rPr>
        <w:t xml:space="preserve">Rationalism vs. empiricism. </w:t>
      </w:r>
      <w:r w:rsidR="00461852" w:rsidRPr="00A21766">
        <w:rPr>
          <w:rFonts w:ascii="Garamond" w:hAnsi="Garamond"/>
          <w:color w:val="000000" w:themeColor="text1"/>
          <w:sz w:val="24"/>
          <w:szCs w:val="24"/>
          <w:lang w:val="en-US"/>
        </w:rPr>
        <w:t xml:space="preserve">A historically important metaepistemological </w:t>
      </w:r>
      <w:r w:rsidR="006A14E3" w:rsidRPr="00A21766">
        <w:rPr>
          <w:rFonts w:ascii="Garamond" w:hAnsi="Garamond"/>
          <w:color w:val="000000" w:themeColor="text1"/>
          <w:sz w:val="24"/>
          <w:szCs w:val="24"/>
          <w:lang w:val="en-US"/>
        </w:rPr>
        <w:t>dis</w:t>
      </w:r>
      <w:r w:rsidR="00EB4248" w:rsidRPr="00A21766">
        <w:rPr>
          <w:rFonts w:ascii="Garamond" w:hAnsi="Garamond"/>
          <w:color w:val="000000" w:themeColor="text1"/>
          <w:sz w:val="24"/>
          <w:szCs w:val="24"/>
          <w:lang w:val="en-US"/>
        </w:rPr>
        <w:t>pute is th</w:t>
      </w:r>
      <w:r w:rsidR="00B135C7" w:rsidRPr="00A21766">
        <w:rPr>
          <w:rFonts w:ascii="Garamond" w:hAnsi="Garamond"/>
          <w:color w:val="000000" w:themeColor="text1"/>
          <w:sz w:val="24"/>
          <w:szCs w:val="24"/>
          <w:lang w:val="en-US"/>
        </w:rPr>
        <w:t xml:space="preserve">e one </w:t>
      </w:r>
      <w:r w:rsidR="00EB4248" w:rsidRPr="00A21766">
        <w:rPr>
          <w:rFonts w:ascii="Garamond" w:hAnsi="Garamond"/>
          <w:color w:val="000000" w:themeColor="text1"/>
          <w:sz w:val="24"/>
          <w:szCs w:val="24"/>
          <w:lang w:val="en-US"/>
        </w:rPr>
        <w:t>between rationalist and empiricist approaches</w:t>
      </w:r>
      <w:r w:rsidR="00C606C5" w:rsidRPr="00A21766">
        <w:rPr>
          <w:rFonts w:ascii="Garamond" w:hAnsi="Garamond"/>
          <w:color w:val="000000" w:themeColor="text1"/>
          <w:sz w:val="24"/>
          <w:szCs w:val="24"/>
          <w:lang w:val="en-US"/>
        </w:rPr>
        <w:t xml:space="preserve"> to cognition – i.e., </w:t>
      </w:r>
      <w:r w:rsidR="000A4F74" w:rsidRPr="00A21766">
        <w:rPr>
          <w:rFonts w:ascii="Garamond" w:hAnsi="Garamond"/>
          <w:color w:val="000000" w:themeColor="text1"/>
          <w:sz w:val="24"/>
          <w:szCs w:val="24"/>
          <w:lang w:val="en-US"/>
        </w:rPr>
        <w:t xml:space="preserve">to </w:t>
      </w:r>
      <w:r w:rsidR="00C606C5" w:rsidRPr="00A21766">
        <w:rPr>
          <w:rFonts w:ascii="Garamond" w:hAnsi="Garamond"/>
          <w:color w:val="000000" w:themeColor="text1"/>
          <w:sz w:val="24"/>
          <w:szCs w:val="24"/>
          <w:lang w:val="en-US"/>
        </w:rPr>
        <w:t>knowledge and warranted belief</w:t>
      </w:r>
      <w:r w:rsidR="00EB4248" w:rsidRPr="00A21766">
        <w:rPr>
          <w:rFonts w:ascii="Garamond" w:hAnsi="Garamond"/>
          <w:color w:val="000000" w:themeColor="text1"/>
          <w:sz w:val="24"/>
          <w:szCs w:val="24"/>
          <w:lang w:val="en-US"/>
        </w:rPr>
        <w:t>.</w:t>
      </w:r>
      <w:r w:rsidR="004A0FD5" w:rsidRPr="00A21766">
        <w:rPr>
          <w:rStyle w:val="Fodnotehenvisning"/>
          <w:rFonts w:ascii="Garamond" w:hAnsi="Garamond"/>
          <w:color w:val="000000" w:themeColor="text1"/>
          <w:sz w:val="24"/>
          <w:szCs w:val="24"/>
          <w:lang w:val="en-US"/>
        </w:rPr>
        <w:t xml:space="preserve"> </w:t>
      </w:r>
      <w:r w:rsidR="004A0FD5" w:rsidRPr="00A21766">
        <w:rPr>
          <w:rFonts w:ascii="Garamond" w:hAnsi="Garamond"/>
          <w:color w:val="000000" w:themeColor="text1"/>
          <w:sz w:val="24"/>
          <w:szCs w:val="24"/>
          <w:lang w:val="en-US"/>
        </w:rPr>
        <w:t>(</w:t>
      </w:r>
      <w:r w:rsidR="00B135C7" w:rsidRPr="00A21766">
        <w:rPr>
          <w:rFonts w:ascii="Garamond" w:hAnsi="Garamond"/>
          <w:color w:val="000000" w:themeColor="text1"/>
          <w:sz w:val="24"/>
          <w:szCs w:val="24"/>
          <w:lang w:val="en-US"/>
        </w:rPr>
        <w:t>Here</w:t>
      </w:r>
      <w:r w:rsidR="004A0FD5" w:rsidRPr="00A21766">
        <w:rPr>
          <w:rFonts w:ascii="Garamond" w:hAnsi="Garamond"/>
          <w:color w:val="000000" w:themeColor="text1"/>
          <w:sz w:val="24"/>
          <w:szCs w:val="24"/>
          <w:lang w:val="en-US"/>
        </w:rPr>
        <w:t xml:space="preserve"> the term ‘warrant’ </w:t>
      </w:r>
      <w:r w:rsidR="00B135C7" w:rsidRPr="00A21766">
        <w:rPr>
          <w:rFonts w:ascii="Garamond" w:hAnsi="Garamond"/>
          <w:color w:val="000000" w:themeColor="text1"/>
          <w:sz w:val="24"/>
          <w:szCs w:val="24"/>
          <w:lang w:val="en-US"/>
        </w:rPr>
        <w:t xml:space="preserve">is used </w:t>
      </w:r>
      <w:r w:rsidR="004A0FD5" w:rsidRPr="00A21766">
        <w:rPr>
          <w:rFonts w:ascii="Garamond" w:hAnsi="Garamond"/>
          <w:color w:val="000000" w:themeColor="text1"/>
          <w:sz w:val="24"/>
          <w:szCs w:val="24"/>
          <w:lang w:val="en-US"/>
        </w:rPr>
        <w:t>as a broad label for epistemic rationality</w:t>
      </w:r>
      <w:r w:rsidR="000C4455" w:rsidRPr="00A21766">
        <w:rPr>
          <w:rFonts w:ascii="Garamond" w:hAnsi="Garamond"/>
          <w:color w:val="000000" w:themeColor="text1"/>
          <w:sz w:val="24"/>
          <w:szCs w:val="24"/>
          <w:lang w:val="en-US"/>
        </w:rPr>
        <w:t>.</w:t>
      </w:r>
      <w:r w:rsidR="00EB4248" w:rsidRPr="00A21766">
        <w:rPr>
          <w:rFonts w:ascii="Garamond" w:hAnsi="Garamond"/>
          <w:color w:val="000000" w:themeColor="text1"/>
          <w:sz w:val="24"/>
          <w:szCs w:val="24"/>
          <w:lang w:val="en-US"/>
        </w:rPr>
        <w:t xml:space="preserve"> </w:t>
      </w:r>
    </w:p>
    <w:p w14:paraId="5331BF5B" w14:textId="42E096D6" w:rsidR="00937823" w:rsidRPr="00A21766" w:rsidRDefault="004A0FD5" w:rsidP="009A6411">
      <w:pPr>
        <w:spacing w:after="0" w:line="240" w:lineRule="auto"/>
        <w:ind w:firstLine="720"/>
        <w:contextualSpacing/>
        <w:rPr>
          <w:rFonts w:ascii="Garamond" w:hAnsi="Garamond" w:cs="Times New Roman"/>
          <w:color w:val="000000" w:themeColor="text1"/>
          <w:sz w:val="24"/>
          <w:szCs w:val="24"/>
          <w:lang w:val="en-US"/>
        </w:rPr>
      </w:pPr>
      <w:r w:rsidRPr="00A21766">
        <w:rPr>
          <w:rFonts w:ascii="Garamond" w:hAnsi="Garamond"/>
          <w:color w:val="000000" w:themeColor="text1"/>
          <w:sz w:val="24"/>
          <w:szCs w:val="24"/>
          <w:lang w:val="en-US"/>
        </w:rPr>
        <w:lastRenderedPageBreak/>
        <w:t>T</w:t>
      </w:r>
      <w:r w:rsidR="00EB4248" w:rsidRPr="00A21766">
        <w:rPr>
          <w:rFonts w:ascii="Garamond" w:hAnsi="Garamond"/>
          <w:color w:val="000000" w:themeColor="text1"/>
          <w:sz w:val="24"/>
          <w:szCs w:val="24"/>
          <w:lang w:val="en-US"/>
        </w:rPr>
        <w:t xml:space="preserve">here is </w:t>
      </w:r>
      <w:r w:rsidR="009A6411" w:rsidRPr="00A21766">
        <w:rPr>
          <w:rFonts w:ascii="Garamond" w:hAnsi="Garamond"/>
          <w:color w:val="000000" w:themeColor="text1"/>
          <w:sz w:val="24"/>
          <w:szCs w:val="24"/>
          <w:lang w:val="en-US"/>
        </w:rPr>
        <w:t xml:space="preserve">a substantive </w:t>
      </w:r>
      <w:r w:rsidR="000A4F74" w:rsidRPr="00A21766">
        <w:rPr>
          <w:rFonts w:ascii="Garamond" w:hAnsi="Garamond"/>
          <w:color w:val="000000" w:themeColor="text1"/>
          <w:sz w:val="24"/>
          <w:szCs w:val="24"/>
          <w:lang w:val="en-US"/>
        </w:rPr>
        <w:t>debate</w:t>
      </w:r>
      <w:r w:rsidR="00EB4248" w:rsidRPr="00A21766">
        <w:rPr>
          <w:rFonts w:ascii="Garamond" w:hAnsi="Garamond"/>
          <w:color w:val="000000" w:themeColor="text1"/>
          <w:sz w:val="24"/>
          <w:szCs w:val="24"/>
          <w:lang w:val="en-US"/>
        </w:rPr>
        <w:t xml:space="preserve"> about </w:t>
      </w:r>
      <w:r w:rsidR="009A6411" w:rsidRPr="00A21766">
        <w:rPr>
          <w:rFonts w:ascii="Garamond" w:hAnsi="Garamond"/>
          <w:color w:val="000000" w:themeColor="text1"/>
          <w:sz w:val="24"/>
          <w:szCs w:val="24"/>
          <w:lang w:val="en-US"/>
        </w:rPr>
        <w:t>how to draw</w:t>
      </w:r>
      <w:r w:rsidR="000A4F74" w:rsidRPr="00A21766">
        <w:rPr>
          <w:rFonts w:ascii="Garamond" w:hAnsi="Garamond"/>
          <w:color w:val="000000" w:themeColor="text1"/>
          <w:sz w:val="24"/>
          <w:szCs w:val="24"/>
          <w:lang w:val="en-US"/>
        </w:rPr>
        <w:t xml:space="preserve"> rationalism/</w:t>
      </w:r>
      <w:r w:rsidR="00EB4248" w:rsidRPr="00A21766">
        <w:rPr>
          <w:rFonts w:ascii="Garamond" w:hAnsi="Garamond"/>
          <w:color w:val="000000" w:themeColor="text1"/>
          <w:sz w:val="24"/>
          <w:szCs w:val="24"/>
          <w:lang w:val="en-US"/>
        </w:rPr>
        <w:t xml:space="preserve">empiricism distinction </w:t>
      </w:r>
      <w:r w:rsidR="009A6411" w:rsidRPr="00A21766">
        <w:rPr>
          <w:rFonts w:ascii="Garamond" w:hAnsi="Garamond"/>
          <w:color w:val="000000" w:themeColor="text1"/>
          <w:sz w:val="24"/>
          <w:szCs w:val="24"/>
          <w:lang w:val="en-US"/>
        </w:rPr>
        <w:t>a</w:t>
      </w:r>
      <w:r w:rsidR="008F6F43" w:rsidRPr="00A21766">
        <w:rPr>
          <w:rFonts w:ascii="Garamond" w:hAnsi="Garamond"/>
          <w:color w:val="000000" w:themeColor="text1"/>
          <w:sz w:val="24"/>
          <w:szCs w:val="24"/>
          <w:lang w:val="en-US"/>
        </w:rPr>
        <w:t xml:space="preserve">nd further debates concern </w:t>
      </w:r>
      <w:r w:rsidR="00EB4248" w:rsidRPr="00A21766">
        <w:rPr>
          <w:rFonts w:ascii="Garamond" w:hAnsi="Garamond"/>
          <w:color w:val="000000" w:themeColor="text1"/>
          <w:sz w:val="24"/>
          <w:szCs w:val="24"/>
          <w:lang w:val="en-US"/>
        </w:rPr>
        <w:t>its role in the history of philosophy</w:t>
      </w:r>
      <w:r w:rsidR="000A6E72" w:rsidRPr="00A21766">
        <w:rPr>
          <w:rFonts w:ascii="Garamond" w:hAnsi="Garamond"/>
          <w:color w:val="000000" w:themeColor="text1"/>
          <w:sz w:val="24"/>
          <w:szCs w:val="24"/>
          <w:lang w:val="en-US"/>
        </w:rPr>
        <w:t xml:space="preserve"> (see also Rationalism; Empiricism)</w:t>
      </w:r>
      <w:r w:rsidR="00B853FD" w:rsidRPr="00A21766">
        <w:rPr>
          <w:rFonts w:ascii="Garamond" w:hAnsi="Garamond"/>
          <w:color w:val="000000" w:themeColor="text1"/>
          <w:sz w:val="24"/>
          <w:szCs w:val="24"/>
          <w:lang w:val="en-US"/>
        </w:rPr>
        <w:t xml:space="preserve">. However, a prominent way to </w:t>
      </w:r>
      <w:r w:rsidR="000A4F74" w:rsidRPr="00A21766">
        <w:rPr>
          <w:rFonts w:ascii="Garamond" w:hAnsi="Garamond"/>
          <w:color w:val="000000" w:themeColor="text1"/>
          <w:sz w:val="24"/>
          <w:szCs w:val="24"/>
          <w:lang w:val="en-US"/>
        </w:rPr>
        <w:t>draw</w:t>
      </w:r>
      <w:r w:rsidR="00B853FD" w:rsidRPr="00A21766">
        <w:rPr>
          <w:rFonts w:ascii="Garamond" w:hAnsi="Garamond"/>
          <w:color w:val="000000" w:themeColor="text1"/>
          <w:sz w:val="24"/>
          <w:szCs w:val="24"/>
          <w:lang w:val="en-US"/>
        </w:rPr>
        <w:t xml:space="preserve"> the distinction </w:t>
      </w:r>
      <w:r w:rsidR="00937823" w:rsidRPr="00A21766">
        <w:rPr>
          <w:rFonts w:ascii="Garamond" w:hAnsi="Garamond"/>
          <w:color w:val="000000" w:themeColor="text1"/>
          <w:sz w:val="24"/>
          <w:szCs w:val="24"/>
          <w:lang w:val="en-US"/>
        </w:rPr>
        <w:t>focusses on the status of a priori judgments</w:t>
      </w:r>
      <w:r w:rsidR="00B55111" w:rsidRPr="00A21766">
        <w:rPr>
          <w:rFonts w:ascii="Garamond" w:hAnsi="Garamond"/>
          <w:color w:val="000000" w:themeColor="text1"/>
          <w:sz w:val="24"/>
          <w:szCs w:val="24"/>
          <w:lang w:val="en-US"/>
        </w:rPr>
        <w:t xml:space="preserve">. A rationalist about </w:t>
      </w:r>
      <w:r w:rsidR="009A6411" w:rsidRPr="00A21766">
        <w:rPr>
          <w:rFonts w:ascii="Garamond" w:hAnsi="Garamond"/>
          <w:color w:val="000000" w:themeColor="text1"/>
          <w:sz w:val="24"/>
          <w:szCs w:val="24"/>
          <w:lang w:val="en-US"/>
        </w:rPr>
        <w:t>a given</w:t>
      </w:r>
      <w:r w:rsidR="00B55111" w:rsidRPr="00A21766">
        <w:rPr>
          <w:rFonts w:ascii="Garamond" w:hAnsi="Garamond"/>
          <w:color w:val="000000" w:themeColor="text1"/>
          <w:sz w:val="24"/>
          <w:szCs w:val="24"/>
          <w:lang w:val="en-US"/>
        </w:rPr>
        <w:t xml:space="preserve"> area holds that we have a priori cognition </w:t>
      </w:r>
      <w:r w:rsidR="009A6411" w:rsidRPr="00A21766">
        <w:rPr>
          <w:rFonts w:ascii="Garamond" w:hAnsi="Garamond"/>
          <w:color w:val="000000" w:themeColor="text1"/>
          <w:sz w:val="24"/>
          <w:szCs w:val="24"/>
          <w:lang w:val="en-US"/>
        </w:rPr>
        <w:t>of it</w:t>
      </w:r>
      <w:r w:rsidR="00B55111" w:rsidRPr="00A21766">
        <w:rPr>
          <w:rFonts w:ascii="Garamond" w:hAnsi="Garamond"/>
          <w:color w:val="000000" w:themeColor="text1"/>
          <w:sz w:val="24"/>
          <w:szCs w:val="24"/>
          <w:lang w:val="en-US"/>
        </w:rPr>
        <w:t xml:space="preserve"> whereas an empiricist will claim that our cognition is </w:t>
      </w:r>
      <w:r w:rsidR="009A6411" w:rsidRPr="00A21766">
        <w:rPr>
          <w:rFonts w:ascii="Garamond" w:hAnsi="Garamond"/>
          <w:color w:val="000000" w:themeColor="text1"/>
          <w:sz w:val="24"/>
          <w:szCs w:val="24"/>
          <w:lang w:val="en-US"/>
        </w:rPr>
        <w:t xml:space="preserve">only </w:t>
      </w:r>
      <w:r w:rsidR="00B55111" w:rsidRPr="00A21766">
        <w:rPr>
          <w:rFonts w:ascii="Garamond" w:hAnsi="Garamond"/>
          <w:color w:val="000000" w:themeColor="text1"/>
          <w:sz w:val="24"/>
          <w:szCs w:val="24"/>
          <w:lang w:val="en-US"/>
        </w:rPr>
        <w:t>a posteriori</w:t>
      </w:r>
      <w:r w:rsidR="000A6E72" w:rsidRPr="00A21766">
        <w:rPr>
          <w:rFonts w:ascii="Garamond" w:hAnsi="Garamond"/>
          <w:color w:val="000000" w:themeColor="text1"/>
          <w:sz w:val="24"/>
          <w:szCs w:val="24"/>
          <w:lang w:val="en-US"/>
        </w:rPr>
        <w:t xml:space="preserve"> (see also A Priori)</w:t>
      </w:r>
      <w:r w:rsidR="00B55111" w:rsidRPr="00A21766">
        <w:rPr>
          <w:rFonts w:ascii="Garamond" w:hAnsi="Garamond"/>
          <w:color w:val="000000" w:themeColor="text1"/>
          <w:sz w:val="24"/>
          <w:szCs w:val="24"/>
          <w:lang w:val="en-US"/>
        </w:rPr>
        <w:t xml:space="preserve">. In this manner, the rationalism-empiricism dispute follows </w:t>
      </w:r>
      <w:r w:rsidR="00937823" w:rsidRPr="00A21766">
        <w:rPr>
          <w:rFonts w:ascii="Garamond" w:hAnsi="Garamond" w:cs="Times New Roman"/>
          <w:color w:val="000000" w:themeColor="text1"/>
          <w:sz w:val="24"/>
          <w:szCs w:val="24"/>
          <w:lang w:val="en-US"/>
        </w:rPr>
        <w:t>Kant’s characterization of a priority</w:t>
      </w:r>
      <w:r w:rsidR="00B55111" w:rsidRPr="00A21766">
        <w:rPr>
          <w:rFonts w:ascii="Garamond" w:hAnsi="Garamond" w:cs="Times New Roman"/>
          <w:color w:val="000000" w:themeColor="text1"/>
          <w:sz w:val="24"/>
          <w:szCs w:val="24"/>
          <w:lang w:val="en-US"/>
        </w:rPr>
        <w:t>:</w:t>
      </w:r>
      <w:r w:rsidR="009A6411" w:rsidRPr="00A21766">
        <w:rPr>
          <w:rFonts w:ascii="Garamond" w:hAnsi="Garamond" w:cs="Times New Roman"/>
          <w:color w:val="000000" w:themeColor="text1"/>
          <w:sz w:val="24"/>
          <w:szCs w:val="24"/>
          <w:lang w:val="en-US"/>
        </w:rPr>
        <w:t xml:space="preserve"> </w:t>
      </w:r>
      <w:r w:rsidR="00937823" w:rsidRPr="00A21766">
        <w:rPr>
          <w:rFonts w:ascii="Garamond" w:hAnsi="Garamond" w:cs="Times New Roman"/>
          <w:color w:val="000000" w:themeColor="text1"/>
          <w:sz w:val="24"/>
          <w:szCs w:val="24"/>
          <w:lang w:val="en-US"/>
        </w:rPr>
        <w:t xml:space="preserve">“…we will understand by </w:t>
      </w:r>
      <w:r w:rsidR="00937823" w:rsidRPr="00A21766">
        <w:rPr>
          <w:rFonts w:ascii="Garamond" w:hAnsi="Garamond" w:cs="Times New Roman"/>
          <w:i/>
          <w:color w:val="000000" w:themeColor="text1"/>
          <w:sz w:val="24"/>
          <w:szCs w:val="24"/>
          <w:lang w:val="en-US"/>
        </w:rPr>
        <w:t>a priori</w:t>
      </w:r>
      <w:r w:rsidR="00937823" w:rsidRPr="00A21766">
        <w:rPr>
          <w:rFonts w:ascii="Garamond" w:hAnsi="Garamond" w:cs="Times New Roman"/>
          <w:color w:val="000000" w:themeColor="text1"/>
          <w:sz w:val="24"/>
          <w:szCs w:val="24"/>
          <w:lang w:val="en-US"/>
        </w:rPr>
        <w:t xml:space="preserve"> cognitions not those that occur independently of this or that experience, but rather those that occur </w:t>
      </w:r>
      <w:r w:rsidR="00937823" w:rsidRPr="00A21766">
        <w:rPr>
          <w:rFonts w:ascii="Garamond" w:hAnsi="Garamond" w:cs="Times New Roman"/>
          <w:i/>
          <w:color w:val="000000" w:themeColor="text1"/>
          <w:sz w:val="24"/>
          <w:szCs w:val="24"/>
          <w:lang w:val="en-US"/>
        </w:rPr>
        <w:t xml:space="preserve">absolutely </w:t>
      </w:r>
      <w:r w:rsidR="00937823" w:rsidRPr="00A21766">
        <w:rPr>
          <w:rFonts w:ascii="Garamond" w:hAnsi="Garamond" w:cs="Times New Roman"/>
          <w:color w:val="000000" w:themeColor="text1"/>
          <w:sz w:val="24"/>
          <w:szCs w:val="24"/>
          <w:lang w:val="en-US"/>
        </w:rPr>
        <w:t>independently of</w:t>
      </w:r>
      <w:r w:rsidR="009A6411" w:rsidRPr="00A21766">
        <w:rPr>
          <w:rFonts w:ascii="Garamond" w:hAnsi="Garamond" w:cs="Times New Roman"/>
          <w:color w:val="000000" w:themeColor="text1"/>
          <w:sz w:val="24"/>
          <w:szCs w:val="24"/>
          <w:lang w:val="en-US"/>
        </w:rPr>
        <w:t xml:space="preserve"> all experience.” </w:t>
      </w:r>
      <w:proofErr w:type="gramStart"/>
      <w:r w:rsidR="009A6411" w:rsidRPr="00A21766">
        <w:rPr>
          <w:rFonts w:ascii="Garamond" w:hAnsi="Garamond" w:cs="Times New Roman"/>
          <w:color w:val="000000" w:themeColor="text1"/>
          <w:sz w:val="24"/>
          <w:szCs w:val="24"/>
          <w:lang w:val="en-US"/>
        </w:rPr>
        <w:t xml:space="preserve">(Kant 1998/1787: B2-B3: </w:t>
      </w:r>
      <w:r w:rsidR="00937823" w:rsidRPr="00A21766">
        <w:rPr>
          <w:rFonts w:ascii="Garamond" w:hAnsi="Garamond" w:cs="Times New Roman"/>
          <w:color w:val="000000" w:themeColor="text1"/>
          <w:sz w:val="24"/>
          <w:szCs w:val="24"/>
          <w:lang w:val="en-US"/>
        </w:rPr>
        <w:t>137).</w:t>
      </w:r>
      <w:proofErr w:type="gramEnd"/>
    </w:p>
    <w:p w14:paraId="3686D5A2" w14:textId="77777777" w:rsidR="00DA22A4" w:rsidRPr="00A21766" w:rsidRDefault="009A6411" w:rsidP="000A4F74">
      <w:pPr>
        <w:spacing w:after="0" w:line="240" w:lineRule="auto"/>
        <w:contextualSpacing/>
        <w:rPr>
          <w:rFonts w:ascii="Garamond" w:hAnsi="Garamond"/>
          <w:color w:val="000000" w:themeColor="text1"/>
          <w:sz w:val="24"/>
          <w:szCs w:val="24"/>
          <w:lang w:val="en-US"/>
        </w:rPr>
      </w:pPr>
      <w:r w:rsidRPr="00A21766">
        <w:rPr>
          <w:rFonts w:ascii="Garamond" w:hAnsi="Garamond" w:cs="Times New Roman"/>
          <w:color w:val="000000" w:themeColor="text1"/>
          <w:sz w:val="24"/>
          <w:szCs w:val="24"/>
          <w:lang w:val="en-US"/>
        </w:rPr>
        <w:tab/>
      </w:r>
      <w:r w:rsidR="00630165" w:rsidRPr="00A21766">
        <w:rPr>
          <w:rFonts w:ascii="Garamond" w:hAnsi="Garamond" w:cs="Times New Roman"/>
          <w:color w:val="000000" w:themeColor="text1"/>
          <w:sz w:val="24"/>
          <w:szCs w:val="24"/>
          <w:lang w:val="en-US"/>
        </w:rPr>
        <w:t xml:space="preserve">Since it is only pure a priori cognitions that do not depend on sense experience at all, </w:t>
      </w:r>
      <w:r w:rsidR="00937823" w:rsidRPr="00A21766">
        <w:rPr>
          <w:rFonts w:ascii="Garamond" w:hAnsi="Garamond" w:cs="Times New Roman"/>
          <w:color w:val="000000" w:themeColor="text1"/>
          <w:sz w:val="24"/>
          <w:szCs w:val="24"/>
          <w:lang w:val="en-US"/>
        </w:rPr>
        <w:t>Kant’s characterization allows for dependence on experience in acquiring the concepts that figure in the judgment in question.</w:t>
      </w:r>
      <w:r w:rsidR="00630165" w:rsidRPr="00A21766">
        <w:rPr>
          <w:rFonts w:ascii="Garamond" w:hAnsi="Garamond" w:cs="Times New Roman"/>
          <w:color w:val="000000" w:themeColor="text1"/>
          <w:sz w:val="24"/>
          <w:szCs w:val="24"/>
          <w:lang w:val="en-US"/>
        </w:rPr>
        <w:t xml:space="preserve"> </w:t>
      </w:r>
      <w:r w:rsidR="00AF2917" w:rsidRPr="00A21766">
        <w:rPr>
          <w:rFonts w:ascii="Garamond" w:hAnsi="Garamond" w:cs="Times New Roman"/>
          <w:color w:val="000000" w:themeColor="text1"/>
          <w:sz w:val="24"/>
          <w:szCs w:val="24"/>
          <w:lang w:val="en-US"/>
        </w:rPr>
        <w:t>Thus, the most prominently invoked notion of the a priori is, in the present terminology, that</w:t>
      </w:r>
      <w:r w:rsidR="00937823" w:rsidRPr="00A21766">
        <w:rPr>
          <w:rFonts w:ascii="Garamond" w:hAnsi="Garamond" w:cs="Times New Roman"/>
          <w:color w:val="000000" w:themeColor="text1"/>
          <w:sz w:val="24"/>
          <w:szCs w:val="24"/>
          <w:lang w:val="en-US"/>
        </w:rPr>
        <w:t xml:space="preserve"> </w:t>
      </w:r>
      <w:r w:rsidR="00AF2917" w:rsidRPr="00A21766">
        <w:rPr>
          <w:rFonts w:ascii="Garamond" w:hAnsi="Garamond" w:cs="Times New Roman"/>
          <w:color w:val="000000" w:themeColor="text1"/>
          <w:sz w:val="24"/>
          <w:szCs w:val="24"/>
          <w:lang w:val="en-US"/>
        </w:rPr>
        <w:t xml:space="preserve">a </w:t>
      </w:r>
      <w:r w:rsidR="00937823" w:rsidRPr="00A21766">
        <w:rPr>
          <w:rFonts w:ascii="Garamond" w:hAnsi="Garamond" w:cs="Times New Roman"/>
          <w:color w:val="000000" w:themeColor="text1"/>
          <w:sz w:val="24"/>
          <w:szCs w:val="24"/>
          <w:lang w:val="en-US"/>
        </w:rPr>
        <w:t xml:space="preserve">judgment is warranted a priori just in case the </w:t>
      </w:r>
      <w:r w:rsidR="00937823" w:rsidRPr="00A21766">
        <w:rPr>
          <w:rFonts w:ascii="Garamond" w:hAnsi="Garamond" w:cs="Times New Roman"/>
          <w:i/>
          <w:color w:val="000000" w:themeColor="text1"/>
          <w:sz w:val="24"/>
          <w:szCs w:val="24"/>
          <w:lang w:val="en-US"/>
        </w:rPr>
        <w:t>warrant</w:t>
      </w:r>
      <w:r w:rsidR="00937823" w:rsidRPr="00A21766">
        <w:rPr>
          <w:rFonts w:ascii="Garamond" w:hAnsi="Garamond" w:cs="Times New Roman"/>
          <w:color w:val="000000" w:themeColor="text1"/>
          <w:sz w:val="24"/>
          <w:szCs w:val="24"/>
          <w:lang w:val="en-US"/>
        </w:rPr>
        <w:t xml:space="preserve"> does not depend on experience even though the judgment may depend on experience</w:t>
      </w:r>
      <w:r w:rsidR="00AF2917" w:rsidRPr="00A21766">
        <w:rPr>
          <w:rFonts w:ascii="Garamond" w:hAnsi="Garamond" w:cs="Times New Roman"/>
          <w:color w:val="000000" w:themeColor="text1"/>
          <w:sz w:val="24"/>
          <w:szCs w:val="24"/>
          <w:lang w:val="en-US"/>
        </w:rPr>
        <w:t xml:space="preserve"> (Burge 1993, 2013; Bonjour 1998; Casullo 200</w:t>
      </w:r>
      <w:r w:rsidR="00746347" w:rsidRPr="00A21766">
        <w:rPr>
          <w:rFonts w:ascii="Garamond" w:hAnsi="Garamond" w:cs="Times New Roman"/>
          <w:color w:val="000000" w:themeColor="text1"/>
          <w:sz w:val="24"/>
          <w:szCs w:val="24"/>
          <w:lang w:val="en-US"/>
        </w:rPr>
        <w:t>3</w:t>
      </w:r>
      <w:r w:rsidR="00B141C1" w:rsidRPr="00A21766">
        <w:rPr>
          <w:rFonts w:ascii="Garamond" w:hAnsi="Garamond" w:cs="Times New Roman"/>
          <w:color w:val="000000" w:themeColor="text1"/>
          <w:sz w:val="24"/>
          <w:szCs w:val="24"/>
          <w:lang w:val="en-US"/>
        </w:rPr>
        <w:t>; Casullo and Thurow 2013</w:t>
      </w:r>
      <w:r w:rsidR="00746347" w:rsidRPr="00A21766">
        <w:rPr>
          <w:rFonts w:ascii="Garamond" w:hAnsi="Garamond" w:cs="Times New Roman"/>
          <w:color w:val="000000" w:themeColor="text1"/>
          <w:sz w:val="24"/>
          <w:szCs w:val="24"/>
          <w:lang w:val="en-US"/>
        </w:rPr>
        <w:t>).</w:t>
      </w:r>
    </w:p>
    <w:p w14:paraId="6DBE7DF1" w14:textId="6158E011" w:rsidR="00B853FD" w:rsidRPr="00A21766" w:rsidRDefault="00E17391" w:rsidP="00F33494">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r w:rsidR="00777EA5" w:rsidRPr="00A21766">
        <w:rPr>
          <w:rFonts w:ascii="Garamond" w:hAnsi="Garamond"/>
          <w:color w:val="000000" w:themeColor="text1"/>
          <w:sz w:val="24"/>
          <w:szCs w:val="24"/>
          <w:lang w:val="en-US"/>
        </w:rPr>
        <w:t>While r</w:t>
      </w:r>
      <w:r w:rsidRPr="00A21766">
        <w:rPr>
          <w:rFonts w:ascii="Garamond" w:hAnsi="Garamond"/>
          <w:color w:val="000000" w:themeColor="text1"/>
          <w:sz w:val="24"/>
          <w:szCs w:val="24"/>
          <w:lang w:val="en-US"/>
        </w:rPr>
        <w:t xml:space="preserve">ationalists </w:t>
      </w:r>
      <w:r w:rsidR="004378E8" w:rsidRPr="00A21766">
        <w:rPr>
          <w:rFonts w:ascii="Garamond" w:hAnsi="Garamond"/>
          <w:color w:val="000000" w:themeColor="text1"/>
          <w:sz w:val="24"/>
          <w:szCs w:val="24"/>
          <w:lang w:val="en-US"/>
        </w:rPr>
        <w:t xml:space="preserve">emphasize the significance of a priori cognition, they </w:t>
      </w:r>
      <w:r w:rsidRPr="00A21766">
        <w:rPr>
          <w:rFonts w:ascii="Garamond" w:hAnsi="Garamond"/>
          <w:color w:val="000000" w:themeColor="text1"/>
          <w:sz w:val="24"/>
          <w:szCs w:val="24"/>
          <w:lang w:val="en-US"/>
        </w:rPr>
        <w:t xml:space="preserve">differ in their </w:t>
      </w:r>
      <w:r w:rsidR="004378E8" w:rsidRPr="00A21766">
        <w:rPr>
          <w:rFonts w:ascii="Garamond" w:hAnsi="Garamond"/>
          <w:color w:val="000000" w:themeColor="text1"/>
          <w:sz w:val="24"/>
          <w:szCs w:val="24"/>
          <w:lang w:val="en-US"/>
        </w:rPr>
        <w:t xml:space="preserve">accounts of the sources of such cognition. </w:t>
      </w:r>
      <w:r w:rsidR="00777EA5" w:rsidRPr="00A21766">
        <w:rPr>
          <w:rFonts w:ascii="Garamond" w:hAnsi="Garamond"/>
          <w:color w:val="000000" w:themeColor="text1"/>
          <w:sz w:val="24"/>
          <w:szCs w:val="24"/>
          <w:lang w:val="en-US"/>
        </w:rPr>
        <w:t>A prominent trend in the 20</w:t>
      </w:r>
      <w:r w:rsidR="00777EA5" w:rsidRPr="00A21766">
        <w:rPr>
          <w:rFonts w:ascii="Garamond" w:hAnsi="Garamond"/>
          <w:color w:val="000000" w:themeColor="text1"/>
          <w:sz w:val="24"/>
          <w:szCs w:val="24"/>
          <w:vertAlign w:val="superscript"/>
          <w:lang w:val="en-US"/>
        </w:rPr>
        <w:t>t</w:t>
      </w:r>
      <w:r w:rsidR="008F6F43" w:rsidRPr="00A21766">
        <w:rPr>
          <w:rFonts w:ascii="Garamond" w:hAnsi="Garamond"/>
          <w:color w:val="000000" w:themeColor="text1"/>
          <w:sz w:val="24"/>
          <w:szCs w:val="24"/>
          <w:vertAlign w:val="superscript"/>
          <w:lang w:val="en-US"/>
        </w:rPr>
        <w:t>h</w:t>
      </w:r>
      <w:r w:rsidR="00777EA5" w:rsidRPr="00A21766">
        <w:rPr>
          <w:rFonts w:ascii="Garamond" w:hAnsi="Garamond"/>
          <w:color w:val="000000" w:themeColor="text1"/>
          <w:sz w:val="24"/>
          <w:szCs w:val="24"/>
          <w:lang w:val="en-US"/>
        </w:rPr>
        <w:t xml:space="preserve"> Century </w:t>
      </w:r>
      <w:r w:rsidR="00903CDB" w:rsidRPr="00A21766">
        <w:rPr>
          <w:rFonts w:ascii="Garamond" w:hAnsi="Garamond"/>
          <w:color w:val="000000" w:themeColor="text1"/>
          <w:sz w:val="24"/>
          <w:szCs w:val="24"/>
          <w:lang w:val="en-US"/>
        </w:rPr>
        <w:t xml:space="preserve">consisted in taking the source of a priori judgments to be linguistic insofar as a priori judgments where taken to be </w:t>
      </w:r>
      <w:r w:rsidR="00914CA3" w:rsidRPr="00A21766">
        <w:rPr>
          <w:rFonts w:ascii="Garamond" w:hAnsi="Garamond"/>
          <w:color w:val="000000" w:themeColor="text1"/>
          <w:sz w:val="24"/>
          <w:szCs w:val="24"/>
          <w:lang w:val="en-US"/>
        </w:rPr>
        <w:t xml:space="preserve">analytic ones – i.e., true in virtue of meaning. Consequently, </w:t>
      </w:r>
      <w:r w:rsidR="00B853FD" w:rsidRPr="00A21766">
        <w:rPr>
          <w:rFonts w:ascii="Garamond" w:hAnsi="Garamond"/>
          <w:color w:val="000000" w:themeColor="text1"/>
          <w:sz w:val="24"/>
          <w:szCs w:val="24"/>
          <w:lang w:val="en-US"/>
        </w:rPr>
        <w:t>Quine’s denial of the distinction between the an</w:t>
      </w:r>
      <w:r w:rsidR="00914CA3" w:rsidRPr="00A21766">
        <w:rPr>
          <w:rFonts w:ascii="Garamond" w:hAnsi="Garamond"/>
          <w:color w:val="000000" w:themeColor="text1"/>
          <w:sz w:val="24"/>
          <w:szCs w:val="24"/>
          <w:lang w:val="en-US"/>
        </w:rPr>
        <w:t xml:space="preserve">alytic and synthetic judgements in </w:t>
      </w:r>
      <w:r w:rsidR="00914CA3" w:rsidRPr="00A21766">
        <w:rPr>
          <w:rFonts w:ascii="Garamond" w:hAnsi="Garamond"/>
          <w:i/>
          <w:color w:val="000000" w:themeColor="text1"/>
          <w:sz w:val="24"/>
          <w:szCs w:val="24"/>
          <w:lang w:val="en-US"/>
        </w:rPr>
        <w:t>Two Dogmas of Empiricism</w:t>
      </w:r>
      <w:r w:rsidR="00914CA3" w:rsidRPr="00A21766">
        <w:rPr>
          <w:rFonts w:ascii="Garamond" w:hAnsi="Garamond"/>
          <w:color w:val="000000" w:themeColor="text1"/>
          <w:sz w:val="24"/>
          <w:szCs w:val="24"/>
          <w:lang w:val="en-US"/>
        </w:rPr>
        <w:t xml:space="preserve"> did not only cast </w:t>
      </w:r>
      <w:r w:rsidR="00777EA5" w:rsidRPr="00A21766">
        <w:rPr>
          <w:rFonts w:ascii="Garamond" w:hAnsi="Garamond"/>
          <w:color w:val="000000" w:themeColor="text1"/>
          <w:sz w:val="24"/>
          <w:szCs w:val="24"/>
          <w:lang w:val="en-US"/>
        </w:rPr>
        <w:t xml:space="preserve">doubt not on a radical brand of empiricism – namely, logical positivism – but </w:t>
      </w:r>
      <w:r w:rsidR="00914CA3" w:rsidRPr="00A21766">
        <w:rPr>
          <w:rFonts w:ascii="Garamond" w:hAnsi="Garamond"/>
          <w:color w:val="000000" w:themeColor="text1"/>
          <w:sz w:val="24"/>
          <w:szCs w:val="24"/>
          <w:lang w:val="en-US"/>
        </w:rPr>
        <w:t xml:space="preserve">it was also taken to compromise </w:t>
      </w:r>
      <w:r w:rsidR="00903CDB" w:rsidRPr="00A21766">
        <w:rPr>
          <w:rFonts w:ascii="Garamond" w:hAnsi="Garamond"/>
          <w:color w:val="000000" w:themeColor="text1"/>
          <w:sz w:val="24"/>
          <w:szCs w:val="24"/>
          <w:lang w:val="en-US"/>
        </w:rPr>
        <w:t>rationalism</w:t>
      </w:r>
      <w:r w:rsidR="00777778" w:rsidRPr="00A21766">
        <w:rPr>
          <w:rFonts w:ascii="Garamond" w:hAnsi="Garamond"/>
          <w:color w:val="000000" w:themeColor="text1"/>
          <w:sz w:val="24"/>
          <w:szCs w:val="24"/>
          <w:lang w:val="en-US"/>
        </w:rPr>
        <w:t xml:space="preserve"> (Quine 1951)</w:t>
      </w:r>
      <w:r w:rsidR="00903CDB" w:rsidRPr="00A21766">
        <w:rPr>
          <w:rFonts w:ascii="Garamond" w:hAnsi="Garamond"/>
          <w:color w:val="000000" w:themeColor="text1"/>
          <w:sz w:val="24"/>
          <w:szCs w:val="24"/>
          <w:lang w:val="en-US"/>
        </w:rPr>
        <w:t>. Quine’s own response was to deve</w:t>
      </w:r>
      <w:r w:rsidR="00821430" w:rsidRPr="00A21766">
        <w:rPr>
          <w:rFonts w:ascii="Garamond" w:hAnsi="Garamond"/>
          <w:color w:val="000000" w:themeColor="text1"/>
          <w:sz w:val="24"/>
          <w:szCs w:val="24"/>
          <w:lang w:val="en-US"/>
        </w:rPr>
        <w:t>lop a</w:t>
      </w:r>
      <w:r w:rsidR="00270400" w:rsidRPr="00A21766">
        <w:rPr>
          <w:rFonts w:ascii="Garamond" w:hAnsi="Garamond"/>
          <w:color w:val="000000" w:themeColor="text1"/>
          <w:sz w:val="24"/>
          <w:szCs w:val="24"/>
          <w:lang w:val="en-US"/>
        </w:rPr>
        <w:t>nother</w:t>
      </w:r>
      <w:r w:rsidR="00903CDB" w:rsidRPr="00A21766">
        <w:rPr>
          <w:rFonts w:ascii="Garamond" w:hAnsi="Garamond"/>
          <w:color w:val="000000" w:themeColor="text1"/>
          <w:sz w:val="24"/>
          <w:szCs w:val="24"/>
          <w:lang w:val="en-US"/>
        </w:rPr>
        <w:t xml:space="preserve"> radical empiricism – namely, epistemological naturalism</w:t>
      </w:r>
      <w:r w:rsidR="00914CA3" w:rsidRPr="00A21766">
        <w:rPr>
          <w:rFonts w:ascii="Garamond" w:hAnsi="Garamond"/>
          <w:color w:val="000000" w:themeColor="text1"/>
          <w:sz w:val="24"/>
          <w:szCs w:val="24"/>
          <w:lang w:val="en-US"/>
        </w:rPr>
        <w:t xml:space="preserve"> </w:t>
      </w:r>
      <w:r w:rsidR="00821430" w:rsidRPr="00A21766">
        <w:rPr>
          <w:rFonts w:ascii="Garamond" w:hAnsi="Garamond"/>
          <w:color w:val="000000" w:themeColor="text1"/>
          <w:sz w:val="24"/>
          <w:szCs w:val="24"/>
          <w:lang w:val="en-US"/>
        </w:rPr>
        <w:t xml:space="preserve">according to which </w:t>
      </w:r>
      <w:r w:rsidR="00315346" w:rsidRPr="00A21766">
        <w:rPr>
          <w:rFonts w:ascii="Garamond" w:hAnsi="Garamond"/>
          <w:i/>
          <w:color w:val="000000" w:themeColor="text1"/>
          <w:sz w:val="24"/>
          <w:szCs w:val="24"/>
          <w:lang w:val="en-US"/>
        </w:rPr>
        <w:t>p</w:t>
      </w:r>
      <w:r w:rsidR="00DE4F25" w:rsidRPr="00A21766">
        <w:rPr>
          <w:rFonts w:ascii="Garamond" w:hAnsi="Garamond"/>
          <w:i/>
          <w:color w:val="000000" w:themeColor="text1"/>
          <w:sz w:val="24"/>
          <w:szCs w:val="24"/>
          <w:lang w:val="en-US"/>
        </w:rPr>
        <w:t>hilosophy is continuous with science</w:t>
      </w:r>
      <w:r w:rsidR="00315346" w:rsidRPr="00A21766">
        <w:rPr>
          <w:rFonts w:ascii="Garamond" w:hAnsi="Garamond"/>
          <w:i/>
          <w:color w:val="000000" w:themeColor="text1"/>
          <w:sz w:val="24"/>
          <w:szCs w:val="24"/>
          <w:lang w:val="en-US"/>
        </w:rPr>
        <w:t xml:space="preserve"> </w:t>
      </w:r>
      <w:r w:rsidR="00315346" w:rsidRPr="00A21766">
        <w:rPr>
          <w:rFonts w:ascii="Garamond" w:hAnsi="Garamond"/>
          <w:color w:val="000000" w:themeColor="text1"/>
          <w:sz w:val="24"/>
          <w:szCs w:val="24"/>
          <w:lang w:val="en-US"/>
        </w:rPr>
        <w:t>(Quine 1969</w:t>
      </w:r>
      <w:r w:rsidR="000A6E72" w:rsidRPr="00A21766">
        <w:rPr>
          <w:rFonts w:ascii="Garamond" w:hAnsi="Garamond"/>
          <w:color w:val="000000" w:themeColor="text1"/>
          <w:sz w:val="24"/>
          <w:szCs w:val="24"/>
          <w:lang w:val="en-US"/>
        </w:rPr>
        <w:t>; see also Naturalized Epistemology</w:t>
      </w:r>
      <w:r w:rsidR="00315346" w:rsidRPr="00A21766">
        <w:rPr>
          <w:rFonts w:ascii="Garamond" w:hAnsi="Garamond"/>
          <w:color w:val="000000" w:themeColor="text1"/>
          <w:sz w:val="24"/>
          <w:szCs w:val="24"/>
          <w:lang w:val="en-US"/>
        </w:rPr>
        <w:t xml:space="preserve">). In the case of epistemology, Quine is clear that his naturalism is not meant to </w:t>
      </w:r>
      <w:r w:rsidR="00777778" w:rsidRPr="00A21766">
        <w:rPr>
          <w:rFonts w:ascii="Garamond" w:hAnsi="Garamond"/>
          <w:color w:val="000000" w:themeColor="text1"/>
          <w:sz w:val="24"/>
          <w:szCs w:val="24"/>
          <w:lang w:val="en-US"/>
        </w:rPr>
        <w:t>mere</w:t>
      </w:r>
      <w:r w:rsidR="00315346" w:rsidRPr="00A21766">
        <w:rPr>
          <w:rFonts w:ascii="Garamond" w:hAnsi="Garamond"/>
          <w:color w:val="000000" w:themeColor="text1"/>
          <w:sz w:val="24"/>
          <w:szCs w:val="24"/>
          <w:lang w:val="en-US"/>
        </w:rPr>
        <w:t xml:space="preserve"> supplement traditional epistemology but </w:t>
      </w:r>
      <w:r w:rsidR="00777778" w:rsidRPr="00A21766">
        <w:rPr>
          <w:rFonts w:ascii="Garamond" w:hAnsi="Garamond"/>
          <w:color w:val="000000" w:themeColor="text1"/>
          <w:sz w:val="24"/>
          <w:szCs w:val="24"/>
          <w:lang w:val="en-US"/>
        </w:rPr>
        <w:t>to</w:t>
      </w:r>
      <w:r w:rsidR="00315346" w:rsidRPr="00A21766">
        <w:rPr>
          <w:rFonts w:ascii="Garamond" w:hAnsi="Garamond"/>
          <w:color w:val="000000" w:themeColor="text1"/>
          <w:sz w:val="24"/>
          <w:szCs w:val="24"/>
          <w:lang w:val="en-US"/>
        </w:rPr>
        <w:t xml:space="preserve"> replace</w:t>
      </w:r>
      <w:r w:rsidR="008F6F43" w:rsidRPr="00A21766">
        <w:rPr>
          <w:rFonts w:ascii="Garamond" w:hAnsi="Garamond"/>
          <w:color w:val="000000" w:themeColor="text1"/>
          <w:sz w:val="24"/>
          <w:szCs w:val="24"/>
          <w:lang w:val="en-US"/>
        </w:rPr>
        <w:t xml:space="preserve"> it</w:t>
      </w:r>
      <w:r w:rsidR="00315346" w:rsidRPr="00A21766">
        <w:rPr>
          <w:rFonts w:ascii="Garamond" w:hAnsi="Garamond"/>
          <w:color w:val="000000" w:themeColor="text1"/>
          <w:sz w:val="24"/>
          <w:szCs w:val="24"/>
          <w:lang w:val="en-US"/>
        </w:rPr>
        <w:t xml:space="preserve">: </w:t>
      </w:r>
      <w:r w:rsidR="00777778" w:rsidRPr="00A21766">
        <w:rPr>
          <w:rFonts w:ascii="Garamond" w:hAnsi="Garamond"/>
          <w:color w:val="000000" w:themeColor="text1"/>
          <w:sz w:val="24"/>
          <w:szCs w:val="24"/>
          <w:lang w:val="en-US"/>
        </w:rPr>
        <w:t>“</w:t>
      </w:r>
      <w:r w:rsidR="004C5888" w:rsidRPr="00A21766">
        <w:rPr>
          <w:rFonts w:ascii="Garamond" w:hAnsi="Garamond"/>
          <w:color w:val="000000" w:themeColor="text1"/>
          <w:sz w:val="24"/>
          <w:szCs w:val="24"/>
          <w:lang w:val="en-US"/>
        </w:rPr>
        <w:t>Epistemology, or something like it, simply falls into place as a chapter of psychology and hence of natural science</w:t>
      </w:r>
      <w:r w:rsidR="00777778" w:rsidRPr="00A21766">
        <w:rPr>
          <w:rFonts w:ascii="Garamond" w:hAnsi="Garamond"/>
          <w:color w:val="000000" w:themeColor="text1"/>
          <w:sz w:val="24"/>
          <w:szCs w:val="24"/>
          <w:lang w:val="en-US"/>
        </w:rPr>
        <w:t>.”</w:t>
      </w:r>
      <w:r w:rsidR="004C5888" w:rsidRPr="00A21766">
        <w:rPr>
          <w:rFonts w:ascii="Garamond" w:hAnsi="Garamond"/>
          <w:color w:val="000000" w:themeColor="text1"/>
          <w:sz w:val="24"/>
          <w:szCs w:val="24"/>
          <w:lang w:val="en-US"/>
        </w:rPr>
        <w:t xml:space="preserve"> </w:t>
      </w:r>
      <w:proofErr w:type="gramStart"/>
      <w:r w:rsidR="00315346" w:rsidRPr="00A21766">
        <w:rPr>
          <w:rFonts w:ascii="Garamond" w:hAnsi="Garamond"/>
          <w:color w:val="000000" w:themeColor="text1"/>
          <w:sz w:val="24"/>
          <w:szCs w:val="24"/>
          <w:lang w:val="en-US"/>
        </w:rPr>
        <w:t xml:space="preserve">(Quine 1969: </w:t>
      </w:r>
      <w:r w:rsidR="004C5888" w:rsidRPr="00A21766">
        <w:rPr>
          <w:rFonts w:ascii="Garamond" w:hAnsi="Garamond"/>
          <w:color w:val="000000" w:themeColor="text1"/>
          <w:sz w:val="24"/>
          <w:szCs w:val="24"/>
          <w:lang w:val="en-US"/>
        </w:rPr>
        <w:t>82)</w:t>
      </w:r>
      <w:r w:rsidR="00315346" w:rsidRPr="00A21766">
        <w:rPr>
          <w:rFonts w:ascii="Garamond" w:hAnsi="Garamond"/>
          <w:color w:val="000000" w:themeColor="text1"/>
          <w:sz w:val="24"/>
          <w:szCs w:val="24"/>
          <w:lang w:val="en-US"/>
        </w:rPr>
        <w:t>.</w:t>
      </w:r>
      <w:proofErr w:type="gramEnd"/>
    </w:p>
    <w:p w14:paraId="3FF27B70" w14:textId="77777777" w:rsidR="00777EA5" w:rsidRPr="00A21766" w:rsidRDefault="00315346" w:rsidP="00F33494">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r w:rsidR="00777EA5" w:rsidRPr="00A21766">
        <w:rPr>
          <w:rFonts w:ascii="Garamond" w:hAnsi="Garamond"/>
          <w:color w:val="000000" w:themeColor="text1"/>
          <w:sz w:val="24"/>
          <w:szCs w:val="24"/>
          <w:lang w:val="en-US"/>
        </w:rPr>
        <w:t>However, Kripke</w:t>
      </w:r>
      <w:r w:rsidR="00903CDB" w:rsidRPr="00A21766">
        <w:rPr>
          <w:rFonts w:ascii="Garamond" w:hAnsi="Garamond"/>
          <w:color w:val="000000" w:themeColor="text1"/>
          <w:sz w:val="24"/>
          <w:szCs w:val="24"/>
          <w:lang w:val="en-US"/>
        </w:rPr>
        <w:t xml:space="preserve">’s </w:t>
      </w:r>
      <w:r w:rsidR="00903CDB" w:rsidRPr="00A21766">
        <w:rPr>
          <w:rFonts w:ascii="Garamond" w:hAnsi="Garamond"/>
          <w:i/>
          <w:color w:val="000000" w:themeColor="text1"/>
          <w:sz w:val="24"/>
          <w:szCs w:val="24"/>
          <w:lang w:val="en-US"/>
        </w:rPr>
        <w:t>Naming and Necessity</w:t>
      </w:r>
      <w:r w:rsidR="00903CDB" w:rsidRPr="00A21766">
        <w:rPr>
          <w:rFonts w:ascii="Garamond" w:hAnsi="Garamond"/>
          <w:color w:val="000000" w:themeColor="text1"/>
          <w:sz w:val="24"/>
          <w:szCs w:val="24"/>
          <w:lang w:val="en-US"/>
        </w:rPr>
        <w:t xml:space="preserve"> reaffirmed the Kantian tripartite distinction between the linguistic concept pair of analytic/synthetic sentences, the metaphysical concept pair of necessary/contingent truths and the epistemological concept pair of a priori/a</w:t>
      </w:r>
      <w:r w:rsidR="00777778" w:rsidRPr="00A21766">
        <w:rPr>
          <w:rFonts w:ascii="Garamond" w:hAnsi="Garamond"/>
          <w:color w:val="000000" w:themeColor="text1"/>
          <w:sz w:val="24"/>
          <w:szCs w:val="24"/>
          <w:lang w:val="en-US"/>
        </w:rPr>
        <w:t xml:space="preserve"> </w:t>
      </w:r>
      <w:r w:rsidR="00903CDB" w:rsidRPr="00A21766">
        <w:rPr>
          <w:rFonts w:ascii="Garamond" w:hAnsi="Garamond"/>
          <w:color w:val="000000" w:themeColor="text1"/>
          <w:sz w:val="24"/>
          <w:szCs w:val="24"/>
          <w:lang w:val="en-US"/>
        </w:rPr>
        <w:t>posteriori judgments. Thus, skepticism about analyticity did not automatically entail skepticism about the a priori and this cleared a</w:t>
      </w:r>
      <w:r w:rsidR="00914CA3" w:rsidRPr="00A21766">
        <w:rPr>
          <w:rFonts w:ascii="Garamond" w:hAnsi="Garamond"/>
          <w:color w:val="000000" w:themeColor="text1"/>
          <w:sz w:val="24"/>
          <w:szCs w:val="24"/>
          <w:lang w:val="en-US"/>
        </w:rPr>
        <w:t xml:space="preserve"> significant obstacle to rationalism</w:t>
      </w:r>
      <w:r w:rsidR="00903CDB" w:rsidRPr="00A21766">
        <w:rPr>
          <w:rFonts w:ascii="Garamond" w:hAnsi="Garamond"/>
          <w:color w:val="000000" w:themeColor="text1"/>
          <w:sz w:val="24"/>
          <w:szCs w:val="24"/>
          <w:lang w:val="en-US"/>
        </w:rPr>
        <w:t xml:space="preserve">. Moreover, Kripke’s </w:t>
      </w:r>
      <w:r w:rsidR="00914CA3" w:rsidRPr="00A21766">
        <w:rPr>
          <w:rFonts w:ascii="Garamond" w:hAnsi="Garamond"/>
          <w:color w:val="000000" w:themeColor="text1"/>
          <w:sz w:val="24"/>
          <w:szCs w:val="24"/>
          <w:lang w:val="en-US"/>
        </w:rPr>
        <w:t>ingenious</w:t>
      </w:r>
      <w:r w:rsidR="00903CDB" w:rsidRPr="00A21766">
        <w:rPr>
          <w:rFonts w:ascii="Garamond" w:hAnsi="Garamond"/>
          <w:color w:val="000000" w:themeColor="text1"/>
          <w:sz w:val="24"/>
          <w:szCs w:val="24"/>
          <w:lang w:val="en-US"/>
        </w:rPr>
        <w:t xml:space="preserve"> thought experiments and </w:t>
      </w:r>
      <w:r w:rsidRPr="00A21766">
        <w:rPr>
          <w:rFonts w:ascii="Garamond" w:hAnsi="Garamond"/>
          <w:color w:val="000000" w:themeColor="text1"/>
          <w:sz w:val="24"/>
          <w:szCs w:val="24"/>
          <w:lang w:val="en-US"/>
        </w:rPr>
        <w:t xml:space="preserve">general </w:t>
      </w:r>
      <w:r w:rsidR="00903CDB" w:rsidRPr="00A21766">
        <w:rPr>
          <w:rFonts w:ascii="Garamond" w:hAnsi="Garamond"/>
          <w:color w:val="000000" w:themeColor="text1"/>
          <w:sz w:val="24"/>
          <w:szCs w:val="24"/>
          <w:lang w:val="en-US"/>
        </w:rPr>
        <w:t xml:space="preserve">emphasis on reflection about counterfactual </w:t>
      </w:r>
      <w:r w:rsidRPr="00A21766">
        <w:rPr>
          <w:rFonts w:ascii="Garamond" w:hAnsi="Garamond"/>
          <w:color w:val="000000" w:themeColor="text1"/>
          <w:sz w:val="24"/>
          <w:szCs w:val="24"/>
          <w:lang w:val="en-US"/>
        </w:rPr>
        <w:t>scenarios provided a</w:t>
      </w:r>
      <w:r w:rsidR="004E6F3A" w:rsidRPr="00A21766">
        <w:rPr>
          <w:rFonts w:ascii="Garamond" w:hAnsi="Garamond"/>
          <w:color w:val="000000" w:themeColor="text1"/>
          <w:sz w:val="24"/>
          <w:szCs w:val="24"/>
          <w:lang w:val="en-US"/>
        </w:rPr>
        <w:t>n influential</w:t>
      </w:r>
      <w:r w:rsidRPr="00A21766">
        <w:rPr>
          <w:rFonts w:ascii="Garamond" w:hAnsi="Garamond"/>
          <w:color w:val="000000" w:themeColor="text1"/>
          <w:sz w:val="24"/>
          <w:szCs w:val="24"/>
          <w:lang w:val="en-US"/>
        </w:rPr>
        <w:t xml:space="preserve"> broadly rationalist framework (Kripke 1980. For </w:t>
      </w:r>
      <w:r w:rsidR="008F6F43" w:rsidRPr="00A21766">
        <w:rPr>
          <w:rFonts w:ascii="Garamond" w:hAnsi="Garamond"/>
          <w:color w:val="000000" w:themeColor="text1"/>
          <w:sz w:val="24"/>
          <w:szCs w:val="24"/>
          <w:lang w:val="en-US"/>
        </w:rPr>
        <w:t xml:space="preserve">some </w:t>
      </w:r>
      <w:r w:rsidRPr="00A21766">
        <w:rPr>
          <w:rFonts w:ascii="Garamond" w:hAnsi="Garamond"/>
          <w:color w:val="000000" w:themeColor="text1"/>
          <w:sz w:val="24"/>
          <w:szCs w:val="24"/>
          <w:lang w:val="en-US"/>
        </w:rPr>
        <w:t>criticism, see Gerken 2015).</w:t>
      </w:r>
      <w:r w:rsidR="00914CA3" w:rsidRPr="00A21766">
        <w:rPr>
          <w:rFonts w:ascii="Garamond" w:hAnsi="Garamond"/>
          <w:color w:val="000000" w:themeColor="text1"/>
          <w:sz w:val="24"/>
          <w:szCs w:val="24"/>
          <w:lang w:val="en-US"/>
        </w:rPr>
        <w:t xml:space="preserve"> So, although both empiricism and its naturalist species continue</w:t>
      </w:r>
      <w:r w:rsidR="00AB722B" w:rsidRPr="00A21766">
        <w:rPr>
          <w:rFonts w:ascii="Garamond" w:hAnsi="Garamond"/>
          <w:color w:val="000000" w:themeColor="text1"/>
          <w:sz w:val="24"/>
          <w:szCs w:val="24"/>
          <w:lang w:val="en-US"/>
        </w:rPr>
        <w:t>s</w:t>
      </w:r>
      <w:r w:rsidR="00914CA3" w:rsidRPr="00A21766">
        <w:rPr>
          <w:rFonts w:ascii="Garamond" w:hAnsi="Garamond"/>
          <w:color w:val="000000" w:themeColor="text1"/>
          <w:sz w:val="24"/>
          <w:szCs w:val="24"/>
          <w:lang w:val="en-US"/>
        </w:rPr>
        <w:t xml:space="preserve"> to be influential, rationalism reestablished itself in the philosophical landscape </w:t>
      </w:r>
      <w:r w:rsidR="008F6F43" w:rsidRPr="00A21766">
        <w:rPr>
          <w:rFonts w:ascii="Garamond" w:hAnsi="Garamond"/>
          <w:color w:val="000000" w:themeColor="text1"/>
          <w:sz w:val="24"/>
          <w:szCs w:val="24"/>
          <w:lang w:val="en-US"/>
        </w:rPr>
        <w:t>from</w:t>
      </w:r>
      <w:r w:rsidR="00914CA3" w:rsidRPr="00A21766">
        <w:rPr>
          <w:rFonts w:ascii="Garamond" w:hAnsi="Garamond"/>
          <w:color w:val="000000" w:themeColor="text1"/>
          <w:sz w:val="24"/>
          <w:szCs w:val="24"/>
          <w:lang w:val="en-US"/>
        </w:rPr>
        <w:t xml:space="preserve"> the 1970s</w:t>
      </w:r>
      <w:r w:rsidR="008F6F43" w:rsidRPr="00A21766">
        <w:rPr>
          <w:rFonts w:ascii="Garamond" w:hAnsi="Garamond"/>
          <w:color w:val="000000" w:themeColor="text1"/>
          <w:sz w:val="24"/>
          <w:szCs w:val="24"/>
          <w:lang w:val="en-US"/>
        </w:rPr>
        <w:t xml:space="preserve"> and onwards</w:t>
      </w:r>
      <w:r w:rsidR="00914CA3" w:rsidRPr="00A21766">
        <w:rPr>
          <w:rFonts w:ascii="Garamond" w:hAnsi="Garamond"/>
          <w:color w:val="000000" w:themeColor="text1"/>
          <w:sz w:val="24"/>
          <w:szCs w:val="24"/>
          <w:lang w:val="en-US"/>
        </w:rPr>
        <w:t>.</w:t>
      </w:r>
    </w:p>
    <w:p w14:paraId="54765F50" w14:textId="77777777" w:rsidR="00315346" w:rsidRPr="00A21766" w:rsidRDefault="00315346" w:rsidP="00F33494">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 xml:space="preserve">It bears mention, however, that the relationship between the a priori and rationalism is a complex one. For example, Timothy </w:t>
      </w:r>
      <w:r w:rsidR="00B853FD" w:rsidRPr="00A21766">
        <w:rPr>
          <w:rFonts w:ascii="Garamond" w:hAnsi="Garamond"/>
          <w:color w:val="000000" w:themeColor="text1"/>
          <w:sz w:val="24"/>
          <w:szCs w:val="24"/>
          <w:lang w:val="en-US"/>
        </w:rPr>
        <w:t>Williamson rejects the a priori/a posteriori distinction (Williamson 2007</w:t>
      </w:r>
      <w:r w:rsidR="008F06DF" w:rsidRPr="00A21766">
        <w:rPr>
          <w:rFonts w:ascii="Garamond" w:hAnsi="Garamond"/>
          <w:color w:val="000000" w:themeColor="text1"/>
          <w:sz w:val="24"/>
          <w:szCs w:val="24"/>
          <w:lang w:val="en-US"/>
        </w:rPr>
        <w:t>, 2013</w:t>
      </w:r>
      <w:r w:rsidR="00B141C1" w:rsidRPr="00A21766">
        <w:rPr>
          <w:rFonts w:ascii="Garamond" w:hAnsi="Garamond"/>
          <w:color w:val="000000" w:themeColor="text1"/>
          <w:sz w:val="24"/>
          <w:szCs w:val="24"/>
          <w:lang w:val="en-US"/>
        </w:rPr>
        <w:t xml:space="preserve">. For criticism, </w:t>
      </w:r>
      <w:r w:rsidR="004E6F3A" w:rsidRPr="00A21766">
        <w:rPr>
          <w:rFonts w:ascii="Garamond" w:hAnsi="Garamond"/>
          <w:color w:val="000000" w:themeColor="text1"/>
          <w:sz w:val="24"/>
          <w:szCs w:val="24"/>
          <w:lang w:val="en-US"/>
        </w:rPr>
        <w:t xml:space="preserve">see </w:t>
      </w:r>
      <w:r w:rsidR="00B141C1" w:rsidRPr="00A21766">
        <w:rPr>
          <w:rFonts w:ascii="Garamond" w:hAnsi="Garamond"/>
          <w:color w:val="000000" w:themeColor="text1"/>
          <w:sz w:val="24"/>
          <w:szCs w:val="24"/>
          <w:lang w:val="en-US"/>
        </w:rPr>
        <w:t>Casullo 2015</w:t>
      </w:r>
      <w:r w:rsidR="00B853FD" w:rsidRPr="00A21766">
        <w:rPr>
          <w:rFonts w:ascii="Garamond" w:hAnsi="Garamond"/>
          <w:color w:val="000000" w:themeColor="text1"/>
          <w:sz w:val="24"/>
          <w:szCs w:val="24"/>
          <w:lang w:val="en-US"/>
        </w:rPr>
        <w:t>). But notably Williamson’s rejection does not</w:t>
      </w:r>
      <w:r w:rsidR="00903CDB" w:rsidRPr="00A21766">
        <w:rPr>
          <w:rFonts w:ascii="Garamond" w:hAnsi="Garamond"/>
          <w:color w:val="000000" w:themeColor="text1"/>
          <w:sz w:val="24"/>
          <w:szCs w:val="24"/>
          <w:lang w:val="en-US"/>
        </w:rPr>
        <w:t xml:space="preserve"> indicate any commitment to naturalism or </w:t>
      </w:r>
      <w:r w:rsidR="00B141C1" w:rsidRPr="00A21766">
        <w:rPr>
          <w:rFonts w:ascii="Garamond" w:hAnsi="Garamond"/>
          <w:color w:val="000000" w:themeColor="text1"/>
          <w:sz w:val="24"/>
          <w:szCs w:val="24"/>
          <w:lang w:val="en-US"/>
        </w:rPr>
        <w:t xml:space="preserve">to </w:t>
      </w:r>
      <w:r w:rsidR="00903CDB" w:rsidRPr="00A21766">
        <w:rPr>
          <w:rFonts w:ascii="Garamond" w:hAnsi="Garamond"/>
          <w:color w:val="000000" w:themeColor="text1"/>
          <w:sz w:val="24"/>
          <w:szCs w:val="24"/>
          <w:lang w:val="en-US"/>
        </w:rPr>
        <w:t>any other strong empiricism.</w:t>
      </w:r>
      <w:r w:rsidRPr="00A21766">
        <w:rPr>
          <w:rFonts w:ascii="Garamond" w:hAnsi="Garamond"/>
          <w:color w:val="000000" w:themeColor="text1"/>
          <w:sz w:val="24"/>
          <w:szCs w:val="24"/>
          <w:lang w:val="en-US"/>
        </w:rPr>
        <w:t xml:space="preserve"> </w:t>
      </w:r>
    </w:p>
    <w:p w14:paraId="5C3361EB" w14:textId="77777777" w:rsidR="00315346" w:rsidRPr="00A21766" w:rsidRDefault="002374FB" w:rsidP="00315346">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T</w:t>
      </w:r>
      <w:r w:rsidR="00315346" w:rsidRPr="00A21766">
        <w:rPr>
          <w:rFonts w:ascii="Garamond" w:hAnsi="Garamond"/>
          <w:color w:val="000000" w:themeColor="text1"/>
          <w:sz w:val="24"/>
          <w:szCs w:val="24"/>
          <w:lang w:val="en-US"/>
        </w:rPr>
        <w:t>h</w:t>
      </w:r>
      <w:r w:rsidRPr="00A21766">
        <w:rPr>
          <w:rFonts w:ascii="Garamond" w:hAnsi="Garamond"/>
          <w:color w:val="000000" w:themeColor="text1"/>
          <w:sz w:val="24"/>
          <w:szCs w:val="24"/>
          <w:lang w:val="en-US"/>
        </w:rPr>
        <w:t>is</w:t>
      </w:r>
      <w:r w:rsidR="00315346" w:rsidRPr="00A21766">
        <w:rPr>
          <w:rFonts w:ascii="Garamond" w:hAnsi="Garamond"/>
          <w:color w:val="000000" w:themeColor="text1"/>
          <w:sz w:val="24"/>
          <w:szCs w:val="24"/>
          <w:lang w:val="en-US"/>
        </w:rPr>
        <w:t xml:space="preserve"> historic </w:t>
      </w:r>
      <w:r w:rsidR="004E6F3A" w:rsidRPr="00A21766">
        <w:rPr>
          <w:rFonts w:ascii="Garamond" w:hAnsi="Garamond"/>
          <w:color w:val="000000" w:themeColor="text1"/>
          <w:sz w:val="24"/>
          <w:szCs w:val="24"/>
          <w:lang w:val="en-US"/>
        </w:rPr>
        <w:t xml:space="preserve">tug o’ </w:t>
      </w:r>
      <w:r w:rsidR="00315346" w:rsidRPr="00A21766">
        <w:rPr>
          <w:rFonts w:ascii="Garamond" w:hAnsi="Garamond"/>
          <w:color w:val="000000" w:themeColor="text1"/>
          <w:sz w:val="24"/>
          <w:szCs w:val="24"/>
          <w:lang w:val="en-US"/>
        </w:rPr>
        <w:t>war between rationalists and empiricists continue</w:t>
      </w:r>
      <w:r w:rsidR="008F06DF" w:rsidRPr="00A21766">
        <w:rPr>
          <w:rFonts w:ascii="Garamond" w:hAnsi="Garamond"/>
          <w:color w:val="000000" w:themeColor="text1"/>
          <w:sz w:val="24"/>
          <w:szCs w:val="24"/>
          <w:lang w:val="en-US"/>
        </w:rPr>
        <w:t>s</w:t>
      </w:r>
      <w:r w:rsidR="00315346" w:rsidRPr="00A21766">
        <w:rPr>
          <w:rFonts w:ascii="Garamond" w:hAnsi="Garamond"/>
          <w:color w:val="000000" w:themeColor="text1"/>
          <w:sz w:val="24"/>
          <w:szCs w:val="24"/>
          <w:lang w:val="en-US"/>
        </w:rPr>
        <w:t xml:space="preserve"> to underlie many of the methodological debates that characterize contemporary epistemology. For example, the rationalism/empiricism dispute is intimately related to </w:t>
      </w:r>
      <w:r w:rsidR="00914CA3" w:rsidRPr="00A21766">
        <w:rPr>
          <w:rFonts w:ascii="Garamond" w:hAnsi="Garamond"/>
          <w:color w:val="000000" w:themeColor="text1"/>
          <w:sz w:val="24"/>
          <w:szCs w:val="24"/>
          <w:lang w:val="en-US"/>
        </w:rPr>
        <w:t>the internalism</w:t>
      </w:r>
      <w:r w:rsidR="008F06DF" w:rsidRPr="00A21766">
        <w:rPr>
          <w:rFonts w:ascii="Garamond" w:hAnsi="Garamond"/>
          <w:color w:val="000000" w:themeColor="text1"/>
          <w:sz w:val="24"/>
          <w:szCs w:val="24"/>
          <w:lang w:val="en-US"/>
        </w:rPr>
        <w:t>/</w:t>
      </w:r>
      <w:r w:rsidR="00914CA3" w:rsidRPr="00A21766">
        <w:rPr>
          <w:rFonts w:ascii="Garamond" w:hAnsi="Garamond"/>
          <w:color w:val="000000" w:themeColor="text1"/>
          <w:sz w:val="24"/>
          <w:szCs w:val="24"/>
          <w:lang w:val="en-US"/>
        </w:rPr>
        <w:t>externalism dispute.</w:t>
      </w:r>
    </w:p>
    <w:p w14:paraId="3A4056C1" w14:textId="77777777" w:rsidR="00DA22A4" w:rsidRPr="00A21766" w:rsidRDefault="00DA22A4" w:rsidP="00F33494">
      <w:pPr>
        <w:spacing w:after="0" w:line="240" w:lineRule="auto"/>
        <w:contextualSpacing/>
        <w:rPr>
          <w:rFonts w:ascii="Garamond" w:hAnsi="Garamond"/>
          <w:color w:val="000000" w:themeColor="text1"/>
          <w:sz w:val="24"/>
          <w:szCs w:val="24"/>
          <w:lang w:val="en-US"/>
        </w:rPr>
      </w:pPr>
    </w:p>
    <w:p w14:paraId="514CF08C" w14:textId="3D076FCD" w:rsidR="00110BEB" w:rsidRPr="00A21766" w:rsidRDefault="00DA22A4" w:rsidP="00F33494">
      <w:pPr>
        <w:spacing w:after="0" w:line="240" w:lineRule="auto"/>
        <w:contextualSpacing/>
        <w:rPr>
          <w:rFonts w:ascii="Garamond" w:hAnsi="Garamond"/>
          <w:color w:val="000000" w:themeColor="text1"/>
          <w:sz w:val="24"/>
          <w:szCs w:val="24"/>
          <w:lang w:val="en-US"/>
        </w:rPr>
      </w:pPr>
      <w:r w:rsidRPr="00A21766">
        <w:rPr>
          <w:rFonts w:ascii="Garamond" w:hAnsi="Garamond"/>
          <w:b/>
          <w:color w:val="000000" w:themeColor="text1"/>
          <w:sz w:val="24"/>
          <w:szCs w:val="24"/>
          <w:lang w:val="en-US"/>
        </w:rPr>
        <w:t>3: Internalism vs. externalism.</w:t>
      </w:r>
      <w:r w:rsidR="00F33494" w:rsidRPr="00A21766">
        <w:rPr>
          <w:rFonts w:ascii="Garamond" w:hAnsi="Garamond"/>
          <w:color w:val="000000" w:themeColor="text1"/>
          <w:sz w:val="24"/>
          <w:szCs w:val="24"/>
          <w:lang w:val="en-US"/>
        </w:rPr>
        <w:t xml:space="preserve"> In recent decades</w:t>
      </w:r>
      <w:r w:rsidR="008F06DF" w:rsidRPr="00A21766">
        <w:rPr>
          <w:rFonts w:ascii="Garamond" w:hAnsi="Garamond"/>
          <w:color w:val="000000" w:themeColor="text1"/>
          <w:sz w:val="24"/>
          <w:szCs w:val="24"/>
          <w:lang w:val="en-US"/>
        </w:rPr>
        <w:t>,</w:t>
      </w:r>
      <w:r w:rsidR="00F33494" w:rsidRPr="00A21766">
        <w:rPr>
          <w:rFonts w:ascii="Garamond" w:hAnsi="Garamond"/>
          <w:color w:val="000000" w:themeColor="text1"/>
          <w:sz w:val="24"/>
          <w:szCs w:val="24"/>
          <w:lang w:val="en-US"/>
        </w:rPr>
        <w:t xml:space="preserve"> </w:t>
      </w:r>
      <w:r w:rsidR="00A2163B" w:rsidRPr="00A21766">
        <w:rPr>
          <w:rFonts w:ascii="Garamond" w:hAnsi="Garamond"/>
          <w:color w:val="000000" w:themeColor="text1"/>
          <w:sz w:val="24"/>
          <w:szCs w:val="24"/>
          <w:lang w:val="en-US"/>
        </w:rPr>
        <w:t>the internalism</w:t>
      </w:r>
      <w:r w:rsidR="008F06DF" w:rsidRPr="00A21766">
        <w:rPr>
          <w:rFonts w:ascii="Garamond" w:hAnsi="Garamond"/>
          <w:color w:val="000000" w:themeColor="text1"/>
          <w:sz w:val="24"/>
          <w:szCs w:val="24"/>
          <w:lang w:val="en-US"/>
        </w:rPr>
        <w:t>/</w:t>
      </w:r>
      <w:r w:rsidR="00A2163B" w:rsidRPr="00A21766">
        <w:rPr>
          <w:rFonts w:ascii="Garamond" w:hAnsi="Garamond"/>
          <w:color w:val="000000" w:themeColor="text1"/>
          <w:sz w:val="24"/>
          <w:szCs w:val="24"/>
          <w:lang w:val="en-US"/>
        </w:rPr>
        <w:t>externalism dispute has been extremely prominent in meta-epistemological debates</w:t>
      </w:r>
      <w:r w:rsidR="000A6E72" w:rsidRPr="00A21766">
        <w:rPr>
          <w:rFonts w:ascii="Garamond" w:hAnsi="Garamond"/>
          <w:color w:val="000000" w:themeColor="text1"/>
          <w:sz w:val="24"/>
          <w:szCs w:val="24"/>
          <w:lang w:val="en-US"/>
        </w:rPr>
        <w:t xml:space="preserve"> (see also Internalism and Externalism in Epistemology)</w:t>
      </w:r>
      <w:r w:rsidR="00A2163B" w:rsidRPr="00A21766">
        <w:rPr>
          <w:rFonts w:ascii="Garamond" w:hAnsi="Garamond"/>
          <w:color w:val="000000" w:themeColor="text1"/>
          <w:sz w:val="24"/>
          <w:szCs w:val="24"/>
          <w:lang w:val="en-US"/>
        </w:rPr>
        <w:t xml:space="preserve">. </w:t>
      </w:r>
      <w:r w:rsidR="000C4455" w:rsidRPr="00A21766">
        <w:rPr>
          <w:rFonts w:ascii="Garamond" w:hAnsi="Garamond"/>
          <w:color w:val="000000" w:themeColor="text1"/>
          <w:sz w:val="24"/>
          <w:szCs w:val="24"/>
          <w:lang w:val="en-US"/>
        </w:rPr>
        <w:t>As an initial approximation,</w:t>
      </w:r>
      <w:r w:rsidR="004E6F3A" w:rsidRPr="00A21766">
        <w:rPr>
          <w:rFonts w:ascii="Garamond" w:hAnsi="Garamond"/>
          <w:color w:val="000000" w:themeColor="text1"/>
          <w:sz w:val="24"/>
          <w:szCs w:val="24"/>
          <w:lang w:val="en-US"/>
        </w:rPr>
        <w:t xml:space="preserve"> we </w:t>
      </w:r>
      <w:r w:rsidR="008F6F43" w:rsidRPr="00A21766">
        <w:rPr>
          <w:rFonts w:ascii="Garamond" w:hAnsi="Garamond"/>
          <w:color w:val="000000" w:themeColor="text1"/>
          <w:sz w:val="24"/>
          <w:szCs w:val="24"/>
          <w:lang w:val="en-US"/>
        </w:rPr>
        <w:t xml:space="preserve">may </w:t>
      </w:r>
      <w:r w:rsidR="004E6F3A" w:rsidRPr="00A21766">
        <w:rPr>
          <w:rFonts w:ascii="Garamond" w:hAnsi="Garamond"/>
          <w:color w:val="000000" w:themeColor="text1"/>
          <w:sz w:val="24"/>
          <w:szCs w:val="24"/>
          <w:lang w:val="en-US"/>
        </w:rPr>
        <w:t xml:space="preserve">characterize </w:t>
      </w:r>
      <w:r w:rsidR="00110BEB" w:rsidRPr="00A21766">
        <w:rPr>
          <w:rFonts w:ascii="Garamond" w:hAnsi="Garamond"/>
          <w:color w:val="000000" w:themeColor="text1"/>
          <w:sz w:val="24"/>
          <w:szCs w:val="24"/>
          <w:lang w:val="en-US"/>
        </w:rPr>
        <w:t>epistemic internalists a</w:t>
      </w:r>
      <w:r w:rsidR="004E6F3A" w:rsidRPr="00A21766">
        <w:rPr>
          <w:rFonts w:ascii="Garamond" w:hAnsi="Garamond"/>
          <w:color w:val="000000" w:themeColor="text1"/>
          <w:sz w:val="24"/>
          <w:szCs w:val="24"/>
          <w:lang w:val="en-US"/>
        </w:rPr>
        <w:t xml:space="preserve">s </w:t>
      </w:r>
      <w:r w:rsidR="00110BEB" w:rsidRPr="00A21766">
        <w:rPr>
          <w:rFonts w:ascii="Garamond" w:hAnsi="Garamond"/>
          <w:color w:val="000000" w:themeColor="text1"/>
          <w:sz w:val="24"/>
          <w:szCs w:val="24"/>
          <w:lang w:val="en-US"/>
        </w:rPr>
        <w:t xml:space="preserve">concerned with the rational perspective of the cognizer whereas epistemic externalists </w:t>
      </w:r>
      <w:r w:rsidR="008F6F43" w:rsidRPr="00A21766">
        <w:rPr>
          <w:rFonts w:ascii="Garamond" w:hAnsi="Garamond"/>
          <w:color w:val="000000" w:themeColor="text1"/>
          <w:sz w:val="24"/>
          <w:szCs w:val="24"/>
          <w:lang w:val="en-US"/>
        </w:rPr>
        <w:t>may be characterized as</w:t>
      </w:r>
      <w:r w:rsidR="00110BEB" w:rsidRPr="00A21766">
        <w:rPr>
          <w:rFonts w:ascii="Garamond" w:hAnsi="Garamond"/>
          <w:color w:val="000000" w:themeColor="text1"/>
          <w:sz w:val="24"/>
          <w:szCs w:val="24"/>
          <w:lang w:val="en-US"/>
        </w:rPr>
        <w:t xml:space="preserve"> concerned with objective properties such as</w:t>
      </w:r>
      <w:r w:rsidR="004E6F3A" w:rsidRPr="00A21766">
        <w:rPr>
          <w:rFonts w:ascii="Garamond" w:hAnsi="Garamond"/>
          <w:color w:val="000000" w:themeColor="text1"/>
          <w:sz w:val="24"/>
          <w:szCs w:val="24"/>
          <w:lang w:val="en-US"/>
        </w:rPr>
        <w:t xml:space="preserve"> truth-conduciveness of belief.</w:t>
      </w:r>
    </w:p>
    <w:p w14:paraId="0FB4FAD0" w14:textId="77777777" w:rsidR="00DA22A4" w:rsidRPr="00A21766" w:rsidRDefault="00110BEB" w:rsidP="00F33494">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r w:rsidR="00A2163B" w:rsidRPr="00A21766">
        <w:rPr>
          <w:rFonts w:ascii="Garamond" w:hAnsi="Garamond"/>
          <w:color w:val="000000" w:themeColor="text1"/>
          <w:sz w:val="24"/>
          <w:szCs w:val="24"/>
          <w:lang w:val="en-US"/>
        </w:rPr>
        <w:t>The relationship between the internalism/externalism dispute and the rationalist/empiricist dispute is, however, fairly complex. Many internalist</w:t>
      </w:r>
      <w:r w:rsidR="008F06DF" w:rsidRPr="00A21766">
        <w:rPr>
          <w:rFonts w:ascii="Garamond" w:hAnsi="Garamond"/>
          <w:color w:val="000000" w:themeColor="text1"/>
          <w:sz w:val="24"/>
          <w:szCs w:val="24"/>
          <w:lang w:val="en-US"/>
        </w:rPr>
        <w:t>s</w:t>
      </w:r>
      <w:r w:rsidR="00A2163B" w:rsidRPr="00A21766">
        <w:rPr>
          <w:rFonts w:ascii="Garamond" w:hAnsi="Garamond"/>
          <w:color w:val="000000" w:themeColor="text1"/>
          <w:sz w:val="24"/>
          <w:szCs w:val="24"/>
          <w:lang w:val="en-US"/>
        </w:rPr>
        <w:t xml:space="preserve"> self-identify as </w:t>
      </w:r>
      <w:r w:rsidR="00A2163B" w:rsidRPr="00A21766">
        <w:rPr>
          <w:rFonts w:ascii="Garamond" w:hAnsi="Garamond"/>
          <w:color w:val="000000" w:themeColor="text1"/>
          <w:sz w:val="24"/>
          <w:szCs w:val="24"/>
          <w:lang w:val="en-US"/>
        </w:rPr>
        <w:lastRenderedPageBreak/>
        <w:t>rationalists (</w:t>
      </w:r>
      <w:r w:rsidR="008C5356" w:rsidRPr="00A21766">
        <w:rPr>
          <w:rFonts w:ascii="Garamond" w:hAnsi="Garamond"/>
          <w:color w:val="000000" w:themeColor="text1"/>
          <w:sz w:val="24"/>
          <w:szCs w:val="24"/>
          <w:lang w:val="en-US"/>
        </w:rPr>
        <w:t xml:space="preserve">Bonjour </w:t>
      </w:r>
      <w:r w:rsidR="00A2163B" w:rsidRPr="00A21766">
        <w:rPr>
          <w:rFonts w:ascii="Garamond" w:hAnsi="Garamond"/>
          <w:color w:val="000000" w:themeColor="text1"/>
          <w:sz w:val="24"/>
          <w:szCs w:val="24"/>
          <w:lang w:val="en-US"/>
        </w:rPr>
        <w:t>199</w:t>
      </w:r>
      <w:r w:rsidR="008C5356" w:rsidRPr="00A21766">
        <w:rPr>
          <w:rFonts w:ascii="Garamond" w:hAnsi="Garamond"/>
          <w:color w:val="000000" w:themeColor="text1"/>
          <w:sz w:val="24"/>
          <w:szCs w:val="24"/>
          <w:lang w:val="en-US"/>
        </w:rPr>
        <w:t>8</w:t>
      </w:r>
      <w:r w:rsidR="00A2163B" w:rsidRPr="00A21766">
        <w:rPr>
          <w:rFonts w:ascii="Garamond" w:hAnsi="Garamond"/>
          <w:color w:val="000000" w:themeColor="text1"/>
          <w:sz w:val="24"/>
          <w:szCs w:val="24"/>
          <w:lang w:val="en-US"/>
        </w:rPr>
        <w:t xml:space="preserve">) and many externalists self-identify as empiricists </w:t>
      </w:r>
      <w:r w:rsidR="007B0663" w:rsidRPr="00A21766">
        <w:rPr>
          <w:rFonts w:ascii="Garamond" w:hAnsi="Garamond"/>
          <w:color w:val="000000" w:themeColor="text1"/>
          <w:sz w:val="24"/>
          <w:szCs w:val="24"/>
          <w:lang w:val="en-US"/>
        </w:rPr>
        <w:t xml:space="preserve">and even naturalists </w:t>
      </w:r>
      <w:r w:rsidR="00A2163B" w:rsidRPr="00A21766">
        <w:rPr>
          <w:rFonts w:ascii="Garamond" w:hAnsi="Garamond"/>
          <w:color w:val="000000" w:themeColor="text1"/>
          <w:sz w:val="24"/>
          <w:szCs w:val="24"/>
          <w:lang w:val="en-US"/>
        </w:rPr>
        <w:t xml:space="preserve">(Goldman </w:t>
      </w:r>
      <w:r w:rsidR="00840104" w:rsidRPr="00A21766">
        <w:rPr>
          <w:rFonts w:ascii="Garamond" w:hAnsi="Garamond"/>
          <w:color w:val="000000" w:themeColor="text1"/>
          <w:sz w:val="24"/>
          <w:szCs w:val="24"/>
          <w:lang w:val="en-US"/>
        </w:rPr>
        <w:t>1986</w:t>
      </w:r>
      <w:r w:rsidR="00A2163B" w:rsidRPr="00A21766">
        <w:rPr>
          <w:rFonts w:ascii="Garamond" w:hAnsi="Garamond"/>
          <w:color w:val="000000" w:themeColor="text1"/>
          <w:sz w:val="24"/>
          <w:szCs w:val="24"/>
          <w:lang w:val="en-US"/>
        </w:rPr>
        <w:t xml:space="preserve">, Kornblith 2002). However, there are exceptions to this rule. Burge, for example, is a </w:t>
      </w:r>
      <w:r w:rsidR="00AB722B" w:rsidRPr="00A21766">
        <w:rPr>
          <w:rFonts w:ascii="Garamond" w:hAnsi="Garamond"/>
          <w:color w:val="000000" w:themeColor="text1"/>
          <w:sz w:val="24"/>
          <w:szCs w:val="24"/>
          <w:lang w:val="en-US"/>
        </w:rPr>
        <w:t xml:space="preserve">moderate </w:t>
      </w:r>
      <w:r w:rsidR="00A2163B" w:rsidRPr="00A21766">
        <w:rPr>
          <w:rFonts w:ascii="Garamond" w:hAnsi="Garamond"/>
          <w:color w:val="000000" w:themeColor="text1"/>
          <w:sz w:val="24"/>
          <w:szCs w:val="24"/>
          <w:lang w:val="en-US"/>
        </w:rPr>
        <w:t>rationalist who is also an epistemic externalist</w:t>
      </w:r>
      <w:r w:rsidR="006A14E3" w:rsidRPr="00A21766">
        <w:rPr>
          <w:rFonts w:ascii="Garamond" w:hAnsi="Garamond"/>
          <w:color w:val="000000" w:themeColor="text1"/>
          <w:sz w:val="24"/>
          <w:szCs w:val="24"/>
          <w:lang w:val="en-US"/>
        </w:rPr>
        <w:t xml:space="preserve"> </w:t>
      </w:r>
      <w:r w:rsidR="00A2163B" w:rsidRPr="00A21766">
        <w:rPr>
          <w:rFonts w:ascii="Garamond" w:hAnsi="Garamond"/>
          <w:color w:val="000000" w:themeColor="text1"/>
          <w:sz w:val="24"/>
          <w:szCs w:val="24"/>
          <w:lang w:val="en-US"/>
        </w:rPr>
        <w:t xml:space="preserve">(Burge 1998; 2013). </w:t>
      </w:r>
    </w:p>
    <w:p w14:paraId="2D06A9C6" w14:textId="77777777" w:rsidR="00DA22A4" w:rsidRPr="00A21766" w:rsidRDefault="00DC21F1" w:rsidP="00F33494">
      <w:pPr>
        <w:spacing w:after="0" w:line="240" w:lineRule="auto"/>
        <w:contextualSpacing/>
        <w:rPr>
          <w:rFonts w:ascii="Garamond" w:hAnsi="Garamond"/>
          <w:color w:val="000000" w:themeColor="text1"/>
          <w:sz w:val="24"/>
          <w:szCs w:val="24"/>
          <w:lang w:val="en-US" w:eastAsia="da-DK"/>
        </w:rPr>
      </w:pPr>
      <w:r w:rsidRPr="00A21766">
        <w:rPr>
          <w:rFonts w:ascii="Garamond" w:hAnsi="Garamond"/>
          <w:b/>
          <w:color w:val="000000" w:themeColor="text1"/>
          <w:sz w:val="24"/>
          <w:szCs w:val="24"/>
          <w:lang w:val="en-US"/>
        </w:rPr>
        <w:tab/>
      </w:r>
      <w:r w:rsidR="00EE6025" w:rsidRPr="00A21766">
        <w:rPr>
          <w:rFonts w:ascii="Garamond" w:hAnsi="Garamond"/>
          <w:color w:val="000000" w:themeColor="text1"/>
          <w:sz w:val="24"/>
          <w:szCs w:val="24"/>
          <w:lang w:val="en-US"/>
        </w:rPr>
        <w:t>The early internalism/</w:t>
      </w:r>
      <w:r w:rsidR="00DA22A4" w:rsidRPr="00A21766">
        <w:rPr>
          <w:rFonts w:ascii="Garamond" w:hAnsi="Garamond"/>
          <w:color w:val="000000" w:themeColor="text1"/>
          <w:sz w:val="24"/>
          <w:szCs w:val="24"/>
          <w:lang w:val="en-US"/>
        </w:rPr>
        <w:t xml:space="preserve">externalism debates in epistemology </w:t>
      </w:r>
      <w:r w:rsidR="00AB722B" w:rsidRPr="00A21766">
        <w:rPr>
          <w:rFonts w:ascii="Garamond" w:hAnsi="Garamond"/>
          <w:color w:val="000000" w:themeColor="text1"/>
          <w:sz w:val="24"/>
          <w:szCs w:val="24"/>
          <w:lang w:val="en-US"/>
        </w:rPr>
        <w:t xml:space="preserve">have </w:t>
      </w:r>
      <w:r w:rsidR="00110BEB" w:rsidRPr="00A21766">
        <w:rPr>
          <w:rFonts w:ascii="Garamond" w:hAnsi="Garamond"/>
          <w:color w:val="000000" w:themeColor="text1"/>
          <w:sz w:val="24"/>
          <w:szCs w:val="24"/>
          <w:lang w:val="en-US"/>
        </w:rPr>
        <w:t>often</w:t>
      </w:r>
      <w:r w:rsidR="00DA22A4" w:rsidRPr="00A21766">
        <w:rPr>
          <w:rFonts w:ascii="Garamond" w:hAnsi="Garamond"/>
          <w:color w:val="000000" w:themeColor="text1"/>
          <w:sz w:val="24"/>
          <w:szCs w:val="24"/>
          <w:lang w:val="en-US"/>
        </w:rPr>
        <w:t xml:space="preserve"> presuppose</w:t>
      </w:r>
      <w:r w:rsidR="00110BEB" w:rsidRPr="00A21766">
        <w:rPr>
          <w:rFonts w:ascii="Garamond" w:hAnsi="Garamond"/>
          <w:color w:val="000000" w:themeColor="text1"/>
          <w:sz w:val="24"/>
          <w:szCs w:val="24"/>
          <w:lang w:val="en-US"/>
        </w:rPr>
        <w:t>d</w:t>
      </w:r>
      <w:r w:rsidR="00DA22A4" w:rsidRPr="00A21766">
        <w:rPr>
          <w:rFonts w:ascii="Garamond" w:hAnsi="Garamond"/>
          <w:color w:val="000000" w:themeColor="text1"/>
          <w:sz w:val="24"/>
          <w:szCs w:val="24"/>
          <w:lang w:val="en-US"/>
        </w:rPr>
        <w:t xml:space="preserve"> monism about warrant.</w:t>
      </w:r>
      <w:r w:rsidR="00110BEB" w:rsidRPr="00A21766">
        <w:rPr>
          <w:rFonts w:ascii="Garamond" w:hAnsi="Garamond"/>
          <w:color w:val="000000" w:themeColor="text1"/>
          <w:sz w:val="24"/>
          <w:szCs w:val="24"/>
          <w:lang w:val="en-US"/>
        </w:rPr>
        <w:t xml:space="preserve"> </w:t>
      </w:r>
      <w:r w:rsidR="00AB722B" w:rsidRPr="00A21766">
        <w:rPr>
          <w:rFonts w:ascii="Garamond" w:hAnsi="Garamond"/>
          <w:color w:val="000000" w:themeColor="text1"/>
          <w:sz w:val="24"/>
          <w:szCs w:val="24"/>
          <w:lang w:val="en-US"/>
        </w:rPr>
        <w:t>Monism</w:t>
      </w:r>
      <w:r w:rsidR="00110BEB" w:rsidRPr="00A21766">
        <w:rPr>
          <w:rFonts w:ascii="Garamond" w:hAnsi="Garamond"/>
          <w:color w:val="000000" w:themeColor="text1"/>
          <w:sz w:val="24"/>
          <w:szCs w:val="24"/>
          <w:lang w:val="en-US"/>
        </w:rPr>
        <w:t xml:space="preserve"> is the view that there is only one type of warrant.</w:t>
      </w:r>
      <w:r w:rsidR="00DA22A4" w:rsidRPr="00A21766">
        <w:rPr>
          <w:rFonts w:ascii="Garamond" w:hAnsi="Garamond"/>
          <w:color w:val="000000" w:themeColor="text1"/>
          <w:sz w:val="24"/>
          <w:szCs w:val="24"/>
          <w:lang w:val="en-US"/>
        </w:rPr>
        <w:t xml:space="preserve"> </w:t>
      </w:r>
      <w:r w:rsidR="00110BEB" w:rsidRPr="00A21766">
        <w:rPr>
          <w:rFonts w:ascii="Garamond" w:hAnsi="Garamond"/>
          <w:color w:val="000000" w:themeColor="text1"/>
          <w:sz w:val="24"/>
          <w:szCs w:val="24"/>
          <w:lang w:val="en-US"/>
        </w:rPr>
        <w:t>Although often tacit</w:t>
      </w:r>
      <w:r w:rsidR="00DA22A4" w:rsidRPr="00A21766">
        <w:rPr>
          <w:rFonts w:ascii="Garamond" w:hAnsi="Garamond"/>
          <w:color w:val="000000" w:themeColor="text1"/>
          <w:sz w:val="24"/>
          <w:szCs w:val="24"/>
          <w:lang w:val="en-US"/>
        </w:rPr>
        <w:t xml:space="preserve"> the presupposition of </w:t>
      </w:r>
      <w:r w:rsidR="00DA22A4" w:rsidRPr="00A21766">
        <w:rPr>
          <w:rFonts w:ascii="Garamond" w:hAnsi="Garamond"/>
          <w:color w:val="000000" w:themeColor="text1"/>
          <w:sz w:val="24"/>
          <w:szCs w:val="24"/>
          <w:lang w:val="en-US" w:eastAsia="da-DK"/>
        </w:rPr>
        <w:t>warrant monism</w:t>
      </w:r>
      <w:r w:rsidR="00110BEB" w:rsidRPr="00A21766">
        <w:rPr>
          <w:rFonts w:ascii="Garamond" w:hAnsi="Garamond"/>
          <w:color w:val="000000" w:themeColor="text1"/>
          <w:sz w:val="24"/>
          <w:szCs w:val="24"/>
          <w:lang w:val="en-US" w:eastAsia="da-DK"/>
        </w:rPr>
        <w:t xml:space="preserve"> </w:t>
      </w:r>
      <w:r w:rsidR="00EE6025" w:rsidRPr="00A21766">
        <w:rPr>
          <w:rFonts w:ascii="Garamond" w:hAnsi="Garamond"/>
          <w:color w:val="000000" w:themeColor="text1"/>
          <w:sz w:val="24"/>
          <w:szCs w:val="24"/>
          <w:lang w:val="en-US" w:eastAsia="da-DK"/>
        </w:rPr>
        <w:t>may</w:t>
      </w:r>
      <w:r w:rsidR="00110BEB" w:rsidRPr="00A21766">
        <w:rPr>
          <w:rFonts w:ascii="Garamond" w:hAnsi="Garamond"/>
          <w:color w:val="000000" w:themeColor="text1"/>
          <w:sz w:val="24"/>
          <w:szCs w:val="24"/>
          <w:lang w:val="en-US" w:eastAsia="da-DK"/>
        </w:rPr>
        <w:t xml:space="preserve"> serve as </w:t>
      </w:r>
      <w:r w:rsidR="00EE6025" w:rsidRPr="00A21766">
        <w:rPr>
          <w:rFonts w:ascii="Garamond" w:hAnsi="Garamond"/>
          <w:color w:val="000000" w:themeColor="text1"/>
          <w:sz w:val="24"/>
          <w:szCs w:val="24"/>
          <w:lang w:val="en-US" w:eastAsia="da-DK"/>
        </w:rPr>
        <w:t>a tacit premise</w:t>
      </w:r>
      <w:r w:rsidR="00DA22A4" w:rsidRPr="00A21766">
        <w:rPr>
          <w:rFonts w:ascii="Garamond" w:hAnsi="Garamond"/>
          <w:color w:val="000000" w:themeColor="text1"/>
          <w:sz w:val="24"/>
          <w:szCs w:val="24"/>
          <w:lang w:val="en-US" w:eastAsia="da-DK"/>
        </w:rPr>
        <w:t xml:space="preserve"> of an enthymematic argument against internalism or externalism. </w:t>
      </w:r>
      <w:r w:rsidR="00934BEB" w:rsidRPr="00A21766">
        <w:rPr>
          <w:rFonts w:ascii="Garamond" w:hAnsi="Garamond"/>
          <w:color w:val="000000" w:themeColor="text1"/>
          <w:sz w:val="24"/>
          <w:szCs w:val="24"/>
          <w:lang w:val="en-US" w:eastAsia="da-DK"/>
        </w:rPr>
        <w:t xml:space="preserve">In other instances, </w:t>
      </w:r>
      <w:r w:rsidR="00110BEB" w:rsidRPr="00A21766">
        <w:rPr>
          <w:rFonts w:ascii="Garamond" w:hAnsi="Garamond"/>
          <w:color w:val="000000" w:themeColor="text1"/>
          <w:sz w:val="24"/>
          <w:szCs w:val="24"/>
          <w:lang w:val="en-US" w:eastAsia="da-DK"/>
        </w:rPr>
        <w:t xml:space="preserve">pluralism is nominally </w:t>
      </w:r>
      <w:r w:rsidR="00DA22A4" w:rsidRPr="00A21766">
        <w:rPr>
          <w:rFonts w:ascii="Garamond" w:hAnsi="Garamond"/>
          <w:color w:val="000000" w:themeColor="text1"/>
          <w:sz w:val="24"/>
          <w:szCs w:val="24"/>
          <w:lang w:val="en-US" w:eastAsia="da-DK"/>
        </w:rPr>
        <w:t xml:space="preserve">accepted </w:t>
      </w:r>
      <w:r w:rsidR="00110BEB" w:rsidRPr="00A21766">
        <w:rPr>
          <w:rFonts w:ascii="Garamond" w:hAnsi="Garamond"/>
          <w:color w:val="000000" w:themeColor="text1"/>
          <w:sz w:val="24"/>
          <w:szCs w:val="24"/>
          <w:lang w:val="en-US" w:eastAsia="da-DK"/>
        </w:rPr>
        <w:t xml:space="preserve">by </w:t>
      </w:r>
      <w:r w:rsidR="00DA22A4" w:rsidRPr="00A21766">
        <w:rPr>
          <w:rFonts w:ascii="Garamond" w:hAnsi="Garamond"/>
          <w:color w:val="000000" w:themeColor="text1"/>
          <w:sz w:val="24"/>
          <w:szCs w:val="24"/>
          <w:lang w:val="en-US" w:eastAsia="da-DK"/>
        </w:rPr>
        <w:t xml:space="preserve">but </w:t>
      </w:r>
      <w:r w:rsidR="00110BEB" w:rsidRPr="00A21766">
        <w:rPr>
          <w:rFonts w:ascii="Garamond" w:hAnsi="Garamond"/>
          <w:color w:val="000000" w:themeColor="text1"/>
          <w:sz w:val="24"/>
          <w:szCs w:val="24"/>
          <w:lang w:val="en-US" w:eastAsia="da-DK"/>
        </w:rPr>
        <w:t xml:space="preserve">the </w:t>
      </w:r>
      <w:r w:rsidR="00EE6025" w:rsidRPr="00A21766">
        <w:rPr>
          <w:rFonts w:ascii="Garamond" w:hAnsi="Garamond"/>
          <w:color w:val="000000" w:themeColor="text1"/>
          <w:sz w:val="24"/>
          <w:szCs w:val="24"/>
          <w:lang w:val="en-US" w:eastAsia="da-DK"/>
        </w:rPr>
        <w:t xml:space="preserve">opposing type of warrant </w:t>
      </w:r>
      <w:r w:rsidR="008F6F43" w:rsidRPr="00A21766">
        <w:rPr>
          <w:rFonts w:ascii="Garamond" w:hAnsi="Garamond"/>
          <w:color w:val="000000" w:themeColor="text1"/>
          <w:sz w:val="24"/>
          <w:szCs w:val="24"/>
          <w:lang w:val="en-US" w:eastAsia="da-DK"/>
        </w:rPr>
        <w:t xml:space="preserve">is </w:t>
      </w:r>
      <w:r w:rsidR="00DA22A4" w:rsidRPr="00A21766">
        <w:rPr>
          <w:rFonts w:ascii="Garamond" w:hAnsi="Garamond"/>
          <w:color w:val="000000" w:themeColor="text1"/>
          <w:sz w:val="24"/>
          <w:szCs w:val="24"/>
          <w:lang w:val="en-US" w:eastAsia="da-DK"/>
        </w:rPr>
        <w:t>regarded as inferior or ultimately irrelevant. For example, epistemic internalists may suggest that epistemic externalists “change the subject” (Fumerton 1995</w:t>
      </w:r>
      <w:r w:rsidR="00823F89" w:rsidRPr="00A21766">
        <w:rPr>
          <w:rFonts w:ascii="Garamond" w:hAnsi="Garamond"/>
          <w:color w:val="000000" w:themeColor="text1"/>
          <w:sz w:val="24"/>
          <w:szCs w:val="24"/>
          <w:lang w:val="en-US" w:eastAsia="da-DK"/>
        </w:rPr>
        <w:t>;</w:t>
      </w:r>
      <w:r w:rsidR="00DA22A4" w:rsidRPr="00A21766">
        <w:rPr>
          <w:rFonts w:ascii="Garamond" w:hAnsi="Garamond"/>
          <w:color w:val="000000" w:themeColor="text1"/>
          <w:sz w:val="24"/>
          <w:szCs w:val="24"/>
          <w:lang w:val="en-US" w:eastAsia="da-DK"/>
        </w:rPr>
        <w:t xml:space="preserve"> Stroud 1994</w:t>
      </w:r>
      <w:r w:rsidR="00823F89" w:rsidRPr="00A21766">
        <w:rPr>
          <w:rFonts w:ascii="Garamond" w:hAnsi="Garamond"/>
          <w:color w:val="000000" w:themeColor="text1"/>
          <w:sz w:val="24"/>
          <w:szCs w:val="24"/>
          <w:lang w:val="en-US" w:eastAsia="da-DK"/>
        </w:rPr>
        <w:t>;</w:t>
      </w:r>
      <w:r w:rsidR="00DA22A4" w:rsidRPr="00A21766">
        <w:rPr>
          <w:rFonts w:ascii="Garamond" w:hAnsi="Garamond"/>
          <w:color w:val="000000" w:themeColor="text1"/>
          <w:sz w:val="24"/>
          <w:szCs w:val="24"/>
          <w:lang w:val="en-US" w:eastAsia="da-DK"/>
        </w:rPr>
        <w:t xml:space="preserve"> </w:t>
      </w:r>
      <w:r w:rsidR="00823F89" w:rsidRPr="00A21766">
        <w:rPr>
          <w:rFonts w:ascii="Garamond" w:hAnsi="Garamond"/>
          <w:color w:val="000000" w:themeColor="text1"/>
          <w:sz w:val="24"/>
          <w:szCs w:val="24"/>
          <w:lang w:val="en-US" w:eastAsia="da-DK"/>
        </w:rPr>
        <w:t xml:space="preserve">Cruz and </w:t>
      </w:r>
      <w:r w:rsidR="00DA22A4" w:rsidRPr="00A21766">
        <w:rPr>
          <w:rFonts w:ascii="Garamond" w:hAnsi="Garamond"/>
          <w:color w:val="000000" w:themeColor="text1"/>
          <w:sz w:val="24"/>
          <w:szCs w:val="24"/>
          <w:lang w:val="en-US" w:eastAsia="da-DK"/>
        </w:rPr>
        <w:t xml:space="preserve">Pollock </w:t>
      </w:r>
      <w:r w:rsidR="00593EBD" w:rsidRPr="00A21766">
        <w:rPr>
          <w:rFonts w:ascii="Garamond" w:hAnsi="Garamond"/>
          <w:color w:val="000000" w:themeColor="text1"/>
          <w:sz w:val="24"/>
          <w:szCs w:val="24"/>
          <w:lang w:val="en-US" w:eastAsia="da-DK"/>
        </w:rPr>
        <w:t>2004</w:t>
      </w:r>
      <w:r w:rsidR="00823F89" w:rsidRPr="00A21766">
        <w:rPr>
          <w:rFonts w:ascii="Garamond" w:hAnsi="Garamond"/>
          <w:color w:val="000000" w:themeColor="text1"/>
          <w:sz w:val="24"/>
          <w:szCs w:val="24"/>
          <w:lang w:val="en-US" w:eastAsia="da-DK"/>
        </w:rPr>
        <w:t>; Bonjour in Bonjour and Sosa 2003</w:t>
      </w:r>
      <w:r w:rsidR="00DA22A4" w:rsidRPr="00A21766">
        <w:rPr>
          <w:rFonts w:ascii="Garamond" w:hAnsi="Garamond"/>
          <w:color w:val="000000" w:themeColor="text1"/>
          <w:sz w:val="24"/>
          <w:szCs w:val="24"/>
          <w:lang w:val="en-US" w:eastAsia="da-DK"/>
        </w:rPr>
        <w:t>). Epistemic externalists, in turn, sometimes take internalist approaches to be expressions of misguided traditional preconceptions that must be overcome (Goldman 1999, Kornblith 2002).</w:t>
      </w:r>
      <w:r w:rsidR="00B853FD" w:rsidRPr="00A21766">
        <w:rPr>
          <w:rFonts w:ascii="Garamond" w:hAnsi="Garamond"/>
          <w:color w:val="000000" w:themeColor="text1"/>
          <w:sz w:val="24"/>
          <w:szCs w:val="24"/>
          <w:lang w:val="en-US" w:eastAsia="da-DK"/>
        </w:rPr>
        <w:t xml:space="preserve"> </w:t>
      </w:r>
      <w:r w:rsidR="00F33494" w:rsidRPr="00A21766">
        <w:rPr>
          <w:rFonts w:ascii="Garamond" w:hAnsi="Garamond"/>
          <w:color w:val="000000" w:themeColor="text1"/>
          <w:sz w:val="24"/>
          <w:szCs w:val="24"/>
          <w:lang w:val="en-US" w:eastAsia="da-DK"/>
        </w:rPr>
        <w:t xml:space="preserve">However, </w:t>
      </w:r>
      <w:r w:rsidR="00B853FD" w:rsidRPr="00A21766">
        <w:rPr>
          <w:rFonts w:ascii="Garamond" w:hAnsi="Garamond"/>
          <w:color w:val="000000" w:themeColor="text1"/>
          <w:sz w:val="24"/>
          <w:szCs w:val="24"/>
          <w:lang w:val="en-US" w:eastAsia="da-DK"/>
        </w:rPr>
        <w:t>epistemic pluralis</w:t>
      </w:r>
      <w:r w:rsidR="00A67517" w:rsidRPr="00A21766">
        <w:rPr>
          <w:rFonts w:ascii="Garamond" w:hAnsi="Garamond"/>
          <w:color w:val="000000" w:themeColor="text1"/>
          <w:sz w:val="24"/>
          <w:szCs w:val="24"/>
          <w:lang w:val="en-US" w:eastAsia="da-DK"/>
        </w:rPr>
        <w:t xml:space="preserve">ts argue that both internalist and externalist types of epistemic rationality are crucial to recognize in epistemological theorizing (Dretske 2000; Burge 2003; </w:t>
      </w:r>
      <w:r w:rsidR="00823F89" w:rsidRPr="00A21766">
        <w:rPr>
          <w:rFonts w:ascii="Garamond" w:hAnsi="Garamond"/>
          <w:color w:val="000000" w:themeColor="text1"/>
          <w:sz w:val="24"/>
          <w:szCs w:val="24"/>
          <w:lang w:val="en-US" w:eastAsia="da-DK"/>
        </w:rPr>
        <w:t xml:space="preserve">Pritchard 2005; </w:t>
      </w:r>
      <w:r w:rsidR="00FA5395" w:rsidRPr="00A21766">
        <w:rPr>
          <w:rFonts w:ascii="Garamond" w:hAnsi="Garamond"/>
          <w:color w:val="000000" w:themeColor="text1"/>
          <w:sz w:val="24"/>
          <w:szCs w:val="24"/>
          <w:lang w:val="en-US" w:eastAsia="da-DK"/>
        </w:rPr>
        <w:t>Sosa</w:t>
      </w:r>
      <w:r w:rsidR="000F50F0" w:rsidRPr="00A21766">
        <w:rPr>
          <w:rFonts w:ascii="Garamond" w:hAnsi="Garamond"/>
          <w:color w:val="000000" w:themeColor="text1"/>
          <w:sz w:val="24"/>
          <w:szCs w:val="24"/>
          <w:lang w:val="en-US" w:eastAsia="da-DK"/>
        </w:rPr>
        <w:t xml:space="preserve"> 2007a</w:t>
      </w:r>
      <w:r w:rsidR="00FA5395" w:rsidRPr="00A21766">
        <w:rPr>
          <w:rFonts w:ascii="Garamond" w:hAnsi="Garamond"/>
          <w:color w:val="000000" w:themeColor="text1"/>
          <w:sz w:val="24"/>
          <w:szCs w:val="24"/>
          <w:lang w:val="en-US" w:eastAsia="da-DK"/>
        </w:rPr>
        <w:t xml:space="preserve">; </w:t>
      </w:r>
      <w:r w:rsidR="00A67517" w:rsidRPr="00A21766">
        <w:rPr>
          <w:rFonts w:ascii="Garamond" w:hAnsi="Garamond"/>
          <w:color w:val="000000" w:themeColor="text1"/>
          <w:sz w:val="24"/>
          <w:szCs w:val="24"/>
          <w:lang w:val="en-US" w:eastAsia="da-DK"/>
        </w:rPr>
        <w:t xml:space="preserve">Graham 2012; Gerken </w:t>
      </w:r>
      <w:r w:rsidR="00823F89" w:rsidRPr="00A21766">
        <w:rPr>
          <w:rFonts w:ascii="Garamond" w:hAnsi="Garamond"/>
          <w:i/>
          <w:color w:val="000000" w:themeColor="text1"/>
          <w:sz w:val="24"/>
          <w:szCs w:val="24"/>
          <w:lang w:val="en-US" w:eastAsia="da-DK"/>
        </w:rPr>
        <w:t>forthcoming</w:t>
      </w:r>
      <w:r w:rsidR="00A67517" w:rsidRPr="00A21766">
        <w:rPr>
          <w:rFonts w:ascii="Garamond" w:hAnsi="Garamond"/>
          <w:color w:val="000000" w:themeColor="text1"/>
          <w:sz w:val="24"/>
          <w:szCs w:val="24"/>
          <w:lang w:val="en-US" w:eastAsia="da-DK"/>
        </w:rPr>
        <w:t>)</w:t>
      </w:r>
      <w:r w:rsidR="00823F89" w:rsidRPr="00A21766">
        <w:rPr>
          <w:rFonts w:ascii="Garamond" w:hAnsi="Garamond"/>
          <w:color w:val="000000" w:themeColor="text1"/>
          <w:sz w:val="24"/>
          <w:szCs w:val="24"/>
          <w:lang w:val="en-US" w:eastAsia="da-DK"/>
        </w:rPr>
        <w:t>.</w:t>
      </w:r>
      <w:r w:rsidR="00A67517" w:rsidRPr="00A21766">
        <w:rPr>
          <w:rFonts w:ascii="Garamond" w:hAnsi="Garamond"/>
          <w:color w:val="000000" w:themeColor="text1"/>
          <w:sz w:val="24"/>
          <w:szCs w:val="24"/>
          <w:lang w:val="en-US" w:eastAsia="da-DK"/>
        </w:rPr>
        <w:t xml:space="preserve"> </w:t>
      </w:r>
    </w:p>
    <w:p w14:paraId="73ABCAD9" w14:textId="77777777" w:rsidR="00DA22A4" w:rsidRPr="00A21766" w:rsidRDefault="00F33494" w:rsidP="00F33494">
      <w:pPr>
        <w:spacing w:after="0" w:line="240" w:lineRule="auto"/>
        <w:ind w:firstLine="720"/>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 xml:space="preserve">A criterion for distinguishing </w:t>
      </w:r>
      <w:r w:rsidR="00A67517" w:rsidRPr="00A21766">
        <w:rPr>
          <w:rFonts w:ascii="Garamond" w:hAnsi="Garamond"/>
          <w:color w:val="000000" w:themeColor="text1"/>
          <w:sz w:val="24"/>
          <w:szCs w:val="24"/>
          <w:lang w:val="en-US" w:eastAsia="da-DK"/>
        </w:rPr>
        <w:t xml:space="preserve">internalist from externalist types of warrant is important to both monists and pluralists. Indeed, how the </w:t>
      </w:r>
      <w:r w:rsidR="008F6F43" w:rsidRPr="00A21766">
        <w:rPr>
          <w:rFonts w:ascii="Garamond" w:hAnsi="Garamond"/>
          <w:color w:val="000000" w:themeColor="text1"/>
          <w:sz w:val="24"/>
          <w:szCs w:val="24"/>
          <w:lang w:val="en-US" w:eastAsia="da-DK"/>
        </w:rPr>
        <w:t xml:space="preserve">internalism-externalism </w:t>
      </w:r>
      <w:r w:rsidR="00A67517" w:rsidRPr="00A21766">
        <w:rPr>
          <w:rFonts w:ascii="Garamond" w:hAnsi="Garamond"/>
          <w:color w:val="000000" w:themeColor="text1"/>
          <w:sz w:val="24"/>
          <w:szCs w:val="24"/>
          <w:lang w:val="en-US" w:eastAsia="da-DK"/>
        </w:rPr>
        <w:t xml:space="preserve">distinction is drawn matters greatly for </w:t>
      </w:r>
      <w:r w:rsidR="008F6F43" w:rsidRPr="00A21766">
        <w:rPr>
          <w:rFonts w:ascii="Garamond" w:hAnsi="Garamond"/>
          <w:color w:val="000000" w:themeColor="text1"/>
          <w:sz w:val="24"/>
          <w:szCs w:val="24"/>
          <w:lang w:val="en-US" w:eastAsia="da-DK"/>
        </w:rPr>
        <w:t>its</w:t>
      </w:r>
      <w:r w:rsidR="00A67517" w:rsidRPr="00A21766">
        <w:rPr>
          <w:rFonts w:ascii="Garamond" w:hAnsi="Garamond"/>
          <w:color w:val="000000" w:themeColor="text1"/>
          <w:sz w:val="24"/>
          <w:szCs w:val="24"/>
          <w:lang w:val="en-US" w:eastAsia="da-DK"/>
        </w:rPr>
        <w:t xml:space="preserve"> meta-epistemological impact. So, let us consider a couple of attempts.</w:t>
      </w:r>
    </w:p>
    <w:p w14:paraId="2091D055" w14:textId="77777777" w:rsidR="008C5356" w:rsidRPr="00A21766" w:rsidRDefault="008C5356" w:rsidP="00F33494">
      <w:pPr>
        <w:spacing w:after="0" w:line="240" w:lineRule="auto"/>
        <w:ind w:firstLine="720"/>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 xml:space="preserve">The most prominent internalism/externalism distinction is cast in terms of </w:t>
      </w:r>
      <w:r w:rsidR="008F6F43" w:rsidRPr="00A21766">
        <w:rPr>
          <w:rFonts w:ascii="Garamond" w:hAnsi="Garamond"/>
          <w:color w:val="000000" w:themeColor="text1"/>
          <w:sz w:val="24"/>
          <w:szCs w:val="24"/>
          <w:lang w:val="en-US" w:eastAsia="da-DK"/>
        </w:rPr>
        <w:t>cognitive</w:t>
      </w:r>
      <w:r w:rsidRPr="00A21766">
        <w:rPr>
          <w:rFonts w:ascii="Garamond" w:hAnsi="Garamond"/>
          <w:color w:val="000000" w:themeColor="text1"/>
          <w:sz w:val="24"/>
          <w:szCs w:val="24"/>
          <w:lang w:val="en-US" w:eastAsia="da-DK"/>
        </w:rPr>
        <w:t xml:space="preserve"> accessibility. Thus, Bonjour:</w:t>
      </w:r>
    </w:p>
    <w:p w14:paraId="14F21D21" w14:textId="77777777" w:rsidR="008C5356" w:rsidRPr="00A21766" w:rsidRDefault="008C5356" w:rsidP="00F33494">
      <w:pPr>
        <w:spacing w:after="0" w:line="240" w:lineRule="auto"/>
        <w:ind w:firstLine="720"/>
        <w:contextualSpacing/>
        <w:rPr>
          <w:rFonts w:ascii="Garamond" w:hAnsi="Garamond"/>
          <w:color w:val="000000" w:themeColor="text1"/>
          <w:sz w:val="24"/>
          <w:szCs w:val="24"/>
          <w:lang w:val="en-US" w:eastAsia="da-DK"/>
        </w:rPr>
      </w:pPr>
    </w:p>
    <w:p w14:paraId="27544312" w14:textId="77777777" w:rsidR="008C5356" w:rsidRPr="00A21766" w:rsidRDefault="008C5356" w:rsidP="008C5356">
      <w:pPr>
        <w:spacing w:after="0" w:line="240" w:lineRule="auto"/>
        <w:ind w:left="720"/>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rPr>
        <w:t>The most generally accepted account… …is that a theory is internalist if and only if it requires all the factors needed for a belief to be epistemically justified for a given person be cognitively accessible to that person… …a strong version of internalism would require that the believer actually be aware of the justifying factors in order to be justified; while a weaker version would only require that he be capable of becoming aware of them… (Bonjour 1992: 132ff)</w:t>
      </w:r>
    </w:p>
    <w:p w14:paraId="669DD956" w14:textId="77777777" w:rsidR="00F33494" w:rsidRPr="00A21766" w:rsidRDefault="00F33494" w:rsidP="00F33494">
      <w:pPr>
        <w:spacing w:after="0" w:line="240" w:lineRule="auto"/>
        <w:contextualSpacing/>
        <w:rPr>
          <w:rFonts w:ascii="Garamond" w:hAnsi="Garamond"/>
          <w:color w:val="000000" w:themeColor="text1"/>
          <w:sz w:val="24"/>
          <w:szCs w:val="24"/>
          <w:lang w:val="en-US" w:eastAsia="da-DK"/>
        </w:rPr>
      </w:pPr>
    </w:p>
    <w:p w14:paraId="50A7A33D" w14:textId="77777777" w:rsidR="00DD3AEE" w:rsidRPr="00A21766" w:rsidRDefault="003A6516" w:rsidP="00F33494">
      <w:pPr>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Since the strong accessibilist criterion is</w:t>
      </w:r>
      <w:r w:rsidR="00AD4FFD" w:rsidRPr="00A21766">
        <w:rPr>
          <w:rFonts w:ascii="Garamond" w:hAnsi="Garamond"/>
          <w:color w:val="000000" w:themeColor="text1"/>
          <w:sz w:val="24"/>
          <w:szCs w:val="24"/>
          <w:lang w:val="en-US" w:eastAsia="da-DK"/>
        </w:rPr>
        <w:t xml:space="preserve"> typically deemed overly</w:t>
      </w:r>
      <w:r w:rsidRPr="00A21766">
        <w:rPr>
          <w:rFonts w:ascii="Garamond" w:hAnsi="Garamond"/>
          <w:color w:val="000000" w:themeColor="text1"/>
          <w:sz w:val="24"/>
          <w:szCs w:val="24"/>
          <w:lang w:val="en-US" w:eastAsia="da-DK"/>
        </w:rPr>
        <w:t xml:space="preserve"> demanding, the most commonly adopted criterion is the following</w:t>
      </w:r>
      <w:r w:rsidR="00AD4FFD" w:rsidRPr="00A21766">
        <w:rPr>
          <w:rFonts w:ascii="Garamond" w:hAnsi="Garamond"/>
          <w:color w:val="000000" w:themeColor="text1"/>
          <w:sz w:val="24"/>
          <w:szCs w:val="24"/>
          <w:lang w:val="en-US" w:eastAsia="da-DK"/>
        </w:rPr>
        <w:t>:</w:t>
      </w:r>
    </w:p>
    <w:p w14:paraId="4A2E43AF" w14:textId="77777777" w:rsidR="00DD3AEE" w:rsidRPr="00A21766" w:rsidRDefault="00DD3AEE" w:rsidP="00F33494">
      <w:pPr>
        <w:spacing w:after="0" w:line="240" w:lineRule="auto"/>
        <w:contextualSpacing/>
        <w:rPr>
          <w:rFonts w:ascii="Garamond" w:hAnsi="Garamond"/>
          <w:color w:val="000000" w:themeColor="text1"/>
          <w:sz w:val="24"/>
          <w:szCs w:val="24"/>
          <w:lang w:val="en-US" w:eastAsia="da-DK"/>
        </w:rPr>
      </w:pPr>
    </w:p>
    <w:p w14:paraId="6BE77952" w14:textId="77777777" w:rsidR="00DA22A4" w:rsidRPr="00A21766" w:rsidRDefault="00DA22A4" w:rsidP="00A67517">
      <w:pPr>
        <w:spacing w:after="0" w:line="240" w:lineRule="auto"/>
        <w:ind w:firstLine="720"/>
        <w:contextualSpacing/>
        <w:rPr>
          <w:rFonts w:ascii="Garamond" w:hAnsi="Garamond"/>
          <w:b/>
          <w:i/>
          <w:color w:val="000000" w:themeColor="text1"/>
          <w:sz w:val="24"/>
          <w:szCs w:val="24"/>
          <w:lang w:val="en-US" w:eastAsia="da-DK"/>
        </w:rPr>
      </w:pPr>
      <w:r w:rsidRPr="00A21766">
        <w:rPr>
          <w:rFonts w:ascii="Garamond" w:hAnsi="Garamond"/>
          <w:b/>
          <w:i/>
          <w:color w:val="000000" w:themeColor="text1"/>
          <w:sz w:val="24"/>
          <w:szCs w:val="24"/>
          <w:lang w:val="en-US" w:eastAsia="da-DK"/>
        </w:rPr>
        <w:t>Accessibilis</w:t>
      </w:r>
      <w:r w:rsidR="003A6516" w:rsidRPr="00A21766">
        <w:rPr>
          <w:rFonts w:ascii="Garamond" w:hAnsi="Garamond"/>
          <w:b/>
          <w:i/>
          <w:color w:val="000000" w:themeColor="text1"/>
          <w:sz w:val="24"/>
          <w:szCs w:val="24"/>
          <w:lang w:val="en-US" w:eastAsia="da-DK"/>
        </w:rPr>
        <w:t>t Criterion</w:t>
      </w:r>
    </w:p>
    <w:p w14:paraId="2A263C72" w14:textId="77777777" w:rsidR="00A2163B" w:rsidRPr="00A21766" w:rsidRDefault="00DD3AEE" w:rsidP="00DD3AEE">
      <w:pPr>
        <w:spacing w:after="0" w:line="240" w:lineRule="auto"/>
        <w:ind w:left="72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A theory is internalist if and only if it requires all the factors needed for a belief to be epistemically justified for a given person </w:t>
      </w:r>
      <w:proofErr w:type="gramStart"/>
      <w:r w:rsidRPr="00A21766">
        <w:rPr>
          <w:rFonts w:ascii="Garamond" w:hAnsi="Garamond"/>
          <w:color w:val="000000" w:themeColor="text1"/>
          <w:sz w:val="24"/>
          <w:szCs w:val="24"/>
          <w:lang w:val="en-US"/>
        </w:rPr>
        <w:t>be</w:t>
      </w:r>
      <w:proofErr w:type="gramEnd"/>
      <w:r w:rsidRPr="00A21766">
        <w:rPr>
          <w:rFonts w:ascii="Garamond" w:hAnsi="Garamond"/>
          <w:color w:val="000000" w:themeColor="text1"/>
          <w:sz w:val="24"/>
          <w:szCs w:val="24"/>
          <w:lang w:val="en-US"/>
        </w:rPr>
        <w:t xml:space="preserve"> cognitively accessible to that person.</w:t>
      </w:r>
    </w:p>
    <w:p w14:paraId="17E9AC6C" w14:textId="77777777" w:rsidR="00DD3AEE" w:rsidRPr="00A21766" w:rsidRDefault="00DD3AEE" w:rsidP="00DD3AEE">
      <w:pPr>
        <w:spacing w:after="0" w:line="240" w:lineRule="auto"/>
        <w:contextualSpacing/>
        <w:rPr>
          <w:rFonts w:ascii="Garamond" w:hAnsi="Garamond"/>
          <w:color w:val="000000" w:themeColor="text1"/>
          <w:sz w:val="24"/>
          <w:szCs w:val="24"/>
          <w:lang w:val="en-US"/>
        </w:rPr>
      </w:pPr>
    </w:p>
    <w:p w14:paraId="7A8857E3" w14:textId="77777777" w:rsidR="00DD3AEE" w:rsidRPr="00A21766" w:rsidRDefault="00934BEB" w:rsidP="00DD3AEE">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w:t>
      </w:r>
      <w:r w:rsidR="003A6516" w:rsidRPr="00A21766">
        <w:rPr>
          <w:rFonts w:ascii="Garamond" w:hAnsi="Garamond"/>
          <w:color w:val="000000" w:themeColor="text1"/>
          <w:sz w:val="24"/>
          <w:szCs w:val="24"/>
          <w:lang w:val="en-US"/>
        </w:rPr>
        <w:t>n</w:t>
      </w:r>
      <w:r w:rsidRPr="00A21766">
        <w:rPr>
          <w:rFonts w:ascii="Garamond" w:hAnsi="Garamond"/>
          <w:color w:val="000000" w:themeColor="text1"/>
          <w:sz w:val="24"/>
          <w:szCs w:val="24"/>
          <w:lang w:val="en-US"/>
        </w:rPr>
        <w:t xml:space="preserve"> </w:t>
      </w:r>
      <w:proofErr w:type="spellStart"/>
      <w:r w:rsidRPr="00A21766">
        <w:rPr>
          <w:rFonts w:ascii="Garamond" w:hAnsi="Garamond"/>
          <w:color w:val="000000" w:themeColor="text1"/>
          <w:sz w:val="24"/>
          <w:szCs w:val="24"/>
          <w:lang w:val="en-US"/>
        </w:rPr>
        <w:t>accessbilist</w:t>
      </w:r>
      <w:proofErr w:type="spellEnd"/>
      <w:r w:rsidR="003A6516" w:rsidRPr="00A21766">
        <w:rPr>
          <w:rFonts w:ascii="Garamond" w:hAnsi="Garamond"/>
          <w:color w:val="000000" w:themeColor="text1"/>
          <w:sz w:val="24"/>
          <w:szCs w:val="24"/>
          <w:lang w:val="en-US"/>
        </w:rPr>
        <w:t xml:space="preserve"> articulation of the criterion must involve a specification of the notion of accessibility. Typically, it is required that cognitive accessibility involves first-person reflection (Bonjour 1992, Burge 1993, 2003, Fumerton 1995). Given such a specification, it is natural for a rationalist to embrace epistemic internalism since the requirement of first-person reflection suggests </w:t>
      </w:r>
      <w:r w:rsidR="003E1D22" w:rsidRPr="00A21766">
        <w:rPr>
          <w:rFonts w:ascii="Garamond" w:hAnsi="Garamond"/>
          <w:color w:val="000000" w:themeColor="text1"/>
          <w:sz w:val="24"/>
          <w:szCs w:val="24"/>
          <w:lang w:val="en-US"/>
        </w:rPr>
        <w:t xml:space="preserve">at least </w:t>
      </w:r>
      <w:r w:rsidR="003A6516" w:rsidRPr="00A21766">
        <w:rPr>
          <w:rFonts w:ascii="Garamond" w:hAnsi="Garamond"/>
          <w:color w:val="000000" w:themeColor="text1"/>
          <w:sz w:val="24"/>
          <w:szCs w:val="24"/>
          <w:lang w:val="en-US"/>
        </w:rPr>
        <w:t xml:space="preserve">an indispensable a priori </w:t>
      </w:r>
      <w:r w:rsidR="003A6516" w:rsidRPr="00A21766">
        <w:rPr>
          <w:rFonts w:ascii="Garamond" w:hAnsi="Garamond"/>
          <w:i/>
          <w:color w:val="000000" w:themeColor="text1"/>
          <w:sz w:val="24"/>
          <w:szCs w:val="24"/>
          <w:lang w:val="en-US"/>
        </w:rPr>
        <w:t xml:space="preserve">element </w:t>
      </w:r>
      <w:r w:rsidR="003A6516" w:rsidRPr="00A21766">
        <w:rPr>
          <w:rFonts w:ascii="Garamond" w:hAnsi="Garamond"/>
          <w:color w:val="000000" w:themeColor="text1"/>
          <w:sz w:val="24"/>
          <w:szCs w:val="24"/>
          <w:lang w:val="en-US"/>
        </w:rPr>
        <w:t>in cognition.</w:t>
      </w:r>
    </w:p>
    <w:p w14:paraId="5BA0A98E" w14:textId="77777777" w:rsidR="00AD4FFD" w:rsidRPr="00A21766" w:rsidRDefault="00AD4FFD" w:rsidP="00DD3AEE">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 xml:space="preserve">However, </w:t>
      </w:r>
      <w:r w:rsidR="006D1B90" w:rsidRPr="00A21766">
        <w:rPr>
          <w:rFonts w:ascii="Garamond" w:hAnsi="Garamond"/>
          <w:color w:val="000000" w:themeColor="text1"/>
          <w:sz w:val="24"/>
          <w:szCs w:val="24"/>
          <w:lang w:val="en-US"/>
        </w:rPr>
        <w:t xml:space="preserve">recently theorists have attempted to replace </w:t>
      </w:r>
      <w:r w:rsidRPr="00A21766">
        <w:rPr>
          <w:rFonts w:ascii="Garamond" w:hAnsi="Garamond"/>
          <w:color w:val="000000" w:themeColor="text1"/>
          <w:sz w:val="24"/>
          <w:szCs w:val="24"/>
          <w:lang w:val="en-US"/>
        </w:rPr>
        <w:t xml:space="preserve">the </w:t>
      </w:r>
      <w:proofErr w:type="spellStart"/>
      <w:r w:rsidRPr="00A21766">
        <w:rPr>
          <w:rFonts w:ascii="Garamond" w:hAnsi="Garamond"/>
          <w:i/>
          <w:color w:val="000000" w:themeColor="text1"/>
          <w:sz w:val="24"/>
          <w:szCs w:val="24"/>
          <w:lang w:val="en-US"/>
        </w:rPr>
        <w:t>Accessbilist</w:t>
      </w:r>
      <w:proofErr w:type="spellEnd"/>
      <w:r w:rsidRPr="00A21766">
        <w:rPr>
          <w:rFonts w:ascii="Garamond" w:hAnsi="Garamond"/>
          <w:i/>
          <w:color w:val="000000" w:themeColor="text1"/>
          <w:sz w:val="24"/>
          <w:szCs w:val="24"/>
          <w:lang w:val="en-US"/>
        </w:rPr>
        <w:t xml:space="preserve"> Criterion</w:t>
      </w:r>
      <w:r w:rsidR="006D1B90" w:rsidRPr="00A21766">
        <w:rPr>
          <w:rFonts w:ascii="Garamond" w:hAnsi="Garamond"/>
          <w:color w:val="000000" w:themeColor="text1"/>
          <w:sz w:val="24"/>
          <w:szCs w:val="24"/>
          <w:lang w:val="en-US"/>
        </w:rPr>
        <w:t xml:space="preserve"> with alternatives</w:t>
      </w:r>
      <w:r w:rsidRPr="00A21766">
        <w:rPr>
          <w:rFonts w:ascii="Garamond" w:hAnsi="Garamond"/>
          <w:color w:val="000000" w:themeColor="text1"/>
          <w:sz w:val="24"/>
          <w:szCs w:val="24"/>
          <w:lang w:val="en-US"/>
        </w:rPr>
        <w:t>. For exa</w:t>
      </w:r>
      <w:r w:rsidR="006D1B90" w:rsidRPr="00A21766">
        <w:rPr>
          <w:rFonts w:ascii="Garamond" w:hAnsi="Garamond"/>
          <w:color w:val="000000" w:themeColor="text1"/>
          <w:sz w:val="24"/>
          <w:szCs w:val="24"/>
          <w:lang w:val="en-US"/>
        </w:rPr>
        <w:t xml:space="preserve">mple, </w:t>
      </w:r>
      <w:r w:rsidR="003E1D22" w:rsidRPr="00A21766">
        <w:rPr>
          <w:rFonts w:ascii="Garamond" w:hAnsi="Garamond"/>
          <w:color w:val="000000" w:themeColor="text1"/>
          <w:sz w:val="24"/>
          <w:szCs w:val="24"/>
          <w:lang w:val="en-US"/>
        </w:rPr>
        <w:t xml:space="preserve">two </w:t>
      </w:r>
      <w:r w:rsidR="008F6F43" w:rsidRPr="00A21766">
        <w:rPr>
          <w:rFonts w:ascii="Garamond" w:hAnsi="Garamond"/>
          <w:color w:val="000000" w:themeColor="text1"/>
          <w:sz w:val="24"/>
          <w:szCs w:val="24"/>
          <w:lang w:val="en-US"/>
        </w:rPr>
        <w:t xml:space="preserve">epistemic </w:t>
      </w:r>
      <w:r w:rsidR="003E1D22" w:rsidRPr="00A21766">
        <w:rPr>
          <w:rFonts w:ascii="Garamond" w:hAnsi="Garamond"/>
          <w:color w:val="000000" w:themeColor="text1"/>
          <w:sz w:val="24"/>
          <w:szCs w:val="24"/>
          <w:lang w:val="en-US"/>
        </w:rPr>
        <w:t xml:space="preserve">internalists, </w:t>
      </w:r>
      <w:r w:rsidR="006D1B90" w:rsidRPr="00A21766">
        <w:rPr>
          <w:rFonts w:ascii="Garamond" w:hAnsi="Garamond"/>
          <w:color w:val="000000" w:themeColor="text1"/>
          <w:sz w:val="24"/>
          <w:szCs w:val="24"/>
          <w:lang w:val="en-US"/>
        </w:rPr>
        <w:t>Conee and Feldman</w:t>
      </w:r>
      <w:r w:rsidR="003E1D22" w:rsidRPr="00A21766">
        <w:rPr>
          <w:rFonts w:ascii="Garamond" w:hAnsi="Garamond"/>
          <w:color w:val="000000" w:themeColor="text1"/>
          <w:sz w:val="24"/>
          <w:szCs w:val="24"/>
          <w:lang w:val="en-US"/>
        </w:rPr>
        <w:t>,</w:t>
      </w:r>
      <w:r w:rsidR="006D1B90" w:rsidRPr="00A21766">
        <w:rPr>
          <w:rFonts w:ascii="Garamond" w:hAnsi="Garamond"/>
          <w:color w:val="000000" w:themeColor="text1"/>
          <w:sz w:val="24"/>
          <w:szCs w:val="24"/>
          <w:lang w:val="en-US"/>
        </w:rPr>
        <w:t xml:space="preserve"> suggest</w:t>
      </w:r>
      <w:r w:rsidRPr="00A21766">
        <w:rPr>
          <w:rFonts w:ascii="Garamond" w:hAnsi="Garamond"/>
          <w:color w:val="000000" w:themeColor="text1"/>
          <w:sz w:val="24"/>
          <w:szCs w:val="24"/>
          <w:lang w:val="en-US"/>
        </w:rPr>
        <w:t xml:space="preserve"> the following </w:t>
      </w:r>
      <w:r w:rsidRPr="00A21766">
        <w:rPr>
          <w:rFonts w:ascii="Garamond" w:hAnsi="Garamond"/>
          <w:i/>
          <w:color w:val="000000" w:themeColor="text1"/>
          <w:sz w:val="24"/>
          <w:szCs w:val="24"/>
          <w:lang w:val="en-US"/>
        </w:rPr>
        <w:t xml:space="preserve">mentalist </w:t>
      </w:r>
      <w:r w:rsidRPr="00A21766">
        <w:rPr>
          <w:rFonts w:ascii="Garamond" w:hAnsi="Garamond"/>
          <w:color w:val="000000" w:themeColor="text1"/>
          <w:sz w:val="24"/>
          <w:szCs w:val="24"/>
          <w:lang w:val="en-US"/>
        </w:rPr>
        <w:t>criterion</w:t>
      </w:r>
      <w:r w:rsidR="003A083E" w:rsidRPr="00A21766">
        <w:rPr>
          <w:rFonts w:ascii="Garamond" w:hAnsi="Garamond"/>
          <w:color w:val="000000" w:themeColor="text1"/>
          <w:sz w:val="24"/>
          <w:szCs w:val="24"/>
          <w:lang w:val="en-US"/>
        </w:rPr>
        <w:t xml:space="preserve"> (Conee and Feldman 2001)</w:t>
      </w:r>
      <w:r w:rsidRPr="00A21766">
        <w:rPr>
          <w:rFonts w:ascii="Garamond" w:hAnsi="Garamond"/>
          <w:color w:val="000000" w:themeColor="text1"/>
          <w:sz w:val="24"/>
          <w:szCs w:val="24"/>
          <w:lang w:val="en-US"/>
        </w:rPr>
        <w:t>:</w:t>
      </w:r>
    </w:p>
    <w:p w14:paraId="3D95A3CC" w14:textId="77777777" w:rsidR="00DD3AEE" w:rsidRPr="00A21766" w:rsidRDefault="00DD3AEE" w:rsidP="00DD3AEE">
      <w:pPr>
        <w:spacing w:after="0" w:line="240" w:lineRule="auto"/>
        <w:contextualSpacing/>
        <w:rPr>
          <w:rFonts w:ascii="Garamond" w:hAnsi="Garamond"/>
          <w:color w:val="000000" w:themeColor="text1"/>
          <w:sz w:val="24"/>
          <w:szCs w:val="24"/>
          <w:lang w:val="en-US"/>
        </w:rPr>
      </w:pPr>
    </w:p>
    <w:p w14:paraId="30B9A293" w14:textId="77777777" w:rsidR="00A2163B" w:rsidRPr="00A21766" w:rsidRDefault="00AD4FFD" w:rsidP="00A2163B">
      <w:pPr>
        <w:spacing w:after="0" w:line="240" w:lineRule="auto"/>
        <w:ind w:firstLine="720"/>
        <w:contextualSpacing/>
        <w:rPr>
          <w:rFonts w:ascii="Garamond" w:hAnsi="Garamond"/>
          <w:b/>
          <w:i/>
          <w:color w:val="000000" w:themeColor="text1"/>
          <w:sz w:val="24"/>
          <w:szCs w:val="24"/>
          <w:lang w:val="en-US" w:eastAsia="da-DK"/>
        </w:rPr>
      </w:pPr>
      <w:r w:rsidRPr="00A21766">
        <w:rPr>
          <w:rFonts w:ascii="Garamond" w:hAnsi="Garamond"/>
          <w:b/>
          <w:i/>
          <w:color w:val="000000" w:themeColor="text1"/>
          <w:sz w:val="24"/>
          <w:szCs w:val="24"/>
          <w:lang w:val="en-US" w:eastAsia="da-DK"/>
        </w:rPr>
        <w:t>Mentalist Criterion</w:t>
      </w:r>
    </w:p>
    <w:p w14:paraId="5C9EB698" w14:textId="77777777" w:rsidR="00A2163B" w:rsidRPr="00A21766" w:rsidRDefault="003A083E" w:rsidP="003A083E">
      <w:pPr>
        <w:spacing w:after="0" w:line="240" w:lineRule="auto"/>
        <w:ind w:left="720"/>
        <w:contextualSpacing/>
        <w:rPr>
          <w:rFonts w:ascii="Garamond" w:hAnsi="Garamond"/>
          <w:b/>
          <w:color w:val="000000" w:themeColor="text1"/>
          <w:sz w:val="24"/>
          <w:szCs w:val="24"/>
          <w:lang w:val="en-US" w:eastAsia="da-DK"/>
        </w:rPr>
      </w:pPr>
      <w:r w:rsidRPr="00A21766">
        <w:rPr>
          <w:rFonts w:ascii="Garamond" w:hAnsi="Garamond"/>
          <w:color w:val="000000" w:themeColor="text1"/>
          <w:sz w:val="24"/>
          <w:szCs w:val="24"/>
          <w:lang w:val="en-US"/>
        </w:rPr>
        <w:t xml:space="preserve">The justificatory status of a person’s doxastic attitudes strongly supervenes on the person’s </w:t>
      </w:r>
      <w:proofErr w:type="spellStart"/>
      <w:r w:rsidRPr="00A21766">
        <w:rPr>
          <w:rFonts w:ascii="Garamond" w:hAnsi="Garamond"/>
          <w:color w:val="000000" w:themeColor="text1"/>
          <w:sz w:val="24"/>
          <w:szCs w:val="24"/>
          <w:lang w:val="en-US"/>
        </w:rPr>
        <w:t>occurrent</w:t>
      </w:r>
      <w:proofErr w:type="spellEnd"/>
      <w:r w:rsidRPr="00A21766">
        <w:rPr>
          <w:rFonts w:ascii="Garamond" w:hAnsi="Garamond"/>
          <w:color w:val="000000" w:themeColor="text1"/>
          <w:sz w:val="24"/>
          <w:szCs w:val="24"/>
          <w:lang w:val="en-US"/>
        </w:rPr>
        <w:t xml:space="preserve"> and dispositional mental states, events and conditions.</w:t>
      </w:r>
    </w:p>
    <w:p w14:paraId="4FCFD336" w14:textId="77777777" w:rsidR="00F33494" w:rsidRPr="00A21766" w:rsidRDefault="00A67517" w:rsidP="00F33494">
      <w:pPr>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ab/>
      </w:r>
    </w:p>
    <w:p w14:paraId="72E6B154" w14:textId="77777777" w:rsidR="003A083E" w:rsidRPr="00A21766" w:rsidRDefault="003A083E" w:rsidP="00F33494">
      <w:pPr>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This criterion appears to be a monist one insofar as it appears to rule out paradigmatic externalist theories such a process reliabilism (Goldman 1979</w:t>
      </w:r>
      <w:r w:rsidR="003E1D22" w:rsidRPr="00A21766">
        <w:rPr>
          <w:rFonts w:ascii="Garamond" w:hAnsi="Garamond"/>
          <w:color w:val="000000" w:themeColor="text1"/>
          <w:sz w:val="24"/>
          <w:szCs w:val="24"/>
          <w:lang w:val="en-US" w:eastAsia="da-DK"/>
        </w:rPr>
        <w:t>; 1999</w:t>
      </w:r>
      <w:r w:rsidRPr="00A21766">
        <w:rPr>
          <w:rFonts w:ascii="Garamond" w:hAnsi="Garamond"/>
          <w:color w:val="000000" w:themeColor="text1"/>
          <w:sz w:val="24"/>
          <w:szCs w:val="24"/>
          <w:lang w:val="en-US" w:eastAsia="da-DK"/>
        </w:rPr>
        <w:t xml:space="preserve">). </w:t>
      </w:r>
      <w:r w:rsidR="003E1D22" w:rsidRPr="00A21766">
        <w:rPr>
          <w:rFonts w:ascii="Garamond" w:hAnsi="Garamond"/>
          <w:color w:val="000000" w:themeColor="text1"/>
          <w:sz w:val="24"/>
          <w:szCs w:val="24"/>
          <w:lang w:val="en-US" w:eastAsia="da-DK"/>
        </w:rPr>
        <w:t xml:space="preserve">Indeed, the </w:t>
      </w:r>
      <w:r w:rsidR="003E1D22" w:rsidRPr="00A21766">
        <w:rPr>
          <w:rFonts w:ascii="Garamond" w:hAnsi="Garamond"/>
          <w:i/>
          <w:color w:val="000000" w:themeColor="text1"/>
          <w:sz w:val="24"/>
          <w:szCs w:val="24"/>
          <w:lang w:val="en-US" w:eastAsia="da-DK"/>
        </w:rPr>
        <w:t xml:space="preserve">Mentalist Criterion </w:t>
      </w:r>
      <w:r w:rsidR="003E1D22" w:rsidRPr="00A21766">
        <w:rPr>
          <w:rFonts w:ascii="Garamond" w:hAnsi="Garamond"/>
          <w:color w:val="000000" w:themeColor="text1"/>
          <w:sz w:val="24"/>
          <w:szCs w:val="24"/>
          <w:lang w:val="en-US" w:eastAsia="da-DK"/>
        </w:rPr>
        <w:t xml:space="preserve">is </w:t>
      </w:r>
      <w:r w:rsidR="00AB722B" w:rsidRPr="00A21766">
        <w:rPr>
          <w:rFonts w:ascii="Garamond" w:hAnsi="Garamond"/>
          <w:color w:val="000000" w:themeColor="text1"/>
          <w:sz w:val="24"/>
          <w:szCs w:val="24"/>
          <w:lang w:val="en-US" w:eastAsia="da-DK"/>
        </w:rPr>
        <w:t xml:space="preserve">conceived as </w:t>
      </w:r>
      <w:r w:rsidR="003E1D22" w:rsidRPr="00A21766">
        <w:rPr>
          <w:rFonts w:ascii="Garamond" w:hAnsi="Garamond"/>
          <w:color w:val="000000" w:themeColor="text1"/>
          <w:sz w:val="24"/>
          <w:szCs w:val="24"/>
          <w:lang w:val="en-US" w:eastAsia="da-DK"/>
        </w:rPr>
        <w:t xml:space="preserve">part of an internalist </w:t>
      </w:r>
      <w:proofErr w:type="spellStart"/>
      <w:r w:rsidR="003E1D22" w:rsidRPr="00A21766">
        <w:rPr>
          <w:rFonts w:ascii="Garamond" w:hAnsi="Garamond"/>
          <w:color w:val="000000" w:themeColor="text1"/>
          <w:sz w:val="24"/>
          <w:szCs w:val="24"/>
          <w:lang w:val="en-US" w:eastAsia="da-DK"/>
        </w:rPr>
        <w:t>evidentialist</w:t>
      </w:r>
      <w:proofErr w:type="spellEnd"/>
      <w:r w:rsidR="003E1D22" w:rsidRPr="00A21766">
        <w:rPr>
          <w:rFonts w:ascii="Garamond" w:hAnsi="Garamond"/>
          <w:color w:val="000000" w:themeColor="text1"/>
          <w:sz w:val="24"/>
          <w:szCs w:val="24"/>
          <w:lang w:val="en-US" w:eastAsia="da-DK"/>
        </w:rPr>
        <w:t xml:space="preserve"> framework (Conee and Feldman 2004).</w:t>
      </w:r>
    </w:p>
    <w:p w14:paraId="172DE73E" w14:textId="77777777" w:rsidR="00F33494" w:rsidRPr="00A21766" w:rsidRDefault="003A083E" w:rsidP="003A083E">
      <w:pPr>
        <w:spacing w:after="0" w:line="240" w:lineRule="auto"/>
        <w:ind w:firstLine="720"/>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lastRenderedPageBreak/>
        <w:t>Another</w:t>
      </w:r>
      <w:r w:rsidR="00F33494" w:rsidRPr="00A21766">
        <w:rPr>
          <w:rFonts w:ascii="Garamond" w:hAnsi="Garamond"/>
          <w:color w:val="000000" w:themeColor="text1"/>
          <w:sz w:val="24"/>
          <w:szCs w:val="24"/>
          <w:lang w:val="en-US" w:eastAsia="da-DK"/>
        </w:rPr>
        <w:t xml:space="preserve"> approach </w:t>
      </w:r>
      <w:r w:rsidRPr="00A21766">
        <w:rPr>
          <w:rFonts w:ascii="Garamond" w:hAnsi="Garamond"/>
          <w:color w:val="000000" w:themeColor="text1"/>
          <w:sz w:val="24"/>
          <w:szCs w:val="24"/>
          <w:lang w:val="en-US" w:eastAsia="da-DK"/>
        </w:rPr>
        <w:t xml:space="preserve">consists in </w:t>
      </w:r>
      <w:r w:rsidR="00F33494" w:rsidRPr="00A21766">
        <w:rPr>
          <w:rFonts w:ascii="Garamond" w:hAnsi="Garamond"/>
          <w:color w:val="000000" w:themeColor="text1"/>
          <w:sz w:val="24"/>
          <w:szCs w:val="24"/>
          <w:lang w:val="en-US" w:eastAsia="da-DK"/>
        </w:rPr>
        <w:t xml:space="preserve">drawing the epistemic internalism-externalism distinction by reference to a distinction in the philosophy of mind – namely, the distinction between cognitive </w:t>
      </w:r>
      <w:r w:rsidR="005D7281" w:rsidRPr="00A21766">
        <w:rPr>
          <w:rFonts w:ascii="Garamond" w:hAnsi="Garamond"/>
          <w:color w:val="000000" w:themeColor="text1"/>
          <w:sz w:val="24"/>
          <w:szCs w:val="24"/>
          <w:lang w:val="en-US" w:eastAsia="da-DK"/>
        </w:rPr>
        <w:t>faculties</w:t>
      </w:r>
      <w:r w:rsidR="00F33494" w:rsidRPr="00A21766">
        <w:rPr>
          <w:rFonts w:ascii="Garamond" w:hAnsi="Garamond"/>
          <w:color w:val="000000" w:themeColor="text1"/>
          <w:sz w:val="24"/>
          <w:szCs w:val="24"/>
          <w:lang w:val="en-US" w:eastAsia="da-DK"/>
        </w:rPr>
        <w:t xml:space="preserve"> of </w:t>
      </w:r>
      <w:r w:rsidR="00F33494" w:rsidRPr="00A21766">
        <w:rPr>
          <w:rFonts w:ascii="Garamond" w:hAnsi="Garamond"/>
          <w:i/>
          <w:color w:val="000000" w:themeColor="text1"/>
          <w:sz w:val="24"/>
          <w:szCs w:val="24"/>
          <w:lang w:val="en-US" w:eastAsia="da-DK"/>
        </w:rPr>
        <w:t>reason</w:t>
      </w:r>
      <w:r w:rsidR="00F33494" w:rsidRPr="00A21766">
        <w:rPr>
          <w:rFonts w:ascii="Garamond" w:hAnsi="Garamond"/>
          <w:color w:val="000000" w:themeColor="text1"/>
          <w:sz w:val="24"/>
          <w:szCs w:val="24"/>
          <w:lang w:val="en-US" w:eastAsia="da-DK"/>
        </w:rPr>
        <w:t xml:space="preserve"> and </w:t>
      </w:r>
      <w:r w:rsidR="005D7281" w:rsidRPr="00A21766">
        <w:rPr>
          <w:rFonts w:ascii="Garamond" w:hAnsi="Garamond"/>
          <w:color w:val="000000" w:themeColor="text1"/>
          <w:sz w:val="24"/>
          <w:szCs w:val="24"/>
          <w:lang w:val="en-US" w:eastAsia="da-DK"/>
        </w:rPr>
        <w:t xml:space="preserve">more primitive cognitive faculties. </w:t>
      </w:r>
      <w:r w:rsidR="00F33494" w:rsidRPr="00A21766">
        <w:rPr>
          <w:rFonts w:ascii="Garamond" w:hAnsi="Garamond"/>
          <w:color w:val="000000" w:themeColor="text1"/>
          <w:sz w:val="24"/>
          <w:szCs w:val="24"/>
          <w:lang w:val="en-US" w:eastAsia="da-DK"/>
        </w:rPr>
        <w:t>Aspects of this approach can be found in Sosa’s reflection on animal and human knowledge</w:t>
      </w:r>
      <w:r w:rsidR="00122345" w:rsidRPr="00A21766">
        <w:rPr>
          <w:rFonts w:ascii="Garamond" w:hAnsi="Garamond"/>
          <w:color w:val="000000" w:themeColor="text1"/>
          <w:sz w:val="24"/>
          <w:szCs w:val="24"/>
          <w:lang w:val="en-US" w:eastAsia="da-DK"/>
        </w:rPr>
        <w:t xml:space="preserve"> and</w:t>
      </w:r>
      <w:r w:rsidRPr="00A21766">
        <w:rPr>
          <w:rFonts w:ascii="Garamond" w:hAnsi="Garamond"/>
          <w:color w:val="000000" w:themeColor="text1"/>
          <w:sz w:val="24"/>
          <w:szCs w:val="24"/>
          <w:lang w:val="en-US" w:eastAsia="da-DK"/>
        </w:rPr>
        <w:t xml:space="preserve"> </w:t>
      </w:r>
      <w:r w:rsidR="00F33494" w:rsidRPr="00A21766">
        <w:rPr>
          <w:rFonts w:ascii="Garamond" w:hAnsi="Garamond"/>
          <w:color w:val="000000" w:themeColor="text1"/>
          <w:sz w:val="24"/>
          <w:szCs w:val="24"/>
          <w:lang w:val="en-US" w:eastAsia="da-DK"/>
        </w:rPr>
        <w:t>in Burge</w:t>
      </w:r>
      <w:r w:rsidR="00122345" w:rsidRPr="00A21766">
        <w:rPr>
          <w:rFonts w:ascii="Garamond" w:hAnsi="Garamond"/>
          <w:color w:val="000000" w:themeColor="text1"/>
          <w:sz w:val="24"/>
          <w:szCs w:val="24"/>
          <w:lang w:val="en-US" w:eastAsia="da-DK"/>
        </w:rPr>
        <w:t>’s work</w:t>
      </w:r>
      <w:r w:rsidR="00F33494" w:rsidRPr="00A21766">
        <w:rPr>
          <w:rFonts w:ascii="Garamond" w:hAnsi="Garamond"/>
          <w:color w:val="000000" w:themeColor="text1"/>
          <w:sz w:val="24"/>
          <w:szCs w:val="24"/>
          <w:lang w:val="en-US" w:eastAsia="da-DK"/>
        </w:rPr>
        <w:t xml:space="preserve"> (Sosa </w:t>
      </w:r>
      <w:r w:rsidR="006D1B90" w:rsidRPr="00A21766">
        <w:rPr>
          <w:rFonts w:ascii="Garamond" w:hAnsi="Garamond"/>
          <w:color w:val="000000" w:themeColor="text1"/>
          <w:sz w:val="24"/>
          <w:szCs w:val="24"/>
          <w:lang w:val="en-US" w:eastAsia="da-DK"/>
        </w:rPr>
        <w:t>2007</w:t>
      </w:r>
      <w:r w:rsidR="000F50F0" w:rsidRPr="00A21766">
        <w:rPr>
          <w:rFonts w:ascii="Garamond" w:hAnsi="Garamond"/>
          <w:color w:val="000000" w:themeColor="text1"/>
          <w:sz w:val="24"/>
          <w:szCs w:val="24"/>
          <w:lang w:val="en-US" w:eastAsia="da-DK"/>
        </w:rPr>
        <w:t>a</w:t>
      </w:r>
      <w:r w:rsidR="00F33494" w:rsidRPr="00A21766">
        <w:rPr>
          <w:rFonts w:ascii="Garamond" w:hAnsi="Garamond"/>
          <w:color w:val="000000" w:themeColor="text1"/>
          <w:sz w:val="24"/>
          <w:szCs w:val="24"/>
          <w:lang w:val="en-US" w:eastAsia="da-DK"/>
        </w:rPr>
        <w:t>; Burge 2013)</w:t>
      </w:r>
      <w:r w:rsidR="003E1D22" w:rsidRPr="00A21766">
        <w:rPr>
          <w:rFonts w:ascii="Garamond" w:hAnsi="Garamond"/>
          <w:color w:val="000000" w:themeColor="text1"/>
          <w:sz w:val="24"/>
          <w:szCs w:val="24"/>
          <w:lang w:val="en-US" w:eastAsia="da-DK"/>
        </w:rPr>
        <w:t xml:space="preserve">. It </w:t>
      </w:r>
      <w:r w:rsidRPr="00A21766">
        <w:rPr>
          <w:rFonts w:ascii="Garamond" w:hAnsi="Garamond"/>
          <w:color w:val="000000" w:themeColor="text1"/>
          <w:sz w:val="24"/>
          <w:szCs w:val="24"/>
          <w:lang w:val="en-US" w:eastAsia="da-DK"/>
        </w:rPr>
        <w:t>is explicitly formulated</w:t>
      </w:r>
      <w:r w:rsidR="005D7281" w:rsidRPr="00A21766">
        <w:rPr>
          <w:rFonts w:ascii="Garamond" w:hAnsi="Garamond"/>
          <w:color w:val="000000" w:themeColor="text1"/>
          <w:sz w:val="24"/>
          <w:szCs w:val="24"/>
          <w:lang w:val="en-US" w:eastAsia="da-DK"/>
        </w:rPr>
        <w:t xml:space="preserve"> </w:t>
      </w:r>
      <w:r w:rsidR="003E1D22" w:rsidRPr="00A21766">
        <w:rPr>
          <w:rFonts w:ascii="Garamond" w:hAnsi="Garamond"/>
          <w:color w:val="000000" w:themeColor="text1"/>
          <w:sz w:val="24"/>
          <w:szCs w:val="24"/>
          <w:lang w:val="en-US" w:eastAsia="da-DK"/>
        </w:rPr>
        <w:t xml:space="preserve">as a criterion </w:t>
      </w:r>
      <w:r w:rsidR="005D7281" w:rsidRPr="00A21766">
        <w:rPr>
          <w:rFonts w:ascii="Garamond" w:hAnsi="Garamond"/>
          <w:color w:val="000000" w:themeColor="text1"/>
          <w:sz w:val="24"/>
          <w:szCs w:val="24"/>
          <w:lang w:val="en-US" w:eastAsia="da-DK"/>
        </w:rPr>
        <w:t xml:space="preserve">in (Gerken </w:t>
      </w:r>
      <w:r w:rsidR="00AB722B" w:rsidRPr="00A21766">
        <w:rPr>
          <w:rFonts w:ascii="Garamond" w:hAnsi="Garamond"/>
          <w:i/>
          <w:color w:val="000000" w:themeColor="text1"/>
          <w:sz w:val="24"/>
          <w:szCs w:val="24"/>
          <w:lang w:val="en-US" w:eastAsia="da-DK"/>
        </w:rPr>
        <w:t>forthcoming</w:t>
      </w:r>
      <w:r w:rsidR="005D7281" w:rsidRPr="00A21766">
        <w:rPr>
          <w:rFonts w:ascii="Garamond" w:hAnsi="Garamond"/>
          <w:color w:val="000000" w:themeColor="text1"/>
          <w:sz w:val="24"/>
          <w:szCs w:val="24"/>
          <w:lang w:val="en-US" w:eastAsia="da-DK"/>
        </w:rPr>
        <w:t>)</w:t>
      </w:r>
      <w:r w:rsidR="00F33494" w:rsidRPr="00A21766">
        <w:rPr>
          <w:rFonts w:ascii="Garamond" w:hAnsi="Garamond"/>
          <w:color w:val="000000" w:themeColor="text1"/>
          <w:sz w:val="24"/>
          <w:szCs w:val="24"/>
          <w:lang w:val="en-US" w:eastAsia="da-DK"/>
        </w:rPr>
        <w:t>:</w:t>
      </w:r>
    </w:p>
    <w:p w14:paraId="570CF596" w14:textId="77777777" w:rsidR="00F33494" w:rsidRPr="00A21766" w:rsidRDefault="00F33494" w:rsidP="006D1B90">
      <w:pPr>
        <w:spacing w:after="0" w:line="240" w:lineRule="auto"/>
        <w:contextualSpacing/>
        <w:rPr>
          <w:rFonts w:ascii="Garamond" w:hAnsi="Garamond"/>
          <w:color w:val="000000" w:themeColor="text1"/>
          <w:sz w:val="24"/>
          <w:szCs w:val="24"/>
          <w:lang w:val="en-US" w:eastAsia="da-DK"/>
        </w:rPr>
      </w:pPr>
    </w:p>
    <w:p w14:paraId="273660F2" w14:textId="77777777" w:rsidR="006D1B90" w:rsidRPr="00A21766" w:rsidRDefault="006D1B90" w:rsidP="006D1B90">
      <w:pPr>
        <w:spacing w:after="0" w:line="240" w:lineRule="auto"/>
        <w:ind w:firstLine="720"/>
        <w:contextualSpacing/>
        <w:rPr>
          <w:rFonts w:ascii="Garamond" w:hAnsi="Garamond"/>
          <w:b/>
          <w:i/>
          <w:color w:val="000000" w:themeColor="text1"/>
          <w:sz w:val="24"/>
          <w:szCs w:val="24"/>
          <w:lang w:val="en-US"/>
        </w:rPr>
      </w:pPr>
      <w:r w:rsidRPr="00A21766">
        <w:rPr>
          <w:rFonts w:ascii="Garamond" w:hAnsi="Garamond"/>
          <w:b/>
          <w:i/>
          <w:color w:val="000000" w:themeColor="text1"/>
          <w:sz w:val="24"/>
          <w:szCs w:val="24"/>
          <w:lang w:val="en-US"/>
        </w:rPr>
        <w:t xml:space="preserve">Reason Criterion (Justification) </w:t>
      </w:r>
    </w:p>
    <w:p w14:paraId="6C31FB81" w14:textId="77777777" w:rsidR="00F33494" w:rsidRPr="00A21766" w:rsidRDefault="006D1B90" w:rsidP="006D1B90">
      <w:pPr>
        <w:spacing w:after="0" w:line="240" w:lineRule="auto"/>
        <w:ind w:left="720"/>
        <w:contextualSpacing/>
        <w:rPr>
          <w:rFonts w:ascii="Garamond" w:hAnsi="Garamond"/>
          <w:b/>
          <w:color w:val="000000" w:themeColor="text1"/>
          <w:sz w:val="24"/>
          <w:szCs w:val="24"/>
          <w:lang w:val="en-US" w:eastAsia="da-DK"/>
        </w:rPr>
      </w:pPr>
      <w:r w:rsidRPr="00A21766">
        <w:rPr>
          <w:rFonts w:ascii="Garamond" w:hAnsi="Garamond"/>
          <w:color w:val="000000" w:themeColor="text1"/>
          <w:sz w:val="24"/>
          <w:szCs w:val="24"/>
          <w:lang w:val="en-US"/>
        </w:rPr>
        <w:t xml:space="preserve">S’s warrant, W, for her belief that </w:t>
      </w:r>
      <w:r w:rsidRPr="00A21766">
        <w:rPr>
          <w:rFonts w:ascii="Garamond" w:hAnsi="Garamond"/>
          <w:i/>
          <w:color w:val="000000" w:themeColor="text1"/>
          <w:sz w:val="24"/>
          <w:szCs w:val="24"/>
          <w:lang w:val="en-US"/>
        </w:rPr>
        <w:t>p</w:t>
      </w:r>
      <w:r w:rsidRPr="00A21766">
        <w:rPr>
          <w:rFonts w:ascii="Garamond" w:hAnsi="Garamond"/>
          <w:color w:val="000000" w:themeColor="text1"/>
          <w:sz w:val="24"/>
          <w:szCs w:val="24"/>
          <w:lang w:val="en-US"/>
        </w:rPr>
        <w:t xml:space="preserve"> is a justification if and only if W constitutively depends, for its warranting force, on the competent exercise of S’s faculty of reason.</w:t>
      </w:r>
    </w:p>
    <w:p w14:paraId="548A6AAA" w14:textId="77777777" w:rsidR="00F33494" w:rsidRPr="00A21766" w:rsidRDefault="00F33494" w:rsidP="00F33494">
      <w:pPr>
        <w:spacing w:after="0" w:line="240" w:lineRule="auto"/>
        <w:contextualSpacing/>
        <w:rPr>
          <w:rFonts w:ascii="Garamond" w:hAnsi="Garamond"/>
          <w:color w:val="000000" w:themeColor="text1"/>
          <w:sz w:val="24"/>
          <w:szCs w:val="24"/>
          <w:lang w:val="en-US" w:eastAsia="da-DK"/>
        </w:rPr>
      </w:pPr>
    </w:p>
    <w:p w14:paraId="5D2ADDB0" w14:textId="77777777" w:rsidR="00DA22A4" w:rsidRPr="00A21766" w:rsidRDefault="000446E3" w:rsidP="00F33494">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Given the emphasis on the constitutive dependency on the faculty of reason, t</w:t>
      </w:r>
      <w:r w:rsidR="00AA7B79" w:rsidRPr="00A21766">
        <w:rPr>
          <w:rFonts w:ascii="Garamond" w:hAnsi="Garamond"/>
          <w:color w:val="000000" w:themeColor="text1"/>
          <w:sz w:val="24"/>
          <w:szCs w:val="24"/>
          <w:lang w:val="en-US"/>
        </w:rPr>
        <w:t>his characterization als</w:t>
      </w:r>
      <w:r w:rsidR="003E1D22" w:rsidRPr="00A21766">
        <w:rPr>
          <w:rFonts w:ascii="Garamond" w:hAnsi="Garamond"/>
          <w:color w:val="000000" w:themeColor="text1"/>
          <w:sz w:val="24"/>
          <w:szCs w:val="24"/>
          <w:lang w:val="en-US"/>
        </w:rPr>
        <w:t xml:space="preserve">o suggests a broad, albeit imperfect, alignment between rationalism and </w:t>
      </w:r>
      <w:r w:rsidR="00AA7B79" w:rsidRPr="00A21766">
        <w:rPr>
          <w:rFonts w:ascii="Garamond" w:hAnsi="Garamond"/>
          <w:color w:val="000000" w:themeColor="text1"/>
          <w:sz w:val="24"/>
          <w:szCs w:val="24"/>
          <w:lang w:val="en-US"/>
        </w:rPr>
        <w:t>internalist warrants (i.e., justifications)</w:t>
      </w:r>
      <w:r w:rsidR="00DC21F1" w:rsidRPr="00A21766">
        <w:rPr>
          <w:rFonts w:ascii="Garamond" w:hAnsi="Garamond"/>
          <w:color w:val="000000" w:themeColor="text1"/>
          <w:sz w:val="24"/>
          <w:szCs w:val="24"/>
          <w:lang w:val="en-US"/>
        </w:rPr>
        <w:t xml:space="preserve">. However, the </w:t>
      </w:r>
      <w:r w:rsidR="00DC21F1" w:rsidRPr="00A21766">
        <w:rPr>
          <w:rFonts w:ascii="Garamond" w:hAnsi="Garamond"/>
          <w:i/>
          <w:color w:val="000000" w:themeColor="text1"/>
          <w:sz w:val="24"/>
          <w:szCs w:val="24"/>
          <w:lang w:val="en-US"/>
        </w:rPr>
        <w:t>Reason Criterion</w:t>
      </w:r>
      <w:r w:rsidR="00DC21F1" w:rsidRPr="00A21766">
        <w:rPr>
          <w:rFonts w:ascii="Garamond" w:hAnsi="Garamond"/>
          <w:color w:val="000000" w:themeColor="text1"/>
          <w:sz w:val="24"/>
          <w:szCs w:val="24"/>
          <w:lang w:val="en-US"/>
        </w:rPr>
        <w:t xml:space="preserve"> is set forth in a pluralist framework </w:t>
      </w:r>
      <w:r w:rsidR="00122345" w:rsidRPr="00A21766">
        <w:rPr>
          <w:rFonts w:ascii="Garamond" w:hAnsi="Garamond"/>
          <w:color w:val="000000" w:themeColor="text1"/>
          <w:sz w:val="24"/>
          <w:szCs w:val="24"/>
          <w:lang w:val="en-US"/>
        </w:rPr>
        <w:t>according to which</w:t>
      </w:r>
      <w:r w:rsidR="00DC21F1" w:rsidRPr="00A21766">
        <w:rPr>
          <w:rFonts w:ascii="Garamond" w:hAnsi="Garamond"/>
          <w:color w:val="000000" w:themeColor="text1"/>
          <w:sz w:val="24"/>
          <w:szCs w:val="24"/>
          <w:lang w:val="en-US"/>
        </w:rPr>
        <w:t xml:space="preserve"> externalist kinds of warrant (entitlements) that do not constitutively depend on the faculty of reason</w:t>
      </w:r>
      <w:r w:rsidR="003E1D22" w:rsidRPr="00A21766">
        <w:rPr>
          <w:rFonts w:ascii="Garamond" w:hAnsi="Garamond"/>
          <w:color w:val="000000" w:themeColor="text1"/>
          <w:sz w:val="24"/>
          <w:szCs w:val="24"/>
          <w:lang w:val="en-US"/>
        </w:rPr>
        <w:t xml:space="preserve"> a</w:t>
      </w:r>
      <w:r w:rsidR="00122345" w:rsidRPr="00A21766">
        <w:rPr>
          <w:rFonts w:ascii="Garamond" w:hAnsi="Garamond"/>
          <w:color w:val="000000" w:themeColor="text1"/>
          <w:sz w:val="24"/>
          <w:szCs w:val="24"/>
          <w:lang w:val="en-US"/>
        </w:rPr>
        <w:t>re</w:t>
      </w:r>
      <w:r w:rsidR="003E1D22" w:rsidRPr="00A21766">
        <w:rPr>
          <w:rFonts w:ascii="Garamond" w:hAnsi="Garamond"/>
          <w:color w:val="000000" w:themeColor="text1"/>
          <w:sz w:val="24"/>
          <w:szCs w:val="24"/>
          <w:lang w:val="en-US"/>
        </w:rPr>
        <w:t xml:space="preserve"> indispensable in epistemological theorizing</w:t>
      </w:r>
      <w:r w:rsidR="00DC21F1" w:rsidRPr="00A21766">
        <w:rPr>
          <w:rFonts w:ascii="Garamond" w:hAnsi="Garamond"/>
          <w:color w:val="000000" w:themeColor="text1"/>
          <w:sz w:val="24"/>
          <w:szCs w:val="24"/>
          <w:lang w:val="en-US"/>
        </w:rPr>
        <w:t xml:space="preserve">. </w:t>
      </w:r>
    </w:p>
    <w:p w14:paraId="50879249" w14:textId="0F50642B" w:rsidR="00AA7B79" w:rsidRPr="00A21766" w:rsidRDefault="00E7459F" w:rsidP="00AB1168">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r w:rsidR="000446E3" w:rsidRPr="00A21766">
        <w:rPr>
          <w:rFonts w:ascii="Garamond" w:hAnsi="Garamond"/>
          <w:color w:val="000000" w:themeColor="text1"/>
          <w:sz w:val="24"/>
          <w:szCs w:val="24"/>
          <w:lang w:val="en-US"/>
        </w:rPr>
        <w:t>O</w:t>
      </w:r>
      <w:r w:rsidR="009E5B7F" w:rsidRPr="00A21766">
        <w:rPr>
          <w:rFonts w:ascii="Garamond" w:hAnsi="Garamond"/>
          <w:color w:val="000000" w:themeColor="text1"/>
          <w:sz w:val="24"/>
          <w:szCs w:val="24"/>
          <w:lang w:val="en-US"/>
        </w:rPr>
        <w:t>ne</w:t>
      </w:r>
      <w:r w:rsidRPr="00A21766">
        <w:rPr>
          <w:rFonts w:ascii="Garamond" w:hAnsi="Garamond"/>
          <w:color w:val="000000" w:themeColor="text1"/>
          <w:sz w:val="24"/>
          <w:szCs w:val="24"/>
          <w:lang w:val="en-US"/>
        </w:rPr>
        <w:t xml:space="preserve"> reason why the internalist/externalist debates </w:t>
      </w:r>
      <w:r w:rsidR="000446E3" w:rsidRPr="00A21766">
        <w:rPr>
          <w:rFonts w:ascii="Garamond" w:hAnsi="Garamond"/>
          <w:color w:val="000000" w:themeColor="text1"/>
          <w:sz w:val="24"/>
          <w:szCs w:val="24"/>
          <w:lang w:val="en-US"/>
        </w:rPr>
        <w:t xml:space="preserve">continue to be </w:t>
      </w:r>
      <w:r w:rsidRPr="00A21766">
        <w:rPr>
          <w:rFonts w:ascii="Garamond" w:hAnsi="Garamond"/>
          <w:color w:val="000000" w:themeColor="text1"/>
          <w:sz w:val="24"/>
          <w:szCs w:val="24"/>
          <w:lang w:val="en-US"/>
        </w:rPr>
        <w:t xml:space="preserve">methodologically prominent is </w:t>
      </w:r>
      <w:r w:rsidR="005D7281" w:rsidRPr="00A21766">
        <w:rPr>
          <w:rFonts w:ascii="Garamond" w:hAnsi="Garamond"/>
          <w:color w:val="000000" w:themeColor="text1"/>
          <w:sz w:val="24"/>
          <w:szCs w:val="24"/>
          <w:lang w:val="en-US"/>
        </w:rPr>
        <w:t xml:space="preserve">that it matters for the aims and methods of epistemology whether </w:t>
      </w:r>
      <w:r w:rsidR="009E5B7F" w:rsidRPr="00A21766">
        <w:rPr>
          <w:rFonts w:ascii="Garamond" w:hAnsi="Garamond"/>
          <w:color w:val="000000" w:themeColor="text1"/>
          <w:sz w:val="24"/>
          <w:szCs w:val="24"/>
          <w:lang w:val="en-US"/>
        </w:rPr>
        <w:t>its</w:t>
      </w:r>
      <w:r w:rsidR="005D7281" w:rsidRPr="00A21766">
        <w:rPr>
          <w:rFonts w:ascii="Garamond" w:hAnsi="Garamond"/>
          <w:color w:val="000000" w:themeColor="text1"/>
          <w:sz w:val="24"/>
          <w:szCs w:val="24"/>
          <w:lang w:val="en-US"/>
        </w:rPr>
        <w:t xml:space="preserve"> focus is on the subject’s rational perspective or some more objective property of her epistemic position.</w:t>
      </w:r>
      <w:r w:rsidR="009E5B7F" w:rsidRPr="00A21766">
        <w:rPr>
          <w:rFonts w:ascii="Garamond" w:hAnsi="Garamond"/>
          <w:color w:val="000000" w:themeColor="text1"/>
          <w:sz w:val="24"/>
          <w:szCs w:val="24"/>
          <w:lang w:val="en-US"/>
        </w:rPr>
        <w:t xml:space="preserve"> For example, a focus on the latter is more easily seen as continuous with the cognitive sciences</w:t>
      </w:r>
      <w:r w:rsidR="000446E3" w:rsidRPr="00A21766">
        <w:rPr>
          <w:rFonts w:ascii="Garamond" w:hAnsi="Garamond"/>
          <w:color w:val="000000" w:themeColor="text1"/>
          <w:sz w:val="24"/>
          <w:szCs w:val="24"/>
          <w:lang w:val="en-US"/>
        </w:rPr>
        <w:t>. He</w:t>
      </w:r>
      <w:r w:rsidR="009E5B7F" w:rsidRPr="00A21766">
        <w:rPr>
          <w:rFonts w:ascii="Garamond" w:hAnsi="Garamond"/>
          <w:color w:val="000000" w:themeColor="text1"/>
          <w:sz w:val="24"/>
          <w:szCs w:val="24"/>
          <w:lang w:val="en-US"/>
        </w:rPr>
        <w:t>nce, it is easy to align epistemic externalism with radical empiricism of a naturalist variety (Goldman 1986</w:t>
      </w:r>
      <w:r w:rsidR="000446E3" w:rsidRPr="00A21766">
        <w:rPr>
          <w:rFonts w:ascii="Garamond" w:hAnsi="Garamond"/>
          <w:color w:val="000000" w:themeColor="text1"/>
          <w:sz w:val="24"/>
          <w:szCs w:val="24"/>
          <w:lang w:val="en-US"/>
        </w:rPr>
        <w:t>; Kornblith 2002</w:t>
      </w:r>
      <w:r w:rsidR="009E5B7F" w:rsidRPr="00A21766">
        <w:rPr>
          <w:rFonts w:ascii="Garamond" w:hAnsi="Garamond"/>
          <w:color w:val="000000" w:themeColor="text1"/>
          <w:sz w:val="24"/>
          <w:szCs w:val="24"/>
          <w:lang w:val="en-US"/>
        </w:rPr>
        <w:t xml:space="preserve">). But, as emphasized, the issue is complex </w:t>
      </w:r>
      <w:r w:rsidR="000C4455" w:rsidRPr="00A21766">
        <w:rPr>
          <w:rFonts w:ascii="Garamond" w:hAnsi="Garamond"/>
          <w:color w:val="000000" w:themeColor="text1"/>
          <w:sz w:val="24"/>
          <w:szCs w:val="24"/>
          <w:lang w:val="en-US"/>
        </w:rPr>
        <w:t xml:space="preserve">in part due to the </w:t>
      </w:r>
      <w:proofErr w:type="gramStart"/>
      <w:r w:rsidR="009E5B7F" w:rsidRPr="00A21766">
        <w:rPr>
          <w:rFonts w:ascii="Garamond" w:hAnsi="Garamond"/>
          <w:color w:val="000000" w:themeColor="text1"/>
          <w:sz w:val="24"/>
          <w:szCs w:val="24"/>
          <w:lang w:val="en-US"/>
        </w:rPr>
        <w:t>challenge</w:t>
      </w:r>
      <w:proofErr w:type="gramEnd"/>
      <w:r w:rsidR="009E5B7F" w:rsidRPr="00A21766">
        <w:rPr>
          <w:rFonts w:ascii="Garamond" w:hAnsi="Garamond"/>
          <w:color w:val="000000" w:themeColor="text1"/>
          <w:sz w:val="24"/>
          <w:szCs w:val="24"/>
          <w:lang w:val="en-US"/>
        </w:rPr>
        <w:t xml:space="preserve"> from experimental philosophy and </w:t>
      </w:r>
      <w:r w:rsidR="003A083E" w:rsidRPr="00A21766">
        <w:rPr>
          <w:rFonts w:ascii="Garamond" w:hAnsi="Garamond"/>
          <w:color w:val="000000" w:themeColor="text1"/>
          <w:sz w:val="24"/>
          <w:szCs w:val="24"/>
          <w:lang w:val="en-US"/>
        </w:rPr>
        <w:t>the relationship between folk epistemology and epistemological theorizing</w:t>
      </w:r>
      <w:r w:rsidR="000C4455" w:rsidRPr="00A21766">
        <w:rPr>
          <w:rFonts w:ascii="Garamond" w:hAnsi="Garamond"/>
          <w:color w:val="000000" w:themeColor="text1"/>
          <w:sz w:val="24"/>
          <w:szCs w:val="24"/>
          <w:lang w:val="en-US"/>
        </w:rPr>
        <w:t xml:space="preserve"> (see Section 4)</w:t>
      </w:r>
      <w:r w:rsidR="003A083E" w:rsidRPr="00A21766">
        <w:rPr>
          <w:rFonts w:ascii="Garamond" w:hAnsi="Garamond"/>
          <w:color w:val="000000" w:themeColor="text1"/>
          <w:sz w:val="24"/>
          <w:szCs w:val="24"/>
          <w:lang w:val="en-US"/>
        </w:rPr>
        <w:t>.</w:t>
      </w:r>
    </w:p>
    <w:p w14:paraId="7C03E331" w14:textId="77777777" w:rsidR="00AA7B79" w:rsidRPr="00A21766" w:rsidRDefault="00AA7B79" w:rsidP="00AB1168">
      <w:pPr>
        <w:spacing w:after="0" w:line="240" w:lineRule="auto"/>
        <w:contextualSpacing/>
        <w:rPr>
          <w:rFonts w:ascii="Garamond" w:hAnsi="Garamond"/>
          <w:color w:val="000000" w:themeColor="text1"/>
          <w:sz w:val="24"/>
          <w:szCs w:val="24"/>
          <w:lang w:val="en-US"/>
        </w:rPr>
      </w:pPr>
    </w:p>
    <w:p w14:paraId="3C2FC57D" w14:textId="77777777" w:rsidR="00C44E5D" w:rsidRPr="00A21766" w:rsidRDefault="00DA22A4" w:rsidP="00C44E5D">
      <w:pPr>
        <w:spacing w:after="0" w:line="240" w:lineRule="auto"/>
        <w:contextualSpacing/>
        <w:rPr>
          <w:rFonts w:ascii="Garamond" w:hAnsi="Garamond"/>
          <w:color w:val="000000" w:themeColor="text1"/>
          <w:sz w:val="24"/>
          <w:szCs w:val="24"/>
          <w:lang w:val="en-US"/>
        </w:rPr>
      </w:pPr>
      <w:r w:rsidRPr="00A21766">
        <w:rPr>
          <w:rFonts w:ascii="Garamond" w:hAnsi="Garamond"/>
          <w:b/>
          <w:color w:val="000000" w:themeColor="text1"/>
          <w:sz w:val="24"/>
          <w:szCs w:val="24"/>
          <w:lang w:val="en-US"/>
        </w:rPr>
        <w:t>4: Folk epistemology vs. epistemological theorizing.</w:t>
      </w:r>
      <w:r w:rsidR="003C656C" w:rsidRPr="00A21766">
        <w:rPr>
          <w:rFonts w:ascii="Garamond" w:hAnsi="Garamond"/>
          <w:color w:val="000000" w:themeColor="text1"/>
          <w:sz w:val="24"/>
          <w:szCs w:val="24"/>
          <w:lang w:val="en-US"/>
        </w:rPr>
        <w:t xml:space="preserve"> Many epistemological theories are </w:t>
      </w:r>
      <w:r w:rsidR="000446E3" w:rsidRPr="00A21766">
        <w:rPr>
          <w:rFonts w:ascii="Garamond" w:hAnsi="Garamond"/>
          <w:color w:val="000000" w:themeColor="text1"/>
          <w:sz w:val="24"/>
          <w:szCs w:val="24"/>
          <w:lang w:val="en-US"/>
        </w:rPr>
        <w:t>motivated by appeal to</w:t>
      </w:r>
      <w:r w:rsidR="003C656C" w:rsidRPr="00A21766">
        <w:rPr>
          <w:rFonts w:ascii="Garamond" w:hAnsi="Garamond"/>
          <w:color w:val="000000" w:themeColor="text1"/>
          <w:sz w:val="24"/>
          <w:szCs w:val="24"/>
          <w:lang w:val="en-US"/>
        </w:rPr>
        <w:t xml:space="preserve"> judgments about though</w:t>
      </w:r>
      <w:r w:rsidR="00516C9C" w:rsidRPr="00A21766">
        <w:rPr>
          <w:rFonts w:ascii="Garamond" w:hAnsi="Garamond"/>
          <w:color w:val="000000" w:themeColor="text1"/>
          <w:sz w:val="24"/>
          <w:szCs w:val="24"/>
          <w:lang w:val="en-US"/>
        </w:rPr>
        <w:t>t</w:t>
      </w:r>
      <w:r w:rsidR="003C656C" w:rsidRPr="00A21766">
        <w:rPr>
          <w:rFonts w:ascii="Garamond" w:hAnsi="Garamond"/>
          <w:color w:val="000000" w:themeColor="text1"/>
          <w:sz w:val="24"/>
          <w:szCs w:val="24"/>
          <w:lang w:val="en-US"/>
        </w:rPr>
        <w:t xml:space="preserve"> experiments. </w:t>
      </w:r>
      <w:r w:rsidR="00AB1168" w:rsidRPr="00A21766">
        <w:rPr>
          <w:rFonts w:ascii="Garamond" w:hAnsi="Garamond"/>
          <w:color w:val="000000" w:themeColor="text1"/>
          <w:sz w:val="24"/>
          <w:szCs w:val="24"/>
          <w:lang w:val="en-US"/>
        </w:rPr>
        <w:t>Consider, f</w:t>
      </w:r>
      <w:r w:rsidR="003C656C" w:rsidRPr="00A21766">
        <w:rPr>
          <w:rFonts w:ascii="Garamond" w:hAnsi="Garamond"/>
          <w:color w:val="000000" w:themeColor="text1"/>
          <w:sz w:val="24"/>
          <w:szCs w:val="24"/>
          <w:lang w:val="en-US"/>
        </w:rPr>
        <w:t xml:space="preserve">or example, </w:t>
      </w:r>
      <w:r w:rsidR="005259AC" w:rsidRPr="00A21766">
        <w:rPr>
          <w:rFonts w:ascii="Garamond" w:hAnsi="Garamond"/>
          <w:color w:val="000000" w:themeColor="text1"/>
          <w:sz w:val="24"/>
          <w:szCs w:val="24"/>
          <w:lang w:val="en-US"/>
        </w:rPr>
        <w:t xml:space="preserve">contextualist theories </w:t>
      </w:r>
      <w:r w:rsidR="00C44E5D" w:rsidRPr="00A21766">
        <w:rPr>
          <w:rFonts w:ascii="Garamond" w:hAnsi="Garamond"/>
          <w:color w:val="000000" w:themeColor="text1"/>
          <w:sz w:val="24"/>
          <w:szCs w:val="24"/>
          <w:lang w:val="en-US"/>
        </w:rPr>
        <w:t xml:space="preserve">according to which the truth-conditional contribution of </w:t>
      </w:r>
      <w:r w:rsidR="00122345" w:rsidRPr="00A21766">
        <w:rPr>
          <w:rFonts w:ascii="Garamond" w:hAnsi="Garamond"/>
          <w:color w:val="000000" w:themeColor="text1"/>
          <w:sz w:val="24"/>
          <w:szCs w:val="24"/>
          <w:lang w:val="en-US"/>
        </w:rPr>
        <w:t xml:space="preserve">the term </w:t>
      </w:r>
      <w:r w:rsidR="00C44E5D" w:rsidRPr="00A21766">
        <w:rPr>
          <w:rFonts w:ascii="Garamond" w:hAnsi="Garamond"/>
          <w:color w:val="000000" w:themeColor="text1"/>
          <w:sz w:val="24"/>
          <w:szCs w:val="24"/>
          <w:lang w:val="en-US"/>
        </w:rPr>
        <w:t>‘knows’ varies with variations in the speaker’s conversational context (DeRose 2009). A</w:t>
      </w:r>
      <w:r w:rsidR="00AB1168" w:rsidRPr="00A21766">
        <w:rPr>
          <w:rFonts w:ascii="Garamond" w:hAnsi="Garamond"/>
          <w:color w:val="000000" w:themeColor="text1"/>
          <w:sz w:val="24"/>
          <w:szCs w:val="24"/>
          <w:lang w:val="en-US"/>
        </w:rPr>
        <w:t xml:space="preserve">ccording to DeRose, </w:t>
      </w:r>
      <w:r w:rsidR="00C44E5D" w:rsidRPr="00A21766">
        <w:rPr>
          <w:rFonts w:ascii="Garamond" w:hAnsi="Garamond"/>
          <w:color w:val="000000" w:themeColor="text1"/>
          <w:sz w:val="24"/>
          <w:szCs w:val="24"/>
          <w:lang w:val="en-US"/>
        </w:rPr>
        <w:t xml:space="preserve">contextualism is </w:t>
      </w:r>
      <w:r w:rsidR="00122345" w:rsidRPr="00A21766">
        <w:rPr>
          <w:rFonts w:ascii="Garamond" w:hAnsi="Garamond"/>
          <w:color w:val="000000" w:themeColor="text1"/>
          <w:sz w:val="24"/>
          <w:szCs w:val="24"/>
          <w:lang w:val="en-US"/>
        </w:rPr>
        <w:t xml:space="preserve">partly </w:t>
      </w:r>
      <w:r w:rsidR="00AB1168" w:rsidRPr="00A21766">
        <w:rPr>
          <w:rFonts w:ascii="Garamond" w:hAnsi="Garamond"/>
          <w:color w:val="000000" w:themeColor="text1"/>
          <w:sz w:val="24"/>
          <w:szCs w:val="24"/>
          <w:lang w:val="en-US"/>
        </w:rPr>
        <w:t xml:space="preserve">motivated by </w:t>
      </w:r>
      <w:r w:rsidR="00CC0016" w:rsidRPr="00A21766">
        <w:rPr>
          <w:rFonts w:ascii="Garamond" w:hAnsi="Garamond"/>
          <w:color w:val="000000" w:themeColor="text1"/>
          <w:sz w:val="24"/>
          <w:szCs w:val="24"/>
          <w:lang w:val="en-US"/>
        </w:rPr>
        <w:t>what he labels the</w:t>
      </w:r>
      <w:r w:rsidR="00C44E5D" w:rsidRPr="00A21766">
        <w:rPr>
          <w:rFonts w:ascii="Garamond" w:hAnsi="Garamond"/>
          <w:color w:val="000000" w:themeColor="text1"/>
          <w:sz w:val="24"/>
          <w:szCs w:val="24"/>
          <w:lang w:val="en-US"/>
        </w:rPr>
        <w:t xml:space="preserve"> </w:t>
      </w:r>
      <w:r w:rsidR="00C44E5D" w:rsidRPr="00A21766">
        <w:rPr>
          <w:rFonts w:ascii="Garamond" w:hAnsi="Garamond"/>
          <w:i/>
          <w:color w:val="000000" w:themeColor="text1"/>
          <w:sz w:val="24"/>
          <w:szCs w:val="24"/>
          <w:lang w:val="en-US"/>
        </w:rPr>
        <w:t xml:space="preserve">methodology of the straightforward </w:t>
      </w:r>
      <w:r w:rsidR="00CC0016" w:rsidRPr="00A21766">
        <w:rPr>
          <w:rFonts w:ascii="Garamond" w:hAnsi="Garamond"/>
          <w:color w:val="000000" w:themeColor="text1"/>
          <w:sz w:val="24"/>
          <w:szCs w:val="24"/>
          <w:lang w:val="en-US"/>
        </w:rPr>
        <w:t xml:space="preserve">and characterized </w:t>
      </w:r>
      <w:r w:rsidR="00C44E5D" w:rsidRPr="00A21766">
        <w:rPr>
          <w:rFonts w:ascii="Garamond" w:hAnsi="Garamond"/>
          <w:color w:val="000000" w:themeColor="text1"/>
          <w:sz w:val="24"/>
          <w:szCs w:val="24"/>
          <w:lang w:val="en-US"/>
        </w:rPr>
        <w:t>as follows:</w:t>
      </w:r>
    </w:p>
    <w:p w14:paraId="0FB81B76" w14:textId="77777777" w:rsidR="00C44E5D" w:rsidRPr="00A21766" w:rsidRDefault="00C44E5D" w:rsidP="00C44E5D">
      <w:pPr>
        <w:spacing w:after="0" w:line="240" w:lineRule="auto"/>
        <w:ind w:left="737"/>
        <w:contextualSpacing/>
        <w:rPr>
          <w:rFonts w:ascii="Garamond" w:hAnsi="Garamond"/>
          <w:color w:val="000000" w:themeColor="text1"/>
          <w:sz w:val="24"/>
          <w:szCs w:val="24"/>
          <w:lang w:val="en-US"/>
        </w:rPr>
      </w:pPr>
    </w:p>
    <w:p w14:paraId="2502498C" w14:textId="77777777" w:rsidR="00C44E5D" w:rsidRPr="00A21766" w:rsidRDefault="00C44E5D" w:rsidP="00C44E5D">
      <w:pPr>
        <w:spacing w:after="0" w:line="240" w:lineRule="auto"/>
        <w:ind w:left="737"/>
        <w:contextualSpacing/>
        <w:rPr>
          <w:color w:val="000000" w:themeColor="text1"/>
          <w:lang w:val="en-US"/>
        </w:rPr>
      </w:pPr>
      <w:r w:rsidRPr="00A21766">
        <w:rPr>
          <w:rFonts w:ascii="Garamond" w:hAnsi="Garamond"/>
          <w:color w:val="000000" w:themeColor="text1"/>
          <w:sz w:val="24"/>
          <w:szCs w:val="24"/>
          <w:lang w:val="en-US"/>
        </w:rPr>
        <w:t>This ‘methodology of the straightforward’, as we may call it, takes very seriously the simple positive and negative claims speakers make utilizing the piece of language being studied, and puts a very high priority on making those natural and appropriate straightforward uses come out true, at least when that use is not based on some false belief the speaker has about some underlying matter of fact. Relatively little emphasis is then put on somewhat more complex matters, like what metalinguistic claims speakers will make and how they tend to judge how the content of one claim compares with another (e.g. whether one claim contradicts another (DeRose 2009: 153).</w:t>
      </w:r>
    </w:p>
    <w:p w14:paraId="63CC44DE" w14:textId="77777777" w:rsidR="00C44E5D" w:rsidRPr="00A21766" w:rsidRDefault="00C44E5D" w:rsidP="00C44E5D">
      <w:pPr>
        <w:spacing w:after="0" w:line="240" w:lineRule="auto"/>
        <w:rPr>
          <w:color w:val="000000" w:themeColor="text1"/>
          <w:lang w:val="en-US"/>
        </w:rPr>
      </w:pPr>
    </w:p>
    <w:p w14:paraId="2E7ADDA7" w14:textId="77777777" w:rsidR="00C44E5D" w:rsidRPr="00A21766" w:rsidRDefault="00C44E5D" w:rsidP="00AB1168">
      <w:pPr>
        <w:spacing w:after="0" w:line="240" w:lineRule="auto"/>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The methodology of the straightforward is not unique to contextualism. </w:t>
      </w:r>
      <w:r w:rsidR="000E237A" w:rsidRPr="00A21766">
        <w:rPr>
          <w:rFonts w:ascii="Garamond" w:hAnsi="Garamond"/>
          <w:color w:val="000000" w:themeColor="text1"/>
          <w:sz w:val="24"/>
          <w:szCs w:val="24"/>
          <w:lang w:val="en-US"/>
        </w:rPr>
        <w:t xml:space="preserve">For example, </w:t>
      </w:r>
      <w:r w:rsidR="000446E3" w:rsidRPr="00A21766">
        <w:rPr>
          <w:rFonts w:ascii="Garamond" w:hAnsi="Garamond"/>
          <w:color w:val="000000" w:themeColor="text1"/>
          <w:sz w:val="24"/>
          <w:szCs w:val="24"/>
          <w:lang w:val="en-US"/>
        </w:rPr>
        <w:t xml:space="preserve">Stanley as well as </w:t>
      </w:r>
      <w:r w:rsidR="000E237A" w:rsidRPr="00A21766">
        <w:rPr>
          <w:rFonts w:ascii="Garamond" w:hAnsi="Garamond"/>
          <w:color w:val="000000" w:themeColor="text1"/>
          <w:sz w:val="24"/>
          <w:szCs w:val="24"/>
          <w:lang w:val="en-US"/>
        </w:rPr>
        <w:t xml:space="preserve">Fantl and McGrath </w:t>
      </w:r>
      <w:r w:rsidRPr="00A21766">
        <w:rPr>
          <w:rFonts w:ascii="Garamond" w:hAnsi="Garamond"/>
          <w:color w:val="000000" w:themeColor="text1"/>
          <w:sz w:val="24"/>
          <w:szCs w:val="24"/>
          <w:lang w:val="en-US"/>
        </w:rPr>
        <w:t>appear to accep</w:t>
      </w:r>
      <w:r w:rsidR="000446E3" w:rsidRPr="00A21766">
        <w:rPr>
          <w:rFonts w:ascii="Garamond" w:hAnsi="Garamond"/>
          <w:color w:val="000000" w:themeColor="text1"/>
          <w:sz w:val="24"/>
          <w:szCs w:val="24"/>
          <w:lang w:val="en-US"/>
        </w:rPr>
        <w:t xml:space="preserve">t central aspects of the </w:t>
      </w:r>
      <w:r w:rsidRPr="00A21766">
        <w:rPr>
          <w:rFonts w:ascii="Garamond" w:hAnsi="Garamond"/>
          <w:color w:val="000000" w:themeColor="text1"/>
          <w:sz w:val="24"/>
          <w:szCs w:val="24"/>
          <w:lang w:val="en-US"/>
        </w:rPr>
        <w:t>methodology and argue that it motivate</w:t>
      </w:r>
      <w:r w:rsidR="000E237A" w:rsidRPr="00A21766">
        <w:rPr>
          <w:rFonts w:ascii="Garamond" w:hAnsi="Garamond"/>
          <w:color w:val="000000" w:themeColor="text1"/>
          <w:sz w:val="24"/>
          <w:szCs w:val="24"/>
          <w:lang w:val="en-US"/>
        </w:rPr>
        <w:t>s</w:t>
      </w:r>
      <w:r w:rsidRPr="00A21766">
        <w:rPr>
          <w:rFonts w:ascii="Garamond" w:hAnsi="Garamond"/>
          <w:color w:val="000000" w:themeColor="text1"/>
          <w:sz w:val="24"/>
          <w:szCs w:val="24"/>
          <w:lang w:val="en-US"/>
        </w:rPr>
        <w:t xml:space="preserve"> </w:t>
      </w:r>
      <w:r w:rsidR="000E237A" w:rsidRPr="00A21766">
        <w:rPr>
          <w:rFonts w:ascii="Garamond" w:hAnsi="Garamond"/>
          <w:color w:val="000000" w:themeColor="text1"/>
          <w:sz w:val="24"/>
          <w:szCs w:val="24"/>
          <w:lang w:val="en-US"/>
        </w:rPr>
        <w:t>subject-sensitive</w:t>
      </w:r>
      <w:r w:rsidRPr="00A21766">
        <w:rPr>
          <w:rFonts w:ascii="Garamond" w:hAnsi="Garamond"/>
          <w:color w:val="000000" w:themeColor="text1"/>
          <w:sz w:val="24"/>
          <w:szCs w:val="24"/>
          <w:lang w:val="en-US"/>
        </w:rPr>
        <w:t xml:space="preserve"> invariantism</w:t>
      </w:r>
      <w:r w:rsidR="000E237A" w:rsidRPr="00A21766">
        <w:rPr>
          <w:rFonts w:ascii="Garamond" w:hAnsi="Garamond"/>
          <w:color w:val="000000" w:themeColor="text1"/>
          <w:sz w:val="24"/>
          <w:szCs w:val="24"/>
          <w:lang w:val="en-US"/>
        </w:rPr>
        <w:t xml:space="preserve"> – roughly, this is the view that the practical factors partly determine whether someone knows (Stanley 2005: 13-15; Fantl and McGrath 2012).</w:t>
      </w:r>
      <w:r w:rsidR="000E237A" w:rsidRPr="00A21766">
        <w:rPr>
          <w:rFonts w:ascii="Garamond" w:hAnsi="Garamond"/>
          <w:color w:val="000000" w:themeColor="text1"/>
          <w:lang w:val="en-US"/>
        </w:rPr>
        <w:t xml:space="preserve"> </w:t>
      </w:r>
      <w:r w:rsidR="000E237A" w:rsidRPr="00A21766">
        <w:rPr>
          <w:rFonts w:ascii="Garamond" w:hAnsi="Garamond"/>
          <w:color w:val="000000" w:themeColor="text1"/>
          <w:sz w:val="24"/>
          <w:szCs w:val="24"/>
          <w:lang w:val="en-US"/>
        </w:rPr>
        <w:t xml:space="preserve">In fact, something close to the methodology of the straightforward appears to be a methodological commitment of many theories that move from patterns of intuitive </w:t>
      </w:r>
      <w:r w:rsidR="00122345" w:rsidRPr="00A21766">
        <w:rPr>
          <w:rFonts w:ascii="Garamond" w:hAnsi="Garamond"/>
          <w:color w:val="000000" w:themeColor="text1"/>
          <w:sz w:val="24"/>
          <w:szCs w:val="24"/>
          <w:lang w:val="en-US"/>
        </w:rPr>
        <w:t xml:space="preserve">epistemic </w:t>
      </w:r>
      <w:r w:rsidR="000E237A" w:rsidRPr="00A21766">
        <w:rPr>
          <w:rFonts w:ascii="Garamond" w:hAnsi="Garamond"/>
          <w:color w:val="000000" w:themeColor="text1"/>
          <w:sz w:val="24"/>
          <w:szCs w:val="24"/>
          <w:lang w:val="en-US"/>
        </w:rPr>
        <w:t>judgments to epistemological theory</w:t>
      </w:r>
      <w:r w:rsidR="000446E3" w:rsidRPr="00A21766">
        <w:rPr>
          <w:rFonts w:ascii="Garamond" w:hAnsi="Garamond"/>
          <w:color w:val="000000" w:themeColor="text1"/>
          <w:sz w:val="24"/>
          <w:szCs w:val="24"/>
          <w:lang w:val="en-US"/>
        </w:rPr>
        <w:t xml:space="preserve">. </w:t>
      </w:r>
    </w:p>
    <w:p w14:paraId="3A9623D0" w14:textId="0A2247F9" w:rsidR="00B128BC" w:rsidRPr="00A21766" w:rsidRDefault="000E237A" w:rsidP="00B128BC">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 xml:space="preserve">However, in recent years experimental philosophers have sought to cast doubt </w:t>
      </w:r>
      <w:r w:rsidR="0056585B" w:rsidRPr="00A21766">
        <w:rPr>
          <w:rFonts w:ascii="Garamond" w:hAnsi="Garamond"/>
          <w:color w:val="000000" w:themeColor="text1"/>
          <w:sz w:val="24"/>
          <w:szCs w:val="24"/>
          <w:lang w:val="en-US"/>
        </w:rPr>
        <w:t>on th</w:t>
      </w:r>
      <w:r w:rsidR="00396018" w:rsidRPr="00A21766">
        <w:rPr>
          <w:rFonts w:ascii="Garamond" w:hAnsi="Garamond"/>
          <w:color w:val="000000" w:themeColor="text1"/>
          <w:sz w:val="24"/>
          <w:szCs w:val="24"/>
          <w:lang w:val="en-US"/>
        </w:rPr>
        <w:t>e methodology and, more generally, on what they refer to as “armchair</w:t>
      </w:r>
      <w:r w:rsidR="0056585B" w:rsidRPr="00A21766">
        <w:rPr>
          <w:rFonts w:ascii="Garamond" w:hAnsi="Garamond"/>
          <w:color w:val="000000" w:themeColor="text1"/>
          <w:sz w:val="24"/>
          <w:szCs w:val="24"/>
          <w:lang w:val="en-US"/>
        </w:rPr>
        <w:t xml:space="preserve"> method</w:t>
      </w:r>
      <w:r w:rsidR="000A6E72" w:rsidRPr="00A21766">
        <w:rPr>
          <w:rFonts w:ascii="Garamond" w:hAnsi="Garamond"/>
          <w:color w:val="000000" w:themeColor="text1"/>
          <w:sz w:val="24"/>
          <w:szCs w:val="24"/>
          <w:lang w:val="en-US"/>
        </w:rPr>
        <w:t>ology</w:t>
      </w:r>
      <w:r w:rsidR="00396018" w:rsidRPr="00A21766">
        <w:rPr>
          <w:rFonts w:ascii="Garamond" w:hAnsi="Garamond"/>
          <w:color w:val="000000" w:themeColor="text1"/>
          <w:sz w:val="24"/>
          <w:szCs w:val="24"/>
          <w:lang w:val="en-US"/>
        </w:rPr>
        <w:t>”</w:t>
      </w:r>
      <w:r w:rsidR="000A6E72" w:rsidRPr="00A21766">
        <w:rPr>
          <w:rFonts w:ascii="Garamond" w:hAnsi="Garamond"/>
          <w:color w:val="000000" w:themeColor="text1"/>
          <w:sz w:val="24"/>
          <w:szCs w:val="24"/>
          <w:lang w:val="en-US"/>
        </w:rPr>
        <w:t xml:space="preserve"> (see also, Experimental Philosophy).</w:t>
      </w:r>
      <w:r w:rsidR="0056585B" w:rsidRPr="00A21766">
        <w:rPr>
          <w:rFonts w:ascii="Garamond" w:hAnsi="Garamond"/>
          <w:color w:val="000000" w:themeColor="text1"/>
          <w:sz w:val="24"/>
          <w:szCs w:val="24"/>
          <w:lang w:val="en-US"/>
        </w:rPr>
        <w:t xml:space="preserve"> Broadly construed, experimental philosophy is the attempt to answer philosophical questions by </w:t>
      </w:r>
      <w:r w:rsidR="004B4709" w:rsidRPr="00A21766">
        <w:rPr>
          <w:rFonts w:ascii="Garamond" w:hAnsi="Garamond"/>
          <w:color w:val="000000" w:themeColor="text1"/>
          <w:sz w:val="24"/>
          <w:szCs w:val="24"/>
          <w:lang w:val="en-US"/>
        </w:rPr>
        <w:t xml:space="preserve">experimental methods and as such it may be said to represent a </w:t>
      </w:r>
      <w:r w:rsidR="004B4709" w:rsidRPr="00A21766">
        <w:rPr>
          <w:rFonts w:ascii="Garamond" w:hAnsi="Garamond"/>
          <w:color w:val="000000" w:themeColor="text1"/>
          <w:sz w:val="24"/>
          <w:szCs w:val="24"/>
          <w:lang w:val="en-US"/>
        </w:rPr>
        <w:lastRenderedPageBreak/>
        <w:t xml:space="preserve">branch of empiricism (Knobe and Nichols 2008). The movement is often </w:t>
      </w:r>
      <w:r w:rsidR="00396018" w:rsidRPr="00A21766">
        <w:rPr>
          <w:rFonts w:ascii="Garamond" w:hAnsi="Garamond"/>
          <w:color w:val="000000" w:themeColor="text1"/>
          <w:sz w:val="24"/>
          <w:szCs w:val="24"/>
          <w:lang w:val="en-US"/>
        </w:rPr>
        <w:t xml:space="preserve">represented as divided between a </w:t>
      </w:r>
      <w:r w:rsidR="00396018" w:rsidRPr="00A21766">
        <w:rPr>
          <w:rFonts w:ascii="Garamond" w:hAnsi="Garamond"/>
          <w:i/>
          <w:color w:val="000000" w:themeColor="text1"/>
          <w:sz w:val="24"/>
          <w:szCs w:val="24"/>
          <w:lang w:val="en-US"/>
        </w:rPr>
        <w:t>positive</w:t>
      </w:r>
      <w:r w:rsidR="00396018" w:rsidRPr="00A21766">
        <w:rPr>
          <w:rFonts w:ascii="Garamond" w:hAnsi="Garamond"/>
          <w:color w:val="000000" w:themeColor="text1"/>
          <w:sz w:val="24"/>
          <w:szCs w:val="24"/>
          <w:lang w:val="en-US"/>
        </w:rPr>
        <w:t xml:space="preserve"> program which seeks to supplement traditional methods with experimental ones and a </w:t>
      </w:r>
      <w:r w:rsidR="005A728A" w:rsidRPr="00A21766">
        <w:rPr>
          <w:rFonts w:ascii="Garamond" w:hAnsi="Garamond"/>
          <w:i/>
          <w:color w:val="000000" w:themeColor="text1"/>
          <w:sz w:val="24"/>
          <w:szCs w:val="24"/>
          <w:lang w:val="en-US"/>
        </w:rPr>
        <w:t>negative</w:t>
      </w:r>
      <w:r w:rsidR="005A728A" w:rsidRPr="00A21766">
        <w:rPr>
          <w:rFonts w:ascii="Garamond" w:hAnsi="Garamond"/>
          <w:color w:val="000000" w:themeColor="text1"/>
          <w:sz w:val="24"/>
          <w:szCs w:val="24"/>
          <w:lang w:val="en-US"/>
        </w:rPr>
        <w:t xml:space="preserve"> program which seeks to criticize or even replace traditional methods</w:t>
      </w:r>
      <w:r w:rsidR="00B128BC" w:rsidRPr="00A21766">
        <w:rPr>
          <w:rFonts w:ascii="Garamond" w:hAnsi="Garamond"/>
          <w:color w:val="000000" w:themeColor="text1"/>
          <w:sz w:val="24"/>
          <w:szCs w:val="24"/>
          <w:lang w:val="en-US"/>
        </w:rPr>
        <w:t>. Thus, the latter may be categorized as a form of naturalized epistemology</w:t>
      </w:r>
    </w:p>
    <w:p w14:paraId="2CE8BBBB" w14:textId="77777777" w:rsidR="00620CC6" w:rsidRPr="00A21766" w:rsidRDefault="00B128BC" w:rsidP="00B128BC">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 xml:space="preserve">We may distinguish between </w:t>
      </w:r>
      <w:r w:rsidR="00620CC6" w:rsidRPr="00A21766">
        <w:rPr>
          <w:rFonts w:ascii="Garamond" w:hAnsi="Garamond"/>
          <w:color w:val="000000" w:themeColor="text1"/>
          <w:sz w:val="24"/>
          <w:szCs w:val="24"/>
          <w:lang w:val="en-US"/>
        </w:rPr>
        <w:t>at least two</w:t>
      </w:r>
      <w:r w:rsidRPr="00A21766">
        <w:rPr>
          <w:rFonts w:ascii="Garamond" w:hAnsi="Garamond"/>
          <w:color w:val="000000" w:themeColor="text1"/>
          <w:sz w:val="24"/>
          <w:szCs w:val="24"/>
          <w:lang w:val="en-US"/>
        </w:rPr>
        <w:t xml:space="preserve"> types of challenge</w:t>
      </w:r>
      <w:r w:rsidR="00566E0A" w:rsidRPr="00A21766">
        <w:rPr>
          <w:rFonts w:ascii="Garamond" w:hAnsi="Garamond"/>
          <w:color w:val="000000" w:themeColor="text1"/>
          <w:sz w:val="24"/>
          <w:szCs w:val="24"/>
          <w:lang w:val="en-US"/>
        </w:rPr>
        <w:t>s</w:t>
      </w:r>
      <w:r w:rsidRPr="00A21766">
        <w:rPr>
          <w:rFonts w:ascii="Garamond" w:hAnsi="Garamond"/>
          <w:color w:val="000000" w:themeColor="text1"/>
          <w:sz w:val="24"/>
          <w:szCs w:val="24"/>
          <w:lang w:val="en-US"/>
        </w:rPr>
        <w:t xml:space="preserve"> </w:t>
      </w:r>
      <w:r w:rsidR="00566E0A" w:rsidRPr="00A21766">
        <w:rPr>
          <w:rFonts w:ascii="Garamond" w:hAnsi="Garamond"/>
          <w:color w:val="000000" w:themeColor="text1"/>
          <w:sz w:val="24"/>
          <w:szCs w:val="24"/>
          <w:lang w:val="en-US"/>
        </w:rPr>
        <w:t xml:space="preserve">set </w:t>
      </w:r>
      <w:r w:rsidRPr="00A21766">
        <w:rPr>
          <w:rFonts w:ascii="Garamond" w:hAnsi="Garamond"/>
          <w:color w:val="000000" w:themeColor="text1"/>
          <w:sz w:val="24"/>
          <w:szCs w:val="24"/>
          <w:lang w:val="en-US"/>
        </w:rPr>
        <w:t>for</w:t>
      </w:r>
      <w:r w:rsidR="00566E0A" w:rsidRPr="00A21766">
        <w:rPr>
          <w:rFonts w:ascii="Garamond" w:hAnsi="Garamond"/>
          <w:color w:val="000000" w:themeColor="text1"/>
          <w:sz w:val="24"/>
          <w:szCs w:val="24"/>
          <w:lang w:val="en-US"/>
        </w:rPr>
        <w:t>th</w:t>
      </w:r>
      <w:r w:rsidRPr="00A21766">
        <w:rPr>
          <w:rFonts w:ascii="Garamond" w:hAnsi="Garamond"/>
          <w:color w:val="000000" w:themeColor="text1"/>
          <w:sz w:val="24"/>
          <w:szCs w:val="24"/>
          <w:lang w:val="en-US"/>
        </w:rPr>
        <w:t xml:space="preserve"> by experimental philosophers</w:t>
      </w:r>
      <w:r w:rsidR="00620CC6" w:rsidRPr="00A21766">
        <w:rPr>
          <w:rFonts w:ascii="Garamond" w:hAnsi="Garamond"/>
          <w:color w:val="000000" w:themeColor="text1"/>
          <w:sz w:val="24"/>
          <w:szCs w:val="24"/>
          <w:lang w:val="en-US"/>
        </w:rPr>
        <w:t xml:space="preserve"> (for a more fine-grained discussion, see Gerken </w:t>
      </w:r>
      <w:r w:rsidR="00823F89" w:rsidRPr="00A21766">
        <w:rPr>
          <w:rFonts w:ascii="Garamond" w:hAnsi="Garamond"/>
          <w:color w:val="000000" w:themeColor="text1"/>
          <w:sz w:val="24"/>
          <w:szCs w:val="24"/>
          <w:lang w:val="en-US"/>
        </w:rPr>
        <w:t>2017</w:t>
      </w:r>
      <w:r w:rsidR="00620CC6" w:rsidRPr="00A21766">
        <w:rPr>
          <w:rFonts w:ascii="Garamond" w:hAnsi="Garamond"/>
          <w:color w:val="000000" w:themeColor="text1"/>
          <w:sz w:val="24"/>
          <w:szCs w:val="24"/>
          <w:lang w:val="en-US"/>
        </w:rPr>
        <w:t>, Ch</w:t>
      </w:r>
      <w:r w:rsidR="00960977" w:rsidRPr="00A21766">
        <w:rPr>
          <w:rFonts w:ascii="Garamond" w:hAnsi="Garamond"/>
          <w:color w:val="000000" w:themeColor="text1"/>
          <w:sz w:val="24"/>
          <w:szCs w:val="24"/>
          <w:lang w:val="en-US"/>
        </w:rPr>
        <w:t>apter</w:t>
      </w:r>
      <w:r w:rsidR="00620CC6" w:rsidRPr="00A21766">
        <w:rPr>
          <w:rFonts w:ascii="Garamond" w:hAnsi="Garamond"/>
          <w:color w:val="000000" w:themeColor="text1"/>
          <w:sz w:val="24"/>
          <w:szCs w:val="24"/>
          <w:lang w:val="en-US"/>
        </w:rPr>
        <w:t xml:space="preserve"> 3.3)</w:t>
      </w:r>
      <w:r w:rsidRPr="00A21766">
        <w:rPr>
          <w:rFonts w:ascii="Garamond" w:hAnsi="Garamond"/>
          <w:color w:val="000000" w:themeColor="text1"/>
          <w:sz w:val="24"/>
          <w:szCs w:val="24"/>
          <w:lang w:val="en-US"/>
        </w:rPr>
        <w:t xml:space="preserve">. </w:t>
      </w:r>
      <w:r w:rsidR="00620CC6" w:rsidRPr="00A21766">
        <w:rPr>
          <w:rFonts w:ascii="Garamond" w:hAnsi="Garamond"/>
          <w:color w:val="000000" w:themeColor="text1"/>
          <w:sz w:val="24"/>
          <w:szCs w:val="24"/>
          <w:lang w:val="en-US"/>
        </w:rPr>
        <w:t xml:space="preserve">One </w:t>
      </w:r>
      <w:r w:rsidR="0095341E" w:rsidRPr="00A21766">
        <w:rPr>
          <w:rFonts w:ascii="Garamond" w:hAnsi="Garamond"/>
          <w:color w:val="000000" w:themeColor="text1"/>
          <w:sz w:val="24"/>
          <w:szCs w:val="24"/>
          <w:lang w:val="en-US"/>
        </w:rPr>
        <w:t>challenge</w:t>
      </w:r>
      <w:r w:rsidR="00620CC6" w:rsidRPr="00A21766">
        <w:rPr>
          <w:rFonts w:ascii="Garamond" w:hAnsi="Garamond"/>
          <w:color w:val="000000" w:themeColor="text1"/>
          <w:sz w:val="24"/>
          <w:szCs w:val="24"/>
          <w:lang w:val="en-US"/>
        </w:rPr>
        <w:t xml:space="preserve"> is that thought experimenting philosophers’ intuitive judgments are generally unreliable. Another </w:t>
      </w:r>
      <w:r w:rsidR="0095341E" w:rsidRPr="00A21766">
        <w:rPr>
          <w:rFonts w:ascii="Garamond" w:hAnsi="Garamond"/>
          <w:color w:val="000000" w:themeColor="text1"/>
          <w:sz w:val="24"/>
          <w:szCs w:val="24"/>
          <w:lang w:val="en-US"/>
        </w:rPr>
        <w:t>challenge comes from the idea</w:t>
      </w:r>
      <w:r w:rsidR="00620CC6" w:rsidRPr="00A21766">
        <w:rPr>
          <w:rFonts w:ascii="Garamond" w:hAnsi="Garamond"/>
          <w:color w:val="000000" w:themeColor="text1"/>
          <w:sz w:val="24"/>
          <w:szCs w:val="24"/>
          <w:lang w:val="en-US"/>
        </w:rPr>
        <w:t xml:space="preserve"> is that philosophers are not reliably representing what the folk would think or say. </w:t>
      </w:r>
    </w:p>
    <w:p w14:paraId="7776AE40" w14:textId="77777777" w:rsidR="00620CC6" w:rsidRPr="00A21766" w:rsidRDefault="00620CC6" w:rsidP="00B128BC">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The first line of criticism that philosopher’s in</w:t>
      </w:r>
      <w:r w:rsidR="0003339C" w:rsidRPr="00A21766">
        <w:rPr>
          <w:rFonts w:ascii="Garamond" w:hAnsi="Garamond"/>
          <w:color w:val="000000" w:themeColor="text1"/>
          <w:sz w:val="24"/>
          <w:szCs w:val="24"/>
          <w:lang w:val="en-US"/>
        </w:rPr>
        <w:t>t</w:t>
      </w:r>
      <w:r w:rsidRPr="00A21766">
        <w:rPr>
          <w:rFonts w:ascii="Garamond" w:hAnsi="Garamond"/>
          <w:color w:val="000000" w:themeColor="text1"/>
          <w:sz w:val="24"/>
          <w:szCs w:val="24"/>
          <w:lang w:val="en-US"/>
        </w:rPr>
        <w:t>u</w:t>
      </w:r>
      <w:r w:rsidR="0003339C" w:rsidRPr="00A21766">
        <w:rPr>
          <w:rFonts w:ascii="Garamond" w:hAnsi="Garamond"/>
          <w:color w:val="000000" w:themeColor="text1"/>
          <w:sz w:val="24"/>
          <w:szCs w:val="24"/>
          <w:lang w:val="en-US"/>
        </w:rPr>
        <w:t>i</w:t>
      </w:r>
      <w:r w:rsidRPr="00A21766">
        <w:rPr>
          <w:rFonts w:ascii="Garamond" w:hAnsi="Garamond"/>
          <w:color w:val="000000" w:themeColor="text1"/>
          <w:sz w:val="24"/>
          <w:szCs w:val="24"/>
          <w:lang w:val="en-US"/>
        </w:rPr>
        <w:t xml:space="preserve">tions are unreliable is exemplified by, for example, Swain et al. </w:t>
      </w:r>
      <w:r w:rsidR="0003339C" w:rsidRPr="00A21766">
        <w:rPr>
          <w:rFonts w:ascii="Garamond" w:hAnsi="Garamond"/>
          <w:color w:val="000000" w:themeColor="text1"/>
          <w:sz w:val="24"/>
          <w:szCs w:val="24"/>
          <w:lang w:val="en-US"/>
        </w:rPr>
        <w:t xml:space="preserve">who on the basis of a study argue that judgments about </w:t>
      </w:r>
      <w:proofErr w:type="spellStart"/>
      <w:r w:rsidR="0003339C" w:rsidRPr="00A21766">
        <w:rPr>
          <w:rFonts w:ascii="Garamond" w:hAnsi="Garamond"/>
          <w:color w:val="000000" w:themeColor="text1"/>
          <w:sz w:val="24"/>
          <w:szCs w:val="24"/>
          <w:lang w:val="en-US"/>
        </w:rPr>
        <w:t>Gettier</w:t>
      </w:r>
      <w:proofErr w:type="spellEnd"/>
      <w:r w:rsidR="0003339C" w:rsidRPr="00A21766">
        <w:rPr>
          <w:rFonts w:ascii="Garamond" w:hAnsi="Garamond"/>
          <w:color w:val="000000" w:themeColor="text1"/>
          <w:sz w:val="24"/>
          <w:szCs w:val="24"/>
          <w:lang w:val="en-US"/>
        </w:rPr>
        <w:t>-style cases are not stable and that this</w:t>
      </w:r>
      <w:r w:rsidRPr="00A21766">
        <w:rPr>
          <w:rFonts w:ascii="Garamond" w:hAnsi="Garamond"/>
          <w:color w:val="000000" w:themeColor="text1"/>
          <w:sz w:val="24"/>
          <w:szCs w:val="24"/>
          <w:lang w:val="en-US"/>
        </w:rPr>
        <w:t xml:space="preserve"> “undermines the supposed evidential status of these intuitions, such that philosophers [and others] who deal in intuitions can no longer rest comfortably in their armchairs” (Swain et al. 2008: 1. </w:t>
      </w:r>
      <w:r w:rsidRPr="00A21766">
        <w:rPr>
          <w:rFonts w:ascii="Garamond" w:hAnsi="Garamond" w:cs="Times New Roman"/>
          <w:color w:val="000000" w:themeColor="text1"/>
          <w:sz w:val="24"/>
          <w:szCs w:val="24"/>
          <w:lang w:val="en-US"/>
        </w:rPr>
        <w:t>See also Bishop and Trout 2005; Weinberg 2007. For criticism, see Wright 2010</w:t>
      </w:r>
      <w:r w:rsidR="0003339C" w:rsidRPr="00A21766">
        <w:rPr>
          <w:rFonts w:ascii="Garamond" w:hAnsi="Garamond" w:cs="Times New Roman"/>
          <w:color w:val="000000" w:themeColor="text1"/>
          <w:sz w:val="24"/>
          <w:szCs w:val="24"/>
          <w:lang w:val="en-US"/>
        </w:rPr>
        <w:t>; Nagel 2012</w:t>
      </w:r>
      <w:r w:rsidRPr="00A21766">
        <w:rPr>
          <w:rFonts w:ascii="Garamond" w:hAnsi="Garamond"/>
          <w:color w:val="000000" w:themeColor="text1"/>
          <w:sz w:val="24"/>
          <w:szCs w:val="24"/>
          <w:lang w:val="en-US"/>
        </w:rPr>
        <w:t>).</w:t>
      </w:r>
    </w:p>
    <w:p w14:paraId="1F07CBBB" w14:textId="77777777" w:rsidR="002C4E14" w:rsidRPr="00A21766" w:rsidRDefault="00620CC6" w:rsidP="00620CC6">
      <w:pPr>
        <w:autoSpaceDE w:val="0"/>
        <w:autoSpaceDN w:val="0"/>
        <w:adjustRightInd w:val="0"/>
        <w:spacing w:after="0" w:line="240" w:lineRule="auto"/>
        <w:ind w:firstLine="72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The </w:t>
      </w:r>
      <w:r w:rsidR="00B128BC" w:rsidRPr="00A21766">
        <w:rPr>
          <w:rFonts w:ascii="Garamond" w:hAnsi="Garamond"/>
          <w:color w:val="000000" w:themeColor="text1"/>
          <w:sz w:val="24"/>
          <w:szCs w:val="24"/>
          <w:lang w:val="en-US"/>
        </w:rPr>
        <w:t>challeng</w:t>
      </w:r>
      <w:r w:rsidR="0003339C" w:rsidRPr="00A21766">
        <w:rPr>
          <w:rFonts w:ascii="Garamond" w:hAnsi="Garamond"/>
          <w:color w:val="000000" w:themeColor="text1"/>
          <w:sz w:val="24"/>
          <w:szCs w:val="24"/>
          <w:lang w:val="en-US"/>
        </w:rPr>
        <w:t>e</w:t>
      </w:r>
      <w:r w:rsidR="00B128BC" w:rsidRPr="00A21766">
        <w:rPr>
          <w:rFonts w:ascii="Garamond" w:hAnsi="Garamond"/>
          <w:color w:val="000000" w:themeColor="text1"/>
          <w:sz w:val="24"/>
          <w:szCs w:val="24"/>
          <w:lang w:val="en-US"/>
        </w:rPr>
        <w:t xml:space="preserve"> that the patterns of folk epistemological judgments</w:t>
      </w:r>
      <w:r w:rsidRPr="00A21766">
        <w:rPr>
          <w:rFonts w:ascii="Garamond" w:hAnsi="Garamond"/>
          <w:color w:val="000000" w:themeColor="text1"/>
          <w:sz w:val="24"/>
          <w:szCs w:val="24"/>
          <w:lang w:val="en-US"/>
        </w:rPr>
        <w:t xml:space="preserve"> are in fact </w:t>
      </w:r>
      <w:r w:rsidR="0003339C" w:rsidRPr="00A21766">
        <w:rPr>
          <w:rFonts w:ascii="Garamond" w:hAnsi="Garamond"/>
          <w:color w:val="000000" w:themeColor="text1"/>
          <w:sz w:val="24"/>
          <w:szCs w:val="24"/>
          <w:lang w:val="en-US"/>
        </w:rPr>
        <w:t xml:space="preserve">different from what the </w:t>
      </w:r>
      <w:r w:rsidRPr="00A21766">
        <w:rPr>
          <w:rFonts w:ascii="Garamond" w:hAnsi="Garamond"/>
          <w:color w:val="000000" w:themeColor="text1"/>
          <w:sz w:val="24"/>
          <w:szCs w:val="24"/>
          <w:lang w:val="en-US"/>
        </w:rPr>
        <w:t xml:space="preserve">thought-experimenting philosophers claim that they are is exemplified by </w:t>
      </w:r>
      <w:r w:rsidR="002C4E14" w:rsidRPr="00A21766">
        <w:rPr>
          <w:rFonts w:ascii="Garamond" w:hAnsi="Garamond"/>
          <w:color w:val="000000" w:themeColor="text1"/>
          <w:sz w:val="24"/>
          <w:szCs w:val="24"/>
          <w:lang w:val="en-US"/>
        </w:rPr>
        <w:t xml:space="preserve">studies </w:t>
      </w:r>
      <w:r w:rsidR="0003339C" w:rsidRPr="00A21766">
        <w:rPr>
          <w:rFonts w:ascii="Garamond" w:hAnsi="Garamond"/>
          <w:color w:val="000000" w:themeColor="text1"/>
          <w:sz w:val="24"/>
          <w:szCs w:val="24"/>
          <w:lang w:val="en-US"/>
        </w:rPr>
        <w:t xml:space="preserve">concerning </w:t>
      </w:r>
      <w:r w:rsidR="006C0F52" w:rsidRPr="00A21766">
        <w:rPr>
          <w:rFonts w:ascii="Garamond" w:hAnsi="Garamond"/>
          <w:color w:val="000000" w:themeColor="text1"/>
          <w:sz w:val="24"/>
          <w:szCs w:val="24"/>
          <w:lang w:val="en-US"/>
        </w:rPr>
        <w:t>cases of the type</w:t>
      </w:r>
      <w:r w:rsidR="0003339C" w:rsidRPr="00A21766">
        <w:rPr>
          <w:rFonts w:ascii="Garamond" w:hAnsi="Garamond"/>
          <w:color w:val="000000" w:themeColor="text1"/>
          <w:sz w:val="24"/>
          <w:szCs w:val="24"/>
          <w:lang w:val="en-US"/>
        </w:rPr>
        <w:t xml:space="preserve"> </w:t>
      </w:r>
      <w:r w:rsidR="006C0F52" w:rsidRPr="00A21766">
        <w:rPr>
          <w:rFonts w:ascii="Garamond" w:hAnsi="Garamond"/>
          <w:color w:val="000000" w:themeColor="text1"/>
          <w:sz w:val="24"/>
          <w:szCs w:val="24"/>
          <w:lang w:val="en-US"/>
        </w:rPr>
        <w:t>invoked</w:t>
      </w:r>
      <w:r w:rsidR="0003339C" w:rsidRPr="00A21766">
        <w:rPr>
          <w:rFonts w:ascii="Garamond" w:hAnsi="Garamond"/>
          <w:color w:val="000000" w:themeColor="text1"/>
          <w:sz w:val="24"/>
          <w:szCs w:val="24"/>
          <w:lang w:val="en-US"/>
        </w:rPr>
        <w:t xml:space="preserve"> to motivate contextualism. For example,</w:t>
      </w:r>
      <w:r w:rsidR="003A6250" w:rsidRPr="00A21766">
        <w:rPr>
          <w:rFonts w:ascii="Garamond" w:hAnsi="Garamond"/>
          <w:color w:val="000000" w:themeColor="text1"/>
          <w:sz w:val="24"/>
          <w:szCs w:val="24"/>
          <w:lang w:val="en-US"/>
        </w:rPr>
        <w:t xml:space="preserve"> </w:t>
      </w:r>
      <w:r w:rsidR="000F0878" w:rsidRPr="00A21766">
        <w:rPr>
          <w:rFonts w:ascii="Garamond" w:hAnsi="Garamond"/>
          <w:color w:val="000000" w:themeColor="text1"/>
          <w:sz w:val="24"/>
          <w:szCs w:val="24"/>
          <w:lang w:val="en-US"/>
        </w:rPr>
        <w:t xml:space="preserve">a number of studies did not find any </w:t>
      </w:r>
      <w:r w:rsidR="00D37466" w:rsidRPr="00A21766">
        <w:rPr>
          <w:rFonts w:ascii="Garamond" w:hAnsi="Garamond"/>
          <w:color w:val="000000" w:themeColor="text1"/>
          <w:sz w:val="24"/>
          <w:szCs w:val="24"/>
          <w:lang w:val="en-US"/>
        </w:rPr>
        <w:t xml:space="preserve">salient alternatives or </w:t>
      </w:r>
      <w:r w:rsidR="000F0878" w:rsidRPr="00A21766">
        <w:rPr>
          <w:rFonts w:ascii="Garamond" w:hAnsi="Garamond"/>
          <w:color w:val="000000" w:themeColor="text1"/>
          <w:sz w:val="24"/>
          <w:szCs w:val="24"/>
          <w:lang w:val="en-US"/>
        </w:rPr>
        <w:t xml:space="preserve">practical factor effect </w:t>
      </w:r>
      <w:r w:rsidR="00D37466" w:rsidRPr="00A21766">
        <w:rPr>
          <w:rFonts w:ascii="Garamond" w:hAnsi="Garamond"/>
          <w:color w:val="000000" w:themeColor="text1"/>
          <w:sz w:val="24"/>
          <w:szCs w:val="24"/>
          <w:lang w:val="en-US"/>
        </w:rPr>
        <w:t>on knowledge ascriptions</w:t>
      </w:r>
      <w:r w:rsidR="000F0878" w:rsidRPr="00A21766">
        <w:rPr>
          <w:rFonts w:ascii="Garamond" w:hAnsi="Garamond"/>
          <w:color w:val="000000" w:themeColor="text1"/>
          <w:sz w:val="24"/>
          <w:szCs w:val="24"/>
          <w:lang w:val="en-US"/>
        </w:rPr>
        <w:t xml:space="preserve"> (Buckwalter 2010, 2014; May et al. 2010; </w:t>
      </w:r>
      <w:proofErr w:type="spellStart"/>
      <w:r w:rsidR="000F0878" w:rsidRPr="00A21766">
        <w:rPr>
          <w:rFonts w:ascii="Garamond" w:hAnsi="Garamond"/>
          <w:color w:val="000000" w:themeColor="text1"/>
          <w:sz w:val="24"/>
          <w:szCs w:val="24"/>
          <w:lang w:val="en-US"/>
        </w:rPr>
        <w:t>Feltz</w:t>
      </w:r>
      <w:proofErr w:type="spellEnd"/>
      <w:r w:rsidR="000F0878" w:rsidRPr="00A21766">
        <w:rPr>
          <w:rFonts w:ascii="Garamond" w:hAnsi="Garamond"/>
          <w:color w:val="000000" w:themeColor="text1"/>
          <w:sz w:val="24"/>
          <w:szCs w:val="24"/>
          <w:lang w:val="en-US"/>
        </w:rPr>
        <w:t xml:space="preserve"> &amp; </w:t>
      </w:r>
      <w:proofErr w:type="spellStart"/>
      <w:r w:rsidR="000F0878" w:rsidRPr="00A21766">
        <w:rPr>
          <w:rFonts w:ascii="Garamond" w:hAnsi="Garamond"/>
          <w:color w:val="000000" w:themeColor="text1"/>
          <w:sz w:val="24"/>
          <w:szCs w:val="24"/>
          <w:lang w:val="en-US"/>
        </w:rPr>
        <w:t>Zarpentine</w:t>
      </w:r>
      <w:proofErr w:type="spellEnd"/>
      <w:r w:rsidR="000F0878" w:rsidRPr="00A21766">
        <w:rPr>
          <w:rFonts w:ascii="Garamond" w:hAnsi="Garamond"/>
          <w:color w:val="000000" w:themeColor="text1"/>
          <w:sz w:val="24"/>
          <w:szCs w:val="24"/>
          <w:lang w:val="en-US"/>
        </w:rPr>
        <w:t xml:space="preserve"> 2010).</w:t>
      </w:r>
    </w:p>
    <w:p w14:paraId="091F8FCA" w14:textId="77777777" w:rsidR="007F79C1" w:rsidRPr="00A21766" w:rsidRDefault="0003339C" w:rsidP="00620CC6">
      <w:pPr>
        <w:autoSpaceDE w:val="0"/>
        <w:autoSpaceDN w:val="0"/>
        <w:adjustRightInd w:val="0"/>
        <w:spacing w:after="0" w:line="240" w:lineRule="auto"/>
        <w:ind w:firstLine="720"/>
        <w:contextualSpacing/>
        <w:rPr>
          <w:rFonts w:ascii="Garamond" w:hAnsi="Garamond" w:cs="TimesNewRomanSF"/>
          <w:color w:val="000000" w:themeColor="text1"/>
          <w:sz w:val="24"/>
          <w:szCs w:val="24"/>
          <w:lang w:val="en-US"/>
        </w:rPr>
      </w:pPr>
      <w:r w:rsidRPr="00A21766">
        <w:rPr>
          <w:rFonts w:ascii="Garamond" w:hAnsi="Garamond"/>
          <w:color w:val="000000" w:themeColor="text1"/>
          <w:sz w:val="24"/>
          <w:szCs w:val="24"/>
          <w:lang w:val="en-US"/>
        </w:rPr>
        <w:t xml:space="preserve">These studies have been opposed on </w:t>
      </w:r>
      <w:r w:rsidR="00D37466" w:rsidRPr="00A21766">
        <w:rPr>
          <w:rFonts w:ascii="Garamond" w:hAnsi="Garamond"/>
          <w:color w:val="000000" w:themeColor="text1"/>
          <w:sz w:val="24"/>
          <w:szCs w:val="24"/>
          <w:lang w:val="en-US"/>
        </w:rPr>
        <w:t xml:space="preserve">reflective grounds (Keith DeRose 2011). But they have also been empirically challenged </w:t>
      </w:r>
      <w:r w:rsidR="009A4441" w:rsidRPr="00A21766">
        <w:rPr>
          <w:rFonts w:ascii="Garamond" w:hAnsi="Garamond"/>
          <w:color w:val="000000" w:themeColor="text1"/>
          <w:sz w:val="24"/>
          <w:szCs w:val="24"/>
          <w:lang w:val="en-US"/>
        </w:rPr>
        <w:t>by studies which found the effects in question (</w:t>
      </w:r>
      <w:r w:rsidR="008F5F48" w:rsidRPr="00A21766">
        <w:rPr>
          <w:rFonts w:ascii="Garamond" w:hAnsi="Garamond"/>
          <w:color w:val="000000" w:themeColor="text1"/>
          <w:sz w:val="24"/>
          <w:szCs w:val="24"/>
          <w:lang w:val="en-US"/>
        </w:rPr>
        <w:t xml:space="preserve">for practical factor effects, see </w:t>
      </w:r>
      <w:r w:rsidR="009A4441" w:rsidRPr="00A21766">
        <w:rPr>
          <w:rFonts w:ascii="Garamond" w:hAnsi="Garamond"/>
          <w:color w:val="000000" w:themeColor="text1"/>
          <w:sz w:val="24"/>
          <w:szCs w:val="24"/>
          <w:lang w:val="en-US"/>
        </w:rPr>
        <w:t xml:space="preserve">Pinillos 2012; </w:t>
      </w:r>
      <w:r w:rsidR="009A4441" w:rsidRPr="00A21766">
        <w:rPr>
          <w:rFonts w:ascii="Garamond" w:hAnsi="Garamond" w:cs="TimesNewRomanSF"/>
          <w:color w:val="000000" w:themeColor="text1"/>
          <w:sz w:val="24"/>
          <w:szCs w:val="24"/>
          <w:lang w:val="en-US"/>
        </w:rPr>
        <w:t>Pinillos and Si</w:t>
      </w:r>
      <w:r w:rsidR="008F5F48" w:rsidRPr="00A21766">
        <w:rPr>
          <w:rFonts w:ascii="Garamond" w:hAnsi="Garamond" w:cs="TimesNewRomanSF"/>
          <w:color w:val="000000" w:themeColor="text1"/>
          <w:sz w:val="24"/>
          <w:szCs w:val="24"/>
          <w:lang w:val="en-US"/>
        </w:rPr>
        <w:t xml:space="preserve">mpson 2014; Scripada and Stanley 2012. For salient alternative effects, see </w:t>
      </w:r>
      <w:r w:rsidR="00FF54C1" w:rsidRPr="00A21766">
        <w:rPr>
          <w:rFonts w:ascii="Garamond" w:hAnsi="Garamond" w:cs="TimesNewRomanSF"/>
          <w:color w:val="000000" w:themeColor="text1"/>
          <w:sz w:val="24"/>
          <w:szCs w:val="24"/>
          <w:lang w:val="en-US"/>
        </w:rPr>
        <w:t>Schaffer and Knobe 2012; Nagel et al. 2013</w:t>
      </w:r>
      <w:r w:rsidR="008F5F48" w:rsidRPr="00A21766">
        <w:rPr>
          <w:rFonts w:ascii="Garamond" w:hAnsi="Garamond" w:cs="TimesNewRomanSF"/>
          <w:color w:val="000000" w:themeColor="text1"/>
          <w:sz w:val="24"/>
          <w:szCs w:val="24"/>
          <w:lang w:val="en-US"/>
        </w:rPr>
        <w:t>)</w:t>
      </w:r>
      <w:r w:rsidR="00DB554F" w:rsidRPr="00A21766">
        <w:rPr>
          <w:rFonts w:ascii="Garamond" w:hAnsi="Garamond" w:cs="TimesNewRomanSF"/>
          <w:color w:val="000000" w:themeColor="text1"/>
          <w:sz w:val="24"/>
          <w:szCs w:val="24"/>
          <w:lang w:val="en-US"/>
        </w:rPr>
        <w:t>.</w:t>
      </w:r>
      <w:r w:rsidR="00BA306B" w:rsidRPr="00A21766">
        <w:rPr>
          <w:rFonts w:ascii="Garamond" w:hAnsi="Garamond" w:cs="TimesNewRomanSF"/>
          <w:color w:val="000000" w:themeColor="text1"/>
          <w:sz w:val="24"/>
          <w:szCs w:val="24"/>
          <w:lang w:val="en-US"/>
        </w:rPr>
        <w:t xml:space="preserve"> </w:t>
      </w:r>
    </w:p>
    <w:p w14:paraId="1ADBFD78" w14:textId="52E387F6" w:rsidR="002C4E14" w:rsidRPr="00A21766" w:rsidRDefault="007F79C1" w:rsidP="00620CC6">
      <w:pPr>
        <w:autoSpaceDE w:val="0"/>
        <w:autoSpaceDN w:val="0"/>
        <w:adjustRightInd w:val="0"/>
        <w:spacing w:after="0" w:line="240" w:lineRule="auto"/>
        <w:ind w:firstLine="720"/>
        <w:contextualSpacing/>
        <w:rPr>
          <w:rFonts w:ascii="Garamond" w:hAnsi="Garamond" w:cs="TimesNewRomanSF"/>
          <w:color w:val="000000" w:themeColor="text1"/>
          <w:sz w:val="24"/>
          <w:szCs w:val="24"/>
          <w:lang w:val="en-US"/>
        </w:rPr>
      </w:pPr>
      <w:r w:rsidRPr="00A21766">
        <w:rPr>
          <w:rFonts w:ascii="Garamond" w:hAnsi="Garamond" w:cs="TimesNewRomanSF"/>
          <w:color w:val="000000" w:themeColor="text1"/>
          <w:sz w:val="24"/>
          <w:szCs w:val="24"/>
          <w:lang w:val="en-US"/>
        </w:rPr>
        <w:t>From a metaepistemological perspective, h</w:t>
      </w:r>
      <w:r w:rsidR="0095341E" w:rsidRPr="00A21766">
        <w:rPr>
          <w:rFonts w:ascii="Garamond" w:hAnsi="Garamond" w:cs="TimesNewRomanSF"/>
          <w:color w:val="000000" w:themeColor="text1"/>
          <w:sz w:val="24"/>
          <w:szCs w:val="24"/>
          <w:lang w:val="en-US"/>
        </w:rPr>
        <w:t>owever, t</w:t>
      </w:r>
      <w:r w:rsidR="00BA306B" w:rsidRPr="00A21766">
        <w:rPr>
          <w:rFonts w:ascii="Garamond" w:hAnsi="Garamond" w:cs="TimesNewRomanSF"/>
          <w:color w:val="000000" w:themeColor="text1"/>
          <w:sz w:val="24"/>
          <w:szCs w:val="24"/>
          <w:lang w:val="en-US"/>
        </w:rPr>
        <w:t xml:space="preserve">his debate may be seen congenial to the methodology of the straightforward insofar as it presupposes that the relevant patterns of knowledge ascriptions reflect basic epistemological facts. </w:t>
      </w:r>
      <w:r w:rsidR="0095341E" w:rsidRPr="00A21766">
        <w:rPr>
          <w:rFonts w:ascii="Garamond" w:hAnsi="Garamond"/>
          <w:color w:val="000000" w:themeColor="text1"/>
          <w:sz w:val="24"/>
          <w:szCs w:val="24"/>
          <w:lang w:val="en-US"/>
        </w:rPr>
        <w:t>Thus Turri: “…</w:t>
      </w:r>
      <w:r w:rsidR="0095341E" w:rsidRPr="00A21766">
        <w:rPr>
          <w:rFonts w:ascii="Garamond" w:hAnsi="Garamond" w:cs="Times-Roman"/>
          <w:color w:val="000000" w:themeColor="text1"/>
          <w:sz w:val="24"/>
          <w:szCs w:val="24"/>
          <w:lang w:val="en-US"/>
        </w:rPr>
        <w:t>people’s intuitive judgments about cases tend to manifest their competence, resulting in detectable patterns. We can then use these patterns when theorizing about the content of the norms.” (Turri 2015: 4011)</w:t>
      </w:r>
      <w:r w:rsidR="0095341E" w:rsidRPr="00A21766">
        <w:rPr>
          <w:rFonts w:ascii="Garamond" w:hAnsi="Garamond"/>
          <w:color w:val="000000" w:themeColor="text1"/>
          <w:sz w:val="24"/>
          <w:szCs w:val="24"/>
          <w:lang w:val="en-US"/>
        </w:rPr>
        <w:t xml:space="preserve">. </w:t>
      </w:r>
      <w:r w:rsidR="00BA306B" w:rsidRPr="00A21766">
        <w:rPr>
          <w:rFonts w:ascii="Garamond" w:hAnsi="Garamond" w:cs="TimesNewRomanSF"/>
          <w:color w:val="000000" w:themeColor="text1"/>
          <w:sz w:val="24"/>
          <w:szCs w:val="24"/>
          <w:lang w:val="en-US"/>
        </w:rPr>
        <w:t xml:space="preserve">Given </w:t>
      </w:r>
      <w:r w:rsidR="0095341E" w:rsidRPr="00A21766">
        <w:rPr>
          <w:rFonts w:ascii="Garamond" w:hAnsi="Garamond" w:cs="TimesNewRomanSF"/>
          <w:color w:val="000000" w:themeColor="text1"/>
          <w:sz w:val="24"/>
          <w:szCs w:val="24"/>
          <w:lang w:val="en-US"/>
        </w:rPr>
        <w:t xml:space="preserve">such an outlook, an epistemological </w:t>
      </w:r>
      <w:r w:rsidR="00BA306B" w:rsidRPr="00A21766">
        <w:rPr>
          <w:rFonts w:ascii="Garamond" w:hAnsi="Garamond" w:cs="TimesNewRomanSF"/>
          <w:color w:val="000000" w:themeColor="text1"/>
          <w:sz w:val="24"/>
          <w:szCs w:val="24"/>
          <w:lang w:val="en-US"/>
        </w:rPr>
        <w:t>debate boils down to what the relevant patterns of intuitive judgments are</w:t>
      </w:r>
      <w:r w:rsidR="009C3C30" w:rsidRPr="00A21766">
        <w:rPr>
          <w:rFonts w:ascii="Garamond" w:hAnsi="Garamond" w:cs="TimesNewRomanSF"/>
          <w:color w:val="000000" w:themeColor="text1"/>
          <w:sz w:val="24"/>
          <w:szCs w:val="24"/>
          <w:lang w:val="en-US"/>
        </w:rPr>
        <w:t xml:space="preserve">. </w:t>
      </w:r>
      <w:r w:rsidR="00960977" w:rsidRPr="00A21766">
        <w:rPr>
          <w:rFonts w:ascii="Garamond" w:hAnsi="Garamond" w:cs="TimesNewRomanSF"/>
          <w:color w:val="000000" w:themeColor="text1"/>
          <w:sz w:val="24"/>
          <w:szCs w:val="24"/>
          <w:lang w:val="en-US"/>
        </w:rPr>
        <w:t>Some e</w:t>
      </w:r>
      <w:r w:rsidR="0095341E" w:rsidRPr="00A21766">
        <w:rPr>
          <w:rFonts w:ascii="Garamond" w:hAnsi="Garamond" w:cs="TimesNewRomanSF"/>
          <w:color w:val="000000" w:themeColor="text1"/>
          <w:sz w:val="24"/>
          <w:szCs w:val="24"/>
          <w:lang w:val="en-US"/>
        </w:rPr>
        <w:t xml:space="preserve">xperimental philosophers </w:t>
      </w:r>
      <w:r w:rsidR="009C3C30" w:rsidRPr="00A21766">
        <w:rPr>
          <w:rFonts w:ascii="Garamond" w:hAnsi="Garamond" w:cs="TimesNewRomanSF"/>
          <w:color w:val="000000" w:themeColor="text1"/>
          <w:sz w:val="24"/>
          <w:szCs w:val="24"/>
          <w:lang w:val="en-US"/>
        </w:rPr>
        <w:t xml:space="preserve">simply </w:t>
      </w:r>
      <w:r w:rsidR="0095341E" w:rsidRPr="00A21766">
        <w:rPr>
          <w:rFonts w:ascii="Garamond" w:hAnsi="Garamond" w:cs="TimesNewRomanSF"/>
          <w:color w:val="000000" w:themeColor="text1"/>
          <w:sz w:val="24"/>
          <w:szCs w:val="24"/>
          <w:lang w:val="en-US"/>
        </w:rPr>
        <w:t>insist that this is to be settled empirically</w:t>
      </w:r>
      <w:r w:rsidR="00BA306B" w:rsidRPr="00A21766">
        <w:rPr>
          <w:rFonts w:ascii="Garamond" w:hAnsi="Garamond" w:cs="TimesNewRomanSF"/>
          <w:color w:val="000000" w:themeColor="text1"/>
          <w:sz w:val="24"/>
          <w:szCs w:val="24"/>
          <w:lang w:val="en-US"/>
        </w:rPr>
        <w:t>.</w:t>
      </w:r>
    </w:p>
    <w:p w14:paraId="0497AA35" w14:textId="77777777" w:rsidR="00BA306B" w:rsidRPr="00A21766" w:rsidRDefault="00BA306B" w:rsidP="00BA306B">
      <w:pPr>
        <w:autoSpaceDE w:val="0"/>
        <w:autoSpaceDN w:val="0"/>
        <w:adjustRightInd w:val="0"/>
        <w:spacing w:after="0" w:line="240" w:lineRule="auto"/>
        <w:ind w:firstLine="72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However, a distinct </w:t>
      </w:r>
      <w:r w:rsidR="002148CC" w:rsidRPr="00A21766">
        <w:rPr>
          <w:rFonts w:ascii="Garamond" w:hAnsi="Garamond"/>
          <w:color w:val="000000" w:themeColor="text1"/>
          <w:sz w:val="24"/>
          <w:szCs w:val="24"/>
          <w:lang w:val="en-US"/>
        </w:rPr>
        <w:t xml:space="preserve">approach consists in </w:t>
      </w:r>
      <w:r w:rsidR="003A6250" w:rsidRPr="00A21766">
        <w:rPr>
          <w:rFonts w:ascii="Garamond" w:hAnsi="Garamond"/>
          <w:color w:val="000000" w:themeColor="text1"/>
          <w:sz w:val="24"/>
          <w:szCs w:val="24"/>
          <w:lang w:val="en-US"/>
        </w:rPr>
        <w:t xml:space="preserve">postulating cognitive biases of the </w:t>
      </w:r>
      <w:r w:rsidRPr="00A21766">
        <w:rPr>
          <w:rFonts w:ascii="Garamond" w:hAnsi="Garamond"/>
          <w:color w:val="000000" w:themeColor="text1"/>
          <w:sz w:val="24"/>
          <w:szCs w:val="24"/>
          <w:lang w:val="en-US"/>
        </w:rPr>
        <w:t xml:space="preserve">relevant </w:t>
      </w:r>
      <w:r w:rsidR="003A6250" w:rsidRPr="00A21766">
        <w:rPr>
          <w:rFonts w:ascii="Garamond" w:hAnsi="Garamond"/>
          <w:color w:val="000000" w:themeColor="text1"/>
          <w:sz w:val="24"/>
          <w:szCs w:val="24"/>
          <w:lang w:val="en-US"/>
        </w:rPr>
        <w:t xml:space="preserve">folk epistemological judgments. For example, Nagel argues that both salient alternative effects and practical factor effects are best explained by </w:t>
      </w:r>
      <w:r w:rsidRPr="00A21766">
        <w:rPr>
          <w:rFonts w:ascii="Garamond" w:hAnsi="Garamond"/>
          <w:color w:val="000000" w:themeColor="text1"/>
          <w:sz w:val="24"/>
          <w:szCs w:val="24"/>
          <w:lang w:val="en-US"/>
        </w:rPr>
        <w:t xml:space="preserve">an </w:t>
      </w:r>
      <w:r w:rsidRPr="00A21766">
        <w:rPr>
          <w:rFonts w:ascii="Garamond" w:hAnsi="Garamond"/>
          <w:i/>
          <w:color w:val="000000" w:themeColor="text1"/>
          <w:sz w:val="24"/>
          <w:szCs w:val="24"/>
          <w:lang w:val="en-US"/>
        </w:rPr>
        <w:t>egocentric bias</w:t>
      </w:r>
      <w:r w:rsidRPr="00A21766">
        <w:rPr>
          <w:rFonts w:ascii="Garamond" w:hAnsi="Garamond"/>
          <w:color w:val="000000" w:themeColor="text1"/>
          <w:sz w:val="24"/>
          <w:szCs w:val="24"/>
          <w:lang w:val="en-US"/>
        </w:rPr>
        <w:t xml:space="preserve"> which “…impairs our ability to suppress privileged information when evaluating the judgements of others.” (Nagel 2010: 301</w:t>
      </w:r>
      <w:r w:rsidR="00687F36" w:rsidRPr="00A21766">
        <w:rPr>
          <w:rFonts w:ascii="Garamond" w:hAnsi="Garamond"/>
          <w:color w:val="000000" w:themeColor="text1"/>
          <w:sz w:val="24"/>
          <w:szCs w:val="24"/>
          <w:lang w:val="en-US"/>
        </w:rPr>
        <w:t>. See also Nagel 2008</w:t>
      </w:r>
      <w:r w:rsidRPr="00A21766">
        <w:rPr>
          <w:rFonts w:ascii="Garamond" w:hAnsi="Garamond"/>
          <w:color w:val="000000" w:themeColor="text1"/>
          <w:sz w:val="24"/>
          <w:szCs w:val="24"/>
          <w:lang w:val="en-US"/>
        </w:rPr>
        <w:t xml:space="preserve">). Gerken, in turn, seeks to </w:t>
      </w:r>
      <w:r w:rsidR="0036088D" w:rsidRPr="00A21766">
        <w:rPr>
          <w:rFonts w:ascii="Garamond" w:hAnsi="Garamond"/>
          <w:color w:val="000000" w:themeColor="text1"/>
          <w:sz w:val="24"/>
          <w:szCs w:val="24"/>
          <w:lang w:val="en-US"/>
        </w:rPr>
        <w:t>explain the salient alternative effects by a</w:t>
      </w:r>
      <w:r w:rsidR="00687F36" w:rsidRPr="00A21766">
        <w:rPr>
          <w:rFonts w:ascii="Garamond" w:hAnsi="Garamond"/>
          <w:color w:val="000000" w:themeColor="text1"/>
          <w:sz w:val="24"/>
          <w:szCs w:val="24"/>
          <w:lang w:val="en-US"/>
        </w:rPr>
        <w:t>n</w:t>
      </w:r>
      <w:r w:rsidR="0036088D" w:rsidRPr="00A21766">
        <w:rPr>
          <w:rFonts w:ascii="Garamond" w:hAnsi="Garamond"/>
          <w:color w:val="000000" w:themeColor="text1"/>
          <w:sz w:val="24"/>
          <w:szCs w:val="24"/>
          <w:lang w:val="en-US"/>
        </w:rPr>
        <w:t xml:space="preserve"> </w:t>
      </w:r>
      <w:r w:rsidR="0036088D" w:rsidRPr="00A21766">
        <w:rPr>
          <w:rFonts w:ascii="Garamond" w:hAnsi="Garamond"/>
          <w:i/>
          <w:color w:val="000000" w:themeColor="text1"/>
          <w:sz w:val="24"/>
          <w:szCs w:val="24"/>
          <w:lang w:val="en-US"/>
        </w:rPr>
        <w:t>epistemic focal bias</w:t>
      </w:r>
      <w:r w:rsidRPr="00A21766">
        <w:rPr>
          <w:rFonts w:ascii="Garamond" w:hAnsi="Garamond"/>
          <w:color w:val="000000" w:themeColor="text1"/>
          <w:sz w:val="24"/>
          <w:szCs w:val="24"/>
          <w:lang w:val="en-US"/>
        </w:rPr>
        <w:t xml:space="preserve"> </w:t>
      </w:r>
      <w:r w:rsidR="0036088D" w:rsidRPr="00A21766">
        <w:rPr>
          <w:rFonts w:ascii="Garamond" w:hAnsi="Garamond"/>
          <w:color w:val="000000" w:themeColor="text1"/>
          <w:sz w:val="24"/>
          <w:szCs w:val="24"/>
          <w:lang w:val="en-US"/>
        </w:rPr>
        <w:t>according to which a salient alternative is typically processed as epistemically relevant even though it is not</w:t>
      </w:r>
      <w:r w:rsidR="002F0F3F" w:rsidRPr="00A21766">
        <w:rPr>
          <w:rFonts w:ascii="Garamond" w:hAnsi="Garamond"/>
          <w:color w:val="000000" w:themeColor="text1"/>
          <w:sz w:val="24"/>
          <w:szCs w:val="24"/>
          <w:lang w:val="en-US"/>
        </w:rPr>
        <w:t xml:space="preserve"> (</w:t>
      </w:r>
      <w:r w:rsidR="00960977" w:rsidRPr="00A21766">
        <w:rPr>
          <w:rFonts w:ascii="Garamond" w:hAnsi="Garamond"/>
          <w:color w:val="000000" w:themeColor="text1"/>
          <w:sz w:val="24"/>
          <w:szCs w:val="24"/>
          <w:lang w:val="en-US"/>
        </w:rPr>
        <w:t xml:space="preserve">2012, </w:t>
      </w:r>
      <w:r w:rsidR="002F0F3F" w:rsidRPr="00A21766">
        <w:rPr>
          <w:rFonts w:ascii="Garamond" w:hAnsi="Garamond"/>
          <w:color w:val="000000" w:themeColor="text1"/>
          <w:sz w:val="24"/>
          <w:szCs w:val="24"/>
          <w:lang w:val="en-US"/>
        </w:rPr>
        <w:t>2017)</w:t>
      </w:r>
      <w:r w:rsidR="0036088D" w:rsidRPr="00A21766">
        <w:rPr>
          <w:rFonts w:ascii="Garamond" w:hAnsi="Garamond"/>
          <w:color w:val="000000" w:themeColor="text1"/>
          <w:sz w:val="24"/>
          <w:szCs w:val="24"/>
          <w:lang w:val="en-US"/>
        </w:rPr>
        <w:t>.</w:t>
      </w:r>
      <w:r w:rsidRPr="00A21766">
        <w:rPr>
          <w:rFonts w:ascii="Garamond" w:hAnsi="Garamond"/>
          <w:color w:val="000000" w:themeColor="text1"/>
          <w:sz w:val="24"/>
          <w:szCs w:val="24"/>
          <w:lang w:val="en-US"/>
        </w:rPr>
        <w:t xml:space="preserve"> </w:t>
      </w:r>
      <w:r w:rsidR="002F0F3F" w:rsidRPr="00A21766">
        <w:rPr>
          <w:rFonts w:ascii="Garamond" w:hAnsi="Garamond"/>
          <w:color w:val="000000" w:themeColor="text1"/>
          <w:sz w:val="24"/>
          <w:szCs w:val="24"/>
          <w:lang w:val="en-US"/>
        </w:rPr>
        <w:t xml:space="preserve">While postulating a cognitive bias is an empirically informed </w:t>
      </w:r>
      <w:r w:rsidR="00DC3BB5" w:rsidRPr="00A21766">
        <w:rPr>
          <w:rFonts w:ascii="Garamond" w:hAnsi="Garamond"/>
          <w:color w:val="000000" w:themeColor="text1"/>
          <w:sz w:val="24"/>
          <w:szCs w:val="24"/>
          <w:lang w:val="en-US"/>
        </w:rPr>
        <w:t>approach</w:t>
      </w:r>
      <w:r w:rsidR="002F0F3F" w:rsidRPr="00A21766">
        <w:rPr>
          <w:rFonts w:ascii="Garamond" w:hAnsi="Garamond"/>
          <w:color w:val="000000" w:themeColor="text1"/>
          <w:sz w:val="24"/>
          <w:szCs w:val="24"/>
          <w:lang w:val="en-US"/>
        </w:rPr>
        <w:t xml:space="preserve">, </w:t>
      </w:r>
      <w:r w:rsidR="00DC3BB5" w:rsidRPr="00A21766">
        <w:rPr>
          <w:rFonts w:ascii="Garamond" w:hAnsi="Garamond"/>
          <w:color w:val="000000" w:themeColor="text1"/>
          <w:sz w:val="24"/>
          <w:szCs w:val="24"/>
          <w:lang w:val="en-US"/>
        </w:rPr>
        <w:t>it leaves a very significant role for epistemological theorizing.</w:t>
      </w:r>
      <w:r w:rsidR="002F0F3F" w:rsidRPr="00A21766">
        <w:rPr>
          <w:rFonts w:ascii="Garamond" w:hAnsi="Garamond"/>
          <w:color w:val="000000" w:themeColor="text1"/>
          <w:sz w:val="24"/>
          <w:szCs w:val="24"/>
          <w:lang w:val="en-US"/>
        </w:rPr>
        <w:t xml:space="preserve"> Indeed, Nagel provides a defense of the case method (Nagel 2012) whereas Gerken outlines an </w:t>
      </w:r>
      <w:r w:rsidR="00687F36" w:rsidRPr="00A21766">
        <w:rPr>
          <w:rFonts w:ascii="Garamond" w:hAnsi="Garamond"/>
          <w:i/>
          <w:color w:val="000000" w:themeColor="text1"/>
          <w:sz w:val="24"/>
          <w:szCs w:val="24"/>
          <w:lang w:val="en-US"/>
        </w:rPr>
        <w:t xml:space="preserve">equilibristic </w:t>
      </w:r>
      <w:r w:rsidR="002F0F3F" w:rsidRPr="00A21766">
        <w:rPr>
          <w:rFonts w:ascii="Garamond" w:hAnsi="Garamond"/>
          <w:color w:val="000000" w:themeColor="text1"/>
          <w:sz w:val="24"/>
          <w:szCs w:val="24"/>
          <w:lang w:val="en-US"/>
        </w:rPr>
        <w:t xml:space="preserve">methodology according to which philosophical reflection is required to interpret and </w:t>
      </w:r>
      <w:r w:rsidR="00687F36" w:rsidRPr="00A21766">
        <w:rPr>
          <w:rFonts w:ascii="Garamond" w:hAnsi="Garamond"/>
          <w:color w:val="000000" w:themeColor="text1"/>
          <w:sz w:val="24"/>
          <w:szCs w:val="24"/>
          <w:lang w:val="en-US"/>
        </w:rPr>
        <w:t>evaluate</w:t>
      </w:r>
      <w:r w:rsidR="002F0F3F" w:rsidRPr="00A21766">
        <w:rPr>
          <w:rFonts w:ascii="Garamond" w:hAnsi="Garamond"/>
          <w:color w:val="000000" w:themeColor="text1"/>
          <w:sz w:val="24"/>
          <w:szCs w:val="24"/>
          <w:lang w:val="en-US"/>
        </w:rPr>
        <w:t xml:space="preserve"> experimental data (Gerken 2017). Th</w:t>
      </w:r>
      <w:r w:rsidR="00DC3BB5" w:rsidRPr="00A21766">
        <w:rPr>
          <w:rFonts w:ascii="Garamond" w:hAnsi="Garamond"/>
          <w:color w:val="000000" w:themeColor="text1"/>
          <w:sz w:val="24"/>
          <w:szCs w:val="24"/>
          <w:lang w:val="en-US"/>
        </w:rPr>
        <w:t xml:space="preserve">e underlying idea is that </w:t>
      </w:r>
      <w:r w:rsidR="002F0F3F" w:rsidRPr="00A21766">
        <w:rPr>
          <w:rFonts w:ascii="Garamond" w:hAnsi="Garamond"/>
          <w:color w:val="000000" w:themeColor="text1"/>
          <w:sz w:val="24"/>
          <w:szCs w:val="24"/>
          <w:lang w:val="en-US"/>
        </w:rPr>
        <w:t xml:space="preserve">our epistemological theories </w:t>
      </w:r>
      <w:r w:rsidR="00687F36" w:rsidRPr="00A21766">
        <w:rPr>
          <w:rFonts w:ascii="Garamond" w:hAnsi="Garamond"/>
          <w:color w:val="000000" w:themeColor="text1"/>
          <w:sz w:val="24"/>
          <w:szCs w:val="24"/>
          <w:lang w:val="en-US"/>
        </w:rPr>
        <w:t xml:space="preserve">may </w:t>
      </w:r>
      <w:r w:rsidR="002F0F3F" w:rsidRPr="00A21766">
        <w:rPr>
          <w:rFonts w:ascii="Garamond" w:hAnsi="Garamond"/>
          <w:color w:val="000000" w:themeColor="text1"/>
          <w:sz w:val="24"/>
          <w:szCs w:val="24"/>
          <w:lang w:val="en-US"/>
        </w:rPr>
        <w:t>come apart from</w:t>
      </w:r>
      <w:r w:rsidR="00687F36" w:rsidRPr="00A21766">
        <w:rPr>
          <w:rFonts w:ascii="Garamond" w:hAnsi="Garamond"/>
          <w:color w:val="000000" w:themeColor="text1"/>
          <w:sz w:val="24"/>
          <w:szCs w:val="24"/>
          <w:lang w:val="en-US"/>
        </w:rPr>
        <w:t xml:space="preserve"> </w:t>
      </w:r>
      <w:r w:rsidR="002F0F3F" w:rsidRPr="00A21766">
        <w:rPr>
          <w:rFonts w:ascii="Garamond" w:hAnsi="Garamond"/>
          <w:color w:val="000000" w:themeColor="text1"/>
          <w:sz w:val="24"/>
          <w:szCs w:val="24"/>
          <w:lang w:val="en-US"/>
        </w:rPr>
        <w:t>our folk epistemology</w:t>
      </w:r>
      <w:r w:rsidR="00687F36" w:rsidRPr="00A21766">
        <w:rPr>
          <w:rFonts w:ascii="Garamond" w:hAnsi="Garamond"/>
          <w:color w:val="000000" w:themeColor="text1"/>
          <w:sz w:val="24"/>
          <w:szCs w:val="24"/>
          <w:lang w:val="en-US"/>
        </w:rPr>
        <w:t xml:space="preserve"> and, more ambitiously, that they may on occasion be invoked to correct it</w:t>
      </w:r>
      <w:r w:rsidR="002F0F3F" w:rsidRPr="00A21766">
        <w:rPr>
          <w:rFonts w:ascii="Garamond" w:hAnsi="Garamond"/>
          <w:color w:val="000000" w:themeColor="text1"/>
          <w:sz w:val="24"/>
          <w:szCs w:val="24"/>
          <w:lang w:val="en-US"/>
        </w:rPr>
        <w:t>.</w:t>
      </w:r>
    </w:p>
    <w:p w14:paraId="49695CEA" w14:textId="12E11822" w:rsidR="00BA306B" w:rsidRPr="00A21766" w:rsidRDefault="00DC3BB5" w:rsidP="00BA306B">
      <w:pPr>
        <w:autoSpaceDE w:val="0"/>
        <w:autoSpaceDN w:val="0"/>
        <w:adjustRightInd w:val="0"/>
        <w:spacing w:after="0" w:line="240" w:lineRule="auto"/>
        <w:ind w:firstLine="72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L</w:t>
      </w:r>
      <w:r w:rsidR="002F0F3F" w:rsidRPr="00A21766">
        <w:rPr>
          <w:rFonts w:ascii="Garamond" w:hAnsi="Garamond"/>
          <w:color w:val="000000" w:themeColor="text1"/>
          <w:sz w:val="24"/>
          <w:szCs w:val="24"/>
          <w:lang w:val="en-US"/>
        </w:rPr>
        <w:t>ess empirically informed criticism of experimental philosophy has been presented by a number of traditional philosophers</w:t>
      </w:r>
      <w:r w:rsidRPr="00A21766">
        <w:rPr>
          <w:rFonts w:ascii="Garamond" w:hAnsi="Garamond"/>
          <w:color w:val="000000" w:themeColor="text1"/>
          <w:sz w:val="24"/>
          <w:szCs w:val="24"/>
          <w:lang w:val="en-US"/>
        </w:rPr>
        <w:t xml:space="preserve">. </w:t>
      </w:r>
      <w:r w:rsidR="008F06DF" w:rsidRPr="00A21766">
        <w:rPr>
          <w:rFonts w:ascii="Garamond" w:hAnsi="Garamond"/>
          <w:color w:val="000000" w:themeColor="text1"/>
          <w:sz w:val="24"/>
          <w:szCs w:val="24"/>
          <w:lang w:val="en-US"/>
        </w:rPr>
        <w:t xml:space="preserve">Often this takes the form of an </w:t>
      </w:r>
      <w:r w:rsidR="008F06DF" w:rsidRPr="00A21766">
        <w:rPr>
          <w:rFonts w:ascii="Garamond" w:hAnsi="Garamond"/>
          <w:i/>
          <w:color w:val="000000" w:themeColor="text1"/>
          <w:sz w:val="24"/>
          <w:szCs w:val="24"/>
          <w:lang w:val="en-US"/>
        </w:rPr>
        <w:t xml:space="preserve">expertise defense </w:t>
      </w:r>
      <w:r w:rsidR="008F06DF" w:rsidRPr="00A21766">
        <w:rPr>
          <w:rFonts w:ascii="Garamond" w:hAnsi="Garamond"/>
          <w:color w:val="000000" w:themeColor="text1"/>
          <w:sz w:val="24"/>
          <w:szCs w:val="24"/>
          <w:lang w:val="en-US"/>
        </w:rPr>
        <w:t xml:space="preserve">according to which trained philosophers are better positioned to form judgments about philosophical thought experiments than the laypersons </w:t>
      </w:r>
      <w:r w:rsidR="002F0F3F" w:rsidRPr="00A21766">
        <w:rPr>
          <w:rFonts w:ascii="Garamond" w:hAnsi="Garamond"/>
          <w:color w:val="000000" w:themeColor="text1"/>
          <w:sz w:val="24"/>
          <w:szCs w:val="24"/>
          <w:lang w:val="en-US"/>
        </w:rPr>
        <w:t>(</w:t>
      </w:r>
      <w:r w:rsidR="00CC3AD3" w:rsidRPr="00A21766">
        <w:rPr>
          <w:rFonts w:ascii="Garamond" w:hAnsi="Garamond"/>
          <w:color w:val="000000" w:themeColor="text1"/>
          <w:sz w:val="24"/>
          <w:szCs w:val="24"/>
          <w:lang w:val="en-US"/>
        </w:rPr>
        <w:t xml:space="preserve">see, e.g., </w:t>
      </w:r>
      <w:r w:rsidR="002F0F3F" w:rsidRPr="00A21766">
        <w:rPr>
          <w:rFonts w:ascii="Garamond" w:hAnsi="Garamond"/>
          <w:color w:val="000000" w:themeColor="text1"/>
          <w:sz w:val="24"/>
          <w:szCs w:val="24"/>
          <w:lang w:val="en-US"/>
        </w:rPr>
        <w:t>Sosa 2007</w:t>
      </w:r>
      <w:r w:rsidR="000F50F0" w:rsidRPr="00A21766">
        <w:rPr>
          <w:rFonts w:ascii="Garamond" w:hAnsi="Garamond"/>
          <w:color w:val="000000" w:themeColor="text1"/>
          <w:sz w:val="24"/>
          <w:szCs w:val="24"/>
          <w:lang w:val="en-US"/>
        </w:rPr>
        <w:t>b</w:t>
      </w:r>
      <w:r w:rsidR="002F0F3F" w:rsidRPr="00A21766">
        <w:rPr>
          <w:rFonts w:ascii="Garamond" w:hAnsi="Garamond"/>
          <w:color w:val="000000" w:themeColor="text1"/>
          <w:sz w:val="24"/>
          <w:szCs w:val="24"/>
          <w:lang w:val="en-US"/>
        </w:rPr>
        <w:t xml:space="preserve">; Williamson </w:t>
      </w:r>
      <w:r w:rsidR="009C3C30" w:rsidRPr="00A21766">
        <w:rPr>
          <w:rFonts w:ascii="Garamond" w:hAnsi="Garamond"/>
          <w:color w:val="000000" w:themeColor="text1"/>
          <w:sz w:val="24"/>
          <w:szCs w:val="24"/>
          <w:lang w:val="en-US"/>
        </w:rPr>
        <w:t>2007, 2011</w:t>
      </w:r>
      <w:r w:rsidR="008F06DF" w:rsidRPr="00A21766">
        <w:rPr>
          <w:rFonts w:ascii="Garamond" w:hAnsi="Garamond"/>
          <w:color w:val="000000" w:themeColor="text1"/>
          <w:sz w:val="24"/>
          <w:szCs w:val="24"/>
          <w:lang w:val="en-US"/>
        </w:rPr>
        <w:t>).</w:t>
      </w:r>
      <w:r w:rsidR="002F0F3F" w:rsidRPr="00A21766">
        <w:rPr>
          <w:rFonts w:ascii="Garamond" w:hAnsi="Garamond"/>
          <w:color w:val="000000" w:themeColor="text1"/>
          <w:sz w:val="24"/>
          <w:szCs w:val="24"/>
          <w:lang w:val="en-US"/>
        </w:rPr>
        <w:t xml:space="preserve"> </w:t>
      </w:r>
      <w:r w:rsidR="00CC3AD3" w:rsidRPr="00A21766">
        <w:rPr>
          <w:rFonts w:ascii="Garamond" w:hAnsi="Garamond"/>
          <w:color w:val="000000" w:themeColor="text1"/>
          <w:sz w:val="24"/>
          <w:szCs w:val="24"/>
          <w:lang w:val="en-US"/>
        </w:rPr>
        <w:t xml:space="preserve">Unsurprisingly, experimental philosophers have responded to this approach (Weinberg </w:t>
      </w:r>
      <w:r w:rsidR="00CC3AD3" w:rsidRPr="00A21766">
        <w:rPr>
          <w:rFonts w:ascii="Garamond" w:hAnsi="Garamond"/>
          <w:i/>
          <w:color w:val="000000" w:themeColor="text1"/>
          <w:sz w:val="24"/>
          <w:szCs w:val="24"/>
          <w:lang w:val="en-US"/>
        </w:rPr>
        <w:t>et al</w:t>
      </w:r>
      <w:r w:rsidR="00CC3AD3" w:rsidRPr="00A21766">
        <w:rPr>
          <w:rFonts w:ascii="Garamond" w:hAnsi="Garamond"/>
          <w:color w:val="000000" w:themeColor="text1"/>
          <w:sz w:val="24"/>
          <w:szCs w:val="24"/>
          <w:lang w:val="en-US"/>
        </w:rPr>
        <w:t xml:space="preserve">. 2010; </w:t>
      </w:r>
      <w:proofErr w:type="spellStart"/>
      <w:r w:rsidR="00CC3AD3" w:rsidRPr="00A21766">
        <w:rPr>
          <w:rFonts w:ascii="Garamond" w:hAnsi="Garamond"/>
          <w:color w:val="000000" w:themeColor="text1"/>
          <w:sz w:val="24"/>
          <w:szCs w:val="24"/>
          <w:lang w:val="en-US"/>
        </w:rPr>
        <w:t>Machery</w:t>
      </w:r>
      <w:proofErr w:type="spellEnd"/>
      <w:r w:rsidR="00CC3AD3" w:rsidRPr="00A21766">
        <w:rPr>
          <w:rFonts w:ascii="Garamond" w:hAnsi="Garamond"/>
          <w:color w:val="000000" w:themeColor="text1"/>
          <w:sz w:val="24"/>
          <w:szCs w:val="24"/>
          <w:lang w:val="en-US"/>
        </w:rPr>
        <w:t xml:space="preserve"> </w:t>
      </w:r>
      <w:r w:rsidR="003E543E" w:rsidRPr="00A21766">
        <w:rPr>
          <w:rFonts w:ascii="Garamond" w:hAnsi="Garamond"/>
          <w:color w:val="000000" w:themeColor="text1"/>
          <w:sz w:val="24"/>
          <w:szCs w:val="24"/>
          <w:lang w:val="en-US"/>
        </w:rPr>
        <w:t>2017</w:t>
      </w:r>
      <w:r w:rsidR="005536DA" w:rsidRPr="00A21766">
        <w:rPr>
          <w:rFonts w:ascii="Garamond" w:hAnsi="Garamond"/>
          <w:color w:val="000000" w:themeColor="text1"/>
          <w:sz w:val="24"/>
          <w:szCs w:val="24"/>
          <w:lang w:val="en-US"/>
        </w:rPr>
        <w:t>. For an overview, see Nado 2014</w:t>
      </w:r>
      <w:r w:rsidR="00CC3AD3" w:rsidRPr="00A21766">
        <w:rPr>
          <w:rFonts w:ascii="Garamond" w:hAnsi="Garamond"/>
          <w:color w:val="000000" w:themeColor="text1"/>
          <w:sz w:val="24"/>
          <w:szCs w:val="24"/>
          <w:lang w:val="en-US"/>
        </w:rPr>
        <w:t>).</w:t>
      </w:r>
    </w:p>
    <w:p w14:paraId="6A1E568B" w14:textId="77777777" w:rsidR="00DA22A4" w:rsidRPr="00A21766" w:rsidRDefault="00F92B0B" w:rsidP="00CC3AD3">
      <w:pPr>
        <w:spacing w:after="0" w:line="240" w:lineRule="auto"/>
        <w:ind w:firstLine="72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lastRenderedPageBreak/>
        <w:t xml:space="preserve">The methodological debates over intuitive judgments and experimental measures thereof may be regarded as a contemporary instance of the rationalist/empiricist dispute. However, </w:t>
      </w:r>
      <w:r w:rsidR="00B141C1" w:rsidRPr="00A21766">
        <w:rPr>
          <w:rFonts w:ascii="Garamond" w:hAnsi="Garamond"/>
          <w:color w:val="000000" w:themeColor="text1"/>
          <w:sz w:val="24"/>
          <w:szCs w:val="24"/>
          <w:lang w:val="en-US"/>
        </w:rPr>
        <w:t>as elsewhere the alignment is imperfect</w:t>
      </w:r>
      <w:r w:rsidR="00CC3AD3" w:rsidRPr="00A21766">
        <w:rPr>
          <w:rFonts w:ascii="Garamond" w:hAnsi="Garamond"/>
          <w:color w:val="000000" w:themeColor="text1"/>
          <w:sz w:val="24"/>
          <w:szCs w:val="24"/>
          <w:lang w:val="en-US"/>
        </w:rPr>
        <w:t>. For example, Goldman provides a defense of the role of intuitive judgments by situating it in a naturalistic framework (Goldman 2007).</w:t>
      </w:r>
      <w:r w:rsidRPr="00A21766">
        <w:rPr>
          <w:rFonts w:ascii="Garamond" w:hAnsi="Garamond"/>
          <w:color w:val="000000" w:themeColor="text1"/>
          <w:sz w:val="24"/>
          <w:szCs w:val="24"/>
          <w:lang w:val="en-US"/>
        </w:rPr>
        <w:t xml:space="preserve"> </w:t>
      </w:r>
    </w:p>
    <w:p w14:paraId="28EB1506" w14:textId="77777777" w:rsidR="00CC3AD3" w:rsidRPr="00A21766" w:rsidRDefault="00CC3AD3" w:rsidP="00AB1168">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p>
    <w:p w14:paraId="5D924AB0" w14:textId="6C1C9570" w:rsidR="00550915" w:rsidRPr="00A21766" w:rsidRDefault="00AF39B5" w:rsidP="00F33494">
      <w:pPr>
        <w:spacing w:after="0" w:line="240" w:lineRule="auto"/>
        <w:contextualSpacing/>
        <w:rPr>
          <w:rFonts w:ascii="Garamond" w:hAnsi="Garamond"/>
          <w:color w:val="000000" w:themeColor="text1"/>
          <w:sz w:val="24"/>
          <w:szCs w:val="24"/>
          <w:lang w:val="en-US"/>
        </w:rPr>
      </w:pPr>
      <w:r w:rsidRPr="00A21766">
        <w:rPr>
          <w:rFonts w:ascii="Garamond" w:hAnsi="Garamond"/>
          <w:b/>
          <w:color w:val="000000" w:themeColor="text1"/>
          <w:sz w:val="24"/>
          <w:szCs w:val="24"/>
          <w:lang w:val="en-US"/>
        </w:rPr>
        <w:t xml:space="preserve">5. </w:t>
      </w:r>
      <w:r w:rsidR="00CF5B7E" w:rsidRPr="00A21766">
        <w:rPr>
          <w:rFonts w:ascii="Garamond" w:hAnsi="Garamond"/>
          <w:b/>
          <w:color w:val="000000" w:themeColor="text1"/>
          <w:sz w:val="24"/>
          <w:szCs w:val="24"/>
          <w:lang w:val="en-US"/>
        </w:rPr>
        <w:t>Final</w:t>
      </w:r>
      <w:r w:rsidRPr="00A21766">
        <w:rPr>
          <w:rFonts w:ascii="Garamond" w:hAnsi="Garamond"/>
          <w:b/>
          <w:color w:val="000000" w:themeColor="text1"/>
          <w:sz w:val="24"/>
          <w:szCs w:val="24"/>
          <w:lang w:val="en-US"/>
        </w:rPr>
        <w:t xml:space="preserve"> remarks.</w:t>
      </w:r>
      <w:r w:rsidR="00550915" w:rsidRPr="00A21766">
        <w:rPr>
          <w:rFonts w:ascii="Garamond" w:hAnsi="Garamond"/>
          <w:color w:val="000000" w:themeColor="text1"/>
          <w:sz w:val="24"/>
          <w:szCs w:val="24"/>
          <w:lang w:val="en-US"/>
        </w:rPr>
        <w:t xml:space="preserve"> Whereas scientific disciplines </w:t>
      </w:r>
      <w:r w:rsidR="00B34A13" w:rsidRPr="00A21766">
        <w:rPr>
          <w:rFonts w:ascii="Garamond" w:hAnsi="Garamond"/>
          <w:color w:val="000000" w:themeColor="text1"/>
          <w:sz w:val="24"/>
          <w:szCs w:val="24"/>
          <w:lang w:val="en-US"/>
        </w:rPr>
        <w:t>have philosophy of science as their meta-discipline, philosophy must</w:t>
      </w:r>
      <w:r w:rsidR="00EE485F" w:rsidRPr="00A21766">
        <w:rPr>
          <w:rFonts w:ascii="Garamond" w:hAnsi="Garamond"/>
          <w:color w:val="000000" w:themeColor="text1"/>
          <w:sz w:val="24"/>
          <w:szCs w:val="24"/>
          <w:lang w:val="en-US"/>
        </w:rPr>
        <w:t>, at least partly,</w:t>
      </w:r>
      <w:r w:rsidR="00B34A13" w:rsidRPr="00A21766">
        <w:rPr>
          <w:rFonts w:ascii="Garamond" w:hAnsi="Garamond"/>
          <w:color w:val="000000" w:themeColor="text1"/>
          <w:sz w:val="24"/>
          <w:szCs w:val="24"/>
          <w:lang w:val="en-US"/>
        </w:rPr>
        <w:t xml:space="preserve"> serve itself in this regard. </w:t>
      </w:r>
      <w:r w:rsidR="009C3C30" w:rsidRPr="00A21766">
        <w:rPr>
          <w:rFonts w:ascii="Garamond" w:hAnsi="Garamond"/>
          <w:color w:val="000000" w:themeColor="text1"/>
          <w:sz w:val="24"/>
          <w:szCs w:val="24"/>
          <w:lang w:val="en-US"/>
        </w:rPr>
        <w:t>I</w:t>
      </w:r>
      <w:r w:rsidR="00B34A13" w:rsidRPr="00A21766">
        <w:rPr>
          <w:rFonts w:ascii="Garamond" w:hAnsi="Garamond"/>
          <w:color w:val="000000" w:themeColor="text1"/>
          <w:sz w:val="24"/>
          <w:szCs w:val="24"/>
          <w:lang w:val="en-US"/>
        </w:rPr>
        <w:t xml:space="preserve">nsofar as philosophical methods must be epistemically </w:t>
      </w:r>
      <w:r w:rsidR="00235677" w:rsidRPr="00A21766">
        <w:rPr>
          <w:rFonts w:ascii="Garamond" w:hAnsi="Garamond"/>
          <w:color w:val="000000" w:themeColor="text1"/>
          <w:sz w:val="24"/>
          <w:szCs w:val="24"/>
          <w:lang w:val="en-US"/>
        </w:rPr>
        <w:t>assessed</w:t>
      </w:r>
      <w:r w:rsidR="009C3C30" w:rsidRPr="00A21766">
        <w:rPr>
          <w:rFonts w:ascii="Garamond" w:hAnsi="Garamond"/>
          <w:color w:val="000000" w:themeColor="text1"/>
          <w:sz w:val="24"/>
          <w:szCs w:val="24"/>
          <w:lang w:val="en-US"/>
        </w:rPr>
        <w:t>, this is to a considerable extent an epistemological enterprise</w:t>
      </w:r>
      <w:r w:rsidR="00B34A13" w:rsidRPr="00A21766">
        <w:rPr>
          <w:rFonts w:ascii="Garamond" w:hAnsi="Garamond"/>
          <w:color w:val="000000" w:themeColor="text1"/>
          <w:sz w:val="24"/>
          <w:szCs w:val="24"/>
          <w:lang w:val="en-US"/>
        </w:rPr>
        <w:t>. However, epistemology itself is</w:t>
      </w:r>
      <w:r w:rsidR="00EE485F" w:rsidRPr="00A21766">
        <w:rPr>
          <w:rFonts w:ascii="Garamond" w:hAnsi="Garamond"/>
          <w:color w:val="000000" w:themeColor="text1"/>
          <w:sz w:val="24"/>
          <w:szCs w:val="24"/>
          <w:lang w:val="en-US"/>
        </w:rPr>
        <w:t>,</w:t>
      </w:r>
      <w:r w:rsidR="00B34A13" w:rsidRPr="00A21766">
        <w:rPr>
          <w:rFonts w:ascii="Garamond" w:hAnsi="Garamond"/>
          <w:color w:val="000000" w:themeColor="text1"/>
          <w:sz w:val="24"/>
          <w:szCs w:val="24"/>
          <w:lang w:val="en-US"/>
        </w:rPr>
        <w:t xml:space="preserve"> </w:t>
      </w:r>
      <w:r w:rsidR="00B34A13" w:rsidRPr="00A21766">
        <w:rPr>
          <w:rFonts w:ascii="Garamond" w:hAnsi="Garamond"/>
          <w:i/>
          <w:color w:val="000000" w:themeColor="text1"/>
          <w:sz w:val="24"/>
          <w:szCs w:val="24"/>
          <w:lang w:val="en-US"/>
        </w:rPr>
        <w:t xml:space="preserve">qua </w:t>
      </w:r>
      <w:r w:rsidR="00B34A13" w:rsidRPr="00A21766">
        <w:rPr>
          <w:rFonts w:ascii="Garamond" w:hAnsi="Garamond"/>
          <w:color w:val="000000" w:themeColor="text1"/>
          <w:sz w:val="24"/>
          <w:szCs w:val="24"/>
          <w:lang w:val="en-US"/>
        </w:rPr>
        <w:t>central philosophical discipline</w:t>
      </w:r>
      <w:r w:rsidR="00EE485F" w:rsidRPr="00A21766">
        <w:rPr>
          <w:rFonts w:ascii="Garamond" w:hAnsi="Garamond"/>
          <w:color w:val="000000" w:themeColor="text1"/>
          <w:sz w:val="24"/>
          <w:szCs w:val="24"/>
          <w:lang w:val="en-US"/>
        </w:rPr>
        <w:t>,</w:t>
      </w:r>
      <w:r w:rsidR="00B34A13" w:rsidRPr="00A21766">
        <w:rPr>
          <w:rFonts w:ascii="Garamond" w:hAnsi="Garamond"/>
          <w:color w:val="000000" w:themeColor="text1"/>
          <w:sz w:val="24"/>
          <w:szCs w:val="24"/>
          <w:lang w:val="en-US"/>
        </w:rPr>
        <w:t xml:space="preserve"> equally </w:t>
      </w:r>
      <w:r w:rsidR="00235677" w:rsidRPr="00A21766">
        <w:rPr>
          <w:rFonts w:ascii="Garamond" w:hAnsi="Garamond"/>
          <w:color w:val="000000" w:themeColor="text1"/>
          <w:sz w:val="24"/>
          <w:szCs w:val="24"/>
          <w:lang w:val="en-US"/>
        </w:rPr>
        <w:t xml:space="preserve">in need of such assessments. This raises special problems for meta-epistemology. </w:t>
      </w:r>
      <w:r w:rsidR="003B1668" w:rsidRPr="00A21766">
        <w:rPr>
          <w:rFonts w:ascii="Garamond" w:hAnsi="Garamond"/>
          <w:color w:val="000000" w:themeColor="text1"/>
          <w:sz w:val="24"/>
          <w:szCs w:val="24"/>
          <w:lang w:val="en-US"/>
        </w:rPr>
        <w:t xml:space="preserve">For example, </w:t>
      </w:r>
      <w:r w:rsidR="00EE485F" w:rsidRPr="00A21766">
        <w:rPr>
          <w:rFonts w:ascii="Garamond" w:hAnsi="Garamond"/>
          <w:color w:val="000000" w:themeColor="text1"/>
          <w:sz w:val="24"/>
          <w:szCs w:val="24"/>
          <w:lang w:val="en-US"/>
        </w:rPr>
        <w:t xml:space="preserve">it raises </w:t>
      </w:r>
      <w:r w:rsidR="003B1668" w:rsidRPr="00A21766">
        <w:rPr>
          <w:rFonts w:ascii="Garamond" w:hAnsi="Garamond"/>
          <w:color w:val="000000" w:themeColor="text1"/>
          <w:sz w:val="24"/>
          <w:szCs w:val="24"/>
          <w:lang w:val="en-US"/>
        </w:rPr>
        <w:t xml:space="preserve">the question as to whether it is viciously circular to use </w:t>
      </w:r>
      <w:r w:rsidR="00235677" w:rsidRPr="00A21766">
        <w:rPr>
          <w:rFonts w:ascii="Garamond" w:hAnsi="Garamond"/>
          <w:color w:val="000000" w:themeColor="text1"/>
          <w:sz w:val="24"/>
          <w:szCs w:val="24"/>
          <w:lang w:val="en-US"/>
        </w:rPr>
        <w:t xml:space="preserve">epistemological methods to assess </w:t>
      </w:r>
      <w:proofErr w:type="gramStart"/>
      <w:r w:rsidR="00235677" w:rsidRPr="00A21766">
        <w:rPr>
          <w:rFonts w:ascii="Garamond" w:hAnsi="Garamond"/>
          <w:color w:val="000000" w:themeColor="text1"/>
          <w:sz w:val="24"/>
          <w:szCs w:val="24"/>
          <w:lang w:val="en-US"/>
        </w:rPr>
        <w:t>themselves</w:t>
      </w:r>
      <w:proofErr w:type="gramEnd"/>
      <w:r w:rsidR="00EE485F" w:rsidRPr="00A21766">
        <w:rPr>
          <w:rFonts w:ascii="Garamond" w:hAnsi="Garamond"/>
          <w:color w:val="000000" w:themeColor="text1"/>
          <w:sz w:val="24"/>
          <w:szCs w:val="24"/>
          <w:lang w:val="en-US"/>
        </w:rPr>
        <w:t>. This question</w:t>
      </w:r>
      <w:r w:rsidR="003B1668" w:rsidRPr="00A21766">
        <w:rPr>
          <w:rFonts w:ascii="Garamond" w:hAnsi="Garamond"/>
          <w:color w:val="000000" w:themeColor="text1"/>
          <w:sz w:val="24"/>
          <w:szCs w:val="24"/>
          <w:lang w:val="en-US"/>
        </w:rPr>
        <w:t xml:space="preserve"> sustains the</w:t>
      </w:r>
      <w:r w:rsidR="00235677" w:rsidRPr="00A21766">
        <w:rPr>
          <w:rFonts w:ascii="Garamond" w:hAnsi="Garamond"/>
          <w:color w:val="000000" w:themeColor="text1"/>
          <w:sz w:val="24"/>
          <w:szCs w:val="24"/>
          <w:lang w:val="en-US"/>
        </w:rPr>
        <w:t xml:space="preserve"> long-standing debate between </w:t>
      </w:r>
      <w:r w:rsidR="003B1668" w:rsidRPr="00A21766">
        <w:rPr>
          <w:rFonts w:ascii="Garamond" w:hAnsi="Garamond"/>
          <w:color w:val="000000" w:themeColor="text1"/>
          <w:sz w:val="24"/>
          <w:szCs w:val="24"/>
          <w:lang w:val="en-US"/>
        </w:rPr>
        <w:t xml:space="preserve">rationalists and empiricists. </w:t>
      </w:r>
      <w:r w:rsidR="006C0F52" w:rsidRPr="00A21766">
        <w:rPr>
          <w:rFonts w:ascii="Garamond" w:hAnsi="Garamond"/>
          <w:color w:val="000000" w:themeColor="text1"/>
          <w:sz w:val="24"/>
          <w:szCs w:val="24"/>
          <w:lang w:val="en-US"/>
        </w:rPr>
        <w:t>Rationalists</w:t>
      </w:r>
      <w:r w:rsidR="003B1668" w:rsidRPr="00A21766">
        <w:rPr>
          <w:rFonts w:ascii="Garamond" w:hAnsi="Garamond"/>
          <w:color w:val="000000" w:themeColor="text1"/>
          <w:sz w:val="24"/>
          <w:szCs w:val="24"/>
          <w:lang w:val="en-US"/>
        </w:rPr>
        <w:t xml:space="preserve"> are optimistic about a priori methods being capable of doing the relevant meta-epistemological work whereas </w:t>
      </w:r>
      <w:r w:rsidR="006C0F52" w:rsidRPr="00A21766">
        <w:rPr>
          <w:rFonts w:ascii="Garamond" w:hAnsi="Garamond"/>
          <w:color w:val="000000" w:themeColor="text1"/>
          <w:sz w:val="24"/>
          <w:szCs w:val="24"/>
          <w:lang w:val="en-US"/>
        </w:rPr>
        <w:t>empiricists</w:t>
      </w:r>
      <w:r w:rsidR="003B1668" w:rsidRPr="00A21766">
        <w:rPr>
          <w:rFonts w:ascii="Garamond" w:hAnsi="Garamond"/>
          <w:color w:val="000000" w:themeColor="text1"/>
          <w:sz w:val="24"/>
          <w:szCs w:val="24"/>
          <w:lang w:val="en-US"/>
        </w:rPr>
        <w:t xml:space="preserve"> argue that meta-epistemology must resort or even reduce to scientific methods. </w:t>
      </w:r>
      <w:r w:rsidR="006C0F52" w:rsidRPr="00A21766">
        <w:rPr>
          <w:rFonts w:ascii="Garamond" w:hAnsi="Garamond"/>
          <w:color w:val="000000" w:themeColor="text1"/>
          <w:sz w:val="24"/>
          <w:szCs w:val="24"/>
          <w:lang w:val="en-US"/>
        </w:rPr>
        <w:t>Consequently</w:t>
      </w:r>
      <w:r w:rsidR="003B1668" w:rsidRPr="00A21766">
        <w:rPr>
          <w:rFonts w:ascii="Garamond" w:hAnsi="Garamond"/>
          <w:color w:val="000000" w:themeColor="text1"/>
          <w:sz w:val="24"/>
          <w:szCs w:val="24"/>
          <w:lang w:val="en-US"/>
        </w:rPr>
        <w:t xml:space="preserve">, this grand dispute has contemporary incarnations in the internalism/externalism dispute and in the </w:t>
      </w:r>
      <w:r w:rsidR="006C0F52" w:rsidRPr="00A21766">
        <w:rPr>
          <w:rFonts w:ascii="Garamond" w:hAnsi="Garamond"/>
          <w:color w:val="000000" w:themeColor="text1"/>
          <w:sz w:val="24"/>
          <w:szCs w:val="24"/>
          <w:lang w:val="en-US"/>
        </w:rPr>
        <w:t>methodological debates</w:t>
      </w:r>
      <w:r w:rsidR="003B1668" w:rsidRPr="00A21766">
        <w:rPr>
          <w:rFonts w:ascii="Garamond" w:hAnsi="Garamond"/>
          <w:color w:val="000000" w:themeColor="text1"/>
          <w:sz w:val="24"/>
          <w:szCs w:val="24"/>
          <w:lang w:val="en-US"/>
        </w:rPr>
        <w:t xml:space="preserve"> between experimentalists and their opponents. If induction is to be trusted, further incarnations of the rationalist/empiricist dispute </w:t>
      </w:r>
      <w:r w:rsidR="002374FB" w:rsidRPr="00A21766">
        <w:rPr>
          <w:rFonts w:ascii="Garamond" w:hAnsi="Garamond"/>
          <w:color w:val="000000" w:themeColor="text1"/>
          <w:sz w:val="24"/>
          <w:szCs w:val="24"/>
          <w:lang w:val="en-US"/>
        </w:rPr>
        <w:t xml:space="preserve">will be prominent </w:t>
      </w:r>
      <w:r w:rsidR="003B1668" w:rsidRPr="00A21766">
        <w:rPr>
          <w:rFonts w:ascii="Garamond" w:hAnsi="Garamond"/>
          <w:color w:val="000000" w:themeColor="text1"/>
          <w:sz w:val="24"/>
          <w:szCs w:val="24"/>
          <w:lang w:val="en-US"/>
        </w:rPr>
        <w:t xml:space="preserve">in future meta-epistemological </w:t>
      </w:r>
      <w:r w:rsidR="002374FB" w:rsidRPr="00A21766">
        <w:rPr>
          <w:rFonts w:ascii="Garamond" w:hAnsi="Garamond"/>
          <w:color w:val="000000" w:themeColor="text1"/>
          <w:sz w:val="24"/>
          <w:szCs w:val="24"/>
          <w:lang w:val="en-US"/>
        </w:rPr>
        <w:t>debates</w:t>
      </w:r>
      <w:r w:rsidR="003B1668" w:rsidRPr="00A21766">
        <w:rPr>
          <w:rFonts w:ascii="Garamond" w:hAnsi="Garamond"/>
          <w:color w:val="000000" w:themeColor="text1"/>
          <w:sz w:val="24"/>
          <w:szCs w:val="24"/>
          <w:lang w:val="en-US"/>
        </w:rPr>
        <w:t>.</w:t>
      </w:r>
    </w:p>
    <w:p w14:paraId="50483507" w14:textId="77777777" w:rsidR="00DA22A4" w:rsidRPr="00A21766" w:rsidRDefault="00DA22A4" w:rsidP="00F33494">
      <w:pPr>
        <w:spacing w:after="0" w:line="240" w:lineRule="auto"/>
        <w:contextualSpacing/>
        <w:rPr>
          <w:rFonts w:ascii="Garamond" w:hAnsi="Garamond"/>
          <w:color w:val="000000" w:themeColor="text1"/>
          <w:sz w:val="24"/>
          <w:szCs w:val="24"/>
          <w:lang w:val="en-US"/>
        </w:rPr>
      </w:pPr>
    </w:p>
    <w:p w14:paraId="7D272761" w14:textId="77777777" w:rsidR="00EC7046" w:rsidRPr="00A21766" w:rsidRDefault="00EC7046" w:rsidP="00F33494">
      <w:pPr>
        <w:spacing w:after="0" w:line="240" w:lineRule="auto"/>
        <w:contextualSpacing/>
        <w:rPr>
          <w:rFonts w:ascii="Garamond" w:hAnsi="Garamond"/>
          <w:b/>
          <w:color w:val="000000" w:themeColor="text1"/>
          <w:sz w:val="24"/>
          <w:szCs w:val="24"/>
          <w:lang w:val="en-US"/>
        </w:rPr>
      </w:pPr>
      <w:r w:rsidRPr="00A21766">
        <w:rPr>
          <w:rFonts w:ascii="Garamond" w:hAnsi="Garamond"/>
          <w:b/>
          <w:color w:val="000000" w:themeColor="text1"/>
          <w:sz w:val="24"/>
          <w:szCs w:val="24"/>
          <w:lang w:val="en-US"/>
        </w:rPr>
        <w:t>Cross references</w:t>
      </w:r>
    </w:p>
    <w:p w14:paraId="621EAC46"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A Priori.</w:t>
      </w:r>
      <w:proofErr w:type="gramEnd"/>
    </w:p>
    <w:p w14:paraId="4DC3D2F8"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Internalism and externalism in epistemology.</w:t>
      </w:r>
      <w:proofErr w:type="gramEnd"/>
    </w:p>
    <w:p w14:paraId="6C815041"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Naturalized epistemology.</w:t>
      </w:r>
      <w:proofErr w:type="gramEnd"/>
    </w:p>
    <w:p w14:paraId="37F0B77D"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Rationalism.</w:t>
      </w:r>
      <w:proofErr w:type="gramEnd"/>
    </w:p>
    <w:p w14:paraId="28BC0337"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Empiricism.</w:t>
      </w:r>
      <w:proofErr w:type="gramEnd"/>
    </w:p>
    <w:p w14:paraId="4FD40F6D"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Experimental philosophy.</w:t>
      </w:r>
      <w:proofErr w:type="gramEnd"/>
    </w:p>
    <w:p w14:paraId="15609627"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
    <w:p w14:paraId="356D0992" w14:textId="77777777" w:rsidR="00EC7046" w:rsidRPr="00A21766" w:rsidRDefault="00EC7046" w:rsidP="00F33494">
      <w:pPr>
        <w:spacing w:after="0" w:line="240" w:lineRule="auto"/>
        <w:contextualSpacing/>
        <w:rPr>
          <w:rFonts w:ascii="Garamond" w:hAnsi="Garamond"/>
          <w:color w:val="000000" w:themeColor="text1"/>
          <w:sz w:val="24"/>
          <w:szCs w:val="24"/>
          <w:lang w:val="en-US"/>
        </w:rPr>
      </w:pPr>
    </w:p>
    <w:p w14:paraId="3314F0BE" w14:textId="77777777" w:rsidR="00DA22A4" w:rsidRPr="00A21766" w:rsidRDefault="00746347" w:rsidP="000F0878">
      <w:pPr>
        <w:spacing w:after="0" w:line="240" w:lineRule="auto"/>
        <w:contextualSpacing/>
        <w:rPr>
          <w:rFonts w:ascii="Garamond" w:hAnsi="Garamond"/>
          <w:b/>
          <w:color w:val="000000" w:themeColor="text1"/>
          <w:sz w:val="24"/>
          <w:szCs w:val="24"/>
          <w:lang w:val="en-US"/>
        </w:rPr>
      </w:pPr>
      <w:proofErr w:type="gramStart"/>
      <w:r w:rsidRPr="00A21766">
        <w:rPr>
          <w:rFonts w:ascii="Garamond" w:hAnsi="Garamond"/>
          <w:b/>
          <w:color w:val="000000" w:themeColor="text1"/>
          <w:sz w:val="24"/>
          <w:szCs w:val="24"/>
          <w:lang w:val="en-US"/>
        </w:rPr>
        <w:t>Literature.</w:t>
      </w:r>
      <w:proofErr w:type="gramEnd"/>
    </w:p>
    <w:p w14:paraId="45648689" w14:textId="77777777" w:rsidR="002C4E14" w:rsidRPr="00A21766" w:rsidRDefault="002C4E14" w:rsidP="00DB554F">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Bonjour, Laurence. 1992: Internalism/Externalism. In </w:t>
      </w:r>
      <w:r w:rsidRPr="00A21766">
        <w:rPr>
          <w:rFonts w:ascii="Garamond" w:hAnsi="Garamond"/>
          <w:i/>
          <w:color w:val="000000" w:themeColor="text1"/>
          <w:sz w:val="24"/>
          <w:szCs w:val="24"/>
          <w:lang w:val="en-US"/>
        </w:rPr>
        <w:t>A Companion to Epistemology</w:t>
      </w:r>
      <w:r w:rsidRPr="00A21766">
        <w:rPr>
          <w:rFonts w:ascii="Garamond" w:hAnsi="Garamond"/>
          <w:color w:val="000000" w:themeColor="text1"/>
          <w:sz w:val="24"/>
          <w:szCs w:val="24"/>
          <w:lang w:val="en-US"/>
        </w:rPr>
        <w:t xml:space="preserve">, (eds. J. Dancy </w:t>
      </w:r>
    </w:p>
    <w:p w14:paraId="3C8A039F" w14:textId="77777777" w:rsidR="00746347" w:rsidRPr="00A21766" w:rsidRDefault="002C4E14" w:rsidP="00DB554F">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proofErr w:type="gramStart"/>
      <w:r w:rsidRPr="00A21766">
        <w:rPr>
          <w:rFonts w:ascii="Garamond" w:hAnsi="Garamond"/>
          <w:color w:val="000000" w:themeColor="text1"/>
          <w:sz w:val="24"/>
          <w:szCs w:val="24"/>
          <w:lang w:val="en-US"/>
        </w:rPr>
        <w:t>and</w:t>
      </w:r>
      <w:proofErr w:type="gramEnd"/>
      <w:r w:rsidRPr="00A21766">
        <w:rPr>
          <w:rFonts w:ascii="Garamond" w:hAnsi="Garamond"/>
          <w:color w:val="000000" w:themeColor="text1"/>
          <w:sz w:val="24"/>
          <w:szCs w:val="24"/>
          <w:lang w:val="en-US"/>
        </w:rPr>
        <w:t xml:space="preserve"> E. Sosa), Oxford Blackwell: 132-136.</w:t>
      </w:r>
    </w:p>
    <w:p w14:paraId="15B9BA0A"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(Survey of the internalism/externalism dispute)</w:t>
      </w:r>
    </w:p>
    <w:p w14:paraId="1122CBDB"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
    <w:p w14:paraId="7EF34933" w14:textId="77777777" w:rsidR="00746347" w:rsidRPr="00A21766" w:rsidRDefault="00746347" w:rsidP="00DB554F">
      <w:pPr>
        <w:spacing w:after="0" w:line="240" w:lineRule="auto"/>
        <w:contextualSpacing/>
        <w:rPr>
          <w:rFonts w:ascii="Garamond" w:hAnsi="Garamond" w:cs="Arial"/>
          <w:color w:val="000000" w:themeColor="text1"/>
          <w:sz w:val="24"/>
          <w:szCs w:val="24"/>
          <w:lang w:val="en-US"/>
        </w:rPr>
      </w:pPr>
      <w:proofErr w:type="spellStart"/>
      <w:r w:rsidRPr="00A21766">
        <w:rPr>
          <w:rFonts w:ascii="Garamond" w:hAnsi="Garamond" w:cs="Arial"/>
          <w:color w:val="000000" w:themeColor="text1"/>
          <w:sz w:val="24"/>
          <w:szCs w:val="24"/>
          <w:lang w:val="en-US"/>
        </w:rPr>
        <w:t>BonJour</w:t>
      </w:r>
      <w:proofErr w:type="spellEnd"/>
      <w:r w:rsidRPr="00A21766">
        <w:rPr>
          <w:rFonts w:ascii="Garamond" w:hAnsi="Garamond" w:cs="Arial"/>
          <w:color w:val="000000" w:themeColor="text1"/>
          <w:sz w:val="24"/>
          <w:szCs w:val="24"/>
          <w:lang w:val="en-US"/>
        </w:rPr>
        <w:t xml:space="preserve">, Laurence (1998). </w:t>
      </w:r>
      <w:proofErr w:type="gramStart"/>
      <w:r w:rsidRPr="00A21766">
        <w:rPr>
          <w:rFonts w:ascii="Garamond" w:hAnsi="Garamond" w:cs="Arial"/>
          <w:i/>
          <w:iCs/>
          <w:color w:val="000000" w:themeColor="text1"/>
          <w:sz w:val="24"/>
          <w:szCs w:val="24"/>
          <w:lang w:val="en-US"/>
        </w:rPr>
        <w:t>In Defense of Pure Reason</w:t>
      </w:r>
      <w:r w:rsidRPr="00A21766">
        <w:rPr>
          <w:rFonts w:ascii="Garamond" w:hAnsi="Garamond" w:cs="Arial"/>
          <w:color w:val="000000" w:themeColor="text1"/>
          <w:sz w:val="24"/>
          <w:szCs w:val="24"/>
          <w:lang w:val="en-US"/>
        </w:rPr>
        <w:t>.</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Cambridge University Press.</w:t>
      </w:r>
      <w:proofErr w:type="gramEnd"/>
    </w:p>
    <w:p w14:paraId="564C3604"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 defense of a priori cognition by an epistemic internalist)</w:t>
      </w:r>
    </w:p>
    <w:p w14:paraId="44C12779"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411415A3" w14:textId="77777777" w:rsidR="00823F89" w:rsidRPr="00A21766" w:rsidRDefault="00823F89" w:rsidP="00DB554F">
      <w:pPr>
        <w:autoSpaceDE w:val="0"/>
        <w:autoSpaceDN w:val="0"/>
        <w:adjustRightInd w:val="0"/>
        <w:spacing w:after="0" w:line="240" w:lineRule="auto"/>
        <w:contextualSpacing/>
        <w:rPr>
          <w:rFonts w:ascii="Garamond" w:hAnsi="Garamond" w:cs="Arial"/>
          <w:i/>
          <w:iCs/>
          <w:color w:val="000000" w:themeColor="text1"/>
          <w:sz w:val="24"/>
          <w:szCs w:val="24"/>
          <w:lang w:val="en-US"/>
        </w:rPr>
      </w:pPr>
      <w:proofErr w:type="spellStart"/>
      <w:proofErr w:type="gramStart"/>
      <w:r w:rsidRPr="00A21766">
        <w:rPr>
          <w:rFonts w:ascii="Garamond" w:hAnsi="Garamond" w:cs="Arial"/>
          <w:color w:val="000000" w:themeColor="text1"/>
          <w:sz w:val="24"/>
          <w:szCs w:val="24"/>
          <w:lang w:val="en-US"/>
        </w:rPr>
        <w:t>BonJour</w:t>
      </w:r>
      <w:proofErr w:type="spellEnd"/>
      <w:r w:rsidRPr="00A21766">
        <w:rPr>
          <w:rFonts w:ascii="Garamond" w:hAnsi="Garamond" w:cs="Arial"/>
          <w:color w:val="000000" w:themeColor="text1"/>
          <w:sz w:val="24"/>
          <w:szCs w:val="24"/>
          <w:lang w:val="en-US"/>
        </w:rPr>
        <w:t>, Laurence &amp; Sosa, Ernest (2003).</w:t>
      </w:r>
      <w:proofErr w:type="gramEnd"/>
      <w:r w:rsidRPr="00A21766">
        <w:rPr>
          <w:rFonts w:ascii="Garamond" w:hAnsi="Garamond" w:cs="Arial"/>
          <w:color w:val="000000" w:themeColor="text1"/>
          <w:sz w:val="24"/>
          <w:szCs w:val="24"/>
          <w:lang w:val="en-US"/>
        </w:rPr>
        <w:t xml:space="preserve"> </w:t>
      </w:r>
      <w:r w:rsidRPr="00A21766">
        <w:rPr>
          <w:rFonts w:ascii="Garamond" w:hAnsi="Garamond" w:cs="Arial"/>
          <w:i/>
          <w:iCs/>
          <w:color w:val="000000" w:themeColor="text1"/>
          <w:sz w:val="24"/>
          <w:szCs w:val="24"/>
          <w:lang w:val="en-US"/>
        </w:rPr>
        <w:t xml:space="preserve">Epistemic Justification: Internalism </w:t>
      </w:r>
      <w:proofErr w:type="gramStart"/>
      <w:r w:rsidRPr="00A21766">
        <w:rPr>
          <w:rFonts w:ascii="Garamond" w:hAnsi="Garamond" w:cs="Arial"/>
          <w:i/>
          <w:iCs/>
          <w:color w:val="000000" w:themeColor="text1"/>
          <w:sz w:val="24"/>
          <w:szCs w:val="24"/>
          <w:lang w:val="en-US"/>
        </w:rPr>
        <w:t>Vs</w:t>
      </w:r>
      <w:proofErr w:type="gramEnd"/>
      <w:r w:rsidRPr="00A21766">
        <w:rPr>
          <w:rFonts w:ascii="Garamond" w:hAnsi="Garamond" w:cs="Arial"/>
          <w:i/>
          <w:iCs/>
          <w:color w:val="000000" w:themeColor="text1"/>
          <w:sz w:val="24"/>
          <w:szCs w:val="24"/>
          <w:lang w:val="en-US"/>
        </w:rPr>
        <w:t xml:space="preserve">. Externalism, </w:t>
      </w:r>
    </w:p>
    <w:p w14:paraId="3A8EEF66" w14:textId="77777777" w:rsidR="00823F89" w:rsidRPr="00A21766" w:rsidRDefault="00823F89"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i/>
          <w:iCs/>
          <w:color w:val="000000" w:themeColor="text1"/>
          <w:sz w:val="24"/>
          <w:szCs w:val="24"/>
          <w:lang w:val="en-US"/>
        </w:rPr>
        <w:tab/>
        <w:t xml:space="preserve">Foundations </w:t>
      </w:r>
      <w:proofErr w:type="gramStart"/>
      <w:r w:rsidRPr="00A21766">
        <w:rPr>
          <w:rFonts w:ascii="Garamond" w:hAnsi="Garamond" w:cs="Arial"/>
          <w:i/>
          <w:iCs/>
          <w:color w:val="000000" w:themeColor="text1"/>
          <w:sz w:val="24"/>
          <w:szCs w:val="24"/>
          <w:lang w:val="en-US"/>
        </w:rPr>
        <w:t>Vs</w:t>
      </w:r>
      <w:proofErr w:type="gramEnd"/>
      <w:r w:rsidRPr="00A21766">
        <w:rPr>
          <w:rFonts w:ascii="Garamond" w:hAnsi="Garamond" w:cs="Arial"/>
          <w:i/>
          <w:iCs/>
          <w:color w:val="000000" w:themeColor="text1"/>
          <w:sz w:val="24"/>
          <w:szCs w:val="24"/>
          <w:lang w:val="en-US"/>
        </w:rPr>
        <w:t>. Virtues</w:t>
      </w:r>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Wiley-Blackwell.</w:t>
      </w:r>
      <w:proofErr w:type="gramEnd"/>
    </w:p>
    <w:p w14:paraId="1882E616" w14:textId="77777777" w:rsidR="00316623" w:rsidRPr="00A21766" w:rsidRDefault="0031662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Arial"/>
          <w:color w:val="000000" w:themeColor="text1"/>
          <w:sz w:val="24"/>
          <w:szCs w:val="24"/>
          <w:lang w:val="en-US"/>
        </w:rPr>
        <w:t xml:space="preserve">(A debate between an </w:t>
      </w:r>
      <w:proofErr w:type="spellStart"/>
      <w:r w:rsidRPr="00A21766">
        <w:rPr>
          <w:rFonts w:ascii="Garamond" w:hAnsi="Garamond" w:cs="Arial"/>
          <w:color w:val="000000" w:themeColor="text1"/>
          <w:sz w:val="24"/>
          <w:szCs w:val="24"/>
          <w:lang w:val="en-US"/>
        </w:rPr>
        <w:t>externalistically</w:t>
      </w:r>
      <w:proofErr w:type="spellEnd"/>
      <w:r w:rsidRPr="00A21766">
        <w:rPr>
          <w:rFonts w:ascii="Garamond" w:hAnsi="Garamond" w:cs="Arial"/>
          <w:color w:val="000000" w:themeColor="text1"/>
          <w:sz w:val="24"/>
          <w:szCs w:val="24"/>
          <w:lang w:val="en-US"/>
        </w:rPr>
        <w:t xml:space="preserve"> </w:t>
      </w:r>
      <w:proofErr w:type="spellStart"/>
      <w:r w:rsidRPr="00A21766">
        <w:rPr>
          <w:rFonts w:ascii="Garamond" w:hAnsi="Garamond" w:cs="Arial"/>
          <w:color w:val="000000" w:themeColor="text1"/>
          <w:sz w:val="24"/>
          <w:szCs w:val="24"/>
          <w:lang w:val="en-US"/>
        </w:rPr>
        <w:t>oritented</w:t>
      </w:r>
      <w:proofErr w:type="spellEnd"/>
      <w:r w:rsidRPr="00A21766">
        <w:rPr>
          <w:rFonts w:ascii="Garamond" w:hAnsi="Garamond" w:cs="Arial"/>
          <w:color w:val="000000" w:themeColor="text1"/>
          <w:sz w:val="24"/>
          <w:szCs w:val="24"/>
          <w:lang w:val="en-US"/>
        </w:rPr>
        <w:t xml:space="preserve"> </w:t>
      </w:r>
      <w:proofErr w:type="spellStart"/>
      <w:r w:rsidRPr="00A21766">
        <w:rPr>
          <w:rFonts w:ascii="Garamond" w:hAnsi="Garamond" w:cs="Arial"/>
          <w:color w:val="000000" w:themeColor="text1"/>
          <w:sz w:val="24"/>
          <w:szCs w:val="24"/>
          <w:lang w:val="en-US"/>
        </w:rPr>
        <w:t>foundationalist</w:t>
      </w:r>
      <w:proofErr w:type="spellEnd"/>
      <w:r w:rsidRPr="00A21766">
        <w:rPr>
          <w:rFonts w:ascii="Garamond" w:hAnsi="Garamond" w:cs="Arial"/>
          <w:color w:val="000000" w:themeColor="text1"/>
          <w:sz w:val="24"/>
          <w:szCs w:val="24"/>
          <w:lang w:val="en-US"/>
        </w:rPr>
        <w:t xml:space="preserve"> and an </w:t>
      </w:r>
      <w:proofErr w:type="spellStart"/>
      <w:r w:rsidRPr="00A21766">
        <w:rPr>
          <w:rFonts w:ascii="Garamond" w:hAnsi="Garamond" w:cs="Arial"/>
          <w:color w:val="000000" w:themeColor="text1"/>
          <w:sz w:val="24"/>
          <w:szCs w:val="24"/>
          <w:lang w:val="en-US"/>
        </w:rPr>
        <w:t>internalistically</w:t>
      </w:r>
      <w:proofErr w:type="spellEnd"/>
      <w:r w:rsidRPr="00A21766">
        <w:rPr>
          <w:rFonts w:ascii="Garamond" w:hAnsi="Garamond" w:cs="Arial"/>
          <w:color w:val="000000" w:themeColor="text1"/>
          <w:sz w:val="24"/>
          <w:szCs w:val="24"/>
          <w:lang w:val="en-US"/>
        </w:rPr>
        <w:t xml:space="preserve"> oriented </w:t>
      </w:r>
      <w:proofErr w:type="spellStart"/>
      <w:r w:rsidRPr="00A21766">
        <w:rPr>
          <w:rFonts w:ascii="Garamond" w:hAnsi="Garamond" w:cs="Arial"/>
          <w:color w:val="000000" w:themeColor="text1"/>
          <w:sz w:val="24"/>
          <w:szCs w:val="24"/>
          <w:lang w:val="en-US"/>
        </w:rPr>
        <w:t>coherentist</w:t>
      </w:r>
      <w:proofErr w:type="spellEnd"/>
      <w:r w:rsidRPr="00A21766">
        <w:rPr>
          <w:rFonts w:ascii="Garamond" w:hAnsi="Garamond" w:cs="Arial"/>
          <w:color w:val="000000" w:themeColor="text1"/>
          <w:sz w:val="24"/>
          <w:szCs w:val="24"/>
          <w:lang w:val="en-US"/>
        </w:rPr>
        <w:t>).</w:t>
      </w:r>
      <w:proofErr w:type="gramEnd"/>
    </w:p>
    <w:p w14:paraId="70C19F26" w14:textId="77777777" w:rsidR="00316623" w:rsidRPr="00A21766" w:rsidRDefault="0031662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4F0367BE" w14:textId="77777777" w:rsidR="00DB554F" w:rsidRPr="00A21766" w:rsidRDefault="000F087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Buckwalter, W. (2010).</w:t>
      </w:r>
      <w:proofErr w:type="gramEnd"/>
      <w:r w:rsidRPr="00A21766">
        <w:rPr>
          <w:rFonts w:ascii="Garamond" w:hAnsi="Garamond" w:cs="Times New Roman"/>
          <w:color w:val="000000" w:themeColor="text1"/>
          <w:sz w:val="24"/>
          <w:szCs w:val="24"/>
          <w:lang w:val="en-US"/>
        </w:rPr>
        <w:t xml:space="preserve"> Knowledge Isn't Closed on Saturday: A Study in Ordinary Language. </w:t>
      </w:r>
    </w:p>
    <w:p w14:paraId="50AFD670" w14:textId="77777777" w:rsidR="000F0878"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r w:rsidR="000F0878" w:rsidRPr="00A21766">
        <w:rPr>
          <w:rFonts w:ascii="Garamond" w:hAnsi="Garamond" w:cs="Times New Roman"/>
          <w:i/>
          <w:color w:val="000000" w:themeColor="text1"/>
          <w:sz w:val="24"/>
          <w:szCs w:val="24"/>
          <w:lang w:val="en-US"/>
        </w:rPr>
        <w:t>Review of Philosophy and Psychology</w:t>
      </w:r>
      <w:r w:rsidR="000F0878" w:rsidRPr="00A21766">
        <w:rPr>
          <w:rFonts w:ascii="Garamond" w:hAnsi="Garamond" w:cs="Times New Roman"/>
          <w:color w:val="000000" w:themeColor="text1"/>
          <w:sz w:val="24"/>
          <w:szCs w:val="24"/>
          <w:lang w:val="en-US"/>
        </w:rPr>
        <w:t>, 1, (3): 395-406.</w:t>
      </w:r>
    </w:p>
    <w:p w14:paraId="04C26E8B" w14:textId="77777777" w:rsidR="00316623" w:rsidRPr="00A21766" w:rsidRDefault="0031662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(Null results in experimental designs of “contextualist cases”).</w:t>
      </w:r>
    </w:p>
    <w:p w14:paraId="32177488" w14:textId="77777777" w:rsidR="00316623" w:rsidRPr="00A21766" w:rsidRDefault="0031662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48DE5B6C" w14:textId="77777777" w:rsidR="000F0878" w:rsidRPr="00A21766" w:rsidRDefault="000F087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Buckwalter, W. (2014).</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color w:val="000000" w:themeColor="text1"/>
          <w:sz w:val="24"/>
          <w:szCs w:val="24"/>
          <w:lang w:val="en-US"/>
        </w:rPr>
        <w:t xml:space="preserve">The Mystery of Stakes and Error in </w:t>
      </w:r>
      <w:proofErr w:type="spellStart"/>
      <w:r w:rsidRPr="00A21766">
        <w:rPr>
          <w:rFonts w:ascii="Garamond" w:hAnsi="Garamond" w:cs="Times New Roman"/>
          <w:color w:val="000000" w:themeColor="text1"/>
          <w:sz w:val="24"/>
          <w:szCs w:val="24"/>
          <w:lang w:val="en-US"/>
        </w:rPr>
        <w:t>Ascriber</w:t>
      </w:r>
      <w:proofErr w:type="spellEnd"/>
      <w:r w:rsidRPr="00A21766">
        <w:rPr>
          <w:rFonts w:ascii="Garamond" w:hAnsi="Garamond" w:cs="Times New Roman"/>
          <w:color w:val="000000" w:themeColor="text1"/>
          <w:sz w:val="24"/>
          <w:szCs w:val="24"/>
          <w:lang w:val="en-US"/>
        </w:rPr>
        <w:t xml:space="preserve"> Intuitions.</w:t>
      </w:r>
      <w:proofErr w:type="gramEnd"/>
      <w:r w:rsidRPr="00A21766">
        <w:rPr>
          <w:rFonts w:ascii="Garamond" w:hAnsi="Garamond" w:cs="Times New Roman"/>
          <w:color w:val="000000" w:themeColor="text1"/>
          <w:sz w:val="24"/>
          <w:szCs w:val="24"/>
          <w:lang w:val="en-US"/>
        </w:rPr>
        <w:t xml:space="preserve"> In (ed. Beebe, </w:t>
      </w:r>
    </w:p>
    <w:p w14:paraId="15662C28" w14:textId="77777777" w:rsidR="000F0878" w:rsidRPr="00A21766" w:rsidRDefault="000F0878" w:rsidP="00DB554F">
      <w:pPr>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t xml:space="preserve">J.), </w:t>
      </w:r>
      <w:r w:rsidRPr="00A21766">
        <w:rPr>
          <w:rFonts w:ascii="Garamond" w:hAnsi="Garamond" w:cs="Times New Roman"/>
          <w:i/>
          <w:color w:val="000000" w:themeColor="text1"/>
          <w:sz w:val="24"/>
          <w:szCs w:val="24"/>
          <w:lang w:val="en-US"/>
        </w:rPr>
        <w:t>Advances in Experimental Epistemology</w:t>
      </w:r>
      <w:r w:rsidRPr="00A21766">
        <w:rPr>
          <w:rFonts w:ascii="Garamond" w:hAnsi="Garamond" w:cs="Times New Roman"/>
          <w:color w:val="000000" w:themeColor="text1"/>
          <w:sz w:val="24"/>
          <w:szCs w:val="24"/>
          <w:lang w:val="en-US"/>
        </w:rPr>
        <w:t>, Bloomsbury: 145-174.</w:t>
      </w:r>
    </w:p>
    <w:p w14:paraId="0BB8BFEB" w14:textId="77777777" w:rsidR="00316623" w:rsidRPr="00A21766" w:rsidRDefault="00316623" w:rsidP="00DB554F">
      <w:pPr>
        <w:spacing w:after="0" w:line="240" w:lineRule="auto"/>
        <w:contextualSpacing/>
        <w:rPr>
          <w:rFonts w:ascii="Garamond" w:hAnsi="Garamond" w:cs="Times New Roman"/>
          <w:bCs/>
          <w:color w:val="000000" w:themeColor="text1"/>
          <w:sz w:val="24"/>
          <w:szCs w:val="24"/>
          <w:lang w:val="en-US"/>
        </w:rPr>
      </w:pPr>
      <w:r w:rsidRPr="00A21766">
        <w:rPr>
          <w:rFonts w:ascii="Garamond" w:hAnsi="Garamond" w:cs="Times New Roman"/>
          <w:color w:val="000000" w:themeColor="text1"/>
          <w:sz w:val="24"/>
          <w:szCs w:val="24"/>
          <w:lang w:val="en-US"/>
        </w:rPr>
        <w:t>(</w:t>
      </w:r>
      <w:proofErr w:type="spellStart"/>
      <w:proofErr w:type="gramStart"/>
      <w:r w:rsidRPr="00A21766">
        <w:rPr>
          <w:rFonts w:ascii="Garamond" w:hAnsi="Garamond" w:cs="Times New Roman"/>
          <w:color w:val="000000" w:themeColor="text1"/>
          <w:sz w:val="24"/>
          <w:szCs w:val="24"/>
          <w:lang w:val="en-US"/>
        </w:rPr>
        <w:t>A</w:t>
      </w:r>
      <w:proofErr w:type="spellEnd"/>
      <w:proofErr w:type="gramEnd"/>
      <w:r w:rsidRPr="00A21766">
        <w:rPr>
          <w:rFonts w:ascii="Garamond" w:hAnsi="Garamond" w:cs="Times New Roman"/>
          <w:color w:val="000000" w:themeColor="text1"/>
          <w:sz w:val="24"/>
          <w:szCs w:val="24"/>
          <w:lang w:val="en-US"/>
        </w:rPr>
        <w:t xml:space="preserve"> experimental reinforcement of Buckwalter 2014 and some methodological considerations).</w:t>
      </w:r>
    </w:p>
    <w:p w14:paraId="49A7557D" w14:textId="77777777" w:rsidR="00316623" w:rsidRPr="00A21766" w:rsidRDefault="00316623" w:rsidP="00DB554F">
      <w:pPr>
        <w:spacing w:after="0" w:line="240" w:lineRule="auto"/>
        <w:contextualSpacing/>
        <w:rPr>
          <w:rFonts w:ascii="Garamond" w:hAnsi="Garamond" w:cs="Times New Roman"/>
          <w:bCs/>
          <w:color w:val="000000" w:themeColor="text1"/>
          <w:sz w:val="24"/>
          <w:szCs w:val="24"/>
          <w:lang w:val="en-US"/>
        </w:rPr>
      </w:pPr>
    </w:p>
    <w:p w14:paraId="33878250" w14:textId="77777777" w:rsidR="002D6D9B" w:rsidRPr="00A21766" w:rsidRDefault="002D6D9B" w:rsidP="00DB554F">
      <w:pPr>
        <w:spacing w:after="0" w:line="240" w:lineRule="auto"/>
        <w:contextualSpacing/>
        <w:rPr>
          <w:rFonts w:ascii="Garamond" w:hAnsi="Garamond" w:cs="Times New Roman"/>
          <w:bCs/>
          <w:color w:val="000000" w:themeColor="text1"/>
          <w:sz w:val="24"/>
          <w:szCs w:val="24"/>
          <w:lang w:val="en-US"/>
        </w:rPr>
      </w:pPr>
      <w:r w:rsidRPr="00A21766">
        <w:rPr>
          <w:rFonts w:ascii="Garamond" w:hAnsi="Garamond" w:cs="Times New Roman"/>
          <w:bCs/>
          <w:color w:val="000000" w:themeColor="text1"/>
          <w:sz w:val="24"/>
          <w:szCs w:val="24"/>
          <w:lang w:val="en-US"/>
        </w:rPr>
        <w:t xml:space="preserve">Burge, Tyler (1993). </w:t>
      </w:r>
      <w:proofErr w:type="gramStart"/>
      <w:r w:rsidRPr="00A21766">
        <w:rPr>
          <w:rFonts w:ascii="Garamond" w:hAnsi="Garamond" w:cs="Times New Roman"/>
          <w:bCs/>
          <w:color w:val="000000" w:themeColor="text1"/>
          <w:sz w:val="24"/>
          <w:szCs w:val="24"/>
          <w:lang w:val="en-US"/>
        </w:rPr>
        <w:t>Content Preservation.</w:t>
      </w:r>
      <w:proofErr w:type="gramEnd"/>
      <w:r w:rsidRPr="00A21766">
        <w:rPr>
          <w:rFonts w:ascii="Garamond" w:hAnsi="Garamond" w:cs="Times New Roman"/>
          <w:bCs/>
          <w:color w:val="000000" w:themeColor="text1"/>
          <w:sz w:val="24"/>
          <w:szCs w:val="24"/>
          <w:lang w:val="en-US"/>
        </w:rPr>
        <w:t xml:space="preserve"> </w:t>
      </w:r>
      <w:r w:rsidRPr="00A21766">
        <w:rPr>
          <w:rFonts w:ascii="Garamond" w:hAnsi="Garamond" w:cs="Times New Roman"/>
          <w:bCs/>
          <w:i/>
          <w:iCs/>
          <w:color w:val="000000" w:themeColor="text1"/>
          <w:sz w:val="24"/>
          <w:szCs w:val="24"/>
          <w:lang w:val="en-US"/>
        </w:rPr>
        <w:t>Philosophical Review</w:t>
      </w:r>
      <w:r w:rsidRPr="00A21766">
        <w:rPr>
          <w:rFonts w:ascii="Garamond" w:hAnsi="Garamond" w:cs="Times New Roman"/>
          <w:bCs/>
          <w:iCs/>
          <w:color w:val="000000" w:themeColor="text1"/>
          <w:sz w:val="24"/>
          <w:szCs w:val="24"/>
          <w:lang w:val="en-US"/>
        </w:rPr>
        <w:t>,</w:t>
      </w:r>
      <w:r w:rsidRPr="00A21766">
        <w:rPr>
          <w:rFonts w:ascii="Garamond" w:hAnsi="Garamond" w:cs="Times New Roman"/>
          <w:bCs/>
          <w:color w:val="000000" w:themeColor="text1"/>
          <w:sz w:val="24"/>
          <w:szCs w:val="24"/>
          <w:lang w:val="en-US"/>
        </w:rPr>
        <w:t xml:space="preserve"> 102 (4): 457-488.</w:t>
      </w:r>
    </w:p>
    <w:p w14:paraId="709F1219" w14:textId="77777777" w:rsidR="00316623" w:rsidRPr="00A21766" w:rsidRDefault="00316623" w:rsidP="00DB554F">
      <w:pPr>
        <w:spacing w:after="0" w:line="240" w:lineRule="auto"/>
        <w:contextualSpacing/>
        <w:rPr>
          <w:rFonts w:ascii="Garamond" w:hAnsi="Garamond" w:cs="Times New Roman"/>
          <w:bCs/>
          <w:color w:val="000000" w:themeColor="text1"/>
          <w:sz w:val="24"/>
          <w:szCs w:val="24"/>
          <w:lang w:val="en-US"/>
        </w:rPr>
      </w:pPr>
      <w:proofErr w:type="gramStart"/>
      <w:r w:rsidRPr="00A21766">
        <w:rPr>
          <w:rFonts w:ascii="Garamond" w:hAnsi="Garamond" w:cs="Times New Roman"/>
          <w:bCs/>
          <w:color w:val="000000" w:themeColor="text1"/>
          <w:sz w:val="24"/>
          <w:szCs w:val="24"/>
          <w:lang w:val="en-US"/>
        </w:rPr>
        <w:t>(Development of a theory of entitlement to accept testimony).</w:t>
      </w:r>
      <w:proofErr w:type="gramEnd"/>
    </w:p>
    <w:p w14:paraId="21863D86"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
    <w:p w14:paraId="35F2FBA5" w14:textId="77777777" w:rsidR="00832DBF" w:rsidRPr="00A21766" w:rsidRDefault="00832DBF"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Burge, Tyler (1998). </w:t>
      </w:r>
      <w:proofErr w:type="gramStart"/>
      <w:r w:rsidRPr="00A21766">
        <w:rPr>
          <w:rFonts w:ascii="Garamond" w:hAnsi="Garamond" w:cs="Arial"/>
          <w:color w:val="000000" w:themeColor="text1"/>
          <w:sz w:val="24"/>
          <w:szCs w:val="24"/>
          <w:lang w:val="en-US"/>
        </w:rPr>
        <w:t>Reason and the first person.</w:t>
      </w:r>
      <w:proofErr w:type="gramEnd"/>
      <w:r w:rsidRPr="00A21766">
        <w:rPr>
          <w:rFonts w:ascii="Garamond" w:hAnsi="Garamond" w:cs="Arial"/>
          <w:color w:val="000000" w:themeColor="text1"/>
          <w:sz w:val="24"/>
          <w:szCs w:val="24"/>
          <w:lang w:val="en-US"/>
        </w:rPr>
        <w:t xml:space="preserve"> In C. Wright, B. Smith &amp; C. Macdonald (</w:t>
      </w:r>
      <w:proofErr w:type="gramStart"/>
      <w:r w:rsidRPr="00A21766">
        <w:rPr>
          <w:rFonts w:ascii="Garamond" w:hAnsi="Garamond" w:cs="Arial"/>
          <w:color w:val="000000" w:themeColor="text1"/>
          <w:sz w:val="24"/>
          <w:szCs w:val="24"/>
          <w:lang w:val="en-US"/>
        </w:rPr>
        <w:t>eds</w:t>
      </w:r>
      <w:proofErr w:type="gramEnd"/>
      <w:r w:rsidRPr="00A21766">
        <w:rPr>
          <w:rFonts w:ascii="Garamond" w:hAnsi="Garamond" w:cs="Arial"/>
          <w:color w:val="000000" w:themeColor="text1"/>
          <w:sz w:val="24"/>
          <w:szCs w:val="24"/>
          <w:lang w:val="en-US"/>
        </w:rPr>
        <w:t xml:space="preserve">.), </w:t>
      </w:r>
    </w:p>
    <w:p w14:paraId="45ACCB19" w14:textId="77777777" w:rsidR="00832DBF" w:rsidRPr="00A21766" w:rsidRDefault="00832DBF" w:rsidP="00DB554F">
      <w:pPr>
        <w:spacing w:after="0" w:line="240" w:lineRule="auto"/>
        <w:contextualSpacing/>
        <w:rPr>
          <w:rFonts w:ascii="Garamond" w:hAnsi="Garamond" w:cs="Times New Roman"/>
          <w:bCs/>
          <w:color w:val="000000" w:themeColor="text1"/>
          <w:sz w:val="24"/>
          <w:szCs w:val="24"/>
          <w:lang w:val="en-US"/>
        </w:rPr>
      </w:pPr>
      <w:r w:rsidRPr="00A21766">
        <w:rPr>
          <w:rFonts w:ascii="Garamond" w:hAnsi="Garamond" w:cs="Arial"/>
          <w:color w:val="000000" w:themeColor="text1"/>
          <w:sz w:val="24"/>
          <w:szCs w:val="24"/>
          <w:lang w:val="en-US"/>
        </w:rPr>
        <w:tab/>
      </w:r>
      <w:r w:rsidRPr="00A21766">
        <w:rPr>
          <w:rFonts w:ascii="Garamond" w:hAnsi="Garamond" w:cs="Arial"/>
          <w:i/>
          <w:color w:val="000000" w:themeColor="text1"/>
          <w:sz w:val="24"/>
          <w:szCs w:val="24"/>
          <w:lang w:val="en-US"/>
        </w:rPr>
        <w:t>Knowing Our Own Minds,</w:t>
      </w:r>
      <w:r w:rsidRPr="00A21766">
        <w:rPr>
          <w:rFonts w:ascii="Garamond" w:hAnsi="Garamond" w:cs="Arial"/>
          <w:color w:val="000000" w:themeColor="text1"/>
          <w:sz w:val="24"/>
          <w:szCs w:val="24"/>
          <w:lang w:val="en-US"/>
        </w:rPr>
        <w:t xml:space="preserve"> Oxford University Press: 243-270</w:t>
      </w:r>
    </w:p>
    <w:p w14:paraId="10F855FA" w14:textId="77777777" w:rsidR="00316623" w:rsidRPr="00A21766" w:rsidRDefault="00316623" w:rsidP="00DB554F">
      <w:pPr>
        <w:spacing w:after="0" w:line="240" w:lineRule="auto"/>
        <w:contextualSpacing/>
        <w:rPr>
          <w:rFonts w:ascii="Garamond" w:hAnsi="Garamond" w:cs="Times New Roman"/>
          <w:bCs/>
          <w:color w:val="000000" w:themeColor="text1"/>
          <w:sz w:val="24"/>
          <w:szCs w:val="24"/>
          <w:lang w:val="en-US"/>
        </w:rPr>
      </w:pPr>
      <w:proofErr w:type="gramStart"/>
      <w:r w:rsidRPr="00A21766">
        <w:rPr>
          <w:rFonts w:ascii="Garamond" w:hAnsi="Garamond" w:cs="Times New Roman"/>
          <w:bCs/>
          <w:color w:val="000000" w:themeColor="text1"/>
          <w:sz w:val="24"/>
          <w:szCs w:val="24"/>
          <w:lang w:val="en-US"/>
        </w:rPr>
        <w:t>(Reflections on first-person methods in cognition).</w:t>
      </w:r>
      <w:proofErr w:type="gramEnd"/>
    </w:p>
    <w:p w14:paraId="22070DC5" w14:textId="77777777" w:rsidR="00316623" w:rsidRPr="00A21766" w:rsidRDefault="00316623" w:rsidP="00DB554F">
      <w:pPr>
        <w:spacing w:after="0" w:line="240" w:lineRule="auto"/>
        <w:contextualSpacing/>
        <w:rPr>
          <w:rFonts w:ascii="Garamond" w:hAnsi="Garamond" w:cs="Times New Roman"/>
          <w:bCs/>
          <w:color w:val="000000" w:themeColor="text1"/>
          <w:sz w:val="24"/>
          <w:szCs w:val="24"/>
          <w:lang w:val="en-US"/>
        </w:rPr>
      </w:pPr>
    </w:p>
    <w:p w14:paraId="03A81004" w14:textId="77777777" w:rsidR="002D6D9B" w:rsidRPr="00A21766" w:rsidRDefault="002D6D9B" w:rsidP="00DB554F">
      <w:pPr>
        <w:spacing w:after="0" w:line="240" w:lineRule="auto"/>
        <w:contextualSpacing/>
        <w:rPr>
          <w:rFonts w:ascii="Garamond" w:hAnsi="Garamond" w:cs="Times New Roman"/>
          <w:bCs/>
          <w:i/>
          <w:color w:val="000000" w:themeColor="text1"/>
          <w:sz w:val="24"/>
          <w:szCs w:val="24"/>
          <w:lang w:val="en-US"/>
        </w:rPr>
      </w:pPr>
      <w:r w:rsidRPr="00A21766">
        <w:rPr>
          <w:rFonts w:ascii="Garamond" w:hAnsi="Garamond" w:cs="Times New Roman"/>
          <w:bCs/>
          <w:color w:val="000000" w:themeColor="text1"/>
          <w:sz w:val="24"/>
          <w:szCs w:val="24"/>
          <w:lang w:val="en-US"/>
        </w:rPr>
        <w:t xml:space="preserve">Burge, Tyler (2003). </w:t>
      </w:r>
      <w:proofErr w:type="gramStart"/>
      <w:r w:rsidRPr="00A21766">
        <w:rPr>
          <w:rFonts w:ascii="Garamond" w:hAnsi="Garamond" w:cs="Times New Roman"/>
          <w:bCs/>
          <w:color w:val="000000" w:themeColor="text1"/>
          <w:sz w:val="24"/>
          <w:szCs w:val="24"/>
          <w:lang w:val="en-US"/>
        </w:rPr>
        <w:t>Perceptual Entitlement.</w:t>
      </w:r>
      <w:proofErr w:type="gramEnd"/>
      <w:r w:rsidRPr="00A21766">
        <w:rPr>
          <w:rFonts w:ascii="Garamond" w:hAnsi="Garamond" w:cs="Times New Roman"/>
          <w:bCs/>
          <w:color w:val="000000" w:themeColor="text1"/>
          <w:sz w:val="24"/>
          <w:szCs w:val="24"/>
          <w:lang w:val="en-US"/>
        </w:rPr>
        <w:t xml:space="preserve"> </w:t>
      </w:r>
      <w:r w:rsidRPr="00A21766">
        <w:rPr>
          <w:rFonts w:ascii="Garamond" w:hAnsi="Garamond" w:cs="Times New Roman"/>
          <w:bCs/>
          <w:i/>
          <w:color w:val="000000" w:themeColor="text1"/>
          <w:sz w:val="24"/>
          <w:szCs w:val="24"/>
          <w:lang w:val="en-US"/>
        </w:rPr>
        <w:t xml:space="preserve">Philosophy &amp; Phenomenological </w:t>
      </w:r>
    </w:p>
    <w:p w14:paraId="617B2DF0" w14:textId="77777777" w:rsidR="002D6D9B" w:rsidRPr="00A21766" w:rsidRDefault="002D6D9B" w:rsidP="00DB554F">
      <w:pPr>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bCs/>
          <w:i/>
          <w:color w:val="000000" w:themeColor="text1"/>
          <w:sz w:val="24"/>
          <w:szCs w:val="24"/>
          <w:lang w:val="en-US"/>
        </w:rPr>
        <w:tab/>
        <w:t>Research</w:t>
      </w:r>
      <w:r w:rsidRPr="00A21766">
        <w:rPr>
          <w:rFonts w:ascii="Garamond" w:hAnsi="Garamond" w:cs="Times New Roman"/>
          <w:i/>
          <w:color w:val="000000" w:themeColor="text1"/>
          <w:sz w:val="24"/>
          <w:szCs w:val="24"/>
          <w:lang w:val="en-US"/>
        </w:rPr>
        <w:t xml:space="preserve"> </w:t>
      </w:r>
      <w:r w:rsidRPr="00A21766">
        <w:rPr>
          <w:rFonts w:ascii="Garamond" w:hAnsi="Garamond" w:cs="Times New Roman"/>
          <w:color w:val="000000" w:themeColor="text1"/>
          <w:sz w:val="24"/>
          <w:szCs w:val="24"/>
          <w:lang w:val="en-US"/>
        </w:rPr>
        <w:t>67: 503-548.</w:t>
      </w:r>
    </w:p>
    <w:p w14:paraId="4D9E2AC6"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(Development of a theory of entitlement for perceptual belief).</w:t>
      </w:r>
      <w:proofErr w:type="gramEnd"/>
    </w:p>
    <w:p w14:paraId="47DBDEEC"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
    <w:p w14:paraId="5903DA46" w14:textId="77777777" w:rsidR="00832DBF" w:rsidRPr="00A21766" w:rsidRDefault="00832DBF" w:rsidP="00DB554F">
      <w:pPr>
        <w:spacing w:after="0" w:line="240" w:lineRule="auto"/>
        <w:contextualSpacing/>
        <w:rPr>
          <w:rFonts w:ascii="Garamond" w:hAnsi="Garamond" w:cs="Arial"/>
          <w:i/>
          <w:iCs/>
          <w:color w:val="000000" w:themeColor="text1"/>
          <w:sz w:val="24"/>
          <w:szCs w:val="24"/>
          <w:lang w:val="en-US"/>
        </w:rPr>
      </w:pPr>
      <w:r w:rsidRPr="00A21766">
        <w:rPr>
          <w:rFonts w:ascii="Garamond" w:hAnsi="Garamond" w:cs="Arial"/>
          <w:color w:val="000000" w:themeColor="text1"/>
          <w:sz w:val="24"/>
          <w:szCs w:val="24"/>
          <w:lang w:val="en-US"/>
        </w:rPr>
        <w:t xml:space="preserve">Burge, Tyler (2013). </w:t>
      </w:r>
      <w:r w:rsidRPr="00A21766">
        <w:rPr>
          <w:rFonts w:ascii="Garamond" w:hAnsi="Garamond" w:cs="Arial"/>
          <w:i/>
          <w:iCs/>
          <w:color w:val="000000" w:themeColor="text1"/>
          <w:sz w:val="24"/>
          <w:szCs w:val="24"/>
          <w:lang w:val="en-US"/>
        </w:rPr>
        <w:t xml:space="preserve">Cognition </w:t>
      </w:r>
      <w:proofErr w:type="gramStart"/>
      <w:r w:rsidRPr="00A21766">
        <w:rPr>
          <w:rFonts w:ascii="Garamond" w:hAnsi="Garamond" w:cs="Arial"/>
          <w:i/>
          <w:iCs/>
          <w:color w:val="000000" w:themeColor="text1"/>
          <w:sz w:val="24"/>
          <w:szCs w:val="24"/>
          <w:lang w:val="en-US"/>
        </w:rPr>
        <w:t>Through</w:t>
      </w:r>
      <w:proofErr w:type="gramEnd"/>
      <w:r w:rsidRPr="00A21766">
        <w:rPr>
          <w:rFonts w:ascii="Garamond" w:hAnsi="Garamond" w:cs="Arial"/>
          <w:i/>
          <w:iCs/>
          <w:color w:val="000000" w:themeColor="text1"/>
          <w:sz w:val="24"/>
          <w:szCs w:val="24"/>
          <w:lang w:val="en-US"/>
        </w:rPr>
        <w:t xml:space="preserve"> Understanding: Self-Knowledge, Interlocution, Reasoning, Reflection: </w:t>
      </w:r>
    </w:p>
    <w:p w14:paraId="03D9A7C5" w14:textId="77777777" w:rsidR="00832DBF" w:rsidRPr="00A21766" w:rsidRDefault="00832DBF"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i/>
          <w:iCs/>
          <w:color w:val="000000" w:themeColor="text1"/>
          <w:sz w:val="24"/>
          <w:szCs w:val="24"/>
          <w:lang w:val="en-US"/>
        </w:rPr>
        <w:tab/>
      </w:r>
      <w:proofErr w:type="gramStart"/>
      <w:r w:rsidRPr="00A21766">
        <w:rPr>
          <w:rFonts w:ascii="Garamond" w:hAnsi="Garamond" w:cs="Arial"/>
          <w:i/>
          <w:iCs/>
          <w:color w:val="000000" w:themeColor="text1"/>
          <w:sz w:val="24"/>
          <w:szCs w:val="24"/>
          <w:lang w:val="en-US"/>
        </w:rPr>
        <w:t>Philosophical Essays, Volume 3</w:t>
      </w:r>
      <w:r w:rsidRPr="00A21766">
        <w:rPr>
          <w:rFonts w:ascii="Garamond" w:hAnsi="Garamond" w:cs="Arial"/>
          <w:color w:val="000000" w:themeColor="text1"/>
          <w:sz w:val="24"/>
          <w:szCs w:val="24"/>
          <w:lang w:val="en-US"/>
        </w:rPr>
        <w:t>.</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Oxford University Press.</w:t>
      </w:r>
      <w:proofErr w:type="gramEnd"/>
    </w:p>
    <w:p w14:paraId="5005D91A"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(Essays in the rationalist tradition with a good deal of methodological reflection).</w:t>
      </w:r>
      <w:proofErr w:type="gramEnd"/>
    </w:p>
    <w:p w14:paraId="0B669E8E"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
    <w:p w14:paraId="7ADD5478" w14:textId="77777777" w:rsidR="00746347" w:rsidRPr="00A21766" w:rsidRDefault="00746347"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Casullo, Albert (2003). </w:t>
      </w:r>
      <w:proofErr w:type="gramStart"/>
      <w:r w:rsidRPr="00A21766">
        <w:rPr>
          <w:rFonts w:ascii="Garamond" w:hAnsi="Garamond" w:cs="Arial"/>
          <w:i/>
          <w:iCs/>
          <w:color w:val="000000" w:themeColor="text1"/>
          <w:sz w:val="24"/>
          <w:szCs w:val="24"/>
          <w:lang w:val="en-US"/>
        </w:rPr>
        <w:t>A Priori Justification</w:t>
      </w:r>
      <w:r w:rsidRPr="00A21766">
        <w:rPr>
          <w:rFonts w:ascii="Garamond" w:hAnsi="Garamond" w:cs="Arial"/>
          <w:color w:val="000000" w:themeColor="text1"/>
          <w:sz w:val="24"/>
          <w:szCs w:val="24"/>
          <w:lang w:val="en-US"/>
        </w:rPr>
        <w:t>.</w:t>
      </w:r>
      <w:proofErr w:type="gramEnd"/>
      <w:r w:rsidRPr="00A21766">
        <w:rPr>
          <w:rFonts w:ascii="Garamond" w:hAnsi="Garamond" w:cs="Arial"/>
          <w:color w:val="000000" w:themeColor="text1"/>
          <w:sz w:val="24"/>
          <w:szCs w:val="24"/>
          <w:lang w:val="en-US"/>
        </w:rPr>
        <w:t xml:space="preserve"> Oxford University Press USA.</w:t>
      </w:r>
    </w:p>
    <w:p w14:paraId="17FE8A37"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(An exposition and defense of the a priori).</w:t>
      </w:r>
      <w:proofErr w:type="gramEnd"/>
    </w:p>
    <w:p w14:paraId="1B0914F5" w14:textId="77777777" w:rsidR="00316623" w:rsidRPr="00A21766" w:rsidRDefault="00316623" w:rsidP="00DB554F">
      <w:pPr>
        <w:spacing w:after="0" w:line="240" w:lineRule="auto"/>
        <w:contextualSpacing/>
        <w:rPr>
          <w:rFonts w:ascii="Garamond" w:hAnsi="Garamond" w:cs="Arial"/>
          <w:color w:val="000000" w:themeColor="text1"/>
          <w:sz w:val="24"/>
          <w:szCs w:val="24"/>
          <w:lang w:val="en-US"/>
        </w:rPr>
      </w:pPr>
    </w:p>
    <w:p w14:paraId="4675BE97" w14:textId="77777777" w:rsidR="008C5356" w:rsidRPr="00A21766" w:rsidRDefault="008C5356"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Casullo, Albert (2015). Four challenges to the a priori—a posteriori distinction. </w:t>
      </w:r>
      <w:proofErr w:type="spellStart"/>
      <w:r w:rsidRPr="00A21766">
        <w:rPr>
          <w:rStyle w:val="Fremhv"/>
          <w:rFonts w:ascii="Garamond" w:hAnsi="Garamond" w:cs="Arial"/>
          <w:color w:val="000000" w:themeColor="text1"/>
          <w:sz w:val="24"/>
          <w:szCs w:val="24"/>
          <w:lang w:val="en-US"/>
        </w:rPr>
        <w:t>Synthese</w:t>
      </w:r>
      <w:proofErr w:type="spellEnd"/>
      <w:r w:rsidRPr="00A21766">
        <w:rPr>
          <w:rFonts w:ascii="Garamond" w:hAnsi="Garamond" w:cs="Arial"/>
          <w:color w:val="000000" w:themeColor="text1"/>
          <w:sz w:val="24"/>
          <w:szCs w:val="24"/>
          <w:lang w:val="en-US"/>
        </w:rPr>
        <w:t xml:space="preserve"> 192 </w:t>
      </w:r>
    </w:p>
    <w:p w14:paraId="2E1D7A8D" w14:textId="77777777" w:rsidR="008C5356" w:rsidRPr="00A21766" w:rsidRDefault="008C5356"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t>(9): 2701-2724.</w:t>
      </w:r>
    </w:p>
    <w:p w14:paraId="3BF348F1"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(Response to contemporary challenges to the a priori – among them the challenge that the a priori/a posteriori distinction is not deep).</w:t>
      </w:r>
    </w:p>
    <w:p w14:paraId="7F421798" w14:textId="77777777" w:rsidR="00316623" w:rsidRPr="00A21766" w:rsidRDefault="00316623"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25901E74" w14:textId="77777777" w:rsidR="00B141C1" w:rsidRPr="00A21766" w:rsidRDefault="00B141C1"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Casullo, Albert and Thurow, Joshua (2013).</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i/>
          <w:color w:val="000000" w:themeColor="text1"/>
          <w:sz w:val="24"/>
          <w:szCs w:val="24"/>
          <w:lang w:val="en-US"/>
        </w:rPr>
        <w:t>The A Priori in Philosophy</w:t>
      </w:r>
      <w:r w:rsidRPr="00A21766">
        <w:rPr>
          <w:rFonts w:ascii="Garamond" w:hAnsi="Garamond" w:cs="Arial"/>
          <w:color w:val="000000" w:themeColor="text1"/>
          <w:sz w:val="24"/>
          <w:szCs w:val="24"/>
          <w:lang w:val="en-US"/>
        </w:rPr>
        <w:t>.</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Oxford University Press.</w:t>
      </w:r>
      <w:proofErr w:type="gramEnd"/>
    </w:p>
    <w:p w14:paraId="24ED01EA"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(State-of-the-art essays on the nature and role of the a priori).</w:t>
      </w:r>
    </w:p>
    <w:p w14:paraId="336F2335"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49A680BE" w14:textId="77777777" w:rsidR="003A083E" w:rsidRPr="00A21766" w:rsidRDefault="003A083E"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Conee, </w:t>
      </w:r>
      <w:proofErr w:type="gramStart"/>
      <w:r w:rsidRPr="00A21766">
        <w:rPr>
          <w:rFonts w:ascii="Garamond" w:hAnsi="Garamond" w:cs="Arial"/>
          <w:color w:val="000000" w:themeColor="text1"/>
          <w:sz w:val="24"/>
          <w:szCs w:val="24"/>
          <w:lang w:val="en-US"/>
        </w:rPr>
        <w:t>Earl &amp;</w:t>
      </w:r>
      <w:proofErr w:type="gramEnd"/>
      <w:r w:rsidRPr="00A21766">
        <w:rPr>
          <w:rFonts w:ascii="Garamond" w:hAnsi="Garamond" w:cs="Arial"/>
          <w:color w:val="000000" w:themeColor="text1"/>
          <w:sz w:val="24"/>
          <w:szCs w:val="24"/>
          <w:lang w:val="en-US"/>
        </w:rPr>
        <w:t xml:space="preserve"> Feldman, Richard (2001). Internalism defended. </w:t>
      </w:r>
      <w:r w:rsidRPr="00A21766">
        <w:rPr>
          <w:rFonts w:ascii="Garamond" w:hAnsi="Garamond" w:cs="Arial"/>
          <w:i/>
          <w:color w:val="000000" w:themeColor="text1"/>
          <w:sz w:val="24"/>
          <w:szCs w:val="24"/>
          <w:lang w:val="en-US"/>
        </w:rPr>
        <w:t>American Philosophical Quarterly</w:t>
      </w:r>
      <w:r w:rsidRPr="00A21766">
        <w:rPr>
          <w:rFonts w:ascii="Garamond" w:hAnsi="Garamond" w:cs="Arial"/>
          <w:color w:val="000000" w:themeColor="text1"/>
          <w:sz w:val="24"/>
          <w:szCs w:val="24"/>
          <w:lang w:val="en-US"/>
        </w:rPr>
        <w:t xml:space="preserve">, 38: </w:t>
      </w:r>
    </w:p>
    <w:p w14:paraId="13A5E6B9" w14:textId="77777777" w:rsidR="003A083E" w:rsidRPr="00A21766" w:rsidRDefault="003A083E"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Pr="00A21766">
        <w:rPr>
          <w:rFonts w:ascii="Garamond" w:hAnsi="Garamond" w:cs="Arial"/>
          <w:color w:val="000000" w:themeColor="text1"/>
          <w:sz w:val="24"/>
          <w:szCs w:val="24"/>
          <w:lang w:val="en-US"/>
        </w:rPr>
        <w:t>1-18.</w:t>
      </w:r>
      <w:proofErr w:type="gramEnd"/>
    </w:p>
    <w:p w14:paraId="5E90F7AF" w14:textId="77777777" w:rsidR="00316623" w:rsidRPr="00A21766" w:rsidRDefault="00316623"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(A defense of epistemic internalism by way of a new way (mentalism) of characterizing it.</w:t>
      </w:r>
      <w:proofErr w:type="gramEnd"/>
    </w:p>
    <w:p w14:paraId="7A7AE26A" w14:textId="77777777" w:rsidR="00316623" w:rsidRPr="00A21766" w:rsidRDefault="00316623"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574D07A6" w14:textId="77777777" w:rsidR="000F50F0" w:rsidRPr="00A21766" w:rsidRDefault="000F50F0" w:rsidP="000F50F0">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Cruz, Joe &amp; Pollock, John (2004).</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The Chimerical Appeal of Epistemic Externalism.</w:t>
      </w:r>
      <w:proofErr w:type="gramEnd"/>
      <w:r w:rsidRPr="00A21766">
        <w:rPr>
          <w:rFonts w:ascii="Garamond" w:hAnsi="Garamond" w:cs="Arial"/>
          <w:color w:val="000000" w:themeColor="text1"/>
          <w:sz w:val="24"/>
          <w:szCs w:val="24"/>
          <w:lang w:val="en-US"/>
        </w:rPr>
        <w:t xml:space="preserve"> In Richard </w:t>
      </w:r>
    </w:p>
    <w:p w14:paraId="412B50FC" w14:textId="77777777" w:rsidR="000F50F0" w:rsidRPr="00A21766" w:rsidRDefault="000F50F0" w:rsidP="000F50F0">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t xml:space="preserve">Schantz (ed.), </w:t>
      </w:r>
      <w:r w:rsidRPr="00A21766">
        <w:rPr>
          <w:rFonts w:ascii="Garamond" w:hAnsi="Garamond" w:cs="Arial"/>
          <w:i/>
          <w:color w:val="000000" w:themeColor="text1"/>
          <w:sz w:val="24"/>
          <w:szCs w:val="24"/>
          <w:lang w:val="en-US"/>
        </w:rPr>
        <w:t>The Externalist Challenge</w:t>
      </w:r>
      <w:r w:rsidRPr="00A21766">
        <w:rPr>
          <w:rFonts w:ascii="Garamond" w:hAnsi="Garamond" w:cs="Arial"/>
          <w:color w:val="000000" w:themeColor="text1"/>
          <w:sz w:val="24"/>
          <w:szCs w:val="24"/>
          <w:lang w:val="en-US"/>
        </w:rPr>
        <w:t xml:space="preserve">. </w:t>
      </w:r>
      <w:r w:rsidR="00316623" w:rsidRPr="00A21766">
        <w:rPr>
          <w:rFonts w:ascii="Garamond" w:hAnsi="Garamond" w:cs="Arial"/>
          <w:color w:val="000000" w:themeColor="text1"/>
          <w:sz w:val="24"/>
          <w:szCs w:val="24"/>
          <w:lang w:val="en-US"/>
        </w:rPr>
        <w:t xml:space="preserve">De </w:t>
      </w:r>
      <w:proofErr w:type="spellStart"/>
      <w:r w:rsidR="00316623" w:rsidRPr="00A21766">
        <w:rPr>
          <w:rFonts w:ascii="Garamond" w:hAnsi="Garamond" w:cs="Arial"/>
          <w:color w:val="000000" w:themeColor="text1"/>
          <w:sz w:val="24"/>
          <w:szCs w:val="24"/>
          <w:lang w:val="en-US"/>
        </w:rPr>
        <w:t>Gruyter</w:t>
      </w:r>
      <w:proofErr w:type="spellEnd"/>
      <w:r w:rsidR="00316623" w:rsidRPr="00A21766">
        <w:rPr>
          <w:rFonts w:ascii="Garamond" w:hAnsi="Garamond" w:cs="Arial"/>
          <w:color w:val="000000" w:themeColor="text1"/>
          <w:sz w:val="24"/>
          <w:szCs w:val="24"/>
          <w:lang w:val="en-US"/>
        </w:rPr>
        <w:t>. pp. 125-</w:t>
      </w:r>
      <w:r w:rsidRPr="00A21766">
        <w:rPr>
          <w:rFonts w:ascii="Garamond" w:hAnsi="Garamond" w:cs="Arial"/>
          <w:color w:val="000000" w:themeColor="text1"/>
          <w:sz w:val="24"/>
          <w:szCs w:val="24"/>
          <w:lang w:val="en-US"/>
        </w:rPr>
        <w:t>42.</w:t>
      </w:r>
    </w:p>
    <w:p w14:paraId="35CE99AE" w14:textId="77777777" w:rsidR="00316623" w:rsidRPr="00A21766" w:rsidRDefault="00316623" w:rsidP="000F50F0">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(Some arguments against externalism in epistemology).</w:t>
      </w:r>
      <w:proofErr w:type="gramEnd"/>
    </w:p>
    <w:p w14:paraId="51EA82A6" w14:textId="77777777" w:rsidR="00316623" w:rsidRPr="00A21766" w:rsidRDefault="00316623" w:rsidP="000F50F0">
      <w:pPr>
        <w:autoSpaceDE w:val="0"/>
        <w:autoSpaceDN w:val="0"/>
        <w:adjustRightInd w:val="0"/>
        <w:spacing w:after="0" w:line="240" w:lineRule="auto"/>
        <w:contextualSpacing/>
        <w:rPr>
          <w:rFonts w:ascii="Garamond" w:hAnsi="Garamond"/>
          <w:color w:val="000000" w:themeColor="text1"/>
          <w:sz w:val="24"/>
          <w:szCs w:val="24"/>
          <w:lang w:val="en-US"/>
        </w:rPr>
      </w:pPr>
    </w:p>
    <w:p w14:paraId="2CA2FD5D" w14:textId="77777777" w:rsidR="00D02C16" w:rsidRPr="00A21766" w:rsidRDefault="00D02C16" w:rsidP="00DB554F">
      <w:pPr>
        <w:autoSpaceDE w:val="0"/>
        <w:autoSpaceDN w:val="0"/>
        <w:adjustRightInd w:val="0"/>
        <w:spacing w:after="0" w:line="240" w:lineRule="auto"/>
        <w:contextualSpacing/>
        <w:rPr>
          <w:rStyle w:val="Fremhv"/>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Dretske, Fred (2000). Entitlement: Epistemic rights without epistemic duties? </w:t>
      </w:r>
      <w:r w:rsidRPr="00A21766">
        <w:rPr>
          <w:rStyle w:val="Fremhv"/>
          <w:rFonts w:ascii="Garamond" w:hAnsi="Garamond"/>
          <w:color w:val="000000" w:themeColor="text1"/>
          <w:sz w:val="24"/>
          <w:szCs w:val="24"/>
          <w:lang w:val="en-US"/>
        </w:rPr>
        <w:t xml:space="preserve">Philosophy and </w:t>
      </w:r>
    </w:p>
    <w:p w14:paraId="03DE9136" w14:textId="77777777" w:rsidR="00D02C16" w:rsidRPr="00A21766" w:rsidRDefault="00D02C16"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Style w:val="Fremhv"/>
          <w:rFonts w:ascii="Garamond" w:hAnsi="Garamond"/>
          <w:color w:val="000000" w:themeColor="text1"/>
          <w:sz w:val="24"/>
          <w:szCs w:val="24"/>
          <w:lang w:val="en-US"/>
        </w:rPr>
        <w:tab/>
        <w:t>Phenomenological Research</w:t>
      </w:r>
      <w:r w:rsidRPr="00A21766">
        <w:rPr>
          <w:rFonts w:ascii="Garamond" w:hAnsi="Garamond"/>
          <w:color w:val="000000" w:themeColor="text1"/>
          <w:sz w:val="24"/>
          <w:szCs w:val="24"/>
          <w:lang w:val="en-US"/>
        </w:rPr>
        <w:t xml:space="preserve"> 60 (3): 591-606.</w:t>
      </w:r>
    </w:p>
    <w:p w14:paraId="0C756F7B" w14:textId="77777777" w:rsidR="00316623" w:rsidRPr="00A21766" w:rsidRDefault="00316623"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(Reflections on externalism in epistemology).</w:t>
      </w:r>
      <w:proofErr w:type="gramEnd"/>
    </w:p>
    <w:p w14:paraId="10427144" w14:textId="77777777" w:rsidR="00316623" w:rsidRPr="00A21766" w:rsidRDefault="00316623"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5FFFFE4A" w14:textId="77777777" w:rsidR="0002113D" w:rsidRPr="00A21766" w:rsidRDefault="0002113D" w:rsidP="0002113D">
      <w:pPr>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DeRose, K. (2009).</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i/>
          <w:color w:val="000000" w:themeColor="text1"/>
          <w:sz w:val="24"/>
          <w:szCs w:val="24"/>
          <w:lang w:val="en-US"/>
        </w:rPr>
        <w:t>The Case for Contextualism</w:t>
      </w:r>
      <w:r w:rsidRPr="00A21766">
        <w:rPr>
          <w:rFonts w:ascii="Garamond" w:hAnsi="Garamond" w:cs="Times New Roman"/>
          <w:color w:val="000000" w:themeColor="text1"/>
          <w:sz w:val="24"/>
          <w:szCs w:val="24"/>
          <w:lang w:val="en-US"/>
        </w:rPr>
        <w:t>.</w:t>
      </w:r>
      <w:proofErr w:type="gramEnd"/>
      <w:r w:rsidRPr="00A21766">
        <w:rPr>
          <w:rFonts w:ascii="Garamond" w:hAnsi="Garamond" w:cs="Times New Roman"/>
          <w:color w:val="000000" w:themeColor="text1"/>
          <w:sz w:val="24"/>
          <w:szCs w:val="24"/>
          <w:lang w:val="en-US"/>
        </w:rPr>
        <w:t xml:space="preserve"> New York: Oxford University Press.</w:t>
      </w:r>
    </w:p>
    <w:p w14:paraId="7ACB4CBF" w14:textId="77777777" w:rsidR="00316623" w:rsidRPr="00A21766" w:rsidRDefault="00316623"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(A defense and development of epistemic contextualism).</w:t>
      </w:r>
      <w:proofErr w:type="gramEnd"/>
    </w:p>
    <w:p w14:paraId="644C42DB" w14:textId="77777777" w:rsidR="00316623" w:rsidRPr="00A21766" w:rsidRDefault="00316623"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5CADB4FB" w14:textId="77777777" w:rsidR="0002113D" w:rsidRPr="00A21766" w:rsidRDefault="0002113D"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DeRose, Keith.</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color w:val="000000" w:themeColor="text1"/>
          <w:sz w:val="24"/>
          <w:szCs w:val="24"/>
          <w:lang w:val="en-US"/>
        </w:rPr>
        <w:t>(2011). Contextualism, Contrastivism, and X-Phi Surveys.</w:t>
      </w:r>
      <w:proofErr w:type="gramEnd"/>
      <w:r w:rsidRPr="00A21766">
        <w:rPr>
          <w:rFonts w:ascii="Garamond" w:hAnsi="Garamond" w:cs="Times New Roman"/>
          <w:color w:val="000000" w:themeColor="text1"/>
          <w:sz w:val="24"/>
          <w:szCs w:val="24"/>
          <w:lang w:val="en-US"/>
        </w:rPr>
        <w:t xml:space="preserve"> </w:t>
      </w:r>
      <w:r w:rsidRPr="00A21766">
        <w:rPr>
          <w:rFonts w:ascii="Garamond" w:hAnsi="Garamond" w:cs="Times New Roman"/>
          <w:i/>
          <w:color w:val="000000" w:themeColor="text1"/>
          <w:sz w:val="24"/>
          <w:szCs w:val="24"/>
          <w:lang w:val="en-US"/>
        </w:rPr>
        <w:t>Philosophical Studies</w:t>
      </w:r>
      <w:r w:rsidRPr="00A21766">
        <w:rPr>
          <w:rFonts w:ascii="Garamond" w:hAnsi="Garamond" w:cs="Times New Roman"/>
          <w:color w:val="000000" w:themeColor="text1"/>
          <w:sz w:val="24"/>
          <w:szCs w:val="24"/>
          <w:lang w:val="en-US"/>
        </w:rPr>
        <w:t xml:space="preserve"> </w:t>
      </w:r>
    </w:p>
    <w:p w14:paraId="0F04F0D4" w14:textId="77777777" w:rsidR="0002113D" w:rsidRPr="00A21766" w:rsidRDefault="0002113D"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t>156: 81-110.</w:t>
      </w:r>
    </w:p>
    <w:p w14:paraId="4B97C138" w14:textId="77777777" w:rsidR="006E06A0" w:rsidRPr="00A21766" w:rsidRDefault="006E06A0"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(Some critical reflections on experimental approaches to contextualist cases).</w:t>
      </w:r>
      <w:proofErr w:type="gramEnd"/>
    </w:p>
    <w:p w14:paraId="17DC50C5" w14:textId="77777777" w:rsidR="006E06A0" w:rsidRPr="00A21766" w:rsidRDefault="006E06A0" w:rsidP="0002113D">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7A135DB8" w14:textId="77777777" w:rsidR="005B0580" w:rsidRPr="00A21766" w:rsidRDefault="005B0580" w:rsidP="005B0580">
      <w:pPr>
        <w:autoSpaceDE w:val="0"/>
        <w:autoSpaceDN w:val="0"/>
        <w:adjustRightInd w:val="0"/>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Fantl, J. and McGrath, M. (2012).</w:t>
      </w:r>
      <w:proofErr w:type="gramEnd"/>
      <w:r w:rsidRPr="00A21766">
        <w:rPr>
          <w:rFonts w:ascii="Garamond" w:hAnsi="Garamond"/>
          <w:color w:val="000000" w:themeColor="text1"/>
          <w:sz w:val="24"/>
          <w:szCs w:val="24"/>
          <w:lang w:val="en-US"/>
        </w:rPr>
        <w:t xml:space="preserve"> </w:t>
      </w:r>
      <w:proofErr w:type="gramStart"/>
      <w:r w:rsidRPr="00A21766">
        <w:rPr>
          <w:rFonts w:ascii="Garamond" w:hAnsi="Garamond"/>
          <w:color w:val="000000" w:themeColor="text1"/>
          <w:sz w:val="24"/>
          <w:szCs w:val="24"/>
          <w:lang w:val="en-US"/>
        </w:rPr>
        <w:t>Arguing for shifty epistemology.</w:t>
      </w:r>
      <w:proofErr w:type="gramEnd"/>
      <w:r w:rsidRPr="00A21766">
        <w:rPr>
          <w:rFonts w:ascii="Garamond" w:hAnsi="Garamond"/>
          <w:color w:val="000000" w:themeColor="text1"/>
          <w:sz w:val="24"/>
          <w:szCs w:val="24"/>
          <w:lang w:val="en-US"/>
        </w:rPr>
        <w:t xml:space="preserve"> In (eds. Brown and Gerken), </w:t>
      </w:r>
    </w:p>
    <w:p w14:paraId="53FF58F9" w14:textId="77777777" w:rsidR="005B0580" w:rsidRPr="00A21766" w:rsidRDefault="005B0580" w:rsidP="005B0580">
      <w:pPr>
        <w:autoSpaceDE w:val="0"/>
        <w:autoSpaceDN w:val="0"/>
        <w:adjustRightInd w:val="0"/>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proofErr w:type="gramStart"/>
      <w:r w:rsidRPr="00A21766">
        <w:rPr>
          <w:rStyle w:val="Fremhv"/>
          <w:rFonts w:ascii="Garamond" w:hAnsi="Garamond"/>
          <w:color w:val="000000" w:themeColor="text1"/>
          <w:sz w:val="24"/>
          <w:szCs w:val="24"/>
          <w:lang w:val="en-US"/>
        </w:rPr>
        <w:t>Knowledge Ascriptions.</w:t>
      </w:r>
      <w:proofErr w:type="gramEnd"/>
      <w:r w:rsidRPr="00A21766">
        <w:rPr>
          <w:rStyle w:val="Fremhv"/>
          <w:rFonts w:ascii="Garamond" w:hAnsi="Garamond"/>
          <w:color w:val="000000" w:themeColor="text1"/>
          <w:sz w:val="24"/>
          <w:szCs w:val="24"/>
          <w:lang w:val="en-US"/>
        </w:rPr>
        <w:t xml:space="preserve"> </w:t>
      </w:r>
      <w:r w:rsidRPr="00A21766">
        <w:rPr>
          <w:rFonts w:ascii="Garamond" w:hAnsi="Garamond"/>
          <w:color w:val="000000" w:themeColor="text1"/>
          <w:sz w:val="24"/>
          <w:szCs w:val="24"/>
          <w:lang w:val="en-US"/>
        </w:rPr>
        <w:t>Oxford University Press: 55-74.</w:t>
      </w:r>
    </w:p>
    <w:p w14:paraId="06052F7D" w14:textId="77777777" w:rsidR="006E06A0" w:rsidRPr="00A21766" w:rsidRDefault="006E06A0" w:rsidP="005B0580">
      <w:pPr>
        <w:autoSpaceDE w:val="0"/>
        <w:autoSpaceDN w:val="0"/>
        <w:adjustRightInd w:val="0"/>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(Discussion of the methodology of the arguments for pragmatic encroachment in epistemology).</w:t>
      </w:r>
      <w:proofErr w:type="gramEnd"/>
    </w:p>
    <w:p w14:paraId="0FFB7886" w14:textId="77777777" w:rsidR="006E06A0" w:rsidRPr="00A21766" w:rsidRDefault="006E06A0" w:rsidP="005B0580">
      <w:pPr>
        <w:autoSpaceDE w:val="0"/>
        <w:autoSpaceDN w:val="0"/>
        <w:adjustRightInd w:val="0"/>
        <w:contextualSpacing/>
        <w:rPr>
          <w:rFonts w:ascii="Garamond" w:hAnsi="Garamond"/>
          <w:color w:val="000000" w:themeColor="text1"/>
          <w:sz w:val="24"/>
          <w:szCs w:val="24"/>
          <w:lang w:val="en-US"/>
        </w:rPr>
      </w:pPr>
    </w:p>
    <w:p w14:paraId="3D4B634E" w14:textId="77777777" w:rsidR="00DB554F" w:rsidRPr="00A21766" w:rsidRDefault="009A4441" w:rsidP="00DB554F">
      <w:pPr>
        <w:spacing w:after="0" w:line="240" w:lineRule="auto"/>
        <w:contextualSpacing/>
        <w:rPr>
          <w:rStyle w:val="Fremhv"/>
          <w:rFonts w:ascii="Garamond" w:hAnsi="Garamond" w:cs="Arial"/>
          <w:color w:val="000000" w:themeColor="text1"/>
          <w:sz w:val="24"/>
          <w:szCs w:val="24"/>
          <w:lang w:val="en-US"/>
        </w:rPr>
      </w:pPr>
      <w:proofErr w:type="spellStart"/>
      <w:proofErr w:type="gramStart"/>
      <w:r w:rsidRPr="00A21766">
        <w:rPr>
          <w:rFonts w:ascii="Garamond" w:hAnsi="Garamond" w:cs="Arial"/>
          <w:color w:val="000000" w:themeColor="text1"/>
          <w:sz w:val="24"/>
          <w:szCs w:val="24"/>
          <w:lang w:val="en-US"/>
        </w:rPr>
        <w:t>Feltz</w:t>
      </w:r>
      <w:proofErr w:type="spellEnd"/>
      <w:r w:rsidRPr="00A21766">
        <w:rPr>
          <w:rFonts w:ascii="Garamond" w:hAnsi="Garamond" w:cs="Arial"/>
          <w:color w:val="000000" w:themeColor="text1"/>
          <w:sz w:val="24"/>
          <w:szCs w:val="24"/>
          <w:lang w:val="en-US"/>
        </w:rPr>
        <w:t xml:space="preserve">, A. &amp; </w:t>
      </w:r>
      <w:proofErr w:type="spellStart"/>
      <w:r w:rsidRPr="00A21766">
        <w:rPr>
          <w:rFonts w:ascii="Garamond" w:hAnsi="Garamond" w:cs="Arial"/>
          <w:color w:val="000000" w:themeColor="text1"/>
          <w:sz w:val="24"/>
          <w:szCs w:val="24"/>
          <w:lang w:val="en-US"/>
        </w:rPr>
        <w:t>Zarpentine</w:t>
      </w:r>
      <w:proofErr w:type="spellEnd"/>
      <w:r w:rsidRPr="00A21766">
        <w:rPr>
          <w:rFonts w:ascii="Garamond" w:hAnsi="Garamond" w:cs="Arial"/>
          <w:color w:val="000000" w:themeColor="text1"/>
          <w:sz w:val="24"/>
          <w:szCs w:val="24"/>
          <w:lang w:val="en-US"/>
        </w:rPr>
        <w:t>, C. (2010).</w:t>
      </w:r>
      <w:proofErr w:type="gramEnd"/>
      <w:r w:rsidRPr="00A21766">
        <w:rPr>
          <w:rFonts w:ascii="Garamond" w:hAnsi="Garamond" w:cs="Arial"/>
          <w:color w:val="000000" w:themeColor="text1"/>
          <w:sz w:val="24"/>
          <w:szCs w:val="24"/>
          <w:lang w:val="en-US"/>
        </w:rPr>
        <w:t xml:space="preserve"> Do You Know More When It Matters Less? </w:t>
      </w:r>
      <w:r w:rsidRPr="00A21766">
        <w:rPr>
          <w:rStyle w:val="Fremhv"/>
          <w:rFonts w:ascii="Garamond" w:hAnsi="Garamond" w:cs="Arial"/>
          <w:color w:val="000000" w:themeColor="text1"/>
          <w:sz w:val="24"/>
          <w:szCs w:val="24"/>
          <w:lang w:val="en-US"/>
        </w:rPr>
        <w:t xml:space="preserve">Philosophical </w:t>
      </w:r>
    </w:p>
    <w:p w14:paraId="102D6AC6" w14:textId="77777777" w:rsidR="009A4441" w:rsidRPr="00A21766" w:rsidRDefault="00DB554F" w:rsidP="00DB554F">
      <w:pPr>
        <w:spacing w:after="0" w:line="240" w:lineRule="auto"/>
        <w:contextualSpacing/>
        <w:rPr>
          <w:rFonts w:ascii="Garamond" w:hAnsi="Garamond" w:cs="Arial"/>
          <w:color w:val="000000" w:themeColor="text1"/>
          <w:sz w:val="24"/>
          <w:szCs w:val="24"/>
          <w:lang w:val="en-US"/>
        </w:rPr>
      </w:pPr>
      <w:r w:rsidRPr="00A21766">
        <w:rPr>
          <w:rStyle w:val="Fremhv"/>
          <w:rFonts w:ascii="Garamond" w:hAnsi="Garamond" w:cs="Arial"/>
          <w:color w:val="000000" w:themeColor="text1"/>
          <w:sz w:val="24"/>
          <w:szCs w:val="24"/>
          <w:lang w:val="en-US"/>
        </w:rPr>
        <w:tab/>
      </w:r>
      <w:r w:rsidR="009A4441" w:rsidRPr="00A21766">
        <w:rPr>
          <w:rStyle w:val="Fremhv"/>
          <w:rFonts w:ascii="Garamond" w:hAnsi="Garamond" w:cs="Arial"/>
          <w:color w:val="000000" w:themeColor="text1"/>
          <w:sz w:val="24"/>
          <w:szCs w:val="24"/>
          <w:lang w:val="en-US"/>
        </w:rPr>
        <w:t>Psychology</w:t>
      </w:r>
      <w:r w:rsidR="009A4441" w:rsidRPr="00A21766">
        <w:rPr>
          <w:rFonts w:ascii="Garamond" w:hAnsi="Garamond" w:cs="Arial"/>
          <w:color w:val="000000" w:themeColor="text1"/>
          <w:sz w:val="24"/>
          <w:szCs w:val="24"/>
          <w:lang w:val="en-US"/>
        </w:rPr>
        <w:t xml:space="preserve"> 23 (5): 683–706.</w:t>
      </w:r>
    </w:p>
    <w:p w14:paraId="3965F3B0" w14:textId="77777777" w:rsidR="006E06A0" w:rsidRPr="00A21766" w:rsidRDefault="006E06A0" w:rsidP="006E06A0">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(Null results in experimental designs of cases of knowledge ascription that vary practical factors).</w:t>
      </w:r>
    </w:p>
    <w:p w14:paraId="174284E6" w14:textId="77777777" w:rsidR="006E06A0" w:rsidRPr="00A21766" w:rsidRDefault="006E06A0" w:rsidP="00DB554F">
      <w:pPr>
        <w:spacing w:after="0" w:line="240" w:lineRule="auto"/>
        <w:contextualSpacing/>
        <w:rPr>
          <w:rFonts w:ascii="Garamond" w:hAnsi="Garamond"/>
          <w:color w:val="000000" w:themeColor="text1"/>
          <w:sz w:val="24"/>
          <w:szCs w:val="24"/>
          <w:lang w:val="en-US"/>
        </w:rPr>
      </w:pPr>
    </w:p>
    <w:p w14:paraId="6DF13CD9" w14:textId="77777777" w:rsidR="00D02C16" w:rsidRPr="00A21766" w:rsidRDefault="00D02C16"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lastRenderedPageBreak/>
        <w:t xml:space="preserve">Fumerton, Richard (1995). </w:t>
      </w:r>
      <w:proofErr w:type="gramStart"/>
      <w:r w:rsidRPr="00A21766">
        <w:rPr>
          <w:rFonts w:ascii="Garamond" w:hAnsi="Garamond"/>
          <w:color w:val="000000" w:themeColor="text1"/>
          <w:sz w:val="24"/>
          <w:szCs w:val="24"/>
          <w:lang w:val="en-US"/>
        </w:rPr>
        <w:t>Metaepistemology and Skepticism.</w:t>
      </w:r>
      <w:proofErr w:type="gramEnd"/>
      <w:r w:rsidRPr="00A21766">
        <w:rPr>
          <w:rFonts w:ascii="Garamond" w:hAnsi="Garamond"/>
          <w:color w:val="000000" w:themeColor="text1"/>
          <w:sz w:val="24"/>
          <w:szCs w:val="24"/>
          <w:lang w:val="en-US"/>
        </w:rPr>
        <w:t xml:space="preserve"> </w:t>
      </w:r>
      <w:proofErr w:type="gramStart"/>
      <w:r w:rsidRPr="00A21766">
        <w:rPr>
          <w:rFonts w:ascii="Garamond" w:hAnsi="Garamond"/>
          <w:color w:val="000000" w:themeColor="text1"/>
          <w:sz w:val="24"/>
          <w:szCs w:val="24"/>
          <w:lang w:val="en-US"/>
        </w:rPr>
        <w:t>Rowman and Littlefield.</w:t>
      </w:r>
      <w:proofErr w:type="gramEnd"/>
    </w:p>
    <w:p w14:paraId="5AB8541B" w14:textId="77777777" w:rsidR="006E06A0" w:rsidRPr="00A21766" w:rsidRDefault="006E06A0" w:rsidP="00593EBD">
      <w:pPr>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 xml:space="preserve">(Defense of internalist epistemology in discussion </w:t>
      </w:r>
      <w:proofErr w:type="spellStart"/>
      <w:r w:rsidRPr="00A21766">
        <w:rPr>
          <w:rFonts w:ascii="Garamond" w:hAnsi="Garamond" w:cs="Arial"/>
          <w:color w:val="000000" w:themeColor="text1"/>
          <w:sz w:val="24"/>
          <w:szCs w:val="24"/>
          <w:lang w:val="en-US"/>
        </w:rPr>
        <w:t>sceptical</w:t>
      </w:r>
      <w:proofErr w:type="spellEnd"/>
      <w:r w:rsidRPr="00A21766">
        <w:rPr>
          <w:rFonts w:ascii="Garamond" w:hAnsi="Garamond" w:cs="Arial"/>
          <w:color w:val="000000" w:themeColor="text1"/>
          <w:sz w:val="24"/>
          <w:szCs w:val="24"/>
          <w:lang w:val="en-US"/>
        </w:rPr>
        <w:t xml:space="preserve"> problems).</w:t>
      </w:r>
      <w:proofErr w:type="gramEnd"/>
    </w:p>
    <w:p w14:paraId="6C7F72A3" w14:textId="77777777" w:rsidR="006E06A0" w:rsidRPr="00A21766" w:rsidRDefault="006E06A0" w:rsidP="00593EBD">
      <w:pPr>
        <w:contextualSpacing/>
        <w:rPr>
          <w:rFonts w:ascii="Garamond" w:hAnsi="Garamond" w:cs="Arial"/>
          <w:color w:val="000000" w:themeColor="text1"/>
          <w:sz w:val="24"/>
          <w:szCs w:val="24"/>
          <w:lang w:val="en-US"/>
        </w:rPr>
      </w:pPr>
    </w:p>
    <w:p w14:paraId="705DC774" w14:textId="77777777" w:rsidR="00593EBD" w:rsidRPr="00A21766" w:rsidRDefault="00593EBD" w:rsidP="00593EBD">
      <w:pPr>
        <w:contextualSpacing/>
        <w:rPr>
          <w:rFonts w:ascii="Garamond" w:hAnsi="Garamond" w:cs="Arial"/>
          <w:color w:val="000000" w:themeColor="text1"/>
          <w:sz w:val="24"/>
          <w:szCs w:val="24"/>
          <w:lang w:val="en-US"/>
        </w:rPr>
      </w:pPr>
      <w:proofErr w:type="spellStart"/>
      <w:proofErr w:type="gramStart"/>
      <w:r w:rsidRPr="00A21766">
        <w:rPr>
          <w:rFonts w:ascii="Garamond" w:hAnsi="Garamond" w:cs="Arial"/>
          <w:color w:val="000000" w:themeColor="text1"/>
          <w:sz w:val="24"/>
          <w:szCs w:val="24"/>
          <w:lang w:val="en-US"/>
        </w:rPr>
        <w:t>Gendler</w:t>
      </w:r>
      <w:proofErr w:type="spellEnd"/>
      <w:r w:rsidRPr="00A21766">
        <w:rPr>
          <w:rFonts w:ascii="Garamond" w:hAnsi="Garamond" w:cs="Arial"/>
          <w:color w:val="000000" w:themeColor="text1"/>
          <w:sz w:val="24"/>
          <w:szCs w:val="24"/>
          <w:lang w:val="en-US"/>
        </w:rPr>
        <w:t>, T. S, (2007).</w:t>
      </w:r>
      <w:proofErr w:type="gramEnd"/>
      <w:r w:rsidRPr="00A21766">
        <w:rPr>
          <w:rFonts w:ascii="Garamond" w:hAnsi="Garamond" w:cs="Arial"/>
          <w:color w:val="000000" w:themeColor="text1"/>
          <w:sz w:val="24"/>
          <w:szCs w:val="24"/>
          <w:lang w:val="en-US"/>
        </w:rPr>
        <w:t xml:space="preserve"> Philosophical thought experiments, intuitions, and cognitive equilibrium. </w:t>
      </w:r>
    </w:p>
    <w:p w14:paraId="58B9B13D" w14:textId="77777777" w:rsidR="00593EBD" w:rsidRPr="00A21766" w:rsidRDefault="00593EBD" w:rsidP="00593EBD">
      <w:pPr>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Pr="00A21766">
        <w:rPr>
          <w:rFonts w:ascii="Garamond" w:hAnsi="Garamond" w:cs="Arial"/>
          <w:color w:val="000000" w:themeColor="text1"/>
          <w:sz w:val="24"/>
          <w:szCs w:val="24"/>
          <w:lang w:val="en-US"/>
        </w:rPr>
        <w:t xml:space="preserve">In </w:t>
      </w:r>
      <w:r w:rsidRPr="00A21766">
        <w:rPr>
          <w:rFonts w:ascii="Garamond" w:hAnsi="Garamond" w:cs="Arial"/>
          <w:i/>
          <w:color w:val="000000" w:themeColor="text1"/>
          <w:sz w:val="24"/>
          <w:szCs w:val="24"/>
          <w:lang w:val="en-US"/>
        </w:rPr>
        <w:t>Philosophy and the Empirical</w:t>
      </w:r>
      <w:r w:rsidRPr="00A21766">
        <w:rPr>
          <w:rFonts w:ascii="Garamond" w:hAnsi="Garamond" w:cs="Arial"/>
          <w:color w:val="000000" w:themeColor="text1"/>
          <w:sz w:val="24"/>
          <w:szCs w:val="24"/>
          <w:lang w:val="en-US"/>
        </w:rPr>
        <w:t xml:space="preserve"> (eds. French, P. A. and </w:t>
      </w:r>
      <w:proofErr w:type="spellStart"/>
      <w:r w:rsidRPr="00A21766">
        <w:rPr>
          <w:rFonts w:ascii="Garamond" w:hAnsi="Garamond" w:cs="Arial"/>
          <w:color w:val="000000" w:themeColor="text1"/>
          <w:sz w:val="24"/>
          <w:szCs w:val="24"/>
          <w:lang w:val="en-US"/>
        </w:rPr>
        <w:t>Wettstein</w:t>
      </w:r>
      <w:proofErr w:type="spellEnd"/>
      <w:r w:rsidRPr="00A21766">
        <w:rPr>
          <w:rFonts w:ascii="Garamond" w:hAnsi="Garamond" w:cs="Arial"/>
          <w:color w:val="000000" w:themeColor="text1"/>
          <w:sz w:val="24"/>
          <w:szCs w:val="24"/>
          <w:lang w:val="en-US"/>
        </w:rPr>
        <w:t>, H. K.)</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Blackwell Pub.</w:t>
      </w:r>
      <w:proofErr w:type="gramEnd"/>
      <w:r w:rsidRPr="00A21766">
        <w:rPr>
          <w:rFonts w:ascii="Garamond" w:hAnsi="Garamond" w:cs="Arial"/>
          <w:color w:val="000000" w:themeColor="text1"/>
          <w:sz w:val="24"/>
          <w:szCs w:val="24"/>
          <w:lang w:val="en-US"/>
        </w:rPr>
        <w:t xml:space="preserve"> </w:t>
      </w:r>
    </w:p>
    <w:p w14:paraId="66D153FD" w14:textId="77777777" w:rsidR="00593EBD" w:rsidRPr="00A21766" w:rsidRDefault="00593EBD" w:rsidP="00593EBD">
      <w:pPr>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t>Inc.: 68-89.</w:t>
      </w:r>
    </w:p>
    <w:p w14:paraId="07900128" w14:textId="77777777" w:rsidR="006E06A0" w:rsidRPr="00A21766" w:rsidRDefault="006E06A0" w:rsidP="00593EBD">
      <w:pPr>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(Methodological considerations on the roles of intuitions in philosophical theorizing).</w:t>
      </w:r>
      <w:proofErr w:type="gramEnd"/>
    </w:p>
    <w:p w14:paraId="3A8912C1" w14:textId="77777777" w:rsidR="006E06A0" w:rsidRPr="00A21766" w:rsidRDefault="006E06A0" w:rsidP="00593EBD">
      <w:pPr>
        <w:contextualSpacing/>
        <w:rPr>
          <w:rFonts w:ascii="Garamond" w:hAnsi="Garamond" w:cs="Times New Roman"/>
          <w:color w:val="000000" w:themeColor="text1"/>
          <w:sz w:val="24"/>
          <w:szCs w:val="24"/>
          <w:lang w:val="en-US"/>
        </w:rPr>
      </w:pPr>
    </w:p>
    <w:p w14:paraId="37A14AEF" w14:textId="77777777" w:rsidR="00DB554F" w:rsidRPr="00A21766" w:rsidRDefault="00DB554F"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s="Times New Roman"/>
          <w:color w:val="000000" w:themeColor="text1"/>
          <w:sz w:val="24"/>
          <w:szCs w:val="24"/>
          <w:lang w:val="en-US"/>
        </w:rPr>
        <w:t>Gerken, M. (2012).</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olor w:val="000000" w:themeColor="text1"/>
          <w:sz w:val="24"/>
          <w:szCs w:val="24"/>
          <w:lang w:val="en-US"/>
        </w:rPr>
        <w:t>On the Cognitive Bases of Knowledge Ascriptions.</w:t>
      </w:r>
      <w:proofErr w:type="gramEnd"/>
      <w:r w:rsidRPr="00A21766">
        <w:rPr>
          <w:rFonts w:ascii="Garamond" w:hAnsi="Garamond"/>
          <w:color w:val="000000" w:themeColor="text1"/>
          <w:sz w:val="24"/>
          <w:szCs w:val="24"/>
          <w:lang w:val="en-US"/>
        </w:rPr>
        <w:t xml:space="preserve"> In </w:t>
      </w:r>
      <w:r w:rsidRPr="00A21766">
        <w:rPr>
          <w:rFonts w:ascii="Garamond" w:hAnsi="Garamond"/>
          <w:i/>
          <w:color w:val="000000" w:themeColor="text1"/>
          <w:sz w:val="24"/>
          <w:szCs w:val="24"/>
          <w:lang w:val="en-US"/>
        </w:rPr>
        <w:t>Knowledge Ascriptions</w:t>
      </w:r>
      <w:r w:rsidRPr="00A21766">
        <w:rPr>
          <w:rFonts w:ascii="Garamond" w:hAnsi="Garamond"/>
          <w:color w:val="000000" w:themeColor="text1"/>
          <w:sz w:val="24"/>
          <w:szCs w:val="24"/>
          <w:lang w:val="en-US"/>
        </w:rPr>
        <w:t xml:space="preserve">, </w:t>
      </w:r>
    </w:p>
    <w:p w14:paraId="41C47DFA" w14:textId="77777777" w:rsidR="00DB554F" w:rsidRPr="00A21766" w:rsidRDefault="00DB554F"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w:t>
      </w:r>
      <w:proofErr w:type="gramStart"/>
      <w:r w:rsidRPr="00A21766">
        <w:rPr>
          <w:rFonts w:ascii="Garamond" w:hAnsi="Garamond"/>
          <w:color w:val="000000" w:themeColor="text1"/>
          <w:sz w:val="24"/>
          <w:szCs w:val="24"/>
          <w:lang w:val="en-US"/>
        </w:rPr>
        <w:t>eds</w:t>
      </w:r>
      <w:proofErr w:type="gramEnd"/>
      <w:r w:rsidRPr="00A21766">
        <w:rPr>
          <w:rFonts w:ascii="Garamond" w:hAnsi="Garamond"/>
          <w:color w:val="000000" w:themeColor="text1"/>
          <w:sz w:val="24"/>
          <w:szCs w:val="24"/>
          <w:lang w:val="en-US"/>
        </w:rPr>
        <w:t>. J. Brown and M. Gerken), Oxford University Press: 140-170.</w:t>
      </w:r>
    </w:p>
    <w:p w14:paraId="2A21C0C7" w14:textId="77777777" w:rsidR="006E06A0" w:rsidRPr="00A21766" w:rsidRDefault="006E06A0"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(Development of an epistemic focal bias account of salient alternatives effects and contrast effect on knowledge ascriptions).</w:t>
      </w:r>
      <w:proofErr w:type="gramEnd"/>
    </w:p>
    <w:p w14:paraId="6BED6DC7" w14:textId="77777777" w:rsidR="006E06A0" w:rsidRPr="00A21766" w:rsidRDefault="006E06A0"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0E99632E" w14:textId="77777777" w:rsidR="00B141C1" w:rsidRPr="00A21766" w:rsidRDefault="00B141C1"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 xml:space="preserve">Gerken, Mikkel (2015). </w:t>
      </w:r>
      <w:proofErr w:type="gramStart"/>
      <w:r w:rsidRPr="00A21766">
        <w:rPr>
          <w:rFonts w:ascii="Garamond" w:hAnsi="Garamond"/>
          <w:color w:val="000000" w:themeColor="text1"/>
          <w:sz w:val="24"/>
          <w:szCs w:val="24"/>
          <w:lang w:val="en-US"/>
        </w:rPr>
        <w:t>Philosophical Insights and Modal Cognition.</w:t>
      </w:r>
      <w:proofErr w:type="gramEnd"/>
      <w:r w:rsidRPr="00A21766">
        <w:rPr>
          <w:rFonts w:ascii="Garamond" w:hAnsi="Garamond"/>
          <w:color w:val="000000" w:themeColor="text1"/>
          <w:sz w:val="24"/>
          <w:szCs w:val="24"/>
          <w:lang w:val="en-US"/>
        </w:rPr>
        <w:t xml:space="preserve"> In (eds. Fischer, E. and </w:t>
      </w:r>
    </w:p>
    <w:p w14:paraId="2D7EA72A" w14:textId="77777777" w:rsidR="00B141C1" w:rsidRPr="00A21766" w:rsidRDefault="00B141C1"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t xml:space="preserve">Collins, J.), </w:t>
      </w:r>
      <w:r w:rsidRPr="00A21766">
        <w:rPr>
          <w:rFonts w:ascii="Garamond" w:hAnsi="Garamond"/>
          <w:i/>
          <w:color w:val="000000" w:themeColor="text1"/>
          <w:sz w:val="24"/>
          <w:szCs w:val="24"/>
          <w:lang w:val="en-US"/>
        </w:rPr>
        <w:t>Experimental Philosophy, Rationalism, and Naturalism</w:t>
      </w:r>
      <w:r w:rsidRPr="00A21766">
        <w:rPr>
          <w:rFonts w:ascii="Garamond" w:hAnsi="Garamond"/>
          <w:color w:val="000000" w:themeColor="text1"/>
          <w:sz w:val="24"/>
          <w:szCs w:val="24"/>
          <w:lang w:val="en-US"/>
        </w:rPr>
        <w:t>: Routledge: 110-131.</w:t>
      </w:r>
    </w:p>
    <w:p w14:paraId="6EDFCCB9" w14:textId="77777777" w:rsidR="006E06A0" w:rsidRPr="00A21766" w:rsidRDefault="006E06A0"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(Critique of ambitious modal rationalism inspired by Kripke and its associated methodology).</w:t>
      </w:r>
      <w:proofErr w:type="gramEnd"/>
    </w:p>
    <w:p w14:paraId="1ABDC693" w14:textId="77777777" w:rsidR="006E06A0" w:rsidRPr="00A21766" w:rsidRDefault="006E06A0"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7D77C87F" w14:textId="77777777" w:rsidR="00DB554F" w:rsidRPr="00A21766" w:rsidRDefault="00DB554F"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da-DK"/>
        </w:rPr>
        <w:t xml:space="preserve">Gerken, Mikkel (2017). </w:t>
      </w:r>
      <w:r w:rsidRPr="00A21766">
        <w:rPr>
          <w:rFonts w:ascii="Garamond" w:hAnsi="Garamond" w:cs="Arial"/>
          <w:i/>
          <w:color w:val="000000" w:themeColor="text1"/>
          <w:sz w:val="24"/>
          <w:szCs w:val="24"/>
          <w:lang w:val="da-DK"/>
        </w:rPr>
        <w:t xml:space="preserve">On Folk </w:t>
      </w:r>
      <w:proofErr w:type="spellStart"/>
      <w:r w:rsidRPr="00A21766">
        <w:rPr>
          <w:rFonts w:ascii="Garamond" w:hAnsi="Garamond" w:cs="Arial"/>
          <w:i/>
          <w:color w:val="000000" w:themeColor="text1"/>
          <w:sz w:val="24"/>
          <w:szCs w:val="24"/>
          <w:lang w:val="da-DK"/>
        </w:rPr>
        <w:t>Epistemology</w:t>
      </w:r>
      <w:proofErr w:type="spellEnd"/>
      <w:r w:rsidRPr="00A21766">
        <w:rPr>
          <w:rFonts w:ascii="Garamond" w:hAnsi="Garamond" w:cs="Arial"/>
          <w:i/>
          <w:color w:val="000000" w:themeColor="text1"/>
          <w:sz w:val="24"/>
          <w:szCs w:val="24"/>
          <w:lang w:val="da-DK"/>
        </w:rPr>
        <w:t xml:space="preserve">. </w:t>
      </w:r>
      <w:r w:rsidRPr="00A21766">
        <w:rPr>
          <w:rFonts w:ascii="Garamond" w:hAnsi="Garamond" w:cs="Arial"/>
          <w:i/>
          <w:color w:val="000000" w:themeColor="text1"/>
          <w:sz w:val="24"/>
          <w:szCs w:val="24"/>
          <w:lang w:val="en-US"/>
        </w:rPr>
        <w:t>How we think and talk about knowledge</w:t>
      </w:r>
      <w:r w:rsidRPr="00A21766">
        <w:rPr>
          <w:rFonts w:ascii="Garamond" w:hAnsi="Garamond" w:cs="Arial"/>
          <w:color w:val="000000" w:themeColor="text1"/>
          <w:sz w:val="24"/>
          <w:szCs w:val="24"/>
          <w:lang w:val="en-US"/>
        </w:rPr>
        <w:t xml:space="preserve">. Oxford </w:t>
      </w:r>
    </w:p>
    <w:p w14:paraId="77539AD5" w14:textId="77777777" w:rsidR="00DB554F" w:rsidRPr="00A21766" w:rsidRDefault="00DB554F"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Pr="00A21766">
        <w:rPr>
          <w:rFonts w:ascii="Garamond" w:hAnsi="Garamond" w:cs="Arial"/>
          <w:color w:val="000000" w:themeColor="text1"/>
          <w:sz w:val="24"/>
          <w:szCs w:val="24"/>
          <w:lang w:val="en-US"/>
        </w:rPr>
        <w:t>University Press.</w:t>
      </w:r>
      <w:proofErr w:type="gramEnd"/>
    </w:p>
    <w:p w14:paraId="5D67D064" w14:textId="77777777" w:rsidR="006E06A0" w:rsidRPr="00A21766" w:rsidRDefault="006E06A0"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(Bias accounts of salient alternatives, contrast and practical factor e</w:t>
      </w:r>
      <w:r w:rsidR="00AC450D" w:rsidRPr="00A21766">
        <w:rPr>
          <w:rFonts w:ascii="Garamond" w:hAnsi="Garamond" w:cs="Arial"/>
          <w:color w:val="000000" w:themeColor="text1"/>
          <w:sz w:val="24"/>
          <w:szCs w:val="24"/>
          <w:lang w:val="en-US"/>
        </w:rPr>
        <w:t>ffects on knowledge ascription and methodological reflections).</w:t>
      </w:r>
    </w:p>
    <w:p w14:paraId="72B285A2" w14:textId="77777777" w:rsidR="006E06A0" w:rsidRPr="00A21766" w:rsidRDefault="006E06A0"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45BD9AFA" w14:textId="77777777" w:rsidR="00DB554F" w:rsidRPr="00A21766" w:rsidRDefault="00DB554F" w:rsidP="00DB554F">
      <w:pPr>
        <w:autoSpaceDE w:val="0"/>
        <w:autoSpaceDN w:val="0"/>
        <w:adjustRightInd w:val="0"/>
        <w:spacing w:after="0" w:line="240" w:lineRule="auto"/>
        <w:contextualSpacing/>
        <w:rPr>
          <w:rFonts w:ascii="Garamond" w:hAnsi="Garamond" w:cs="Arial"/>
          <w:i/>
          <w:color w:val="000000" w:themeColor="text1"/>
          <w:sz w:val="24"/>
          <w:szCs w:val="24"/>
          <w:lang w:val="en-US"/>
        </w:rPr>
      </w:pPr>
      <w:r w:rsidRPr="00A21766">
        <w:rPr>
          <w:rFonts w:ascii="Garamond" w:hAnsi="Garamond" w:cs="Arial"/>
          <w:color w:val="000000" w:themeColor="text1"/>
          <w:sz w:val="24"/>
          <w:szCs w:val="24"/>
          <w:lang w:val="en-US"/>
        </w:rPr>
        <w:t xml:space="preserve">Gerken, Mikkel (forthcoming). Epistemic Entitlement – its scope and limits. In </w:t>
      </w:r>
      <w:r w:rsidRPr="00A21766">
        <w:rPr>
          <w:rFonts w:ascii="Garamond" w:hAnsi="Garamond" w:cs="Arial"/>
          <w:i/>
          <w:color w:val="000000" w:themeColor="text1"/>
          <w:sz w:val="24"/>
          <w:szCs w:val="24"/>
          <w:lang w:val="en-US"/>
        </w:rPr>
        <w:t xml:space="preserve">Epistemic </w:t>
      </w:r>
    </w:p>
    <w:p w14:paraId="15EF3DDE" w14:textId="77777777" w:rsidR="00DB554F" w:rsidRPr="00A21766" w:rsidRDefault="00DB554F"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i/>
          <w:color w:val="000000" w:themeColor="text1"/>
          <w:sz w:val="24"/>
          <w:szCs w:val="24"/>
          <w:lang w:val="en-US"/>
        </w:rPr>
        <w:tab/>
      </w:r>
      <w:proofErr w:type="gramStart"/>
      <w:r w:rsidRPr="00A21766">
        <w:rPr>
          <w:rFonts w:ascii="Garamond" w:hAnsi="Garamond" w:cs="Arial"/>
          <w:i/>
          <w:color w:val="000000" w:themeColor="text1"/>
          <w:sz w:val="24"/>
          <w:szCs w:val="24"/>
          <w:lang w:val="en-US"/>
        </w:rPr>
        <w:t>Entitlement</w:t>
      </w:r>
      <w:r w:rsidRPr="00A21766">
        <w:rPr>
          <w:rFonts w:ascii="Garamond" w:hAnsi="Garamond" w:cs="Arial"/>
          <w:color w:val="000000" w:themeColor="text1"/>
          <w:sz w:val="24"/>
          <w:szCs w:val="24"/>
          <w:lang w:val="en-US"/>
        </w:rPr>
        <w:t xml:space="preserve"> (eds. Pedersen, N. and Graham, P.).</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Oxford University Press.</w:t>
      </w:r>
      <w:proofErr w:type="gramEnd"/>
      <w:r w:rsidRPr="00A21766">
        <w:rPr>
          <w:rFonts w:ascii="Garamond" w:hAnsi="Garamond" w:cs="Arial"/>
          <w:color w:val="000000" w:themeColor="text1"/>
          <w:sz w:val="24"/>
          <w:szCs w:val="24"/>
          <w:lang w:val="en-US"/>
        </w:rPr>
        <w:t xml:space="preserve"> </w:t>
      </w:r>
    </w:p>
    <w:p w14:paraId="16252759" w14:textId="77777777" w:rsidR="006E06A0"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(Defense of pluralism in the internalism/externalism dispute and a new way of drawing the distinction).</w:t>
      </w:r>
      <w:proofErr w:type="gramEnd"/>
    </w:p>
    <w:p w14:paraId="2A632F90" w14:textId="77777777" w:rsidR="006E06A0" w:rsidRPr="00A21766" w:rsidRDefault="006E06A0"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3A2483ED" w14:textId="77777777" w:rsidR="00AC450D" w:rsidRPr="00A21766" w:rsidRDefault="00DC21F1"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r w:rsidRPr="00A21766">
        <w:rPr>
          <w:rFonts w:ascii="Garamond" w:hAnsi="Garamond"/>
          <w:color w:val="000000" w:themeColor="text1"/>
          <w:sz w:val="24"/>
          <w:szCs w:val="24"/>
          <w:lang w:val="en-US"/>
        </w:rPr>
        <w:t xml:space="preserve">Graham, Peter (2012a). </w:t>
      </w:r>
      <w:proofErr w:type="gramStart"/>
      <w:r w:rsidRPr="00A21766">
        <w:rPr>
          <w:rFonts w:ascii="Garamond" w:hAnsi="Garamond"/>
          <w:color w:val="000000" w:themeColor="text1"/>
          <w:sz w:val="24"/>
          <w:szCs w:val="24"/>
          <w:lang w:val="en-US"/>
        </w:rPr>
        <w:t>Epistemic Entitlement.</w:t>
      </w:r>
      <w:proofErr w:type="gramEnd"/>
      <w:r w:rsidRPr="00A21766">
        <w:rPr>
          <w:rFonts w:ascii="Garamond" w:hAnsi="Garamond"/>
          <w:color w:val="000000" w:themeColor="text1"/>
          <w:sz w:val="24"/>
          <w:szCs w:val="24"/>
          <w:lang w:val="en-US"/>
        </w:rPr>
        <w:t xml:space="preserve"> </w:t>
      </w:r>
      <w:proofErr w:type="spellStart"/>
      <w:r w:rsidRPr="00A21766">
        <w:rPr>
          <w:rStyle w:val="Fremhv"/>
          <w:rFonts w:ascii="Garamond" w:hAnsi="Garamond"/>
          <w:color w:val="000000" w:themeColor="text1"/>
          <w:sz w:val="24"/>
          <w:szCs w:val="24"/>
          <w:lang w:val="en-US"/>
        </w:rPr>
        <w:t>Noûs</w:t>
      </w:r>
      <w:proofErr w:type="spellEnd"/>
      <w:r w:rsidRPr="00A21766">
        <w:rPr>
          <w:rFonts w:ascii="Garamond" w:hAnsi="Garamond"/>
          <w:color w:val="000000" w:themeColor="text1"/>
          <w:sz w:val="24"/>
          <w:szCs w:val="24"/>
          <w:lang w:val="en-US"/>
        </w:rPr>
        <w:t xml:space="preserve"> 46 (3):449-482.</w:t>
      </w:r>
    </w:p>
    <w:p w14:paraId="25E5E20F"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roofErr w:type="gramStart"/>
      <w:r w:rsidRPr="00A21766">
        <w:rPr>
          <w:rFonts w:ascii="Garamond" w:hAnsi="Garamond" w:cs="AdvP6975"/>
          <w:color w:val="000000" w:themeColor="text1"/>
          <w:sz w:val="24"/>
          <w:szCs w:val="24"/>
          <w:lang w:val="en-US"/>
        </w:rPr>
        <w:t>(An account of epistemic externalism in a pluralist framework).</w:t>
      </w:r>
      <w:proofErr w:type="gramEnd"/>
    </w:p>
    <w:p w14:paraId="7F1E0D72"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3EF6D0DD" w14:textId="77777777" w:rsidR="00D02C16" w:rsidRPr="00A21766" w:rsidRDefault="00D02C16" w:rsidP="00DB554F">
      <w:pPr>
        <w:autoSpaceDE w:val="0"/>
        <w:autoSpaceDN w:val="0"/>
        <w:adjustRightInd w:val="0"/>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 xml:space="preserve">Goldman, Alvin (1979). What Is Justified Belief? </w:t>
      </w:r>
      <w:r w:rsidRPr="00A21766">
        <w:rPr>
          <w:rFonts w:ascii="Garamond" w:hAnsi="Garamond"/>
          <w:i/>
          <w:iCs/>
          <w:color w:val="000000" w:themeColor="text1"/>
          <w:sz w:val="24"/>
          <w:szCs w:val="24"/>
          <w:lang w:val="en-US" w:eastAsia="da-DK"/>
        </w:rPr>
        <w:t>Justification and Knowledge</w:t>
      </w:r>
      <w:r w:rsidRPr="00A21766">
        <w:rPr>
          <w:rFonts w:ascii="Garamond" w:hAnsi="Garamond"/>
          <w:iCs/>
          <w:color w:val="000000" w:themeColor="text1"/>
          <w:sz w:val="24"/>
          <w:szCs w:val="24"/>
          <w:lang w:val="en-US" w:eastAsia="da-DK"/>
        </w:rPr>
        <w:t>:</w:t>
      </w:r>
      <w:r w:rsidRPr="00A21766">
        <w:rPr>
          <w:rFonts w:ascii="Garamond" w:hAnsi="Garamond"/>
          <w:color w:val="000000" w:themeColor="text1"/>
          <w:sz w:val="24"/>
          <w:szCs w:val="24"/>
          <w:lang w:val="en-US" w:eastAsia="da-DK"/>
        </w:rPr>
        <w:t xml:space="preserve"> </w:t>
      </w:r>
    </w:p>
    <w:p w14:paraId="1DB79145"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 xml:space="preserve">(Development of the most prominent </w:t>
      </w:r>
      <w:proofErr w:type="spellStart"/>
      <w:r w:rsidRPr="00A21766">
        <w:rPr>
          <w:rFonts w:ascii="Garamond" w:hAnsi="Garamond"/>
          <w:color w:val="000000" w:themeColor="text1"/>
          <w:sz w:val="24"/>
          <w:szCs w:val="24"/>
          <w:lang w:val="en-US" w:eastAsia="da-DK"/>
        </w:rPr>
        <w:t>externalistic</w:t>
      </w:r>
      <w:proofErr w:type="spellEnd"/>
      <w:r w:rsidRPr="00A21766">
        <w:rPr>
          <w:rFonts w:ascii="Garamond" w:hAnsi="Garamond"/>
          <w:color w:val="000000" w:themeColor="text1"/>
          <w:sz w:val="24"/>
          <w:szCs w:val="24"/>
          <w:lang w:val="en-US" w:eastAsia="da-DK"/>
        </w:rPr>
        <w:t xml:space="preserve"> theory: Process reliabilism).</w:t>
      </w:r>
    </w:p>
    <w:p w14:paraId="264CB585"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eastAsia="da-DK"/>
        </w:rPr>
      </w:pPr>
    </w:p>
    <w:p w14:paraId="67DC84A8" w14:textId="77777777" w:rsidR="00D02C16" w:rsidRPr="00A21766" w:rsidRDefault="00D02C16" w:rsidP="00DB554F">
      <w:pPr>
        <w:autoSpaceDE w:val="0"/>
        <w:autoSpaceDN w:val="0"/>
        <w:adjustRightInd w:val="0"/>
        <w:spacing w:after="0" w:line="240" w:lineRule="auto"/>
        <w:contextualSpacing/>
        <w:rPr>
          <w:rFonts w:ascii="Garamond" w:hAnsi="Garamond"/>
          <w:color w:val="000000" w:themeColor="text1"/>
          <w:sz w:val="24"/>
          <w:szCs w:val="24"/>
          <w:lang w:val="en-US" w:eastAsia="da-DK"/>
        </w:rPr>
      </w:pPr>
      <w:r w:rsidRPr="00A21766">
        <w:rPr>
          <w:rFonts w:ascii="Garamond" w:hAnsi="Garamond"/>
          <w:color w:val="000000" w:themeColor="text1"/>
          <w:sz w:val="24"/>
          <w:szCs w:val="24"/>
          <w:lang w:val="en-US" w:eastAsia="da-DK"/>
        </w:rPr>
        <w:t xml:space="preserve">Goldman, Alvin (1986). </w:t>
      </w:r>
      <w:r w:rsidRPr="00A21766">
        <w:rPr>
          <w:rFonts w:ascii="Garamond" w:hAnsi="Garamond"/>
          <w:i/>
          <w:iCs/>
          <w:color w:val="000000" w:themeColor="text1"/>
          <w:sz w:val="24"/>
          <w:szCs w:val="24"/>
          <w:lang w:val="en-US" w:eastAsia="da-DK"/>
        </w:rPr>
        <w:t xml:space="preserve">Epistemology and </w:t>
      </w:r>
      <w:proofErr w:type="gramStart"/>
      <w:r w:rsidRPr="00A21766">
        <w:rPr>
          <w:rFonts w:ascii="Garamond" w:hAnsi="Garamond"/>
          <w:i/>
          <w:iCs/>
          <w:color w:val="000000" w:themeColor="text1"/>
          <w:sz w:val="24"/>
          <w:szCs w:val="24"/>
          <w:lang w:val="en-US" w:eastAsia="da-DK"/>
        </w:rPr>
        <w:t xml:space="preserve">Cognition </w:t>
      </w:r>
      <w:r w:rsidRPr="00A21766">
        <w:rPr>
          <w:rFonts w:ascii="Garamond" w:hAnsi="Garamond"/>
          <w:color w:val="000000" w:themeColor="text1"/>
          <w:sz w:val="24"/>
          <w:szCs w:val="24"/>
          <w:lang w:val="en-US" w:eastAsia="da-DK"/>
        </w:rPr>
        <w:t>.</w:t>
      </w:r>
      <w:proofErr w:type="gramEnd"/>
      <w:r w:rsidRPr="00A21766">
        <w:rPr>
          <w:rFonts w:ascii="Garamond" w:hAnsi="Garamond"/>
          <w:color w:val="000000" w:themeColor="text1"/>
          <w:sz w:val="24"/>
          <w:szCs w:val="24"/>
          <w:lang w:val="en-US" w:eastAsia="da-DK"/>
        </w:rPr>
        <w:t xml:space="preserve"> Cambridge, MA: Harvard University Press.</w:t>
      </w:r>
    </w:p>
    <w:p w14:paraId="11DA1CF7"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eastAsia="da-DK"/>
        </w:rPr>
      </w:pPr>
      <w:proofErr w:type="gramStart"/>
      <w:r w:rsidRPr="00A21766">
        <w:rPr>
          <w:rFonts w:ascii="Garamond" w:hAnsi="Garamond"/>
          <w:color w:val="000000" w:themeColor="text1"/>
          <w:sz w:val="24"/>
          <w:szCs w:val="24"/>
          <w:lang w:val="en-US" w:eastAsia="da-DK"/>
        </w:rPr>
        <w:t>(Development of process reliabilism in a broader empiricist framework).</w:t>
      </w:r>
      <w:proofErr w:type="gramEnd"/>
    </w:p>
    <w:p w14:paraId="7795F3D6"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4EB85D37" w14:textId="77777777" w:rsidR="00EE6025" w:rsidRPr="00A21766" w:rsidRDefault="00EE6025"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Goldman, Alvin (1999). Internalism exposed. </w:t>
      </w:r>
      <w:r w:rsidRPr="00A21766">
        <w:rPr>
          <w:rStyle w:val="Fremhv"/>
          <w:rFonts w:ascii="Garamond" w:hAnsi="Garamond" w:cs="Arial"/>
          <w:color w:val="000000" w:themeColor="text1"/>
          <w:sz w:val="24"/>
          <w:szCs w:val="24"/>
          <w:lang w:val="en-US"/>
        </w:rPr>
        <w:t>Journal of Philosophy</w:t>
      </w:r>
      <w:r w:rsidRPr="00A21766">
        <w:rPr>
          <w:rFonts w:ascii="Garamond" w:hAnsi="Garamond" w:cs="Arial"/>
          <w:color w:val="000000" w:themeColor="text1"/>
          <w:sz w:val="24"/>
          <w:szCs w:val="24"/>
          <w:lang w:val="en-US"/>
        </w:rPr>
        <w:t xml:space="preserve"> 96 (6):</w:t>
      </w:r>
      <w:r w:rsidR="00AC450D" w:rsidRPr="00A21766">
        <w:rPr>
          <w:rFonts w:ascii="Garamond" w:hAnsi="Garamond" w:cs="Arial"/>
          <w:color w:val="000000" w:themeColor="text1"/>
          <w:sz w:val="24"/>
          <w:szCs w:val="24"/>
          <w:lang w:val="en-US"/>
        </w:rPr>
        <w:t xml:space="preserve"> </w:t>
      </w:r>
      <w:r w:rsidRPr="00A21766">
        <w:rPr>
          <w:rFonts w:ascii="Garamond" w:hAnsi="Garamond" w:cs="Arial"/>
          <w:color w:val="000000" w:themeColor="text1"/>
          <w:sz w:val="24"/>
          <w:szCs w:val="24"/>
          <w:lang w:val="en-US"/>
        </w:rPr>
        <w:t>271-293.</w:t>
      </w:r>
    </w:p>
    <w:p w14:paraId="11DCE638"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(Critique of epistemic internalism).</w:t>
      </w:r>
      <w:proofErr w:type="gramEnd"/>
    </w:p>
    <w:p w14:paraId="6278A0A6"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48B7E3E2" w14:textId="77777777" w:rsidR="00CC3AD3" w:rsidRPr="00A21766" w:rsidRDefault="00EE6025"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Goldman, Alvin</w:t>
      </w:r>
      <w:r w:rsidR="00CC3AD3" w:rsidRPr="00A21766">
        <w:rPr>
          <w:rFonts w:ascii="Garamond" w:hAnsi="Garamond" w:cs="Arial"/>
          <w:color w:val="000000" w:themeColor="text1"/>
          <w:sz w:val="24"/>
          <w:szCs w:val="24"/>
          <w:lang w:val="en-US"/>
        </w:rPr>
        <w:t xml:space="preserve"> (2007). Philosophical intuitions: Their target, their source, and their epistemic </w:t>
      </w:r>
    </w:p>
    <w:p w14:paraId="51AE3E4D" w14:textId="77777777" w:rsidR="00CC3AD3" w:rsidRPr="00A21766" w:rsidRDefault="00CC3AD3"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Pr="00A21766">
        <w:rPr>
          <w:rFonts w:ascii="Garamond" w:hAnsi="Garamond" w:cs="Arial"/>
          <w:color w:val="000000" w:themeColor="text1"/>
          <w:sz w:val="24"/>
          <w:szCs w:val="24"/>
          <w:lang w:val="en-US"/>
        </w:rPr>
        <w:t>status</w:t>
      </w:r>
      <w:proofErr w:type="gramEnd"/>
      <w:r w:rsidRPr="00A21766">
        <w:rPr>
          <w:rFonts w:ascii="Garamond" w:hAnsi="Garamond" w:cs="Arial"/>
          <w:color w:val="000000" w:themeColor="text1"/>
          <w:sz w:val="24"/>
          <w:szCs w:val="24"/>
          <w:lang w:val="en-US"/>
        </w:rPr>
        <w:t xml:space="preserve">. </w:t>
      </w:r>
      <w:r w:rsidRPr="00A21766">
        <w:rPr>
          <w:rStyle w:val="Fremhv"/>
          <w:rFonts w:ascii="Garamond" w:hAnsi="Garamond" w:cs="Arial"/>
          <w:color w:val="000000" w:themeColor="text1"/>
          <w:sz w:val="24"/>
          <w:szCs w:val="24"/>
          <w:lang w:val="en-US"/>
        </w:rPr>
        <w:t xml:space="preserve">Grazer </w:t>
      </w:r>
      <w:proofErr w:type="spellStart"/>
      <w:r w:rsidRPr="00A21766">
        <w:rPr>
          <w:rStyle w:val="Fremhv"/>
          <w:rFonts w:ascii="Garamond" w:hAnsi="Garamond" w:cs="Arial"/>
          <w:color w:val="000000" w:themeColor="text1"/>
          <w:sz w:val="24"/>
          <w:szCs w:val="24"/>
          <w:lang w:val="en-US"/>
        </w:rPr>
        <w:t>Philosophische</w:t>
      </w:r>
      <w:proofErr w:type="spellEnd"/>
      <w:r w:rsidRPr="00A21766">
        <w:rPr>
          <w:rStyle w:val="Fremhv"/>
          <w:rFonts w:ascii="Garamond" w:hAnsi="Garamond" w:cs="Arial"/>
          <w:color w:val="000000" w:themeColor="text1"/>
          <w:sz w:val="24"/>
          <w:szCs w:val="24"/>
          <w:lang w:val="en-US"/>
        </w:rPr>
        <w:t xml:space="preserve"> </w:t>
      </w:r>
      <w:proofErr w:type="spellStart"/>
      <w:r w:rsidRPr="00A21766">
        <w:rPr>
          <w:rStyle w:val="Fremhv"/>
          <w:rFonts w:ascii="Garamond" w:hAnsi="Garamond" w:cs="Arial"/>
          <w:color w:val="000000" w:themeColor="text1"/>
          <w:sz w:val="24"/>
          <w:szCs w:val="24"/>
          <w:lang w:val="en-US"/>
        </w:rPr>
        <w:t>Studien</w:t>
      </w:r>
      <w:proofErr w:type="spellEnd"/>
      <w:r w:rsidRPr="00A21766">
        <w:rPr>
          <w:rFonts w:ascii="Garamond" w:hAnsi="Garamond" w:cs="Arial"/>
          <w:color w:val="000000" w:themeColor="text1"/>
          <w:sz w:val="24"/>
          <w:szCs w:val="24"/>
          <w:lang w:val="en-US"/>
        </w:rPr>
        <w:t xml:space="preserve"> 74 (1):</w:t>
      </w:r>
      <w:r w:rsidR="00AC450D" w:rsidRPr="00A21766">
        <w:rPr>
          <w:rFonts w:ascii="Garamond" w:hAnsi="Garamond" w:cs="Arial"/>
          <w:color w:val="000000" w:themeColor="text1"/>
          <w:sz w:val="24"/>
          <w:szCs w:val="24"/>
          <w:lang w:val="en-US"/>
        </w:rPr>
        <w:t xml:space="preserve"> </w:t>
      </w:r>
      <w:r w:rsidRPr="00A21766">
        <w:rPr>
          <w:rFonts w:ascii="Garamond" w:hAnsi="Garamond" w:cs="Arial"/>
          <w:color w:val="000000" w:themeColor="text1"/>
          <w:sz w:val="24"/>
          <w:szCs w:val="24"/>
          <w:lang w:val="en-US"/>
        </w:rPr>
        <w:t>1-26.</w:t>
      </w:r>
    </w:p>
    <w:p w14:paraId="2498EAB6"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(Defense of the role of philosophical intuition in a broadly naturalized framework).</w:t>
      </w:r>
      <w:proofErr w:type="gramEnd"/>
    </w:p>
    <w:p w14:paraId="197120AF"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23FFA7E0" w14:textId="77777777" w:rsidR="00DB554F" w:rsidRPr="00A21766" w:rsidRDefault="004B4709"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Knobe, J. and S. Nichols (2008).</w:t>
      </w:r>
      <w:proofErr w:type="gramEnd"/>
      <w:r w:rsidRPr="00A21766">
        <w:rPr>
          <w:rFonts w:ascii="Garamond" w:hAnsi="Garamond"/>
          <w:color w:val="000000" w:themeColor="text1"/>
          <w:sz w:val="24"/>
          <w:szCs w:val="24"/>
          <w:lang w:val="en-US"/>
        </w:rPr>
        <w:t xml:space="preserve"> </w:t>
      </w:r>
      <w:proofErr w:type="gramStart"/>
      <w:r w:rsidRPr="00A21766">
        <w:rPr>
          <w:rFonts w:ascii="Garamond" w:hAnsi="Garamond"/>
          <w:color w:val="000000" w:themeColor="text1"/>
          <w:sz w:val="24"/>
          <w:szCs w:val="24"/>
          <w:lang w:val="en-US"/>
        </w:rPr>
        <w:t>An Experimental Philosophy Manifesto.</w:t>
      </w:r>
      <w:proofErr w:type="gramEnd"/>
      <w:r w:rsidRPr="00A21766">
        <w:rPr>
          <w:rFonts w:ascii="Garamond" w:hAnsi="Garamond"/>
          <w:color w:val="000000" w:themeColor="text1"/>
          <w:sz w:val="24"/>
          <w:szCs w:val="24"/>
          <w:lang w:val="en-US"/>
        </w:rPr>
        <w:t xml:space="preserve"> </w:t>
      </w:r>
      <w:proofErr w:type="gramStart"/>
      <w:r w:rsidRPr="00A21766">
        <w:rPr>
          <w:rFonts w:ascii="Garamond" w:hAnsi="Garamond"/>
          <w:i/>
          <w:color w:val="000000" w:themeColor="text1"/>
          <w:sz w:val="24"/>
          <w:szCs w:val="24"/>
          <w:lang w:val="en-US"/>
        </w:rPr>
        <w:t>Experimental Philosophy</w:t>
      </w:r>
      <w:r w:rsidRPr="00A21766">
        <w:rPr>
          <w:rFonts w:ascii="Garamond" w:hAnsi="Garamond"/>
          <w:color w:val="000000" w:themeColor="text1"/>
          <w:sz w:val="24"/>
          <w:szCs w:val="24"/>
          <w:lang w:val="en-US"/>
        </w:rPr>
        <w:t>.</w:t>
      </w:r>
      <w:proofErr w:type="gramEnd"/>
      <w:r w:rsidRPr="00A21766">
        <w:rPr>
          <w:rFonts w:ascii="Garamond" w:hAnsi="Garamond"/>
          <w:color w:val="000000" w:themeColor="text1"/>
          <w:sz w:val="24"/>
          <w:szCs w:val="24"/>
          <w:lang w:val="en-US"/>
        </w:rPr>
        <w:t xml:space="preserve"> </w:t>
      </w:r>
    </w:p>
    <w:p w14:paraId="21D80F19" w14:textId="77777777" w:rsidR="004B4709" w:rsidRPr="00A21766" w:rsidRDefault="00DB554F"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r w:rsidR="004B4709" w:rsidRPr="00A21766">
        <w:rPr>
          <w:rFonts w:ascii="Garamond" w:hAnsi="Garamond"/>
          <w:color w:val="000000" w:themeColor="text1"/>
          <w:sz w:val="24"/>
          <w:szCs w:val="24"/>
          <w:lang w:val="en-US"/>
        </w:rPr>
        <w:t>(</w:t>
      </w:r>
      <w:proofErr w:type="gramStart"/>
      <w:r w:rsidR="004B4709" w:rsidRPr="00A21766">
        <w:rPr>
          <w:rFonts w:ascii="Garamond" w:hAnsi="Garamond"/>
          <w:color w:val="000000" w:themeColor="text1"/>
          <w:sz w:val="24"/>
          <w:szCs w:val="24"/>
          <w:lang w:val="en-US"/>
        </w:rPr>
        <w:t>eds</w:t>
      </w:r>
      <w:proofErr w:type="gramEnd"/>
      <w:r w:rsidR="004B4709" w:rsidRPr="00A21766">
        <w:rPr>
          <w:rFonts w:ascii="Garamond" w:hAnsi="Garamond"/>
          <w:color w:val="000000" w:themeColor="text1"/>
          <w:sz w:val="24"/>
          <w:szCs w:val="24"/>
          <w:lang w:val="en-US"/>
        </w:rPr>
        <w:t>. J. Knobe and S. Nichols). New York, Oxford</w:t>
      </w:r>
      <w:r w:rsidR="004B4709" w:rsidRPr="00A21766">
        <w:rPr>
          <w:rFonts w:ascii="Garamond" w:hAnsi="Garamond"/>
          <w:b/>
          <w:bCs/>
          <w:color w:val="000000" w:themeColor="text1"/>
          <w:sz w:val="24"/>
          <w:szCs w:val="24"/>
          <w:lang w:val="en-US"/>
        </w:rPr>
        <w:t xml:space="preserve">: </w:t>
      </w:r>
      <w:r w:rsidR="004B4709" w:rsidRPr="00A21766">
        <w:rPr>
          <w:rFonts w:ascii="Garamond" w:hAnsi="Garamond"/>
          <w:color w:val="000000" w:themeColor="text1"/>
          <w:sz w:val="24"/>
          <w:szCs w:val="24"/>
          <w:lang w:val="en-US"/>
        </w:rPr>
        <w:t>3-14.</w:t>
      </w:r>
    </w:p>
    <w:p w14:paraId="78C7F9EF"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(A survey and manifesto of the methodology of experimental philosophy).</w:t>
      </w:r>
      <w:proofErr w:type="gramEnd"/>
    </w:p>
    <w:p w14:paraId="2ACC4D72"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7AC3DF8F" w14:textId="77777777" w:rsidR="00EE6025" w:rsidRPr="00A21766" w:rsidRDefault="00EE6025"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Kornblith, Hilary (2002). </w:t>
      </w:r>
      <w:proofErr w:type="gramStart"/>
      <w:r w:rsidRPr="00A21766">
        <w:rPr>
          <w:rFonts w:ascii="Garamond" w:hAnsi="Garamond" w:cs="Arial"/>
          <w:i/>
          <w:iCs/>
          <w:color w:val="000000" w:themeColor="text1"/>
          <w:sz w:val="24"/>
          <w:szCs w:val="24"/>
          <w:lang w:val="en-US"/>
        </w:rPr>
        <w:t>Knowledge and its Place in Nature</w:t>
      </w:r>
      <w:r w:rsidRPr="00A21766">
        <w:rPr>
          <w:rFonts w:ascii="Garamond" w:hAnsi="Garamond" w:cs="Arial"/>
          <w:color w:val="000000" w:themeColor="text1"/>
          <w:sz w:val="24"/>
          <w:szCs w:val="24"/>
          <w:lang w:val="en-US"/>
        </w:rPr>
        <w:t>.</w:t>
      </w:r>
      <w:proofErr w:type="gramEnd"/>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Oxford University Press.</w:t>
      </w:r>
      <w:proofErr w:type="gramEnd"/>
    </w:p>
    <w:p w14:paraId="47646649"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 defense of naturalized epistemology based on the idea that the concept of knowledge is a natural kind concept).</w:t>
      </w:r>
    </w:p>
    <w:p w14:paraId="71B4E9BD" w14:textId="77777777" w:rsidR="00AC450D" w:rsidRPr="00A21766" w:rsidRDefault="00AC450D" w:rsidP="00DB554F">
      <w:pPr>
        <w:autoSpaceDE w:val="0"/>
        <w:autoSpaceDN w:val="0"/>
        <w:adjustRightInd w:val="0"/>
        <w:spacing w:after="0" w:line="240" w:lineRule="auto"/>
        <w:contextualSpacing/>
        <w:rPr>
          <w:rFonts w:ascii="Garamond" w:hAnsi="Garamond" w:cs="Segoe UI"/>
          <w:color w:val="000000" w:themeColor="text1"/>
          <w:sz w:val="24"/>
          <w:szCs w:val="24"/>
          <w:lang w:val="en-US"/>
        </w:rPr>
      </w:pPr>
    </w:p>
    <w:p w14:paraId="4477F517" w14:textId="131E554F" w:rsidR="00CC3AD3" w:rsidRPr="00A21766" w:rsidRDefault="00CC3AD3" w:rsidP="00DB554F">
      <w:pPr>
        <w:autoSpaceDE w:val="0"/>
        <w:autoSpaceDN w:val="0"/>
        <w:adjustRightInd w:val="0"/>
        <w:spacing w:after="0" w:line="240" w:lineRule="auto"/>
        <w:contextualSpacing/>
        <w:rPr>
          <w:rFonts w:ascii="Garamond" w:hAnsi="Garamond" w:cs="Segoe UI"/>
          <w:color w:val="000000" w:themeColor="text1"/>
          <w:sz w:val="24"/>
          <w:szCs w:val="24"/>
          <w:lang w:val="en-US"/>
        </w:rPr>
      </w:pPr>
      <w:proofErr w:type="spellStart"/>
      <w:r w:rsidRPr="00A21766">
        <w:rPr>
          <w:rFonts w:ascii="Garamond" w:hAnsi="Garamond" w:cs="Segoe UI"/>
          <w:color w:val="000000" w:themeColor="text1"/>
          <w:sz w:val="24"/>
          <w:szCs w:val="24"/>
          <w:lang w:val="en-US"/>
        </w:rPr>
        <w:lastRenderedPageBreak/>
        <w:t>Machery</w:t>
      </w:r>
      <w:proofErr w:type="spellEnd"/>
      <w:r w:rsidRPr="00A21766">
        <w:rPr>
          <w:rFonts w:ascii="Garamond" w:hAnsi="Garamond" w:cs="Segoe UI"/>
          <w:color w:val="000000" w:themeColor="text1"/>
          <w:sz w:val="24"/>
          <w:szCs w:val="24"/>
          <w:lang w:val="en-US"/>
        </w:rPr>
        <w:t>, E. (</w:t>
      </w:r>
      <w:r w:rsidR="00E95D24" w:rsidRPr="00A21766">
        <w:rPr>
          <w:rFonts w:ascii="Garamond" w:hAnsi="Garamond" w:cs="Segoe UI"/>
          <w:color w:val="000000" w:themeColor="text1"/>
          <w:sz w:val="24"/>
          <w:szCs w:val="24"/>
          <w:lang w:val="en-US"/>
        </w:rPr>
        <w:t>2017</w:t>
      </w:r>
      <w:r w:rsidRPr="00A21766">
        <w:rPr>
          <w:rFonts w:ascii="Garamond" w:hAnsi="Garamond" w:cs="Segoe UI"/>
          <w:color w:val="000000" w:themeColor="text1"/>
          <w:sz w:val="24"/>
          <w:szCs w:val="24"/>
          <w:lang w:val="en-US"/>
        </w:rPr>
        <w:t xml:space="preserve">). </w:t>
      </w:r>
      <w:proofErr w:type="gramStart"/>
      <w:r w:rsidRPr="00A21766">
        <w:rPr>
          <w:rFonts w:ascii="Garamond" w:hAnsi="Garamond" w:cs="Segoe UI"/>
          <w:i/>
          <w:color w:val="000000" w:themeColor="text1"/>
          <w:sz w:val="24"/>
          <w:szCs w:val="24"/>
          <w:lang w:val="en-US"/>
        </w:rPr>
        <w:t>Philosophy within its proper bounds</w:t>
      </w:r>
      <w:r w:rsidRPr="00A21766">
        <w:rPr>
          <w:rFonts w:ascii="Garamond" w:hAnsi="Garamond" w:cs="Segoe UI"/>
          <w:color w:val="000000" w:themeColor="text1"/>
          <w:sz w:val="24"/>
          <w:szCs w:val="24"/>
          <w:lang w:val="en-US"/>
        </w:rPr>
        <w:t>.</w:t>
      </w:r>
      <w:proofErr w:type="gramEnd"/>
      <w:r w:rsidRPr="00A21766">
        <w:rPr>
          <w:rFonts w:ascii="Garamond" w:hAnsi="Garamond" w:cs="Segoe UI"/>
          <w:color w:val="000000" w:themeColor="text1"/>
          <w:sz w:val="24"/>
          <w:szCs w:val="24"/>
          <w:lang w:val="en-US"/>
        </w:rPr>
        <w:t xml:space="preserve"> </w:t>
      </w:r>
      <w:proofErr w:type="gramStart"/>
      <w:r w:rsidRPr="00A21766">
        <w:rPr>
          <w:rFonts w:ascii="Garamond" w:hAnsi="Garamond" w:cs="Segoe UI"/>
          <w:color w:val="000000" w:themeColor="text1"/>
          <w:sz w:val="24"/>
          <w:szCs w:val="24"/>
          <w:lang w:val="en-US"/>
        </w:rPr>
        <w:t>Oxford University Press.</w:t>
      </w:r>
      <w:proofErr w:type="gramEnd"/>
    </w:p>
    <w:p w14:paraId="49024FE4" w14:textId="77777777" w:rsidR="00AC450D" w:rsidRPr="00A21766" w:rsidRDefault="00AC450D" w:rsidP="00DB554F">
      <w:pPr>
        <w:autoSpaceDE w:val="0"/>
        <w:autoSpaceDN w:val="0"/>
        <w:adjustRightInd w:val="0"/>
        <w:spacing w:after="0" w:line="240" w:lineRule="auto"/>
        <w:contextualSpacing/>
        <w:rPr>
          <w:rFonts w:ascii="Garamond" w:hAnsi="Garamond" w:cs="Segoe UI"/>
          <w:color w:val="000000" w:themeColor="text1"/>
          <w:sz w:val="24"/>
          <w:szCs w:val="24"/>
          <w:lang w:val="en-US"/>
        </w:rPr>
      </w:pPr>
      <w:proofErr w:type="gramStart"/>
      <w:r w:rsidRPr="00A21766">
        <w:rPr>
          <w:rFonts w:ascii="Garamond" w:hAnsi="Garamond" w:cs="Segoe UI"/>
          <w:color w:val="000000" w:themeColor="text1"/>
          <w:sz w:val="24"/>
          <w:szCs w:val="24"/>
          <w:lang w:val="en-US"/>
        </w:rPr>
        <w:t>(A general criticism of appeal to intuitive judgments and development of an empiricist methodological framework).</w:t>
      </w:r>
      <w:proofErr w:type="gramEnd"/>
    </w:p>
    <w:p w14:paraId="78BFC42D" w14:textId="77777777" w:rsidR="00AC450D" w:rsidRPr="00A21766" w:rsidRDefault="00AC450D"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6FD5F731" w14:textId="77777777" w:rsidR="000F0878" w:rsidRPr="00A21766" w:rsidRDefault="000F087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 xml:space="preserve">May, J., </w:t>
      </w:r>
      <w:proofErr w:type="spellStart"/>
      <w:r w:rsidRPr="00A21766">
        <w:rPr>
          <w:rFonts w:ascii="Garamond" w:hAnsi="Garamond" w:cs="Times New Roman"/>
          <w:color w:val="000000" w:themeColor="text1"/>
          <w:sz w:val="24"/>
          <w:szCs w:val="24"/>
          <w:lang w:val="en-US"/>
        </w:rPr>
        <w:t>Sinnot</w:t>
      </w:r>
      <w:proofErr w:type="spellEnd"/>
      <w:r w:rsidRPr="00A21766">
        <w:rPr>
          <w:rFonts w:ascii="Garamond" w:hAnsi="Garamond" w:cs="Times New Roman"/>
          <w:color w:val="000000" w:themeColor="text1"/>
          <w:sz w:val="24"/>
          <w:szCs w:val="24"/>
          <w:lang w:val="en-US"/>
        </w:rPr>
        <w:t>-Armstrong, W., Hull, J.G. &amp; Zimmerman, A. (2010).</w:t>
      </w:r>
      <w:proofErr w:type="gramEnd"/>
      <w:r w:rsidRPr="00A21766">
        <w:rPr>
          <w:rFonts w:ascii="Garamond" w:hAnsi="Garamond" w:cs="Times New Roman"/>
          <w:color w:val="000000" w:themeColor="text1"/>
          <w:sz w:val="24"/>
          <w:szCs w:val="24"/>
          <w:lang w:val="en-US"/>
        </w:rPr>
        <w:t xml:space="preserve"> Practical Interests, Relevant </w:t>
      </w:r>
    </w:p>
    <w:p w14:paraId="7E7914F3" w14:textId="77777777" w:rsidR="000F0878" w:rsidRPr="00A21766" w:rsidRDefault="000F0878" w:rsidP="00DB554F">
      <w:pPr>
        <w:autoSpaceDE w:val="0"/>
        <w:autoSpaceDN w:val="0"/>
        <w:adjustRightInd w:val="0"/>
        <w:spacing w:after="0" w:line="240" w:lineRule="auto"/>
        <w:ind w:left="720"/>
        <w:contextualSpacing/>
        <w:rPr>
          <w:rFonts w:ascii="Garamond" w:hAnsi="Garamond" w:cs="Arial"/>
          <w:color w:val="000000" w:themeColor="text1"/>
          <w:sz w:val="24"/>
          <w:szCs w:val="24"/>
          <w:lang w:val="en-US"/>
        </w:rPr>
      </w:pPr>
      <w:proofErr w:type="gramStart"/>
      <w:r w:rsidRPr="00A21766">
        <w:rPr>
          <w:rFonts w:ascii="Garamond" w:hAnsi="Garamond" w:cs="Times New Roman"/>
          <w:color w:val="000000" w:themeColor="text1"/>
          <w:sz w:val="24"/>
          <w:szCs w:val="24"/>
          <w:lang w:val="en-US"/>
        </w:rPr>
        <w:t>Alternatives,</w:t>
      </w:r>
      <w:proofErr w:type="gramEnd"/>
      <w:r w:rsidRPr="00A21766">
        <w:rPr>
          <w:rFonts w:ascii="Garamond" w:hAnsi="Garamond" w:cs="Times New Roman"/>
          <w:color w:val="000000" w:themeColor="text1"/>
          <w:sz w:val="24"/>
          <w:szCs w:val="24"/>
          <w:lang w:val="en-US"/>
        </w:rPr>
        <w:t xml:space="preserve"> and Knowledge Attributions: An Empirical Study. </w:t>
      </w:r>
      <w:r w:rsidRPr="00A21766">
        <w:rPr>
          <w:rStyle w:val="Fremhv"/>
          <w:rFonts w:ascii="Garamond" w:hAnsi="Garamond" w:cs="Arial"/>
          <w:color w:val="000000" w:themeColor="text1"/>
          <w:sz w:val="24"/>
          <w:szCs w:val="24"/>
          <w:lang w:val="en-US"/>
        </w:rPr>
        <w:t>Review of Philosophy and Psychology</w:t>
      </w:r>
      <w:r w:rsidRPr="00A21766">
        <w:rPr>
          <w:rFonts w:ascii="Garamond" w:hAnsi="Garamond" w:cs="Arial"/>
          <w:color w:val="000000" w:themeColor="text1"/>
          <w:sz w:val="24"/>
          <w:szCs w:val="24"/>
          <w:lang w:val="en-US"/>
        </w:rPr>
        <w:t xml:space="preserve"> 1 (2): 265–273.</w:t>
      </w:r>
    </w:p>
    <w:p w14:paraId="06259BC0" w14:textId="77777777" w:rsidR="00AC450D" w:rsidRPr="00A21766" w:rsidRDefault="00AC450D" w:rsidP="00AC450D">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(Null results for practical factor effects and salient alternative effects in experimental studies).</w:t>
      </w:r>
    </w:p>
    <w:p w14:paraId="6BD4D6C2" w14:textId="77777777" w:rsidR="00AC450D" w:rsidRPr="00A21766" w:rsidRDefault="00AC450D" w:rsidP="00DB554F">
      <w:pPr>
        <w:autoSpaceDE w:val="0"/>
        <w:autoSpaceDN w:val="0"/>
        <w:adjustRightInd w:val="0"/>
        <w:spacing w:after="0" w:line="240" w:lineRule="auto"/>
        <w:ind w:left="720"/>
        <w:contextualSpacing/>
        <w:rPr>
          <w:rFonts w:ascii="Garamond" w:hAnsi="Garamond" w:cs="Arial"/>
          <w:color w:val="000000" w:themeColor="text1"/>
          <w:sz w:val="24"/>
          <w:szCs w:val="24"/>
          <w:lang w:val="en-US"/>
        </w:rPr>
      </w:pPr>
    </w:p>
    <w:p w14:paraId="5F3FD1A7" w14:textId="77777777" w:rsidR="005536DA" w:rsidRPr="00A21766" w:rsidRDefault="005536DA"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Nado, Jennifer (2014). </w:t>
      </w:r>
      <w:proofErr w:type="gramStart"/>
      <w:r w:rsidRPr="00A21766">
        <w:rPr>
          <w:rFonts w:ascii="Garamond" w:hAnsi="Garamond" w:cs="Arial"/>
          <w:color w:val="000000" w:themeColor="text1"/>
          <w:sz w:val="24"/>
          <w:szCs w:val="24"/>
          <w:lang w:val="en-US"/>
        </w:rPr>
        <w:t>Philosophical Expertise.</w:t>
      </w:r>
      <w:proofErr w:type="gramEnd"/>
      <w:r w:rsidRPr="00A21766">
        <w:rPr>
          <w:rFonts w:ascii="Garamond" w:hAnsi="Garamond" w:cs="Arial"/>
          <w:color w:val="000000" w:themeColor="text1"/>
          <w:sz w:val="24"/>
          <w:szCs w:val="24"/>
          <w:lang w:val="en-US"/>
        </w:rPr>
        <w:t xml:space="preserve"> </w:t>
      </w:r>
      <w:r w:rsidRPr="00A21766">
        <w:rPr>
          <w:rStyle w:val="Fremhv"/>
          <w:rFonts w:ascii="Garamond" w:hAnsi="Garamond" w:cs="Arial"/>
          <w:color w:val="000000" w:themeColor="text1"/>
          <w:sz w:val="24"/>
          <w:szCs w:val="24"/>
          <w:lang w:val="en-US"/>
        </w:rPr>
        <w:t>Philosophy Compass</w:t>
      </w:r>
      <w:r w:rsidRPr="00A21766">
        <w:rPr>
          <w:rFonts w:ascii="Garamond" w:hAnsi="Garamond" w:cs="Arial"/>
          <w:color w:val="000000" w:themeColor="text1"/>
          <w:sz w:val="24"/>
          <w:szCs w:val="24"/>
          <w:lang w:val="en-US"/>
        </w:rPr>
        <w:t xml:space="preserve"> 9 (9):631-641.</w:t>
      </w:r>
    </w:p>
    <w:p w14:paraId="2E5AD334"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(Discussion of philosophical expertise and critical discussion of the “expertise defense.”</w:t>
      </w:r>
      <w:proofErr w:type="gramEnd"/>
    </w:p>
    <w:p w14:paraId="6D653C11" w14:textId="77777777" w:rsidR="00AC450D" w:rsidRPr="00A21766" w:rsidRDefault="00AC450D"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5FBE51A2" w14:textId="77777777" w:rsidR="00DB554F" w:rsidRPr="00A21766" w:rsidRDefault="000F087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 xml:space="preserve">Nagel, J. (2008). Knowledge Ascriptions and the Psychological Consequences of Changing </w:t>
      </w:r>
    </w:p>
    <w:p w14:paraId="234E9EA0" w14:textId="77777777" w:rsidR="000F0878"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proofErr w:type="gramStart"/>
      <w:r w:rsidR="000F0878" w:rsidRPr="00A21766">
        <w:rPr>
          <w:rFonts w:ascii="Garamond" w:hAnsi="Garamond" w:cs="Times New Roman"/>
          <w:color w:val="000000" w:themeColor="text1"/>
          <w:sz w:val="24"/>
          <w:szCs w:val="24"/>
          <w:lang w:val="en-US"/>
        </w:rPr>
        <w:t>Stakes.</w:t>
      </w:r>
      <w:proofErr w:type="gramEnd"/>
      <w:r w:rsidRPr="00A21766">
        <w:rPr>
          <w:rFonts w:ascii="Garamond" w:hAnsi="Garamond" w:cs="Times New Roman"/>
          <w:color w:val="000000" w:themeColor="text1"/>
          <w:sz w:val="24"/>
          <w:szCs w:val="24"/>
          <w:lang w:val="en-US"/>
        </w:rPr>
        <w:t xml:space="preserve"> </w:t>
      </w:r>
      <w:r w:rsidR="000F0878" w:rsidRPr="00A21766">
        <w:rPr>
          <w:rFonts w:ascii="Garamond" w:hAnsi="Garamond" w:cs="Times New Roman"/>
          <w:color w:val="000000" w:themeColor="text1"/>
          <w:sz w:val="24"/>
          <w:szCs w:val="24"/>
          <w:lang w:val="en-US"/>
        </w:rPr>
        <w:tab/>
      </w:r>
      <w:r w:rsidR="000F0878" w:rsidRPr="00A21766">
        <w:rPr>
          <w:rFonts w:ascii="Garamond" w:hAnsi="Garamond" w:cs="Times New Roman"/>
          <w:i/>
          <w:color w:val="000000" w:themeColor="text1"/>
          <w:sz w:val="24"/>
          <w:szCs w:val="24"/>
          <w:lang w:val="en-US"/>
        </w:rPr>
        <w:t>Australasian Journal of Philosophy</w:t>
      </w:r>
      <w:r w:rsidR="000F0878" w:rsidRPr="00A21766">
        <w:rPr>
          <w:rFonts w:ascii="Garamond" w:hAnsi="Garamond" w:cs="Times New Roman"/>
          <w:color w:val="000000" w:themeColor="text1"/>
          <w:sz w:val="24"/>
          <w:szCs w:val="24"/>
          <w:lang w:val="en-US"/>
        </w:rPr>
        <w:t>, 86: 279–94.</w:t>
      </w:r>
    </w:p>
    <w:p w14:paraId="1A2833BF" w14:textId="77777777" w:rsidR="00AC450D" w:rsidRPr="00A21766" w:rsidRDefault="00AC450D"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(Development of an egocentric bias account of practical factor effects on knowledge ascriptions).</w:t>
      </w:r>
      <w:proofErr w:type="gramEnd"/>
    </w:p>
    <w:p w14:paraId="1355F524" w14:textId="77777777" w:rsidR="00AC450D" w:rsidRPr="00A21766" w:rsidRDefault="00AC450D"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63AA15E1" w14:textId="77777777" w:rsidR="00DB554F" w:rsidRPr="00A21766" w:rsidRDefault="000F087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 xml:space="preserve">Nagel, J. (2010a). Knowledge Ascriptions and the Psychological Consequences of Thinking </w:t>
      </w:r>
    </w:p>
    <w:p w14:paraId="0F165499" w14:textId="77777777" w:rsidR="00060AD5"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proofErr w:type="gramStart"/>
      <w:r w:rsidRPr="00A21766">
        <w:rPr>
          <w:rFonts w:ascii="Garamond" w:hAnsi="Garamond" w:cs="Times New Roman"/>
          <w:color w:val="000000" w:themeColor="text1"/>
          <w:sz w:val="24"/>
          <w:szCs w:val="24"/>
          <w:lang w:val="en-US"/>
        </w:rPr>
        <w:t>a</w:t>
      </w:r>
      <w:r w:rsidR="000F0878" w:rsidRPr="00A21766">
        <w:rPr>
          <w:rFonts w:ascii="Garamond" w:hAnsi="Garamond" w:cs="Times New Roman"/>
          <w:color w:val="000000" w:themeColor="text1"/>
          <w:sz w:val="24"/>
          <w:szCs w:val="24"/>
          <w:lang w:val="en-US"/>
        </w:rPr>
        <w:t>bout</w:t>
      </w:r>
      <w:proofErr w:type="gramEnd"/>
      <w:r w:rsidRPr="00A21766">
        <w:rPr>
          <w:rFonts w:ascii="Garamond" w:hAnsi="Garamond" w:cs="Times New Roman"/>
          <w:color w:val="000000" w:themeColor="text1"/>
          <w:sz w:val="24"/>
          <w:szCs w:val="24"/>
          <w:lang w:val="en-US"/>
        </w:rPr>
        <w:t xml:space="preserve"> </w:t>
      </w:r>
      <w:r w:rsidR="000F0878" w:rsidRPr="00A21766">
        <w:rPr>
          <w:rFonts w:ascii="Garamond" w:hAnsi="Garamond" w:cs="Times New Roman"/>
          <w:color w:val="000000" w:themeColor="text1"/>
          <w:sz w:val="24"/>
          <w:szCs w:val="24"/>
          <w:lang w:val="en-US"/>
        </w:rPr>
        <w:t xml:space="preserve">Error. </w:t>
      </w:r>
      <w:r w:rsidR="000F0878" w:rsidRPr="00A21766">
        <w:rPr>
          <w:rFonts w:ascii="Garamond" w:hAnsi="Garamond" w:cs="Times New Roman"/>
          <w:i/>
          <w:color w:val="000000" w:themeColor="text1"/>
          <w:sz w:val="24"/>
          <w:szCs w:val="24"/>
          <w:lang w:val="en-US"/>
        </w:rPr>
        <w:t>Philosophical Quarterly</w:t>
      </w:r>
      <w:r w:rsidR="000F0878" w:rsidRPr="00A21766">
        <w:rPr>
          <w:rFonts w:ascii="Garamond" w:hAnsi="Garamond" w:cs="Times New Roman"/>
          <w:color w:val="000000" w:themeColor="text1"/>
          <w:sz w:val="24"/>
          <w:szCs w:val="24"/>
          <w:lang w:val="en-US"/>
        </w:rPr>
        <w:t>, 60 (239): 286–306.</w:t>
      </w:r>
    </w:p>
    <w:p w14:paraId="66B82EB9" w14:textId="77777777" w:rsidR="00AC450D" w:rsidRPr="00A21766" w:rsidRDefault="00AC450D"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(Development of an egocentric bias account of salient alternative effects on knowledge ascriptions).</w:t>
      </w:r>
      <w:proofErr w:type="gramEnd"/>
    </w:p>
    <w:p w14:paraId="42E55170"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7272148B" w14:textId="77777777" w:rsidR="00DB554F" w:rsidRPr="00A21766" w:rsidRDefault="002C4E14"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Nagel, Jennifer (2012). Intuitions and Experiments: A Defense of the Case Method in </w:t>
      </w:r>
    </w:p>
    <w:p w14:paraId="1D8B170D" w14:textId="77777777" w:rsidR="002C4E14" w:rsidRPr="00A21766" w:rsidRDefault="00DB554F"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002C4E14" w:rsidRPr="00A21766">
        <w:rPr>
          <w:rFonts w:ascii="Garamond" w:hAnsi="Garamond" w:cs="Arial"/>
          <w:color w:val="000000" w:themeColor="text1"/>
          <w:sz w:val="24"/>
          <w:szCs w:val="24"/>
          <w:lang w:val="en-US"/>
        </w:rPr>
        <w:t>Epistemology.</w:t>
      </w:r>
      <w:proofErr w:type="gramEnd"/>
      <w:r w:rsidR="002C4E14" w:rsidRPr="00A21766">
        <w:rPr>
          <w:rFonts w:ascii="Garamond" w:hAnsi="Garamond" w:cs="Arial"/>
          <w:color w:val="000000" w:themeColor="text1"/>
          <w:sz w:val="24"/>
          <w:szCs w:val="24"/>
          <w:lang w:val="en-US"/>
        </w:rPr>
        <w:t xml:space="preserve"> </w:t>
      </w:r>
      <w:r w:rsidR="002C4E14" w:rsidRPr="00A21766">
        <w:rPr>
          <w:rStyle w:val="Fremhv"/>
          <w:rFonts w:ascii="Garamond" w:hAnsi="Garamond" w:cs="Arial"/>
          <w:color w:val="000000" w:themeColor="text1"/>
          <w:sz w:val="24"/>
          <w:szCs w:val="24"/>
          <w:lang w:val="en-US"/>
        </w:rPr>
        <w:t>Philosophy and Phenomenological Research</w:t>
      </w:r>
      <w:r w:rsidR="002C4E14" w:rsidRPr="00A21766">
        <w:rPr>
          <w:rFonts w:ascii="Garamond" w:hAnsi="Garamond" w:cs="Arial"/>
          <w:color w:val="000000" w:themeColor="text1"/>
          <w:sz w:val="24"/>
          <w:szCs w:val="24"/>
          <w:lang w:val="en-US"/>
        </w:rPr>
        <w:t xml:space="preserve"> 85 (3):495-527.</w:t>
      </w:r>
    </w:p>
    <w:p w14:paraId="7C001F9E" w14:textId="77777777" w:rsidR="00AC450D" w:rsidRPr="00A21766" w:rsidRDefault="00AC450D"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(Empirical defense of the appeal to intuitive judgments about cases in epistemological theorizing).</w:t>
      </w:r>
      <w:proofErr w:type="gramEnd"/>
    </w:p>
    <w:p w14:paraId="2BC9DEB2"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7A711486" w14:textId="77777777" w:rsidR="00DB554F" w:rsidRPr="00A21766" w:rsidRDefault="00FF54C1"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Nagel, J. San Juan, V. and Mar, R. (2013).</w:t>
      </w:r>
      <w:proofErr w:type="gramEnd"/>
      <w:r w:rsidRPr="00A21766">
        <w:rPr>
          <w:rFonts w:ascii="Garamond" w:hAnsi="Garamond"/>
          <w:color w:val="000000" w:themeColor="text1"/>
          <w:sz w:val="24"/>
          <w:szCs w:val="24"/>
          <w:lang w:val="en-US"/>
        </w:rPr>
        <w:t xml:space="preserve"> Lay Denial of Knowledge for Justified True Beliefs. </w:t>
      </w:r>
    </w:p>
    <w:p w14:paraId="5F2D4BEB" w14:textId="77777777" w:rsidR="00FF54C1" w:rsidRPr="00A21766" w:rsidRDefault="00DB554F" w:rsidP="00DB554F">
      <w:pPr>
        <w:autoSpaceDE w:val="0"/>
        <w:autoSpaceDN w:val="0"/>
        <w:adjustRightInd w:val="0"/>
        <w:spacing w:after="0" w:line="240" w:lineRule="auto"/>
        <w:contextualSpacing/>
        <w:rPr>
          <w:rFonts w:ascii="Garamond" w:hAnsi="Garamond"/>
          <w:color w:val="000000" w:themeColor="text1"/>
          <w:sz w:val="24"/>
          <w:szCs w:val="24"/>
          <w:lang w:val="en-US"/>
        </w:rPr>
      </w:pPr>
      <w:r w:rsidRPr="00A21766">
        <w:rPr>
          <w:rFonts w:ascii="Garamond" w:hAnsi="Garamond"/>
          <w:i/>
          <w:color w:val="000000" w:themeColor="text1"/>
          <w:sz w:val="24"/>
          <w:szCs w:val="24"/>
          <w:lang w:val="en-US"/>
        </w:rPr>
        <w:tab/>
      </w:r>
      <w:r w:rsidR="00FF54C1" w:rsidRPr="00A21766">
        <w:rPr>
          <w:rFonts w:ascii="Garamond" w:hAnsi="Garamond"/>
          <w:i/>
          <w:color w:val="000000" w:themeColor="text1"/>
          <w:sz w:val="24"/>
          <w:szCs w:val="24"/>
          <w:lang w:val="en-US"/>
        </w:rPr>
        <w:t>C</w:t>
      </w:r>
      <w:r w:rsidR="00FF54C1" w:rsidRPr="00A21766">
        <w:rPr>
          <w:rStyle w:val="Fremhv"/>
          <w:rFonts w:ascii="Garamond" w:hAnsi="Garamond"/>
          <w:color w:val="000000" w:themeColor="text1"/>
          <w:sz w:val="24"/>
          <w:szCs w:val="24"/>
          <w:lang w:val="en-US"/>
        </w:rPr>
        <w:t>ognition</w:t>
      </w:r>
      <w:r w:rsidR="00FF54C1" w:rsidRPr="00A21766">
        <w:rPr>
          <w:rFonts w:ascii="Garamond" w:hAnsi="Garamond"/>
          <w:color w:val="000000" w:themeColor="text1"/>
          <w:sz w:val="24"/>
          <w:szCs w:val="24"/>
          <w:lang w:val="en-US"/>
        </w:rPr>
        <w:t>, 129: 652-661.</w:t>
      </w:r>
    </w:p>
    <w:p w14:paraId="67C65E4B"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w:t>
      </w:r>
      <w:r w:rsidR="00D225E3" w:rsidRPr="00A21766">
        <w:rPr>
          <w:rFonts w:ascii="Garamond" w:hAnsi="Garamond"/>
          <w:color w:val="000000" w:themeColor="text1"/>
          <w:sz w:val="24"/>
          <w:szCs w:val="24"/>
          <w:lang w:val="en-US"/>
        </w:rPr>
        <w:t xml:space="preserve">Empirical work on </w:t>
      </w:r>
      <w:proofErr w:type="spellStart"/>
      <w:r w:rsidR="00D225E3" w:rsidRPr="00A21766">
        <w:rPr>
          <w:rFonts w:ascii="Garamond" w:hAnsi="Garamond"/>
          <w:color w:val="000000" w:themeColor="text1"/>
          <w:sz w:val="24"/>
          <w:szCs w:val="24"/>
          <w:lang w:val="en-US"/>
        </w:rPr>
        <w:t>Gettier</w:t>
      </w:r>
      <w:proofErr w:type="spellEnd"/>
      <w:r w:rsidR="00D225E3" w:rsidRPr="00A21766">
        <w:rPr>
          <w:rFonts w:ascii="Garamond" w:hAnsi="Garamond"/>
          <w:color w:val="000000" w:themeColor="text1"/>
          <w:sz w:val="24"/>
          <w:szCs w:val="24"/>
          <w:lang w:val="en-US"/>
        </w:rPr>
        <w:t>-type cases and salient alternative effects on knowledge ascription).</w:t>
      </w:r>
      <w:proofErr w:type="gramEnd"/>
    </w:p>
    <w:p w14:paraId="401C60FA" w14:textId="77777777" w:rsidR="00AC450D" w:rsidRPr="00A21766" w:rsidRDefault="00AC450D"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1BC128B8" w14:textId="77777777" w:rsidR="00AC450D" w:rsidRPr="00A21766" w:rsidRDefault="00AC450D"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5C43E2C6" w14:textId="77777777" w:rsidR="00715DB6" w:rsidRPr="00A21766" w:rsidRDefault="00715DB6" w:rsidP="00715DB6">
      <w:pPr>
        <w:autoSpaceDE w:val="0"/>
        <w:autoSpaceDN w:val="0"/>
        <w:adjustRightInd w:val="0"/>
        <w:spacing w:after="0" w:line="240" w:lineRule="auto"/>
        <w:contextualSpacing/>
        <w:rPr>
          <w:rFonts w:ascii="Garamond" w:hAnsi="Garamond" w:cs="Times New Roman"/>
          <w:bCs/>
          <w:color w:val="000000" w:themeColor="text1"/>
          <w:sz w:val="24"/>
          <w:szCs w:val="24"/>
          <w:lang w:val="en-US"/>
        </w:rPr>
      </w:pPr>
      <w:r w:rsidRPr="00A21766">
        <w:rPr>
          <w:rFonts w:ascii="Garamond" w:hAnsi="Garamond" w:cs="Times New Roman"/>
          <w:bCs/>
          <w:color w:val="000000" w:themeColor="text1"/>
          <w:sz w:val="24"/>
          <w:szCs w:val="24"/>
          <w:lang w:val="en-US"/>
        </w:rPr>
        <w:t xml:space="preserve">Pinillos, Á. (2012). </w:t>
      </w:r>
      <w:proofErr w:type="gramStart"/>
      <w:r w:rsidRPr="00A21766">
        <w:rPr>
          <w:rFonts w:ascii="Garamond" w:hAnsi="Garamond" w:cs="Times New Roman"/>
          <w:bCs/>
          <w:color w:val="000000" w:themeColor="text1"/>
          <w:sz w:val="24"/>
          <w:szCs w:val="24"/>
          <w:lang w:val="en-US"/>
        </w:rPr>
        <w:t>Knowledge, Experiments, and Practical Interests.</w:t>
      </w:r>
      <w:proofErr w:type="gramEnd"/>
      <w:r w:rsidRPr="00A21766">
        <w:rPr>
          <w:rFonts w:ascii="Garamond" w:hAnsi="Garamond" w:cs="Times New Roman"/>
          <w:bCs/>
          <w:color w:val="000000" w:themeColor="text1"/>
          <w:sz w:val="24"/>
          <w:szCs w:val="24"/>
          <w:lang w:val="en-US"/>
        </w:rPr>
        <w:t xml:space="preserve"> In </w:t>
      </w:r>
      <w:r w:rsidRPr="00A21766">
        <w:rPr>
          <w:rFonts w:ascii="Garamond" w:hAnsi="Garamond" w:cs="Times New Roman"/>
          <w:bCs/>
          <w:i/>
          <w:color w:val="000000" w:themeColor="text1"/>
          <w:sz w:val="24"/>
          <w:szCs w:val="24"/>
          <w:lang w:val="en-US"/>
        </w:rPr>
        <w:t>Knowledge Ascriptions</w:t>
      </w:r>
      <w:r w:rsidRPr="00A21766">
        <w:rPr>
          <w:rFonts w:ascii="Garamond" w:hAnsi="Garamond" w:cs="Times New Roman"/>
          <w:bCs/>
          <w:color w:val="000000" w:themeColor="text1"/>
          <w:sz w:val="24"/>
          <w:szCs w:val="24"/>
          <w:lang w:val="en-US"/>
        </w:rPr>
        <w:t xml:space="preserve"> (</w:t>
      </w:r>
      <w:proofErr w:type="gramStart"/>
      <w:r w:rsidRPr="00A21766">
        <w:rPr>
          <w:rFonts w:ascii="Garamond" w:hAnsi="Garamond" w:cs="Times New Roman"/>
          <w:bCs/>
          <w:color w:val="000000" w:themeColor="text1"/>
          <w:sz w:val="24"/>
          <w:szCs w:val="24"/>
          <w:lang w:val="en-US"/>
        </w:rPr>
        <w:t>eds</w:t>
      </w:r>
      <w:proofErr w:type="gramEnd"/>
      <w:r w:rsidRPr="00A21766">
        <w:rPr>
          <w:rFonts w:ascii="Garamond" w:hAnsi="Garamond" w:cs="Times New Roman"/>
          <w:bCs/>
          <w:color w:val="000000" w:themeColor="text1"/>
          <w:sz w:val="24"/>
          <w:szCs w:val="24"/>
          <w:lang w:val="en-US"/>
        </w:rPr>
        <w:t xml:space="preserve">. </w:t>
      </w:r>
    </w:p>
    <w:p w14:paraId="335FAE28" w14:textId="77777777" w:rsidR="00715DB6" w:rsidRPr="00A21766" w:rsidRDefault="00715DB6" w:rsidP="00715DB6">
      <w:pPr>
        <w:autoSpaceDE w:val="0"/>
        <w:autoSpaceDN w:val="0"/>
        <w:adjustRightInd w:val="0"/>
        <w:spacing w:after="0" w:line="240" w:lineRule="auto"/>
        <w:contextualSpacing/>
        <w:rPr>
          <w:rFonts w:ascii="Garamond" w:hAnsi="Garamond" w:cs="Times New Roman"/>
          <w:bCs/>
          <w:color w:val="000000" w:themeColor="text1"/>
          <w:sz w:val="24"/>
          <w:szCs w:val="24"/>
          <w:lang w:val="en-US"/>
        </w:rPr>
      </w:pPr>
      <w:r w:rsidRPr="00A21766">
        <w:rPr>
          <w:rFonts w:ascii="Garamond" w:hAnsi="Garamond" w:cs="Times New Roman"/>
          <w:bCs/>
          <w:color w:val="000000" w:themeColor="text1"/>
          <w:sz w:val="24"/>
          <w:szCs w:val="24"/>
          <w:lang w:val="en-US"/>
        </w:rPr>
        <w:tab/>
        <w:t xml:space="preserve">Brown, J. and Gerken, </w:t>
      </w:r>
      <w:r w:rsidRPr="00A21766">
        <w:rPr>
          <w:rFonts w:ascii="Garamond" w:hAnsi="Garamond" w:cs="Times New Roman"/>
          <w:bCs/>
          <w:color w:val="000000" w:themeColor="text1"/>
          <w:sz w:val="24"/>
          <w:szCs w:val="24"/>
          <w:lang w:val="en-US"/>
        </w:rPr>
        <w:tab/>
        <w:t>M.), Oxford University Press: 192-220.</w:t>
      </w:r>
    </w:p>
    <w:p w14:paraId="78A90168" w14:textId="77777777" w:rsidR="00D225E3" w:rsidRPr="00A21766" w:rsidRDefault="00D225E3" w:rsidP="00715DB6">
      <w:pPr>
        <w:autoSpaceDE w:val="0"/>
        <w:autoSpaceDN w:val="0"/>
        <w:adjustRightInd w:val="0"/>
        <w:spacing w:after="0" w:line="240" w:lineRule="auto"/>
        <w:contextualSpacing/>
        <w:rPr>
          <w:rFonts w:ascii="Garamond" w:hAnsi="Garamond" w:cs="Times New Roman"/>
          <w:bCs/>
          <w:color w:val="000000" w:themeColor="text1"/>
          <w:sz w:val="24"/>
          <w:szCs w:val="24"/>
          <w:lang w:val="en-US"/>
        </w:rPr>
      </w:pPr>
      <w:proofErr w:type="gramStart"/>
      <w:r w:rsidRPr="00A21766">
        <w:rPr>
          <w:rFonts w:ascii="Garamond" w:hAnsi="Garamond" w:cs="Times New Roman"/>
          <w:bCs/>
          <w:color w:val="000000" w:themeColor="text1"/>
          <w:sz w:val="24"/>
          <w:szCs w:val="24"/>
          <w:lang w:val="en-US"/>
        </w:rPr>
        <w:t xml:space="preserve">(Empirical evidence for a </w:t>
      </w:r>
      <w:proofErr w:type="spellStart"/>
      <w:r w:rsidRPr="00A21766">
        <w:rPr>
          <w:rFonts w:ascii="Garamond" w:hAnsi="Garamond" w:cs="Times New Roman"/>
          <w:bCs/>
          <w:color w:val="000000" w:themeColor="text1"/>
          <w:sz w:val="24"/>
          <w:szCs w:val="24"/>
          <w:lang w:val="en-US"/>
        </w:rPr>
        <w:t>pratical</w:t>
      </w:r>
      <w:proofErr w:type="spellEnd"/>
      <w:r w:rsidRPr="00A21766">
        <w:rPr>
          <w:rFonts w:ascii="Garamond" w:hAnsi="Garamond" w:cs="Times New Roman"/>
          <w:bCs/>
          <w:color w:val="000000" w:themeColor="text1"/>
          <w:sz w:val="24"/>
          <w:szCs w:val="24"/>
          <w:lang w:val="en-US"/>
        </w:rPr>
        <w:t xml:space="preserve"> factor effect on knowledge ascription).</w:t>
      </w:r>
      <w:proofErr w:type="gramEnd"/>
    </w:p>
    <w:p w14:paraId="06A7DA90" w14:textId="77777777" w:rsidR="00715DB6" w:rsidRPr="00A21766" w:rsidRDefault="00715DB6" w:rsidP="00715DB6">
      <w:pPr>
        <w:autoSpaceDE w:val="0"/>
        <w:autoSpaceDN w:val="0"/>
        <w:adjustRightInd w:val="0"/>
        <w:spacing w:after="0" w:line="240" w:lineRule="auto"/>
        <w:contextualSpacing/>
        <w:rPr>
          <w:rFonts w:ascii="Garamond" w:hAnsi="Garamond" w:cs="Times New Roman"/>
          <w:bCs/>
          <w:color w:val="000000" w:themeColor="text1"/>
          <w:sz w:val="24"/>
          <w:szCs w:val="24"/>
          <w:lang w:val="en-US"/>
        </w:rPr>
      </w:pPr>
      <w:r w:rsidRPr="00A21766">
        <w:rPr>
          <w:rFonts w:ascii="Garamond" w:hAnsi="Garamond" w:cs="Times New Roman"/>
          <w:bCs/>
          <w:color w:val="000000" w:themeColor="text1"/>
          <w:sz w:val="24"/>
          <w:szCs w:val="24"/>
          <w:lang w:val="en-US"/>
        </w:rPr>
        <w:t xml:space="preserve">Pinillos, Á. and Simpson, S. (2014). Experimental Evidence Supporting Anti-Intellectualism </w:t>
      </w:r>
    </w:p>
    <w:p w14:paraId="70786974" w14:textId="77777777" w:rsidR="00715DB6" w:rsidRPr="00A21766" w:rsidRDefault="00715DB6" w:rsidP="00715DB6">
      <w:pPr>
        <w:autoSpaceDE w:val="0"/>
        <w:autoSpaceDN w:val="0"/>
        <w:adjustRightInd w:val="0"/>
        <w:spacing w:after="0" w:line="240" w:lineRule="auto"/>
        <w:ind w:left="720"/>
        <w:contextualSpacing/>
        <w:rPr>
          <w:rFonts w:ascii="Garamond" w:hAnsi="Garamond" w:cs="Times New Roman"/>
          <w:color w:val="000000" w:themeColor="text1"/>
          <w:sz w:val="24"/>
          <w:szCs w:val="24"/>
          <w:lang w:val="en-US"/>
        </w:rPr>
      </w:pPr>
      <w:proofErr w:type="gramStart"/>
      <w:r w:rsidRPr="00A21766">
        <w:rPr>
          <w:rFonts w:ascii="Garamond" w:hAnsi="Garamond" w:cs="Times New Roman"/>
          <w:bCs/>
          <w:color w:val="000000" w:themeColor="text1"/>
          <w:sz w:val="24"/>
          <w:szCs w:val="24"/>
          <w:lang w:val="en-US"/>
        </w:rPr>
        <w:t>About Knowledge</w:t>
      </w:r>
      <w:r w:rsidRPr="00A21766">
        <w:rPr>
          <w:rFonts w:ascii="Garamond" w:hAnsi="Garamond" w:cs="Times New Roman"/>
          <w:color w:val="000000" w:themeColor="text1"/>
          <w:sz w:val="24"/>
          <w:szCs w:val="24"/>
          <w:lang w:val="en-US"/>
        </w:rPr>
        <w:t>.</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color w:val="000000" w:themeColor="text1"/>
          <w:sz w:val="24"/>
          <w:szCs w:val="24"/>
          <w:lang w:val="en-US"/>
        </w:rPr>
        <w:t>In (ed. Beebe.</w:t>
      </w:r>
      <w:proofErr w:type="gramEnd"/>
      <w:r w:rsidRPr="00A21766">
        <w:rPr>
          <w:rFonts w:ascii="Garamond" w:hAnsi="Garamond" w:cs="Times New Roman"/>
          <w:color w:val="000000" w:themeColor="text1"/>
          <w:sz w:val="24"/>
          <w:szCs w:val="24"/>
          <w:lang w:val="en-US"/>
        </w:rPr>
        <w:t xml:space="preserve"> J.) </w:t>
      </w:r>
      <w:r w:rsidRPr="00A21766">
        <w:rPr>
          <w:rFonts w:ascii="Garamond" w:hAnsi="Garamond" w:cs="Times New Roman"/>
          <w:i/>
          <w:color w:val="000000" w:themeColor="text1"/>
          <w:sz w:val="24"/>
          <w:szCs w:val="24"/>
          <w:lang w:val="en-US"/>
        </w:rPr>
        <w:t>Advances in Experimental Epistemology</w:t>
      </w:r>
      <w:r w:rsidRPr="00A21766">
        <w:rPr>
          <w:rFonts w:ascii="Garamond" w:hAnsi="Garamond" w:cs="Times New Roman"/>
          <w:color w:val="000000" w:themeColor="text1"/>
          <w:sz w:val="24"/>
          <w:szCs w:val="24"/>
          <w:lang w:val="en-US"/>
        </w:rPr>
        <w:t>, Bloomsbury: 9-44.</w:t>
      </w:r>
    </w:p>
    <w:p w14:paraId="5672683F" w14:textId="77777777" w:rsidR="00D225E3" w:rsidRPr="00A21766" w:rsidRDefault="00D225E3" w:rsidP="00D225E3">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(Empirical augmentation of the studies in Pinillos 2012).</w:t>
      </w:r>
      <w:proofErr w:type="gramEnd"/>
    </w:p>
    <w:p w14:paraId="7E16224F" w14:textId="77777777" w:rsidR="00D225E3" w:rsidRPr="00A21766" w:rsidRDefault="00D225E3" w:rsidP="00715DB6">
      <w:pPr>
        <w:autoSpaceDE w:val="0"/>
        <w:autoSpaceDN w:val="0"/>
        <w:adjustRightInd w:val="0"/>
        <w:spacing w:after="0" w:line="240" w:lineRule="auto"/>
        <w:ind w:left="720"/>
        <w:contextualSpacing/>
        <w:rPr>
          <w:rFonts w:ascii="Garamond" w:hAnsi="Garamond" w:cs="AdvP6975"/>
          <w:color w:val="000000" w:themeColor="text1"/>
          <w:sz w:val="24"/>
          <w:szCs w:val="24"/>
          <w:lang w:val="en-US"/>
        </w:rPr>
      </w:pPr>
    </w:p>
    <w:p w14:paraId="322F2058" w14:textId="77777777" w:rsidR="00593EBD" w:rsidRPr="00A21766" w:rsidRDefault="000F50F0"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r w:rsidRPr="00A21766">
        <w:rPr>
          <w:rFonts w:ascii="Garamond" w:hAnsi="Garamond" w:cs="AdvP6975"/>
          <w:color w:val="000000" w:themeColor="text1"/>
          <w:sz w:val="24"/>
          <w:szCs w:val="24"/>
          <w:lang w:val="en-US"/>
        </w:rPr>
        <w:t xml:space="preserve">Pritchard, D. (2005). </w:t>
      </w:r>
      <w:proofErr w:type="gramStart"/>
      <w:r w:rsidRPr="00A21766">
        <w:rPr>
          <w:rFonts w:ascii="Garamond" w:hAnsi="Garamond" w:cs="AdvP6975"/>
          <w:i/>
          <w:color w:val="000000" w:themeColor="text1"/>
          <w:sz w:val="24"/>
          <w:szCs w:val="24"/>
          <w:lang w:val="en-US"/>
        </w:rPr>
        <w:t>Epistemic Luck</w:t>
      </w:r>
      <w:r w:rsidRPr="00A21766">
        <w:rPr>
          <w:rFonts w:ascii="Garamond" w:hAnsi="Garamond" w:cs="AdvP6975"/>
          <w:color w:val="000000" w:themeColor="text1"/>
          <w:sz w:val="24"/>
          <w:szCs w:val="24"/>
          <w:lang w:val="en-US"/>
        </w:rPr>
        <w:t>.</w:t>
      </w:r>
      <w:proofErr w:type="gramEnd"/>
      <w:r w:rsidRPr="00A21766">
        <w:rPr>
          <w:rFonts w:ascii="Garamond" w:hAnsi="Garamond" w:cs="AdvP6975"/>
          <w:color w:val="000000" w:themeColor="text1"/>
          <w:sz w:val="24"/>
          <w:szCs w:val="24"/>
          <w:lang w:val="en-US"/>
        </w:rPr>
        <w:t xml:space="preserve"> </w:t>
      </w:r>
      <w:proofErr w:type="gramStart"/>
      <w:r w:rsidRPr="00A21766">
        <w:rPr>
          <w:rFonts w:ascii="Garamond" w:hAnsi="Garamond" w:cs="AdvP6975"/>
          <w:color w:val="000000" w:themeColor="text1"/>
          <w:sz w:val="24"/>
          <w:szCs w:val="24"/>
          <w:lang w:val="en-US"/>
        </w:rPr>
        <w:t>Oxford University Press.</w:t>
      </w:r>
      <w:proofErr w:type="gramEnd"/>
    </w:p>
    <w:p w14:paraId="54F89C52" w14:textId="77777777" w:rsidR="00D225E3" w:rsidRPr="00A21766" w:rsidRDefault="00D225E3"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roofErr w:type="gramStart"/>
      <w:r w:rsidRPr="00A21766">
        <w:rPr>
          <w:rFonts w:ascii="Garamond" w:hAnsi="Garamond" w:cs="AdvP6975"/>
          <w:color w:val="000000" w:themeColor="text1"/>
          <w:sz w:val="24"/>
          <w:szCs w:val="24"/>
          <w:lang w:val="en-US"/>
        </w:rPr>
        <w:t>(Discussion of epistemic luck and its role in epistemology).</w:t>
      </w:r>
      <w:proofErr w:type="gramEnd"/>
    </w:p>
    <w:p w14:paraId="6091D326" w14:textId="77777777" w:rsidR="00D225E3" w:rsidRPr="00A21766" w:rsidRDefault="00D225E3"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
    <w:p w14:paraId="555E3F15" w14:textId="77777777" w:rsidR="008C5356" w:rsidRPr="00A21766" w:rsidRDefault="008C5356"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r w:rsidRPr="00A21766">
        <w:rPr>
          <w:rFonts w:ascii="Garamond" w:hAnsi="Garamond" w:cs="AdvP6975"/>
          <w:color w:val="000000" w:themeColor="text1"/>
          <w:sz w:val="24"/>
          <w:szCs w:val="24"/>
          <w:lang w:val="en-US"/>
        </w:rPr>
        <w:t xml:space="preserve">Quine, W. V. (1951). </w:t>
      </w:r>
      <w:proofErr w:type="gramStart"/>
      <w:r w:rsidR="00382F63" w:rsidRPr="00A21766">
        <w:rPr>
          <w:rFonts w:ascii="Garamond" w:hAnsi="Garamond" w:cs="AdvP6975"/>
          <w:color w:val="000000" w:themeColor="text1"/>
          <w:sz w:val="24"/>
          <w:szCs w:val="24"/>
          <w:lang w:val="en-US"/>
        </w:rPr>
        <w:t xml:space="preserve">Two </w:t>
      </w:r>
      <w:r w:rsidRPr="00A21766">
        <w:rPr>
          <w:rFonts w:ascii="Garamond" w:hAnsi="Garamond" w:cs="AdvP6975"/>
          <w:color w:val="000000" w:themeColor="text1"/>
          <w:sz w:val="24"/>
          <w:szCs w:val="24"/>
          <w:lang w:val="en-US"/>
        </w:rPr>
        <w:t>Dogmas of Empiricism.</w:t>
      </w:r>
      <w:proofErr w:type="gramEnd"/>
      <w:r w:rsidRPr="00A21766">
        <w:rPr>
          <w:rFonts w:ascii="Garamond" w:hAnsi="Garamond" w:cs="AdvP6975"/>
          <w:color w:val="000000" w:themeColor="text1"/>
          <w:sz w:val="24"/>
          <w:szCs w:val="24"/>
          <w:lang w:val="en-US"/>
        </w:rPr>
        <w:t xml:space="preserve"> In</w:t>
      </w:r>
      <w:r w:rsidR="00382F63" w:rsidRPr="00A21766">
        <w:rPr>
          <w:rFonts w:ascii="Garamond" w:hAnsi="Garamond" w:cs="AdvP6975"/>
          <w:color w:val="000000" w:themeColor="text1"/>
          <w:sz w:val="24"/>
          <w:szCs w:val="24"/>
          <w:lang w:val="en-US"/>
        </w:rPr>
        <w:t xml:space="preserve"> </w:t>
      </w:r>
      <w:r w:rsidR="00382F63" w:rsidRPr="00A21766">
        <w:rPr>
          <w:rFonts w:ascii="Garamond" w:hAnsi="Garamond" w:cs="AdvP696A"/>
          <w:i/>
          <w:color w:val="000000" w:themeColor="text1"/>
          <w:sz w:val="24"/>
          <w:szCs w:val="24"/>
          <w:lang w:val="en-US"/>
        </w:rPr>
        <w:t>From a Logical Point of View</w:t>
      </w:r>
      <w:r w:rsidRPr="00A21766">
        <w:rPr>
          <w:rFonts w:ascii="Garamond" w:hAnsi="Garamond" w:cs="AdvP696A"/>
          <w:i/>
          <w:color w:val="000000" w:themeColor="text1"/>
          <w:sz w:val="24"/>
          <w:szCs w:val="24"/>
          <w:lang w:val="en-US"/>
        </w:rPr>
        <w:t xml:space="preserve"> </w:t>
      </w:r>
      <w:r w:rsidR="00382F63" w:rsidRPr="00A21766">
        <w:rPr>
          <w:rFonts w:ascii="Garamond" w:hAnsi="Garamond" w:cs="AdvP6975"/>
          <w:color w:val="000000" w:themeColor="text1"/>
          <w:sz w:val="24"/>
          <w:szCs w:val="24"/>
          <w:lang w:val="en-US"/>
        </w:rPr>
        <w:t xml:space="preserve">(New York: </w:t>
      </w:r>
    </w:p>
    <w:p w14:paraId="1BA6E026" w14:textId="77777777" w:rsidR="00382F63" w:rsidRPr="00A21766" w:rsidRDefault="008C5356"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r w:rsidRPr="00A21766">
        <w:rPr>
          <w:rFonts w:ascii="Garamond" w:hAnsi="Garamond" w:cs="AdvP6975"/>
          <w:color w:val="000000" w:themeColor="text1"/>
          <w:sz w:val="24"/>
          <w:szCs w:val="24"/>
          <w:lang w:val="en-US"/>
        </w:rPr>
        <w:tab/>
      </w:r>
      <w:proofErr w:type="gramStart"/>
      <w:r w:rsidR="00382F63" w:rsidRPr="00A21766">
        <w:rPr>
          <w:rFonts w:ascii="Garamond" w:hAnsi="Garamond" w:cs="AdvP6975"/>
          <w:color w:val="000000" w:themeColor="text1"/>
          <w:sz w:val="24"/>
          <w:szCs w:val="24"/>
          <w:lang w:val="en-US"/>
        </w:rPr>
        <w:t>Harper and Row, 1953</w:t>
      </w:r>
      <w:r w:rsidR="00F92B0B" w:rsidRPr="00A21766">
        <w:rPr>
          <w:rFonts w:ascii="Garamond" w:hAnsi="Garamond" w:cs="AdvP6975"/>
          <w:color w:val="000000" w:themeColor="text1"/>
          <w:sz w:val="24"/>
          <w:szCs w:val="24"/>
          <w:lang w:val="en-US"/>
        </w:rPr>
        <w:t>.</w:t>
      </w:r>
      <w:proofErr w:type="gramEnd"/>
    </w:p>
    <w:p w14:paraId="6BF1CB46" w14:textId="77777777" w:rsidR="00D225E3" w:rsidRPr="00A21766" w:rsidRDefault="00D225E3" w:rsidP="00DB554F">
      <w:pPr>
        <w:autoSpaceDE w:val="0"/>
        <w:autoSpaceDN w:val="0"/>
        <w:adjustRightInd w:val="0"/>
        <w:spacing w:after="0" w:line="240" w:lineRule="auto"/>
        <w:contextualSpacing/>
        <w:rPr>
          <w:rFonts w:ascii="Garamond" w:hAnsi="Garamond" w:cs="AdvP6975"/>
          <w:color w:val="000000" w:themeColor="text1"/>
          <w:sz w:val="24"/>
          <w:szCs w:val="24"/>
          <w:lang w:val="en-US"/>
        </w:rPr>
      </w:pPr>
      <w:proofErr w:type="gramStart"/>
      <w:r w:rsidRPr="00A21766">
        <w:rPr>
          <w:rFonts w:ascii="Garamond" w:hAnsi="Garamond" w:cs="AdvP6975"/>
          <w:color w:val="000000" w:themeColor="text1"/>
          <w:sz w:val="24"/>
          <w:szCs w:val="24"/>
          <w:lang w:val="en-US"/>
        </w:rPr>
        <w:t>(Critique of the analytic/synthetic distinction and its role in motivating empiricism).</w:t>
      </w:r>
      <w:proofErr w:type="gramEnd"/>
    </w:p>
    <w:p w14:paraId="3610227C" w14:textId="77777777" w:rsidR="00D225E3" w:rsidRPr="00A21766" w:rsidRDefault="00D225E3" w:rsidP="00DB554F">
      <w:pPr>
        <w:autoSpaceDE w:val="0"/>
        <w:autoSpaceDN w:val="0"/>
        <w:adjustRightInd w:val="0"/>
        <w:spacing w:after="0" w:line="240" w:lineRule="auto"/>
        <w:contextualSpacing/>
        <w:rPr>
          <w:rFonts w:ascii="Garamond" w:eastAsia="Times New Roman" w:hAnsi="Garamond" w:cs="Times New Roman"/>
          <w:color w:val="000000" w:themeColor="text1"/>
          <w:sz w:val="24"/>
          <w:szCs w:val="24"/>
          <w:lang w:val="en-US" w:eastAsia="da-DK"/>
        </w:rPr>
      </w:pPr>
    </w:p>
    <w:p w14:paraId="2407B1CF" w14:textId="77777777" w:rsidR="004C5888" w:rsidRPr="00A21766" w:rsidRDefault="004C5888" w:rsidP="00DB554F">
      <w:pPr>
        <w:spacing w:after="0" w:line="240" w:lineRule="auto"/>
        <w:contextualSpacing/>
        <w:rPr>
          <w:rFonts w:ascii="Garamond" w:eastAsia="Times New Roman" w:hAnsi="Garamond" w:cs="Times New Roman"/>
          <w:i/>
          <w:iCs/>
          <w:color w:val="000000" w:themeColor="text1"/>
          <w:sz w:val="24"/>
          <w:szCs w:val="24"/>
          <w:lang w:val="en-US" w:eastAsia="da-DK"/>
        </w:rPr>
      </w:pPr>
      <w:r w:rsidRPr="00A21766">
        <w:rPr>
          <w:rFonts w:ascii="Garamond" w:eastAsia="Times New Roman" w:hAnsi="Garamond" w:cs="Times New Roman"/>
          <w:color w:val="000000" w:themeColor="text1"/>
          <w:sz w:val="24"/>
          <w:szCs w:val="24"/>
          <w:lang w:val="en-US" w:eastAsia="da-DK"/>
        </w:rPr>
        <w:t xml:space="preserve">Quine, W.V.O., (1969). Epistemology Naturalized. In </w:t>
      </w:r>
      <w:r w:rsidRPr="00A21766">
        <w:rPr>
          <w:rFonts w:ascii="Garamond" w:eastAsia="Times New Roman" w:hAnsi="Garamond" w:cs="Times New Roman"/>
          <w:i/>
          <w:iCs/>
          <w:color w:val="000000" w:themeColor="text1"/>
          <w:sz w:val="24"/>
          <w:szCs w:val="24"/>
          <w:lang w:val="en-US" w:eastAsia="da-DK"/>
        </w:rPr>
        <w:t xml:space="preserve">Ontological Relativity and Other </w:t>
      </w:r>
    </w:p>
    <w:p w14:paraId="563D25F8" w14:textId="77777777" w:rsidR="004C5888" w:rsidRPr="00A21766" w:rsidRDefault="004C5888" w:rsidP="00DB554F">
      <w:pPr>
        <w:spacing w:after="0" w:line="240" w:lineRule="auto"/>
        <w:contextualSpacing/>
        <w:rPr>
          <w:rFonts w:ascii="Garamond" w:eastAsia="Times New Roman" w:hAnsi="Garamond" w:cs="Times New Roman"/>
          <w:color w:val="000000" w:themeColor="text1"/>
          <w:sz w:val="24"/>
          <w:szCs w:val="24"/>
          <w:lang w:val="en-US" w:eastAsia="da-DK"/>
        </w:rPr>
      </w:pPr>
      <w:r w:rsidRPr="00A21766">
        <w:rPr>
          <w:rFonts w:ascii="Garamond" w:eastAsia="Times New Roman" w:hAnsi="Garamond" w:cs="Times New Roman"/>
          <w:i/>
          <w:iCs/>
          <w:color w:val="000000" w:themeColor="text1"/>
          <w:sz w:val="24"/>
          <w:szCs w:val="24"/>
          <w:lang w:val="en-US" w:eastAsia="da-DK"/>
        </w:rPr>
        <w:tab/>
        <w:t>Essays</w:t>
      </w:r>
      <w:r w:rsidRPr="00A21766">
        <w:rPr>
          <w:rFonts w:ascii="Garamond" w:eastAsia="Times New Roman" w:hAnsi="Garamond" w:cs="Times New Roman"/>
          <w:color w:val="000000" w:themeColor="text1"/>
          <w:sz w:val="24"/>
          <w:szCs w:val="24"/>
          <w:lang w:val="en-US" w:eastAsia="da-DK"/>
        </w:rPr>
        <w:t>, New York: Columbia University Press: 69–90.</w:t>
      </w:r>
    </w:p>
    <w:p w14:paraId="02E677C9" w14:textId="77777777" w:rsidR="00D225E3" w:rsidRPr="00A21766" w:rsidRDefault="00D225E3" w:rsidP="00DB554F">
      <w:pPr>
        <w:spacing w:after="0" w:line="240" w:lineRule="auto"/>
        <w:contextualSpacing/>
        <w:rPr>
          <w:rFonts w:ascii="Garamond" w:eastAsia="Times New Roman" w:hAnsi="Garamond" w:cs="Times New Roman"/>
          <w:color w:val="000000" w:themeColor="text1"/>
          <w:sz w:val="24"/>
          <w:szCs w:val="24"/>
          <w:lang w:val="en-US" w:eastAsia="da-DK"/>
        </w:rPr>
      </w:pPr>
      <w:proofErr w:type="gramStart"/>
      <w:r w:rsidRPr="00A21766">
        <w:rPr>
          <w:rFonts w:ascii="Garamond" w:eastAsia="Times New Roman" w:hAnsi="Garamond" w:cs="Times New Roman"/>
          <w:color w:val="000000" w:themeColor="text1"/>
          <w:sz w:val="24"/>
          <w:szCs w:val="24"/>
          <w:lang w:val="en-US" w:eastAsia="da-DK"/>
        </w:rPr>
        <w:t>(Development of naturalism in epistemology).</w:t>
      </w:r>
      <w:proofErr w:type="gramEnd"/>
    </w:p>
    <w:p w14:paraId="5E8E0195" w14:textId="77777777" w:rsidR="00D225E3" w:rsidRPr="00A21766" w:rsidRDefault="00D225E3" w:rsidP="00DB554F">
      <w:pPr>
        <w:spacing w:after="0" w:line="240" w:lineRule="auto"/>
        <w:contextualSpacing/>
        <w:rPr>
          <w:rFonts w:ascii="Garamond" w:eastAsia="Times New Roman" w:hAnsi="Garamond" w:cs="Times New Roman"/>
          <w:color w:val="000000" w:themeColor="text1"/>
          <w:sz w:val="24"/>
          <w:szCs w:val="24"/>
          <w:lang w:val="en-US" w:eastAsia="da-DK"/>
        </w:rPr>
      </w:pPr>
    </w:p>
    <w:p w14:paraId="08DF8761" w14:textId="77777777" w:rsidR="00FF54C1" w:rsidRPr="00A21766" w:rsidRDefault="00FF54C1"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lastRenderedPageBreak/>
        <w:t>Schaffer, J. and Knobe, J. (2012).</w:t>
      </w:r>
      <w:proofErr w:type="gramEnd"/>
      <w:r w:rsidRPr="00A21766">
        <w:rPr>
          <w:rFonts w:ascii="Garamond" w:hAnsi="Garamond" w:cs="Times New Roman"/>
          <w:color w:val="000000" w:themeColor="text1"/>
          <w:sz w:val="24"/>
          <w:szCs w:val="24"/>
          <w:lang w:val="en-US"/>
        </w:rPr>
        <w:t xml:space="preserve"> Contrastive Knowledge Surveyed. </w:t>
      </w:r>
      <w:proofErr w:type="spellStart"/>
      <w:r w:rsidRPr="00A21766">
        <w:rPr>
          <w:rFonts w:ascii="Garamond" w:hAnsi="Garamond" w:cs="Times New Roman"/>
          <w:i/>
          <w:iCs/>
          <w:color w:val="000000" w:themeColor="text1"/>
          <w:sz w:val="24"/>
          <w:szCs w:val="24"/>
          <w:lang w:val="en-US"/>
        </w:rPr>
        <w:t>Noûs</w:t>
      </w:r>
      <w:proofErr w:type="spellEnd"/>
      <w:r w:rsidRPr="00A21766">
        <w:rPr>
          <w:rFonts w:ascii="Garamond" w:hAnsi="Garamond" w:cs="Times New Roman"/>
          <w:iCs/>
          <w:color w:val="000000" w:themeColor="text1"/>
          <w:sz w:val="24"/>
          <w:szCs w:val="24"/>
          <w:lang w:val="en-US"/>
        </w:rPr>
        <w:t>, 4</w:t>
      </w:r>
      <w:r w:rsidRPr="00A21766">
        <w:rPr>
          <w:rFonts w:ascii="Garamond" w:hAnsi="Garamond" w:cs="Times New Roman"/>
          <w:color w:val="000000" w:themeColor="text1"/>
          <w:sz w:val="24"/>
          <w:szCs w:val="24"/>
          <w:lang w:val="en-US"/>
        </w:rPr>
        <w:t>6, (4): 675-708.</w:t>
      </w:r>
    </w:p>
    <w:p w14:paraId="02593AFB"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(Empirical evidence for contrast effects and practical factor effects on knowledge ascription).</w:t>
      </w:r>
      <w:proofErr w:type="gramEnd"/>
    </w:p>
    <w:p w14:paraId="34385F24"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71A6A525" w14:textId="77777777" w:rsidR="000F50F0" w:rsidRPr="00A21766" w:rsidRDefault="000F50F0"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Sosa, Ernest (2007a). </w:t>
      </w:r>
      <w:r w:rsidRPr="00A21766">
        <w:rPr>
          <w:rFonts w:ascii="Garamond" w:hAnsi="Garamond" w:cs="Arial"/>
          <w:i/>
          <w:iCs/>
          <w:color w:val="000000" w:themeColor="text1"/>
          <w:sz w:val="24"/>
          <w:szCs w:val="24"/>
          <w:lang w:val="en-US"/>
        </w:rPr>
        <w:t>A Virtue Epistemology: Apt Belief and Reflective Knowledge, Volume I</w:t>
      </w:r>
      <w:r w:rsidRPr="00A21766">
        <w:rPr>
          <w:rFonts w:ascii="Garamond" w:hAnsi="Garamond" w:cs="Arial"/>
          <w:color w:val="000000" w:themeColor="text1"/>
          <w:sz w:val="24"/>
          <w:szCs w:val="24"/>
          <w:lang w:val="en-US"/>
        </w:rPr>
        <w:t xml:space="preserve">. Oxford </w:t>
      </w:r>
    </w:p>
    <w:p w14:paraId="211A6EB6" w14:textId="77777777" w:rsidR="000F50F0" w:rsidRPr="00A21766" w:rsidRDefault="000F50F0"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Pr="00A21766">
        <w:rPr>
          <w:rFonts w:ascii="Garamond" w:hAnsi="Garamond" w:cs="Arial"/>
          <w:color w:val="000000" w:themeColor="text1"/>
          <w:sz w:val="24"/>
          <w:szCs w:val="24"/>
          <w:lang w:val="en-US"/>
        </w:rPr>
        <w:t>University Press.</w:t>
      </w:r>
      <w:proofErr w:type="gramEnd"/>
    </w:p>
    <w:p w14:paraId="0E15EFBF" w14:textId="77777777" w:rsidR="00D225E3" w:rsidRPr="00A21766" w:rsidRDefault="00D225E3"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(Development of an epistemically externalist virtue epistemology in a pluralist framework).</w:t>
      </w:r>
      <w:proofErr w:type="gramEnd"/>
    </w:p>
    <w:p w14:paraId="7A9B2BA1"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2DE5B700" w14:textId="77777777" w:rsidR="000F50F0" w:rsidRPr="00A21766" w:rsidRDefault="000F50F0"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Sosa, Ernest (2007b). </w:t>
      </w:r>
      <w:proofErr w:type="gramStart"/>
      <w:r w:rsidRPr="00A21766">
        <w:rPr>
          <w:rFonts w:ascii="Garamond" w:hAnsi="Garamond" w:cs="Arial"/>
          <w:color w:val="000000" w:themeColor="text1"/>
          <w:sz w:val="24"/>
          <w:szCs w:val="24"/>
          <w:lang w:val="en-US"/>
        </w:rPr>
        <w:t>Experimental philosophy and philosophical intuition.</w:t>
      </w:r>
      <w:proofErr w:type="gramEnd"/>
      <w:r w:rsidRPr="00A21766">
        <w:rPr>
          <w:rFonts w:ascii="Garamond" w:hAnsi="Garamond" w:cs="Arial"/>
          <w:color w:val="000000" w:themeColor="text1"/>
          <w:sz w:val="24"/>
          <w:szCs w:val="24"/>
          <w:lang w:val="en-US"/>
        </w:rPr>
        <w:t xml:space="preserve"> </w:t>
      </w:r>
      <w:r w:rsidRPr="00A21766">
        <w:rPr>
          <w:rStyle w:val="Fremhv"/>
          <w:rFonts w:ascii="Garamond" w:hAnsi="Garamond" w:cs="Arial"/>
          <w:color w:val="000000" w:themeColor="text1"/>
          <w:sz w:val="24"/>
          <w:szCs w:val="24"/>
          <w:lang w:val="en-US"/>
        </w:rPr>
        <w:t>Philosophical Studies</w:t>
      </w:r>
      <w:r w:rsidRPr="00A21766">
        <w:rPr>
          <w:rFonts w:ascii="Garamond" w:hAnsi="Garamond" w:cs="Arial"/>
          <w:color w:val="000000" w:themeColor="text1"/>
          <w:sz w:val="24"/>
          <w:szCs w:val="24"/>
          <w:lang w:val="en-US"/>
        </w:rPr>
        <w:t xml:space="preserve"> </w:t>
      </w:r>
    </w:p>
    <w:p w14:paraId="60AA4A0C" w14:textId="77777777" w:rsidR="000F50F0" w:rsidRPr="00A21766" w:rsidRDefault="000F50F0"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t>132 (1): 99-107.</w:t>
      </w:r>
    </w:p>
    <w:p w14:paraId="7FE7A066" w14:textId="77777777" w:rsidR="00D225E3" w:rsidRPr="00A21766" w:rsidRDefault="00D225E3"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(Modest defense of appeal to intuitive judgment in philosophical theorizing).</w:t>
      </w:r>
      <w:proofErr w:type="gramEnd"/>
    </w:p>
    <w:p w14:paraId="7401546D"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7210BEAC" w14:textId="77777777" w:rsidR="00DB554F" w:rsidRPr="00A21766" w:rsidRDefault="008F5F48"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spellStart"/>
      <w:proofErr w:type="gramStart"/>
      <w:r w:rsidRPr="00A21766">
        <w:rPr>
          <w:rFonts w:ascii="Garamond" w:hAnsi="Garamond" w:cs="Times New Roman"/>
          <w:color w:val="000000" w:themeColor="text1"/>
          <w:sz w:val="24"/>
          <w:szCs w:val="24"/>
          <w:lang w:val="en-US"/>
        </w:rPr>
        <w:t>Sripada</w:t>
      </w:r>
      <w:proofErr w:type="spellEnd"/>
      <w:r w:rsidRPr="00A21766">
        <w:rPr>
          <w:rFonts w:ascii="Garamond" w:hAnsi="Garamond" w:cs="Times New Roman"/>
          <w:color w:val="000000" w:themeColor="text1"/>
          <w:sz w:val="24"/>
          <w:szCs w:val="24"/>
          <w:lang w:val="en-US"/>
        </w:rPr>
        <w:t>, C. and Stanley, J. (2012).</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color w:val="000000" w:themeColor="text1"/>
          <w:sz w:val="24"/>
          <w:szCs w:val="24"/>
          <w:lang w:val="en-US"/>
        </w:rPr>
        <w:t>Empirical Tests of Interest-Relative Invariantism.</w:t>
      </w:r>
      <w:proofErr w:type="gramEnd"/>
      <w:r w:rsidRPr="00A21766">
        <w:rPr>
          <w:rFonts w:ascii="Garamond" w:hAnsi="Garamond" w:cs="Times New Roman"/>
          <w:color w:val="000000" w:themeColor="text1"/>
          <w:sz w:val="24"/>
          <w:szCs w:val="24"/>
          <w:lang w:val="en-US"/>
        </w:rPr>
        <w:t xml:space="preserve"> </w:t>
      </w:r>
      <w:r w:rsidRPr="00A21766">
        <w:rPr>
          <w:rFonts w:ascii="Garamond" w:hAnsi="Garamond" w:cs="Times New Roman"/>
          <w:i/>
          <w:color w:val="000000" w:themeColor="text1"/>
          <w:sz w:val="24"/>
          <w:szCs w:val="24"/>
          <w:lang w:val="en-US"/>
        </w:rPr>
        <w:t>Episteme</w:t>
      </w:r>
      <w:r w:rsidRPr="00A21766">
        <w:rPr>
          <w:rFonts w:ascii="Garamond" w:hAnsi="Garamond" w:cs="Times New Roman"/>
          <w:color w:val="000000" w:themeColor="text1"/>
          <w:sz w:val="24"/>
          <w:szCs w:val="24"/>
          <w:lang w:val="en-US"/>
        </w:rPr>
        <w:t xml:space="preserve">, 9: </w:t>
      </w:r>
    </w:p>
    <w:p w14:paraId="076FCE0A" w14:textId="77777777" w:rsidR="008F5F48"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proofErr w:type="gramStart"/>
      <w:r w:rsidR="008F5F48" w:rsidRPr="00A21766">
        <w:rPr>
          <w:rFonts w:ascii="Garamond" w:hAnsi="Garamond" w:cs="Times New Roman"/>
          <w:color w:val="000000" w:themeColor="text1"/>
          <w:sz w:val="24"/>
          <w:szCs w:val="24"/>
          <w:lang w:val="en-US"/>
        </w:rPr>
        <w:t>3-26.</w:t>
      </w:r>
      <w:proofErr w:type="gramEnd"/>
    </w:p>
    <w:p w14:paraId="67400B5B"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(Empirical evidence for practical factor effects on knowledge ascriptions).</w:t>
      </w:r>
      <w:proofErr w:type="gramEnd"/>
    </w:p>
    <w:p w14:paraId="1F0084F7" w14:textId="77777777" w:rsidR="00D225E3" w:rsidRPr="00A21766" w:rsidRDefault="00D225E3" w:rsidP="00DB554F">
      <w:pPr>
        <w:autoSpaceDE w:val="0"/>
        <w:autoSpaceDN w:val="0"/>
        <w:adjustRightInd w:val="0"/>
        <w:spacing w:after="0" w:line="240" w:lineRule="auto"/>
        <w:contextualSpacing/>
        <w:rPr>
          <w:rFonts w:ascii="Garamond" w:hAnsi="Garamond" w:cs="Times New Roman"/>
          <w:b/>
          <w:color w:val="000000" w:themeColor="text1"/>
          <w:sz w:val="24"/>
          <w:szCs w:val="24"/>
          <w:lang w:val="en-US"/>
        </w:rPr>
      </w:pPr>
    </w:p>
    <w:p w14:paraId="71F9C893" w14:textId="77777777" w:rsidR="008F5F48" w:rsidRPr="00A21766" w:rsidRDefault="008F5F48" w:rsidP="00DB554F">
      <w:pPr>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 xml:space="preserve">Stanley, J. (2005). </w:t>
      </w:r>
      <w:proofErr w:type="gramStart"/>
      <w:r w:rsidRPr="00A21766">
        <w:rPr>
          <w:rFonts w:ascii="Garamond" w:hAnsi="Garamond" w:cs="Times New Roman"/>
          <w:i/>
          <w:color w:val="000000" w:themeColor="text1"/>
          <w:sz w:val="24"/>
          <w:szCs w:val="24"/>
          <w:lang w:val="en-US"/>
        </w:rPr>
        <w:t>Knowledge and Practical Interests</w:t>
      </w:r>
      <w:r w:rsidRPr="00A21766">
        <w:rPr>
          <w:rFonts w:ascii="Garamond" w:hAnsi="Garamond" w:cs="Times New Roman"/>
          <w:color w:val="000000" w:themeColor="text1"/>
          <w:sz w:val="24"/>
          <w:szCs w:val="24"/>
          <w:lang w:val="en-US"/>
        </w:rPr>
        <w:t>.</w:t>
      </w:r>
      <w:proofErr w:type="gramEnd"/>
      <w:r w:rsidRPr="00A21766">
        <w:rPr>
          <w:rFonts w:ascii="Garamond" w:hAnsi="Garamond" w:cs="Times New Roman"/>
          <w:color w:val="000000" w:themeColor="text1"/>
          <w:sz w:val="24"/>
          <w:szCs w:val="24"/>
          <w:lang w:val="en-US"/>
        </w:rPr>
        <w:t xml:space="preserve"> </w:t>
      </w:r>
      <w:proofErr w:type="gramStart"/>
      <w:r w:rsidRPr="00A21766">
        <w:rPr>
          <w:rFonts w:ascii="Garamond" w:hAnsi="Garamond" w:cs="Times New Roman"/>
          <w:color w:val="000000" w:themeColor="text1"/>
          <w:sz w:val="24"/>
          <w:szCs w:val="24"/>
          <w:lang w:val="en-US"/>
        </w:rPr>
        <w:t>Oxford University Press.</w:t>
      </w:r>
      <w:proofErr w:type="gramEnd"/>
    </w:p>
    <w:p w14:paraId="1690AF3C" w14:textId="77777777" w:rsidR="00D225E3" w:rsidRPr="00A21766" w:rsidRDefault="00D225E3" w:rsidP="00DB554F">
      <w:pPr>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(Development of interest-relative invariantism about knowledge and evidence).</w:t>
      </w:r>
      <w:proofErr w:type="gramEnd"/>
    </w:p>
    <w:p w14:paraId="479F3FC7" w14:textId="77777777" w:rsidR="00D225E3" w:rsidRPr="00A21766" w:rsidRDefault="00D225E3" w:rsidP="00DB554F">
      <w:pPr>
        <w:spacing w:after="0" w:line="240" w:lineRule="auto"/>
        <w:contextualSpacing/>
        <w:rPr>
          <w:rFonts w:ascii="Garamond" w:hAnsi="Garamond" w:cs="Times New Roman"/>
          <w:color w:val="000000" w:themeColor="text1"/>
          <w:sz w:val="24"/>
          <w:szCs w:val="24"/>
          <w:lang w:val="en-US"/>
        </w:rPr>
      </w:pPr>
    </w:p>
    <w:p w14:paraId="435E8ADC" w14:textId="77777777" w:rsidR="00D02C16" w:rsidRPr="00A21766" w:rsidRDefault="00D02C16" w:rsidP="00DB554F">
      <w:pPr>
        <w:spacing w:after="0" w:line="240" w:lineRule="auto"/>
        <w:contextualSpacing/>
        <w:rPr>
          <w:rStyle w:val="Fremhv"/>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Stroud, Barry (1994).</w:t>
      </w:r>
      <w:proofErr w:type="gramEnd"/>
      <w:r w:rsidRPr="00A21766">
        <w:rPr>
          <w:rFonts w:ascii="Garamond" w:hAnsi="Garamond"/>
          <w:color w:val="000000" w:themeColor="text1"/>
          <w:sz w:val="24"/>
          <w:szCs w:val="24"/>
          <w:lang w:val="en-US"/>
        </w:rPr>
        <w:t xml:space="preserve"> </w:t>
      </w:r>
      <w:proofErr w:type="spellStart"/>
      <w:proofErr w:type="gramStart"/>
      <w:r w:rsidRPr="00A21766">
        <w:rPr>
          <w:rFonts w:ascii="Garamond" w:hAnsi="Garamond"/>
          <w:color w:val="000000" w:themeColor="text1"/>
          <w:sz w:val="24"/>
          <w:szCs w:val="24"/>
          <w:lang w:val="en-US"/>
        </w:rPr>
        <w:t>Scepticism</w:t>
      </w:r>
      <w:proofErr w:type="spellEnd"/>
      <w:r w:rsidRPr="00A21766">
        <w:rPr>
          <w:rFonts w:ascii="Garamond" w:hAnsi="Garamond"/>
          <w:bCs/>
          <w:color w:val="000000" w:themeColor="text1"/>
          <w:sz w:val="24"/>
          <w:szCs w:val="24"/>
          <w:lang w:val="en-US"/>
        </w:rPr>
        <w:t>, ‘</w:t>
      </w:r>
      <w:r w:rsidRPr="00A21766">
        <w:rPr>
          <w:rFonts w:ascii="Garamond" w:hAnsi="Garamond"/>
          <w:color w:val="000000" w:themeColor="text1"/>
          <w:sz w:val="24"/>
          <w:szCs w:val="24"/>
          <w:lang w:val="en-US"/>
        </w:rPr>
        <w:t>externalism</w:t>
      </w:r>
      <w:r w:rsidRPr="00A21766">
        <w:rPr>
          <w:rFonts w:ascii="Garamond" w:hAnsi="Garamond"/>
          <w:bCs/>
          <w:color w:val="000000" w:themeColor="text1"/>
          <w:sz w:val="24"/>
          <w:szCs w:val="24"/>
          <w:lang w:val="en-US"/>
        </w:rPr>
        <w:t xml:space="preserve">’, and the </w:t>
      </w:r>
      <w:r w:rsidRPr="00A21766">
        <w:rPr>
          <w:rFonts w:ascii="Garamond" w:hAnsi="Garamond"/>
          <w:color w:val="000000" w:themeColor="text1"/>
          <w:sz w:val="24"/>
          <w:szCs w:val="24"/>
          <w:lang w:val="en-US"/>
        </w:rPr>
        <w:t xml:space="preserve">goal </w:t>
      </w:r>
      <w:r w:rsidRPr="00A21766">
        <w:rPr>
          <w:rFonts w:ascii="Garamond" w:hAnsi="Garamond"/>
          <w:bCs/>
          <w:color w:val="000000" w:themeColor="text1"/>
          <w:sz w:val="24"/>
          <w:szCs w:val="24"/>
          <w:lang w:val="en-US"/>
        </w:rPr>
        <w:t xml:space="preserve">of </w:t>
      </w:r>
      <w:r w:rsidRPr="00A21766">
        <w:rPr>
          <w:rFonts w:ascii="Garamond" w:hAnsi="Garamond"/>
          <w:color w:val="000000" w:themeColor="text1"/>
          <w:sz w:val="24"/>
          <w:szCs w:val="24"/>
          <w:lang w:val="en-US"/>
        </w:rPr>
        <w:t>epistemology.</w:t>
      </w:r>
      <w:proofErr w:type="gramEnd"/>
      <w:r w:rsidRPr="00A21766">
        <w:rPr>
          <w:rFonts w:ascii="Garamond" w:hAnsi="Garamond"/>
          <w:color w:val="000000" w:themeColor="text1"/>
          <w:sz w:val="24"/>
          <w:szCs w:val="24"/>
          <w:lang w:val="en-US"/>
        </w:rPr>
        <w:t xml:space="preserve"> </w:t>
      </w:r>
      <w:r w:rsidRPr="00A21766">
        <w:rPr>
          <w:rStyle w:val="Fremhv"/>
          <w:rFonts w:ascii="Garamond" w:hAnsi="Garamond"/>
          <w:color w:val="000000" w:themeColor="text1"/>
          <w:sz w:val="24"/>
          <w:szCs w:val="24"/>
          <w:lang w:val="en-US"/>
        </w:rPr>
        <w:t xml:space="preserve">Aristotelian Society </w:t>
      </w:r>
    </w:p>
    <w:p w14:paraId="1D020466" w14:textId="77777777" w:rsidR="00D02C16" w:rsidRPr="00A21766" w:rsidRDefault="00D02C16" w:rsidP="00DB554F">
      <w:pPr>
        <w:spacing w:after="0" w:line="240" w:lineRule="auto"/>
        <w:contextualSpacing/>
        <w:rPr>
          <w:rFonts w:ascii="Garamond" w:hAnsi="Garamond"/>
          <w:color w:val="000000" w:themeColor="text1"/>
          <w:sz w:val="24"/>
          <w:szCs w:val="24"/>
          <w:lang w:val="en-US"/>
        </w:rPr>
      </w:pPr>
      <w:r w:rsidRPr="00A21766">
        <w:rPr>
          <w:rStyle w:val="Fremhv"/>
          <w:rFonts w:ascii="Garamond" w:hAnsi="Garamond"/>
          <w:color w:val="000000" w:themeColor="text1"/>
          <w:sz w:val="24"/>
          <w:szCs w:val="24"/>
          <w:lang w:val="en-US"/>
        </w:rPr>
        <w:tab/>
        <w:t>Supplementary Volume</w:t>
      </w:r>
      <w:r w:rsidRPr="00A21766">
        <w:rPr>
          <w:rFonts w:ascii="Garamond" w:hAnsi="Garamond"/>
          <w:color w:val="000000" w:themeColor="text1"/>
          <w:sz w:val="24"/>
          <w:szCs w:val="24"/>
          <w:lang w:val="en-US"/>
        </w:rPr>
        <w:t xml:space="preserve"> 68: 291 - 307.</w:t>
      </w:r>
    </w:p>
    <w:p w14:paraId="716F74CC" w14:textId="77777777" w:rsidR="00D225E3" w:rsidRPr="00A21766" w:rsidRDefault="00D225E3" w:rsidP="00DB554F">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(Critical discussion of epistemically externalist responses to skeptical problems).</w:t>
      </w:r>
      <w:proofErr w:type="gramEnd"/>
    </w:p>
    <w:p w14:paraId="5BE0BBB5" w14:textId="77777777" w:rsidR="00D225E3" w:rsidRPr="00A21766" w:rsidRDefault="00D225E3" w:rsidP="00DB554F">
      <w:pPr>
        <w:spacing w:after="0" w:line="240" w:lineRule="auto"/>
        <w:contextualSpacing/>
        <w:rPr>
          <w:rFonts w:ascii="Garamond" w:hAnsi="Garamond"/>
          <w:color w:val="000000" w:themeColor="text1"/>
          <w:sz w:val="24"/>
          <w:szCs w:val="24"/>
          <w:lang w:val="en-US"/>
        </w:rPr>
      </w:pPr>
    </w:p>
    <w:p w14:paraId="578DE37F" w14:textId="77777777" w:rsidR="00DB554F" w:rsidRPr="00A21766" w:rsidRDefault="002C4E14"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Swain, S., Alexander, J., &amp; Weinberg, J. (2008).</w:t>
      </w:r>
      <w:proofErr w:type="gramEnd"/>
      <w:r w:rsidRPr="00A21766">
        <w:rPr>
          <w:rFonts w:ascii="Garamond" w:hAnsi="Garamond" w:cs="Times New Roman"/>
          <w:color w:val="000000" w:themeColor="text1"/>
          <w:sz w:val="24"/>
          <w:szCs w:val="24"/>
          <w:lang w:val="en-US"/>
        </w:rPr>
        <w:t xml:space="preserve"> The instability of philosophical intuitions: </w:t>
      </w:r>
    </w:p>
    <w:p w14:paraId="795D69AE" w14:textId="77777777" w:rsidR="00DB554F"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proofErr w:type="gramStart"/>
      <w:r w:rsidRPr="00A21766">
        <w:rPr>
          <w:rFonts w:ascii="Garamond" w:hAnsi="Garamond" w:cs="Times New Roman"/>
          <w:color w:val="000000" w:themeColor="text1"/>
          <w:sz w:val="24"/>
          <w:szCs w:val="24"/>
          <w:lang w:val="en-US"/>
        </w:rPr>
        <w:t>R</w:t>
      </w:r>
      <w:r w:rsidR="002C4E14" w:rsidRPr="00A21766">
        <w:rPr>
          <w:rFonts w:ascii="Garamond" w:hAnsi="Garamond" w:cs="Times New Roman"/>
          <w:color w:val="000000" w:themeColor="text1"/>
          <w:sz w:val="24"/>
          <w:szCs w:val="24"/>
          <w:lang w:val="en-US"/>
        </w:rPr>
        <w:t>unning hot and cold on true-temp.</w:t>
      </w:r>
      <w:proofErr w:type="gramEnd"/>
      <w:r w:rsidR="002C4E14" w:rsidRPr="00A21766">
        <w:rPr>
          <w:rFonts w:ascii="Garamond" w:hAnsi="Garamond" w:cs="Times New Roman"/>
          <w:color w:val="000000" w:themeColor="text1"/>
          <w:sz w:val="24"/>
          <w:szCs w:val="24"/>
          <w:lang w:val="en-US"/>
        </w:rPr>
        <w:t xml:space="preserve"> </w:t>
      </w:r>
      <w:r w:rsidR="002C4E14" w:rsidRPr="00A21766">
        <w:rPr>
          <w:rFonts w:ascii="Garamond" w:hAnsi="Garamond" w:cs="Times New Roman"/>
          <w:i/>
          <w:color w:val="000000" w:themeColor="text1"/>
          <w:sz w:val="24"/>
          <w:szCs w:val="24"/>
          <w:lang w:val="en-US"/>
        </w:rPr>
        <w:t>Philosophy and Phenomenological Research</w:t>
      </w:r>
      <w:r w:rsidR="002C4E14" w:rsidRPr="00A21766">
        <w:rPr>
          <w:rFonts w:ascii="Garamond" w:hAnsi="Garamond" w:cs="Times New Roman"/>
          <w:color w:val="000000" w:themeColor="text1"/>
          <w:sz w:val="24"/>
          <w:szCs w:val="24"/>
          <w:lang w:val="en-US"/>
        </w:rPr>
        <w:t>, 76 (1): 138–</w:t>
      </w:r>
    </w:p>
    <w:p w14:paraId="0FAC43A8" w14:textId="77777777" w:rsidR="002C4E14" w:rsidRPr="00A21766" w:rsidRDefault="00DB554F"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r w:rsidR="002C4E14" w:rsidRPr="00A21766">
        <w:rPr>
          <w:rFonts w:ascii="Garamond" w:hAnsi="Garamond" w:cs="Times New Roman"/>
          <w:color w:val="000000" w:themeColor="text1"/>
          <w:sz w:val="24"/>
          <w:szCs w:val="24"/>
          <w:lang w:val="en-US"/>
        </w:rPr>
        <w:t>155.</w:t>
      </w:r>
    </w:p>
    <w:p w14:paraId="5EAC38DB"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 xml:space="preserve">(Experimental work seeking to argue that intuitive judgments about </w:t>
      </w:r>
      <w:proofErr w:type="spellStart"/>
      <w:r w:rsidRPr="00A21766">
        <w:rPr>
          <w:rFonts w:ascii="Garamond" w:hAnsi="Garamond" w:cs="Times New Roman"/>
          <w:color w:val="000000" w:themeColor="text1"/>
          <w:sz w:val="24"/>
          <w:szCs w:val="24"/>
          <w:lang w:val="en-US"/>
        </w:rPr>
        <w:t>Gettier</w:t>
      </w:r>
      <w:proofErr w:type="spellEnd"/>
      <w:r w:rsidRPr="00A21766">
        <w:rPr>
          <w:rFonts w:ascii="Garamond" w:hAnsi="Garamond" w:cs="Times New Roman"/>
          <w:color w:val="000000" w:themeColor="text1"/>
          <w:sz w:val="24"/>
          <w:szCs w:val="24"/>
          <w:lang w:val="en-US"/>
        </w:rPr>
        <w:t>-style cases are subject to framing effects).</w:t>
      </w:r>
    </w:p>
    <w:p w14:paraId="100E0593" w14:textId="77777777" w:rsidR="00D225E3" w:rsidRPr="00A21766" w:rsidRDefault="00D225E3" w:rsidP="00DB554F">
      <w:pPr>
        <w:autoSpaceDE w:val="0"/>
        <w:autoSpaceDN w:val="0"/>
        <w:adjustRightInd w:val="0"/>
        <w:spacing w:after="0" w:line="240" w:lineRule="auto"/>
        <w:contextualSpacing/>
        <w:rPr>
          <w:rFonts w:ascii="Garamond" w:hAnsi="Garamond"/>
          <w:color w:val="000000" w:themeColor="text1"/>
          <w:sz w:val="24"/>
          <w:szCs w:val="24"/>
          <w:lang w:val="en-US"/>
        </w:rPr>
      </w:pPr>
    </w:p>
    <w:p w14:paraId="04F88DFB" w14:textId="77777777" w:rsidR="000F0878" w:rsidRPr="00A21766" w:rsidRDefault="000F0878" w:rsidP="00DB554F">
      <w:pPr>
        <w:pStyle w:val="Default"/>
        <w:contextualSpacing/>
        <w:rPr>
          <w:rFonts w:ascii="Garamond" w:hAnsi="Garamond"/>
          <w:color w:val="000000" w:themeColor="text1"/>
          <w:lang w:val="en-US"/>
        </w:rPr>
      </w:pPr>
      <w:r w:rsidRPr="00A21766">
        <w:rPr>
          <w:rStyle w:val="Fremhv"/>
          <w:rFonts w:ascii="Garamond" w:hAnsi="Garamond"/>
          <w:i w:val="0"/>
          <w:color w:val="000000" w:themeColor="text1"/>
          <w:lang w:val="en-US"/>
        </w:rPr>
        <w:t>T</w:t>
      </w:r>
      <w:r w:rsidRPr="00A21766">
        <w:rPr>
          <w:rFonts w:ascii="Garamond" w:hAnsi="Garamond"/>
          <w:color w:val="000000" w:themeColor="text1"/>
          <w:lang w:val="en-US"/>
        </w:rPr>
        <w:t xml:space="preserve">urri, J. (2016). The Radicalism of Truth-insensitive Epistemology: Truth’s Profound Effect </w:t>
      </w:r>
    </w:p>
    <w:p w14:paraId="4E6B84CA" w14:textId="77777777" w:rsidR="000F0878" w:rsidRPr="00A21766" w:rsidRDefault="000F0878" w:rsidP="00DB554F">
      <w:pPr>
        <w:spacing w:after="0" w:line="240" w:lineRule="auto"/>
        <w:contextualSpacing/>
        <w:rPr>
          <w:rFonts w:ascii="Garamond" w:hAnsi="Garamond"/>
          <w:color w:val="000000" w:themeColor="text1"/>
          <w:sz w:val="24"/>
          <w:szCs w:val="24"/>
          <w:lang w:val="en-US"/>
        </w:rPr>
      </w:pPr>
      <w:r w:rsidRPr="00A21766">
        <w:rPr>
          <w:rFonts w:ascii="Garamond" w:hAnsi="Garamond"/>
          <w:color w:val="000000" w:themeColor="text1"/>
          <w:sz w:val="24"/>
          <w:szCs w:val="24"/>
          <w:lang w:val="en-US"/>
        </w:rPr>
        <w:tab/>
      </w:r>
      <w:proofErr w:type="gramStart"/>
      <w:r w:rsidRPr="00A21766">
        <w:rPr>
          <w:rFonts w:ascii="Garamond" w:hAnsi="Garamond"/>
          <w:color w:val="000000" w:themeColor="text1"/>
          <w:sz w:val="24"/>
          <w:szCs w:val="24"/>
          <w:lang w:val="en-US"/>
        </w:rPr>
        <w:t>on</w:t>
      </w:r>
      <w:proofErr w:type="gramEnd"/>
      <w:r w:rsidRPr="00A21766">
        <w:rPr>
          <w:rFonts w:ascii="Garamond" w:hAnsi="Garamond"/>
          <w:color w:val="000000" w:themeColor="text1"/>
          <w:sz w:val="24"/>
          <w:szCs w:val="24"/>
          <w:lang w:val="en-US"/>
        </w:rPr>
        <w:t xml:space="preserve"> the Evaluation of Belief. </w:t>
      </w:r>
      <w:r w:rsidRPr="00A21766">
        <w:rPr>
          <w:rFonts w:ascii="Garamond" w:hAnsi="Garamond"/>
          <w:i/>
          <w:color w:val="000000" w:themeColor="text1"/>
          <w:sz w:val="24"/>
          <w:szCs w:val="24"/>
          <w:lang w:val="en-US"/>
        </w:rPr>
        <w:t>Philosophy and Phenomenological Research</w:t>
      </w:r>
      <w:r w:rsidRPr="00A21766">
        <w:rPr>
          <w:rFonts w:ascii="Garamond" w:hAnsi="Garamond"/>
          <w:color w:val="000000" w:themeColor="text1"/>
          <w:sz w:val="24"/>
          <w:szCs w:val="24"/>
          <w:lang w:val="en-US"/>
        </w:rPr>
        <w:t xml:space="preserve"> 93 (2): 249-508.</w:t>
      </w:r>
    </w:p>
    <w:p w14:paraId="0DD2127A" w14:textId="77777777" w:rsidR="00D225E3" w:rsidRPr="00A21766" w:rsidRDefault="00D225E3" w:rsidP="00DB554F">
      <w:pPr>
        <w:spacing w:after="0" w:line="240" w:lineRule="auto"/>
        <w:contextualSpacing/>
        <w:rPr>
          <w:rFonts w:ascii="Garamond" w:hAnsi="Garamond"/>
          <w:color w:val="000000" w:themeColor="text1"/>
          <w:sz w:val="24"/>
          <w:szCs w:val="24"/>
          <w:lang w:val="en-US"/>
        </w:rPr>
      </w:pPr>
      <w:proofErr w:type="gramStart"/>
      <w:r w:rsidRPr="00A21766">
        <w:rPr>
          <w:rFonts w:ascii="Garamond" w:hAnsi="Garamond"/>
          <w:color w:val="000000" w:themeColor="text1"/>
          <w:sz w:val="24"/>
          <w:szCs w:val="24"/>
          <w:lang w:val="en-US"/>
        </w:rPr>
        <w:t>(Empirical evidence of a truth-effect in epistemic assessment).</w:t>
      </w:r>
      <w:proofErr w:type="gramEnd"/>
    </w:p>
    <w:p w14:paraId="4F1B84AC" w14:textId="77777777" w:rsidR="00D225E3" w:rsidRPr="00A21766" w:rsidRDefault="00D225E3" w:rsidP="00DB554F">
      <w:pPr>
        <w:spacing w:after="0" w:line="240" w:lineRule="auto"/>
        <w:contextualSpacing/>
        <w:rPr>
          <w:rFonts w:ascii="Garamond" w:hAnsi="Garamond"/>
          <w:color w:val="000000" w:themeColor="text1"/>
          <w:sz w:val="24"/>
          <w:szCs w:val="24"/>
          <w:lang w:val="en-US"/>
        </w:rPr>
      </w:pPr>
    </w:p>
    <w:p w14:paraId="6DBD96B8" w14:textId="77777777" w:rsidR="005F1665" w:rsidRPr="00A21766" w:rsidRDefault="002C4E14"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Weinberg, Jonathan M. (2007). How to challenge intuitions empirically without risking </w:t>
      </w:r>
    </w:p>
    <w:p w14:paraId="1D4C01B0" w14:textId="77777777" w:rsidR="002C4E14" w:rsidRPr="00A21766" w:rsidRDefault="005F1665"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proofErr w:type="gramStart"/>
      <w:r w:rsidR="002C4E14" w:rsidRPr="00A21766">
        <w:rPr>
          <w:rFonts w:ascii="Garamond" w:hAnsi="Garamond" w:cs="Arial"/>
          <w:color w:val="000000" w:themeColor="text1"/>
          <w:sz w:val="24"/>
          <w:szCs w:val="24"/>
          <w:lang w:val="en-US"/>
        </w:rPr>
        <w:t>skepticism</w:t>
      </w:r>
      <w:proofErr w:type="gramEnd"/>
      <w:r w:rsidR="002C4E14" w:rsidRPr="00A21766">
        <w:rPr>
          <w:rFonts w:ascii="Garamond" w:hAnsi="Garamond" w:cs="Arial"/>
          <w:color w:val="000000" w:themeColor="text1"/>
          <w:sz w:val="24"/>
          <w:szCs w:val="24"/>
          <w:lang w:val="en-US"/>
        </w:rPr>
        <w:t xml:space="preserve">. </w:t>
      </w:r>
      <w:r w:rsidR="002C4E14" w:rsidRPr="00A21766">
        <w:rPr>
          <w:rStyle w:val="Fremhv"/>
          <w:rFonts w:ascii="Garamond" w:hAnsi="Garamond" w:cs="Arial"/>
          <w:color w:val="000000" w:themeColor="text1"/>
          <w:sz w:val="24"/>
          <w:szCs w:val="24"/>
          <w:lang w:val="en-US"/>
        </w:rPr>
        <w:t>Midwest Studies in Philosophy</w:t>
      </w:r>
      <w:r w:rsidR="002C4E14" w:rsidRPr="00A21766">
        <w:rPr>
          <w:rFonts w:ascii="Garamond" w:hAnsi="Garamond" w:cs="Arial"/>
          <w:color w:val="000000" w:themeColor="text1"/>
          <w:sz w:val="24"/>
          <w:szCs w:val="24"/>
          <w:lang w:val="en-US"/>
        </w:rPr>
        <w:t xml:space="preserve"> 31 (1):318–343.</w:t>
      </w:r>
    </w:p>
    <w:p w14:paraId="07E985B2" w14:textId="77777777" w:rsidR="00D225E3" w:rsidRPr="00A21766" w:rsidRDefault="00D225E3"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(Criticism of appeal to intuitive judgments in epistemological theorizing).</w:t>
      </w:r>
      <w:proofErr w:type="gramEnd"/>
    </w:p>
    <w:p w14:paraId="24BABF74" w14:textId="77777777" w:rsidR="00D225E3" w:rsidRPr="00A21766" w:rsidRDefault="00D225E3" w:rsidP="00DB554F">
      <w:pPr>
        <w:autoSpaceDE w:val="0"/>
        <w:autoSpaceDN w:val="0"/>
        <w:adjustRightInd w:val="0"/>
        <w:spacing w:after="0" w:line="240" w:lineRule="auto"/>
        <w:contextualSpacing/>
        <w:rPr>
          <w:rFonts w:ascii="Garamond" w:hAnsi="Garamond" w:cs="Arial"/>
          <w:color w:val="000000" w:themeColor="text1"/>
          <w:sz w:val="24"/>
          <w:szCs w:val="24"/>
          <w:lang w:val="en-US"/>
        </w:rPr>
      </w:pPr>
    </w:p>
    <w:p w14:paraId="2B4F8B0D" w14:textId="77777777" w:rsidR="00DB554F" w:rsidRPr="00A21766" w:rsidRDefault="002C4E14"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Weinberg, Jonathan M</w:t>
      </w:r>
      <w:proofErr w:type="gramStart"/>
      <w:r w:rsidRPr="00A21766">
        <w:rPr>
          <w:rFonts w:ascii="Garamond" w:hAnsi="Garamond" w:cs="Arial"/>
          <w:color w:val="000000" w:themeColor="text1"/>
          <w:sz w:val="24"/>
          <w:szCs w:val="24"/>
          <w:lang w:val="en-US"/>
        </w:rPr>
        <w:t>. ;</w:t>
      </w:r>
      <w:proofErr w:type="gramEnd"/>
      <w:r w:rsidRPr="00A21766">
        <w:rPr>
          <w:rFonts w:ascii="Garamond" w:hAnsi="Garamond" w:cs="Arial"/>
          <w:color w:val="000000" w:themeColor="text1"/>
          <w:sz w:val="24"/>
          <w:szCs w:val="24"/>
          <w:lang w:val="en-US"/>
        </w:rPr>
        <w:t xml:space="preserve"> </w:t>
      </w:r>
      <w:proofErr w:type="spellStart"/>
      <w:r w:rsidRPr="00A21766">
        <w:rPr>
          <w:rFonts w:ascii="Garamond" w:hAnsi="Garamond" w:cs="Arial"/>
          <w:color w:val="000000" w:themeColor="text1"/>
          <w:sz w:val="24"/>
          <w:szCs w:val="24"/>
          <w:lang w:val="en-US"/>
        </w:rPr>
        <w:t>Gonnerman</w:t>
      </w:r>
      <w:proofErr w:type="spellEnd"/>
      <w:r w:rsidRPr="00A21766">
        <w:rPr>
          <w:rFonts w:ascii="Garamond" w:hAnsi="Garamond" w:cs="Arial"/>
          <w:color w:val="000000" w:themeColor="text1"/>
          <w:sz w:val="24"/>
          <w:szCs w:val="24"/>
          <w:lang w:val="en-US"/>
        </w:rPr>
        <w:t xml:space="preserve">, Chad ; Buckner, Cameron &amp; Alexander, Joshua (2010). </w:t>
      </w:r>
    </w:p>
    <w:p w14:paraId="25963742" w14:textId="77777777" w:rsidR="002C4E14" w:rsidRPr="00A21766" w:rsidRDefault="00DB554F" w:rsidP="00DB554F">
      <w:pPr>
        <w:autoSpaceDE w:val="0"/>
        <w:autoSpaceDN w:val="0"/>
        <w:adjustRightInd w:val="0"/>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r w:rsidR="002C4E14" w:rsidRPr="00A21766">
        <w:rPr>
          <w:rFonts w:ascii="Garamond" w:hAnsi="Garamond" w:cs="Arial"/>
          <w:color w:val="000000" w:themeColor="text1"/>
          <w:sz w:val="24"/>
          <w:szCs w:val="24"/>
          <w:lang w:val="en-US"/>
        </w:rPr>
        <w:t xml:space="preserve">Are philosophers expert </w:t>
      </w:r>
      <w:proofErr w:type="spellStart"/>
      <w:r w:rsidR="002C4E14" w:rsidRPr="00A21766">
        <w:rPr>
          <w:rFonts w:ascii="Garamond" w:hAnsi="Garamond" w:cs="Arial"/>
          <w:color w:val="000000" w:themeColor="text1"/>
          <w:sz w:val="24"/>
          <w:szCs w:val="24"/>
          <w:lang w:val="en-US"/>
        </w:rPr>
        <w:t>intuiters</w:t>
      </w:r>
      <w:proofErr w:type="spellEnd"/>
      <w:r w:rsidR="002C4E14" w:rsidRPr="00A21766">
        <w:rPr>
          <w:rFonts w:ascii="Garamond" w:hAnsi="Garamond" w:cs="Arial"/>
          <w:color w:val="000000" w:themeColor="text1"/>
          <w:sz w:val="24"/>
          <w:szCs w:val="24"/>
          <w:lang w:val="en-US"/>
        </w:rPr>
        <w:t xml:space="preserve">? </w:t>
      </w:r>
      <w:r w:rsidR="002C4E14" w:rsidRPr="00A21766">
        <w:rPr>
          <w:rStyle w:val="Fremhv"/>
          <w:rFonts w:ascii="Garamond" w:hAnsi="Garamond" w:cs="Arial"/>
          <w:color w:val="000000" w:themeColor="text1"/>
          <w:sz w:val="24"/>
          <w:szCs w:val="24"/>
          <w:lang w:val="en-US"/>
        </w:rPr>
        <w:t>Philosophical Psychology</w:t>
      </w:r>
      <w:r w:rsidR="002C4E14" w:rsidRPr="00A21766">
        <w:rPr>
          <w:rFonts w:ascii="Garamond" w:hAnsi="Garamond" w:cs="Arial"/>
          <w:color w:val="000000" w:themeColor="text1"/>
          <w:sz w:val="24"/>
          <w:szCs w:val="24"/>
          <w:lang w:val="en-US"/>
        </w:rPr>
        <w:t xml:space="preserve"> 23 (3):331-355.</w:t>
      </w:r>
    </w:p>
    <w:p w14:paraId="0ED2A809" w14:textId="77777777" w:rsidR="00D225E3" w:rsidRPr="00A21766" w:rsidRDefault="00D225E3" w:rsidP="00DB554F">
      <w:pPr>
        <w:autoSpaceDE w:val="0"/>
        <w:autoSpaceDN w:val="0"/>
        <w:adjustRightInd w:val="0"/>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(Empirically based considerations against the “expertise defense” of reliance on intuitive judgments in philosophical theorizing).</w:t>
      </w:r>
      <w:proofErr w:type="gramEnd"/>
    </w:p>
    <w:p w14:paraId="42851891"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
    <w:p w14:paraId="070C4E77" w14:textId="77777777" w:rsidR="00DC3BB5" w:rsidRPr="00A21766" w:rsidRDefault="00DC3BB5" w:rsidP="00DC3BB5">
      <w:pPr>
        <w:spacing w:after="0" w:line="240" w:lineRule="auto"/>
        <w:rPr>
          <w:rFonts w:ascii="Garamond" w:eastAsia="Times New Roman" w:hAnsi="Garamond" w:cs="Arial"/>
          <w:color w:val="000000" w:themeColor="text1"/>
          <w:sz w:val="24"/>
          <w:szCs w:val="24"/>
          <w:lang w:val="en-US" w:eastAsia="da-DK"/>
        </w:rPr>
      </w:pPr>
      <w:r w:rsidRPr="00A21766">
        <w:rPr>
          <w:rFonts w:ascii="Garamond" w:eastAsia="Times New Roman" w:hAnsi="Garamond" w:cs="Arial"/>
          <w:color w:val="000000" w:themeColor="text1"/>
          <w:sz w:val="24"/>
          <w:szCs w:val="24"/>
          <w:lang w:val="en-US" w:eastAsia="da-DK"/>
        </w:rPr>
        <w:t xml:space="preserve">Williamson, Timothy (2007). </w:t>
      </w:r>
      <w:proofErr w:type="gramStart"/>
      <w:r w:rsidRPr="00A21766">
        <w:rPr>
          <w:rFonts w:ascii="Garamond" w:eastAsia="Times New Roman" w:hAnsi="Garamond" w:cs="Arial"/>
          <w:i/>
          <w:iCs/>
          <w:color w:val="000000" w:themeColor="text1"/>
          <w:sz w:val="24"/>
          <w:szCs w:val="24"/>
          <w:lang w:val="en-US" w:eastAsia="da-DK"/>
        </w:rPr>
        <w:t>The Philosophy of Philosophy</w:t>
      </w:r>
      <w:r w:rsidRPr="00A21766">
        <w:rPr>
          <w:rFonts w:ascii="Garamond" w:eastAsia="Times New Roman" w:hAnsi="Garamond" w:cs="Arial"/>
          <w:color w:val="000000" w:themeColor="text1"/>
          <w:sz w:val="24"/>
          <w:szCs w:val="24"/>
          <w:lang w:val="en-US" w:eastAsia="da-DK"/>
        </w:rPr>
        <w:t>.</w:t>
      </w:r>
      <w:proofErr w:type="gramEnd"/>
      <w:r w:rsidRPr="00A21766">
        <w:rPr>
          <w:rFonts w:ascii="Garamond" w:eastAsia="Times New Roman" w:hAnsi="Garamond" w:cs="Arial"/>
          <w:color w:val="000000" w:themeColor="text1"/>
          <w:sz w:val="24"/>
          <w:szCs w:val="24"/>
          <w:lang w:val="en-US" w:eastAsia="da-DK"/>
        </w:rPr>
        <w:t xml:space="preserve"> Blackwell.</w:t>
      </w:r>
    </w:p>
    <w:p w14:paraId="7E2AF242" w14:textId="77777777" w:rsidR="00D225E3" w:rsidRPr="00A21766" w:rsidRDefault="00D225E3" w:rsidP="00DC3BB5">
      <w:pPr>
        <w:spacing w:after="0" w:line="240" w:lineRule="auto"/>
        <w:rPr>
          <w:rFonts w:ascii="Garamond" w:eastAsia="Times New Roman" w:hAnsi="Garamond" w:cs="Arial"/>
          <w:color w:val="000000" w:themeColor="text1"/>
          <w:sz w:val="24"/>
          <w:szCs w:val="24"/>
          <w:lang w:val="en-US" w:eastAsia="da-DK"/>
        </w:rPr>
      </w:pPr>
      <w:proofErr w:type="gramStart"/>
      <w:r w:rsidRPr="00A21766">
        <w:rPr>
          <w:rFonts w:ascii="Garamond" w:eastAsia="Times New Roman" w:hAnsi="Garamond" w:cs="Arial"/>
          <w:color w:val="000000" w:themeColor="text1"/>
          <w:sz w:val="24"/>
          <w:szCs w:val="24"/>
          <w:lang w:val="en-US" w:eastAsia="da-DK"/>
        </w:rPr>
        <w:t>(Development of a broad methodological framework for analytical philosophy).</w:t>
      </w:r>
      <w:proofErr w:type="gramEnd"/>
    </w:p>
    <w:p w14:paraId="509CD5AC" w14:textId="77777777" w:rsidR="00D225E3" w:rsidRPr="00A21766" w:rsidRDefault="00D225E3" w:rsidP="00DC3BB5">
      <w:pPr>
        <w:spacing w:after="0" w:line="240" w:lineRule="auto"/>
        <w:rPr>
          <w:rFonts w:ascii="Garamond" w:eastAsia="Times New Roman" w:hAnsi="Garamond" w:cs="Arial"/>
          <w:color w:val="000000" w:themeColor="text1"/>
          <w:sz w:val="24"/>
          <w:szCs w:val="24"/>
          <w:lang w:val="en-US" w:eastAsia="da-DK"/>
        </w:rPr>
      </w:pPr>
    </w:p>
    <w:p w14:paraId="2BBDFF87" w14:textId="77777777" w:rsidR="00F92B0B" w:rsidRPr="00A21766" w:rsidRDefault="008F06DF"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Williamson, Timothy (2011). </w:t>
      </w:r>
      <w:proofErr w:type="gramStart"/>
      <w:r w:rsidRPr="00A21766">
        <w:rPr>
          <w:rFonts w:ascii="Garamond" w:hAnsi="Garamond" w:cs="Arial"/>
          <w:color w:val="000000" w:themeColor="text1"/>
          <w:sz w:val="24"/>
          <w:szCs w:val="24"/>
          <w:lang w:val="en-US"/>
        </w:rPr>
        <w:t>Philosophical expertise and the burden of proof.</w:t>
      </w:r>
      <w:proofErr w:type="gramEnd"/>
      <w:r w:rsidRPr="00A21766">
        <w:rPr>
          <w:rFonts w:ascii="Garamond" w:hAnsi="Garamond" w:cs="Arial"/>
          <w:color w:val="000000" w:themeColor="text1"/>
          <w:sz w:val="24"/>
          <w:szCs w:val="24"/>
          <w:lang w:val="en-US"/>
        </w:rPr>
        <w:t xml:space="preserve"> </w:t>
      </w:r>
      <w:proofErr w:type="spellStart"/>
      <w:r w:rsidRPr="00A21766">
        <w:rPr>
          <w:rStyle w:val="Fremhv"/>
          <w:rFonts w:ascii="Garamond" w:hAnsi="Garamond" w:cs="Arial"/>
          <w:color w:val="000000" w:themeColor="text1"/>
          <w:sz w:val="24"/>
          <w:szCs w:val="24"/>
          <w:lang w:val="en-US"/>
        </w:rPr>
        <w:t>Metaphilosophy</w:t>
      </w:r>
      <w:proofErr w:type="spellEnd"/>
      <w:r w:rsidRPr="00A21766">
        <w:rPr>
          <w:rFonts w:ascii="Garamond" w:hAnsi="Garamond" w:cs="Arial"/>
          <w:color w:val="000000" w:themeColor="text1"/>
          <w:sz w:val="24"/>
          <w:szCs w:val="24"/>
          <w:lang w:val="en-US"/>
        </w:rPr>
        <w:t xml:space="preserve"> 42 </w:t>
      </w:r>
    </w:p>
    <w:p w14:paraId="3300A1EE" w14:textId="77777777" w:rsidR="008F06DF" w:rsidRPr="00A21766" w:rsidRDefault="00F92B0B"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ab/>
      </w:r>
      <w:r w:rsidR="008F06DF" w:rsidRPr="00A21766">
        <w:rPr>
          <w:rFonts w:ascii="Garamond" w:hAnsi="Garamond" w:cs="Arial"/>
          <w:color w:val="000000" w:themeColor="text1"/>
          <w:sz w:val="24"/>
          <w:szCs w:val="24"/>
          <w:lang w:val="en-US"/>
        </w:rPr>
        <w:t>(3):215-229.</w:t>
      </w:r>
    </w:p>
    <w:p w14:paraId="3A50F0AB" w14:textId="77777777" w:rsidR="00D225E3" w:rsidRPr="00A21766" w:rsidRDefault="00D225E3" w:rsidP="00DB554F">
      <w:pPr>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(Defense of on the reliance of judgments about cases in philosophical theorizing).</w:t>
      </w:r>
      <w:proofErr w:type="gramEnd"/>
    </w:p>
    <w:p w14:paraId="4E2D955B" w14:textId="77777777" w:rsidR="00D225E3" w:rsidRPr="00A21766" w:rsidRDefault="00D225E3" w:rsidP="00DB554F">
      <w:pPr>
        <w:spacing w:after="0" w:line="240" w:lineRule="auto"/>
        <w:contextualSpacing/>
        <w:rPr>
          <w:rFonts w:ascii="Garamond" w:hAnsi="Garamond" w:cs="Arial"/>
          <w:color w:val="000000" w:themeColor="text1"/>
          <w:sz w:val="24"/>
          <w:szCs w:val="24"/>
          <w:lang w:val="en-US"/>
        </w:rPr>
      </w:pPr>
    </w:p>
    <w:p w14:paraId="45C7979B" w14:textId="77777777" w:rsidR="00F92B0B" w:rsidRPr="00A21766" w:rsidRDefault="008F06DF" w:rsidP="00DB554F">
      <w:pPr>
        <w:spacing w:after="0" w:line="240" w:lineRule="auto"/>
        <w:contextualSpacing/>
        <w:rPr>
          <w:rFonts w:ascii="Garamond" w:hAnsi="Garamond" w:cs="Arial"/>
          <w:color w:val="000000" w:themeColor="text1"/>
          <w:sz w:val="24"/>
          <w:szCs w:val="24"/>
          <w:lang w:val="en-US"/>
        </w:rPr>
      </w:pPr>
      <w:r w:rsidRPr="00A21766">
        <w:rPr>
          <w:rFonts w:ascii="Garamond" w:hAnsi="Garamond" w:cs="Arial"/>
          <w:color w:val="000000" w:themeColor="text1"/>
          <w:sz w:val="24"/>
          <w:szCs w:val="24"/>
          <w:lang w:val="en-US"/>
        </w:rPr>
        <w:t xml:space="preserve">Williamson, Timothy (2013). How </w:t>
      </w:r>
      <w:proofErr w:type="gramStart"/>
      <w:r w:rsidRPr="00A21766">
        <w:rPr>
          <w:rFonts w:ascii="Garamond" w:hAnsi="Garamond" w:cs="Arial"/>
          <w:color w:val="000000" w:themeColor="text1"/>
          <w:sz w:val="24"/>
          <w:szCs w:val="24"/>
          <w:lang w:val="en-US"/>
        </w:rPr>
        <w:t>Deep</w:t>
      </w:r>
      <w:proofErr w:type="gramEnd"/>
      <w:r w:rsidRPr="00A21766">
        <w:rPr>
          <w:rFonts w:ascii="Garamond" w:hAnsi="Garamond" w:cs="Arial"/>
          <w:color w:val="000000" w:themeColor="text1"/>
          <w:sz w:val="24"/>
          <w:szCs w:val="24"/>
          <w:lang w:val="en-US"/>
        </w:rPr>
        <w:t xml:space="preserve"> is the Distinction between A Priori and A Posteriori </w:t>
      </w:r>
    </w:p>
    <w:p w14:paraId="150FDD18" w14:textId="77777777" w:rsidR="00DC3BB5" w:rsidRPr="00A21766" w:rsidRDefault="008F06DF" w:rsidP="00B141C1">
      <w:pPr>
        <w:spacing w:after="0" w:line="240" w:lineRule="auto"/>
        <w:ind w:left="720"/>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t>Knowledge?</w:t>
      </w:r>
      <w:proofErr w:type="gramEnd"/>
      <w:r w:rsidRPr="00A21766">
        <w:rPr>
          <w:rFonts w:ascii="Garamond" w:hAnsi="Garamond" w:cs="Arial"/>
          <w:color w:val="000000" w:themeColor="text1"/>
          <w:sz w:val="24"/>
          <w:szCs w:val="24"/>
          <w:lang w:val="en-US"/>
        </w:rPr>
        <w:t xml:space="preserve"> In Albert Casullo &amp; Joshua C. Thurow (eds.)</w:t>
      </w:r>
      <w:proofErr w:type="gramStart"/>
      <w:r w:rsidRPr="00A21766">
        <w:rPr>
          <w:rFonts w:ascii="Garamond" w:hAnsi="Garamond" w:cs="Arial"/>
          <w:color w:val="000000" w:themeColor="text1"/>
          <w:sz w:val="24"/>
          <w:szCs w:val="24"/>
          <w:lang w:val="en-US"/>
        </w:rPr>
        <w:t>,</w:t>
      </w:r>
      <w:r w:rsidRPr="00A21766">
        <w:rPr>
          <w:rFonts w:ascii="Garamond" w:hAnsi="Garamond" w:cs="Arial"/>
          <w:i/>
          <w:color w:val="000000" w:themeColor="text1"/>
          <w:sz w:val="24"/>
          <w:szCs w:val="24"/>
          <w:lang w:val="en-US"/>
        </w:rPr>
        <w:t>The</w:t>
      </w:r>
      <w:proofErr w:type="gramEnd"/>
      <w:r w:rsidRPr="00A21766">
        <w:rPr>
          <w:rFonts w:ascii="Garamond" w:hAnsi="Garamond" w:cs="Arial"/>
          <w:i/>
          <w:color w:val="000000" w:themeColor="text1"/>
          <w:sz w:val="24"/>
          <w:szCs w:val="24"/>
          <w:lang w:val="en-US"/>
        </w:rPr>
        <w:t xml:space="preserve"> A Priori in Philosophy</w:t>
      </w:r>
      <w:r w:rsidRPr="00A21766">
        <w:rPr>
          <w:rFonts w:ascii="Garamond" w:hAnsi="Garamond" w:cs="Arial"/>
          <w:color w:val="000000" w:themeColor="text1"/>
          <w:sz w:val="24"/>
          <w:szCs w:val="24"/>
          <w:lang w:val="en-US"/>
        </w:rPr>
        <w:t xml:space="preserve">. </w:t>
      </w:r>
      <w:proofErr w:type="gramStart"/>
      <w:r w:rsidRPr="00A21766">
        <w:rPr>
          <w:rFonts w:ascii="Garamond" w:hAnsi="Garamond" w:cs="Arial"/>
          <w:color w:val="000000" w:themeColor="text1"/>
          <w:sz w:val="24"/>
          <w:szCs w:val="24"/>
          <w:lang w:val="en-US"/>
        </w:rPr>
        <w:t>Oxford University Press.</w:t>
      </w:r>
      <w:proofErr w:type="gramEnd"/>
      <w:r w:rsidRPr="00A21766">
        <w:rPr>
          <w:rFonts w:ascii="Garamond" w:hAnsi="Garamond" w:cs="Arial"/>
          <w:color w:val="000000" w:themeColor="text1"/>
          <w:sz w:val="24"/>
          <w:szCs w:val="24"/>
          <w:lang w:val="en-US"/>
        </w:rPr>
        <w:t xml:space="preserve"> pp. 291-312.</w:t>
      </w:r>
    </w:p>
    <w:p w14:paraId="1CA195A6" w14:textId="77777777" w:rsidR="00D225E3" w:rsidRPr="00A21766" w:rsidRDefault="00D225E3" w:rsidP="00D225E3">
      <w:pPr>
        <w:spacing w:after="0" w:line="240" w:lineRule="auto"/>
        <w:contextualSpacing/>
        <w:rPr>
          <w:rFonts w:ascii="Garamond" w:hAnsi="Garamond" w:cs="Arial"/>
          <w:color w:val="000000" w:themeColor="text1"/>
          <w:sz w:val="24"/>
          <w:szCs w:val="24"/>
          <w:lang w:val="en-US"/>
        </w:rPr>
      </w:pPr>
      <w:proofErr w:type="gramStart"/>
      <w:r w:rsidRPr="00A21766">
        <w:rPr>
          <w:rFonts w:ascii="Garamond" w:hAnsi="Garamond" w:cs="Arial"/>
          <w:color w:val="000000" w:themeColor="text1"/>
          <w:sz w:val="24"/>
          <w:szCs w:val="24"/>
          <w:lang w:val="en-US"/>
        </w:rPr>
        <w:lastRenderedPageBreak/>
        <w:t>(Critical discussion of the a priori/a posteriori distinction).</w:t>
      </w:r>
      <w:proofErr w:type="gramEnd"/>
    </w:p>
    <w:p w14:paraId="7DF6B00E" w14:textId="77777777" w:rsidR="00D225E3" w:rsidRPr="00A21766" w:rsidRDefault="00D225E3" w:rsidP="00B141C1">
      <w:pPr>
        <w:spacing w:after="0" w:line="240" w:lineRule="auto"/>
        <w:ind w:left="720"/>
        <w:contextualSpacing/>
        <w:rPr>
          <w:rFonts w:ascii="Garamond" w:hAnsi="Garamond" w:cs="Times New Roman"/>
          <w:color w:val="000000" w:themeColor="text1"/>
          <w:sz w:val="24"/>
          <w:szCs w:val="24"/>
          <w:lang w:val="en-US"/>
        </w:rPr>
      </w:pPr>
    </w:p>
    <w:p w14:paraId="7BCD1679" w14:textId="77777777" w:rsidR="002C4E14" w:rsidRPr="00A21766" w:rsidRDefault="002C4E14" w:rsidP="00DB554F">
      <w:pPr>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 xml:space="preserve">Wright, Jennifer Cole. (2010). </w:t>
      </w:r>
      <w:proofErr w:type="gramStart"/>
      <w:r w:rsidRPr="00A21766">
        <w:rPr>
          <w:rFonts w:ascii="Garamond" w:hAnsi="Garamond" w:cs="Times New Roman"/>
          <w:color w:val="000000" w:themeColor="text1"/>
          <w:sz w:val="24"/>
          <w:szCs w:val="24"/>
          <w:lang w:val="en-US"/>
        </w:rPr>
        <w:t>On</w:t>
      </w:r>
      <w:proofErr w:type="gramEnd"/>
      <w:r w:rsidRPr="00A21766">
        <w:rPr>
          <w:rFonts w:ascii="Garamond" w:hAnsi="Garamond" w:cs="Times New Roman"/>
          <w:color w:val="000000" w:themeColor="text1"/>
          <w:sz w:val="24"/>
          <w:szCs w:val="24"/>
          <w:lang w:val="en-US"/>
        </w:rPr>
        <w:t xml:space="preserve"> intuitional stability: The clear, the strong, and the paradigmatic. </w:t>
      </w:r>
    </w:p>
    <w:p w14:paraId="05E416DF" w14:textId="77777777" w:rsidR="002C4E14" w:rsidRPr="00A21766" w:rsidRDefault="002C4E14"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r w:rsidRPr="00A21766">
        <w:rPr>
          <w:rFonts w:ascii="Garamond" w:hAnsi="Garamond" w:cs="Times New Roman"/>
          <w:color w:val="000000" w:themeColor="text1"/>
          <w:sz w:val="24"/>
          <w:szCs w:val="24"/>
          <w:lang w:val="en-US"/>
        </w:rPr>
        <w:tab/>
      </w:r>
      <w:r w:rsidRPr="00A21766">
        <w:rPr>
          <w:rFonts w:ascii="Garamond" w:hAnsi="Garamond" w:cs="Times New Roman"/>
          <w:i/>
          <w:color w:val="000000" w:themeColor="text1"/>
          <w:sz w:val="24"/>
          <w:szCs w:val="24"/>
          <w:lang w:val="en-US"/>
        </w:rPr>
        <w:t>Cognition</w:t>
      </w:r>
      <w:r w:rsidRPr="00A21766">
        <w:rPr>
          <w:rFonts w:ascii="Garamond" w:hAnsi="Garamond" w:cs="Times New Roman"/>
          <w:color w:val="000000" w:themeColor="text1"/>
          <w:sz w:val="24"/>
          <w:szCs w:val="24"/>
          <w:lang w:val="en-US"/>
        </w:rPr>
        <w:t xml:space="preserve">, </w:t>
      </w:r>
      <w:r w:rsidRPr="00A21766">
        <w:rPr>
          <w:rFonts w:ascii="Garamond" w:hAnsi="Garamond" w:cs="Times New Roman"/>
          <w:iCs/>
          <w:color w:val="000000" w:themeColor="text1"/>
          <w:sz w:val="24"/>
          <w:szCs w:val="24"/>
          <w:lang w:val="en-US"/>
        </w:rPr>
        <w:t>115, (3):</w:t>
      </w:r>
      <w:r w:rsidRPr="00A21766">
        <w:rPr>
          <w:rFonts w:ascii="Garamond" w:hAnsi="Garamond" w:cs="Times New Roman"/>
          <w:color w:val="000000" w:themeColor="text1"/>
          <w:sz w:val="24"/>
          <w:szCs w:val="24"/>
          <w:lang w:val="en-US"/>
        </w:rPr>
        <w:t xml:space="preserve"> 419-503.</w:t>
      </w:r>
    </w:p>
    <w:p w14:paraId="1A4E26AE" w14:textId="77777777" w:rsidR="00D225E3" w:rsidRPr="00A21766" w:rsidRDefault="00D225E3" w:rsidP="00DB554F">
      <w:pPr>
        <w:autoSpaceDE w:val="0"/>
        <w:autoSpaceDN w:val="0"/>
        <w:adjustRightInd w:val="0"/>
        <w:spacing w:after="0" w:line="240" w:lineRule="auto"/>
        <w:contextualSpacing/>
        <w:rPr>
          <w:rFonts w:ascii="Garamond" w:hAnsi="Garamond" w:cs="Times New Roman"/>
          <w:color w:val="000000" w:themeColor="text1"/>
          <w:sz w:val="24"/>
          <w:szCs w:val="24"/>
          <w:lang w:val="en-US"/>
        </w:rPr>
      </w:pPr>
      <w:proofErr w:type="gramStart"/>
      <w:r w:rsidRPr="00A21766">
        <w:rPr>
          <w:rFonts w:ascii="Garamond" w:hAnsi="Garamond" w:cs="Times New Roman"/>
          <w:color w:val="000000" w:themeColor="text1"/>
          <w:sz w:val="24"/>
          <w:szCs w:val="24"/>
          <w:lang w:val="en-US"/>
        </w:rPr>
        <w:t xml:space="preserve">(Empirical </w:t>
      </w:r>
      <w:r w:rsidR="000D5D84" w:rsidRPr="00A21766">
        <w:rPr>
          <w:rFonts w:ascii="Garamond" w:hAnsi="Garamond" w:cs="Times New Roman"/>
          <w:color w:val="000000" w:themeColor="text1"/>
          <w:sz w:val="24"/>
          <w:szCs w:val="24"/>
          <w:lang w:val="en-US"/>
        </w:rPr>
        <w:t xml:space="preserve">criticism of Swain </w:t>
      </w:r>
      <w:r w:rsidR="000D5D84" w:rsidRPr="00A21766">
        <w:rPr>
          <w:rFonts w:ascii="Garamond" w:hAnsi="Garamond" w:cs="Times New Roman"/>
          <w:i/>
          <w:color w:val="000000" w:themeColor="text1"/>
          <w:sz w:val="24"/>
          <w:szCs w:val="24"/>
          <w:lang w:val="en-US"/>
        </w:rPr>
        <w:t>et al</w:t>
      </w:r>
      <w:r w:rsidR="000D5D84" w:rsidRPr="00A21766">
        <w:rPr>
          <w:rFonts w:ascii="Garamond" w:hAnsi="Garamond" w:cs="Times New Roman"/>
          <w:color w:val="000000" w:themeColor="text1"/>
          <w:sz w:val="24"/>
          <w:szCs w:val="24"/>
          <w:lang w:val="en-US"/>
        </w:rPr>
        <w:t>. 2010).</w:t>
      </w:r>
      <w:proofErr w:type="gramEnd"/>
      <w:r w:rsidRPr="00A21766">
        <w:rPr>
          <w:rFonts w:ascii="Garamond" w:hAnsi="Garamond" w:cs="Times New Roman"/>
          <w:color w:val="000000" w:themeColor="text1"/>
          <w:sz w:val="24"/>
          <w:szCs w:val="24"/>
          <w:lang w:val="en-US"/>
        </w:rPr>
        <w:t xml:space="preserve"> </w:t>
      </w:r>
    </w:p>
    <w:p w14:paraId="432EA77E" w14:textId="77777777" w:rsidR="002C4E14" w:rsidRPr="00A21766" w:rsidRDefault="002C4E14" w:rsidP="002C4E14">
      <w:pPr>
        <w:autoSpaceDE w:val="0"/>
        <w:autoSpaceDN w:val="0"/>
        <w:adjustRightInd w:val="0"/>
        <w:rPr>
          <w:rFonts w:cs="Times New Roman"/>
          <w:color w:val="000000" w:themeColor="text1"/>
          <w:lang w:val="en-US"/>
        </w:rPr>
      </w:pPr>
    </w:p>
    <w:p w14:paraId="6FDC7525" w14:textId="77777777" w:rsidR="002C4E14" w:rsidRPr="00A21766" w:rsidRDefault="002C4E14" w:rsidP="002C4E14">
      <w:pPr>
        <w:spacing w:after="0" w:line="240" w:lineRule="auto"/>
        <w:contextualSpacing/>
        <w:rPr>
          <w:rFonts w:ascii="Garamond" w:eastAsia="Times New Roman" w:hAnsi="Garamond" w:cs="Times New Roman"/>
          <w:color w:val="000000" w:themeColor="text1"/>
          <w:sz w:val="24"/>
          <w:szCs w:val="24"/>
          <w:lang w:val="en-US" w:eastAsia="da-DK"/>
        </w:rPr>
      </w:pPr>
    </w:p>
    <w:p w14:paraId="77870D9D" w14:textId="77777777" w:rsidR="004C5888" w:rsidRPr="00A21766" w:rsidRDefault="004C5888" w:rsidP="004C5888">
      <w:pPr>
        <w:spacing w:after="0" w:line="240" w:lineRule="auto"/>
        <w:contextualSpacing/>
        <w:rPr>
          <w:rFonts w:ascii="Garamond" w:hAnsi="Garamond"/>
          <w:color w:val="000000" w:themeColor="text1"/>
          <w:sz w:val="24"/>
          <w:szCs w:val="24"/>
          <w:lang w:val="en-US"/>
        </w:rPr>
      </w:pPr>
    </w:p>
    <w:sectPr w:rsidR="004C5888" w:rsidRPr="00A21766">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E1AC15" w15:done="0"/>
  <w15:commentEx w15:paraId="00935555" w15:done="0"/>
  <w15:commentEx w15:paraId="2F3D5E18" w15:done="0"/>
  <w15:commentEx w15:paraId="604F8BBF" w15:done="0"/>
  <w15:commentEx w15:paraId="66B0F93C" w15:done="0"/>
  <w15:commentEx w15:paraId="2E566909" w15:done="0"/>
  <w15:commentEx w15:paraId="440849DF" w15:done="0"/>
  <w15:commentEx w15:paraId="0D06D46B" w15:done="0"/>
  <w15:commentEx w15:paraId="5A0FCFA2" w15:done="0"/>
  <w15:commentEx w15:paraId="2B9D4D9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FFA54" w14:textId="77777777" w:rsidR="00443369" w:rsidRDefault="00443369" w:rsidP="00DA22A4">
      <w:pPr>
        <w:spacing w:after="0" w:line="240" w:lineRule="auto"/>
      </w:pPr>
      <w:r>
        <w:separator/>
      </w:r>
    </w:p>
  </w:endnote>
  <w:endnote w:type="continuationSeparator" w:id="0">
    <w:p w14:paraId="41E8A3CC" w14:textId="77777777" w:rsidR="00443369" w:rsidRDefault="00443369" w:rsidP="00DA2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SF">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dvP6975">
    <w:panose1 w:val="00000000000000000000"/>
    <w:charset w:val="00"/>
    <w:family w:val="auto"/>
    <w:notTrueType/>
    <w:pitch w:val="default"/>
    <w:sig w:usb0="00000003" w:usb1="00000000" w:usb2="00000000" w:usb3="00000000" w:csb0="00000001" w:csb1="00000000"/>
  </w:font>
  <w:font w:name="AdvP696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FBDF9" w14:textId="77777777" w:rsidR="00443369" w:rsidRDefault="00443369" w:rsidP="00DA22A4">
      <w:pPr>
        <w:spacing w:after="0" w:line="240" w:lineRule="auto"/>
      </w:pPr>
      <w:r>
        <w:separator/>
      </w:r>
    </w:p>
  </w:footnote>
  <w:footnote w:type="continuationSeparator" w:id="0">
    <w:p w14:paraId="088544D6" w14:textId="77777777" w:rsidR="00443369" w:rsidRDefault="00443369" w:rsidP="00DA2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586B"/>
    <w:multiLevelType w:val="multilevel"/>
    <w:tmpl w:val="9080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55F90"/>
    <w:multiLevelType w:val="hybridMultilevel"/>
    <w:tmpl w:val="6868F2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lands, Megan">
    <w15:presenceInfo w15:providerId="AD" w15:userId="S-1-5-21-1925246582-1658350968-494735701-63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EE"/>
    <w:rsid w:val="00020774"/>
    <w:rsid w:val="0002113D"/>
    <w:rsid w:val="0003339C"/>
    <w:rsid w:val="000446E3"/>
    <w:rsid w:val="00060AD5"/>
    <w:rsid w:val="000A4F74"/>
    <w:rsid w:val="000A6E72"/>
    <w:rsid w:val="000C3094"/>
    <w:rsid w:val="000C4455"/>
    <w:rsid w:val="000D0E3C"/>
    <w:rsid w:val="000D5D84"/>
    <w:rsid w:val="000E237A"/>
    <w:rsid w:val="000F0878"/>
    <w:rsid w:val="000F4DA6"/>
    <w:rsid w:val="000F50F0"/>
    <w:rsid w:val="00110BEB"/>
    <w:rsid w:val="00122345"/>
    <w:rsid w:val="001710F7"/>
    <w:rsid w:val="00184B10"/>
    <w:rsid w:val="001C106B"/>
    <w:rsid w:val="001C50A5"/>
    <w:rsid w:val="0021411A"/>
    <w:rsid w:val="002148CC"/>
    <w:rsid w:val="00235677"/>
    <w:rsid w:val="002374FB"/>
    <w:rsid w:val="00270400"/>
    <w:rsid w:val="0028475F"/>
    <w:rsid w:val="002C4E14"/>
    <w:rsid w:val="002D54CA"/>
    <w:rsid w:val="002D6D9B"/>
    <w:rsid w:val="002F0F3F"/>
    <w:rsid w:val="00310038"/>
    <w:rsid w:val="00315346"/>
    <w:rsid w:val="00316623"/>
    <w:rsid w:val="003235A6"/>
    <w:rsid w:val="0033457C"/>
    <w:rsid w:val="003554ED"/>
    <w:rsid w:val="0036088D"/>
    <w:rsid w:val="00382F63"/>
    <w:rsid w:val="00396018"/>
    <w:rsid w:val="003A083E"/>
    <w:rsid w:val="003A6250"/>
    <w:rsid w:val="003A6516"/>
    <w:rsid w:val="003B1668"/>
    <w:rsid w:val="003B7A0F"/>
    <w:rsid w:val="003C656C"/>
    <w:rsid w:val="003E1D22"/>
    <w:rsid w:val="003E543E"/>
    <w:rsid w:val="003F7DF3"/>
    <w:rsid w:val="00417849"/>
    <w:rsid w:val="004378E8"/>
    <w:rsid w:val="00443369"/>
    <w:rsid w:val="00461852"/>
    <w:rsid w:val="004A0FD5"/>
    <w:rsid w:val="004B4709"/>
    <w:rsid w:val="004C5888"/>
    <w:rsid w:val="004D5848"/>
    <w:rsid w:val="004E6F3A"/>
    <w:rsid w:val="00516C9C"/>
    <w:rsid w:val="005259AC"/>
    <w:rsid w:val="00550915"/>
    <w:rsid w:val="005536DA"/>
    <w:rsid w:val="0056585B"/>
    <w:rsid w:val="00566E0A"/>
    <w:rsid w:val="00570C7A"/>
    <w:rsid w:val="00593EBD"/>
    <w:rsid w:val="005A728A"/>
    <w:rsid w:val="005B0580"/>
    <w:rsid w:val="005C6492"/>
    <w:rsid w:val="005C6DD7"/>
    <w:rsid w:val="005D7281"/>
    <w:rsid w:val="005F1665"/>
    <w:rsid w:val="00620CC6"/>
    <w:rsid w:val="00630165"/>
    <w:rsid w:val="00660B0C"/>
    <w:rsid w:val="00687F36"/>
    <w:rsid w:val="006A14E3"/>
    <w:rsid w:val="006A1B3F"/>
    <w:rsid w:val="006A641A"/>
    <w:rsid w:val="006C0F52"/>
    <w:rsid w:val="006D1B90"/>
    <w:rsid w:val="006E06A0"/>
    <w:rsid w:val="0070794A"/>
    <w:rsid w:val="00715DB6"/>
    <w:rsid w:val="00746347"/>
    <w:rsid w:val="007500A4"/>
    <w:rsid w:val="00777778"/>
    <w:rsid w:val="00777EA5"/>
    <w:rsid w:val="007B0663"/>
    <w:rsid w:val="007C1157"/>
    <w:rsid w:val="007F79C1"/>
    <w:rsid w:val="008122C5"/>
    <w:rsid w:val="00815D2E"/>
    <w:rsid w:val="00821430"/>
    <w:rsid w:val="00823F89"/>
    <w:rsid w:val="00832DBF"/>
    <w:rsid w:val="00840104"/>
    <w:rsid w:val="008C5356"/>
    <w:rsid w:val="008F06DF"/>
    <w:rsid w:val="008F5F48"/>
    <w:rsid w:val="008F6F43"/>
    <w:rsid w:val="00903CDB"/>
    <w:rsid w:val="00914CA3"/>
    <w:rsid w:val="00934BEB"/>
    <w:rsid w:val="00937823"/>
    <w:rsid w:val="0095341E"/>
    <w:rsid w:val="00960977"/>
    <w:rsid w:val="00976DAA"/>
    <w:rsid w:val="009A4441"/>
    <w:rsid w:val="009A6411"/>
    <w:rsid w:val="009C3C30"/>
    <w:rsid w:val="009C7C95"/>
    <w:rsid w:val="009D37D3"/>
    <w:rsid w:val="009E5B7F"/>
    <w:rsid w:val="00A2163B"/>
    <w:rsid w:val="00A21766"/>
    <w:rsid w:val="00A27332"/>
    <w:rsid w:val="00A67517"/>
    <w:rsid w:val="00A7155F"/>
    <w:rsid w:val="00A94592"/>
    <w:rsid w:val="00AA7B79"/>
    <w:rsid w:val="00AB1168"/>
    <w:rsid w:val="00AB63E1"/>
    <w:rsid w:val="00AB722B"/>
    <w:rsid w:val="00AC2F10"/>
    <w:rsid w:val="00AC450D"/>
    <w:rsid w:val="00AD4FFD"/>
    <w:rsid w:val="00AF2917"/>
    <w:rsid w:val="00AF39B5"/>
    <w:rsid w:val="00B128BC"/>
    <w:rsid w:val="00B135C7"/>
    <w:rsid w:val="00B141C1"/>
    <w:rsid w:val="00B34A13"/>
    <w:rsid w:val="00B55111"/>
    <w:rsid w:val="00B7457A"/>
    <w:rsid w:val="00B853FD"/>
    <w:rsid w:val="00BA306B"/>
    <w:rsid w:val="00BE156A"/>
    <w:rsid w:val="00C13F8D"/>
    <w:rsid w:val="00C16D16"/>
    <w:rsid w:val="00C333D9"/>
    <w:rsid w:val="00C44E5D"/>
    <w:rsid w:val="00C606C5"/>
    <w:rsid w:val="00C631BD"/>
    <w:rsid w:val="00C648B0"/>
    <w:rsid w:val="00C91665"/>
    <w:rsid w:val="00CC0016"/>
    <w:rsid w:val="00CC3AD3"/>
    <w:rsid w:val="00CF5B7E"/>
    <w:rsid w:val="00D02C16"/>
    <w:rsid w:val="00D17171"/>
    <w:rsid w:val="00D225E3"/>
    <w:rsid w:val="00D32FA5"/>
    <w:rsid w:val="00D37466"/>
    <w:rsid w:val="00DA07DC"/>
    <w:rsid w:val="00DA22A4"/>
    <w:rsid w:val="00DB554F"/>
    <w:rsid w:val="00DC21F1"/>
    <w:rsid w:val="00DC3BB5"/>
    <w:rsid w:val="00DD3AEE"/>
    <w:rsid w:val="00DE4F25"/>
    <w:rsid w:val="00E17391"/>
    <w:rsid w:val="00E7459F"/>
    <w:rsid w:val="00E95D24"/>
    <w:rsid w:val="00EA1FF0"/>
    <w:rsid w:val="00EA7EE3"/>
    <w:rsid w:val="00EB4248"/>
    <w:rsid w:val="00EC3FA8"/>
    <w:rsid w:val="00EC7046"/>
    <w:rsid w:val="00ED7127"/>
    <w:rsid w:val="00EE485F"/>
    <w:rsid w:val="00EE6025"/>
    <w:rsid w:val="00F277A2"/>
    <w:rsid w:val="00F33494"/>
    <w:rsid w:val="00F40BEE"/>
    <w:rsid w:val="00F90872"/>
    <w:rsid w:val="00F92B0B"/>
    <w:rsid w:val="00FA5395"/>
    <w:rsid w:val="00FC3282"/>
    <w:rsid w:val="00FF54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6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40BEE"/>
    <w:pPr>
      <w:ind w:left="720"/>
      <w:contextualSpacing/>
    </w:pPr>
  </w:style>
  <w:style w:type="paragraph" w:styleId="Fodnotetekst">
    <w:name w:val="footnote text"/>
    <w:basedOn w:val="Normal"/>
    <w:link w:val="FodnotetekstTegn"/>
    <w:semiHidden/>
    <w:rsid w:val="00DA22A4"/>
    <w:pPr>
      <w:spacing w:after="0" w:line="240" w:lineRule="auto"/>
    </w:pPr>
    <w:rPr>
      <w:rFonts w:ascii="Times New Roman" w:eastAsia="Times New Roman" w:hAnsi="Times New Roman" w:cs="Times New Roman"/>
      <w:sz w:val="20"/>
      <w:szCs w:val="20"/>
      <w:lang w:val="en-US"/>
    </w:rPr>
  </w:style>
  <w:style w:type="character" w:customStyle="1" w:styleId="FodnotetekstTegn">
    <w:name w:val="Fodnotetekst Tegn"/>
    <w:basedOn w:val="Standardskrifttypeiafsnit"/>
    <w:link w:val="Fodnotetekst"/>
    <w:semiHidden/>
    <w:rsid w:val="00DA22A4"/>
    <w:rPr>
      <w:rFonts w:ascii="Times New Roman" w:eastAsia="Times New Roman" w:hAnsi="Times New Roman" w:cs="Times New Roman"/>
      <w:sz w:val="20"/>
      <w:szCs w:val="20"/>
      <w:lang w:val="en-US"/>
    </w:rPr>
  </w:style>
  <w:style w:type="character" w:styleId="Fodnotehenvisning">
    <w:name w:val="footnote reference"/>
    <w:semiHidden/>
    <w:rsid w:val="00DA22A4"/>
    <w:rPr>
      <w:vertAlign w:val="superscript"/>
    </w:rPr>
  </w:style>
  <w:style w:type="character" w:styleId="Fremhv">
    <w:name w:val="Emphasis"/>
    <w:basedOn w:val="Standardskrifttypeiafsnit"/>
    <w:uiPriority w:val="20"/>
    <w:qFormat/>
    <w:rsid w:val="004C5888"/>
    <w:rPr>
      <w:i/>
      <w:iCs/>
    </w:rPr>
  </w:style>
  <w:style w:type="character" w:styleId="Hyperlink">
    <w:name w:val="Hyperlink"/>
    <w:basedOn w:val="Standardskrifttypeiafsnit"/>
    <w:uiPriority w:val="99"/>
    <w:unhideWhenUsed/>
    <w:rsid w:val="003A083E"/>
    <w:rPr>
      <w:strike w:val="0"/>
      <w:dstrike w:val="0"/>
      <w:color w:val="104BB8"/>
      <w:u w:val="none"/>
      <w:effect w:val="none"/>
    </w:rPr>
  </w:style>
  <w:style w:type="paragraph" w:customStyle="1" w:styleId="Default">
    <w:name w:val="Default"/>
    <w:rsid w:val="000F0878"/>
    <w:pPr>
      <w:autoSpaceDE w:val="0"/>
      <w:autoSpaceDN w:val="0"/>
      <w:adjustRightInd w:val="0"/>
      <w:spacing w:after="0" w:line="240" w:lineRule="auto"/>
    </w:pPr>
    <w:rPr>
      <w:rFonts w:ascii="Times New Roman" w:hAnsi="Times New Roman" w:cs="Times New Roman"/>
      <w:color w:val="000000"/>
      <w:sz w:val="24"/>
      <w:szCs w:val="24"/>
      <w:lang w:val="da-DK"/>
    </w:rPr>
  </w:style>
  <w:style w:type="character" w:styleId="Kommentarhenvisning">
    <w:name w:val="annotation reference"/>
    <w:basedOn w:val="Standardskrifttypeiafsnit"/>
    <w:uiPriority w:val="99"/>
    <w:semiHidden/>
    <w:unhideWhenUsed/>
    <w:rsid w:val="00C91665"/>
    <w:rPr>
      <w:sz w:val="16"/>
      <w:szCs w:val="16"/>
    </w:rPr>
  </w:style>
  <w:style w:type="paragraph" w:styleId="Kommentartekst">
    <w:name w:val="annotation text"/>
    <w:basedOn w:val="Normal"/>
    <w:link w:val="KommentartekstTegn"/>
    <w:uiPriority w:val="99"/>
    <w:semiHidden/>
    <w:unhideWhenUsed/>
    <w:rsid w:val="00C9166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91665"/>
    <w:rPr>
      <w:sz w:val="20"/>
      <w:szCs w:val="20"/>
    </w:rPr>
  </w:style>
  <w:style w:type="paragraph" w:styleId="Kommentaremne">
    <w:name w:val="annotation subject"/>
    <w:basedOn w:val="Kommentartekst"/>
    <w:next w:val="Kommentartekst"/>
    <w:link w:val="KommentaremneTegn"/>
    <w:uiPriority w:val="99"/>
    <w:semiHidden/>
    <w:unhideWhenUsed/>
    <w:rsid w:val="00C91665"/>
    <w:rPr>
      <w:b/>
      <w:bCs/>
    </w:rPr>
  </w:style>
  <w:style w:type="character" w:customStyle="1" w:styleId="KommentaremneTegn">
    <w:name w:val="Kommentaremne Tegn"/>
    <w:basedOn w:val="KommentartekstTegn"/>
    <w:link w:val="Kommentaremne"/>
    <w:uiPriority w:val="99"/>
    <w:semiHidden/>
    <w:rsid w:val="00C91665"/>
    <w:rPr>
      <w:b/>
      <w:bCs/>
      <w:sz w:val="20"/>
      <w:szCs w:val="20"/>
    </w:rPr>
  </w:style>
  <w:style w:type="paragraph" w:styleId="Markeringsbobletekst">
    <w:name w:val="Balloon Text"/>
    <w:basedOn w:val="Normal"/>
    <w:link w:val="MarkeringsbobletekstTegn"/>
    <w:uiPriority w:val="99"/>
    <w:semiHidden/>
    <w:unhideWhenUsed/>
    <w:rsid w:val="00C916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1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40BEE"/>
    <w:pPr>
      <w:ind w:left="720"/>
      <w:contextualSpacing/>
    </w:pPr>
  </w:style>
  <w:style w:type="paragraph" w:styleId="Fodnotetekst">
    <w:name w:val="footnote text"/>
    <w:basedOn w:val="Normal"/>
    <w:link w:val="FodnotetekstTegn"/>
    <w:semiHidden/>
    <w:rsid w:val="00DA22A4"/>
    <w:pPr>
      <w:spacing w:after="0" w:line="240" w:lineRule="auto"/>
    </w:pPr>
    <w:rPr>
      <w:rFonts w:ascii="Times New Roman" w:eastAsia="Times New Roman" w:hAnsi="Times New Roman" w:cs="Times New Roman"/>
      <w:sz w:val="20"/>
      <w:szCs w:val="20"/>
      <w:lang w:val="en-US"/>
    </w:rPr>
  </w:style>
  <w:style w:type="character" w:customStyle="1" w:styleId="FodnotetekstTegn">
    <w:name w:val="Fodnotetekst Tegn"/>
    <w:basedOn w:val="Standardskrifttypeiafsnit"/>
    <w:link w:val="Fodnotetekst"/>
    <w:semiHidden/>
    <w:rsid w:val="00DA22A4"/>
    <w:rPr>
      <w:rFonts w:ascii="Times New Roman" w:eastAsia="Times New Roman" w:hAnsi="Times New Roman" w:cs="Times New Roman"/>
      <w:sz w:val="20"/>
      <w:szCs w:val="20"/>
      <w:lang w:val="en-US"/>
    </w:rPr>
  </w:style>
  <w:style w:type="character" w:styleId="Fodnotehenvisning">
    <w:name w:val="footnote reference"/>
    <w:semiHidden/>
    <w:rsid w:val="00DA22A4"/>
    <w:rPr>
      <w:vertAlign w:val="superscript"/>
    </w:rPr>
  </w:style>
  <w:style w:type="character" w:styleId="Fremhv">
    <w:name w:val="Emphasis"/>
    <w:basedOn w:val="Standardskrifttypeiafsnit"/>
    <w:uiPriority w:val="20"/>
    <w:qFormat/>
    <w:rsid w:val="004C5888"/>
    <w:rPr>
      <w:i/>
      <w:iCs/>
    </w:rPr>
  </w:style>
  <w:style w:type="character" w:styleId="Hyperlink">
    <w:name w:val="Hyperlink"/>
    <w:basedOn w:val="Standardskrifttypeiafsnit"/>
    <w:uiPriority w:val="99"/>
    <w:unhideWhenUsed/>
    <w:rsid w:val="003A083E"/>
    <w:rPr>
      <w:strike w:val="0"/>
      <w:dstrike w:val="0"/>
      <w:color w:val="104BB8"/>
      <w:u w:val="none"/>
      <w:effect w:val="none"/>
    </w:rPr>
  </w:style>
  <w:style w:type="paragraph" w:customStyle="1" w:styleId="Default">
    <w:name w:val="Default"/>
    <w:rsid w:val="000F0878"/>
    <w:pPr>
      <w:autoSpaceDE w:val="0"/>
      <w:autoSpaceDN w:val="0"/>
      <w:adjustRightInd w:val="0"/>
      <w:spacing w:after="0" w:line="240" w:lineRule="auto"/>
    </w:pPr>
    <w:rPr>
      <w:rFonts w:ascii="Times New Roman" w:hAnsi="Times New Roman" w:cs="Times New Roman"/>
      <w:color w:val="000000"/>
      <w:sz w:val="24"/>
      <w:szCs w:val="24"/>
      <w:lang w:val="da-DK"/>
    </w:rPr>
  </w:style>
  <w:style w:type="character" w:styleId="Kommentarhenvisning">
    <w:name w:val="annotation reference"/>
    <w:basedOn w:val="Standardskrifttypeiafsnit"/>
    <w:uiPriority w:val="99"/>
    <w:semiHidden/>
    <w:unhideWhenUsed/>
    <w:rsid w:val="00C91665"/>
    <w:rPr>
      <w:sz w:val="16"/>
      <w:szCs w:val="16"/>
    </w:rPr>
  </w:style>
  <w:style w:type="paragraph" w:styleId="Kommentartekst">
    <w:name w:val="annotation text"/>
    <w:basedOn w:val="Normal"/>
    <w:link w:val="KommentartekstTegn"/>
    <w:uiPriority w:val="99"/>
    <w:semiHidden/>
    <w:unhideWhenUsed/>
    <w:rsid w:val="00C9166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91665"/>
    <w:rPr>
      <w:sz w:val="20"/>
      <w:szCs w:val="20"/>
    </w:rPr>
  </w:style>
  <w:style w:type="paragraph" w:styleId="Kommentaremne">
    <w:name w:val="annotation subject"/>
    <w:basedOn w:val="Kommentartekst"/>
    <w:next w:val="Kommentartekst"/>
    <w:link w:val="KommentaremneTegn"/>
    <w:uiPriority w:val="99"/>
    <w:semiHidden/>
    <w:unhideWhenUsed/>
    <w:rsid w:val="00C91665"/>
    <w:rPr>
      <w:b/>
      <w:bCs/>
    </w:rPr>
  </w:style>
  <w:style w:type="character" w:customStyle="1" w:styleId="KommentaremneTegn">
    <w:name w:val="Kommentaremne Tegn"/>
    <w:basedOn w:val="KommentartekstTegn"/>
    <w:link w:val="Kommentaremne"/>
    <w:uiPriority w:val="99"/>
    <w:semiHidden/>
    <w:rsid w:val="00C91665"/>
    <w:rPr>
      <w:b/>
      <w:bCs/>
      <w:sz w:val="20"/>
      <w:szCs w:val="20"/>
    </w:rPr>
  </w:style>
  <w:style w:type="paragraph" w:styleId="Markeringsbobletekst">
    <w:name w:val="Balloon Text"/>
    <w:basedOn w:val="Normal"/>
    <w:link w:val="MarkeringsbobletekstTegn"/>
    <w:uiPriority w:val="99"/>
    <w:semiHidden/>
    <w:unhideWhenUsed/>
    <w:rsid w:val="00C916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91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28304">
      <w:bodyDiv w:val="1"/>
      <w:marLeft w:val="0"/>
      <w:marRight w:val="0"/>
      <w:marTop w:val="0"/>
      <w:marBottom w:val="0"/>
      <w:divBdr>
        <w:top w:val="none" w:sz="0" w:space="0" w:color="auto"/>
        <w:left w:val="none" w:sz="0" w:space="0" w:color="auto"/>
        <w:bottom w:val="none" w:sz="0" w:space="0" w:color="auto"/>
        <w:right w:val="none" w:sz="0" w:space="0" w:color="auto"/>
      </w:divBdr>
      <w:divsChild>
        <w:div w:id="1222139030">
          <w:marLeft w:val="0"/>
          <w:marRight w:val="0"/>
          <w:marTop w:val="0"/>
          <w:marBottom w:val="0"/>
          <w:divBdr>
            <w:top w:val="none" w:sz="0" w:space="0" w:color="auto"/>
            <w:left w:val="none" w:sz="0" w:space="0" w:color="auto"/>
            <w:bottom w:val="none" w:sz="0" w:space="0" w:color="auto"/>
            <w:right w:val="none" w:sz="0" w:space="0" w:color="auto"/>
          </w:divBdr>
          <w:divsChild>
            <w:div w:id="955795519">
              <w:marLeft w:val="0"/>
              <w:marRight w:val="0"/>
              <w:marTop w:val="0"/>
              <w:marBottom w:val="0"/>
              <w:divBdr>
                <w:top w:val="none" w:sz="0" w:space="0" w:color="auto"/>
                <w:left w:val="none" w:sz="0" w:space="0" w:color="auto"/>
                <w:bottom w:val="none" w:sz="0" w:space="0" w:color="auto"/>
                <w:right w:val="none" w:sz="0" w:space="0" w:color="auto"/>
              </w:divBdr>
              <w:divsChild>
                <w:div w:id="1013993422">
                  <w:marLeft w:val="0"/>
                  <w:marRight w:val="0"/>
                  <w:marTop w:val="0"/>
                  <w:marBottom w:val="0"/>
                  <w:divBdr>
                    <w:top w:val="none" w:sz="0" w:space="0" w:color="auto"/>
                    <w:left w:val="none" w:sz="0" w:space="0" w:color="auto"/>
                    <w:bottom w:val="none" w:sz="0" w:space="0" w:color="auto"/>
                    <w:right w:val="none" w:sz="0" w:space="0" w:color="auto"/>
                  </w:divBdr>
                  <w:divsChild>
                    <w:div w:id="593439648">
                      <w:marLeft w:val="0"/>
                      <w:marRight w:val="0"/>
                      <w:marTop w:val="0"/>
                      <w:marBottom w:val="0"/>
                      <w:divBdr>
                        <w:top w:val="none" w:sz="0" w:space="0" w:color="auto"/>
                        <w:left w:val="none" w:sz="0" w:space="0" w:color="auto"/>
                        <w:bottom w:val="none" w:sz="0" w:space="0" w:color="auto"/>
                        <w:right w:val="none" w:sz="0" w:space="0" w:color="auto"/>
                      </w:divBdr>
                      <w:divsChild>
                        <w:div w:id="254290801">
                          <w:marLeft w:val="0"/>
                          <w:marRight w:val="0"/>
                          <w:marTop w:val="0"/>
                          <w:marBottom w:val="0"/>
                          <w:divBdr>
                            <w:top w:val="none" w:sz="0" w:space="0" w:color="auto"/>
                            <w:left w:val="none" w:sz="0" w:space="0" w:color="auto"/>
                            <w:bottom w:val="none" w:sz="0" w:space="0" w:color="auto"/>
                            <w:right w:val="none" w:sz="0" w:space="0" w:color="auto"/>
                          </w:divBdr>
                          <w:divsChild>
                            <w:div w:id="1170634681">
                              <w:marLeft w:val="0"/>
                              <w:marRight w:val="0"/>
                              <w:marTop w:val="0"/>
                              <w:marBottom w:val="0"/>
                              <w:divBdr>
                                <w:top w:val="none" w:sz="0" w:space="0" w:color="auto"/>
                                <w:left w:val="none" w:sz="0" w:space="0" w:color="auto"/>
                                <w:bottom w:val="none" w:sz="0" w:space="0" w:color="auto"/>
                                <w:right w:val="none" w:sz="0" w:space="0" w:color="auto"/>
                              </w:divBdr>
                              <w:divsChild>
                                <w:div w:id="44645262">
                                  <w:marLeft w:val="0"/>
                                  <w:marRight w:val="0"/>
                                  <w:marTop w:val="0"/>
                                  <w:marBottom w:val="0"/>
                                  <w:divBdr>
                                    <w:top w:val="none" w:sz="0" w:space="0" w:color="auto"/>
                                    <w:left w:val="none" w:sz="0" w:space="0" w:color="auto"/>
                                    <w:bottom w:val="none" w:sz="0" w:space="0" w:color="auto"/>
                                    <w:right w:val="none" w:sz="0" w:space="0" w:color="auto"/>
                                  </w:divBdr>
                                  <w:divsChild>
                                    <w:div w:id="231933766">
                                      <w:marLeft w:val="0"/>
                                      <w:marRight w:val="0"/>
                                      <w:marTop w:val="0"/>
                                      <w:marBottom w:val="0"/>
                                      <w:divBdr>
                                        <w:top w:val="none" w:sz="0" w:space="0" w:color="auto"/>
                                        <w:left w:val="none" w:sz="0" w:space="0" w:color="auto"/>
                                        <w:bottom w:val="none" w:sz="0" w:space="0" w:color="auto"/>
                                        <w:right w:val="none" w:sz="0" w:space="0" w:color="auto"/>
                                      </w:divBdr>
                                      <w:divsChild>
                                        <w:div w:id="1435056990">
                                          <w:marLeft w:val="0"/>
                                          <w:marRight w:val="0"/>
                                          <w:marTop w:val="0"/>
                                          <w:marBottom w:val="0"/>
                                          <w:divBdr>
                                            <w:top w:val="none" w:sz="0" w:space="0" w:color="auto"/>
                                            <w:left w:val="none" w:sz="0" w:space="0" w:color="auto"/>
                                            <w:bottom w:val="none" w:sz="0" w:space="0" w:color="auto"/>
                                            <w:right w:val="none" w:sz="0" w:space="0" w:color="auto"/>
                                          </w:divBdr>
                                          <w:divsChild>
                                            <w:div w:id="972101008">
                                              <w:marLeft w:val="0"/>
                                              <w:marRight w:val="0"/>
                                              <w:marTop w:val="0"/>
                                              <w:marBottom w:val="0"/>
                                              <w:divBdr>
                                                <w:top w:val="none" w:sz="0" w:space="0" w:color="auto"/>
                                                <w:left w:val="none" w:sz="0" w:space="0" w:color="auto"/>
                                                <w:bottom w:val="single" w:sz="6" w:space="0" w:color="E5E3E3"/>
                                                <w:right w:val="none" w:sz="0" w:space="0" w:color="auto"/>
                                              </w:divBdr>
                                              <w:divsChild>
                                                <w:div w:id="1006903833">
                                                  <w:marLeft w:val="0"/>
                                                  <w:marRight w:val="0"/>
                                                  <w:marTop w:val="0"/>
                                                  <w:marBottom w:val="0"/>
                                                  <w:divBdr>
                                                    <w:top w:val="none" w:sz="0" w:space="0" w:color="auto"/>
                                                    <w:left w:val="none" w:sz="0" w:space="0" w:color="auto"/>
                                                    <w:bottom w:val="none" w:sz="0" w:space="0" w:color="auto"/>
                                                    <w:right w:val="none" w:sz="0" w:space="0" w:color="auto"/>
                                                  </w:divBdr>
                                                  <w:divsChild>
                                                    <w:div w:id="68574663">
                                                      <w:marLeft w:val="0"/>
                                                      <w:marRight w:val="0"/>
                                                      <w:marTop w:val="0"/>
                                                      <w:marBottom w:val="0"/>
                                                      <w:divBdr>
                                                        <w:top w:val="none" w:sz="0" w:space="0" w:color="auto"/>
                                                        <w:left w:val="none" w:sz="0" w:space="0" w:color="auto"/>
                                                        <w:bottom w:val="none" w:sz="0" w:space="0" w:color="auto"/>
                                                        <w:right w:val="none" w:sz="0" w:space="0" w:color="auto"/>
                                                      </w:divBdr>
                                                      <w:divsChild>
                                                        <w:div w:id="1993605687">
                                                          <w:marLeft w:val="0"/>
                                                          <w:marRight w:val="0"/>
                                                          <w:marTop w:val="0"/>
                                                          <w:marBottom w:val="0"/>
                                                          <w:divBdr>
                                                            <w:top w:val="none" w:sz="0" w:space="0" w:color="auto"/>
                                                            <w:left w:val="none" w:sz="0" w:space="0" w:color="auto"/>
                                                            <w:bottom w:val="none" w:sz="0" w:space="0" w:color="auto"/>
                                                            <w:right w:val="none" w:sz="0" w:space="0" w:color="auto"/>
                                                          </w:divBdr>
                                                          <w:divsChild>
                                                            <w:div w:id="741176465">
                                                              <w:marLeft w:val="0"/>
                                                              <w:marRight w:val="0"/>
                                                              <w:marTop w:val="0"/>
                                                              <w:marBottom w:val="0"/>
                                                              <w:divBdr>
                                                                <w:top w:val="none" w:sz="0" w:space="0" w:color="auto"/>
                                                                <w:left w:val="none" w:sz="0" w:space="0" w:color="auto"/>
                                                                <w:bottom w:val="none" w:sz="0" w:space="0" w:color="auto"/>
                                                                <w:right w:val="none" w:sz="0" w:space="0" w:color="auto"/>
                                                              </w:divBdr>
                                                              <w:divsChild>
                                                                <w:div w:id="1573351470">
                                                                  <w:marLeft w:val="405"/>
                                                                  <w:marRight w:val="0"/>
                                                                  <w:marTop w:val="0"/>
                                                                  <w:marBottom w:val="0"/>
                                                                  <w:divBdr>
                                                                    <w:top w:val="none" w:sz="0" w:space="0" w:color="auto"/>
                                                                    <w:left w:val="none" w:sz="0" w:space="0" w:color="auto"/>
                                                                    <w:bottom w:val="none" w:sz="0" w:space="0" w:color="auto"/>
                                                                    <w:right w:val="none" w:sz="0" w:space="0" w:color="auto"/>
                                                                  </w:divBdr>
                                                                  <w:divsChild>
                                                                    <w:div w:id="1918247811">
                                                                      <w:marLeft w:val="0"/>
                                                                      <w:marRight w:val="0"/>
                                                                      <w:marTop w:val="0"/>
                                                                      <w:marBottom w:val="0"/>
                                                                      <w:divBdr>
                                                                        <w:top w:val="none" w:sz="0" w:space="0" w:color="auto"/>
                                                                        <w:left w:val="none" w:sz="0" w:space="0" w:color="auto"/>
                                                                        <w:bottom w:val="none" w:sz="0" w:space="0" w:color="auto"/>
                                                                        <w:right w:val="none" w:sz="0" w:space="0" w:color="auto"/>
                                                                      </w:divBdr>
                                                                      <w:divsChild>
                                                                        <w:div w:id="46149662">
                                                                          <w:marLeft w:val="0"/>
                                                                          <w:marRight w:val="0"/>
                                                                          <w:marTop w:val="0"/>
                                                                          <w:marBottom w:val="0"/>
                                                                          <w:divBdr>
                                                                            <w:top w:val="none" w:sz="0" w:space="0" w:color="auto"/>
                                                                            <w:left w:val="none" w:sz="0" w:space="0" w:color="auto"/>
                                                                            <w:bottom w:val="none" w:sz="0" w:space="0" w:color="auto"/>
                                                                            <w:right w:val="none" w:sz="0" w:space="0" w:color="auto"/>
                                                                          </w:divBdr>
                                                                          <w:divsChild>
                                                                            <w:div w:id="108670702">
                                                                              <w:marLeft w:val="0"/>
                                                                              <w:marRight w:val="0"/>
                                                                              <w:marTop w:val="0"/>
                                                                              <w:marBottom w:val="0"/>
                                                                              <w:divBdr>
                                                                                <w:top w:val="none" w:sz="0" w:space="0" w:color="auto"/>
                                                                                <w:left w:val="none" w:sz="0" w:space="0" w:color="auto"/>
                                                                                <w:bottom w:val="none" w:sz="0" w:space="0" w:color="auto"/>
                                                                                <w:right w:val="none" w:sz="0" w:space="0" w:color="auto"/>
                                                                              </w:divBdr>
                                                                              <w:divsChild>
                                                                                <w:div w:id="2102681510">
                                                                                  <w:marLeft w:val="0"/>
                                                                                  <w:marRight w:val="0"/>
                                                                                  <w:marTop w:val="0"/>
                                                                                  <w:marBottom w:val="0"/>
                                                                                  <w:divBdr>
                                                                                    <w:top w:val="none" w:sz="0" w:space="0" w:color="auto"/>
                                                                                    <w:left w:val="none" w:sz="0" w:space="0" w:color="auto"/>
                                                                                    <w:bottom w:val="none" w:sz="0" w:space="0" w:color="auto"/>
                                                                                    <w:right w:val="none" w:sz="0" w:space="0" w:color="auto"/>
                                                                                  </w:divBdr>
                                                                                  <w:divsChild>
                                                                                    <w:div w:id="372116491">
                                                                                      <w:marLeft w:val="0"/>
                                                                                      <w:marRight w:val="0"/>
                                                                                      <w:marTop w:val="0"/>
                                                                                      <w:marBottom w:val="0"/>
                                                                                      <w:divBdr>
                                                                                        <w:top w:val="none" w:sz="0" w:space="0" w:color="auto"/>
                                                                                        <w:left w:val="none" w:sz="0" w:space="0" w:color="auto"/>
                                                                                        <w:bottom w:val="none" w:sz="0" w:space="0" w:color="auto"/>
                                                                                        <w:right w:val="none" w:sz="0" w:space="0" w:color="auto"/>
                                                                                      </w:divBdr>
                                                                                      <w:divsChild>
                                                                                        <w:div w:id="255987520">
                                                                                          <w:marLeft w:val="0"/>
                                                                                          <w:marRight w:val="0"/>
                                                                                          <w:marTop w:val="0"/>
                                                                                          <w:marBottom w:val="0"/>
                                                                                          <w:divBdr>
                                                                                            <w:top w:val="none" w:sz="0" w:space="0" w:color="auto"/>
                                                                                            <w:left w:val="none" w:sz="0" w:space="0" w:color="auto"/>
                                                                                            <w:bottom w:val="none" w:sz="0" w:space="0" w:color="auto"/>
                                                                                            <w:right w:val="none" w:sz="0" w:space="0" w:color="auto"/>
                                                                                          </w:divBdr>
                                                                                          <w:divsChild>
                                                                                            <w:div w:id="1102847298">
                                                                                              <w:marLeft w:val="0"/>
                                                                                              <w:marRight w:val="0"/>
                                                                                              <w:marTop w:val="60"/>
                                                                                              <w:marBottom w:val="0"/>
                                                                                              <w:divBdr>
                                                                                                <w:top w:val="none" w:sz="0" w:space="0" w:color="auto"/>
                                                                                                <w:left w:val="none" w:sz="0" w:space="0" w:color="auto"/>
                                                                                                <w:bottom w:val="single" w:sz="6" w:space="15" w:color="auto"/>
                                                                                                <w:right w:val="none" w:sz="0" w:space="0" w:color="auto"/>
                                                                                              </w:divBdr>
                                                                                              <w:divsChild>
                                                                                                <w:div w:id="1470172653">
                                                                                                  <w:marLeft w:val="0"/>
                                                                                                  <w:marRight w:val="0"/>
                                                                                                  <w:marTop w:val="180"/>
                                                                                                  <w:marBottom w:val="0"/>
                                                                                                  <w:divBdr>
                                                                                                    <w:top w:val="none" w:sz="0" w:space="0" w:color="auto"/>
                                                                                                    <w:left w:val="none" w:sz="0" w:space="0" w:color="auto"/>
                                                                                                    <w:bottom w:val="none" w:sz="0" w:space="0" w:color="auto"/>
                                                                                                    <w:right w:val="none" w:sz="0" w:space="0" w:color="auto"/>
                                                                                                  </w:divBdr>
                                                                                                  <w:divsChild>
                                                                                                    <w:div w:id="33192597">
                                                                                                      <w:marLeft w:val="0"/>
                                                                                                      <w:marRight w:val="0"/>
                                                                                                      <w:marTop w:val="0"/>
                                                                                                      <w:marBottom w:val="0"/>
                                                                                                      <w:divBdr>
                                                                                                        <w:top w:val="none" w:sz="0" w:space="0" w:color="auto"/>
                                                                                                        <w:left w:val="none" w:sz="0" w:space="0" w:color="auto"/>
                                                                                                        <w:bottom w:val="none" w:sz="0" w:space="0" w:color="auto"/>
                                                                                                        <w:right w:val="none" w:sz="0" w:space="0" w:color="auto"/>
                                                                                                      </w:divBdr>
                                                                                                      <w:divsChild>
                                                                                                        <w:div w:id="447162104">
                                                                                                          <w:marLeft w:val="0"/>
                                                                                                          <w:marRight w:val="0"/>
                                                                                                          <w:marTop w:val="0"/>
                                                                                                          <w:marBottom w:val="0"/>
                                                                                                          <w:divBdr>
                                                                                                            <w:top w:val="none" w:sz="0" w:space="0" w:color="auto"/>
                                                                                                            <w:left w:val="none" w:sz="0" w:space="0" w:color="auto"/>
                                                                                                            <w:bottom w:val="none" w:sz="0" w:space="0" w:color="auto"/>
                                                                                                            <w:right w:val="none" w:sz="0" w:space="0" w:color="auto"/>
                                                                                                          </w:divBdr>
                                                                                                          <w:divsChild>
                                                                                                            <w:div w:id="1678844914">
                                                                                                              <w:marLeft w:val="0"/>
                                                                                                              <w:marRight w:val="0"/>
                                                                                                              <w:marTop w:val="0"/>
                                                                                                              <w:marBottom w:val="0"/>
                                                                                                              <w:divBdr>
                                                                                                                <w:top w:val="none" w:sz="0" w:space="0" w:color="auto"/>
                                                                                                                <w:left w:val="none" w:sz="0" w:space="0" w:color="auto"/>
                                                                                                                <w:bottom w:val="none" w:sz="0" w:space="0" w:color="auto"/>
                                                                                                                <w:right w:val="none" w:sz="0" w:space="0" w:color="auto"/>
                                                                                                              </w:divBdr>
                                                                                                              <w:divsChild>
                                                                                                                <w:div w:id="1209026100">
                                                                                                                  <w:marLeft w:val="0"/>
                                                                                                                  <w:marRight w:val="0"/>
                                                                                                                  <w:marTop w:val="0"/>
                                                                                                                  <w:marBottom w:val="0"/>
                                                                                                                  <w:divBdr>
                                                                                                                    <w:top w:val="none" w:sz="0" w:space="0" w:color="auto"/>
                                                                                                                    <w:left w:val="none" w:sz="0" w:space="0" w:color="auto"/>
                                                                                                                    <w:bottom w:val="none" w:sz="0" w:space="0" w:color="auto"/>
                                                                                                                    <w:right w:val="none" w:sz="0" w:space="0" w:color="auto"/>
                                                                                                                  </w:divBdr>
                                                                                                                  <w:divsChild>
                                                                                                                    <w:div w:id="142545886">
                                                                                                                      <w:marLeft w:val="0"/>
                                                                                                                      <w:marRight w:val="0"/>
                                                                                                                      <w:marTop w:val="0"/>
                                                                                                                      <w:marBottom w:val="0"/>
                                                                                                                      <w:divBdr>
                                                                                                                        <w:top w:val="none" w:sz="0" w:space="0" w:color="auto"/>
                                                                                                                        <w:left w:val="none" w:sz="0" w:space="0" w:color="auto"/>
                                                                                                                        <w:bottom w:val="none" w:sz="0" w:space="0" w:color="auto"/>
                                                                                                                        <w:right w:val="none" w:sz="0" w:space="0" w:color="auto"/>
                                                                                                                      </w:divBdr>
                                                                                                                      <w:divsChild>
                                                                                                                        <w:div w:id="41443288">
                                                                                                                          <w:marLeft w:val="0"/>
                                                                                                                          <w:marRight w:val="0"/>
                                                                                                                          <w:marTop w:val="0"/>
                                                                                                                          <w:marBottom w:val="0"/>
                                                                                                                          <w:divBdr>
                                                                                                                            <w:top w:val="none" w:sz="0" w:space="0" w:color="auto"/>
                                                                                                                            <w:left w:val="none" w:sz="0" w:space="0" w:color="auto"/>
                                                                                                                            <w:bottom w:val="none" w:sz="0" w:space="0" w:color="auto"/>
                                                                                                                            <w:right w:val="none" w:sz="0" w:space="0" w:color="auto"/>
                                                                                                                          </w:divBdr>
                                                                                                                          <w:divsChild>
                                                                                                                            <w:div w:id="133064360">
                                                                                                                              <w:marLeft w:val="0"/>
                                                                                                                              <w:marRight w:val="0"/>
                                                                                                                              <w:marTop w:val="0"/>
                                                                                                                              <w:marBottom w:val="0"/>
                                                                                                                              <w:divBdr>
                                                                                                                                <w:top w:val="none" w:sz="0" w:space="0" w:color="auto"/>
                                                                                                                                <w:left w:val="none" w:sz="0" w:space="0" w:color="auto"/>
                                                                                                                                <w:bottom w:val="none" w:sz="0" w:space="0" w:color="auto"/>
                                                                                                                                <w:right w:val="none" w:sz="0" w:space="0" w:color="auto"/>
                                                                                                                              </w:divBdr>
                                                                                                                            </w:div>
                                                                                                                            <w:div w:id="1773892478">
                                                                                                                              <w:marLeft w:val="0"/>
                                                                                                                              <w:marRight w:val="0"/>
                                                                                                                              <w:marTop w:val="0"/>
                                                                                                                              <w:marBottom w:val="0"/>
                                                                                                                              <w:divBdr>
                                                                                                                                <w:top w:val="none" w:sz="0" w:space="0" w:color="auto"/>
                                                                                                                                <w:left w:val="none" w:sz="0" w:space="0" w:color="auto"/>
                                                                                                                                <w:bottom w:val="none" w:sz="0" w:space="0" w:color="auto"/>
                                                                                                                                <w:right w:val="none" w:sz="0" w:space="0" w:color="auto"/>
                                                                                                                              </w:divBdr>
                                                                                                                            </w:div>
                                                                                                                            <w:div w:id="1175808456">
                                                                                                                              <w:marLeft w:val="0"/>
                                                                                                                              <w:marRight w:val="0"/>
                                                                                                                              <w:marTop w:val="0"/>
                                                                                                                              <w:marBottom w:val="0"/>
                                                                                                                              <w:divBdr>
                                                                                                                                <w:top w:val="none" w:sz="0" w:space="0" w:color="auto"/>
                                                                                                                                <w:left w:val="none" w:sz="0" w:space="0" w:color="auto"/>
                                                                                                                                <w:bottom w:val="none" w:sz="0" w:space="0" w:color="auto"/>
                                                                                                                                <w:right w:val="none" w:sz="0" w:space="0" w:color="auto"/>
                                                                                                                              </w:divBdr>
                                                                                                                            </w:div>
                                                                                                                            <w:div w:id="1162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942848">
      <w:bodyDiv w:val="1"/>
      <w:marLeft w:val="0"/>
      <w:marRight w:val="0"/>
      <w:marTop w:val="0"/>
      <w:marBottom w:val="0"/>
      <w:divBdr>
        <w:top w:val="none" w:sz="0" w:space="0" w:color="auto"/>
        <w:left w:val="none" w:sz="0" w:space="0" w:color="auto"/>
        <w:bottom w:val="none" w:sz="0" w:space="0" w:color="auto"/>
        <w:right w:val="none" w:sz="0" w:space="0" w:color="auto"/>
      </w:divBdr>
      <w:divsChild>
        <w:div w:id="1955206858">
          <w:marLeft w:val="0"/>
          <w:marRight w:val="0"/>
          <w:marTop w:val="0"/>
          <w:marBottom w:val="0"/>
          <w:divBdr>
            <w:top w:val="none" w:sz="0" w:space="0" w:color="auto"/>
            <w:left w:val="none" w:sz="0" w:space="0" w:color="auto"/>
            <w:bottom w:val="none" w:sz="0" w:space="0" w:color="auto"/>
            <w:right w:val="none" w:sz="0" w:space="0" w:color="auto"/>
          </w:divBdr>
          <w:divsChild>
            <w:div w:id="11612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95727">
      <w:bodyDiv w:val="1"/>
      <w:marLeft w:val="0"/>
      <w:marRight w:val="0"/>
      <w:marTop w:val="0"/>
      <w:marBottom w:val="0"/>
      <w:divBdr>
        <w:top w:val="none" w:sz="0" w:space="0" w:color="auto"/>
        <w:left w:val="none" w:sz="0" w:space="0" w:color="auto"/>
        <w:bottom w:val="none" w:sz="0" w:space="0" w:color="auto"/>
        <w:right w:val="none" w:sz="0" w:space="0" w:color="auto"/>
      </w:divBdr>
      <w:divsChild>
        <w:div w:id="1403024498">
          <w:marLeft w:val="0"/>
          <w:marRight w:val="0"/>
          <w:marTop w:val="0"/>
          <w:marBottom w:val="0"/>
          <w:divBdr>
            <w:top w:val="none" w:sz="0" w:space="0" w:color="auto"/>
            <w:left w:val="none" w:sz="0" w:space="0" w:color="auto"/>
            <w:bottom w:val="none" w:sz="0" w:space="0" w:color="auto"/>
            <w:right w:val="none" w:sz="0" w:space="0" w:color="auto"/>
          </w:divBdr>
          <w:divsChild>
            <w:div w:id="1142692347">
              <w:marLeft w:val="0"/>
              <w:marRight w:val="0"/>
              <w:marTop w:val="0"/>
              <w:marBottom w:val="0"/>
              <w:divBdr>
                <w:top w:val="none" w:sz="0" w:space="0" w:color="auto"/>
                <w:left w:val="none" w:sz="0" w:space="0" w:color="auto"/>
                <w:bottom w:val="none" w:sz="0" w:space="0" w:color="auto"/>
                <w:right w:val="none" w:sz="0" w:space="0" w:color="auto"/>
              </w:divBdr>
              <w:divsChild>
                <w:div w:id="73817336">
                  <w:marLeft w:val="0"/>
                  <w:marRight w:val="0"/>
                  <w:marTop w:val="0"/>
                  <w:marBottom w:val="0"/>
                  <w:divBdr>
                    <w:top w:val="none" w:sz="0" w:space="0" w:color="auto"/>
                    <w:left w:val="none" w:sz="0" w:space="0" w:color="auto"/>
                    <w:bottom w:val="none" w:sz="0" w:space="0" w:color="auto"/>
                    <w:right w:val="none" w:sz="0" w:space="0" w:color="auto"/>
                  </w:divBdr>
                  <w:divsChild>
                    <w:div w:id="1074161091">
                      <w:marLeft w:val="0"/>
                      <w:marRight w:val="0"/>
                      <w:marTop w:val="0"/>
                      <w:marBottom w:val="0"/>
                      <w:divBdr>
                        <w:top w:val="none" w:sz="0" w:space="0" w:color="auto"/>
                        <w:left w:val="none" w:sz="0" w:space="0" w:color="auto"/>
                        <w:bottom w:val="none" w:sz="0" w:space="0" w:color="auto"/>
                        <w:right w:val="none" w:sz="0" w:space="0" w:color="auto"/>
                      </w:divBdr>
                      <w:divsChild>
                        <w:div w:id="590509443">
                          <w:marLeft w:val="0"/>
                          <w:marRight w:val="0"/>
                          <w:marTop w:val="0"/>
                          <w:marBottom w:val="0"/>
                          <w:divBdr>
                            <w:top w:val="none" w:sz="0" w:space="0" w:color="auto"/>
                            <w:left w:val="none" w:sz="0" w:space="0" w:color="auto"/>
                            <w:bottom w:val="none" w:sz="0" w:space="0" w:color="auto"/>
                            <w:right w:val="none" w:sz="0" w:space="0" w:color="auto"/>
                          </w:divBdr>
                          <w:divsChild>
                            <w:div w:id="106884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rep.routledge.com/articles/thematic/metaepistemology/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511D-F384-42C8-BBAC-9AAFA670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4823</Words>
  <Characters>29423</Characters>
  <Application>Microsoft Office Word</Application>
  <DocSecurity>0</DocSecurity>
  <Lines>245</Lines>
  <Paragraphs>68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Syddansk Unversitet - University of Southern Denmark</Company>
  <LinksUpToDate>false</LinksUpToDate>
  <CharactersWithSpaces>34178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Mikkel</dc:creator>
  <cp:lastModifiedBy>Mikkel Gerken</cp:lastModifiedBy>
  <cp:revision>4</cp:revision>
  <dcterms:created xsi:type="dcterms:W3CDTF">2017-09-10T18:22:00Z</dcterms:created>
  <dcterms:modified xsi:type="dcterms:W3CDTF">2018-06-05T12:13:00Z</dcterms:modified>
</cp:coreProperties>
</file>