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4EE42" w14:textId="1A003560" w:rsidR="00F52CD9" w:rsidRPr="00A00860" w:rsidRDefault="00E038F8" w:rsidP="009214B7">
      <w:pPr>
        <w:spacing w:line="480" w:lineRule="auto"/>
        <w:jc w:val="center"/>
        <w:rPr>
          <w:rFonts w:ascii="Times New Roman" w:hAnsi="Times New Roman" w:cs="Times New Roman"/>
          <w:b/>
        </w:rPr>
      </w:pPr>
      <w:r>
        <w:rPr>
          <w:rFonts w:ascii="Times New Roman" w:hAnsi="Times New Roman" w:cs="Times New Roman"/>
          <w:b/>
        </w:rPr>
        <w:t>A</w:t>
      </w:r>
      <w:r w:rsidR="008524EB">
        <w:rPr>
          <w:rFonts w:ascii="Times New Roman" w:hAnsi="Times New Roman" w:cs="Times New Roman"/>
          <w:b/>
        </w:rPr>
        <w:t xml:space="preserve"> Broad Definition of Agential Power</w:t>
      </w:r>
    </w:p>
    <w:p w14:paraId="72704253" w14:textId="4C665604" w:rsidR="00E0548A" w:rsidRPr="003A7CEB" w:rsidRDefault="00C20C6E" w:rsidP="009214B7">
      <w:pPr>
        <w:spacing w:line="480" w:lineRule="auto"/>
        <w:jc w:val="center"/>
        <w:rPr>
          <w:rFonts w:ascii="Times New Roman" w:hAnsi="Times New Roman" w:cs="Times New Roman"/>
          <w:b/>
        </w:rPr>
      </w:pPr>
      <w:r>
        <w:rPr>
          <w:rFonts w:ascii="Times New Roman" w:hAnsi="Times New Roman" w:cs="Times New Roman"/>
        </w:rPr>
        <w:t>Pablo Gilabert</w:t>
      </w:r>
      <w:r w:rsidR="003F2953" w:rsidRPr="00A00860">
        <w:rPr>
          <w:rFonts w:ascii="Times New Roman" w:hAnsi="Times New Roman" w:cs="Times New Roman"/>
        </w:rPr>
        <w:t xml:space="preserve"> (Philosophy, Concordia University, Mon</w:t>
      </w:r>
      <w:r w:rsidR="003A7CEB" w:rsidRPr="00A00860">
        <w:rPr>
          <w:rFonts w:ascii="Times New Roman" w:hAnsi="Times New Roman" w:cs="Times New Roman"/>
        </w:rPr>
        <w:t>t</w:t>
      </w:r>
      <w:r w:rsidR="003F2953" w:rsidRPr="00A00860">
        <w:rPr>
          <w:rFonts w:ascii="Times New Roman" w:hAnsi="Times New Roman" w:cs="Times New Roman"/>
        </w:rPr>
        <w:t>real)</w:t>
      </w:r>
    </w:p>
    <w:p w14:paraId="3043B47F" w14:textId="6C041A20" w:rsidR="00E0548A" w:rsidRPr="00C657F5" w:rsidRDefault="00E0548A" w:rsidP="009214B7">
      <w:pPr>
        <w:spacing w:line="480" w:lineRule="auto"/>
        <w:jc w:val="both"/>
        <w:rPr>
          <w:rFonts w:ascii="Times New Roman" w:hAnsi="Times New Roman" w:cs="Times New Roman"/>
          <w:b/>
        </w:rPr>
      </w:pPr>
      <w:r w:rsidRPr="00756E98">
        <w:rPr>
          <w:rFonts w:ascii="Times New Roman" w:hAnsi="Times New Roman" w:cs="Times New Roman"/>
          <w:b/>
        </w:rPr>
        <w:t>1. Introduction</w:t>
      </w:r>
    </w:p>
    <w:p w14:paraId="4149378A" w14:textId="04EBFD17" w:rsidR="00614F1E" w:rsidRDefault="00EA7B26" w:rsidP="009214B7">
      <w:pPr>
        <w:spacing w:line="480" w:lineRule="auto"/>
        <w:jc w:val="both"/>
        <w:rPr>
          <w:rFonts w:ascii="Times New Roman" w:hAnsi="Times New Roman"/>
        </w:rPr>
      </w:pPr>
      <w:r w:rsidRPr="00646665">
        <w:rPr>
          <w:rFonts w:ascii="Times New Roman" w:hAnsi="Times New Roman"/>
        </w:rPr>
        <w:t xml:space="preserve">Power is surely one of the most important concepts in </w:t>
      </w:r>
      <w:r w:rsidR="00674FFA" w:rsidRPr="00646665">
        <w:rPr>
          <w:rFonts w:ascii="Times New Roman" w:hAnsi="Times New Roman"/>
        </w:rPr>
        <w:t xml:space="preserve">social and political theory </w:t>
      </w:r>
      <w:r w:rsidR="00905DAB">
        <w:rPr>
          <w:rFonts w:ascii="Times New Roman" w:hAnsi="Times New Roman"/>
        </w:rPr>
        <w:t>(</w:t>
      </w:r>
      <w:r w:rsidR="00674FFA" w:rsidRPr="00646665">
        <w:rPr>
          <w:rFonts w:ascii="Times New Roman" w:hAnsi="Times New Roman"/>
        </w:rPr>
        <w:t>and practice</w:t>
      </w:r>
      <w:r w:rsidR="00905DAB">
        <w:rPr>
          <w:rFonts w:ascii="Times New Roman" w:hAnsi="Times New Roman"/>
        </w:rPr>
        <w:t>)</w:t>
      </w:r>
      <w:r w:rsidRPr="00646665">
        <w:rPr>
          <w:rFonts w:ascii="Times New Roman" w:hAnsi="Times New Roman"/>
        </w:rPr>
        <w:t>.</w:t>
      </w:r>
      <w:r w:rsidR="004E5D5B" w:rsidRPr="00646665">
        <w:rPr>
          <w:rStyle w:val="FootnoteReference"/>
          <w:rFonts w:ascii="Times New Roman" w:hAnsi="Times New Roman"/>
        </w:rPr>
        <w:footnoteReference w:id="1"/>
      </w:r>
      <w:r w:rsidRPr="00646665">
        <w:rPr>
          <w:rFonts w:ascii="Times New Roman" w:hAnsi="Times New Roman"/>
        </w:rPr>
        <w:t xml:space="preserve"> But what is the best way to define it? </w:t>
      </w:r>
      <w:r w:rsidR="004E5D5B" w:rsidRPr="00646665">
        <w:rPr>
          <w:rFonts w:ascii="Times New Roman" w:hAnsi="Times New Roman"/>
        </w:rPr>
        <w:t>In particular, can</w:t>
      </w:r>
      <w:r w:rsidR="00AE78A0" w:rsidRPr="00646665">
        <w:rPr>
          <w:rFonts w:ascii="Times New Roman" w:hAnsi="Times New Roman"/>
        </w:rPr>
        <w:t xml:space="preserve"> we</w:t>
      </w:r>
      <w:r w:rsidR="004E5D5B" w:rsidRPr="00646665">
        <w:rPr>
          <w:rFonts w:ascii="Times New Roman" w:hAnsi="Times New Roman"/>
        </w:rPr>
        <w:t xml:space="preserve"> develop a </w:t>
      </w:r>
      <w:r w:rsidR="002E53A6" w:rsidRPr="00646665">
        <w:rPr>
          <w:rFonts w:ascii="Times New Roman" w:hAnsi="Times New Roman"/>
        </w:rPr>
        <w:t>definition</w:t>
      </w:r>
      <w:r w:rsidR="004E5D5B" w:rsidRPr="00646665">
        <w:rPr>
          <w:rFonts w:ascii="Times New Roman" w:hAnsi="Times New Roman"/>
        </w:rPr>
        <w:t xml:space="preserve"> that is </w:t>
      </w:r>
      <w:r w:rsidR="00AE78A0" w:rsidRPr="00646665">
        <w:rPr>
          <w:rFonts w:ascii="Times New Roman" w:hAnsi="Times New Roman"/>
        </w:rPr>
        <w:t xml:space="preserve">sufficiently </w:t>
      </w:r>
      <w:r w:rsidR="004E5D5B" w:rsidRPr="00646665">
        <w:rPr>
          <w:rFonts w:ascii="Times New Roman" w:hAnsi="Times New Roman"/>
        </w:rPr>
        <w:t xml:space="preserve">determinate while at the same time </w:t>
      </w:r>
      <w:r w:rsidR="00EB22BE">
        <w:rPr>
          <w:rFonts w:ascii="Times New Roman" w:hAnsi="Times New Roman"/>
        </w:rPr>
        <w:t>enabling rather than foreclosing</w:t>
      </w:r>
      <w:r w:rsidR="004E5D5B" w:rsidRPr="00646665">
        <w:rPr>
          <w:rFonts w:ascii="Times New Roman" w:hAnsi="Times New Roman"/>
        </w:rPr>
        <w:t xml:space="preserve"> important substantive debates about how power relations proceed and should proceed in social</w:t>
      </w:r>
      <w:r w:rsidR="0038071E" w:rsidRPr="00646665">
        <w:rPr>
          <w:rFonts w:ascii="Times New Roman" w:hAnsi="Times New Roman"/>
        </w:rPr>
        <w:t xml:space="preserve"> and political</w:t>
      </w:r>
      <w:r w:rsidR="004E5D5B" w:rsidRPr="00646665">
        <w:rPr>
          <w:rFonts w:ascii="Times New Roman" w:hAnsi="Times New Roman"/>
        </w:rPr>
        <w:t xml:space="preserve"> life? In this </w:t>
      </w:r>
      <w:r w:rsidR="008B4921" w:rsidRPr="00646665">
        <w:rPr>
          <w:rFonts w:ascii="Times New Roman" w:hAnsi="Times New Roman"/>
        </w:rPr>
        <w:t>essay</w:t>
      </w:r>
      <w:r w:rsidR="00747C5F">
        <w:rPr>
          <w:rFonts w:ascii="Times New Roman" w:hAnsi="Times New Roman"/>
        </w:rPr>
        <w:t>,</w:t>
      </w:r>
      <w:r w:rsidR="004E5D5B" w:rsidRPr="00646665">
        <w:rPr>
          <w:rFonts w:ascii="Times New Roman" w:hAnsi="Times New Roman"/>
        </w:rPr>
        <w:t xml:space="preserve"> I </w:t>
      </w:r>
      <w:r w:rsidR="00646665" w:rsidRPr="00646665">
        <w:rPr>
          <w:rFonts w:ascii="Times New Roman" w:hAnsi="Times New Roman"/>
        </w:rPr>
        <w:t xml:space="preserve">present a broad definition of agential power that meets these desiderata. </w:t>
      </w:r>
      <w:r w:rsidR="00614F1E">
        <w:rPr>
          <w:rFonts w:ascii="Times New Roman" w:hAnsi="Times New Roman"/>
        </w:rPr>
        <w:t>On this account, agents have power with respect to a certain outcome (including, inter alia, the shaping of certain social relations) to the extent that they can voluntarily determine whether that outcome occurs. This simple definition is quite fruitful for both descriptive and normative purposes—or so I will argue.</w:t>
      </w:r>
    </w:p>
    <w:p w14:paraId="0D5BA348" w14:textId="5B82B72A" w:rsidR="008E4049" w:rsidRPr="00234240" w:rsidRDefault="00614F1E" w:rsidP="003214BF">
      <w:pPr>
        <w:tabs>
          <w:tab w:val="left" w:pos="284"/>
        </w:tabs>
        <w:spacing w:line="480" w:lineRule="auto"/>
        <w:jc w:val="both"/>
        <w:rPr>
          <w:rFonts w:ascii="Times New Roman" w:hAnsi="Times New Roman" w:cs="Times New Roman"/>
        </w:rPr>
      </w:pPr>
      <w:r>
        <w:rPr>
          <w:rFonts w:ascii="Times New Roman" w:hAnsi="Times New Roman"/>
        </w:rPr>
        <w:tab/>
        <w:t xml:space="preserve">My discussion </w:t>
      </w:r>
      <w:r w:rsidR="00234240">
        <w:rPr>
          <w:rFonts w:ascii="Times New Roman" w:hAnsi="Times New Roman"/>
        </w:rPr>
        <w:t xml:space="preserve">in this paper </w:t>
      </w:r>
      <w:r>
        <w:rPr>
          <w:rFonts w:ascii="Times New Roman" w:hAnsi="Times New Roman"/>
        </w:rPr>
        <w:t>will proceed in two steps.</w:t>
      </w:r>
      <w:r w:rsidR="00646665" w:rsidRPr="00646665">
        <w:rPr>
          <w:rFonts w:ascii="Times New Roman" w:hAnsi="Times New Roman"/>
        </w:rPr>
        <w:t xml:space="preserve"> </w:t>
      </w:r>
      <w:r>
        <w:rPr>
          <w:rFonts w:ascii="Times New Roman" w:hAnsi="Times New Roman"/>
        </w:rPr>
        <w:t>The first is to</w:t>
      </w:r>
      <w:r w:rsidR="00646665" w:rsidRPr="00646665">
        <w:rPr>
          <w:rFonts w:ascii="Times New Roman" w:hAnsi="Times New Roman"/>
        </w:rPr>
        <w:t xml:space="preserve"> </w:t>
      </w:r>
      <w:r w:rsidR="00910F7A">
        <w:rPr>
          <w:rFonts w:ascii="Times New Roman" w:hAnsi="Times New Roman"/>
        </w:rPr>
        <w:t xml:space="preserve">analyze and </w:t>
      </w:r>
      <w:r w:rsidR="00646665" w:rsidRPr="00646665">
        <w:rPr>
          <w:rFonts w:ascii="Times New Roman" w:hAnsi="Times New Roman"/>
        </w:rPr>
        <w:t>discuss a</w:t>
      </w:r>
      <w:r w:rsidR="004E5D5B" w:rsidRPr="00646665">
        <w:rPr>
          <w:rFonts w:ascii="Times New Roman" w:hAnsi="Times New Roman"/>
        </w:rPr>
        <w:t xml:space="preserve"> recent proposal by Rainer Forst</w:t>
      </w:r>
      <w:r>
        <w:rPr>
          <w:rFonts w:ascii="Times New Roman" w:hAnsi="Times New Roman"/>
        </w:rPr>
        <w:t>,</w:t>
      </w:r>
      <w:r w:rsidR="004E5D5B" w:rsidRPr="00646665">
        <w:rPr>
          <w:rFonts w:ascii="Times New Roman" w:hAnsi="Times New Roman"/>
        </w:rPr>
        <w:t xml:space="preserve"> which promises to give us a fairly ecumenical account of power</w:t>
      </w:r>
      <w:r w:rsidR="00851FD9">
        <w:rPr>
          <w:rFonts w:ascii="Times New Roman" w:hAnsi="Times New Roman" w:cs="Times New Roman"/>
        </w:rPr>
        <w:t>.</w:t>
      </w:r>
      <w:r w:rsidR="00234240">
        <w:rPr>
          <w:rFonts w:ascii="Times New Roman" w:hAnsi="Times New Roman" w:cs="Times New Roman"/>
        </w:rPr>
        <w:t xml:space="preserve"> </w:t>
      </w:r>
      <w:r w:rsidR="00BA452E">
        <w:rPr>
          <w:rFonts w:ascii="Times New Roman" w:hAnsi="Times New Roman"/>
        </w:rPr>
        <w:t xml:space="preserve">In his </w:t>
      </w:r>
      <w:r w:rsidR="0076768B">
        <w:rPr>
          <w:rFonts w:ascii="Times New Roman" w:hAnsi="Times New Roman"/>
        </w:rPr>
        <w:t>recent work</w:t>
      </w:r>
      <w:r w:rsidR="00BA452E">
        <w:rPr>
          <w:rFonts w:ascii="Times New Roman" w:hAnsi="Times New Roman"/>
        </w:rPr>
        <w:t>,</w:t>
      </w:r>
      <w:r w:rsidR="009C2A75">
        <w:rPr>
          <w:rFonts w:ascii="Times New Roman" w:hAnsi="Times New Roman"/>
        </w:rPr>
        <w:t xml:space="preserve"> Forst makes a very valuable contribution to our understanding of power.</w:t>
      </w:r>
      <w:r w:rsidR="00255B42">
        <w:rPr>
          <w:rStyle w:val="FootnoteReference"/>
          <w:rFonts w:ascii="Times New Roman" w:hAnsi="Times New Roman"/>
        </w:rPr>
        <w:footnoteReference w:id="2"/>
      </w:r>
      <w:r w:rsidR="00BA452E">
        <w:rPr>
          <w:rFonts w:ascii="Times New Roman" w:hAnsi="Times New Roman"/>
        </w:rPr>
        <w:t xml:space="preserve"> </w:t>
      </w:r>
      <w:r w:rsidR="009C2A75">
        <w:rPr>
          <w:rFonts w:ascii="Times New Roman" w:hAnsi="Times New Roman"/>
        </w:rPr>
        <w:t>He</w:t>
      </w:r>
      <w:r w:rsidR="008E4049">
        <w:rPr>
          <w:rFonts w:ascii="Times New Roman" w:hAnsi="Times New Roman"/>
        </w:rPr>
        <w:t xml:space="preserve"> p</w:t>
      </w:r>
      <w:r w:rsidR="004E5D5B">
        <w:rPr>
          <w:rFonts w:ascii="Times New Roman" w:hAnsi="Times New Roman"/>
        </w:rPr>
        <w:t>roposes a novel account</w:t>
      </w:r>
      <w:r w:rsidR="001B20C8">
        <w:rPr>
          <w:rFonts w:ascii="Times New Roman" w:hAnsi="Times New Roman"/>
        </w:rPr>
        <w:t xml:space="preserve"> </w:t>
      </w:r>
      <w:r w:rsidR="008E4049">
        <w:rPr>
          <w:rFonts w:ascii="Times New Roman" w:hAnsi="Times New Roman"/>
        </w:rPr>
        <w:t xml:space="preserve">according to which (roughly put) power </w:t>
      </w:r>
      <w:r w:rsidR="000C5331">
        <w:rPr>
          <w:rFonts w:ascii="Times New Roman" w:hAnsi="Times New Roman"/>
        </w:rPr>
        <w:t>is the capacity of some agents</w:t>
      </w:r>
      <w:r w:rsidR="008E4049">
        <w:rPr>
          <w:rFonts w:ascii="Times New Roman" w:hAnsi="Times New Roman"/>
        </w:rPr>
        <w:t xml:space="preserve"> to intent</w:t>
      </w:r>
      <w:r w:rsidR="000C5331">
        <w:rPr>
          <w:rFonts w:ascii="Times New Roman" w:hAnsi="Times New Roman"/>
        </w:rPr>
        <w:t>ionally influence other agents</w:t>
      </w:r>
      <w:r w:rsidR="008E4049">
        <w:rPr>
          <w:rFonts w:ascii="Times New Roman" w:hAnsi="Times New Roman"/>
        </w:rPr>
        <w:t xml:space="preserve">’ thought an action by shaping the reasons that move them </w:t>
      </w:r>
      <w:r w:rsidR="00282A91">
        <w:rPr>
          <w:rFonts w:ascii="Times New Roman" w:hAnsi="Times New Roman"/>
        </w:rPr>
        <w:t xml:space="preserve">to think and act as they do. Forst </w:t>
      </w:r>
      <w:r w:rsidR="001B20C8">
        <w:rPr>
          <w:rFonts w:ascii="Times New Roman" w:hAnsi="Times New Roman"/>
        </w:rPr>
        <w:t>calls power as characterized in this account “noumenal power.”</w:t>
      </w:r>
      <w:r w:rsidR="008E4049">
        <w:rPr>
          <w:rFonts w:ascii="Times New Roman" w:hAnsi="Times New Roman"/>
        </w:rPr>
        <w:t xml:space="preserve"> </w:t>
      </w:r>
      <w:r w:rsidR="00BA452E">
        <w:rPr>
          <w:rFonts w:ascii="Times New Roman" w:hAnsi="Times New Roman"/>
        </w:rPr>
        <w:t>After briefly reconstructing the idea of noumenal power (</w:t>
      </w:r>
      <w:r w:rsidR="00AC3E21">
        <w:rPr>
          <w:rFonts w:ascii="Times New Roman" w:hAnsi="Times New Roman"/>
        </w:rPr>
        <w:t xml:space="preserve">in </w:t>
      </w:r>
      <w:r w:rsidR="00BA452E">
        <w:rPr>
          <w:rFonts w:ascii="Times New Roman" w:hAnsi="Times New Roman"/>
        </w:rPr>
        <w:t>section 2</w:t>
      </w:r>
      <w:r w:rsidR="00AC3E21">
        <w:rPr>
          <w:rFonts w:ascii="Times New Roman" w:hAnsi="Times New Roman"/>
        </w:rPr>
        <w:t>.1</w:t>
      </w:r>
      <w:r w:rsidR="00BA452E">
        <w:rPr>
          <w:rFonts w:ascii="Times New Roman" w:hAnsi="Times New Roman"/>
        </w:rPr>
        <w:t>)</w:t>
      </w:r>
      <w:r w:rsidR="0060200C">
        <w:rPr>
          <w:rFonts w:ascii="Times New Roman" w:hAnsi="Times New Roman"/>
        </w:rPr>
        <w:t>,</w:t>
      </w:r>
      <w:r w:rsidR="00BA452E">
        <w:rPr>
          <w:rFonts w:ascii="Times New Roman" w:hAnsi="Times New Roman"/>
        </w:rPr>
        <w:t xml:space="preserve"> I will</w:t>
      </w:r>
      <w:r w:rsidR="00AC3E21">
        <w:rPr>
          <w:rFonts w:ascii="Times New Roman" w:hAnsi="Times New Roman"/>
        </w:rPr>
        <w:t xml:space="preserve"> </w:t>
      </w:r>
      <w:r w:rsidR="00BA452E">
        <w:rPr>
          <w:rFonts w:ascii="Times New Roman" w:hAnsi="Times New Roman"/>
        </w:rPr>
        <w:t xml:space="preserve">identify four important </w:t>
      </w:r>
      <w:r w:rsidR="00405FBC">
        <w:rPr>
          <w:rFonts w:ascii="Times New Roman" w:hAnsi="Times New Roman"/>
        </w:rPr>
        <w:t>strengths</w:t>
      </w:r>
      <w:r w:rsidR="00BA452E">
        <w:rPr>
          <w:rFonts w:ascii="Times New Roman" w:hAnsi="Times New Roman"/>
        </w:rPr>
        <w:t xml:space="preserve"> of Forst’s proposal</w:t>
      </w:r>
      <w:r w:rsidR="00AC3E21">
        <w:rPr>
          <w:rFonts w:ascii="Times New Roman" w:hAnsi="Times New Roman"/>
        </w:rPr>
        <w:t xml:space="preserve"> (section 2.2</w:t>
      </w:r>
      <w:r w:rsidR="0049601F">
        <w:rPr>
          <w:rFonts w:ascii="Times New Roman" w:hAnsi="Times New Roman"/>
        </w:rPr>
        <w:t xml:space="preserve">). </w:t>
      </w:r>
      <w:r w:rsidR="00BA452E">
        <w:rPr>
          <w:rFonts w:ascii="Times New Roman" w:hAnsi="Times New Roman"/>
        </w:rPr>
        <w:t xml:space="preserve">I will then </w:t>
      </w:r>
      <w:r w:rsidR="00747C5F">
        <w:rPr>
          <w:rFonts w:ascii="Times New Roman" w:hAnsi="Times New Roman"/>
        </w:rPr>
        <w:t>note</w:t>
      </w:r>
      <w:r w:rsidR="007757E3">
        <w:rPr>
          <w:rFonts w:ascii="Times New Roman" w:hAnsi="Times New Roman"/>
        </w:rPr>
        <w:t xml:space="preserve"> some limitations and suggest some improvements </w:t>
      </w:r>
      <w:r w:rsidR="00AC3E21">
        <w:rPr>
          <w:rFonts w:ascii="Times New Roman" w:hAnsi="Times New Roman"/>
        </w:rPr>
        <w:t>(section 2.3)</w:t>
      </w:r>
      <w:r w:rsidR="00BA452E">
        <w:rPr>
          <w:rFonts w:ascii="Times New Roman" w:hAnsi="Times New Roman"/>
        </w:rPr>
        <w:t>.</w:t>
      </w:r>
      <w:r w:rsidR="007630A1">
        <w:rPr>
          <w:rFonts w:ascii="Times New Roman" w:hAnsi="Times New Roman"/>
        </w:rPr>
        <w:t xml:space="preserve"> Power is indeed a key concept </w:t>
      </w:r>
      <w:r w:rsidR="002242C4">
        <w:rPr>
          <w:rFonts w:ascii="Times New Roman" w:hAnsi="Times New Roman"/>
        </w:rPr>
        <w:t>for</w:t>
      </w:r>
      <w:r w:rsidR="007630A1">
        <w:rPr>
          <w:rFonts w:ascii="Times New Roman" w:hAnsi="Times New Roman"/>
        </w:rPr>
        <w:t xml:space="preserve"> social an</w:t>
      </w:r>
      <w:r w:rsidR="002242C4">
        <w:rPr>
          <w:rFonts w:ascii="Times New Roman" w:hAnsi="Times New Roman"/>
        </w:rPr>
        <w:t xml:space="preserve">d political theory and practice. </w:t>
      </w:r>
      <w:r w:rsidR="007630A1">
        <w:rPr>
          <w:rFonts w:ascii="Times New Roman" w:hAnsi="Times New Roman"/>
        </w:rPr>
        <w:t xml:space="preserve">We need to </w:t>
      </w:r>
      <w:r w:rsidR="00A8029B">
        <w:rPr>
          <w:rFonts w:ascii="Times New Roman" w:hAnsi="Times New Roman"/>
        </w:rPr>
        <w:t>continue</w:t>
      </w:r>
      <w:r w:rsidR="007630A1">
        <w:rPr>
          <w:rFonts w:ascii="Times New Roman" w:hAnsi="Times New Roman"/>
        </w:rPr>
        <w:t xml:space="preserve"> ploughing the conceptual territory to distill a notion that is both </w:t>
      </w:r>
      <w:r w:rsidR="007630A1">
        <w:rPr>
          <w:rFonts w:ascii="Times New Roman" w:hAnsi="Times New Roman"/>
        </w:rPr>
        <w:lastRenderedPageBreak/>
        <w:t xml:space="preserve">broadly sharable and </w:t>
      </w:r>
      <w:r w:rsidR="003214BF">
        <w:rPr>
          <w:rFonts w:ascii="Times New Roman" w:hAnsi="Times New Roman"/>
        </w:rPr>
        <w:t xml:space="preserve">illuminating </w:t>
      </w:r>
      <w:r w:rsidR="004A7608">
        <w:rPr>
          <w:rFonts w:ascii="Times New Roman" w:hAnsi="Times New Roman"/>
        </w:rPr>
        <w:t>for our</w:t>
      </w:r>
      <w:r w:rsidR="003214BF">
        <w:rPr>
          <w:rFonts w:ascii="Times New Roman" w:hAnsi="Times New Roman"/>
        </w:rPr>
        <w:t xml:space="preserve"> descriptive and normative inquiries about how we shape our social and political life.</w:t>
      </w:r>
      <w:r w:rsidR="00F11851">
        <w:rPr>
          <w:rFonts w:ascii="Times New Roman" w:hAnsi="Times New Roman"/>
        </w:rPr>
        <w:t xml:space="preserve"> T</w:t>
      </w:r>
      <w:r w:rsidR="003214BF">
        <w:rPr>
          <w:rFonts w:ascii="Times New Roman" w:hAnsi="Times New Roman"/>
        </w:rPr>
        <w:t>o cater for these objectives, my second step in this essay is to propose</w:t>
      </w:r>
      <w:r w:rsidR="00F11851">
        <w:rPr>
          <w:rFonts w:ascii="Times New Roman" w:hAnsi="Times New Roman"/>
        </w:rPr>
        <w:t xml:space="preserve"> </w:t>
      </w:r>
      <w:r w:rsidR="00234240">
        <w:rPr>
          <w:rFonts w:ascii="Times New Roman" w:hAnsi="Times New Roman"/>
        </w:rPr>
        <w:t>an</w:t>
      </w:r>
      <w:r w:rsidR="00F11851">
        <w:rPr>
          <w:rFonts w:ascii="Times New Roman" w:hAnsi="Times New Roman"/>
        </w:rPr>
        <w:t xml:space="preserve"> alternative candidate for a broad definition of agential power and </w:t>
      </w:r>
      <w:r w:rsidR="003214BF">
        <w:rPr>
          <w:rFonts w:ascii="Times New Roman" w:hAnsi="Times New Roman"/>
        </w:rPr>
        <w:t>to show</w:t>
      </w:r>
      <w:r w:rsidR="0058124C">
        <w:rPr>
          <w:rFonts w:ascii="Times New Roman" w:hAnsi="Times New Roman"/>
        </w:rPr>
        <w:t xml:space="preserve"> how</w:t>
      </w:r>
      <w:r w:rsidR="00F11851">
        <w:rPr>
          <w:rFonts w:ascii="Times New Roman" w:hAnsi="Times New Roman"/>
        </w:rPr>
        <w:t xml:space="preserve"> it </w:t>
      </w:r>
      <w:r w:rsidR="003214BF">
        <w:rPr>
          <w:rFonts w:ascii="Times New Roman" w:hAnsi="Times New Roman"/>
        </w:rPr>
        <w:t xml:space="preserve">indeed </w:t>
      </w:r>
      <w:r w:rsidR="004C6B3B">
        <w:rPr>
          <w:rFonts w:ascii="Times New Roman" w:hAnsi="Times New Roman"/>
        </w:rPr>
        <w:t>enables us</w:t>
      </w:r>
      <w:r w:rsidR="00F11851">
        <w:rPr>
          <w:rFonts w:ascii="Times New Roman" w:hAnsi="Times New Roman"/>
        </w:rPr>
        <w:t xml:space="preserve"> </w:t>
      </w:r>
      <w:r w:rsidR="002C4BC5">
        <w:rPr>
          <w:rFonts w:ascii="Times New Roman" w:hAnsi="Times New Roman"/>
        </w:rPr>
        <w:t xml:space="preserve">to </w:t>
      </w:r>
      <w:r w:rsidR="00F11851">
        <w:rPr>
          <w:rFonts w:ascii="Times New Roman" w:hAnsi="Times New Roman"/>
        </w:rPr>
        <w:t xml:space="preserve">articulate </w:t>
      </w:r>
      <w:r w:rsidR="00A8544F">
        <w:rPr>
          <w:rFonts w:ascii="Times New Roman" w:hAnsi="Times New Roman"/>
        </w:rPr>
        <w:t>important substantive questions</w:t>
      </w:r>
      <w:r w:rsidR="007967C0">
        <w:rPr>
          <w:rFonts w:ascii="Times New Roman" w:hAnsi="Times New Roman"/>
        </w:rPr>
        <w:t xml:space="preserve"> (section 3).</w:t>
      </w:r>
      <w:r w:rsidR="00234240">
        <w:rPr>
          <w:rFonts w:ascii="Times New Roman" w:hAnsi="Times New Roman"/>
        </w:rPr>
        <w:t xml:space="preserve"> </w:t>
      </w:r>
      <w:r w:rsidR="00234240">
        <w:rPr>
          <w:rFonts w:ascii="Times New Roman" w:hAnsi="Times New Roman" w:cs="Times New Roman"/>
        </w:rPr>
        <w:t>This</w:t>
      </w:r>
      <w:r w:rsidR="00234240">
        <w:rPr>
          <w:rFonts w:ascii="Times New Roman" w:hAnsi="Times New Roman"/>
        </w:rPr>
        <w:t xml:space="preserve"> alternative definition </w:t>
      </w:r>
      <w:r w:rsidR="00D02492">
        <w:rPr>
          <w:rFonts w:ascii="Times New Roman" w:hAnsi="Times New Roman"/>
        </w:rPr>
        <w:t xml:space="preserve">(briefly stated in the </w:t>
      </w:r>
      <w:r w:rsidR="003111AA">
        <w:rPr>
          <w:rFonts w:ascii="Times New Roman" w:hAnsi="Times New Roman"/>
        </w:rPr>
        <w:t>previous</w:t>
      </w:r>
      <w:r w:rsidR="00D02492">
        <w:rPr>
          <w:rFonts w:ascii="Times New Roman" w:hAnsi="Times New Roman"/>
        </w:rPr>
        <w:t xml:space="preserve"> paragraph) </w:t>
      </w:r>
      <w:r w:rsidR="00234240">
        <w:rPr>
          <w:rFonts w:ascii="Times New Roman" w:hAnsi="Times New Roman"/>
        </w:rPr>
        <w:t xml:space="preserve">builds on the strengths of Forst’s definition but is broader in ways that </w:t>
      </w:r>
      <w:r w:rsidR="003111AA">
        <w:rPr>
          <w:rFonts w:ascii="Times New Roman" w:hAnsi="Times New Roman"/>
        </w:rPr>
        <w:t>enable</w:t>
      </w:r>
      <w:r w:rsidR="00580816">
        <w:rPr>
          <w:rFonts w:ascii="Times New Roman" w:hAnsi="Times New Roman"/>
        </w:rPr>
        <w:t xml:space="preserve"> us</w:t>
      </w:r>
      <w:r w:rsidR="00234240">
        <w:rPr>
          <w:rFonts w:ascii="Times New Roman" w:hAnsi="Times New Roman"/>
        </w:rPr>
        <w:t xml:space="preserve"> to capture the full range of phenomena concerning agential power.</w:t>
      </w:r>
      <w:r w:rsidR="007A6258">
        <w:rPr>
          <w:rStyle w:val="FootnoteReference"/>
          <w:rFonts w:ascii="Times New Roman" w:hAnsi="Times New Roman"/>
        </w:rPr>
        <w:footnoteReference w:id="3"/>
      </w:r>
    </w:p>
    <w:p w14:paraId="259F18E8" w14:textId="77777777" w:rsidR="003214BF" w:rsidRDefault="003214BF" w:rsidP="009214B7">
      <w:pPr>
        <w:spacing w:line="480" w:lineRule="auto"/>
        <w:jc w:val="both"/>
        <w:rPr>
          <w:rFonts w:ascii="Times New Roman" w:hAnsi="Times New Roman" w:cs="Times New Roman"/>
          <w:b/>
        </w:rPr>
      </w:pPr>
    </w:p>
    <w:p w14:paraId="3659DE9D" w14:textId="30BE0C1F" w:rsidR="0058124C" w:rsidRDefault="00E0548A" w:rsidP="009214B7">
      <w:pPr>
        <w:spacing w:line="480" w:lineRule="auto"/>
        <w:jc w:val="both"/>
        <w:rPr>
          <w:rFonts w:ascii="Times New Roman" w:hAnsi="Times New Roman" w:cs="Times New Roman"/>
          <w:b/>
        </w:rPr>
      </w:pPr>
      <w:r w:rsidRPr="00756E98">
        <w:rPr>
          <w:rFonts w:ascii="Times New Roman" w:hAnsi="Times New Roman" w:cs="Times New Roman"/>
          <w:b/>
        </w:rPr>
        <w:t xml:space="preserve">2. </w:t>
      </w:r>
      <w:r w:rsidR="00414519">
        <w:rPr>
          <w:rFonts w:ascii="Times New Roman" w:hAnsi="Times New Roman" w:cs="Times New Roman"/>
          <w:b/>
        </w:rPr>
        <w:t>Discussion</w:t>
      </w:r>
      <w:r w:rsidR="001A62E8">
        <w:rPr>
          <w:rFonts w:ascii="Times New Roman" w:hAnsi="Times New Roman" w:cs="Times New Roman"/>
          <w:b/>
        </w:rPr>
        <w:t xml:space="preserve"> of the Noumenal Power Account</w:t>
      </w:r>
    </w:p>
    <w:p w14:paraId="348857CE" w14:textId="77777777" w:rsidR="00F27567" w:rsidRDefault="00F27567" w:rsidP="009214B7">
      <w:pPr>
        <w:spacing w:line="480" w:lineRule="auto"/>
        <w:jc w:val="both"/>
        <w:rPr>
          <w:rFonts w:ascii="Times New Roman" w:hAnsi="Times New Roman" w:cs="Times New Roman"/>
          <w:b/>
        </w:rPr>
      </w:pPr>
    </w:p>
    <w:p w14:paraId="4AAAC953" w14:textId="182DF698" w:rsidR="00FD24D4" w:rsidRPr="00C657F5" w:rsidRDefault="00FD24D4" w:rsidP="009214B7">
      <w:pPr>
        <w:spacing w:line="480" w:lineRule="auto"/>
        <w:jc w:val="both"/>
        <w:rPr>
          <w:rFonts w:ascii="Times New Roman" w:hAnsi="Times New Roman" w:cs="Times New Roman"/>
          <w:b/>
        </w:rPr>
      </w:pPr>
      <w:r>
        <w:rPr>
          <w:rFonts w:ascii="Times New Roman" w:hAnsi="Times New Roman" w:cs="Times New Roman"/>
          <w:b/>
        </w:rPr>
        <w:t xml:space="preserve">2.1. The </w:t>
      </w:r>
      <w:r w:rsidR="00A55146">
        <w:rPr>
          <w:rFonts w:ascii="Times New Roman" w:hAnsi="Times New Roman" w:cs="Times New Roman"/>
          <w:b/>
        </w:rPr>
        <w:t>account</w:t>
      </w:r>
    </w:p>
    <w:p w14:paraId="211D1225" w14:textId="4C36E247" w:rsidR="002965A3" w:rsidRDefault="00003C68" w:rsidP="009214B7">
      <w:pPr>
        <w:spacing w:line="480" w:lineRule="auto"/>
        <w:jc w:val="both"/>
        <w:rPr>
          <w:rFonts w:ascii="Times New Roman" w:hAnsi="Times New Roman"/>
        </w:rPr>
      </w:pPr>
      <w:r>
        <w:rPr>
          <w:rFonts w:ascii="Times New Roman" w:hAnsi="Times New Roman"/>
        </w:rPr>
        <w:t xml:space="preserve">To develop his noumenal power account (hereafter “NPA”), Forst explores its similarities and differences with </w:t>
      </w:r>
      <w:r w:rsidR="00C832DE">
        <w:rPr>
          <w:rFonts w:ascii="Times New Roman" w:hAnsi="Times New Roman"/>
        </w:rPr>
        <w:t>other</w:t>
      </w:r>
      <w:r>
        <w:rPr>
          <w:rFonts w:ascii="Times New Roman" w:hAnsi="Times New Roman"/>
        </w:rPr>
        <w:t xml:space="preserve"> important p</w:t>
      </w:r>
      <w:r w:rsidR="00B46BEA">
        <w:rPr>
          <w:rFonts w:ascii="Times New Roman" w:hAnsi="Times New Roman"/>
        </w:rPr>
        <w:t xml:space="preserve">hilosophical accounts of power </w:t>
      </w:r>
      <w:r>
        <w:rPr>
          <w:rFonts w:ascii="Times New Roman" w:hAnsi="Times New Roman"/>
        </w:rPr>
        <w:t xml:space="preserve">proposed by </w:t>
      </w:r>
      <w:r w:rsidR="003A39AF">
        <w:rPr>
          <w:rFonts w:ascii="Times New Roman" w:hAnsi="Times New Roman"/>
        </w:rPr>
        <w:t xml:space="preserve">Amy Allen, </w:t>
      </w:r>
      <w:r>
        <w:rPr>
          <w:rFonts w:ascii="Times New Roman" w:hAnsi="Times New Roman"/>
        </w:rPr>
        <w:t xml:space="preserve">Hannah Arendt, </w:t>
      </w:r>
      <w:r w:rsidR="002B5B97">
        <w:rPr>
          <w:rFonts w:ascii="Times New Roman" w:hAnsi="Times New Roman"/>
        </w:rPr>
        <w:t xml:space="preserve">Pierre Bourdieu, </w:t>
      </w:r>
      <w:r w:rsidR="003A39AF">
        <w:rPr>
          <w:rFonts w:ascii="Times New Roman" w:hAnsi="Times New Roman"/>
        </w:rPr>
        <w:t xml:space="preserve">Robert Dahl, </w:t>
      </w:r>
      <w:r w:rsidR="002B5B97">
        <w:rPr>
          <w:rFonts w:ascii="Times New Roman" w:hAnsi="Times New Roman"/>
        </w:rPr>
        <w:t xml:space="preserve">Michel Foucault, </w:t>
      </w:r>
      <w:r>
        <w:rPr>
          <w:rFonts w:ascii="Times New Roman" w:hAnsi="Times New Roman"/>
        </w:rPr>
        <w:t xml:space="preserve">Juergen Habermas, and </w:t>
      </w:r>
      <w:r w:rsidR="002B5B97">
        <w:rPr>
          <w:rFonts w:ascii="Times New Roman" w:hAnsi="Times New Roman"/>
        </w:rPr>
        <w:t>Steven Lukes</w:t>
      </w:r>
      <w:r w:rsidR="0054585A">
        <w:rPr>
          <w:rFonts w:ascii="Times New Roman" w:hAnsi="Times New Roman"/>
        </w:rPr>
        <w:t>,</w:t>
      </w:r>
      <w:r w:rsidR="002B5B97">
        <w:rPr>
          <w:rFonts w:ascii="Times New Roman" w:hAnsi="Times New Roman"/>
        </w:rPr>
        <w:t xml:space="preserve"> </w:t>
      </w:r>
      <w:r>
        <w:rPr>
          <w:rFonts w:ascii="Times New Roman" w:hAnsi="Times New Roman"/>
        </w:rPr>
        <w:t>amongst others. For rea</w:t>
      </w:r>
      <w:r w:rsidR="00343F18">
        <w:rPr>
          <w:rFonts w:ascii="Times New Roman" w:hAnsi="Times New Roman"/>
        </w:rPr>
        <w:t>sons of space, I will not discuss here these contrasts</w:t>
      </w:r>
      <w:r>
        <w:rPr>
          <w:rFonts w:ascii="Times New Roman" w:hAnsi="Times New Roman"/>
        </w:rPr>
        <w:t>. I will concentrate on Forst’s own positive proposal</w:t>
      </w:r>
      <w:r w:rsidR="002965A3">
        <w:rPr>
          <w:rFonts w:ascii="Times New Roman" w:hAnsi="Times New Roman"/>
        </w:rPr>
        <w:t xml:space="preserve"> about how to understand power.</w:t>
      </w:r>
      <w:r w:rsidR="005F4CED">
        <w:rPr>
          <w:rFonts w:ascii="Times New Roman" w:hAnsi="Times New Roman"/>
        </w:rPr>
        <w:t xml:space="preserve"> </w:t>
      </w:r>
      <w:r w:rsidR="002965A3">
        <w:rPr>
          <w:rFonts w:ascii="Times New Roman" w:hAnsi="Times New Roman"/>
        </w:rPr>
        <w:t xml:space="preserve">Forst </w:t>
      </w:r>
      <w:r w:rsidR="0034148F">
        <w:rPr>
          <w:rFonts w:ascii="Times New Roman" w:hAnsi="Times New Roman"/>
        </w:rPr>
        <w:t>states</w:t>
      </w:r>
      <w:r w:rsidR="00B40B20">
        <w:rPr>
          <w:rFonts w:ascii="Times New Roman" w:hAnsi="Times New Roman"/>
        </w:rPr>
        <w:t xml:space="preserve"> </w:t>
      </w:r>
      <w:r w:rsidR="005E1C0F">
        <w:rPr>
          <w:rFonts w:ascii="Times New Roman" w:hAnsi="Times New Roman"/>
        </w:rPr>
        <w:t>this</w:t>
      </w:r>
      <w:r w:rsidR="0099123D">
        <w:rPr>
          <w:rFonts w:ascii="Times New Roman" w:hAnsi="Times New Roman"/>
        </w:rPr>
        <w:t xml:space="preserve"> proposal</w:t>
      </w:r>
      <w:r w:rsidR="00B40B20">
        <w:rPr>
          <w:rFonts w:ascii="Times New Roman" w:hAnsi="Times New Roman"/>
        </w:rPr>
        <w:t xml:space="preserve"> </w:t>
      </w:r>
      <w:r w:rsidR="0034148F">
        <w:rPr>
          <w:rFonts w:ascii="Times New Roman" w:hAnsi="Times New Roman"/>
        </w:rPr>
        <w:t>as follows:</w:t>
      </w:r>
    </w:p>
    <w:p w14:paraId="22C5BE86" w14:textId="30AA413A" w:rsidR="00303DCD" w:rsidRDefault="00303DCD" w:rsidP="009214B7">
      <w:pPr>
        <w:tabs>
          <w:tab w:val="left" w:pos="284"/>
        </w:tabs>
        <w:spacing w:line="480" w:lineRule="auto"/>
        <w:ind w:left="284"/>
        <w:jc w:val="both"/>
        <w:rPr>
          <w:rFonts w:ascii="Times New Roman" w:hAnsi="Times New Roman"/>
        </w:rPr>
      </w:pPr>
      <w:r>
        <w:rPr>
          <w:rFonts w:ascii="Times New Roman" w:hAnsi="Times New Roman"/>
        </w:rPr>
        <w:t>Power is “</w:t>
      </w:r>
      <w:r>
        <w:rPr>
          <w:rFonts w:ascii="Times New Roman" w:hAnsi="Times New Roman"/>
          <w:i/>
        </w:rPr>
        <w:t>the capacity of A to motivate B to think or do something that B would otherwise not have thought or done</w:t>
      </w:r>
      <w:r w:rsidR="00A6446E">
        <w:rPr>
          <w:rFonts w:ascii="Times New Roman" w:hAnsi="Times New Roman"/>
        </w:rPr>
        <w:t>”.</w:t>
      </w:r>
      <w:r w:rsidR="00A6446E">
        <w:rPr>
          <w:rStyle w:val="FootnoteReference"/>
          <w:rFonts w:ascii="Times New Roman" w:hAnsi="Times New Roman"/>
        </w:rPr>
        <w:footnoteReference w:id="4"/>
      </w:r>
    </w:p>
    <w:p w14:paraId="3AE99E13" w14:textId="40357674" w:rsidR="00303DCD" w:rsidRPr="00303DCD" w:rsidRDefault="00303DCD" w:rsidP="009214B7">
      <w:pPr>
        <w:tabs>
          <w:tab w:val="left" w:pos="284"/>
        </w:tabs>
        <w:spacing w:line="480" w:lineRule="auto"/>
        <w:ind w:left="284"/>
        <w:jc w:val="both"/>
        <w:rPr>
          <w:rFonts w:ascii="Times New Roman" w:hAnsi="Times New Roman"/>
        </w:rPr>
      </w:pPr>
      <w:r>
        <w:rPr>
          <w:rFonts w:ascii="Times New Roman" w:hAnsi="Times New Roman"/>
        </w:rPr>
        <w:t>We call “</w:t>
      </w:r>
      <w:r>
        <w:rPr>
          <w:rFonts w:ascii="Times New Roman" w:hAnsi="Times New Roman"/>
          <w:i/>
        </w:rPr>
        <w:t xml:space="preserve">power </w:t>
      </w:r>
      <w:r>
        <w:rPr>
          <w:rFonts w:ascii="Times New Roman" w:hAnsi="Times New Roman"/>
        </w:rPr>
        <w:t xml:space="preserve">generally the capacity of A to influence the space of reasons of B and/or C (etc.) such that they think and act in ways they would not have done without the interference </w:t>
      </w:r>
      <w:r>
        <w:rPr>
          <w:rFonts w:ascii="Times New Roman" w:hAnsi="Times New Roman"/>
        </w:rPr>
        <w:lastRenderedPageBreak/>
        <w:t>by A; moreover, the move by A m</w:t>
      </w:r>
      <w:r w:rsidR="00B40B20">
        <w:rPr>
          <w:rFonts w:ascii="Times New Roman" w:hAnsi="Times New Roman"/>
        </w:rPr>
        <w:t>ust have a motivating</w:t>
      </w:r>
      <w:r>
        <w:rPr>
          <w:rFonts w:ascii="Times New Roman" w:hAnsi="Times New Roman"/>
        </w:rPr>
        <w:t xml:space="preserve"> force for B and/or C (etc.) that corresponds to A’s intentions and is</w:t>
      </w:r>
      <w:r w:rsidR="004F27E0">
        <w:rPr>
          <w:rFonts w:ascii="Times New Roman" w:hAnsi="Times New Roman"/>
        </w:rPr>
        <w:t xml:space="preserve"> not just a side effect”.</w:t>
      </w:r>
      <w:r w:rsidR="004F27E0">
        <w:rPr>
          <w:rStyle w:val="FootnoteReference"/>
          <w:rFonts w:ascii="Times New Roman" w:hAnsi="Times New Roman"/>
        </w:rPr>
        <w:footnoteReference w:id="5"/>
      </w:r>
    </w:p>
    <w:p w14:paraId="4029621F" w14:textId="31922970" w:rsidR="00F73722" w:rsidRDefault="00443A98" w:rsidP="009214B7">
      <w:pPr>
        <w:spacing w:line="480" w:lineRule="auto"/>
        <w:jc w:val="both"/>
        <w:rPr>
          <w:rFonts w:ascii="Times New Roman" w:hAnsi="Times New Roman" w:cs="Times New Roman"/>
        </w:rPr>
      </w:pPr>
      <w:r>
        <w:rPr>
          <w:rFonts w:ascii="Times New Roman" w:hAnsi="Times New Roman" w:cs="Times New Roman"/>
        </w:rPr>
        <w:t>Forst sees power as a relational</w:t>
      </w:r>
      <w:r w:rsidR="00A042AD">
        <w:rPr>
          <w:rFonts w:ascii="Times New Roman" w:hAnsi="Times New Roman" w:cs="Times New Roman"/>
        </w:rPr>
        <w:t xml:space="preserve"> phenomenon, consisting in the</w:t>
      </w:r>
      <w:r>
        <w:rPr>
          <w:rFonts w:ascii="Times New Roman" w:hAnsi="Times New Roman" w:cs="Times New Roman"/>
        </w:rPr>
        <w:t xml:space="preserve"> capacity of an agent to affect another agent</w:t>
      </w:r>
      <w:r w:rsidR="002B0721">
        <w:rPr>
          <w:rFonts w:ascii="Times New Roman" w:hAnsi="Times New Roman" w:cs="Times New Roman"/>
        </w:rPr>
        <w:t xml:space="preserve"> in certain ways</w:t>
      </w:r>
      <w:r>
        <w:rPr>
          <w:rFonts w:ascii="Times New Roman" w:hAnsi="Times New Roman" w:cs="Times New Roman"/>
        </w:rPr>
        <w:t xml:space="preserve">. That capacity is “noumenal” in the sense </w:t>
      </w:r>
      <w:r w:rsidR="00DF3CF4">
        <w:rPr>
          <w:rFonts w:ascii="Times New Roman" w:hAnsi="Times New Roman" w:cs="Times New Roman"/>
        </w:rPr>
        <w:t xml:space="preserve">that </w:t>
      </w:r>
      <w:r w:rsidR="002E1CC7">
        <w:rPr>
          <w:rFonts w:ascii="Times New Roman" w:hAnsi="Times New Roman" w:cs="Times New Roman"/>
        </w:rPr>
        <w:t>the way in which an agent can affect another agent operates</w:t>
      </w:r>
      <w:r w:rsidR="00431E93">
        <w:rPr>
          <w:rFonts w:ascii="Times New Roman" w:hAnsi="Times New Roman" w:cs="Times New Roman"/>
        </w:rPr>
        <w:t xml:space="preserve"> within the “space of reasons” (a phrase Forst takes from Wilfred Sellars). </w:t>
      </w:r>
      <w:r w:rsidR="000F350A">
        <w:rPr>
          <w:rFonts w:ascii="Times New Roman" w:hAnsi="Times New Roman" w:cs="Times New Roman"/>
        </w:rPr>
        <w:t xml:space="preserve">A has power over B when A can intentionally get B to think and act in certain ways intended by A. This means that A can </w:t>
      </w:r>
      <w:r w:rsidR="00134EC9">
        <w:rPr>
          <w:rFonts w:ascii="Times New Roman" w:hAnsi="Times New Roman" w:cs="Times New Roman"/>
        </w:rPr>
        <w:t xml:space="preserve">affect </w:t>
      </w:r>
      <w:r w:rsidR="00DF3CF4">
        <w:rPr>
          <w:rFonts w:ascii="Times New Roman" w:hAnsi="Times New Roman" w:cs="Times New Roman"/>
        </w:rPr>
        <w:t xml:space="preserve">the cognitive process through </w:t>
      </w:r>
      <w:r w:rsidR="000F350A">
        <w:rPr>
          <w:rFonts w:ascii="Times New Roman" w:hAnsi="Times New Roman" w:cs="Times New Roman"/>
        </w:rPr>
        <w:t>which B forms cert</w:t>
      </w:r>
      <w:r w:rsidR="00685D20">
        <w:rPr>
          <w:rFonts w:ascii="Times New Roman" w:hAnsi="Times New Roman" w:cs="Times New Roman"/>
        </w:rPr>
        <w:t xml:space="preserve">ain intentions and choices, i.e., </w:t>
      </w:r>
      <w:r w:rsidR="000F350A">
        <w:rPr>
          <w:rFonts w:ascii="Times New Roman" w:hAnsi="Times New Roman" w:cs="Times New Roman"/>
        </w:rPr>
        <w:t xml:space="preserve">the justifications that B relies on </w:t>
      </w:r>
      <w:r w:rsidR="001C3B98">
        <w:rPr>
          <w:rFonts w:ascii="Times New Roman" w:hAnsi="Times New Roman" w:cs="Times New Roman"/>
        </w:rPr>
        <w:t xml:space="preserve">to </w:t>
      </w:r>
      <w:r w:rsidR="00685D20">
        <w:rPr>
          <w:rFonts w:ascii="Times New Roman" w:hAnsi="Times New Roman" w:cs="Times New Roman"/>
        </w:rPr>
        <w:t>proceed as B does.</w:t>
      </w:r>
      <w:r w:rsidR="000F350A">
        <w:rPr>
          <w:rFonts w:ascii="Times New Roman" w:hAnsi="Times New Roman" w:cs="Times New Roman"/>
        </w:rPr>
        <w:t xml:space="preserve"> </w:t>
      </w:r>
    </w:p>
    <w:p w14:paraId="05DF7CAC" w14:textId="7EEFBA4E" w:rsidR="003C2E2D" w:rsidRPr="003A7CEB" w:rsidRDefault="00A94BC5" w:rsidP="009214B7">
      <w:pPr>
        <w:tabs>
          <w:tab w:val="left" w:pos="284"/>
        </w:tabs>
        <w:spacing w:line="480" w:lineRule="auto"/>
        <w:jc w:val="both"/>
        <w:rPr>
          <w:rFonts w:ascii="Times New Roman" w:hAnsi="Times New Roman" w:cs="Times New Roman"/>
        </w:rPr>
      </w:pPr>
      <w:r>
        <w:rPr>
          <w:rFonts w:ascii="Times New Roman" w:hAnsi="Times New Roman" w:cs="Times New Roman"/>
        </w:rPr>
        <w:tab/>
        <w:t xml:space="preserve">It is important that NPA focuses on justifications in a descriptive sense. The focus is on what B </w:t>
      </w:r>
      <w:r>
        <w:rPr>
          <w:rFonts w:ascii="Times New Roman" w:hAnsi="Times New Roman" w:cs="Times New Roman"/>
          <w:i/>
        </w:rPr>
        <w:t>sees as</w:t>
      </w:r>
      <w:r>
        <w:rPr>
          <w:rFonts w:ascii="Times New Roman" w:hAnsi="Times New Roman" w:cs="Times New Roman"/>
        </w:rPr>
        <w:t xml:space="preserve"> reason</w:t>
      </w:r>
      <w:r w:rsidR="00302627">
        <w:rPr>
          <w:rFonts w:ascii="Times New Roman" w:hAnsi="Times New Roman" w:cs="Times New Roman"/>
        </w:rPr>
        <w:t>s</w:t>
      </w:r>
      <w:r>
        <w:rPr>
          <w:rFonts w:ascii="Times New Roman" w:hAnsi="Times New Roman" w:cs="Times New Roman"/>
        </w:rPr>
        <w:t xml:space="preserve"> to </w:t>
      </w:r>
      <w:r w:rsidR="001B2274">
        <w:rPr>
          <w:rFonts w:ascii="Times New Roman" w:hAnsi="Times New Roman" w:cs="Times New Roman"/>
        </w:rPr>
        <w:t>proceed</w:t>
      </w:r>
      <w:r>
        <w:rPr>
          <w:rFonts w:ascii="Times New Roman" w:hAnsi="Times New Roman" w:cs="Times New Roman"/>
        </w:rPr>
        <w:t xml:space="preserve"> in certain ways. Those reasons </w:t>
      </w:r>
      <w:r w:rsidR="00B97C87">
        <w:rPr>
          <w:rFonts w:ascii="Times New Roman" w:hAnsi="Times New Roman" w:cs="Times New Roman"/>
        </w:rPr>
        <w:t>and</w:t>
      </w:r>
      <w:r>
        <w:rPr>
          <w:rFonts w:ascii="Times New Roman" w:hAnsi="Times New Roman" w:cs="Times New Roman"/>
        </w:rPr>
        <w:t xml:space="preserve"> justifications need not be (from a critical perspective) good ones. It is enough that they are in fact at work in B’s own </w:t>
      </w:r>
      <w:r w:rsidR="00910CE5">
        <w:rPr>
          <w:rFonts w:ascii="Times New Roman" w:hAnsi="Times New Roman" w:cs="Times New Roman"/>
        </w:rPr>
        <w:t>actual reasoning.</w:t>
      </w:r>
      <w:r>
        <w:rPr>
          <w:rFonts w:ascii="Times New Roman" w:hAnsi="Times New Roman" w:cs="Times New Roman"/>
        </w:rPr>
        <w:t xml:space="preserve"> I think that we can capture this point well by using</w:t>
      </w:r>
      <w:r w:rsidR="00910CE5">
        <w:rPr>
          <w:rFonts w:ascii="Times New Roman" w:hAnsi="Times New Roman" w:cs="Times New Roman"/>
        </w:rPr>
        <w:t xml:space="preserve"> T. M.</w:t>
      </w:r>
      <w:r>
        <w:rPr>
          <w:rFonts w:ascii="Times New Roman" w:hAnsi="Times New Roman" w:cs="Times New Roman"/>
        </w:rPr>
        <w:t xml:space="preserve"> Scanlon’s distinction between reasons</w:t>
      </w:r>
      <w:r>
        <w:rPr>
          <w:rFonts w:ascii="Times New Roman" w:hAnsi="Times New Roman" w:cs="Times New Roman"/>
          <w:i/>
        </w:rPr>
        <w:t xml:space="preserve"> </w:t>
      </w:r>
      <w:r w:rsidR="00910CE5">
        <w:rPr>
          <w:rFonts w:ascii="Times New Roman" w:hAnsi="Times New Roman" w:cs="Times New Roman"/>
        </w:rPr>
        <w:t>in the normative sense and reasons in the operative sense.</w:t>
      </w:r>
      <w:r w:rsidR="00910CE5">
        <w:rPr>
          <w:rStyle w:val="FootnoteReference"/>
          <w:rFonts w:ascii="Times New Roman" w:hAnsi="Times New Roman" w:cs="Times New Roman"/>
        </w:rPr>
        <w:footnoteReference w:id="6"/>
      </w:r>
      <w:r w:rsidR="00910CE5">
        <w:rPr>
          <w:rFonts w:ascii="Times New Roman" w:hAnsi="Times New Roman" w:cs="Times New Roman"/>
        </w:rPr>
        <w:t xml:space="preserve"> </w:t>
      </w:r>
      <w:r w:rsidR="001B2274">
        <w:rPr>
          <w:rFonts w:ascii="Times New Roman" w:hAnsi="Times New Roman" w:cs="Times New Roman"/>
        </w:rPr>
        <w:t>The latter are the reasons which agent</w:t>
      </w:r>
      <w:r w:rsidR="00302627">
        <w:rPr>
          <w:rFonts w:ascii="Times New Roman" w:hAnsi="Times New Roman" w:cs="Times New Roman"/>
        </w:rPr>
        <w:t>s</w:t>
      </w:r>
      <w:r w:rsidR="001B2274">
        <w:rPr>
          <w:rFonts w:ascii="Times New Roman" w:hAnsi="Times New Roman" w:cs="Times New Roman"/>
        </w:rPr>
        <w:t xml:space="preserve"> </w:t>
      </w:r>
      <w:r w:rsidR="00302627">
        <w:rPr>
          <w:rFonts w:ascii="Times New Roman" w:hAnsi="Times New Roman" w:cs="Times New Roman"/>
          <w:i/>
        </w:rPr>
        <w:t>take</w:t>
      </w:r>
      <w:r w:rsidR="001B2274">
        <w:rPr>
          <w:rFonts w:ascii="Times New Roman" w:hAnsi="Times New Roman" w:cs="Times New Roman"/>
          <w:i/>
        </w:rPr>
        <w:t xml:space="preserve"> </w:t>
      </w:r>
      <w:r w:rsidR="0075548D">
        <w:rPr>
          <w:rFonts w:ascii="Times New Roman" w:hAnsi="Times New Roman" w:cs="Times New Roman"/>
        </w:rPr>
        <w:t xml:space="preserve">to </w:t>
      </w:r>
      <w:r w:rsidR="00D11242">
        <w:rPr>
          <w:rFonts w:ascii="Times New Roman" w:hAnsi="Times New Roman" w:cs="Times New Roman"/>
        </w:rPr>
        <w:t>be valid, whereas</w:t>
      </w:r>
      <w:r w:rsidR="001B2274">
        <w:rPr>
          <w:rFonts w:ascii="Times New Roman" w:hAnsi="Times New Roman" w:cs="Times New Roman"/>
        </w:rPr>
        <w:t xml:space="preserve"> the former are the reasons that agent</w:t>
      </w:r>
      <w:r w:rsidR="00302627">
        <w:rPr>
          <w:rFonts w:ascii="Times New Roman" w:hAnsi="Times New Roman" w:cs="Times New Roman"/>
        </w:rPr>
        <w:t>s</w:t>
      </w:r>
      <w:r w:rsidR="001B2274">
        <w:rPr>
          <w:rFonts w:ascii="Times New Roman" w:hAnsi="Times New Roman" w:cs="Times New Roman"/>
        </w:rPr>
        <w:t xml:space="preserve"> </w:t>
      </w:r>
      <w:r w:rsidR="001B2274">
        <w:rPr>
          <w:rFonts w:ascii="Times New Roman" w:hAnsi="Times New Roman" w:cs="Times New Roman"/>
          <w:i/>
        </w:rPr>
        <w:t xml:space="preserve">should </w:t>
      </w:r>
      <w:r w:rsidR="001B2274" w:rsidRPr="00302627">
        <w:rPr>
          <w:rFonts w:ascii="Times New Roman" w:hAnsi="Times New Roman" w:cs="Times New Roman"/>
          <w:i/>
        </w:rPr>
        <w:t>take</w:t>
      </w:r>
      <w:r w:rsidR="001B2274">
        <w:rPr>
          <w:rFonts w:ascii="Times New Roman" w:hAnsi="Times New Roman" w:cs="Times New Roman"/>
        </w:rPr>
        <w:t xml:space="preserve"> to be valid. When A exercises power</w:t>
      </w:r>
      <w:r w:rsidR="00E178CF">
        <w:rPr>
          <w:rFonts w:ascii="Times New Roman" w:hAnsi="Times New Roman" w:cs="Times New Roman"/>
        </w:rPr>
        <w:t xml:space="preserve"> over</w:t>
      </w:r>
      <w:r w:rsidR="001B2274">
        <w:rPr>
          <w:rFonts w:ascii="Times New Roman" w:hAnsi="Times New Roman" w:cs="Times New Roman"/>
        </w:rPr>
        <w:t xml:space="preserve"> B, A affects B’s </w:t>
      </w:r>
      <w:r w:rsidR="00D11242">
        <w:rPr>
          <w:rFonts w:ascii="Times New Roman" w:hAnsi="Times New Roman" w:cs="Times New Roman"/>
        </w:rPr>
        <w:t>operative reasons.</w:t>
      </w:r>
      <w:r w:rsidR="004E59C0">
        <w:rPr>
          <w:rFonts w:ascii="Times New Roman" w:hAnsi="Times New Roman" w:cs="Times New Roman"/>
        </w:rPr>
        <w:t xml:space="preserve"> Thus, Forst tells us that noumenal power captures a spectrum of procedures and contents. The procedures may involve normatively sound forms of reciprocal and general</w:t>
      </w:r>
      <w:r w:rsidR="007C20E8">
        <w:rPr>
          <w:rFonts w:ascii="Times New Roman" w:hAnsi="Times New Roman" w:cs="Times New Roman"/>
        </w:rPr>
        <w:t xml:space="preserve"> discursive</w:t>
      </w:r>
      <w:r w:rsidR="004E59C0">
        <w:rPr>
          <w:rFonts w:ascii="Times New Roman" w:hAnsi="Times New Roman" w:cs="Times New Roman"/>
        </w:rPr>
        <w:t xml:space="preserve"> justification or suspicious mechanisms of </w:t>
      </w:r>
      <w:r w:rsidR="007C20E8">
        <w:rPr>
          <w:rFonts w:ascii="Times New Roman" w:hAnsi="Times New Roman" w:cs="Times New Roman"/>
        </w:rPr>
        <w:t xml:space="preserve">rhetorical </w:t>
      </w:r>
      <w:r w:rsidR="004E59C0">
        <w:rPr>
          <w:rFonts w:ascii="Times New Roman" w:hAnsi="Times New Roman" w:cs="Times New Roman"/>
        </w:rPr>
        <w:t>manipulation, ideology, and coercion. And the contents, the reasons that agents accept and act on, may</w:t>
      </w:r>
      <w:r w:rsidR="00381955">
        <w:rPr>
          <w:rFonts w:ascii="Times New Roman" w:hAnsi="Times New Roman" w:cs="Times New Roman"/>
        </w:rPr>
        <w:t xml:space="preserve"> also</w:t>
      </w:r>
      <w:r w:rsidR="004E59C0">
        <w:rPr>
          <w:rFonts w:ascii="Times New Roman" w:hAnsi="Times New Roman" w:cs="Times New Roman"/>
        </w:rPr>
        <w:t xml:space="preserve"> be good or bad. What is</w:t>
      </w:r>
      <w:r w:rsidR="009B6314">
        <w:rPr>
          <w:rFonts w:ascii="Times New Roman" w:hAnsi="Times New Roman" w:cs="Times New Roman"/>
        </w:rPr>
        <w:t xml:space="preserve"> key to </w:t>
      </w:r>
      <w:r w:rsidR="00EE6BF7">
        <w:rPr>
          <w:rFonts w:ascii="Times New Roman" w:hAnsi="Times New Roman" w:cs="Times New Roman"/>
        </w:rPr>
        <w:t>NPA</w:t>
      </w:r>
      <w:r w:rsidR="009B6314">
        <w:rPr>
          <w:rFonts w:ascii="Times New Roman" w:hAnsi="Times New Roman" w:cs="Times New Roman"/>
        </w:rPr>
        <w:t xml:space="preserve"> is that agents act </w:t>
      </w:r>
      <w:r w:rsidR="007C20E8">
        <w:rPr>
          <w:rFonts w:ascii="Times New Roman" w:hAnsi="Times New Roman" w:cs="Times New Roman"/>
        </w:rPr>
        <w:t xml:space="preserve">and think </w:t>
      </w:r>
      <w:r w:rsidR="009B6314">
        <w:rPr>
          <w:rFonts w:ascii="Times New Roman" w:hAnsi="Times New Roman" w:cs="Times New Roman"/>
        </w:rPr>
        <w:t xml:space="preserve">on the basis of operative reasons, and that other agents can have power over them by influencing how </w:t>
      </w:r>
      <w:r w:rsidR="007C20E8">
        <w:rPr>
          <w:rFonts w:ascii="Times New Roman" w:hAnsi="Times New Roman" w:cs="Times New Roman"/>
        </w:rPr>
        <w:t>they come to accept those reasons. T</w:t>
      </w:r>
      <w:r w:rsidR="009B6314">
        <w:rPr>
          <w:rFonts w:ascii="Times New Roman" w:hAnsi="Times New Roman" w:cs="Times New Roman"/>
        </w:rPr>
        <w:t>he procedures of influence may be good or bad, and so may be the reasons that turn out to be accepted. NPA is an evaluatively neutral account of power</w:t>
      </w:r>
      <w:r w:rsidR="003C2E2D">
        <w:rPr>
          <w:rFonts w:ascii="Times New Roman" w:hAnsi="Times New Roman" w:cs="Times New Roman"/>
        </w:rPr>
        <w:t>.</w:t>
      </w:r>
    </w:p>
    <w:p w14:paraId="75E21578" w14:textId="77777777" w:rsidR="003F2E68" w:rsidRDefault="003F2E68" w:rsidP="009214B7">
      <w:pPr>
        <w:spacing w:line="480" w:lineRule="auto"/>
        <w:jc w:val="both"/>
        <w:rPr>
          <w:rFonts w:ascii="Times New Roman" w:hAnsi="Times New Roman" w:cs="Times New Roman"/>
          <w:b/>
        </w:rPr>
      </w:pPr>
    </w:p>
    <w:p w14:paraId="6F712BF0" w14:textId="4667C157" w:rsidR="003A7CEB" w:rsidRPr="00C657F5" w:rsidRDefault="00FD24D4" w:rsidP="009214B7">
      <w:pPr>
        <w:spacing w:line="480" w:lineRule="auto"/>
        <w:jc w:val="both"/>
        <w:rPr>
          <w:rFonts w:ascii="Times New Roman" w:hAnsi="Times New Roman" w:cs="Times New Roman"/>
          <w:b/>
        </w:rPr>
      </w:pPr>
      <w:r>
        <w:rPr>
          <w:rFonts w:ascii="Times New Roman" w:hAnsi="Times New Roman" w:cs="Times New Roman"/>
          <w:b/>
        </w:rPr>
        <w:t>2.2</w:t>
      </w:r>
      <w:r w:rsidR="00E0548A" w:rsidRPr="00756E98">
        <w:rPr>
          <w:rFonts w:ascii="Times New Roman" w:hAnsi="Times New Roman" w:cs="Times New Roman"/>
          <w:b/>
        </w:rPr>
        <w:t xml:space="preserve">. </w:t>
      </w:r>
      <w:r w:rsidR="003A7CEB" w:rsidRPr="00756E98">
        <w:rPr>
          <w:rFonts w:ascii="Times New Roman" w:hAnsi="Times New Roman" w:cs="Times New Roman"/>
          <w:b/>
        </w:rPr>
        <w:t>Strengths</w:t>
      </w:r>
      <w:r>
        <w:rPr>
          <w:rFonts w:ascii="Times New Roman" w:hAnsi="Times New Roman" w:cs="Times New Roman"/>
          <w:b/>
        </w:rPr>
        <w:t xml:space="preserve"> </w:t>
      </w:r>
    </w:p>
    <w:p w14:paraId="63AF8860" w14:textId="61EFBAA5" w:rsidR="003A7CEB" w:rsidRDefault="00F753AC" w:rsidP="009214B7">
      <w:pPr>
        <w:spacing w:line="480" w:lineRule="auto"/>
        <w:jc w:val="both"/>
        <w:rPr>
          <w:rFonts w:ascii="Times New Roman" w:hAnsi="Times New Roman" w:cs="Times New Roman"/>
        </w:rPr>
      </w:pPr>
      <w:r>
        <w:rPr>
          <w:rFonts w:ascii="Times New Roman" w:hAnsi="Times New Roman" w:cs="Times New Roman"/>
        </w:rPr>
        <w:t>NPA has many strengths. The first is that it</w:t>
      </w:r>
      <w:r w:rsidR="00234D10">
        <w:rPr>
          <w:rFonts w:ascii="Times New Roman" w:hAnsi="Times New Roman" w:cs="Times New Roman"/>
        </w:rPr>
        <w:t xml:space="preserve"> is</w:t>
      </w:r>
      <w:r w:rsidR="00A556C0">
        <w:rPr>
          <w:rFonts w:ascii="Times New Roman" w:hAnsi="Times New Roman" w:cs="Times New Roman"/>
        </w:rPr>
        <w:t xml:space="preserve"> quite</w:t>
      </w:r>
      <w:r w:rsidR="00DC13F5">
        <w:rPr>
          <w:rFonts w:ascii="Times New Roman" w:hAnsi="Times New Roman" w:cs="Times New Roman"/>
        </w:rPr>
        <w:t xml:space="preserve"> </w:t>
      </w:r>
      <w:r w:rsidR="00234D10">
        <w:rPr>
          <w:rFonts w:ascii="Times New Roman" w:hAnsi="Times New Roman" w:cs="Times New Roman"/>
        </w:rPr>
        <w:t xml:space="preserve">a </w:t>
      </w:r>
      <w:r w:rsidR="00DC13F5">
        <w:rPr>
          <w:rFonts w:ascii="Times New Roman" w:hAnsi="Times New Roman" w:cs="Times New Roman"/>
        </w:rPr>
        <w:t>broad account that facilitates</w:t>
      </w:r>
      <w:r w:rsidR="00A556C0">
        <w:rPr>
          <w:rFonts w:ascii="Times New Roman" w:hAnsi="Times New Roman" w:cs="Times New Roman"/>
        </w:rPr>
        <w:t xml:space="preserve"> rather than block</w:t>
      </w:r>
      <w:r w:rsidR="00DC13F5">
        <w:rPr>
          <w:rFonts w:ascii="Times New Roman" w:hAnsi="Times New Roman" w:cs="Times New Roman"/>
        </w:rPr>
        <w:t xml:space="preserve"> substantive debates </w:t>
      </w:r>
      <w:r w:rsidR="00AA6907">
        <w:rPr>
          <w:rFonts w:ascii="Times New Roman" w:hAnsi="Times New Roman" w:cs="Times New Roman"/>
        </w:rPr>
        <w:t xml:space="preserve">about how power relations </w:t>
      </w:r>
      <w:r w:rsidR="00210AFF">
        <w:rPr>
          <w:rFonts w:ascii="Times New Roman" w:hAnsi="Times New Roman" w:cs="Times New Roman"/>
        </w:rPr>
        <w:t>unfold</w:t>
      </w:r>
      <w:r w:rsidR="00AA6907">
        <w:rPr>
          <w:rFonts w:ascii="Times New Roman" w:hAnsi="Times New Roman" w:cs="Times New Roman"/>
        </w:rPr>
        <w:t xml:space="preserve"> in social life. </w:t>
      </w:r>
      <w:r w:rsidR="00B82E01">
        <w:rPr>
          <w:rFonts w:ascii="Times New Roman" w:hAnsi="Times New Roman" w:cs="Times New Roman"/>
        </w:rPr>
        <w:t xml:space="preserve">Narrower conceptions of power which only focus on “positive,” </w:t>
      </w:r>
      <w:r w:rsidR="002E5ED7">
        <w:rPr>
          <w:rFonts w:ascii="Times New Roman" w:hAnsi="Times New Roman" w:cs="Times New Roman"/>
        </w:rPr>
        <w:t>respectful</w:t>
      </w:r>
      <w:r w:rsidR="00B82E01">
        <w:rPr>
          <w:rFonts w:ascii="Times New Roman" w:hAnsi="Times New Roman" w:cs="Times New Roman"/>
        </w:rPr>
        <w:t xml:space="preserve"> forms of join</w:t>
      </w:r>
      <w:r w:rsidR="0086732E">
        <w:rPr>
          <w:rFonts w:ascii="Times New Roman" w:hAnsi="Times New Roman" w:cs="Times New Roman"/>
        </w:rPr>
        <w:t>t</w:t>
      </w:r>
      <w:r w:rsidR="00B82E01">
        <w:rPr>
          <w:rFonts w:ascii="Times New Roman" w:hAnsi="Times New Roman" w:cs="Times New Roman"/>
        </w:rPr>
        <w:t xml:space="preserve"> agency, or which only focus on “negative,” </w:t>
      </w:r>
      <w:r w:rsidR="0086732E">
        <w:rPr>
          <w:rFonts w:ascii="Times New Roman" w:hAnsi="Times New Roman" w:cs="Times New Roman"/>
        </w:rPr>
        <w:t>domineering</w:t>
      </w:r>
      <w:r w:rsidR="00B82E01">
        <w:rPr>
          <w:rFonts w:ascii="Times New Roman" w:hAnsi="Times New Roman" w:cs="Times New Roman"/>
        </w:rPr>
        <w:t xml:space="preserve"> </w:t>
      </w:r>
      <w:r w:rsidR="008617B1">
        <w:rPr>
          <w:rFonts w:ascii="Times New Roman" w:hAnsi="Times New Roman" w:cs="Times New Roman"/>
        </w:rPr>
        <w:t>impositions</w:t>
      </w:r>
      <w:r w:rsidR="00B82E01">
        <w:rPr>
          <w:rFonts w:ascii="Times New Roman" w:hAnsi="Times New Roman" w:cs="Times New Roman"/>
        </w:rPr>
        <w:t xml:space="preserve"> of the will of some over </w:t>
      </w:r>
      <w:r w:rsidR="008617B1">
        <w:rPr>
          <w:rFonts w:ascii="Times New Roman" w:hAnsi="Times New Roman" w:cs="Times New Roman"/>
        </w:rPr>
        <w:t xml:space="preserve">the will of </w:t>
      </w:r>
      <w:r w:rsidR="00B82E01">
        <w:rPr>
          <w:rFonts w:ascii="Times New Roman" w:hAnsi="Times New Roman" w:cs="Times New Roman"/>
        </w:rPr>
        <w:t>others</w:t>
      </w:r>
      <w:r w:rsidR="00B42F5B">
        <w:rPr>
          <w:rFonts w:ascii="Times New Roman" w:hAnsi="Times New Roman" w:cs="Times New Roman"/>
        </w:rPr>
        <w:t>,</w:t>
      </w:r>
      <w:r w:rsidR="00B82E01">
        <w:rPr>
          <w:rFonts w:ascii="Times New Roman" w:hAnsi="Times New Roman" w:cs="Times New Roman"/>
        </w:rPr>
        <w:t xml:space="preserve"> capture only part of the range of phenomena. If we use such narrow definitions, we will </w:t>
      </w:r>
      <w:r w:rsidR="008617B1">
        <w:rPr>
          <w:rFonts w:ascii="Times New Roman" w:hAnsi="Times New Roman" w:cs="Times New Roman"/>
        </w:rPr>
        <w:t>often talk</w:t>
      </w:r>
      <w:r w:rsidR="00B82E01">
        <w:rPr>
          <w:rFonts w:ascii="Times New Roman" w:hAnsi="Times New Roman" w:cs="Times New Roman"/>
        </w:rPr>
        <w:t xml:space="preserve"> past each other. A broader, more ecumenical definition, like </w:t>
      </w:r>
      <w:r w:rsidR="008617B1">
        <w:rPr>
          <w:rFonts w:ascii="Times New Roman" w:hAnsi="Times New Roman" w:cs="Times New Roman"/>
        </w:rPr>
        <w:t xml:space="preserve">that of </w:t>
      </w:r>
      <w:r w:rsidR="00B82E01">
        <w:rPr>
          <w:rFonts w:ascii="Times New Roman" w:hAnsi="Times New Roman" w:cs="Times New Roman"/>
        </w:rPr>
        <w:t xml:space="preserve">NPA, helps us chart the </w:t>
      </w:r>
      <w:r w:rsidR="008617B1">
        <w:rPr>
          <w:rFonts w:ascii="Times New Roman" w:hAnsi="Times New Roman" w:cs="Times New Roman"/>
        </w:rPr>
        <w:t>domain</w:t>
      </w:r>
      <w:r w:rsidR="00B82E01">
        <w:rPr>
          <w:rFonts w:ascii="Times New Roman" w:hAnsi="Times New Roman" w:cs="Times New Roman"/>
        </w:rPr>
        <w:t xml:space="preserve"> of power together, and formulate</w:t>
      </w:r>
      <w:r w:rsidR="008617B1">
        <w:rPr>
          <w:rFonts w:ascii="Times New Roman" w:hAnsi="Times New Roman" w:cs="Times New Roman"/>
        </w:rPr>
        <w:t xml:space="preserve"> and assess</w:t>
      </w:r>
      <w:r w:rsidR="004C0AEF">
        <w:rPr>
          <w:rFonts w:ascii="Times New Roman" w:hAnsi="Times New Roman" w:cs="Times New Roman"/>
        </w:rPr>
        <w:t xml:space="preserve"> various explanatory hypothese</w:t>
      </w:r>
      <w:r w:rsidR="00B82E01">
        <w:rPr>
          <w:rFonts w:ascii="Times New Roman" w:hAnsi="Times New Roman" w:cs="Times New Roman"/>
        </w:rPr>
        <w:t>s about what mechanism</w:t>
      </w:r>
      <w:r w:rsidR="00CF6154">
        <w:rPr>
          <w:rFonts w:ascii="Times New Roman" w:hAnsi="Times New Roman" w:cs="Times New Roman"/>
        </w:rPr>
        <w:t>s</w:t>
      </w:r>
      <w:r w:rsidR="00B82E01">
        <w:rPr>
          <w:rFonts w:ascii="Times New Roman" w:hAnsi="Times New Roman" w:cs="Times New Roman"/>
        </w:rPr>
        <w:t xml:space="preserve"> of power exist and what are their causes and effects. </w:t>
      </w:r>
      <w:r w:rsidR="000E2A5B">
        <w:rPr>
          <w:rFonts w:ascii="Times New Roman" w:hAnsi="Times New Roman" w:cs="Times New Roman"/>
        </w:rPr>
        <w:t xml:space="preserve">To </w:t>
      </w:r>
      <w:r w:rsidR="00CF6154">
        <w:rPr>
          <w:rFonts w:ascii="Times New Roman" w:hAnsi="Times New Roman" w:cs="Times New Roman"/>
        </w:rPr>
        <w:t>rule out some of those hypothese</w:t>
      </w:r>
      <w:r w:rsidR="000E2A5B">
        <w:rPr>
          <w:rFonts w:ascii="Times New Roman" w:hAnsi="Times New Roman" w:cs="Times New Roman"/>
        </w:rPr>
        <w:t xml:space="preserve">s by definitional fiat, by saying that they are not really about “power,” does not advance </w:t>
      </w:r>
      <w:r w:rsidR="00C00D34">
        <w:rPr>
          <w:rFonts w:ascii="Times New Roman" w:hAnsi="Times New Roman" w:cs="Times New Roman"/>
        </w:rPr>
        <w:t xml:space="preserve">our </w:t>
      </w:r>
      <w:r w:rsidR="000E2A5B">
        <w:rPr>
          <w:rFonts w:ascii="Times New Roman" w:hAnsi="Times New Roman" w:cs="Times New Roman"/>
        </w:rPr>
        <w:t xml:space="preserve">substantive </w:t>
      </w:r>
      <w:r w:rsidR="00B45EBE">
        <w:rPr>
          <w:rFonts w:ascii="Times New Roman" w:hAnsi="Times New Roman" w:cs="Times New Roman"/>
        </w:rPr>
        <w:t>debates</w:t>
      </w:r>
      <w:r w:rsidR="000E2A5B">
        <w:rPr>
          <w:rFonts w:ascii="Times New Roman" w:hAnsi="Times New Roman" w:cs="Times New Roman"/>
        </w:rPr>
        <w:t xml:space="preserve">. </w:t>
      </w:r>
    </w:p>
    <w:p w14:paraId="0DE62BA7" w14:textId="541C4B67" w:rsidR="00DC13F5" w:rsidRDefault="000E2A5B" w:rsidP="009214B7">
      <w:pPr>
        <w:tabs>
          <w:tab w:val="left" w:pos="284"/>
        </w:tabs>
        <w:spacing w:line="480" w:lineRule="auto"/>
        <w:jc w:val="both"/>
        <w:rPr>
          <w:rFonts w:ascii="Times New Roman" w:hAnsi="Times New Roman" w:cs="Times New Roman"/>
        </w:rPr>
      </w:pPr>
      <w:r>
        <w:rPr>
          <w:rFonts w:ascii="Times New Roman" w:hAnsi="Times New Roman" w:cs="Times New Roman"/>
        </w:rPr>
        <w:tab/>
      </w:r>
      <w:r w:rsidR="00553232">
        <w:rPr>
          <w:rFonts w:ascii="Times New Roman" w:hAnsi="Times New Roman" w:cs="Times New Roman"/>
        </w:rPr>
        <w:t>NPA</w:t>
      </w:r>
      <w:r w:rsidR="00A556C0">
        <w:rPr>
          <w:rFonts w:ascii="Times New Roman" w:hAnsi="Times New Roman" w:cs="Times New Roman"/>
        </w:rPr>
        <w:t xml:space="preserve"> is not</w:t>
      </w:r>
      <w:r w:rsidR="00E03883">
        <w:rPr>
          <w:rFonts w:ascii="Times New Roman" w:hAnsi="Times New Roman" w:cs="Times New Roman"/>
        </w:rPr>
        <w:t xml:space="preserve"> </w:t>
      </w:r>
      <w:r w:rsidR="00B9763C">
        <w:rPr>
          <w:rFonts w:ascii="Times New Roman" w:hAnsi="Times New Roman" w:cs="Times New Roman"/>
        </w:rPr>
        <w:t>universally accommodating</w:t>
      </w:r>
      <w:r w:rsidR="00E03883">
        <w:rPr>
          <w:rFonts w:ascii="Times New Roman" w:hAnsi="Times New Roman" w:cs="Times New Roman"/>
        </w:rPr>
        <w:t>, however</w:t>
      </w:r>
      <w:r>
        <w:rPr>
          <w:rFonts w:ascii="Times New Roman" w:hAnsi="Times New Roman" w:cs="Times New Roman"/>
        </w:rPr>
        <w:t xml:space="preserve">. So, second, NPA is a determinate view which excludes some accounts of the concept of power. This </w:t>
      </w:r>
      <w:r w:rsidR="006C54C9">
        <w:rPr>
          <w:rFonts w:ascii="Times New Roman" w:hAnsi="Times New Roman" w:cs="Times New Roman"/>
        </w:rPr>
        <w:t>exclusion is</w:t>
      </w:r>
      <w:r>
        <w:rPr>
          <w:rFonts w:ascii="Times New Roman" w:hAnsi="Times New Roman" w:cs="Times New Roman"/>
        </w:rPr>
        <w:t xml:space="preserve"> potentially contentious</w:t>
      </w:r>
      <w:r w:rsidR="006C54C9">
        <w:rPr>
          <w:rFonts w:ascii="Times New Roman" w:hAnsi="Times New Roman" w:cs="Times New Roman"/>
        </w:rPr>
        <w:t xml:space="preserve">, </w:t>
      </w:r>
      <w:r>
        <w:rPr>
          <w:rFonts w:ascii="Times New Roman" w:hAnsi="Times New Roman" w:cs="Times New Roman"/>
        </w:rPr>
        <w:t xml:space="preserve">but to be useful a </w:t>
      </w:r>
      <w:r w:rsidR="006C54C9">
        <w:rPr>
          <w:rFonts w:ascii="Times New Roman" w:hAnsi="Times New Roman" w:cs="Times New Roman"/>
        </w:rPr>
        <w:t>concept must be determinate, and there might be good reasons to exclude some alternative conceptual proposals.</w:t>
      </w:r>
      <w:r>
        <w:rPr>
          <w:rFonts w:ascii="Times New Roman" w:hAnsi="Times New Roman" w:cs="Times New Roman"/>
        </w:rPr>
        <w:t xml:space="preserve"> NPA does not, for example, take power to be </w:t>
      </w:r>
      <w:r w:rsidR="00FA0103">
        <w:rPr>
          <w:rFonts w:ascii="Times New Roman" w:hAnsi="Times New Roman" w:cs="Times New Roman"/>
        </w:rPr>
        <w:t xml:space="preserve">wielded </w:t>
      </w:r>
      <w:r w:rsidR="0011537E">
        <w:rPr>
          <w:rFonts w:ascii="Times New Roman" w:hAnsi="Times New Roman" w:cs="Times New Roman"/>
        </w:rPr>
        <w:t>by</w:t>
      </w:r>
      <w:r>
        <w:rPr>
          <w:rFonts w:ascii="Times New Roman" w:hAnsi="Times New Roman" w:cs="Times New Roman"/>
        </w:rPr>
        <w:t xml:space="preserve"> entities that </w:t>
      </w:r>
      <w:r w:rsidR="0061360E">
        <w:rPr>
          <w:rFonts w:ascii="Times New Roman" w:hAnsi="Times New Roman" w:cs="Times New Roman"/>
        </w:rPr>
        <w:t>cannot</w:t>
      </w:r>
      <w:r>
        <w:rPr>
          <w:rFonts w:ascii="Times New Roman" w:hAnsi="Times New Roman" w:cs="Times New Roman"/>
        </w:rPr>
        <w:t xml:space="preserve"> </w:t>
      </w:r>
      <w:r w:rsidR="0061360E">
        <w:rPr>
          <w:rFonts w:ascii="Times New Roman" w:hAnsi="Times New Roman" w:cs="Times New Roman"/>
        </w:rPr>
        <w:t>operate as intentional agents</w:t>
      </w:r>
      <w:r>
        <w:rPr>
          <w:rFonts w:ascii="Times New Roman" w:hAnsi="Times New Roman" w:cs="Times New Roman"/>
        </w:rPr>
        <w:t>. So, for example, social structures (such as a system of property rights) do not have p</w:t>
      </w:r>
      <w:r w:rsidR="007575ED">
        <w:rPr>
          <w:rFonts w:ascii="Times New Roman" w:hAnsi="Times New Roman" w:cs="Times New Roman"/>
        </w:rPr>
        <w:t xml:space="preserve">ower. Forst does, however, try to accommodate some of the intuitions of those who assign power to social structures by </w:t>
      </w:r>
      <w:r w:rsidR="00F50E28">
        <w:rPr>
          <w:rFonts w:ascii="Times New Roman" w:hAnsi="Times New Roman" w:cs="Times New Roman"/>
        </w:rPr>
        <w:t>arguing</w:t>
      </w:r>
      <w:r w:rsidR="007575ED">
        <w:rPr>
          <w:rFonts w:ascii="Times New Roman" w:hAnsi="Times New Roman" w:cs="Times New Roman"/>
        </w:rPr>
        <w:t xml:space="preserve"> that NPA can </w:t>
      </w:r>
      <w:r w:rsidR="00F50E28">
        <w:rPr>
          <w:rFonts w:ascii="Times New Roman" w:hAnsi="Times New Roman" w:cs="Times New Roman"/>
        </w:rPr>
        <w:t xml:space="preserve">be used to illuminate how </w:t>
      </w:r>
      <w:r w:rsidR="007575ED">
        <w:rPr>
          <w:rFonts w:ascii="Times New Roman" w:hAnsi="Times New Roman" w:cs="Times New Roman"/>
        </w:rPr>
        <w:t xml:space="preserve">those structures arise within, affect, and are changed, </w:t>
      </w:r>
      <w:r w:rsidR="00CF6154">
        <w:rPr>
          <w:rFonts w:ascii="Times New Roman" w:hAnsi="Times New Roman" w:cs="Times New Roman"/>
        </w:rPr>
        <w:t>in</w:t>
      </w:r>
      <w:r w:rsidR="007575ED">
        <w:rPr>
          <w:rFonts w:ascii="Times New Roman" w:hAnsi="Times New Roman" w:cs="Times New Roman"/>
        </w:rPr>
        <w:t xml:space="preserve"> the </w:t>
      </w:r>
      <w:r w:rsidR="000B2F58">
        <w:rPr>
          <w:rFonts w:ascii="Times New Roman" w:hAnsi="Times New Roman" w:cs="Times New Roman"/>
        </w:rPr>
        <w:t xml:space="preserve">social </w:t>
      </w:r>
      <w:r w:rsidR="00CF6154">
        <w:rPr>
          <w:rFonts w:ascii="Times New Roman" w:hAnsi="Times New Roman" w:cs="Times New Roman"/>
        </w:rPr>
        <w:t>space of reasons</w:t>
      </w:r>
      <w:r w:rsidR="007575ED">
        <w:rPr>
          <w:rFonts w:ascii="Times New Roman" w:hAnsi="Times New Roman" w:cs="Times New Roman"/>
        </w:rPr>
        <w:t>.</w:t>
      </w:r>
      <w:r w:rsidR="00CF6154">
        <w:rPr>
          <w:rStyle w:val="FootnoteReference"/>
          <w:rFonts w:ascii="Times New Roman" w:hAnsi="Times New Roman" w:cs="Times New Roman"/>
        </w:rPr>
        <w:footnoteReference w:id="7"/>
      </w:r>
      <w:r w:rsidR="00F50E28">
        <w:rPr>
          <w:rFonts w:ascii="Times New Roman" w:hAnsi="Times New Roman" w:cs="Times New Roman"/>
        </w:rPr>
        <w:t xml:space="preserve"> Thus</w:t>
      </w:r>
      <w:r w:rsidR="00892DA7">
        <w:rPr>
          <w:rFonts w:ascii="Times New Roman" w:hAnsi="Times New Roman" w:cs="Times New Roman"/>
        </w:rPr>
        <w:t xml:space="preserve">, although a capitalist system of property rights cannot itself have power over capitalists or workers, it can feature in the explanation of the relations of power between capitalist and workers. When people </w:t>
      </w:r>
      <w:r w:rsidR="00892DA7">
        <w:rPr>
          <w:rFonts w:ascii="Times New Roman" w:hAnsi="Times New Roman" w:cs="Times New Roman"/>
        </w:rPr>
        <w:lastRenderedPageBreak/>
        <w:t xml:space="preserve">accept capitalist relations of production they place themselves in contexts in which certain forms of bargaining, including asymmetric bargaining power, will </w:t>
      </w:r>
      <w:r w:rsidR="002B5FD1">
        <w:rPr>
          <w:rFonts w:ascii="Times New Roman" w:hAnsi="Times New Roman" w:cs="Times New Roman"/>
        </w:rPr>
        <w:t>arise</w:t>
      </w:r>
      <w:r w:rsidR="00892DA7">
        <w:rPr>
          <w:rFonts w:ascii="Times New Roman" w:hAnsi="Times New Roman" w:cs="Times New Roman"/>
        </w:rPr>
        <w:t xml:space="preserve">. Capitalists will use their </w:t>
      </w:r>
      <w:r w:rsidR="00F01FE6">
        <w:rPr>
          <w:rFonts w:ascii="Times New Roman" w:hAnsi="Times New Roman" w:cs="Times New Roman"/>
        </w:rPr>
        <w:t>conventional</w:t>
      </w:r>
      <w:r w:rsidR="00892DA7">
        <w:rPr>
          <w:rFonts w:ascii="Times New Roman" w:hAnsi="Times New Roman" w:cs="Times New Roman"/>
        </w:rPr>
        <w:t xml:space="preserve"> entitlement to control means of production to </w:t>
      </w:r>
      <w:r w:rsidR="0067166A">
        <w:rPr>
          <w:rFonts w:ascii="Times New Roman" w:hAnsi="Times New Roman" w:cs="Times New Roman"/>
        </w:rPr>
        <w:t>persuade</w:t>
      </w:r>
      <w:r w:rsidR="00892DA7">
        <w:rPr>
          <w:rFonts w:ascii="Times New Roman" w:hAnsi="Times New Roman" w:cs="Times New Roman"/>
        </w:rPr>
        <w:t xml:space="preserve"> </w:t>
      </w:r>
      <w:r w:rsidR="002B5FD1">
        <w:rPr>
          <w:rFonts w:ascii="Times New Roman" w:hAnsi="Times New Roman" w:cs="Times New Roman"/>
        </w:rPr>
        <w:t xml:space="preserve">property-less </w:t>
      </w:r>
      <w:r w:rsidR="00892DA7">
        <w:rPr>
          <w:rFonts w:ascii="Times New Roman" w:hAnsi="Times New Roman" w:cs="Times New Roman"/>
        </w:rPr>
        <w:t xml:space="preserve">workers to toil </w:t>
      </w:r>
      <w:r w:rsidR="00F01FE6">
        <w:rPr>
          <w:rFonts w:ascii="Times New Roman" w:hAnsi="Times New Roman" w:cs="Times New Roman"/>
        </w:rPr>
        <w:t xml:space="preserve">for </w:t>
      </w:r>
      <w:r w:rsidR="002E4621">
        <w:rPr>
          <w:rFonts w:ascii="Times New Roman" w:hAnsi="Times New Roman" w:cs="Times New Roman"/>
        </w:rPr>
        <w:t xml:space="preserve">a </w:t>
      </w:r>
      <w:r w:rsidR="00F01FE6">
        <w:rPr>
          <w:rFonts w:ascii="Times New Roman" w:hAnsi="Times New Roman" w:cs="Times New Roman"/>
        </w:rPr>
        <w:t xml:space="preserve">wage, under their direction, </w:t>
      </w:r>
      <w:r w:rsidR="00892DA7">
        <w:rPr>
          <w:rFonts w:ascii="Times New Roman" w:hAnsi="Times New Roman" w:cs="Times New Roman"/>
        </w:rPr>
        <w:t xml:space="preserve">to produce goods </w:t>
      </w:r>
      <w:r w:rsidR="002B5FD1">
        <w:rPr>
          <w:rFonts w:ascii="Times New Roman" w:hAnsi="Times New Roman" w:cs="Times New Roman"/>
        </w:rPr>
        <w:t>or</w:t>
      </w:r>
      <w:r w:rsidR="00B56C69">
        <w:rPr>
          <w:rFonts w:ascii="Times New Roman" w:hAnsi="Times New Roman" w:cs="Times New Roman"/>
        </w:rPr>
        <w:t xml:space="preserve"> services they </w:t>
      </w:r>
      <w:r w:rsidR="00892DA7">
        <w:rPr>
          <w:rFonts w:ascii="Times New Roman" w:hAnsi="Times New Roman" w:cs="Times New Roman"/>
        </w:rPr>
        <w:t xml:space="preserve">can sell for </w:t>
      </w:r>
      <w:r w:rsidR="002E4621">
        <w:rPr>
          <w:rFonts w:ascii="Times New Roman" w:hAnsi="Times New Roman" w:cs="Times New Roman"/>
        </w:rPr>
        <w:t xml:space="preserve">a </w:t>
      </w:r>
      <w:r w:rsidR="00892DA7">
        <w:rPr>
          <w:rFonts w:ascii="Times New Roman" w:hAnsi="Times New Roman" w:cs="Times New Roman"/>
        </w:rPr>
        <w:t xml:space="preserve">profit. And workers can use their </w:t>
      </w:r>
      <w:r w:rsidR="00374589">
        <w:rPr>
          <w:rFonts w:ascii="Times New Roman" w:hAnsi="Times New Roman" w:cs="Times New Roman"/>
        </w:rPr>
        <w:t>conventional</w:t>
      </w:r>
      <w:r w:rsidR="00892DA7">
        <w:rPr>
          <w:rFonts w:ascii="Times New Roman" w:hAnsi="Times New Roman" w:cs="Times New Roman"/>
        </w:rPr>
        <w:t xml:space="preserve"> entitlement to </w:t>
      </w:r>
      <w:r w:rsidR="000632B3">
        <w:rPr>
          <w:rFonts w:ascii="Times New Roman" w:hAnsi="Times New Roman" w:cs="Times New Roman"/>
        </w:rPr>
        <w:t xml:space="preserve">choose </w:t>
      </w:r>
      <w:r w:rsidR="00374589">
        <w:rPr>
          <w:rFonts w:ascii="Times New Roman" w:hAnsi="Times New Roman" w:cs="Times New Roman"/>
        </w:rPr>
        <w:t>whether</w:t>
      </w:r>
      <w:r w:rsidR="000632B3">
        <w:rPr>
          <w:rFonts w:ascii="Times New Roman" w:hAnsi="Times New Roman" w:cs="Times New Roman"/>
        </w:rPr>
        <w:t xml:space="preserve"> they </w:t>
      </w:r>
      <w:r w:rsidR="00892DA7">
        <w:rPr>
          <w:rFonts w:ascii="Times New Roman" w:hAnsi="Times New Roman" w:cs="Times New Roman"/>
        </w:rPr>
        <w:t xml:space="preserve">deploy their labor power to negotiate with </w:t>
      </w:r>
      <w:r w:rsidR="00374589">
        <w:rPr>
          <w:rFonts w:ascii="Times New Roman" w:hAnsi="Times New Roman" w:cs="Times New Roman"/>
        </w:rPr>
        <w:t>capitalists</w:t>
      </w:r>
      <w:r w:rsidR="00892DA7">
        <w:rPr>
          <w:rFonts w:ascii="Times New Roman" w:hAnsi="Times New Roman" w:cs="Times New Roman"/>
        </w:rPr>
        <w:t xml:space="preserve"> a labor contract. When</w:t>
      </w:r>
      <w:r w:rsidR="009814F8">
        <w:rPr>
          <w:rFonts w:ascii="Times New Roman" w:hAnsi="Times New Roman" w:cs="Times New Roman"/>
        </w:rPr>
        <w:t xml:space="preserve"> they</w:t>
      </w:r>
      <w:r w:rsidR="00892DA7">
        <w:rPr>
          <w:rFonts w:ascii="Times New Roman" w:hAnsi="Times New Roman" w:cs="Times New Roman"/>
        </w:rPr>
        <w:t xml:space="preserve"> </w:t>
      </w:r>
      <w:r w:rsidR="000632B3">
        <w:rPr>
          <w:rFonts w:ascii="Times New Roman" w:hAnsi="Times New Roman" w:cs="Times New Roman"/>
        </w:rPr>
        <w:t>can engage in this negotiation collectively,</w:t>
      </w:r>
      <w:r w:rsidR="00892DA7">
        <w:rPr>
          <w:rFonts w:ascii="Times New Roman" w:hAnsi="Times New Roman" w:cs="Times New Roman"/>
        </w:rPr>
        <w:t xml:space="preserve"> workers’ bargaining power</w:t>
      </w:r>
      <w:r w:rsidR="000632B3">
        <w:rPr>
          <w:rFonts w:ascii="Times New Roman" w:hAnsi="Times New Roman" w:cs="Times New Roman"/>
        </w:rPr>
        <w:t xml:space="preserve"> increases. This is why the</w:t>
      </w:r>
      <w:r w:rsidR="00C3225F">
        <w:rPr>
          <w:rFonts w:ascii="Times New Roman" w:hAnsi="Times New Roman" w:cs="Times New Roman"/>
        </w:rPr>
        <w:t xml:space="preserve"> </w:t>
      </w:r>
      <w:r w:rsidR="00E674F2">
        <w:rPr>
          <w:rFonts w:ascii="Times New Roman" w:hAnsi="Times New Roman" w:cs="Times New Roman"/>
        </w:rPr>
        <w:t xml:space="preserve">legal </w:t>
      </w:r>
      <w:r w:rsidR="00C3225F">
        <w:rPr>
          <w:rFonts w:ascii="Times New Roman" w:hAnsi="Times New Roman" w:cs="Times New Roman"/>
        </w:rPr>
        <w:t xml:space="preserve">right to </w:t>
      </w:r>
      <w:r w:rsidR="000632B3">
        <w:rPr>
          <w:rFonts w:ascii="Times New Roman" w:hAnsi="Times New Roman" w:cs="Times New Roman"/>
        </w:rPr>
        <w:t xml:space="preserve">unionization and other forms of workers’ political organization and activity </w:t>
      </w:r>
      <w:r w:rsidR="00E674F2">
        <w:rPr>
          <w:rFonts w:ascii="Times New Roman" w:hAnsi="Times New Roman" w:cs="Times New Roman"/>
        </w:rPr>
        <w:t>become</w:t>
      </w:r>
      <w:r w:rsidR="00C3225F">
        <w:rPr>
          <w:rFonts w:ascii="Times New Roman" w:hAnsi="Times New Roman" w:cs="Times New Roman"/>
        </w:rPr>
        <w:t xml:space="preserve"> both a resou</w:t>
      </w:r>
      <w:r w:rsidR="00E674F2">
        <w:rPr>
          <w:rFonts w:ascii="Times New Roman" w:hAnsi="Times New Roman" w:cs="Times New Roman"/>
        </w:rPr>
        <w:t xml:space="preserve">rce and a focus of </w:t>
      </w:r>
      <w:r w:rsidR="00873BB4">
        <w:rPr>
          <w:rFonts w:ascii="Times New Roman" w:hAnsi="Times New Roman" w:cs="Times New Roman"/>
        </w:rPr>
        <w:t>conflict</w:t>
      </w:r>
      <w:r w:rsidR="00C3225F">
        <w:rPr>
          <w:rFonts w:ascii="Times New Roman" w:hAnsi="Times New Roman" w:cs="Times New Roman"/>
        </w:rPr>
        <w:t>.</w:t>
      </w:r>
      <w:r w:rsidR="00F6222B">
        <w:rPr>
          <w:rFonts w:ascii="Times New Roman" w:hAnsi="Times New Roman" w:cs="Times New Roman"/>
        </w:rPr>
        <w:t xml:space="preserve"> The space of reasons is continually </w:t>
      </w:r>
      <w:r w:rsidR="00AF1D99">
        <w:rPr>
          <w:rFonts w:ascii="Times New Roman" w:hAnsi="Times New Roman" w:cs="Times New Roman"/>
        </w:rPr>
        <w:t>reshaped</w:t>
      </w:r>
      <w:r w:rsidR="00F6222B">
        <w:rPr>
          <w:rFonts w:ascii="Times New Roman" w:hAnsi="Times New Roman" w:cs="Times New Roman"/>
        </w:rPr>
        <w:t xml:space="preserve"> from within by exercises of noumenal power. </w:t>
      </w:r>
      <w:r w:rsidR="00AF1D99">
        <w:rPr>
          <w:rFonts w:ascii="Times New Roman" w:hAnsi="Times New Roman" w:cs="Times New Roman"/>
        </w:rPr>
        <w:t>These</w:t>
      </w:r>
      <w:r w:rsidR="00F6222B">
        <w:rPr>
          <w:rFonts w:ascii="Times New Roman" w:hAnsi="Times New Roman" w:cs="Times New Roman"/>
        </w:rPr>
        <w:t xml:space="preserve"> exercises</w:t>
      </w:r>
      <w:r w:rsidR="00873BB4">
        <w:rPr>
          <w:rFonts w:ascii="Times New Roman" w:hAnsi="Times New Roman" w:cs="Times New Roman"/>
        </w:rPr>
        <w:t xml:space="preserve"> can take</w:t>
      </w:r>
      <w:r w:rsidR="00AF1D99">
        <w:rPr>
          <w:rFonts w:ascii="Times New Roman" w:hAnsi="Times New Roman" w:cs="Times New Roman"/>
        </w:rPr>
        <w:t xml:space="preserve"> previous results of noumenal power for granted</w:t>
      </w:r>
      <w:r w:rsidR="00873BB4">
        <w:rPr>
          <w:rFonts w:ascii="Times New Roman" w:hAnsi="Times New Roman" w:cs="Times New Roman"/>
        </w:rPr>
        <w:t xml:space="preserve"> or make</w:t>
      </w:r>
      <w:r w:rsidR="00AF1D99">
        <w:rPr>
          <w:rFonts w:ascii="Times New Roman" w:hAnsi="Times New Roman" w:cs="Times New Roman"/>
        </w:rPr>
        <w:t xml:space="preserve"> </w:t>
      </w:r>
      <w:r w:rsidR="00873BB4">
        <w:rPr>
          <w:rFonts w:ascii="Times New Roman" w:hAnsi="Times New Roman" w:cs="Times New Roman"/>
        </w:rPr>
        <w:t>them themes for contestation.</w:t>
      </w:r>
      <w:r w:rsidR="00F6222B">
        <w:rPr>
          <w:rFonts w:ascii="Times New Roman" w:hAnsi="Times New Roman" w:cs="Times New Roman"/>
        </w:rPr>
        <w:t xml:space="preserve"> </w:t>
      </w:r>
      <w:r w:rsidR="00873BB4">
        <w:rPr>
          <w:rFonts w:ascii="Times New Roman" w:hAnsi="Times New Roman" w:cs="Times New Roman"/>
        </w:rPr>
        <w:t xml:space="preserve">They </w:t>
      </w:r>
      <w:r w:rsidR="00F6222B">
        <w:rPr>
          <w:rFonts w:ascii="Times New Roman" w:hAnsi="Times New Roman" w:cs="Times New Roman"/>
        </w:rPr>
        <w:t>can</w:t>
      </w:r>
      <w:r w:rsidR="00873BB4">
        <w:rPr>
          <w:rFonts w:ascii="Times New Roman" w:hAnsi="Times New Roman" w:cs="Times New Roman"/>
        </w:rPr>
        <w:t xml:space="preserve"> sometimes be quite subversive, generating deep </w:t>
      </w:r>
      <w:r w:rsidR="00F6222B">
        <w:rPr>
          <w:rFonts w:ascii="Times New Roman" w:hAnsi="Times New Roman" w:cs="Times New Roman"/>
        </w:rPr>
        <w:t>change</w:t>
      </w:r>
      <w:r w:rsidR="00873BB4">
        <w:rPr>
          <w:rFonts w:ascii="Times New Roman" w:hAnsi="Times New Roman" w:cs="Times New Roman"/>
        </w:rPr>
        <w:t>s</w:t>
      </w:r>
      <w:r w:rsidR="00F6222B">
        <w:rPr>
          <w:rFonts w:ascii="Times New Roman" w:hAnsi="Times New Roman" w:cs="Times New Roman"/>
        </w:rPr>
        <w:t xml:space="preserve"> </w:t>
      </w:r>
      <w:r w:rsidR="00873BB4">
        <w:rPr>
          <w:rFonts w:ascii="Times New Roman" w:hAnsi="Times New Roman" w:cs="Times New Roman"/>
        </w:rPr>
        <w:t>in the fabric of the space itself</w:t>
      </w:r>
      <w:r w:rsidR="00432134">
        <w:rPr>
          <w:rFonts w:ascii="Times New Roman" w:hAnsi="Times New Roman" w:cs="Times New Roman"/>
        </w:rPr>
        <w:t>.</w:t>
      </w:r>
      <w:r w:rsidR="00F6222B">
        <w:rPr>
          <w:rFonts w:ascii="Times New Roman" w:hAnsi="Times New Roman" w:cs="Times New Roman"/>
        </w:rPr>
        <w:t xml:space="preserve"> This links to the next point.</w:t>
      </w:r>
    </w:p>
    <w:p w14:paraId="703585BC" w14:textId="096E7354" w:rsidR="003112D3" w:rsidRDefault="00F6222B" w:rsidP="009214B7">
      <w:pPr>
        <w:tabs>
          <w:tab w:val="left" w:pos="284"/>
        </w:tabs>
        <w:spacing w:line="480" w:lineRule="auto"/>
        <w:jc w:val="both"/>
        <w:rPr>
          <w:rFonts w:ascii="Times New Roman" w:hAnsi="Times New Roman" w:cs="Times New Roman"/>
        </w:rPr>
      </w:pPr>
      <w:r>
        <w:rPr>
          <w:rFonts w:ascii="Times New Roman" w:hAnsi="Times New Roman" w:cs="Times New Roman"/>
        </w:rPr>
        <w:tab/>
        <w:t xml:space="preserve">A third advantage of </w:t>
      </w:r>
      <w:r w:rsidR="00553232">
        <w:rPr>
          <w:rFonts w:ascii="Times New Roman" w:hAnsi="Times New Roman" w:cs="Times New Roman"/>
        </w:rPr>
        <w:t>NPA</w:t>
      </w:r>
      <w:r w:rsidR="003112D3">
        <w:rPr>
          <w:rFonts w:ascii="Times New Roman" w:hAnsi="Times New Roman" w:cs="Times New Roman"/>
        </w:rPr>
        <w:t xml:space="preserve"> is </w:t>
      </w:r>
      <w:r>
        <w:rPr>
          <w:rFonts w:ascii="Times New Roman" w:hAnsi="Times New Roman" w:cs="Times New Roman"/>
        </w:rPr>
        <w:t xml:space="preserve">that it is quite </w:t>
      </w:r>
      <w:r w:rsidR="003112D3">
        <w:rPr>
          <w:rFonts w:ascii="Times New Roman" w:hAnsi="Times New Roman" w:cs="Times New Roman"/>
        </w:rPr>
        <w:t>fruitful for critical theory</w:t>
      </w:r>
      <w:r>
        <w:rPr>
          <w:rFonts w:ascii="Times New Roman" w:hAnsi="Times New Roman" w:cs="Times New Roman"/>
        </w:rPr>
        <w:t xml:space="preserve">. A critical theory </w:t>
      </w:r>
      <w:r w:rsidR="00B7588F">
        <w:rPr>
          <w:rFonts w:ascii="Times New Roman" w:hAnsi="Times New Roman" w:cs="Times New Roman"/>
        </w:rPr>
        <w:t>in the Frankfurt School tradition is supposed to provide</w:t>
      </w:r>
      <w:r w:rsidR="00444E9E">
        <w:rPr>
          <w:rFonts w:ascii="Times New Roman" w:hAnsi="Times New Roman" w:cs="Times New Roman"/>
        </w:rPr>
        <w:t xml:space="preserve"> us with</w:t>
      </w:r>
      <w:r>
        <w:rPr>
          <w:rFonts w:ascii="Times New Roman" w:hAnsi="Times New Roman" w:cs="Times New Roman"/>
        </w:rPr>
        <w:t xml:space="preserve"> resources for assessing the justice or injustice of </w:t>
      </w:r>
      <w:r w:rsidR="00444E9E">
        <w:rPr>
          <w:rFonts w:ascii="Times New Roman" w:hAnsi="Times New Roman" w:cs="Times New Roman"/>
        </w:rPr>
        <w:t xml:space="preserve">our social practices and institutions </w:t>
      </w:r>
      <w:r w:rsidR="00444E9E">
        <w:rPr>
          <w:rFonts w:ascii="Times New Roman" w:hAnsi="Times New Roman" w:cs="Times New Roman"/>
          <w:i/>
        </w:rPr>
        <w:t xml:space="preserve">and </w:t>
      </w:r>
      <w:r w:rsidR="00444E9E">
        <w:rPr>
          <w:rFonts w:ascii="Times New Roman" w:hAnsi="Times New Roman" w:cs="Times New Roman"/>
        </w:rPr>
        <w:t>to explore the causes of existing injustices and the feasibility</w:t>
      </w:r>
      <w:r w:rsidR="00433544">
        <w:rPr>
          <w:rFonts w:ascii="Times New Roman" w:hAnsi="Times New Roman" w:cs="Times New Roman"/>
        </w:rPr>
        <w:t xml:space="preserve"> prospects for overcoming them. Now, these normative and descriptive activities (which arise in moral and political philosophy, social science, and in day to day practical reasoning) cannot be lucidly conducted unless we pay attention to power relations. NPA is fruitful for </w:t>
      </w:r>
      <w:r w:rsidR="00C701ED">
        <w:rPr>
          <w:rFonts w:ascii="Times New Roman" w:hAnsi="Times New Roman" w:cs="Times New Roman"/>
        </w:rPr>
        <w:t>understanding</w:t>
      </w:r>
      <w:r w:rsidR="00433544">
        <w:rPr>
          <w:rFonts w:ascii="Times New Roman" w:hAnsi="Times New Roman" w:cs="Times New Roman"/>
        </w:rPr>
        <w:t xml:space="preserve"> those relations. A notable advantage of NPA is that </w:t>
      </w:r>
      <w:r w:rsidR="00AB6BF0">
        <w:rPr>
          <w:rFonts w:ascii="Times New Roman" w:hAnsi="Times New Roman" w:cs="Times New Roman"/>
        </w:rPr>
        <w:t xml:space="preserve">it </w:t>
      </w:r>
      <w:r w:rsidR="00433544">
        <w:rPr>
          <w:rFonts w:ascii="Times New Roman" w:hAnsi="Times New Roman" w:cs="Times New Roman"/>
        </w:rPr>
        <w:t xml:space="preserve">zeroes in on a dimension that is simultaneously </w:t>
      </w:r>
      <w:r w:rsidR="00B7425A">
        <w:rPr>
          <w:rFonts w:ascii="Times New Roman" w:hAnsi="Times New Roman" w:cs="Times New Roman"/>
        </w:rPr>
        <w:t>significant</w:t>
      </w:r>
      <w:r w:rsidR="00433544">
        <w:rPr>
          <w:rFonts w:ascii="Times New Roman" w:hAnsi="Times New Roman" w:cs="Times New Roman"/>
        </w:rPr>
        <w:t xml:space="preserve"> for describing and assessing our social life. The space of reasons is crucial for both. When we try to </w:t>
      </w:r>
      <w:r w:rsidR="00FA5618">
        <w:rPr>
          <w:rFonts w:ascii="Times New Roman" w:hAnsi="Times New Roman" w:cs="Times New Roman"/>
        </w:rPr>
        <w:t>explain</w:t>
      </w:r>
      <w:r w:rsidR="00433544">
        <w:rPr>
          <w:rFonts w:ascii="Times New Roman" w:hAnsi="Times New Roman" w:cs="Times New Roman"/>
        </w:rPr>
        <w:t xml:space="preserve"> why </w:t>
      </w:r>
      <w:r w:rsidR="00FA5618">
        <w:rPr>
          <w:rFonts w:ascii="Times New Roman" w:hAnsi="Times New Roman" w:cs="Times New Roman"/>
        </w:rPr>
        <w:t>people act as</w:t>
      </w:r>
      <w:r w:rsidR="00433544">
        <w:rPr>
          <w:rFonts w:ascii="Times New Roman" w:hAnsi="Times New Roman" w:cs="Times New Roman"/>
        </w:rPr>
        <w:t xml:space="preserve"> they do, we must figure out what justifications they </w:t>
      </w:r>
      <w:r w:rsidR="00433544">
        <w:rPr>
          <w:rFonts w:ascii="Times New Roman" w:hAnsi="Times New Roman" w:cs="Times New Roman"/>
          <w:i/>
        </w:rPr>
        <w:t xml:space="preserve">do </w:t>
      </w:r>
      <w:r w:rsidR="00433544">
        <w:rPr>
          <w:rFonts w:ascii="Times New Roman" w:hAnsi="Times New Roman" w:cs="Times New Roman"/>
        </w:rPr>
        <w:t xml:space="preserve">give to </w:t>
      </w:r>
      <w:r w:rsidR="00D671C9">
        <w:rPr>
          <w:rFonts w:ascii="Times New Roman" w:hAnsi="Times New Roman" w:cs="Times New Roman"/>
        </w:rPr>
        <w:t>themselves and to each other</w:t>
      </w:r>
      <w:r w:rsidR="00433544">
        <w:rPr>
          <w:rFonts w:ascii="Times New Roman" w:hAnsi="Times New Roman" w:cs="Times New Roman"/>
        </w:rPr>
        <w:t xml:space="preserve"> </w:t>
      </w:r>
      <w:r w:rsidR="00D671C9">
        <w:rPr>
          <w:rFonts w:ascii="Times New Roman" w:hAnsi="Times New Roman" w:cs="Times New Roman"/>
        </w:rPr>
        <w:t>to proceed in that way</w:t>
      </w:r>
      <w:r w:rsidR="00433544">
        <w:rPr>
          <w:rFonts w:ascii="Times New Roman" w:hAnsi="Times New Roman" w:cs="Times New Roman"/>
        </w:rPr>
        <w:t xml:space="preserve">. And when we try to </w:t>
      </w:r>
      <w:r w:rsidR="00FA5618">
        <w:rPr>
          <w:rFonts w:ascii="Times New Roman" w:hAnsi="Times New Roman" w:cs="Times New Roman"/>
        </w:rPr>
        <w:t>develop a view about</w:t>
      </w:r>
      <w:r w:rsidR="00433544">
        <w:rPr>
          <w:rFonts w:ascii="Times New Roman" w:hAnsi="Times New Roman" w:cs="Times New Roman"/>
        </w:rPr>
        <w:t xml:space="preserve"> how </w:t>
      </w:r>
      <w:r w:rsidR="00FA5618">
        <w:rPr>
          <w:rFonts w:ascii="Times New Roman" w:hAnsi="Times New Roman" w:cs="Times New Roman"/>
        </w:rPr>
        <w:t>they ought to act</w:t>
      </w:r>
      <w:r w:rsidR="00433544">
        <w:rPr>
          <w:rFonts w:ascii="Times New Roman" w:hAnsi="Times New Roman" w:cs="Times New Roman"/>
        </w:rPr>
        <w:t xml:space="preserve">, we must figure out what justifications they </w:t>
      </w:r>
      <w:r w:rsidR="00433544">
        <w:rPr>
          <w:rFonts w:ascii="Times New Roman" w:hAnsi="Times New Roman" w:cs="Times New Roman"/>
          <w:i/>
        </w:rPr>
        <w:lastRenderedPageBreak/>
        <w:t>should</w:t>
      </w:r>
      <w:r w:rsidR="00433544">
        <w:rPr>
          <w:rFonts w:ascii="Times New Roman" w:hAnsi="Times New Roman" w:cs="Times New Roman"/>
        </w:rPr>
        <w:t xml:space="preserve"> accept to</w:t>
      </w:r>
      <w:r w:rsidR="00C8158C">
        <w:rPr>
          <w:rFonts w:ascii="Times New Roman" w:hAnsi="Times New Roman" w:cs="Times New Roman"/>
        </w:rPr>
        <w:t xml:space="preserve"> </w:t>
      </w:r>
      <w:r w:rsidR="00FA5618">
        <w:rPr>
          <w:rFonts w:ascii="Times New Roman" w:hAnsi="Times New Roman" w:cs="Times New Roman"/>
        </w:rPr>
        <w:t xml:space="preserve">either sustain their current forms of life or to change them. </w:t>
      </w:r>
      <w:r w:rsidR="00433544">
        <w:rPr>
          <w:rFonts w:ascii="Times New Roman" w:hAnsi="Times New Roman" w:cs="Times New Roman"/>
        </w:rPr>
        <w:t>Interestingly,</w:t>
      </w:r>
      <w:r w:rsidR="00FA5618">
        <w:rPr>
          <w:rFonts w:ascii="Times New Roman" w:hAnsi="Times New Roman" w:cs="Times New Roman"/>
        </w:rPr>
        <w:t xml:space="preserve"> there is a link</w:t>
      </w:r>
      <w:r w:rsidR="005601EC">
        <w:rPr>
          <w:rFonts w:ascii="Times New Roman" w:hAnsi="Times New Roman" w:cs="Times New Roman"/>
        </w:rPr>
        <w:t xml:space="preserve"> between these two operations, as partaking in</w:t>
      </w:r>
      <w:r w:rsidR="00FA5618">
        <w:rPr>
          <w:rFonts w:ascii="Times New Roman" w:hAnsi="Times New Roman" w:cs="Times New Roman"/>
        </w:rPr>
        <w:t xml:space="preserve"> relations of justification </w:t>
      </w:r>
      <w:r w:rsidR="005601EC">
        <w:rPr>
          <w:rFonts w:ascii="Times New Roman" w:hAnsi="Times New Roman" w:cs="Times New Roman"/>
        </w:rPr>
        <w:t>often involves some</w:t>
      </w:r>
      <w:r w:rsidR="00FA5618">
        <w:rPr>
          <w:rFonts w:ascii="Times New Roman" w:hAnsi="Times New Roman" w:cs="Times New Roman"/>
        </w:rPr>
        <w:t xml:space="preserve"> openness to critical interventions. Agents are open to criticism (inter alia) because it matters to them that what they do is justified. Forst explores this line further </w:t>
      </w:r>
      <w:r w:rsidR="00E05C01">
        <w:rPr>
          <w:rFonts w:ascii="Times New Roman" w:hAnsi="Times New Roman" w:cs="Times New Roman"/>
        </w:rPr>
        <w:t xml:space="preserve">in his own normative theory, which claims </w:t>
      </w:r>
      <w:r w:rsidR="00FA5618">
        <w:rPr>
          <w:rFonts w:ascii="Times New Roman" w:hAnsi="Times New Roman" w:cs="Times New Roman"/>
        </w:rPr>
        <w:t xml:space="preserve">that </w:t>
      </w:r>
      <w:r w:rsidR="00E05C01">
        <w:rPr>
          <w:rFonts w:ascii="Times New Roman" w:hAnsi="Times New Roman" w:cs="Times New Roman"/>
        </w:rPr>
        <w:t xml:space="preserve">the </w:t>
      </w:r>
      <w:r w:rsidR="00FA5618">
        <w:rPr>
          <w:rFonts w:ascii="Times New Roman" w:hAnsi="Times New Roman" w:cs="Times New Roman"/>
        </w:rPr>
        <w:t>primary move of a critical theory is to demand that the space of justification be shape</w:t>
      </w:r>
      <w:r w:rsidR="00E05C01">
        <w:rPr>
          <w:rFonts w:ascii="Times New Roman" w:hAnsi="Times New Roman" w:cs="Times New Roman"/>
        </w:rPr>
        <w:t xml:space="preserve">d in such a way that engagement in discursive critical assessment </w:t>
      </w:r>
      <w:r w:rsidR="00FA5618">
        <w:rPr>
          <w:rFonts w:ascii="Times New Roman" w:hAnsi="Times New Roman" w:cs="Times New Roman"/>
        </w:rPr>
        <w:t xml:space="preserve">is always </w:t>
      </w:r>
      <w:r w:rsidR="00FF5020">
        <w:rPr>
          <w:rFonts w:ascii="Times New Roman" w:hAnsi="Times New Roman" w:cs="Times New Roman"/>
        </w:rPr>
        <w:t>available</w:t>
      </w:r>
      <w:r w:rsidR="00433544">
        <w:rPr>
          <w:rFonts w:ascii="Times New Roman" w:hAnsi="Times New Roman" w:cs="Times New Roman"/>
        </w:rPr>
        <w:t>.</w:t>
      </w:r>
      <w:r w:rsidR="00237A09">
        <w:rPr>
          <w:rStyle w:val="FootnoteReference"/>
          <w:rFonts w:ascii="Times New Roman" w:hAnsi="Times New Roman" w:cs="Times New Roman"/>
        </w:rPr>
        <w:footnoteReference w:id="8"/>
      </w:r>
    </w:p>
    <w:p w14:paraId="1343244F" w14:textId="144DE4DD" w:rsidR="00F16753" w:rsidRPr="003A7CEB" w:rsidRDefault="00695D47" w:rsidP="009214B7">
      <w:pPr>
        <w:tabs>
          <w:tab w:val="left" w:pos="284"/>
        </w:tabs>
        <w:spacing w:line="480" w:lineRule="auto"/>
        <w:jc w:val="both"/>
        <w:rPr>
          <w:rFonts w:ascii="Times New Roman" w:hAnsi="Times New Roman" w:cs="Times New Roman"/>
        </w:rPr>
      </w:pPr>
      <w:r>
        <w:rPr>
          <w:rFonts w:ascii="Times New Roman" w:hAnsi="Times New Roman" w:cs="Times New Roman"/>
        </w:rPr>
        <w:tab/>
      </w:r>
      <w:r w:rsidR="00931669">
        <w:rPr>
          <w:rFonts w:ascii="Times New Roman" w:hAnsi="Times New Roman" w:cs="Times New Roman"/>
        </w:rPr>
        <w:t xml:space="preserve">A final strength of </w:t>
      </w:r>
      <w:r w:rsidR="00046E5D">
        <w:rPr>
          <w:rFonts w:ascii="Times New Roman" w:hAnsi="Times New Roman" w:cs="Times New Roman"/>
        </w:rPr>
        <w:t xml:space="preserve">NPA </w:t>
      </w:r>
      <w:r w:rsidR="00931669">
        <w:rPr>
          <w:rFonts w:ascii="Times New Roman" w:hAnsi="Times New Roman" w:cs="Times New Roman"/>
        </w:rPr>
        <w:t xml:space="preserve">that I want to highlight is that </w:t>
      </w:r>
      <w:r w:rsidR="004714FB">
        <w:rPr>
          <w:rFonts w:ascii="Times New Roman" w:hAnsi="Times New Roman" w:cs="Times New Roman"/>
        </w:rPr>
        <w:t>NPA</w:t>
      </w:r>
      <w:r w:rsidR="00931669">
        <w:rPr>
          <w:rFonts w:ascii="Times New Roman" w:hAnsi="Times New Roman" w:cs="Times New Roman"/>
        </w:rPr>
        <w:t xml:space="preserve"> </w:t>
      </w:r>
      <w:r w:rsidR="00046E5D">
        <w:rPr>
          <w:rFonts w:ascii="Times New Roman" w:hAnsi="Times New Roman" w:cs="Times New Roman"/>
        </w:rPr>
        <w:t xml:space="preserve">captures important Kantian points while avoiding </w:t>
      </w:r>
      <w:r w:rsidR="00C6039B">
        <w:rPr>
          <w:rFonts w:ascii="Times New Roman" w:hAnsi="Times New Roman" w:cs="Times New Roman"/>
        </w:rPr>
        <w:t xml:space="preserve">some </w:t>
      </w:r>
      <w:r w:rsidR="004714FB">
        <w:rPr>
          <w:rFonts w:ascii="Times New Roman" w:hAnsi="Times New Roman" w:cs="Times New Roman"/>
        </w:rPr>
        <w:t>problematic</w:t>
      </w:r>
      <w:r w:rsidR="00C6039B">
        <w:rPr>
          <w:rFonts w:ascii="Times New Roman" w:hAnsi="Times New Roman" w:cs="Times New Roman"/>
        </w:rPr>
        <w:t xml:space="preserve"> commitments sometimes associated with them</w:t>
      </w:r>
      <w:r w:rsidR="00931669">
        <w:rPr>
          <w:rFonts w:ascii="Times New Roman" w:hAnsi="Times New Roman" w:cs="Times New Roman"/>
        </w:rPr>
        <w:t xml:space="preserve">. Thus, </w:t>
      </w:r>
      <w:r w:rsidR="00F16753">
        <w:rPr>
          <w:rFonts w:ascii="Times New Roman" w:hAnsi="Times New Roman" w:cs="Times New Roman"/>
        </w:rPr>
        <w:t xml:space="preserve">like Kant, </w:t>
      </w:r>
      <w:r w:rsidR="009F2612">
        <w:rPr>
          <w:rFonts w:ascii="Times New Roman" w:hAnsi="Times New Roman" w:cs="Times New Roman"/>
        </w:rPr>
        <w:t xml:space="preserve">Forst holds </w:t>
      </w:r>
      <w:r w:rsidR="00F16753">
        <w:rPr>
          <w:rFonts w:ascii="Times New Roman" w:hAnsi="Times New Roman" w:cs="Times New Roman"/>
        </w:rPr>
        <w:t>that human beings’ reason</w:t>
      </w:r>
      <w:r w:rsidR="00456E0D">
        <w:rPr>
          <w:rFonts w:ascii="Times New Roman" w:hAnsi="Times New Roman" w:cs="Times New Roman"/>
        </w:rPr>
        <w:t xml:space="preserve"> is not an inert faculty, but </w:t>
      </w:r>
      <w:r w:rsidR="009F2612">
        <w:rPr>
          <w:rFonts w:ascii="Times New Roman" w:hAnsi="Times New Roman" w:cs="Times New Roman"/>
        </w:rPr>
        <w:t>an</w:t>
      </w:r>
      <w:r w:rsidR="00F16753">
        <w:rPr>
          <w:rFonts w:ascii="Times New Roman" w:hAnsi="Times New Roman" w:cs="Times New Roman"/>
        </w:rPr>
        <w:t xml:space="preserve"> active and dynamic</w:t>
      </w:r>
      <w:r w:rsidR="009F2612">
        <w:rPr>
          <w:rFonts w:ascii="Times New Roman" w:hAnsi="Times New Roman" w:cs="Times New Roman"/>
        </w:rPr>
        <w:t xml:space="preserve"> capacity </w:t>
      </w:r>
      <w:r w:rsidR="00456E0D">
        <w:rPr>
          <w:rFonts w:ascii="Times New Roman" w:hAnsi="Times New Roman" w:cs="Times New Roman"/>
        </w:rPr>
        <w:t>shaping</w:t>
      </w:r>
      <w:r w:rsidR="00F16753">
        <w:rPr>
          <w:rFonts w:ascii="Times New Roman" w:hAnsi="Times New Roman" w:cs="Times New Roman"/>
        </w:rPr>
        <w:t xml:space="preserve"> </w:t>
      </w:r>
      <w:r w:rsidR="009F2612">
        <w:rPr>
          <w:rFonts w:ascii="Times New Roman" w:hAnsi="Times New Roman" w:cs="Times New Roman"/>
        </w:rPr>
        <w:t>human action.</w:t>
      </w:r>
      <w:r w:rsidR="00F16753">
        <w:rPr>
          <w:rFonts w:ascii="Times New Roman" w:hAnsi="Times New Roman" w:cs="Times New Roman"/>
        </w:rPr>
        <w:t xml:space="preserve"> Human beings are </w:t>
      </w:r>
      <w:r w:rsidR="00414519">
        <w:rPr>
          <w:rFonts w:ascii="Times New Roman" w:hAnsi="Times New Roman" w:cs="Times New Roman"/>
        </w:rPr>
        <w:t>noumenal</w:t>
      </w:r>
      <w:r w:rsidR="00F16753">
        <w:rPr>
          <w:rFonts w:ascii="Times New Roman" w:hAnsi="Times New Roman" w:cs="Times New Roman"/>
        </w:rPr>
        <w:t xml:space="preserve"> beings in the sense that they </w:t>
      </w:r>
      <w:r w:rsidR="004F2004">
        <w:rPr>
          <w:rFonts w:ascii="Times New Roman" w:hAnsi="Times New Roman" w:cs="Times New Roman"/>
        </w:rPr>
        <w:t>shape their behavior</w:t>
      </w:r>
      <w:r w:rsidR="00F16753">
        <w:rPr>
          <w:rFonts w:ascii="Times New Roman" w:hAnsi="Times New Roman" w:cs="Times New Roman"/>
        </w:rPr>
        <w:t xml:space="preserve"> on the basis of reasons. However, Forst does not endorse the dualism between noumenon and phenomenon. He does not take human beings, insofar as they are rational beings, </w:t>
      </w:r>
      <w:r w:rsidR="0011586A">
        <w:rPr>
          <w:rFonts w:ascii="Times New Roman" w:hAnsi="Times New Roman" w:cs="Times New Roman"/>
        </w:rPr>
        <w:t>to</w:t>
      </w:r>
      <w:r w:rsidR="00F16753">
        <w:rPr>
          <w:rFonts w:ascii="Times New Roman" w:hAnsi="Times New Roman" w:cs="Times New Roman"/>
        </w:rPr>
        <w:t xml:space="preserve"> somehow</w:t>
      </w:r>
      <w:r w:rsidR="0011586A">
        <w:rPr>
          <w:rFonts w:ascii="Times New Roman" w:hAnsi="Times New Roman" w:cs="Times New Roman"/>
        </w:rPr>
        <w:t xml:space="preserve"> be</w:t>
      </w:r>
      <w:r w:rsidR="00F16753">
        <w:rPr>
          <w:rFonts w:ascii="Times New Roman" w:hAnsi="Times New Roman" w:cs="Times New Roman"/>
        </w:rPr>
        <w:t xml:space="preserve"> outside the natural world. Since </w:t>
      </w:r>
      <w:r w:rsidR="0011586A">
        <w:rPr>
          <w:rFonts w:ascii="Times New Roman" w:hAnsi="Times New Roman" w:cs="Times New Roman"/>
        </w:rPr>
        <w:t>the noumenon/</w:t>
      </w:r>
      <w:r w:rsidR="00414519">
        <w:rPr>
          <w:rFonts w:ascii="Times New Roman" w:hAnsi="Times New Roman" w:cs="Times New Roman"/>
        </w:rPr>
        <w:t>phenomenon</w:t>
      </w:r>
      <w:r w:rsidR="00F16753">
        <w:rPr>
          <w:rFonts w:ascii="Times New Roman" w:hAnsi="Times New Roman" w:cs="Times New Roman"/>
        </w:rPr>
        <w:t xml:space="preserve"> dualism has proved quite controversial, and </w:t>
      </w:r>
      <w:r w:rsidR="0011586A">
        <w:rPr>
          <w:rFonts w:ascii="Times New Roman" w:hAnsi="Times New Roman" w:cs="Times New Roman"/>
        </w:rPr>
        <w:t>is arguably independent</w:t>
      </w:r>
      <w:r w:rsidR="00F16753">
        <w:rPr>
          <w:rFonts w:ascii="Times New Roman" w:hAnsi="Times New Roman" w:cs="Times New Roman"/>
        </w:rPr>
        <w:t xml:space="preserve"> from the picture of human beings as </w:t>
      </w:r>
      <w:r w:rsidR="0011586A">
        <w:rPr>
          <w:rFonts w:ascii="Times New Roman" w:hAnsi="Times New Roman" w:cs="Times New Roman"/>
        </w:rPr>
        <w:t xml:space="preserve">dynamic </w:t>
      </w:r>
      <w:r w:rsidR="00F16753">
        <w:rPr>
          <w:rFonts w:ascii="Times New Roman" w:hAnsi="Times New Roman" w:cs="Times New Roman"/>
        </w:rPr>
        <w:t xml:space="preserve">rational agents, it is a benefit of NPA that it enables us to endorse the picture without having to endorse the dualism. This is important for a materialist critical theory </w:t>
      </w:r>
      <w:r w:rsidR="00C55DD0">
        <w:rPr>
          <w:rFonts w:ascii="Times New Roman" w:hAnsi="Times New Roman" w:cs="Times New Roman"/>
        </w:rPr>
        <w:t>that</w:t>
      </w:r>
      <w:r w:rsidR="00F16753">
        <w:rPr>
          <w:rFonts w:ascii="Times New Roman" w:hAnsi="Times New Roman" w:cs="Times New Roman"/>
        </w:rPr>
        <w:t xml:space="preserve"> recognize</w:t>
      </w:r>
      <w:r w:rsidR="00C55DD0">
        <w:rPr>
          <w:rFonts w:ascii="Times New Roman" w:hAnsi="Times New Roman" w:cs="Times New Roman"/>
        </w:rPr>
        <w:t>s</w:t>
      </w:r>
      <w:r w:rsidR="00F16753">
        <w:rPr>
          <w:rFonts w:ascii="Times New Roman" w:hAnsi="Times New Roman" w:cs="Times New Roman"/>
        </w:rPr>
        <w:t xml:space="preserve"> that rational nature can tragically be destroyed </w:t>
      </w:r>
      <w:r w:rsidR="00C55DD0">
        <w:rPr>
          <w:rFonts w:ascii="Times New Roman" w:hAnsi="Times New Roman" w:cs="Times New Roman"/>
        </w:rPr>
        <w:t xml:space="preserve">when human beings are physically crushed </w:t>
      </w:r>
      <w:r w:rsidR="00E70FCA">
        <w:rPr>
          <w:rFonts w:ascii="Times New Roman" w:hAnsi="Times New Roman" w:cs="Times New Roman"/>
        </w:rPr>
        <w:t>in the course</w:t>
      </w:r>
      <w:r w:rsidR="00F16753">
        <w:rPr>
          <w:rFonts w:ascii="Times New Roman" w:hAnsi="Times New Roman" w:cs="Times New Roman"/>
        </w:rPr>
        <w:t xml:space="preserve"> of social i</w:t>
      </w:r>
      <w:r w:rsidR="00C55DD0">
        <w:rPr>
          <w:rFonts w:ascii="Times New Roman" w:hAnsi="Times New Roman" w:cs="Times New Roman"/>
        </w:rPr>
        <w:t xml:space="preserve">njustice, as arguably was the case in the </w:t>
      </w:r>
      <w:r w:rsidR="00F16753">
        <w:rPr>
          <w:rFonts w:ascii="Times New Roman" w:hAnsi="Times New Roman" w:cs="Times New Roman"/>
        </w:rPr>
        <w:t>extermination camps</w:t>
      </w:r>
      <w:r w:rsidR="00C55DD0">
        <w:rPr>
          <w:rFonts w:ascii="Times New Roman" w:hAnsi="Times New Roman" w:cs="Times New Roman"/>
        </w:rPr>
        <w:t xml:space="preserve"> of Nazi Germany</w:t>
      </w:r>
      <w:r w:rsidR="00F16753">
        <w:rPr>
          <w:rFonts w:ascii="Times New Roman" w:hAnsi="Times New Roman" w:cs="Times New Roman"/>
        </w:rPr>
        <w:t xml:space="preserve"> and </w:t>
      </w:r>
      <w:r w:rsidR="00C55DD0">
        <w:rPr>
          <w:rFonts w:ascii="Times New Roman" w:hAnsi="Times New Roman" w:cs="Times New Roman"/>
        </w:rPr>
        <w:t>is the case today with</w:t>
      </w:r>
      <w:r w:rsidR="00F16753">
        <w:rPr>
          <w:rFonts w:ascii="Times New Roman" w:hAnsi="Times New Roman" w:cs="Times New Roman"/>
        </w:rPr>
        <w:t xml:space="preserve"> the</w:t>
      </w:r>
      <w:r w:rsidR="00C55DD0">
        <w:rPr>
          <w:rFonts w:ascii="Times New Roman" w:hAnsi="Times New Roman" w:cs="Times New Roman"/>
        </w:rPr>
        <w:t xml:space="preserve"> malnourishment of children in the slums of </w:t>
      </w:r>
      <w:r w:rsidR="00E70FCA">
        <w:rPr>
          <w:rFonts w:ascii="Times New Roman" w:hAnsi="Times New Roman" w:cs="Times New Roman"/>
        </w:rPr>
        <w:t>a wealthy but</w:t>
      </w:r>
      <w:r w:rsidR="0077133D">
        <w:rPr>
          <w:rFonts w:ascii="Times New Roman" w:hAnsi="Times New Roman" w:cs="Times New Roman"/>
        </w:rPr>
        <w:t xml:space="preserve"> deeply</w:t>
      </w:r>
      <w:r w:rsidR="00E70FCA">
        <w:rPr>
          <w:rFonts w:ascii="Times New Roman" w:hAnsi="Times New Roman" w:cs="Times New Roman"/>
        </w:rPr>
        <w:t xml:space="preserve"> inegalitarian planet</w:t>
      </w:r>
      <w:r w:rsidR="00F16753">
        <w:rPr>
          <w:rFonts w:ascii="Times New Roman" w:hAnsi="Times New Roman" w:cs="Times New Roman"/>
        </w:rPr>
        <w:t>.</w:t>
      </w:r>
      <w:r w:rsidR="00046E5D">
        <w:rPr>
          <w:rFonts w:ascii="Times New Roman" w:hAnsi="Times New Roman" w:cs="Times New Roman"/>
        </w:rPr>
        <w:t xml:space="preserve"> I would add </w:t>
      </w:r>
      <w:r w:rsidR="00E36F28">
        <w:rPr>
          <w:rFonts w:ascii="Times New Roman" w:hAnsi="Times New Roman" w:cs="Times New Roman"/>
        </w:rPr>
        <w:t xml:space="preserve">that NPA’s endorsement of Kantian </w:t>
      </w:r>
      <w:r w:rsidR="005436D0">
        <w:rPr>
          <w:rFonts w:ascii="Times New Roman" w:hAnsi="Times New Roman" w:cs="Times New Roman"/>
        </w:rPr>
        <w:t>insights about</w:t>
      </w:r>
      <w:r w:rsidR="00E36F28">
        <w:rPr>
          <w:rFonts w:ascii="Times New Roman" w:hAnsi="Times New Roman" w:cs="Times New Roman"/>
        </w:rPr>
        <w:t xml:space="preserve"> practical reason </w:t>
      </w:r>
      <w:r w:rsidR="00046E5D">
        <w:rPr>
          <w:rFonts w:ascii="Times New Roman" w:hAnsi="Times New Roman" w:cs="Times New Roman"/>
        </w:rPr>
        <w:t xml:space="preserve">can </w:t>
      </w:r>
      <w:r w:rsidR="00E36F28">
        <w:rPr>
          <w:rFonts w:ascii="Times New Roman" w:hAnsi="Times New Roman" w:cs="Times New Roman"/>
        </w:rPr>
        <w:t xml:space="preserve">be developed further </w:t>
      </w:r>
      <w:r w:rsidR="005436D0">
        <w:rPr>
          <w:rFonts w:ascii="Times New Roman" w:hAnsi="Times New Roman" w:cs="Times New Roman"/>
        </w:rPr>
        <w:t xml:space="preserve">to </w:t>
      </w:r>
      <w:r w:rsidR="007E4D6F">
        <w:rPr>
          <w:rFonts w:ascii="Times New Roman" w:hAnsi="Times New Roman" w:cs="Times New Roman"/>
        </w:rPr>
        <w:t>also retain Kant’s view of reason as a source of hope.</w:t>
      </w:r>
      <w:r w:rsidR="00F16753">
        <w:rPr>
          <w:rFonts w:ascii="Times New Roman" w:hAnsi="Times New Roman" w:cs="Times New Roman"/>
        </w:rPr>
        <w:t xml:space="preserve"> Kant emphasizes that </w:t>
      </w:r>
      <w:r w:rsidR="00F16753">
        <w:rPr>
          <w:rFonts w:ascii="Times New Roman" w:hAnsi="Times New Roman" w:cs="Times New Roman"/>
        </w:rPr>
        <w:lastRenderedPageBreak/>
        <w:t>thanks to their capacity to reason, human beings can always challenge the norms</w:t>
      </w:r>
      <w:r w:rsidR="00A3005D">
        <w:rPr>
          <w:rFonts w:ascii="Times New Roman" w:hAnsi="Times New Roman" w:cs="Times New Roman"/>
        </w:rPr>
        <w:t xml:space="preserve"> and conventions</w:t>
      </w:r>
      <w:r w:rsidR="00F16753">
        <w:rPr>
          <w:rFonts w:ascii="Times New Roman" w:hAnsi="Times New Roman" w:cs="Times New Roman"/>
        </w:rPr>
        <w:t xml:space="preserve"> that others </w:t>
      </w:r>
      <w:r w:rsidR="00B900E7">
        <w:rPr>
          <w:rFonts w:ascii="Times New Roman" w:hAnsi="Times New Roman" w:cs="Times New Roman"/>
        </w:rPr>
        <w:t xml:space="preserve">(or even themselves </w:t>
      </w:r>
      <w:r w:rsidR="001E3AFA">
        <w:rPr>
          <w:rFonts w:ascii="Times New Roman" w:hAnsi="Times New Roman" w:cs="Times New Roman"/>
        </w:rPr>
        <w:t xml:space="preserve">when </w:t>
      </w:r>
      <w:r w:rsidR="00A3005D">
        <w:rPr>
          <w:rFonts w:ascii="Times New Roman" w:hAnsi="Times New Roman" w:cs="Times New Roman"/>
        </w:rPr>
        <w:t xml:space="preserve">in the grip of </w:t>
      </w:r>
      <w:r w:rsidR="00B900E7">
        <w:rPr>
          <w:rFonts w:ascii="Times New Roman" w:hAnsi="Times New Roman" w:cs="Times New Roman"/>
        </w:rPr>
        <w:t>subservience) say</w:t>
      </w:r>
      <w:r w:rsidR="001E3AFA">
        <w:rPr>
          <w:rFonts w:ascii="Times New Roman" w:hAnsi="Times New Roman" w:cs="Times New Roman"/>
        </w:rPr>
        <w:t xml:space="preserve"> they</w:t>
      </w:r>
      <w:r w:rsidR="00B900E7">
        <w:rPr>
          <w:rFonts w:ascii="Times New Roman" w:hAnsi="Times New Roman" w:cs="Times New Roman"/>
        </w:rPr>
        <w:t xml:space="preserve"> must follow</w:t>
      </w:r>
      <w:r w:rsidR="00F16753">
        <w:rPr>
          <w:rFonts w:ascii="Times New Roman" w:hAnsi="Times New Roman" w:cs="Times New Roman"/>
        </w:rPr>
        <w:t xml:space="preserve">. </w:t>
      </w:r>
      <w:r w:rsidR="001E3AFA">
        <w:rPr>
          <w:rFonts w:ascii="Times New Roman" w:hAnsi="Times New Roman" w:cs="Times New Roman"/>
        </w:rPr>
        <w:t>Reason</w:t>
      </w:r>
      <w:r w:rsidR="00F16753">
        <w:rPr>
          <w:rFonts w:ascii="Times New Roman" w:hAnsi="Times New Roman" w:cs="Times New Roman"/>
        </w:rPr>
        <w:t xml:space="preserve"> is a continuous source </w:t>
      </w:r>
      <w:r w:rsidR="001E3AFA">
        <w:rPr>
          <w:rFonts w:ascii="Times New Roman" w:hAnsi="Times New Roman" w:cs="Times New Roman"/>
        </w:rPr>
        <w:t>of</w:t>
      </w:r>
      <w:r w:rsidR="00F16753">
        <w:rPr>
          <w:rFonts w:ascii="Times New Roman" w:hAnsi="Times New Roman" w:cs="Times New Roman"/>
        </w:rPr>
        <w:t xml:space="preserve"> resistance, resilience, and </w:t>
      </w:r>
      <w:r w:rsidR="00456E0D">
        <w:rPr>
          <w:rFonts w:ascii="Times New Roman" w:hAnsi="Times New Roman" w:cs="Times New Roman"/>
        </w:rPr>
        <w:t>initiative</w:t>
      </w:r>
      <w:r w:rsidR="00F16753">
        <w:rPr>
          <w:rFonts w:ascii="Times New Roman" w:hAnsi="Times New Roman" w:cs="Times New Roman"/>
        </w:rPr>
        <w:t xml:space="preserve"> in the face of injustice. </w:t>
      </w:r>
      <w:r w:rsidR="004F08A8">
        <w:rPr>
          <w:rFonts w:ascii="Times New Roman" w:hAnsi="Times New Roman" w:cs="Times New Roman"/>
        </w:rPr>
        <w:t xml:space="preserve">So long as </w:t>
      </w:r>
      <w:r w:rsidR="001E3AFA">
        <w:rPr>
          <w:rFonts w:ascii="Times New Roman" w:hAnsi="Times New Roman" w:cs="Times New Roman"/>
        </w:rPr>
        <w:t xml:space="preserve">their </w:t>
      </w:r>
      <w:r w:rsidR="004F08A8">
        <w:rPr>
          <w:rFonts w:ascii="Times New Roman" w:hAnsi="Times New Roman" w:cs="Times New Roman"/>
        </w:rPr>
        <w:t>rational capacities are not themselves extinguished, human beings</w:t>
      </w:r>
      <w:r w:rsidR="001E3AFA">
        <w:rPr>
          <w:rFonts w:ascii="Times New Roman" w:hAnsi="Times New Roman" w:cs="Times New Roman"/>
        </w:rPr>
        <w:t xml:space="preserve"> </w:t>
      </w:r>
      <w:r w:rsidR="00E36F28">
        <w:rPr>
          <w:rFonts w:ascii="Times New Roman" w:hAnsi="Times New Roman" w:cs="Times New Roman"/>
        </w:rPr>
        <w:t>can</w:t>
      </w:r>
      <w:r w:rsidR="004F08A8">
        <w:rPr>
          <w:rFonts w:ascii="Times New Roman" w:hAnsi="Times New Roman" w:cs="Times New Roman"/>
        </w:rPr>
        <w:t xml:space="preserve"> question and reject unjust orders and imagine and pursue just ones.</w:t>
      </w:r>
    </w:p>
    <w:p w14:paraId="530F7711" w14:textId="77777777" w:rsidR="00294AA8" w:rsidRDefault="00294AA8" w:rsidP="009214B7">
      <w:pPr>
        <w:spacing w:line="480" w:lineRule="auto"/>
        <w:jc w:val="both"/>
        <w:rPr>
          <w:rFonts w:ascii="Times New Roman" w:hAnsi="Times New Roman" w:cs="Times New Roman"/>
          <w:b/>
        </w:rPr>
      </w:pPr>
    </w:p>
    <w:p w14:paraId="600FC42F" w14:textId="5E6E3C1B" w:rsidR="003A7CEB" w:rsidRPr="00C657F5" w:rsidRDefault="00E86C81" w:rsidP="009214B7">
      <w:pPr>
        <w:spacing w:line="480" w:lineRule="auto"/>
        <w:jc w:val="both"/>
        <w:rPr>
          <w:rFonts w:ascii="Times New Roman" w:hAnsi="Times New Roman" w:cs="Times New Roman"/>
          <w:b/>
        </w:rPr>
      </w:pPr>
      <w:r>
        <w:rPr>
          <w:rFonts w:ascii="Times New Roman" w:hAnsi="Times New Roman" w:cs="Times New Roman"/>
          <w:b/>
        </w:rPr>
        <w:t>2.3</w:t>
      </w:r>
      <w:r w:rsidR="00E0548A" w:rsidRPr="00EC7802">
        <w:rPr>
          <w:rFonts w:ascii="Times New Roman" w:hAnsi="Times New Roman" w:cs="Times New Roman"/>
          <w:b/>
        </w:rPr>
        <w:t>. Limitations</w:t>
      </w:r>
      <w:r w:rsidR="00AC4579">
        <w:rPr>
          <w:rFonts w:ascii="Times New Roman" w:hAnsi="Times New Roman" w:cs="Times New Roman"/>
          <w:b/>
        </w:rPr>
        <w:t xml:space="preserve"> and suggestions for revision</w:t>
      </w:r>
    </w:p>
    <w:p w14:paraId="39B7F8FA" w14:textId="26F8F82C" w:rsidR="005F393D" w:rsidRDefault="00E5126D" w:rsidP="009214B7">
      <w:pPr>
        <w:spacing w:line="480" w:lineRule="auto"/>
        <w:jc w:val="both"/>
        <w:rPr>
          <w:rFonts w:ascii="Times New Roman" w:hAnsi="Times New Roman"/>
        </w:rPr>
      </w:pPr>
      <w:r>
        <w:rPr>
          <w:rFonts w:ascii="Times New Roman" w:hAnsi="Times New Roman" w:cs="Times New Roman"/>
        </w:rPr>
        <w:t>Despite its great strengths, there are some limitations to NPA</w:t>
      </w:r>
      <w:r w:rsidR="00F518FE">
        <w:rPr>
          <w:rFonts w:ascii="Times New Roman" w:hAnsi="Times New Roman" w:cs="Times New Roman"/>
        </w:rPr>
        <w:t xml:space="preserve"> in its current form</w:t>
      </w:r>
      <w:r>
        <w:rPr>
          <w:rFonts w:ascii="Times New Roman" w:hAnsi="Times New Roman" w:cs="Times New Roman"/>
        </w:rPr>
        <w:t xml:space="preserve">. The first is that it </w:t>
      </w:r>
      <w:r w:rsidR="000D17BC">
        <w:rPr>
          <w:rFonts w:ascii="Times New Roman" w:hAnsi="Times New Roman" w:cs="Times New Roman"/>
        </w:rPr>
        <w:t xml:space="preserve">still </w:t>
      </w:r>
      <w:r>
        <w:rPr>
          <w:rFonts w:ascii="Times New Roman" w:hAnsi="Times New Roman" w:cs="Times New Roman"/>
        </w:rPr>
        <w:t xml:space="preserve">provides </w:t>
      </w:r>
      <w:r w:rsidR="00292A25">
        <w:rPr>
          <w:rFonts w:ascii="Times New Roman" w:hAnsi="Times New Roman" w:cs="Times New Roman"/>
        </w:rPr>
        <w:t>to</w:t>
      </w:r>
      <w:r>
        <w:rPr>
          <w:rFonts w:ascii="Times New Roman" w:hAnsi="Times New Roman" w:cs="Times New Roman"/>
        </w:rPr>
        <w:t>o narrow an account of power. For example, it</w:t>
      </w:r>
      <w:r w:rsidR="00292A25">
        <w:rPr>
          <w:rFonts w:ascii="Times New Roman" w:hAnsi="Times New Roman" w:cs="Times New Roman"/>
        </w:rPr>
        <w:t xml:space="preserve"> </w:t>
      </w:r>
      <w:r w:rsidR="002F11BF">
        <w:rPr>
          <w:rFonts w:ascii="Times New Roman" w:hAnsi="Times New Roman" w:cs="Times New Roman"/>
        </w:rPr>
        <w:t xml:space="preserve">arguably </w:t>
      </w:r>
      <w:r w:rsidR="00292A25">
        <w:rPr>
          <w:rFonts w:ascii="Times New Roman" w:hAnsi="Times New Roman" w:cs="Times New Roman"/>
        </w:rPr>
        <w:t>misclassifies physical force and</w:t>
      </w:r>
      <w:r>
        <w:rPr>
          <w:rFonts w:ascii="Times New Roman" w:hAnsi="Times New Roman" w:cs="Times New Roman"/>
        </w:rPr>
        <w:t xml:space="preserve"> violence </w:t>
      </w:r>
      <w:r w:rsidR="002F11BF">
        <w:rPr>
          <w:rFonts w:ascii="Times New Roman" w:hAnsi="Times New Roman" w:cs="Times New Roman"/>
        </w:rPr>
        <w:t>when construing them as</w:t>
      </w:r>
      <w:r>
        <w:rPr>
          <w:rFonts w:ascii="Times New Roman" w:hAnsi="Times New Roman" w:cs="Times New Roman"/>
        </w:rPr>
        <w:t xml:space="preserve"> lying beyond power. </w:t>
      </w:r>
      <w:r w:rsidR="008008B2">
        <w:rPr>
          <w:rFonts w:ascii="Times New Roman" w:hAnsi="Times New Roman"/>
        </w:rPr>
        <w:t>Forst does consider</w:t>
      </w:r>
      <w:r w:rsidR="00B9415B">
        <w:rPr>
          <w:rFonts w:ascii="Times New Roman" w:hAnsi="Times New Roman"/>
        </w:rPr>
        <w:t xml:space="preserve"> cases in which an agent </w:t>
      </w:r>
      <w:r w:rsidR="00D54117">
        <w:rPr>
          <w:rFonts w:ascii="Times New Roman" w:hAnsi="Times New Roman"/>
        </w:rPr>
        <w:t>affects</w:t>
      </w:r>
      <w:r w:rsidR="00B9415B">
        <w:rPr>
          <w:rFonts w:ascii="Times New Roman" w:hAnsi="Times New Roman"/>
        </w:rPr>
        <w:t xml:space="preserve"> another agent through the use of physical force</w:t>
      </w:r>
      <w:r w:rsidR="00321A4A">
        <w:rPr>
          <w:rFonts w:ascii="Times New Roman" w:hAnsi="Times New Roman"/>
        </w:rPr>
        <w:t>.</w:t>
      </w:r>
      <w:r w:rsidR="00321A4A">
        <w:rPr>
          <w:rStyle w:val="FootnoteReference"/>
          <w:rFonts w:ascii="Times New Roman" w:hAnsi="Times New Roman"/>
        </w:rPr>
        <w:footnoteReference w:id="9"/>
      </w:r>
      <w:r w:rsidR="00321A4A">
        <w:rPr>
          <w:rFonts w:ascii="Times New Roman" w:hAnsi="Times New Roman"/>
        </w:rPr>
        <w:t xml:space="preserve"> </w:t>
      </w:r>
      <w:r w:rsidR="00B9415B">
        <w:rPr>
          <w:rFonts w:ascii="Times New Roman" w:hAnsi="Times New Roman"/>
        </w:rPr>
        <w:t xml:space="preserve">But </w:t>
      </w:r>
      <w:r w:rsidR="004130C0">
        <w:rPr>
          <w:rFonts w:ascii="Times New Roman" w:hAnsi="Times New Roman"/>
        </w:rPr>
        <w:t>he</w:t>
      </w:r>
      <w:r w:rsidR="00B9415B">
        <w:rPr>
          <w:rFonts w:ascii="Times New Roman" w:hAnsi="Times New Roman"/>
        </w:rPr>
        <w:t xml:space="preserve"> denies that this phenomenon constitute</w:t>
      </w:r>
      <w:r w:rsidR="00AE121F">
        <w:rPr>
          <w:rFonts w:ascii="Times New Roman" w:hAnsi="Times New Roman"/>
        </w:rPr>
        <w:t>s</w:t>
      </w:r>
      <w:r w:rsidR="00B9415B">
        <w:rPr>
          <w:rFonts w:ascii="Times New Roman" w:hAnsi="Times New Roman"/>
        </w:rPr>
        <w:t xml:space="preserve"> a case of</w:t>
      </w:r>
      <w:r w:rsidR="00A55F25">
        <w:rPr>
          <w:rFonts w:ascii="Times New Roman" w:hAnsi="Times New Roman"/>
        </w:rPr>
        <w:t xml:space="preserve"> exercise of</w:t>
      </w:r>
      <w:r w:rsidR="00B9415B">
        <w:rPr>
          <w:rFonts w:ascii="Times New Roman" w:hAnsi="Times New Roman"/>
        </w:rPr>
        <w:t xml:space="preserve"> power. Real power, according to </w:t>
      </w:r>
      <w:r w:rsidR="00F534F8">
        <w:rPr>
          <w:rFonts w:ascii="Times New Roman" w:hAnsi="Times New Roman"/>
        </w:rPr>
        <w:t>Forst</w:t>
      </w:r>
      <w:r w:rsidR="005F393D">
        <w:rPr>
          <w:rFonts w:ascii="Times New Roman" w:hAnsi="Times New Roman"/>
        </w:rPr>
        <w:t>, is “human, normative power</w:t>
      </w:r>
      <w:r w:rsidR="00C22DDC">
        <w:rPr>
          <w:rFonts w:ascii="Times New Roman" w:hAnsi="Times New Roman"/>
        </w:rPr>
        <w:t>”.</w:t>
      </w:r>
      <w:r w:rsidR="00C22DDC">
        <w:rPr>
          <w:rStyle w:val="FootnoteReference"/>
          <w:rFonts w:ascii="Times New Roman" w:hAnsi="Times New Roman"/>
        </w:rPr>
        <w:footnoteReference w:id="10"/>
      </w:r>
      <w:r w:rsidR="005F393D">
        <w:rPr>
          <w:rFonts w:ascii="Times New Roman" w:hAnsi="Times New Roman"/>
        </w:rPr>
        <w:t xml:space="preserve"> </w:t>
      </w:r>
      <w:r w:rsidR="00B9415B">
        <w:rPr>
          <w:rFonts w:ascii="Times New Roman" w:hAnsi="Times New Roman"/>
        </w:rPr>
        <w:t xml:space="preserve">Power is exercised </w:t>
      </w:r>
      <w:r w:rsidR="00A55F25">
        <w:rPr>
          <w:rFonts w:ascii="Times New Roman" w:hAnsi="Times New Roman"/>
        </w:rPr>
        <w:t>only by affecting</w:t>
      </w:r>
      <w:r w:rsidR="00B9415B">
        <w:rPr>
          <w:rFonts w:ascii="Times New Roman" w:hAnsi="Times New Roman"/>
        </w:rPr>
        <w:t xml:space="preserve"> other agents’</w:t>
      </w:r>
      <w:r w:rsidR="00A55F25">
        <w:rPr>
          <w:rFonts w:ascii="Times New Roman" w:hAnsi="Times New Roman"/>
        </w:rPr>
        <w:t xml:space="preserve"> practical reasoning. S</w:t>
      </w:r>
      <w:r w:rsidR="00B9415B">
        <w:rPr>
          <w:rFonts w:ascii="Times New Roman" w:hAnsi="Times New Roman"/>
        </w:rPr>
        <w:t>heer force (unlike, say, threats of use of force) bypass</w:t>
      </w:r>
      <w:r w:rsidR="00456E0D">
        <w:rPr>
          <w:rFonts w:ascii="Times New Roman" w:hAnsi="Times New Roman"/>
        </w:rPr>
        <w:t>es</w:t>
      </w:r>
      <w:r w:rsidR="00B9415B">
        <w:rPr>
          <w:rFonts w:ascii="Times New Roman" w:hAnsi="Times New Roman"/>
        </w:rPr>
        <w:t xml:space="preserve"> </w:t>
      </w:r>
      <w:r w:rsidR="00A55F25">
        <w:rPr>
          <w:rFonts w:ascii="Times New Roman" w:hAnsi="Times New Roman"/>
        </w:rPr>
        <w:t>reasoning</w:t>
      </w:r>
      <w:r w:rsidR="00B9415B">
        <w:rPr>
          <w:rFonts w:ascii="Times New Roman" w:hAnsi="Times New Roman"/>
        </w:rPr>
        <w:t xml:space="preserve"> altogether. </w:t>
      </w:r>
      <w:r w:rsidR="005F393D">
        <w:rPr>
          <w:rFonts w:ascii="Times New Roman" w:hAnsi="Times New Roman"/>
        </w:rPr>
        <w:t>F</w:t>
      </w:r>
      <w:r w:rsidR="00C22DDC">
        <w:rPr>
          <w:rFonts w:ascii="Times New Roman" w:hAnsi="Times New Roman"/>
        </w:rPr>
        <w:t>orst acknowledges that f</w:t>
      </w:r>
      <w:r w:rsidR="005F393D">
        <w:rPr>
          <w:rFonts w:ascii="Times New Roman" w:hAnsi="Times New Roman"/>
        </w:rPr>
        <w:t xml:space="preserve">orce </w:t>
      </w:r>
      <w:r w:rsidR="00A55F25">
        <w:rPr>
          <w:rFonts w:ascii="Times New Roman" w:hAnsi="Times New Roman"/>
        </w:rPr>
        <w:t>might enter a description of</w:t>
      </w:r>
      <w:r w:rsidR="005F393D">
        <w:rPr>
          <w:rFonts w:ascii="Times New Roman" w:hAnsi="Times New Roman"/>
        </w:rPr>
        <w:t xml:space="preserve"> power </w:t>
      </w:r>
      <w:r w:rsidR="00C22DDC">
        <w:rPr>
          <w:rFonts w:ascii="Times New Roman" w:hAnsi="Times New Roman"/>
        </w:rPr>
        <w:t xml:space="preserve">but when it does </w:t>
      </w:r>
      <w:r w:rsidR="00C30082">
        <w:rPr>
          <w:rFonts w:ascii="Times New Roman" w:hAnsi="Times New Roman"/>
        </w:rPr>
        <w:t>so it</w:t>
      </w:r>
      <w:r w:rsidR="00C22DDC">
        <w:rPr>
          <w:rFonts w:ascii="Times New Roman" w:hAnsi="Times New Roman"/>
        </w:rPr>
        <w:t xml:space="preserve"> does</w:t>
      </w:r>
      <w:r w:rsidR="00C30082">
        <w:rPr>
          <w:rFonts w:ascii="Times New Roman" w:hAnsi="Times New Roman"/>
        </w:rPr>
        <w:t xml:space="preserve"> it</w:t>
      </w:r>
      <w:r w:rsidR="00C22DDC">
        <w:rPr>
          <w:rFonts w:ascii="Times New Roman" w:hAnsi="Times New Roman"/>
        </w:rPr>
        <w:t xml:space="preserve"> </w:t>
      </w:r>
      <w:r w:rsidR="005F393D" w:rsidRPr="00C22DDC">
        <w:rPr>
          <w:rFonts w:ascii="Times New Roman" w:hAnsi="Times New Roman"/>
          <w:i/>
        </w:rPr>
        <w:t>only</w:t>
      </w:r>
      <w:r w:rsidR="005F393D">
        <w:rPr>
          <w:rFonts w:ascii="Times New Roman" w:hAnsi="Times New Roman"/>
        </w:rPr>
        <w:t xml:space="preserve"> </w:t>
      </w:r>
      <w:r w:rsidR="005F393D" w:rsidRPr="00C22DDC">
        <w:rPr>
          <w:rFonts w:ascii="Times New Roman" w:hAnsi="Times New Roman"/>
          <w:i/>
        </w:rPr>
        <w:t>indirectly</w:t>
      </w:r>
      <w:r w:rsidR="005F393D">
        <w:rPr>
          <w:rFonts w:ascii="Times New Roman" w:hAnsi="Times New Roman"/>
        </w:rPr>
        <w:t>, as when the threat to kill you or imprison you might make you choose to stop voicing your opposition to the dictator that rules you.</w:t>
      </w:r>
      <w:r w:rsidR="00A55F25">
        <w:rPr>
          <w:rFonts w:ascii="Times New Roman" w:hAnsi="Times New Roman"/>
        </w:rPr>
        <w:t xml:space="preserve"> But w</w:t>
      </w:r>
      <w:r w:rsidR="005F393D">
        <w:rPr>
          <w:rFonts w:ascii="Times New Roman" w:hAnsi="Times New Roman"/>
        </w:rPr>
        <w:t>hen you are in fact killed or imprisoned, this does not exhibit power but, more likely, its breakdown</w:t>
      </w:r>
      <w:r w:rsidR="000F18C0">
        <w:rPr>
          <w:rFonts w:ascii="Times New Roman" w:hAnsi="Times New Roman"/>
        </w:rPr>
        <w:t>.</w:t>
      </w:r>
      <w:r w:rsidR="000F18C0">
        <w:rPr>
          <w:rStyle w:val="FootnoteReference"/>
          <w:rFonts w:ascii="Times New Roman" w:hAnsi="Times New Roman"/>
        </w:rPr>
        <w:footnoteReference w:id="11"/>
      </w:r>
      <w:r w:rsidR="005778F6">
        <w:rPr>
          <w:rFonts w:ascii="Times New Roman" w:hAnsi="Times New Roman"/>
        </w:rPr>
        <w:t xml:space="preserve"> Even if others may thereby be</w:t>
      </w:r>
      <w:r w:rsidR="004F5732">
        <w:rPr>
          <w:rFonts w:ascii="Times New Roman" w:hAnsi="Times New Roman"/>
        </w:rPr>
        <w:t xml:space="preserve"> deterred from acting and thinking in certain ways (and so </w:t>
      </w:r>
      <w:r w:rsidR="004F5732">
        <w:rPr>
          <w:rFonts w:ascii="Times New Roman" w:hAnsi="Times New Roman"/>
          <w:i/>
        </w:rPr>
        <w:t>they</w:t>
      </w:r>
      <w:r w:rsidR="004F5732">
        <w:rPr>
          <w:rFonts w:ascii="Times New Roman" w:hAnsi="Times New Roman"/>
        </w:rPr>
        <w:t xml:space="preserve"> are the subjects of power) y</w:t>
      </w:r>
      <w:r w:rsidR="005F393D">
        <w:rPr>
          <w:rFonts w:ascii="Times New Roman" w:hAnsi="Times New Roman"/>
        </w:rPr>
        <w:t xml:space="preserve">ou are no </w:t>
      </w:r>
      <w:r w:rsidR="007C6A14">
        <w:rPr>
          <w:rFonts w:ascii="Times New Roman" w:hAnsi="Times New Roman"/>
        </w:rPr>
        <w:t>longer</w:t>
      </w:r>
      <w:r w:rsidR="005F393D">
        <w:rPr>
          <w:rFonts w:ascii="Times New Roman" w:hAnsi="Times New Roman"/>
        </w:rPr>
        <w:t xml:space="preserve"> </w:t>
      </w:r>
      <w:r w:rsidR="007C6A14">
        <w:rPr>
          <w:rFonts w:ascii="Times New Roman" w:hAnsi="Times New Roman"/>
        </w:rPr>
        <w:t>affected</w:t>
      </w:r>
      <w:r w:rsidR="009F53B9">
        <w:rPr>
          <w:rFonts w:ascii="Times New Roman" w:hAnsi="Times New Roman"/>
        </w:rPr>
        <w:t xml:space="preserve"> by someone else as an </w:t>
      </w:r>
      <w:r w:rsidR="005F393D">
        <w:rPr>
          <w:rFonts w:ascii="Times New Roman" w:hAnsi="Times New Roman"/>
        </w:rPr>
        <w:t xml:space="preserve">agent. You are instead </w:t>
      </w:r>
      <w:r w:rsidR="0065789C">
        <w:rPr>
          <w:rFonts w:ascii="Times New Roman" w:hAnsi="Times New Roman"/>
        </w:rPr>
        <w:t>pushed</w:t>
      </w:r>
      <w:r w:rsidR="005F393D">
        <w:rPr>
          <w:rFonts w:ascii="Times New Roman" w:hAnsi="Times New Roman"/>
        </w:rPr>
        <w:t xml:space="preserve"> around as a </w:t>
      </w:r>
      <w:r w:rsidR="00A55F25">
        <w:rPr>
          <w:rFonts w:ascii="Times New Roman" w:hAnsi="Times New Roman"/>
        </w:rPr>
        <w:t>“</w:t>
      </w:r>
      <w:r w:rsidR="005F393D">
        <w:rPr>
          <w:rFonts w:ascii="Times New Roman" w:hAnsi="Times New Roman"/>
        </w:rPr>
        <w:t>mere object</w:t>
      </w:r>
      <w:r w:rsidR="00A55F25">
        <w:rPr>
          <w:rFonts w:ascii="Times New Roman" w:hAnsi="Times New Roman"/>
        </w:rPr>
        <w:t>”</w:t>
      </w:r>
      <w:r w:rsidR="000F18C0">
        <w:rPr>
          <w:rFonts w:ascii="Times New Roman" w:hAnsi="Times New Roman"/>
        </w:rPr>
        <w:t>.</w:t>
      </w:r>
      <w:r w:rsidR="000F18C0">
        <w:rPr>
          <w:rStyle w:val="FootnoteReference"/>
          <w:rFonts w:ascii="Times New Roman" w:hAnsi="Times New Roman"/>
        </w:rPr>
        <w:footnoteReference w:id="12"/>
      </w:r>
    </w:p>
    <w:p w14:paraId="5E12730F" w14:textId="3DF78B8F" w:rsidR="00474B92" w:rsidRDefault="005F393D" w:rsidP="009214B7">
      <w:pPr>
        <w:tabs>
          <w:tab w:val="left" w:pos="284"/>
        </w:tabs>
        <w:spacing w:line="480" w:lineRule="auto"/>
        <w:jc w:val="both"/>
        <w:rPr>
          <w:rFonts w:ascii="Times New Roman" w:hAnsi="Times New Roman"/>
        </w:rPr>
      </w:pPr>
      <w:r>
        <w:rPr>
          <w:rFonts w:ascii="Times New Roman" w:hAnsi="Times New Roman"/>
        </w:rPr>
        <w:lastRenderedPageBreak/>
        <w:tab/>
      </w:r>
      <w:r w:rsidR="00B9415B">
        <w:rPr>
          <w:rFonts w:ascii="Times New Roman" w:hAnsi="Times New Roman"/>
        </w:rPr>
        <w:t xml:space="preserve">But why can’t physical force be a </w:t>
      </w:r>
      <w:r w:rsidR="003002F0">
        <w:rPr>
          <w:rFonts w:ascii="Times New Roman" w:hAnsi="Times New Roman"/>
        </w:rPr>
        <w:t xml:space="preserve">direct </w:t>
      </w:r>
      <w:r w:rsidR="00B9415B">
        <w:rPr>
          <w:rFonts w:ascii="Times New Roman" w:hAnsi="Times New Roman"/>
        </w:rPr>
        <w:t xml:space="preserve">form of power? </w:t>
      </w:r>
      <w:r>
        <w:rPr>
          <w:rFonts w:ascii="Times New Roman" w:hAnsi="Times New Roman"/>
        </w:rPr>
        <w:t xml:space="preserve">In ordinary language we certainly do </w:t>
      </w:r>
      <w:r w:rsidR="00430473">
        <w:rPr>
          <w:rFonts w:ascii="Times New Roman" w:hAnsi="Times New Roman"/>
        </w:rPr>
        <w:t>make utterances using</w:t>
      </w:r>
      <w:r w:rsidR="002C21D7">
        <w:rPr>
          <w:rFonts w:ascii="Times New Roman" w:hAnsi="Times New Roman"/>
        </w:rPr>
        <w:t xml:space="preserve"> “power</w:t>
      </w:r>
      <w:r>
        <w:rPr>
          <w:rFonts w:ascii="Times New Roman" w:hAnsi="Times New Roman"/>
        </w:rPr>
        <w:t>” to describe situation</w:t>
      </w:r>
      <w:r w:rsidR="00F62887">
        <w:rPr>
          <w:rFonts w:ascii="Times New Roman" w:hAnsi="Times New Roman"/>
        </w:rPr>
        <w:t>s</w:t>
      </w:r>
      <w:r>
        <w:rPr>
          <w:rFonts w:ascii="Times New Roman" w:hAnsi="Times New Roman"/>
        </w:rPr>
        <w:t xml:space="preserve"> in which an agent is able</w:t>
      </w:r>
      <w:r w:rsidR="00F62887">
        <w:rPr>
          <w:rFonts w:ascii="Times New Roman" w:hAnsi="Times New Roman"/>
        </w:rPr>
        <w:t>, through sheer physical force,</w:t>
      </w:r>
      <w:r>
        <w:rPr>
          <w:rFonts w:ascii="Times New Roman" w:hAnsi="Times New Roman"/>
        </w:rPr>
        <w:t xml:space="preserve"> to kill, or imprison</w:t>
      </w:r>
      <w:r w:rsidR="00F62887">
        <w:rPr>
          <w:rFonts w:ascii="Times New Roman" w:hAnsi="Times New Roman"/>
        </w:rPr>
        <w:t>,</w:t>
      </w:r>
      <w:r>
        <w:rPr>
          <w:rFonts w:ascii="Times New Roman" w:hAnsi="Times New Roman"/>
        </w:rPr>
        <w:t xml:space="preserve"> another. Furthermore, the indirect significance of physical force and violence which Forst</w:t>
      </w:r>
      <w:r w:rsidR="00506F44">
        <w:rPr>
          <w:rFonts w:ascii="Times New Roman" w:hAnsi="Times New Roman"/>
        </w:rPr>
        <w:t>’s account</w:t>
      </w:r>
      <w:r>
        <w:rPr>
          <w:rFonts w:ascii="Times New Roman" w:hAnsi="Times New Roman"/>
        </w:rPr>
        <w:t xml:space="preserve"> allows for</w:t>
      </w:r>
      <w:r w:rsidR="00506F44">
        <w:rPr>
          <w:rFonts w:ascii="Times New Roman" w:hAnsi="Times New Roman"/>
        </w:rPr>
        <w:t xml:space="preserve"> arguably</w:t>
      </w:r>
      <w:r>
        <w:rPr>
          <w:rFonts w:ascii="Times New Roman" w:hAnsi="Times New Roman"/>
        </w:rPr>
        <w:t xml:space="preserve"> holds only if the direct sign</w:t>
      </w:r>
      <w:r w:rsidR="00307445">
        <w:rPr>
          <w:rFonts w:ascii="Times New Roman" w:hAnsi="Times New Roman"/>
        </w:rPr>
        <w:t>ificance</w:t>
      </w:r>
      <w:r w:rsidR="00506F44">
        <w:rPr>
          <w:rFonts w:ascii="Times New Roman" w:hAnsi="Times New Roman"/>
        </w:rPr>
        <w:t xml:space="preserve"> it denies</w:t>
      </w:r>
      <w:r w:rsidR="00307445">
        <w:rPr>
          <w:rFonts w:ascii="Times New Roman" w:hAnsi="Times New Roman"/>
        </w:rPr>
        <w:t xml:space="preserve"> also holds. Your</w:t>
      </w:r>
      <w:r>
        <w:rPr>
          <w:rFonts w:ascii="Times New Roman" w:hAnsi="Times New Roman"/>
        </w:rPr>
        <w:t xml:space="preserve"> threat to kill me or imprison me can dissuade me from acting in a certain way only if I am convinced that </w:t>
      </w:r>
      <w:r w:rsidR="00307445">
        <w:rPr>
          <w:rFonts w:ascii="Times New Roman" w:hAnsi="Times New Roman"/>
        </w:rPr>
        <w:t xml:space="preserve">you are actually </w:t>
      </w:r>
      <w:r>
        <w:rPr>
          <w:rFonts w:ascii="Times New Roman" w:hAnsi="Times New Roman"/>
        </w:rPr>
        <w:t>capable of</w:t>
      </w:r>
      <w:r w:rsidR="00307445">
        <w:rPr>
          <w:rFonts w:ascii="Times New Roman" w:hAnsi="Times New Roman"/>
        </w:rPr>
        <w:t xml:space="preserve"> (i.e. have</w:t>
      </w:r>
      <w:r>
        <w:rPr>
          <w:rFonts w:ascii="Times New Roman" w:hAnsi="Times New Roman"/>
        </w:rPr>
        <w:t xml:space="preserve"> the power to) carry out </w:t>
      </w:r>
      <w:r w:rsidR="00307445">
        <w:rPr>
          <w:rFonts w:ascii="Times New Roman" w:hAnsi="Times New Roman"/>
        </w:rPr>
        <w:t>your</w:t>
      </w:r>
      <w:r>
        <w:rPr>
          <w:rFonts w:ascii="Times New Roman" w:hAnsi="Times New Roman"/>
        </w:rPr>
        <w:t xml:space="preserve"> threats (by killing me or imprisoning me). Finally, although </w:t>
      </w:r>
      <w:r w:rsidR="002C21D7">
        <w:rPr>
          <w:rFonts w:ascii="Times New Roman" w:hAnsi="Times New Roman"/>
        </w:rPr>
        <w:t>dominating</w:t>
      </w:r>
      <w:r w:rsidR="006B45E5">
        <w:rPr>
          <w:rFonts w:ascii="Times New Roman" w:hAnsi="Times New Roman"/>
        </w:rPr>
        <w:t xml:space="preserve"> agents</w:t>
      </w:r>
      <w:r>
        <w:rPr>
          <w:rFonts w:ascii="Times New Roman" w:hAnsi="Times New Roman"/>
        </w:rPr>
        <w:t xml:space="preserve"> provide themselves with weaponry</w:t>
      </w:r>
      <w:r w:rsidR="00307445">
        <w:rPr>
          <w:rFonts w:ascii="Times New Roman" w:hAnsi="Times New Roman"/>
        </w:rPr>
        <w:t xml:space="preserve"> and o</w:t>
      </w:r>
      <w:r>
        <w:rPr>
          <w:rFonts w:ascii="Times New Roman" w:hAnsi="Times New Roman"/>
        </w:rPr>
        <w:t xml:space="preserve">ther instruments of violence to deter their subjects, they sometimes </w:t>
      </w:r>
      <w:r w:rsidR="0066724A">
        <w:rPr>
          <w:rFonts w:ascii="Times New Roman" w:hAnsi="Times New Roman"/>
        </w:rPr>
        <w:t xml:space="preserve">also </w:t>
      </w:r>
      <w:r>
        <w:rPr>
          <w:rFonts w:ascii="Times New Roman" w:hAnsi="Times New Roman"/>
        </w:rPr>
        <w:t xml:space="preserve">acquire them precisely to have the power to </w:t>
      </w:r>
      <w:r w:rsidR="006B45E5">
        <w:rPr>
          <w:rFonts w:ascii="Times New Roman" w:hAnsi="Times New Roman"/>
        </w:rPr>
        <w:t>simply</w:t>
      </w:r>
      <w:r>
        <w:rPr>
          <w:rFonts w:ascii="Times New Roman" w:hAnsi="Times New Roman"/>
        </w:rPr>
        <w:t xml:space="preserve"> suppress </w:t>
      </w:r>
      <w:r w:rsidR="0066724A">
        <w:rPr>
          <w:rFonts w:ascii="Times New Roman" w:hAnsi="Times New Roman"/>
        </w:rPr>
        <w:t xml:space="preserve">some </w:t>
      </w:r>
      <w:r w:rsidR="006B45E5">
        <w:rPr>
          <w:rFonts w:ascii="Times New Roman" w:hAnsi="Times New Roman"/>
        </w:rPr>
        <w:t>of them</w:t>
      </w:r>
      <w:r>
        <w:rPr>
          <w:rFonts w:ascii="Times New Roman" w:hAnsi="Times New Roman"/>
        </w:rPr>
        <w:t xml:space="preserve"> altogether. The intention behind </w:t>
      </w:r>
      <w:r w:rsidR="0066724A">
        <w:rPr>
          <w:rFonts w:ascii="Times New Roman" w:hAnsi="Times New Roman"/>
        </w:rPr>
        <w:t>dictators’</w:t>
      </w:r>
      <w:r>
        <w:rPr>
          <w:rFonts w:ascii="Times New Roman" w:hAnsi="Times New Roman"/>
        </w:rPr>
        <w:t xml:space="preserve"> acquisition and use</w:t>
      </w:r>
      <w:r w:rsidR="0066724A">
        <w:rPr>
          <w:rFonts w:ascii="Times New Roman" w:hAnsi="Times New Roman"/>
        </w:rPr>
        <w:t xml:space="preserve"> of resources for violence</w:t>
      </w:r>
      <w:r>
        <w:rPr>
          <w:rFonts w:ascii="Times New Roman" w:hAnsi="Times New Roman"/>
        </w:rPr>
        <w:t xml:space="preserve"> is sometimes to actually murder dis</w:t>
      </w:r>
      <w:r w:rsidR="00B8476A">
        <w:rPr>
          <w:rFonts w:ascii="Times New Roman" w:hAnsi="Times New Roman"/>
        </w:rPr>
        <w:t>s</w:t>
      </w:r>
      <w:r>
        <w:rPr>
          <w:rFonts w:ascii="Times New Roman" w:hAnsi="Times New Roman"/>
        </w:rPr>
        <w:t xml:space="preserve">idents, or </w:t>
      </w:r>
      <w:r w:rsidR="0066724A">
        <w:rPr>
          <w:rFonts w:ascii="Times New Roman" w:hAnsi="Times New Roman"/>
        </w:rPr>
        <w:t xml:space="preserve">to </w:t>
      </w:r>
      <w:r>
        <w:rPr>
          <w:rFonts w:ascii="Times New Roman" w:hAnsi="Times New Roman"/>
        </w:rPr>
        <w:t>physically limit their capacit</w:t>
      </w:r>
      <w:r w:rsidR="00B8476A">
        <w:rPr>
          <w:rFonts w:ascii="Times New Roman" w:hAnsi="Times New Roman"/>
        </w:rPr>
        <w:t>y to</w:t>
      </w:r>
      <w:r w:rsidR="0066724A">
        <w:rPr>
          <w:rFonts w:ascii="Times New Roman" w:hAnsi="Times New Roman"/>
        </w:rPr>
        <w:t xml:space="preserve"> meet others and</w:t>
      </w:r>
      <w:r w:rsidR="00B8476A">
        <w:rPr>
          <w:rFonts w:ascii="Times New Roman" w:hAnsi="Times New Roman"/>
        </w:rPr>
        <w:t xml:space="preserve"> communicate their subversive thoughts. </w:t>
      </w:r>
      <w:r w:rsidR="0066724A">
        <w:rPr>
          <w:rFonts w:ascii="Times New Roman" w:hAnsi="Times New Roman"/>
        </w:rPr>
        <w:t xml:space="preserve">Rifles and prison cells </w:t>
      </w:r>
      <w:r w:rsidR="00CD2ABE">
        <w:rPr>
          <w:rFonts w:ascii="Times New Roman" w:hAnsi="Times New Roman"/>
        </w:rPr>
        <w:t>are</w:t>
      </w:r>
      <w:r w:rsidR="0066724A">
        <w:rPr>
          <w:rFonts w:ascii="Times New Roman" w:hAnsi="Times New Roman"/>
        </w:rPr>
        <w:t xml:space="preserve"> used to kill people or isolate them. This </w:t>
      </w:r>
      <w:r w:rsidR="006079C6">
        <w:rPr>
          <w:rFonts w:ascii="Times New Roman" w:hAnsi="Times New Roman"/>
        </w:rPr>
        <w:t xml:space="preserve">use may have a deterrent effect on others, but need not </w:t>
      </w:r>
      <w:r w:rsidR="005D1E26">
        <w:rPr>
          <w:rFonts w:ascii="Times New Roman" w:hAnsi="Times New Roman"/>
        </w:rPr>
        <w:t>be, and is not in every case</w:t>
      </w:r>
      <w:r w:rsidR="006079C6">
        <w:rPr>
          <w:rFonts w:ascii="Times New Roman" w:hAnsi="Times New Roman"/>
        </w:rPr>
        <w:t xml:space="preserve">, </w:t>
      </w:r>
      <w:r w:rsidR="005D1E26">
        <w:rPr>
          <w:rFonts w:ascii="Times New Roman" w:hAnsi="Times New Roman"/>
        </w:rPr>
        <w:t xml:space="preserve">engaged in with the deterring effect in view. </w:t>
      </w:r>
      <w:r w:rsidR="00154335">
        <w:rPr>
          <w:rFonts w:ascii="Times New Roman" w:hAnsi="Times New Roman"/>
        </w:rPr>
        <w:t>And in any case the immediate subject of power (the dissident who is shot or thrown into prison) is</w:t>
      </w:r>
      <w:r w:rsidR="00474B92">
        <w:rPr>
          <w:rFonts w:ascii="Times New Roman" w:hAnsi="Times New Roman"/>
        </w:rPr>
        <w:t xml:space="preserve"> affected primarily</w:t>
      </w:r>
      <w:r w:rsidR="00154335">
        <w:rPr>
          <w:rFonts w:ascii="Times New Roman" w:hAnsi="Times New Roman"/>
        </w:rPr>
        <w:t xml:space="preserve"> </w:t>
      </w:r>
      <w:r w:rsidR="00474B92">
        <w:rPr>
          <w:rFonts w:ascii="Times New Roman" w:hAnsi="Times New Roman"/>
        </w:rPr>
        <w:t>not via</w:t>
      </w:r>
      <w:r w:rsidR="00154335">
        <w:rPr>
          <w:rFonts w:ascii="Times New Roman" w:hAnsi="Times New Roman"/>
        </w:rPr>
        <w:t xml:space="preserve"> noumenal mechanisms, but by brute plain causal power. </w:t>
      </w:r>
      <w:r w:rsidR="00474B92">
        <w:rPr>
          <w:rFonts w:ascii="Times New Roman" w:hAnsi="Times New Roman"/>
        </w:rPr>
        <w:t>When A deters B from protesting further by shooting C, A exercises noumenal power over B, but th</w:t>
      </w:r>
      <w:r w:rsidR="00F70BFD">
        <w:rPr>
          <w:rFonts w:ascii="Times New Roman" w:hAnsi="Times New Roman"/>
        </w:rPr>
        <w:t xml:space="preserve">e killing of C is not noumenal; </w:t>
      </w:r>
      <w:r w:rsidR="00474B92">
        <w:rPr>
          <w:rFonts w:ascii="Times New Roman" w:hAnsi="Times New Roman"/>
        </w:rPr>
        <w:t>it is an exercise of sheer physical</w:t>
      </w:r>
      <w:r w:rsidR="0058124C">
        <w:rPr>
          <w:rFonts w:ascii="Times New Roman" w:hAnsi="Times New Roman"/>
        </w:rPr>
        <w:t xml:space="preserve"> power (or “firepower”</w:t>
      </w:r>
      <w:r w:rsidR="00474B92">
        <w:rPr>
          <w:rFonts w:ascii="Times New Roman" w:hAnsi="Times New Roman"/>
        </w:rPr>
        <w:t>).</w:t>
      </w:r>
    </w:p>
    <w:p w14:paraId="5B706BF9" w14:textId="72FCE462" w:rsidR="005F393D" w:rsidRDefault="00474B92" w:rsidP="009214B7">
      <w:pPr>
        <w:tabs>
          <w:tab w:val="left" w:pos="284"/>
        </w:tabs>
        <w:spacing w:line="480" w:lineRule="auto"/>
        <w:jc w:val="both"/>
        <w:rPr>
          <w:rFonts w:ascii="Times New Roman" w:hAnsi="Times New Roman"/>
        </w:rPr>
      </w:pPr>
      <w:r>
        <w:rPr>
          <w:rFonts w:ascii="Times New Roman" w:hAnsi="Times New Roman"/>
        </w:rPr>
        <w:tab/>
      </w:r>
      <w:r w:rsidR="00B8476A">
        <w:rPr>
          <w:rFonts w:ascii="Times New Roman" w:hAnsi="Times New Roman"/>
        </w:rPr>
        <w:t xml:space="preserve">It is true that when a dominating agent affects another agent in this way the latter is reduced to a mere object. But why </w:t>
      </w:r>
      <w:r w:rsidR="00347BBB">
        <w:rPr>
          <w:rFonts w:ascii="Times New Roman" w:hAnsi="Times New Roman"/>
        </w:rPr>
        <w:t>conclude</w:t>
      </w:r>
      <w:r w:rsidR="00B8476A">
        <w:rPr>
          <w:rFonts w:ascii="Times New Roman" w:hAnsi="Times New Roman"/>
        </w:rPr>
        <w:t xml:space="preserve"> that this means that power as such, as opposed to a specific form of power, has broken down? When we are </w:t>
      </w:r>
      <w:r w:rsidR="00D25C19">
        <w:rPr>
          <w:rFonts w:ascii="Times New Roman" w:hAnsi="Times New Roman"/>
        </w:rPr>
        <w:t>pushed</w:t>
      </w:r>
      <w:r w:rsidR="00B8476A">
        <w:rPr>
          <w:rFonts w:ascii="Times New Roman" w:hAnsi="Times New Roman"/>
        </w:rPr>
        <w:t xml:space="preserve"> around as mere objects we may not be affected qua rational ag</w:t>
      </w:r>
      <w:r w:rsidR="0072291D">
        <w:rPr>
          <w:rFonts w:ascii="Times New Roman" w:hAnsi="Times New Roman"/>
        </w:rPr>
        <w:t>ents. But being the fragile</w:t>
      </w:r>
      <w:r w:rsidR="00B8476A">
        <w:rPr>
          <w:rFonts w:ascii="Times New Roman" w:hAnsi="Times New Roman"/>
        </w:rPr>
        <w:t xml:space="preserve"> physical </w:t>
      </w:r>
      <w:r w:rsidR="0072291D">
        <w:rPr>
          <w:rFonts w:ascii="Times New Roman" w:hAnsi="Times New Roman"/>
        </w:rPr>
        <w:t>entities</w:t>
      </w:r>
      <w:r w:rsidR="00B8476A">
        <w:rPr>
          <w:rFonts w:ascii="Times New Roman" w:hAnsi="Times New Roman"/>
        </w:rPr>
        <w:t xml:space="preserve"> that we are, when we are killed or imprisoned we are still destined by another agent</w:t>
      </w:r>
      <w:r w:rsidR="0066724A">
        <w:rPr>
          <w:rFonts w:ascii="Times New Roman" w:hAnsi="Times New Roman"/>
        </w:rPr>
        <w:t>, intentionally,</w:t>
      </w:r>
      <w:r w:rsidR="00B8476A">
        <w:rPr>
          <w:rFonts w:ascii="Times New Roman" w:hAnsi="Times New Roman"/>
        </w:rPr>
        <w:t xml:space="preserve"> to be in a </w:t>
      </w:r>
      <w:r w:rsidR="00154335">
        <w:rPr>
          <w:rFonts w:ascii="Times New Roman" w:hAnsi="Times New Roman"/>
        </w:rPr>
        <w:t>condition</w:t>
      </w:r>
      <w:r w:rsidR="00B8476A">
        <w:rPr>
          <w:rFonts w:ascii="Times New Roman" w:hAnsi="Times New Roman"/>
        </w:rPr>
        <w:t xml:space="preserve"> we would not</w:t>
      </w:r>
      <w:r w:rsidR="00154335">
        <w:rPr>
          <w:rFonts w:ascii="Times New Roman" w:hAnsi="Times New Roman"/>
        </w:rPr>
        <w:t xml:space="preserve"> have</w:t>
      </w:r>
      <w:r w:rsidR="00B8476A">
        <w:rPr>
          <w:rFonts w:ascii="Times New Roman" w:hAnsi="Times New Roman"/>
        </w:rPr>
        <w:t xml:space="preserve"> </w:t>
      </w:r>
      <w:r w:rsidR="0066724A">
        <w:rPr>
          <w:rFonts w:ascii="Times New Roman" w:hAnsi="Times New Roman"/>
        </w:rPr>
        <w:t>place</w:t>
      </w:r>
      <w:r w:rsidR="00154335">
        <w:rPr>
          <w:rFonts w:ascii="Times New Roman" w:hAnsi="Times New Roman"/>
        </w:rPr>
        <w:t>d</w:t>
      </w:r>
      <w:r w:rsidR="00B8476A">
        <w:rPr>
          <w:rFonts w:ascii="Times New Roman" w:hAnsi="Times New Roman"/>
        </w:rPr>
        <w:t xml:space="preserve"> ourselves into. There is power here, even if it is not of the noumenal sort. So there </w:t>
      </w:r>
      <w:r w:rsidR="00B8476A">
        <w:rPr>
          <w:rFonts w:ascii="Times New Roman" w:hAnsi="Times New Roman"/>
        </w:rPr>
        <w:lastRenderedPageBreak/>
        <w:t xml:space="preserve">must be more to power </w:t>
      </w:r>
      <w:r w:rsidR="0066724A">
        <w:rPr>
          <w:rFonts w:ascii="Times New Roman" w:hAnsi="Times New Roman"/>
        </w:rPr>
        <w:t>than noumenal power</w:t>
      </w:r>
      <w:r w:rsidR="00154335">
        <w:rPr>
          <w:rFonts w:ascii="Times New Roman" w:hAnsi="Times New Roman"/>
        </w:rPr>
        <w:t>. Or</w:t>
      </w:r>
      <w:r w:rsidR="0066724A">
        <w:rPr>
          <w:rFonts w:ascii="Times New Roman" w:hAnsi="Times New Roman"/>
        </w:rPr>
        <w:t xml:space="preserve"> so the intuitively plausible scenarios just depicted</w:t>
      </w:r>
      <w:r w:rsidR="00422D4D">
        <w:rPr>
          <w:rFonts w:ascii="Times New Roman" w:hAnsi="Times New Roman"/>
        </w:rPr>
        <w:t xml:space="preserve"> seem to me to</w:t>
      </w:r>
      <w:r w:rsidR="0066724A">
        <w:rPr>
          <w:rFonts w:ascii="Times New Roman" w:hAnsi="Times New Roman"/>
        </w:rPr>
        <w:t xml:space="preserve"> suggest.</w:t>
      </w:r>
    </w:p>
    <w:p w14:paraId="57E61BD6" w14:textId="7F224718" w:rsidR="003A7CEB" w:rsidRDefault="00B8476A" w:rsidP="009214B7">
      <w:pPr>
        <w:tabs>
          <w:tab w:val="left" w:pos="284"/>
        </w:tabs>
        <w:spacing w:line="480" w:lineRule="auto"/>
        <w:jc w:val="both"/>
        <w:rPr>
          <w:rFonts w:ascii="Times New Roman" w:hAnsi="Times New Roman"/>
        </w:rPr>
      </w:pPr>
      <w:r>
        <w:rPr>
          <w:rFonts w:ascii="Times New Roman" w:hAnsi="Times New Roman"/>
        </w:rPr>
        <w:tab/>
        <w:t xml:space="preserve">How would Forst </w:t>
      </w:r>
      <w:r w:rsidR="00B9415B">
        <w:rPr>
          <w:rFonts w:ascii="Times New Roman" w:hAnsi="Times New Roman"/>
        </w:rPr>
        <w:t xml:space="preserve">respond to </w:t>
      </w:r>
      <w:r>
        <w:rPr>
          <w:rFonts w:ascii="Times New Roman" w:hAnsi="Times New Roman"/>
        </w:rPr>
        <w:t>this</w:t>
      </w:r>
      <w:r w:rsidR="00B9415B">
        <w:rPr>
          <w:rFonts w:ascii="Times New Roman" w:hAnsi="Times New Roman"/>
        </w:rPr>
        <w:t xml:space="preserve"> challenge</w:t>
      </w:r>
      <w:r w:rsidR="00AB26E4">
        <w:rPr>
          <w:rFonts w:ascii="Times New Roman" w:hAnsi="Times New Roman"/>
        </w:rPr>
        <w:t xml:space="preserve"> that NPA presents an unduly narrow, o</w:t>
      </w:r>
      <w:r w:rsidR="00A142CB">
        <w:rPr>
          <w:rFonts w:ascii="Times New Roman" w:hAnsi="Times New Roman"/>
        </w:rPr>
        <w:t xml:space="preserve">r intellectualistic, </w:t>
      </w:r>
      <w:r w:rsidR="00414519">
        <w:rPr>
          <w:rFonts w:ascii="Times New Roman" w:hAnsi="Times New Roman"/>
        </w:rPr>
        <w:t>account</w:t>
      </w:r>
      <w:r w:rsidR="00A142CB">
        <w:rPr>
          <w:rFonts w:ascii="Times New Roman" w:hAnsi="Times New Roman"/>
        </w:rPr>
        <w:t xml:space="preserve"> of </w:t>
      </w:r>
      <w:r w:rsidR="00AB26E4">
        <w:rPr>
          <w:rFonts w:ascii="Times New Roman" w:hAnsi="Times New Roman"/>
        </w:rPr>
        <w:t>power</w:t>
      </w:r>
      <w:r>
        <w:rPr>
          <w:rFonts w:ascii="Times New Roman" w:hAnsi="Times New Roman"/>
        </w:rPr>
        <w:t>?</w:t>
      </w:r>
      <w:r w:rsidR="0027623F">
        <w:rPr>
          <w:rStyle w:val="FootnoteReference"/>
          <w:rFonts w:ascii="Times New Roman" w:hAnsi="Times New Roman"/>
        </w:rPr>
        <w:footnoteReference w:id="13"/>
      </w:r>
      <w:r>
        <w:rPr>
          <w:rFonts w:ascii="Times New Roman" w:hAnsi="Times New Roman"/>
        </w:rPr>
        <w:t xml:space="preserve"> It is not easy to answer this question because a second limitation of NPA as </w:t>
      </w:r>
      <w:r w:rsidR="00C208E5">
        <w:rPr>
          <w:rFonts w:ascii="Times New Roman" w:hAnsi="Times New Roman"/>
        </w:rPr>
        <w:t>developed so far</w:t>
      </w:r>
      <w:r w:rsidR="00111AF0">
        <w:rPr>
          <w:rFonts w:ascii="Times New Roman" w:hAnsi="Times New Roman"/>
        </w:rPr>
        <w:t xml:space="preserve"> </w:t>
      </w:r>
      <w:r>
        <w:rPr>
          <w:rFonts w:ascii="Times New Roman" w:hAnsi="Times New Roman"/>
        </w:rPr>
        <w:t xml:space="preserve">is that </w:t>
      </w:r>
      <w:r w:rsidR="0011626B">
        <w:rPr>
          <w:rFonts w:ascii="Times New Roman" w:hAnsi="Times New Roman"/>
        </w:rPr>
        <w:t xml:space="preserve">no explicit statement of the rationale for deciding what makes an account </w:t>
      </w:r>
      <w:r w:rsidR="00E05A42">
        <w:rPr>
          <w:rFonts w:ascii="Times New Roman" w:hAnsi="Times New Roman"/>
        </w:rPr>
        <w:t xml:space="preserve">of </w:t>
      </w:r>
      <w:r w:rsidR="0011626B">
        <w:rPr>
          <w:rFonts w:ascii="Times New Roman" w:hAnsi="Times New Roman"/>
        </w:rPr>
        <w:t>power acceptable is provided. Appeals to actual usages and linguistic intuitions would surely not do as these would yield cont</w:t>
      </w:r>
      <w:r w:rsidR="002A2C58">
        <w:rPr>
          <w:rFonts w:ascii="Times New Roman" w:hAnsi="Times New Roman"/>
        </w:rPr>
        <w:t>radicting</w:t>
      </w:r>
      <w:r w:rsidR="0011626B">
        <w:rPr>
          <w:rFonts w:ascii="Times New Roman" w:hAnsi="Times New Roman"/>
        </w:rPr>
        <w:t xml:space="preserve"> results. </w:t>
      </w:r>
      <w:r w:rsidR="006265E8">
        <w:rPr>
          <w:rFonts w:ascii="Times New Roman" w:hAnsi="Times New Roman"/>
        </w:rPr>
        <w:t>Forst acknowledges that NPA is a</w:t>
      </w:r>
      <w:r w:rsidR="00D0191E">
        <w:rPr>
          <w:rFonts w:ascii="Times New Roman" w:hAnsi="Times New Roman"/>
        </w:rPr>
        <w:t>t</w:t>
      </w:r>
      <w:r w:rsidR="006265E8">
        <w:rPr>
          <w:rFonts w:ascii="Times New Roman" w:hAnsi="Times New Roman"/>
        </w:rPr>
        <w:t xml:space="preserve"> variance with the definitions </w:t>
      </w:r>
      <w:r w:rsidR="00042C36">
        <w:rPr>
          <w:rFonts w:ascii="Times New Roman" w:hAnsi="Times New Roman"/>
        </w:rPr>
        <w:t>offered by</w:t>
      </w:r>
      <w:r w:rsidR="006265E8">
        <w:rPr>
          <w:rFonts w:ascii="Times New Roman" w:hAnsi="Times New Roman"/>
        </w:rPr>
        <w:t xml:space="preserve"> many other philosophers. </w:t>
      </w:r>
      <w:r w:rsidR="00137102">
        <w:rPr>
          <w:rFonts w:ascii="Times New Roman" w:hAnsi="Times New Roman"/>
        </w:rPr>
        <w:t xml:space="preserve">And </w:t>
      </w:r>
      <w:r w:rsidR="00D23E67">
        <w:rPr>
          <w:rFonts w:ascii="Times New Roman" w:hAnsi="Times New Roman"/>
        </w:rPr>
        <w:t>t</w:t>
      </w:r>
      <w:r w:rsidR="00137102">
        <w:rPr>
          <w:rFonts w:ascii="Times New Roman" w:hAnsi="Times New Roman"/>
        </w:rPr>
        <w:t>he example</w:t>
      </w:r>
      <w:r w:rsidR="00F534F8">
        <w:rPr>
          <w:rFonts w:ascii="Times New Roman" w:hAnsi="Times New Roman"/>
        </w:rPr>
        <w:t>s</w:t>
      </w:r>
      <w:r w:rsidR="00137102">
        <w:rPr>
          <w:rFonts w:ascii="Times New Roman" w:hAnsi="Times New Roman"/>
        </w:rPr>
        <w:t xml:space="preserve"> given in previous paragraph</w:t>
      </w:r>
      <w:r w:rsidR="002965BF">
        <w:rPr>
          <w:rFonts w:ascii="Times New Roman" w:hAnsi="Times New Roman"/>
        </w:rPr>
        <w:t>s</w:t>
      </w:r>
      <w:r w:rsidR="00137102">
        <w:rPr>
          <w:rFonts w:ascii="Times New Roman" w:hAnsi="Times New Roman"/>
        </w:rPr>
        <w:t xml:space="preserve"> should suffice to show that “power” is meaningfully used in senses not captured by NPA. </w:t>
      </w:r>
      <w:r w:rsidR="0011626B">
        <w:rPr>
          <w:rFonts w:ascii="Times New Roman" w:hAnsi="Times New Roman"/>
        </w:rPr>
        <w:t>So why accept NPA</w:t>
      </w:r>
      <w:r w:rsidR="005F6469">
        <w:rPr>
          <w:rFonts w:ascii="Times New Roman" w:hAnsi="Times New Roman"/>
        </w:rPr>
        <w:t>, really</w:t>
      </w:r>
      <w:r w:rsidR="0011626B">
        <w:rPr>
          <w:rFonts w:ascii="Times New Roman" w:hAnsi="Times New Roman"/>
        </w:rPr>
        <w:t xml:space="preserve">? </w:t>
      </w:r>
      <w:r w:rsidR="009E551F">
        <w:rPr>
          <w:rFonts w:ascii="Times New Roman" w:hAnsi="Times New Roman"/>
        </w:rPr>
        <w:t xml:space="preserve">The worry here is that </w:t>
      </w:r>
      <w:r w:rsidR="005F6469">
        <w:rPr>
          <w:rFonts w:ascii="Times New Roman" w:hAnsi="Times New Roman"/>
        </w:rPr>
        <w:t xml:space="preserve">in its current </w:t>
      </w:r>
      <w:r w:rsidR="00D50D95">
        <w:rPr>
          <w:rFonts w:ascii="Times New Roman" w:hAnsi="Times New Roman"/>
        </w:rPr>
        <w:t>presentation</w:t>
      </w:r>
      <w:r w:rsidR="005F6469">
        <w:rPr>
          <w:rFonts w:ascii="Times New Roman" w:hAnsi="Times New Roman"/>
        </w:rPr>
        <w:t xml:space="preserve">, NPA risks appearing </w:t>
      </w:r>
      <w:r w:rsidR="009E551F">
        <w:rPr>
          <w:rFonts w:ascii="Times New Roman" w:hAnsi="Times New Roman"/>
        </w:rPr>
        <w:t xml:space="preserve">question-begging, a mere exercise of assertion or stipulation. </w:t>
      </w:r>
      <w:r w:rsidR="006D2781">
        <w:rPr>
          <w:rFonts w:ascii="Times New Roman" w:hAnsi="Times New Roman"/>
        </w:rPr>
        <w:t xml:space="preserve">We need some sense of what are the desiderata for a good definition of power, and an explanation of how NPA fulfills them. In the absence of such </w:t>
      </w:r>
      <w:r w:rsidR="00F16DFC">
        <w:rPr>
          <w:rFonts w:ascii="Times New Roman" w:hAnsi="Times New Roman"/>
        </w:rPr>
        <w:t>a justification</w:t>
      </w:r>
      <w:r w:rsidR="006D2781">
        <w:rPr>
          <w:rFonts w:ascii="Times New Roman" w:hAnsi="Times New Roman"/>
        </w:rPr>
        <w:t>, it is</w:t>
      </w:r>
      <w:r w:rsidR="00681C50">
        <w:rPr>
          <w:rFonts w:ascii="Times New Roman" w:hAnsi="Times New Roman"/>
        </w:rPr>
        <w:t xml:space="preserve"> for example</w:t>
      </w:r>
      <w:r w:rsidR="006D2781">
        <w:rPr>
          <w:rFonts w:ascii="Times New Roman" w:hAnsi="Times New Roman"/>
        </w:rPr>
        <w:t xml:space="preserve"> no</w:t>
      </w:r>
      <w:r w:rsidR="00681C50">
        <w:rPr>
          <w:rFonts w:ascii="Times New Roman" w:hAnsi="Times New Roman"/>
        </w:rPr>
        <w:t>t</w:t>
      </w:r>
      <w:r w:rsidR="006D2781">
        <w:rPr>
          <w:rFonts w:ascii="Times New Roman" w:hAnsi="Times New Roman"/>
        </w:rPr>
        <w:t xml:space="preserve"> </w:t>
      </w:r>
      <w:r w:rsidR="00D91728">
        <w:rPr>
          <w:rFonts w:ascii="Times New Roman" w:hAnsi="Times New Roman"/>
        </w:rPr>
        <w:t xml:space="preserve">obvious </w:t>
      </w:r>
      <w:r w:rsidR="00681C50">
        <w:rPr>
          <w:rFonts w:ascii="Times New Roman" w:hAnsi="Times New Roman"/>
        </w:rPr>
        <w:t>that</w:t>
      </w:r>
      <w:r w:rsidR="00D91728">
        <w:rPr>
          <w:rFonts w:ascii="Times New Roman" w:hAnsi="Times New Roman"/>
        </w:rPr>
        <w:t xml:space="preserve"> we should</w:t>
      </w:r>
      <w:r w:rsidR="005F6469">
        <w:rPr>
          <w:rFonts w:ascii="Times New Roman" w:hAnsi="Times New Roman"/>
        </w:rPr>
        <w:t xml:space="preserve"> not</w:t>
      </w:r>
      <w:r w:rsidR="00D91728">
        <w:rPr>
          <w:rFonts w:ascii="Times New Roman" w:hAnsi="Times New Roman"/>
        </w:rPr>
        <w:t xml:space="preserve"> take noume</w:t>
      </w:r>
      <w:r w:rsidR="006D2781">
        <w:rPr>
          <w:rFonts w:ascii="Times New Roman" w:hAnsi="Times New Roman"/>
        </w:rPr>
        <w:t xml:space="preserve">nal power </w:t>
      </w:r>
      <w:r w:rsidR="00660824">
        <w:rPr>
          <w:rFonts w:ascii="Times New Roman" w:hAnsi="Times New Roman"/>
        </w:rPr>
        <w:t>as</w:t>
      </w:r>
      <w:r w:rsidR="006D2781">
        <w:rPr>
          <w:rFonts w:ascii="Times New Roman" w:hAnsi="Times New Roman"/>
        </w:rPr>
        <w:t xml:space="preserve"> cover</w:t>
      </w:r>
      <w:r w:rsidR="00660824">
        <w:rPr>
          <w:rFonts w:ascii="Times New Roman" w:hAnsi="Times New Roman"/>
        </w:rPr>
        <w:t>ing</w:t>
      </w:r>
      <w:r w:rsidR="006D2781">
        <w:rPr>
          <w:rFonts w:ascii="Times New Roman" w:hAnsi="Times New Roman"/>
        </w:rPr>
        <w:t xml:space="preserve"> </w:t>
      </w:r>
      <w:r w:rsidR="00AC5773">
        <w:rPr>
          <w:rFonts w:ascii="Times New Roman" w:hAnsi="Times New Roman"/>
        </w:rPr>
        <w:t xml:space="preserve">only a </w:t>
      </w:r>
      <w:r w:rsidR="006D2781">
        <w:rPr>
          <w:rFonts w:ascii="Times New Roman" w:hAnsi="Times New Roman"/>
        </w:rPr>
        <w:t>part</w:t>
      </w:r>
      <w:r w:rsidR="00744E2C">
        <w:rPr>
          <w:rFonts w:ascii="Times New Roman" w:hAnsi="Times New Roman"/>
        </w:rPr>
        <w:t xml:space="preserve"> (</w:t>
      </w:r>
      <w:r w:rsidR="00AC5773">
        <w:rPr>
          <w:rFonts w:ascii="Times New Roman" w:hAnsi="Times New Roman"/>
        </w:rPr>
        <w:t>albeit a very</w:t>
      </w:r>
      <w:r w:rsidR="00744E2C">
        <w:rPr>
          <w:rFonts w:ascii="Times New Roman" w:hAnsi="Times New Roman"/>
        </w:rPr>
        <w:t xml:space="preserve"> important part)</w:t>
      </w:r>
      <w:r w:rsidR="006D2781">
        <w:rPr>
          <w:rFonts w:ascii="Times New Roman" w:hAnsi="Times New Roman"/>
        </w:rPr>
        <w:t xml:space="preserve"> </w:t>
      </w:r>
      <w:r w:rsidR="00AC5773">
        <w:rPr>
          <w:rFonts w:ascii="Times New Roman" w:hAnsi="Times New Roman"/>
        </w:rPr>
        <w:t>of the</w:t>
      </w:r>
      <w:r w:rsidR="006D2781">
        <w:rPr>
          <w:rFonts w:ascii="Times New Roman" w:hAnsi="Times New Roman"/>
        </w:rPr>
        <w:t xml:space="preserve"> conceptual </w:t>
      </w:r>
      <w:r w:rsidR="00CD46BA">
        <w:rPr>
          <w:rFonts w:ascii="Times New Roman" w:hAnsi="Times New Roman"/>
        </w:rPr>
        <w:t>territory of power.</w:t>
      </w:r>
    </w:p>
    <w:p w14:paraId="3D6E1059" w14:textId="40A78864" w:rsidR="00A44745" w:rsidRDefault="00A44745" w:rsidP="009214B7">
      <w:pPr>
        <w:tabs>
          <w:tab w:val="left" w:pos="284"/>
        </w:tabs>
        <w:spacing w:line="480" w:lineRule="auto"/>
        <w:jc w:val="both"/>
        <w:rPr>
          <w:rFonts w:ascii="Times New Roman" w:hAnsi="Times New Roman" w:cs="Times New Roman"/>
        </w:rPr>
      </w:pPr>
      <w:r>
        <w:rPr>
          <w:rFonts w:ascii="Times New Roman" w:hAnsi="Times New Roman" w:cs="Times New Roman"/>
        </w:rPr>
        <w:tab/>
        <w:t xml:space="preserve">Where should we look for a rationale for selecting or constructing a good definition of power? A natural step to take </w:t>
      </w:r>
      <w:r w:rsidR="00B81D87">
        <w:rPr>
          <w:rFonts w:ascii="Times New Roman" w:hAnsi="Times New Roman" w:cs="Times New Roman"/>
        </w:rPr>
        <w:t xml:space="preserve">here </w:t>
      </w:r>
      <w:r>
        <w:rPr>
          <w:rFonts w:ascii="Times New Roman" w:hAnsi="Times New Roman" w:cs="Times New Roman"/>
        </w:rPr>
        <w:t>is to consider the role of an account of power in the development of a critical theory.</w:t>
      </w:r>
      <w:r w:rsidR="00E911BA">
        <w:rPr>
          <w:rFonts w:ascii="Times New Roman" w:hAnsi="Times New Roman" w:cs="Times New Roman"/>
        </w:rPr>
        <w:t xml:space="preserve"> This is surely not the only rationale for judging the appropriateness of a conceptual account of power</w:t>
      </w:r>
      <w:r w:rsidR="005E48E3">
        <w:rPr>
          <w:rFonts w:ascii="Times New Roman" w:hAnsi="Times New Roman" w:cs="Times New Roman"/>
        </w:rPr>
        <w:t>. There may be other accounts that are appropriate given other, alternative roles and purposes.</w:t>
      </w:r>
      <w:r w:rsidR="00E911BA">
        <w:rPr>
          <w:rFonts w:ascii="Times New Roman" w:hAnsi="Times New Roman" w:cs="Times New Roman"/>
        </w:rPr>
        <w:t xml:space="preserve"> This is typical when it comes to terminological and conceptual regimentation. But </w:t>
      </w:r>
      <w:r w:rsidR="00E911BA">
        <w:rPr>
          <w:rFonts w:ascii="Times New Roman" w:hAnsi="Times New Roman" w:cs="Times New Roman"/>
        </w:rPr>
        <w:lastRenderedPageBreak/>
        <w:t>focusing on critical theory, what should we</w:t>
      </w:r>
      <w:r w:rsidR="00BD13D3">
        <w:rPr>
          <w:rFonts w:ascii="Times New Roman" w:hAnsi="Times New Roman" w:cs="Times New Roman"/>
        </w:rPr>
        <w:t xml:space="preserve"> think</w:t>
      </w:r>
      <w:r w:rsidR="00A340F0">
        <w:rPr>
          <w:rFonts w:ascii="Times New Roman" w:hAnsi="Times New Roman" w:cs="Times New Roman"/>
        </w:rPr>
        <w:t xml:space="preserve"> about NPA? I already suggested</w:t>
      </w:r>
      <w:r w:rsidR="00E911BA">
        <w:rPr>
          <w:rFonts w:ascii="Times New Roman" w:hAnsi="Times New Roman" w:cs="Times New Roman"/>
        </w:rPr>
        <w:t xml:space="preserve"> above (in </w:t>
      </w:r>
      <w:r w:rsidR="00A340F0">
        <w:rPr>
          <w:rFonts w:ascii="Times New Roman" w:hAnsi="Times New Roman" w:cs="Times New Roman"/>
        </w:rPr>
        <w:t>2.2</w:t>
      </w:r>
      <w:r w:rsidR="00E911BA">
        <w:rPr>
          <w:rFonts w:ascii="Times New Roman" w:hAnsi="Times New Roman" w:cs="Times New Roman"/>
        </w:rPr>
        <w:t xml:space="preserve">) </w:t>
      </w:r>
      <w:r w:rsidR="00A340F0">
        <w:rPr>
          <w:rFonts w:ascii="Times New Roman" w:hAnsi="Times New Roman" w:cs="Times New Roman"/>
        </w:rPr>
        <w:t>some reasons for thinking that</w:t>
      </w:r>
      <w:r w:rsidR="00E911BA">
        <w:rPr>
          <w:rFonts w:ascii="Times New Roman" w:hAnsi="Times New Roman" w:cs="Times New Roman"/>
        </w:rPr>
        <w:t xml:space="preserve"> NPA </w:t>
      </w:r>
      <w:r w:rsidR="00A340F0">
        <w:rPr>
          <w:rFonts w:ascii="Times New Roman" w:hAnsi="Times New Roman" w:cs="Times New Roman"/>
        </w:rPr>
        <w:t xml:space="preserve">is in fact useful as </w:t>
      </w:r>
      <w:r w:rsidR="00E911BA">
        <w:rPr>
          <w:rFonts w:ascii="Times New Roman" w:hAnsi="Times New Roman" w:cs="Times New Roman"/>
        </w:rPr>
        <w:t xml:space="preserve">a moving part within a critical theory. I </w:t>
      </w:r>
      <w:r w:rsidR="00A340F0">
        <w:rPr>
          <w:rFonts w:ascii="Times New Roman" w:hAnsi="Times New Roman" w:cs="Times New Roman"/>
        </w:rPr>
        <w:t>now</w:t>
      </w:r>
      <w:r w:rsidR="00E911BA">
        <w:rPr>
          <w:rFonts w:ascii="Times New Roman" w:hAnsi="Times New Roman" w:cs="Times New Roman"/>
        </w:rPr>
        <w:t xml:space="preserve"> add</w:t>
      </w:r>
      <w:r w:rsidR="00FA0DEA">
        <w:rPr>
          <w:rFonts w:ascii="Times New Roman" w:hAnsi="Times New Roman" w:cs="Times New Roman"/>
        </w:rPr>
        <w:t>, however,</w:t>
      </w:r>
      <w:r w:rsidR="00E911BA">
        <w:rPr>
          <w:rFonts w:ascii="Times New Roman" w:hAnsi="Times New Roman" w:cs="Times New Roman"/>
        </w:rPr>
        <w:t xml:space="preserve"> that </w:t>
      </w:r>
      <w:r w:rsidR="00A340F0">
        <w:rPr>
          <w:rFonts w:ascii="Times New Roman" w:hAnsi="Times New Roman" w:cs="Times New Roman"/>
        </w:rPr>
        <w:t>NPA</w:t>
      </w:r>
      <w:r w:rsidR="00E911BA">
        <w:rPr>
          <w:rFonts w:ascii="Times New Roman" w:hAnsi="Times New Roman" w:cs="Times New Roman"/>
        </w:rPr>
        <w:t xml:space="preserve"> should be revised in at least two ways.</w:t>
      </w:r>
    </w:p>
    <w:p w14:paraId="543ED2AD" w14:textId="1A28230A" w:rsidR="00E911BA" w:rsidRPr="001B59D3" w:rsidRDefault="008C6C8D" w:rsidP="009214B7">
      <w:pPr>
        <w:tabs>
          <w:tab w:val="left" w:pos="284"/>
        </w:tabs>
        <w:spacing w:line="480" w:lineRule="auto"/>
        <w:jc w:val="both"/>
        <w:rPr>
          <w:rFonts w:ascii="Times New Roman" w:hAnsi="Times New Roman" w:cs="Times New Roman"/>
        </w:rPr>
      </w:pPr>
      <w:r>
        <w:rPr>
          <w:rFonts w:ascii="Times New Roman" w:hAnsi="Times New Roman" w:cs="Times New Roman"/>
        </w:rPr>
        <w:tab/>
      </w:r>
      <w:r w:rsidR="00E911BA" w:rsidRPr="001B59D3">
        <w:rPr>
          <w:rFonts w:ascii="Times New Roman" w:hAnsi="Times New Roman" w:cs="Times New Roman"/>
        </w:rPr>
        <w:t xml:space="preserve">The first revision </w:t>
      </w:r>
      <w:r w:rsidR="00DA2364">
        <w:rPr>
          <w:rFonts w:ascii="Times New Roman" w:hAnsi="Times New Roman" w:cs="Times New Roman"/>
        </w:rPr>
        <w:t>that I suggest is that we see noumenal power as only a proper</w:t>
      </w:r>
      <w:r w:rsidR="00E911BA" w:rsidRPr="001B59D3">
        <w:rPr>
          <w:rFonts w:ascii="Times New Roman" w:hAnsi="Times New Roman" w:cs="Times New Roman"/>
        </w:rPr>
        <w:t xml:space="preserve"> subset of power. </w:t>
      </w:r>
      <w:r w:rsidR="00506209" w:rsidRPr="001B59D3">
        <w:rPr>
          <w:rFonts w:ascii="Times New Roman" w:hAnsi="Times New Roman" w:cs="Times New Roman"/>
        </w:rPr>
        <w:t xml:space="preserve">This seems fitting for a critical theory if that theory is to fully capture the normative and descriptive </w:t>
      </w:r>
      <w:r w:rsidR="00780DF2">
        <w:rPr>
          <w:rFonts w:ascii="Times New Roman" w:hAnsi="Times New Roman" w:cs="Times New Roman"/>
        </w:rPr>
        <w:t>importance</w:t>
      </w:r>
      <w:r w:rsidR="00506209" w:rsidRPr="001B59D3">
        <w:rPr>
          <w:rFonts w:ascii="Times New Roman" w:hAnsi="Times New Roman" w:cs="Times New Roman"/>
        </w:rPr>
        <w:t xml:space="preserve"> of sheer physical force and violence</w:t>
      </w:r>
      <w:r w:rsidR="006A294E">
        <w:rPr>
          <w:rFonts w:ascii="Times New Roman" w:hAnsi="Times New Roman" w:cs="Times New Roman"/>
        </w:rPr>
        <w:t xml:space="preserve"> </w:t>
      </w:r>
      <w:r w:rsidR="00780DF2">
        <w:rPr>
          <w:rFonts w:ascii="Times New Roman" w:hAnsi="Times New Roman" w:cs="Times New Roman"/>
        </w:rPr>
        <w:t>in</w:t>
      </w:r>
      <w:r w:rsidR="006A294E">
        <w:rPr>
          <w:rFonts w:ascii="Times New Roman" w:hAnsi="Times New Roman" w:cs="Times New Roman"/>
        </w:rPr>
        <w:t xml:space="preserve"> social </w:t>
      </w:r>
      <w:r w:rsidR="00E44221">
        <w:rPr>
          <w:rFonts w:ascii="Times New Roman" w:hAnsi="Times New Roman" w:cs="Times New Roman"/>
        </w:rPr>
        <w:t>l</w:t>
      </w:r>
      <w:r w:rsidR="006A294E">
        <w:rPr>
          <w:rFonts w:ascii="Times New Roman" w:hAnsi="Times New Roman" w:cs="Times New Roman"/>
        </w:rPr>
        <w:t>ife</w:t>
      </w:r>
      <w:r w:rsidR="00506209" w:rsidRPr="001B59D3">
        <w:rPr>
          <w:rFonts w:ascii="Times New Roman" w:hAnsi="Times New Roman" w:cs="Times New Roman"/>
        </w:rPr>
        <w:t xml:space="preserve">. The wrongness of some uses of </w:t>
      </w:r>
      <w:r w:rsidR="000F5ED0">
        <w:rPr>
          <w:rFonts w:ascii="Times New Roman" w:hAnsi="Times New Roman" w:cs="Times New Roman"/>
        </w:rPr>
        <w:t>force</w:t>
      </w:r>
      <w:r w:rsidR="00506209" w:rsidRPr="001B59D3">
        <w:rPr>
          <w:rFonts w:ascii="Times New Roman" w:hAnsi="Times New Roman" w:cs="Times New Roman"/>
        </w:rPr>
        <w:t xml:space="preserve"> is independent of the</w:t>
      </w:r>
      <w:r w:rsidR="00C943E4" w:rsidRPr="001B59D3">
        <w:rPr>
          <w:rFonts w:ascii="Times New Roman" w:hAnsi="Times New Roman" w:cs="Times New Roman"/>
        </w:rPr>
        <w:t>ir</w:t>
      </w:r>
      <w:r w:rsidR="00506209" w:rsidRPr="001B59D3">
        <w:rPr>
          <w:rFonts w:ascii="Times New Roman" w:hAnsi="Times New Roman" w:cs="Times New Roman"/>
        </w:rPr>
        <w:t xml:space="preserve"> manipulatory </w:t>
      </w:r>
      <w:r w:rsidR="00C943E4" w:rsidRPr="001B59D3">
        <w:rPr>
          <w:rFonts w:ascii="Times New Roman" w:hAnsi="Times New Roman" w:cs="Times New Roman"/>
        </w:rPr>
        <w:t xml:space="preserve">deployments (although those are </w:t>
      </w:r>
      <w:r w:rsidR="00D2334A">
        <w:rPr>
          <w:rFonts w:ascii="Times New Roman" w:hAnsi="Times New Roman" w:cs="Times New Roman"/>
        </w:rPr>
        <w:t>important as well). Independently of deterrence effects, it is simply wrong to</w:t>
      </w:r>
      <w:r w:rsidR="00C943E4" w:rsidRPr="001B59D3">
        <w:rPr>
          <w:rFonts w:ascii="Times New Roman" w:hAnsi="Times New Roman" w:cs="Times New Roman"/>
        </w:rPr>
        <w:t xml:space="preserve"> kill</w:t>
      </w:r>
      <w:r w:rsidR="00D2334A">
        <w:rPr>
          <w:rFonts w:ascii="Times New Roman" w:hAnsi="Times New Roman" w:cs="Times New Roman"/>
        </w:rPr>
        <w:t xml:space="preserve"> and imprison</w:t>
      </w:r>
      <w:r w:rsidR="00C943E4" w:rsidRPr="001B59D3">
        <w:rPr>
          <w:rFonts w:ascii="Times New Roman" w:hAnsi="Times New Roman" w:cs="Times New Roman"/>
        </w:rPr>
        <w:t xml:space="preserve"> </w:t>
      </w:r>
      <w:r w:rsidR="00D2334A">
        <w:rPr>
          <w:rFonts w:ascii="Times New Roman" w:hAnsi="Times New Roman" w:cs="Times New Roman"/>
        </w:rPr>
        <w:t>innocent human beings. W</w:t>
      </w:r>
      <w:r w:rsidR="00C943E4" w:rsidRPr="001B59D3">
        <w:rPr>
          <w:rFonts w:ascii="Times New Roman" w:hAnsi="Times New Roman" w:cs="Times New Roman"/>
        </w:rPr>
        <w:t xml:space="preserve">e should worry about some people </w:t>
      </w:r>
      <w:r w:rsidR="00D2334A">
        <w:rPr>
          <w:rFonts w:ascii="Times New Roman" w:hAnsi="Times New Roman" w:cs="Times New Roman"/>
        </w:rPr>
        <w:t>having</w:t>
      </w:r>
      <w:r w:rsidR="00C943E4" w:rsidRPr="001B59D3">
        <w:rPr>
          <w:rFonts w:ascii="Times New Roman" w:hAnsi="Times New Roman" w:cs="Times New Roman"/>
        </w:rPr>
        <w:t xml:space="preserve"> the power </w:t>
      </w:r>
      <w:r w:rsidR="00EE67EE" w:rsidRPr="001B59D3">
        <w:rPr>
          <w:rFonts w:ascii="Times New Roman" w:hAnsi="Times New Roman" w:cs="Times New Roman"/>
        </w:rPr>
        <w:t xml:space="preserve">(including the physical power) </w:t>
      </w:r>
      <w:r w:rsidR="00C943E4" w:rsidRPr="001B59D3">
        <w:rPr>
          <w:rFonts w:ascii="Times New Roman" w:hAnsi="Times New Roman" w:cs="Times New Roman"/>
        </w:rPr>
        <w:t xml:space="preserve">to do that. Furthermore, we should illuminate the explanatory significance of physical force </w:t>
      </w:r>
      <w:r w:rsidR="00D2334A">
        <w:rPr>
          <w:rFonts w:ascii="Times New Roman" w:hAnsi="Times New Roman" w:cs="Times New Roman"/>
        </w:rPr>
        <w:t>within</w:t>
      </w:r>
      <w:r w:rsidR="00C943E4" w:rsidRPr="001B59D3">
        <w:rPr>
          <w:rFonts w:ascii="Times New Roman" w:hAnsi="Times New Roman" w:cs="Times New Roman"/>
        </w:rPr>
        <w:t xml:space="preserve"> </w:t>
      </w:r>
      <w:r w:rsidR="00830FA4" w:rsidRPr="001B59D3">
        <w:rPr>
          <w:rFonts w:ascii="Times New Roman" w:hAnsi="Times New Roman" w:cs="Times New Roman"/>
        </w:rPr>
        <w:t>scientific explanations of social order</w:t>
      </w:r>
      <w:r w:rsidR="007F644F" w:rsidRPr="001B59D3">
        <w:rPr>
          <w:rFonts w:ascii="Times New Roman" w:hAnsi="Times New Roman" w:cs="Times New Roman"/>
        </w:rPr>
        <w:t>s</w:t>
      </w:r>
      <w:r w:rsidR="00830FA4" w:rsidRPr="001B59D3">
        <w:rPr>
          <w:rFonts w:ascii="Times New Roman" w:hAnsi="Times New Roman" w:cs="Times New Roman"/>
        </w:rPr>
        <w:t xml:space="preserve"> and social change. Domination, and </w:t>
      </w:r>
      <w:r w:rsidR="006364FB">
        <w:rPr>
          <w:rFonts w:ascii="Times New Roman" w:hAnsi="Times New Roman" w:cs="Times New Roman"/>
        </w:rPr>
        <w:t>resistance to it</w:t>
      </w:r>
      <w:r w:rsidR="00830FA4" w:rsidRPr="001B59D3">
        <w:rPr>
          <w:rFonts w:ascii="Times New Roman" w:hAnsi="Times New Roman" w:cs="Times New Roman"/>
        </w:rPr>
        <w:t>, surely operate within the space of reason</w:t>
      </w:r>
      <w:r w:rsidR="006364FB">
        <w:rPr>
          <w:rFonts w:ascii="Times New Roman" w:hAnsi="Times New Roman" w:cs="Times New Roman"/>
        </w:rPr>
        <w:t>s</w:t>
      </w:r>
      <w:r w:rsidR="00830FA4" w:rsidRPr="001B59D3">
        <w:rPr>
          <w:rFonts w:ascii="Times New Roman" w:hAnsi="Times New Roman" w:cs="Times New Roman"/>
        </w:rPr>
        <w:t>. They also often operat</w:t>
      </w:r>
      <w:r w:rsidR="0078424D" w:rsidRPr="001B59D3">
        <w:rPr>
          <w:rFonts w:ascii="Times New Roman" w:hAnsi="Times New Roman" w:cs="Times New Roman"/>
        </w:rPr>
        <w:t>e, unfortunately, in the battle</w:t>
      </w:r>
      <w:r w:rsidR="00830FA4" w:rsidRPr="001B59D3">
        <w:rPr>
          <w:rFonts w:ascii="Times New Roman" w:hAnsi="Times New Roman" w:cs="Times New Roman"/>
        </w:rPr>
        <w:t>field. That field is also</w:t>
      </w:r>
      <w:r w:rsidR="00300826" w:rsidRPr="001B59D3">
        <w:rPr>
          <w:rFonts w:ascii="Times New Roman" w:hAnsi="Times New Roman" w:cs="Times New Roman"/>
        </w:rPr>
        <w:t xml:space="preserve"> </w:t>
      </w:r>
      <w:r w:rsidR="004211F6" w:rsidRPr="001B59D3">
        <w:rPr>
          <w:rFonts w:ascii="Times New Roman" w:hAnsi="Times New Roman" w:cs="Times New Roman"/>
        </w:rPr>
        <w:t xml:space="preserve">partly </w:t>
      </w:r>
      <w:r w:rsidR="00300826" w:rsidRPr="001B59D3">
        <w:rPr>
          <w:rFonts w:ascii="Times New Roman" w:hAnsi="Times New Roman" w:cs="Times New Roman"/>
        </w:rPr>
        <w:t>a</w:t>
      </w:r>
      <w:r w:rsidR="00830FA4" w:rsidRPr="001B59D3">
        <w:rPr>
          <w:rFonts w:ascii="Times New Roman" w:hAnsi="Times New Roman" w:cs="Times New Roman"/>
        </w:rPr>
        <w:t xml:space="preserve"> noumenal field involving communicative devises such as threats, commands, propaganda, and personal psychological processes </w:t>
      </w:r>
      <w:r w:rsidR="004211F6" w:rsidRPr="001B59D3">
        <w:rPr>
          <w:rFonts w:ascii="Times New Roman" w:hAnsi="Times New Roman" w:cs="Times New Roman"/>
        </w:rPr>
        <w:t>involving</w:t>
      </w:r>
      <w:r w:rsidR="00830FA4" w:rsidRPr="001B59D3">
        <w:rPr>
          <w:rFonts w:ascii="Times New Roman" w:hAnsi="Times New Roman" w:cs="Times New Roman"/>
        </w:rPr>
        <w:t xml:space="preserve"> fear, </w:t>
      </w:r>
      <w:r w:rsidR="00D67294" w:rsidRPr="001B59D3">
        <w:rPr>
          <w:rFonts w:ascii="Times New Roman" w:hAnsi="Times New Roman" w:cs="Times New Roman"/>
        </w:rPr>
        <w:t>resolve</w:t>
      </w:r>
      <w:r w:rsidR="00830FA4" w:rsidRPr="001B59D3">
        <w:rPr>
          <w:rFonts w:ascii="Times New Roman" w:hAnsi="Times New Roman" w:cs="Times New Roman"/>
        </w:rPr>
        <w:t>, and hope. But sheer, physical force is s</w:t>
      </w:r>
      <w:r w:rsidR="00E72BF4" w:rsidRPr="001B59D3">
        <w:rPr>
          <w:rFonts w:ascii="Times New Roman" w:hAnsi="Times New Roman" w:cs="Times New Roman"/>
        </w:rPr>
        <w:t>till an irreducible part of it.</w:t>
      </w:r>
      <w:r w:rsidR="001C5A88" w:rsidRPr="001B59D3">
        <w:rPr>
          <w:rFonts w:ascii="Times New Roman" w:hAnsi="Times New Roman" w:cs="Times New Roman"/>
        </w:rPr>
        <w:t xml:space="preserve"> A materialist critical theory should make room for this </w:t>
      </w:r>
      <w:r w:rsidR="006364FB">
        <w:rPr>
          <w:rFonts w:ascii="Times New Roman" w:hAnsi="Times New Roman" w:cs="Times New Roman"/>
        </w:rPr>
        <w:t>point</w:t>
      </w:r>
      <w:r w:rsidR="001C5A88" w:rsidRPr="001B59D3">
        <w:rPr>
          <w:rFonts w:ascii="Times New Roman" w:hAnsi="Times New Roman" w:cs="Times New Roman"/>
        </w:rPr>
        <w:t>.</w:t>
      </w:r>
      <w:r w:rsidR="001B59D3" w:rsidRPr="001B59D3">
        <w:rPr>
          <w:rFonts w:ascii="Times New Roman" w:hAnsi="Times New Roman" w:cs="Times New Roman"/>
        </w:rPr>
        <w:t xml:space="preserve"> Another example concerns the importance of technology, or the sheer </w:t>
      </w:r>
      <w:r w:rsidR="00234D1D">
        <w:rPr>
          <w:rFonts w:ascii="Times New Roman" w:hAnsi="Times New Roman" w:cs="Times New Roman"/>
        </w:rPr>
        <w:t xml:space="preserve">causal </w:t>
      </w:r>
      <w:r w:rsidR="001B59D3" w:rsidRPr="001B59D3">
        <w:rPr>
          <w:rFonts w:ascii="Times New Roman" w:hAnsi="Times New Roman" w:cs="Times New Roman"/>
        </w:rPr>
        <w:t>power of human beings over their surrounding natural environment. Although technological determinism may not be compelling, there is a kernel of truth in historical materialism’s view that the level of technological developm</w:t>
      </w:r>
      <w:r w:rsidR="001C13EF">
        <w:rPr>
          <w:rFonts w:ascii="Times New Roman" w:hAnsi="Times New Roman" w:cs="Times New Roman"/>
        </w:rPr>
        <w:t xml:space="preserve">ent available in a historical context constrains what </w:t>
      </w:r>
      <w:r w:rsidR="001B59D3" w:rsidRPr="001B59D3">
        <w:rPr>
          <w:rFonts w:ascii="Times New Roman" w:hAnsi="Times New Roman" w:cs="Times New Roman"/>
        </w:rPr>
        <w:t>social structures</w:t>
      </w:r>
      <w:r w:rsidR="00DB6CD7">
        <w:rPr>
          <w:rFonts w:ascii="Times New Roman" w:hAnsi="Times New Roman" w:cs="Times New Roman"/>
        </w:rPr>
        <w:t xml:space="preserve"> can be stably generated</w:t>
      </w:r>
      <w:r w:rsidR="004615C4">
        <w:rPr>
          <w:rFonts w:ascii="Times New Roman" w:hAnsi="Times New Roman" w:cs="Times New Roman"/>
        </w:rPr>
        <w:t xml:space="preserve"> </w:t>
      </w:r>
      <w:r w:rsidR="001C13EF">
        <w:rPr>
          <w:rFonts w:ascii="Times New Roman" w:hAnsi="Times New Roman" w:cs="Times New Roman"/>
        </w:rPr>
        <w:t xml:space="preserve">by agents </w:t>
      </w:r>
      <w:r w:rsidR="004615C4">
        <w:rPr>
          <w:rFonts w:ascii="Times New Roman" w:hAnsi="Times New Roman" w:cs="Times New Roman"/>
        </w:rPr>
        <w:t>in it</w:t>
      </w:r>
      <w:r w:rsidR="001B59D3" w:rsidRPr="001B59D3">
        <w:rPr>
          <w:rFonts w:ascii="Times New Roman" w:hAnsi="Times New Roman" w:cs="Times New Roman"/>
        </w:rPr>
        <w:t>.</w:t>
      </w:r>
      <w:r w:rsidR="00E15B63" w:rsidRPr="001B59D3">
        <w:rPr>
          <w:rStyle w:val="FootnoteReference"/>
          <w:rFonts w:ascii="Times New Roman" w:hAnsi="Times New Roman" w:cs="Times New Roman"/>
        </w:rPr>
        <w:footnoteReference w:id="14"/>
      </w:r>
    </w:p>
    <w:p w14:paraId="4EE447DF" w14:textId="31302627" w:rsidR="00171170" w:rsidRDefault="00744BFF" w:rsidP="009214B7">
      <w:pPr>
        <w:tabs>
          <w:tab w:val="left" w:pos="284"/>
        </w:tabs>
        <w:spacing w:line="480" w:lineRule="auto"/>
        <w:jc w:val="both"/>
        <w:rPr>
          <w:rFonts w:ascii="Times New Roman" w:hAnsi="Times New Roman" w:cs="Times New Roman"/>
        </w:rPr>
      </w:pPr>
      <w:r>
        <w:rPr>
          <w:rFonts w:ascii="Times New Roman" w:hAnsi="Times New Roman" w:cs="Times New Roman"/>
        </w:rPr>
        <w:lastRenderedPageBreak/>
        <w:tab/>
      </w:r>
      <w:r w:rsidR="00120CD9">
        <w:rPr>
          <w:rFonts w:ascii="Times New Roman" w:hAnsi="Times New Roman" w:cs="Times New Roman"/>
        </w:rPr>
        <w:t xml:space="preserve">The </w:t>
      </w:r>
      <w:r w:rsidR="007A65EB">
        <w:rPr>
          <w:rFonts w:ascii="Times New Roman" w:hAnsi="Times New Roman" w:cs="Times New Roman"/>
        </w:rPr>
        <w:t xml:space="preserve">revision </w:t>
      </w:r>
      <w:r w:rsidR="00272C4C">
        <w:rPr>
          <w:rFonts w:ascii="Times New Roman" w:hAnsi="Times New Roman" w:cs="Times New Roman"/>
        </w:rPr>
        <w:t>just proposed</w:t>
      </w:r>
      <w:r w:rsidR="007A65EB">
        <w:rPr>
          <w:rFonts w:ascii="Times New Roman" w:hAnsi="Times New Roman" w:cs="Times New Roman"/>
        </w:rPr>
        <w:t xml:space="preserve"> calls </w:t>
      </w:r>
      <w:r w:rsidR="00B810EE">
        <w:rPr>
          <w:rFonts w:ascii="Times New Roman" w:hAnsi="Times New Roman" w:cs="Times New Roman"/>
        </w:rPr>
        <w:t xml:space="preserve">for </w:t>
      </w:r>
      <w:r w:rsidR="00120CD9">
        <w:rPr>
          <w:rFonts w:ascii="Times New Roman" w:hAnsi="Times New Roman" w:cs="Times New Roman"/>
        </w:rPr>
        <w:t xml:space="preserve">detachment from </w:t>
      </w:r>
      <w:r w:rsidR="00E0217B">
        <w:rPr>
          <w:rFonts w:ascii="Times New Roman" w:hAnsi="Times New Roman" w:cs="Times New Roman"/>
        </w:rPr>
        <w:t xml:space="preserve">some </w:t>
      </w:r>
      <w:r w:rsidR="00264504">
        <w:rPr>
          <w:rFonts w:ascii="Times New Roman" w:hAnsi="Times New Roman" w:cs="Times New Roman"/>
        </w:rPr>
        <w:t>overly intellectualist</w:t>
      </w:r>
      <w:r w:rsidR="00E0217B">
        <w:rPr>
          <w:rFonts w:ascii="Times New Roman" w:hAnsi="Times New Roman" w:cs="Times New Roman"/>
        </w:rPr>
        <w:t xml:space="preserve"> elements in </w:t>
      </w:r>
      <w:r w:rsidR="007A65EB">
        <w:rPr>
          <w:rFonts w:ascii="Times New Roman" w:hAnsi="Times New Roman" w:cs="Times New Roman"/>
        </w:rPr>
        <w:t>NPA.</w:t>
      </w:r>
      <w:r w:rsidR="00264504">
        <w:rPr>
          <w:rFonts w:ascii="Times New Roman" w:hAnsi="Times New Roman" w:cs="Times New Roman"/>
        </w:rPr>
        <w:t xml:space="preserve"> </w:t>
      </w:r>
      <w:r w:rsidR="00E0217B">
        <w:rPr>
          <w:rFonts w:ascii="Times New Roman" w:hAnsi="Times New Roman" w:cs="Times New Roman"/>
        </w:rPr>
        <w:t>I suggested that even if</w:t>
      </w:r>
      <w:r w:rsidR="00286412">
        <w:rPr>
          <w:rFonts w:ascii="Times New Roman" w:hAnsi="Times New Roman" w:cs="Times New Roman"/>
        </w:rPr>
        <w:t xml:space="preserve"> power always involves intentional agency on the part of the power-holder, it need not always involve intentional agency on the part of the subject of power. </w:t>
      </w:r>
      <w:r w:rsidR="00171170">
        <w:rPr>
          <w:rFonts w:ascii="Times New Roman" w:hAnsi="Times New Roman" w:cs="Times New Roman"/>
        </w:rPr>
        <w:t>This means that we need a broader account of power which includes physical force and violence as possible dimensions of i</w:t>
      </w:r>
      <w:r w:rsidR="001340A6">
        <w:rPr>
          <w:rFonts w:ascii="Times New Roman" w:hAnsi="Times New Roman" w:cs="Times New Roman"/>
        </w:rPr>
        <w:t xml:space="preserve">t. There are cases in which B is subject to A’s power in </w:t>
      </w:r>
      <w:r w:rsidR="00FB1D82">
        <w:rPr>
          <w:rFonts w:ascii="Times New Roman" w:hAnsi="Times New Roman" w:cs="Times New Roman"/>
        </w:rPr>
        <w:t xml:space="preserve">a </w:t>
      </w:r>
      <w:r w:rsidR="001340A6">
        <w:rPr>
          <w:rFonts w:ascii="Times New Roman" w:hAnsi="Times New Roman" w:cs="Times New Roman"/>
        </w:rPr>
        <w:t>way that do</w:t>
      </w:r>
      <w:r w:rsidR="00F534F8">
        <w:rPr>
          <w:rFonts w:ascii="Times New Roman" w:hAnsi="Times New Roman" w:cs="Times New Roman"/>
        </w:rPr>
        <w:t>es</w:t>
      </w:r>
      <w:r w:rsidR="001340A6">
        <w:rPr>
          <w:rFonts w:ascii="Times New Roman" w:hAnsi="Times New Roman" w:cs="Times New Roman"/>
        </w:rPr>
        <w:t xml:space="preserve"> not operate through B’s cognitive processes. A may impose a condition on B (like death or imprisonment) through sheer causal power rather than by moving B to think or act in some way.</w:t>
      </w:r>
    </w:p>
    <w:p w14:paraId="56D1C816" w14:textId="1256283B" w:rsidR="00E251B3" w:rsidRDefault="00171170" w:rsidP="009214B7">
      <w:pPr>
        <w:tabs>
          <w:tab w:val="left" w:pos="284"/>
        </w:tabs>
        <w:spacing w:line="480" w:lineRule="auto"/>
        <w:jc w:val="both"/>
        <w:rPr>
          <w:rFonts w:ascii="Times New Roman" w:hAnsi="Times New Roman" w:cs="Times New Roman"/>
        </w:rPr>
      </w:pPr>
      <w:r>
        <w:rPr>
          <w:rFonts w:ascii="Times New Roman" w:hAnsi="Times New Roman" w:cs="Times New Roman"/>
        </w:rPr>
        <w:tab/>
      </w:r>
      <w:r w:rsidR="00185ADC">
        <w:rPr>
          <w:rFonts w:ascii="Times New Roman" w:hAnsi="Times New Roman" w:cs="Times New Roman"/>
        </w:rPr>
        <w:t>The second revision I suggest</w:t>
      </w:r>
      <w:r w:rsidR="00120CD9">
        <w:rPr>
          <w:rFonts w:ascii="Times New Roman" w:hAnsi="Times New Roman" w:cs="Times New Roman"/>
        </w:rPr>
        <w:t xml:space="preserve"> </w:t>
      </w:r>
      <w:r>
        <w:rPr>
          <w:rFonts w:ascii="Times New Roman" w:hAnsi="Times New Roman" w:cs="Times New Roman"/>
        </w:rPr>
        <w:t xml:space="preserve">calls for addressing the phenomenon of power in relation to oneself. This phenomenon </w:t>
      </w:r>
      <w:r w:rsidR="00976B3A">
        <w:rPr>
          <w:rFonts w:ascii="Times New Roman" w:hAnsi="Times New Roman" w:cs="Times New Roman"/>
        </w:rPr>
        <w:t>is</w:t>
      </w:r>
      <w:r>
        <w:rPr>
          <w:rFonts w:ascii="Times New Roman" w:hAnsi="Times New Roman" w:cs="Times New Roman"/>
        </w:rPr>
        <w:t xml:space="preserve"> significant for a critical theory which, like Kant’s, holds the </w:t>
      </w:r>
      <w:r w:rsidR="00120CD9">
        <w:rPr>
          <w:rFonts w:ascii="Times New Roman" w:hAnsi="Times New Roman" w:cs="Times New Roman"/>
        </w:rPr>
        <w:t xml:space="preserve"> </w:t>
      </w:r>
      <w:r w:rsidR="006C4CDB">
        <w:rPr>
          <w:rFonts w:ascii="Times New Roman" w:hAnsi="Times New Roman" w:cs="Times New Roman"/>
        </w:rPr>
        <w:t>view that in addition to duties to othe</w:t>
      </w:r>
      <w:r w:rsidR="00E0217B">
        <w:rPr>
          <w:rFonts w:ascii="Times New Roman" w:hAnsi="Times New Roman" w:cs="Times New Roman"/>
        </w:rPr>
        <w:t>rs we have duties to ourselves.</w:t>
      </w:r>
      <w:r w:rsidR="00E0217B">
        <w:rPr>
          <w:rStyle w:val="FootnoteReference"/>
          <w:rFonts w:ascii="Times New Roman" w:hAnsi="Times New Roman" w:cs="Times New Roman"/>
        </w:rPr>
        <w:footnoteReference w:id="15"/>
      </w:r>
      <w:r w:rsidR="006C4CDB">
        <w:rPr>
          <w:rFonts w:ascii="Times New Roman" w:hAnsi="Times New Roman" w:cs="Times New Roman"/>
        </w:rPr>
        <w:t xml:space="preserve"> </w:t>
      </w:r>
      <w:r>
        <w:rPr>
          <w:rFonts w:ascii="Times New Roman" w:hAnsi="Times New Roman" w:cs="Times New Roman"/>
        </w:rPr>
        <w:t xml:space="preserve"> I find Kant’s view on this score quite appealing, and thus </w:t>
      </w:r>
      <w:r w:rsidR="00976B3A">
        <w:rPr>
          <w:rFonts w:ascii="Times New Roman" w:hAnsi="Times New Roman" w:cs="Times New Roman"/>
        </w:rPr>
        <w:t>recommend</w:t>
      </w:r>
      <w:r>
        <w:rPr>
          <w:rFonts w:ascii="Times New Roman" w:hAnsi="Times New Roman" w:cs="Times New Roman"/>
        </w:rPr>
        <w:t xml:space="preserve"> that we develop an even broader account of power that captures the phenomenon of power over oneself which this view presupposes. </w:t>
      </w:r>
      <w:r w:rsidR="000C09D6">
        <w:rPr>
          <w:rFonts w:ascii="Times New Roman" w:hAnsi="Times New Roman" w:cs="Times New Roman"/>
        </w:rPr>
        <w:t xml:space="preserve">A key </w:t>
      </w:r>
      <w:r w:rsidR="005C1E12">
        <w:rPr>
          <w:rFonts w:ascii="Times New Roman" w:hAnsi="Times New Roman" w:cs="Times New Roman"/>
        </w:rPr>
        <w:t xml:space="preserve">dimension of power, including noumenal power, concerns how we treat ourselves. To understand our tendencies to surrender in the face of injustice, or to fight it, we must explore our powers to both delude ourselves and to reason </w:t>
      </w:r>
      <w:r w:rsidR="00A92D28">
        <w:rPr>
          <w:rFonts w:ascii="Times New Roman" w:hAnsi="Times New Roman" w:cs="Times New Roman"/>
        </w:rPr>
        <w:t xml:space="preserve">and steer ourselves </w:t>
      </w:r>
      <w:r w:rsidR="005C1E12">
        <w:rPr>
          <w:rFonts w:ascii="Times New Roman" w:hAnsi="Times New Roman" w:cs="Times New Roman"/>
        </w:rPr>
        <w:t>autonomous</w:t>
      </w:r>
      <w:r w:rsidR="00620383">
        <w:rPr>
          <w:rFonts w:ascii="Times New Roman" w:hAnsi="Times New Roman" w:cs="Times New Roman"/>
        </w:rPr>
        <w:t xml:space="preserve">ly. A critical theory must illuminate this </w:t>
      </w:r>
      <w:r w:rsidR="005C1E12">
        <w:rPr>
          <w:rFonts w:ascii="Times New Roman" w:hAnsi="Times New Roman" w:cs="Times New Roman"/>
        </w:rPr>
        <w:t xml:space="preserve">reflexive element. </w:t>
      </w:r>
    </w:p>
    <w:p w14:paraId="150CB046" w14:textId="455A7CA8" w:rsidR="007E33B4" w:rsidRDefault="00E251B3" w:rsidP="009214B7">
      <w:pPr>
        <w:tabs>
          <w:tab w:val="left" w:pos="284"/>
        </w:tabs>
        <w:spacing w:line="480" w:lineRule="auto"/>
        <w:jc w:val="both"/>
        <w:rPr>
          <w:rFonts w:ascii="Times New Roman" w:hAnsi="Times New Roman" w:cs="Times New Roman"/>
        </w:rPr>
      </w:pPr>
      <w:r>
        <w:rPr>
          <w:rFonts w:ascii="Times New Roman" w:hAnsi="Times New Roman" w:cs="Times New Roman"/>
        </w:rPr>
        <w:tab/>
      </w:r>
      <w:r w:rsidR="005C1E12">
        <w:rPr>
          <w:rFonts w:ascii="Times New Roman" w:hAnsi="Times New Roman" w:cs="Times New Roman"/>
        </w:rPr>
        <w:t>Forst should find this suggestion congenial.</w:t>
      </w:r>
      <w:r w:rsidR="000C09D6">
        <w:rPr>
          <w:rFonts w:ascii="Times New Roman" w:hAnsi="Times New Roman" w:cs="Times New Roman"/>
        </w:rPr>
        <w:t xml:space="preserve"> </w:t>
      </w:r>
      <w:r w:rsidR="00620383">
        <w:rPr>
          <w:rFonts w:ascii="Times New Roman" w:hAnsi="Times New Roman" w:cs="Times New Roman"/>
        </w:rPr>
        <w:t>He</w:t>
      </w:r>
      <w:r w:rsidR="000C09D6">
        <w:rPr>
          <w:rFonts w:ascii="Times New Roman" w:hAnsi="Times New Roman" w:cs="Times New Roman"/>
        </w:rPr>
        <w:t xml:space="preserve"> does not deny that we may have power over ourselves. </w:t>
      </w:r>
      <w:r w:rsidR="00620383">
        <w:rPr>
          <w:rFonts w:ascii="Times New Roman" w:hAnsi="Times New Roman" w:cs="Times New Roman"/>
        </w:rPr>
        <w:t>He</w:t>
      </w:r>
      <w:r w:rsidR="000C09D6">
        <w:rPr>
          <w:rFonts w:ascii="Times New Roman" w:hAnsi="Times New Roman" w:cs="Times New Roman"/>
        </w:rPr>
        <w:t xml:space="preserve"> chooses to</w:t>
      </w:r>
      <w:r w:rsidR="00BE4929">
        <w:rPr>
          <w:rFonts w:ascii="Times New Roman" w:hAnsi="Times New Roman" w:cs="Times New Roman"/>
        </w:rPr>
        <w:t xml:space="preserve"> leave this topic “undiscussed”.</w:t>
      </w:r>
      <w:r w:rsidR="00BE4929">
        <w:rPr>
          <w:rStyle w:val="FootnoteReference"/>
          <w:rFonts w:ascii="Times New Roman" w:hAnsi="Times New Roman" w:cs="Times New Roman"/>
        </w:rPr>
        <w:footnoteReference w:id="16"/>
      </w:r>
      <w:r w:rsidR="00BE4929">
        <w:rPr>
          <w:rFonts w:ascii="Times New Roman" w:hAnsi="Times New Roman" w:cs="Times New Roman"/>
        </w:rPr>
        <w:t xml:space="preserve"> </w:t>
      </w:r>
      <w:r w:rsidR="00620383">
        <w:rPr>
          <w:rFonts w:ascii="Times New Roman" w:hAnsi="Times New Roman" w:cs="Times New Roman"/>
        </w:rPr>
        <w:t xml:space="preserve">But its development is in tune with the reflexive nature of his </w:t>
      </w:r>
      <w:r>
        <w:rPr>
          <w:rFonts w:ascii="Times New Roman" w:hAnsi="Times New Roman" w:cs="Times New Roman"/>
        </w:rPr>
        <w:t xml:space="preserve">Kantian </w:t>
      </w:r>
      <w:r w:rsidR="00620383">
        <w:rPr>
          <w:rFonts w:ascii="Times New Roman" w:hAnsi="Times New Roman" w:cs="Times New Roman"/>
        </w:rPr>
        <w:t>approach to critique.</w:t>
      </w:r>
      <w:r>
        <w:rPr>
          <w:rStyle w:val="FootnoteReference"/>
          <w:rFonts w:ascii="Times New Roman" w:hAnsi="Times New Roman" w:cs="Times New Roman"/>
        </w:rPr>
        <w:footnoteReference w:id="17"/>
      </w:r>
      <w:r w:rsidR="00620383">
        <w:rPr>
          <w:rFonts w:ascii="Times New Roman" w:hAnsi="Times New Roman" w:cs="Times New Roman"/>
        </w:rPr>
        <w:t xml:space="preserve"> It would also help to defend his account of noumenal power from some criticisms, including the recent one according to which </w:t>
      </w:r>
      <w:r w:rsidR="00AF4243">
        <w:rPr>
          <w:rFonts w:ascii="Times New Roman" w:hAnsi="Times New Roman" w:cs="Times New Roman"/>
        </w:rPr>
        <w:t xml:space="preserve">NPA, “when applied to situations of oppression, tends toward the old cliché that ‘no one can oppress you </w:t>
      </w:r>
      <w:r w:rsidR="00AF4243">
        <w:rPr>
          <w:rFonts w:ascii="Times New Roman" w:hAnsi="Times New Roman" w:cs="Times New Roman"/>
        </w:rPr>
        <w:lastRenderedPageBreak/>
        <w:t>without your permission,’ a view that puts too much responsibility on the victims of domination and not enough on those who are doing the dominating</w:t>
      </w:r>
      <w:r w:rsidR="00481F82">
        <w:rPr>
          <w:rFonts w:ascii="Times New Roman" w:hAnsi="Times New Roman" w:cs="Times New Roman"/>
        </w:rPr>
        <w:t>”.</w:t>
      </w:r>
      <w:r w:rsidR="00235375">
        <w:rPr>
          <w:rStyle w:val="FootnoteReference"/>
          <w:rFonts w:ascii="Times New Roman" w:hAnsi="Times New Roman" w:cs="Times New Roman"/>
        </w:rPr>
        <w:footnoteReference w:id="18"/>
      </w:r>
      <w:r w:rsidR="00481F82">
        <w:rPr>
          <w:rFonts w:ascii="Times New Roman" w:hAnsi="Times New Roman" w:cs="Times New Roman"/>
        </w:rPr>
        <w:t xml:space="preserve"> </w:t>
      </w:r>
      <w:r w:rsidR="00842601">
        <w:rPr>
          <w:rFonts w:ascii="Times New Roman" w:hAnsi="Times New Roman" w:cs="Times New Roman"/>
        </w:rPr>
        <w:t xml:space="preserve">It </w:t>
      </w:r>
      <w:r w:rsidR="001B2C36">
        <w:rPr>
          <w:rFonts w:ascii="Times New Roman" w:hAnsi="Times New Roman" w:cs="Times New Roman"/>
        </w:rPr>
        <w:t>can</w:t>
      </w:r>
      <w:r w:rsidR="000A635C">
        <w:rPr>
          <w:rFonts w:ascii="Times New Roman" w:hAnsi="Times New Roman" w:cs="Times New Roman"/>
        </w:rPr>
        <w:t xml:space="preserve"> indeed</w:t>
      </w:r>
      <w:r w:rsidR="001B2C36">
        <w:rPr>
          <w:rFonts w:ascii="Times New Roman" w:hAnsi="Times New Roman" w:cs="Times New Roman"/>
        </w:rPr>
        <w:t xml:space="preserve"> be quite</w:t>
      </w:r>
      <w:r w:rsidR="00842601">
        <w:rPr>
          <w:rFonts w:ascii="Times New Roman" w:hAnsi="Times New Roman" w:cs="Times New Roman"/>
        </w:rPr>
        <w:t xml:space="preserve"> odious to</w:t>
      </w:r>
      <w:r w:rsidR="0018732C">
        <w:rPr>
          <w:rFonts w:ascii="Times New Roman" w:hAnsi="Times New Roman" w:cs="Times New Roman"/>
        </w:rPr>
        <w:t xml:space="preserve"> insist on blaming</w:t>
      </w:r>
      <w:r w:rsidR="00842601">
        <w:rPr>
          <w:rFonts w:ascii="Times New Roman" w:hAnsi="Times New Roman" w:cs="Times New Roman"/>
        </w:rPr>
        <w:t xml:space="preserve"> </w:t>
      </w:r>
      <w:r w:rsidR="00E76AE1">
        <w:rPr>
          <w:rFonts w:ascii="Times New Roman" w:hAnsi="Times New Roman" w:cs="Times New Roman"/>
        </w:rPr>
        <w:t>someone</w:t>
      </w:r>
      <w:r w:rsidR="00842601">
        <w:rPr>
          <w:rFonts w:ascii="Times New Roman" w:hAnsi="Times New Roman" w:cs="Times New Roman"/>
        </w:rPr>
        <w:t xml:space="preserve"> whose </w:t>
      </w:r>
      <w:r w:rsidR="00235375">
        <w:rPr>
          <w:rFonts w:ascii="Times New Roman" w:hAnsi="Times New Roman" w:cs="Times New Roman"/>
        </w:rPr>
        <w:t>face</w:t>
      </w:r>
      <w:r w:rsidR="00842601">
        <w:rPr>
          <w:rFonts w:ascii="Times New Roman" w:hAnsi="Times New Roman" w:cs="Times New Roman"/>
        </w:rPr>
        <w:t xml:space="preserve"> </w:t>
      </w:r>
      <w:r w:rsidR="00235375">
        <w:rPr>
          <w:rFonts w:ascii="Times New Roman" w:hAnsi="Times New Roman" w:cs="Times New Roman"/>
        </w:rPr>
        <w:t>is</w:t>
      </w:r>
      <w:r w:rsidR="00E76AE1">
        <w:rPr>
          <w:rFonts w:ascii="Times New Roman" w:hAnsi="Times New Roman" w:cs="Times New Roman"/>
        </w:rPr>
        <w:t xml:space="preserve"> under the boot</w:t>
      </w:r>
      <w:r w:rsidR="00842601">
        <w:rPr>
          <w:rFonts w:ascii="Times New Roman" w:hAnsi="Times New Roman" w:cs="Times New Roman"/>
        </w:rPr>
        <w:t xml:space="preserve"> of </w:t>
      </w:r>
      <w:r w:rsidR="006940F4">
        <w:rPr>
          <w:rFonts w:ascii="Times New Roman" w:hAnsi="Times New Roman" w:cs="Times New Roman"/>
        </w:rPr>
        <w:t xml:space="preserve">a more </w:t>
      </w:r>
      <w:r w:rsidR="00E76AE1">
        <w:rPr>
          <w:rFonts w:ascii="Times New Roman" w:hAnsi="Times New Roman" w:cs="Times New Roman"/>
        </w:rPr>
        <w:t>powerful agent</w:t>
      </w:r>
      <w:r w:rsidR="006940F4">
        <w:rPr>
          <w:rFonts w:ascii="Times New Roman" w:hAnsi="Times New Roman" w:cs="Times New Roman"/>
        </w:rPr>
        <w:t xml:space="preserve"> for being in that position,</w:t>
      </w:r>
      <w:r w:rsidR="00842601">
        <w:rPr>
          <w:rFonts w:ascii="Times New Roman" w:hAnsi="Times New Roman" w:cs="Times New Roman"/>
        </w:rPr>
        <w:t xml:space="preserve"> </w:t>
      </w:r>
      <w:r w:rsidR="0018732C">
        <w:rPr>
          <w:rFonts w:ascii="Times New Roman" w:hAnsi="Times New Roman" w:cs="Times New Roman"/>
        </w:rPr>
        <w:t xml:space="preserve">instead of blaming the </w:t>
      </w:r>
      <w:r w:rsidR="006940F4">
        <w:rPr>
          <w:rFonts w:ascii="Times New Roman" w:hAnsi="Times New Roman" w:cs="Times New Roman"/>
        </w:rPr>
        <w:t>more powerful agent</w:t>
      </w:r>
      <w:r w:rsidR="0018732C">
        <w:rPr>
          <w:rFonts w:ascii="Times New Roman" w:hAnsi="Times New Roman" w:cs="Times New Roman"/>
        </w:rPr>
        <w:t xml:space="preserve"> </w:t>
      </w:r>
      <w:r w:rsidR="00842601">
        <w:rPr>
          <w:rFonts w:ascii="Times New Roman" w:hAnsi="Times New Roman" w:cs="Times New Roman"/>
        </w:rPr>
        <w:t>for the pressure the</w:t>
      </w:r>
      <w:r w:rsidR="0018732C">
        <w:rPr>
          <w:rFonts w:ascii="Times New Roman" w:hAnsi="Times New Roman" w:cs="Times New Roman"/>
        </w:rPr>
        <w:t>y</w:t>
      </w:r>
      <w:r w:rsidR="00842601">
        <w:rPr>
          <w:rFonts w:ascii="Times New Roman" w:hAnsi="Times New Roman" w:cs="Times New Roman"/>
        </w:rPr>
        <w:t xml:space="preserve"> are applying with </w:t>
      </w:r>
      <w:r w:rsidR="0018732C">
        <w:rPr>
          <w:rFonts w:ascii="Times New Roman" w:hAnsi="Times New Roman" w:cs="Times New Roman"/>
        </w:rPr>
        <w:t>their</w:t>
      </w:r>
      <w:r w:rsidR="00842601">
        <w:rPr>
          <w:rFonts w:ascii="Times New Roman" w:hAnsi="Times New Roman" w:cs="Times New Roman"/>
        </w:rPr>
        <w:t xml:space="preserve"> </w:t>
      </w:r>
      <w:r w:rsidR="00235375">
        <w:rPr>
          <w:rFonts w:ascii="Times New Roman" w:hAnsi="Times New Roman" w:cs="Times New Roman"/>
        </w:rPr>
        <w:t>foot</w:t>
      </w:r>
      <w:r w:rsidR="00842601">
        <w:rPr>
          <w:rFonts w:ascii="Times New Roman" w:hAnsi="Times New Roman" w:cs="Times New Roman"/>
        </w:rPr>
        <w:t xml:space="preserve">. But </w:t>
      </w:r>
      <w:r w:rsidR="00B5487A">
        <w:rPr>
          <w:rFonts w:ascii="Times New Roman" w:hAnsi="Times New Roman" w:cs="Times New Roman"/>
        </w:rPr>
        <w:t>som</w:t>
      </w:r>
      <w:r>
        <w:rPr>
          <w:rFonts w:ascii="Times New Roman" w:hAnsi="Times New Roman" w:cs="Times New Roman"/>
        </w:rPr>
        <w:t>e</w:t>
      </w:r>
      <w:r w:rsidR="00B5487A">
        <w:rPr>
          <w:rFonts w:ascii="Times New Roman" w:hAnsi="Times New Roman" w:cs="Times New Roman"/>
        </w:rPr>
        <w:t xml:space="preserve">one who </w:t>
      </w:r>
      <w:r w:rsidR="00E76AE1">
        <w:rPr>
          <w:rFonts w:ascii="Times New Roman" w:hAnsi="Times New Roman" w:cs="Times New Roman"/>
        </w:rPr>
        <w:t>use</w:t>
      </w:r>
      <w:r w:rsidR="00871D6D">
        <w:rPr>
          <w:rFonts w:ascii="Times New Roman" w:hAnsi="Times New Roman" w:cs="Times New Roman"/>
        </w:rPr>
        <w:t>s</w:t>
      </w:r>
      <w:r w:rsidR="00B5487A">
        <w:rPr>
          <w:rFonts w:ascii="Times New Roman" w:hAnsi="Times New Roman" w:cs="Times New Roman"/>
        </w:rPr>
        <w:t xml:space="preserve"> NPA need not do that when they explore</w:t>
      </w:r>
      <w:r w:rsidR="00164C0A">
        <w:rPr>
          <w:rFonts w:ascii="Times New Roman" w:hAnsi="Times New Roman" w:cs="Times New Roman"/>
        </w:rPr>
        <w:t xml:space="preserve"> the cognitive processes that go on in the subject of power. </w:t>
      </w:r>
      <w:r w:rsidR="002D5A92">
        <w:rPr>
          <w:rFonts w:ascii="Times New Roman" w:hAnsi="Times New Roman" w:cs="Times New Roman"/>
        </w:rPr>
        <w:t xml:space="preserve">What is key is </w:t>
      </w:r>
      <w:r w:rsidR="001B2C36">
        <w:rPr>
          <w:rFonts w:ascii="Times New Roman" w:hAnsi="Times New Roman" w:cs="Times New Roman"/>
        </w:rPr>
        <w:t>to notice whatever power there is</w:t>
      </w:r>
      <w:r w:rsidR="002A1AAA">
        <w:rPr>
          <w:rFonts w:ascii="Times New Roman" w:hAnsi="Times New Roman" w:cs="Times New Roman"/>
        </w:rPr>
        <w:t>,</w:t>
      </w:r>
      <w:r w:rsidR="001B2C36">
        <w:rPr>
          <w:rFonts w:ascii="Times New Roman" w:hAnsi="Times New Roman" w:cs="Times New Roman"/>
        </w:rPr>
        <w:t xml:space="preserve"> wherever it lies </w:t>
      </w:r>
      <w:r w:rsidR="002D5A92">
        <w:rPr>
          <w:rFonts w:ascii="Times New Roman" w:hAnsi="Times New Roman" w:cs="Times New Roman"/>
        </w:rPr>
        <w:t>(without ina</w:t>
      </w:r>
      <w:r w:rsidR="001B2C36">
        <w:rPr>
          <w:rFonts w:ascii="Times New Roman" w:hAnsi="Times New Roman" w:cs="Times New Roman"/>
        </w:rPr>
        <w:t>ccurate exaggeration</w:t>
      </w:r>
      <w:r w:rsidR="00DE3842">
        <w:rPr>
          <w:rFonts w:ascii="Times New Roman" w:hAnsi="Times New Roman" w:cs="Times New Roman"/>
        </w:rPr>
        <w:t>s</w:t>
      </w:r>
      <w:r w:rsidR="002D5A92">
        <w:rPr>
          <w:rFonts w:ascii="Times New Roman" w:hAnsi="Times New Roman" w:cs="Times New Roman"/>
        </w:rPr>
        <w:t>). Now, it is important to notice that f</w:t>
      </w:r>
      <w:r w:rsidR="004A7AB9">
        <w:rPr>
          <w:rFonts w:ascii="Times New Roman" w:hAnsi="Times New Roman" w:cs="Times New Roman"/>
        </w:rPr>
        <w:t xml:space="preserve">rom their own perspective, the oppressed can </w:t>
      </w:r>
      <w:r w:rsidR="002D5A92">
        <w:rPr>
          <w:rFonts w:ascii="Times New Roman" w:hAnsi="Times New Roman" w:cs="Times New Roman"/>
        </w:rPr>
        <w:t>often</w:t>
      </w:r>
      <w:r w:rsidR="004A7AB9">
        <w:rPr>
          <w:rFonts w:ascii="Times New Roman" w:hAnsi="Times New Roman" w:cs="Times New Roman"/>
        </w:rPr>
        <w:t xml:space="preserve"> ask themselves whether, how, and when they might resist their oppression. Even if they </w:t>
      </w:r>
      <w:r w:rsidR="000D564F">
        <w:rPr>
          <w:rFonts w:ascii="Times New Roman" w:hAnsi="Times New Roman" w:cs="Times New Roman"/>
        </w:rPr>
        <w:t>can</w:t>
      </w:r>
      <w:r w:rsidR="00885B8C">
        <w:rPr>
          <w:rFonts w:ascii="Times New Roman" w:hAnsi="Times New Roman" w:cs="Times New Roman"/>
        </w:rPr>
        <w:t xml:space="preserve"> </w:t>
      </w:r>
      <w:r w:rsidR="004A7AB9">
        <w:rPr>
          <w:rFonts w:ascii="Times New Roman" w:hAnsi="Times New Roman" w:cs="Times New Roman"/>
        </w:rPr>
        <w:t xml:space="preserve">reasonably conclude that </w:t>
      </w:r>
      <w:r w:rsidR="00FF1736">
        <w:rPr>
          <w:rFonts w:ascii="Times New Roman" w:hAnsi="Times New Roman" w:cs="Times New Roman"/>
        </w:rPr>
        <w:t xml:space="preserve">in a particular juncture </w:t>
      </w:r>
      <w:r w:rsidR="004A7AB9">
        <w:rPr>
          <w:rFonts w:ascii="Times New Roman" w:hAnsi="Times New Roman" w:cs="Times New Roman"/>
        </w:rPr>
        <w:t xml:space="preserve">the odds </w:t>
      </w:r>
      <w:r w:rsidR="00885B8C">
        <w:rPr>
          <w:rFonts w:ascii="Times New Roman" w:hAnsi="Times New Roman" w:cs="Times New Roman"/>
        </w:rPr>
        <w:t xml:space="preserve">are not </w:t>
      </w:r>
      <w:r w:rsidR="004A7AB9">
        <w:rPr>
          <w:rFonts w:ascii="Times New Roman" w:hAnsi="Times New Roman" w:cs="Times New Roman"/>
        </w:rPr>
        <w:t>in the</w:t>
      </w:r>
      <w:r w:rsidR="00456E0D">
        <w:rPr>
          <w:rFonts w:ascii="Times New Roman" w:hAnsi="Times New Roman" w:cs="Times New Roman"/>
        </w:rPr>
        <w:t>ir favor and should not (yet) r</w:t>
      </w:r>
      <w:r w:rsidR="004A7AB9">
        <w:rPr>
          <w:rFonts w:ascii="Times New Roman" w:hAnsi="Times New Roman" w:cs="Times New Roman"/>
        </w:rPr>
        <w:t xml:space="preserve">ise up, they owe it to themselves to entertain questions of this kind. </w:t>
      </w:r>
      <w:r w:rsidR="003128A4">
        <w:rPr>
          <w:rFonts w:ascii="Times New Roman" w:hAnsi="Times New Roman" w:cs="Times New Roman"/>
        </w:rPr>
        <w:t xml:space="preserve">It </w:t>
      </w:r>
      <w:r w:rsidR="002A1AAA">
        <w:rPr>
          <w:rFonts w:ascii="Times New Roman" w:hAnsi="Times New Roman" w:cs="Times New Roman"/>
        </w:rPr>
        <w:t>would be</w:t>
      </w:r>
      <w:r w:rsidR="003128A4">
        <w:rPr>
          <w:rFonts w:ascii="Times New Roman" w:hAnsi="Times New Roman" w:cs="Times New Roman"/>
        </w:rPr>
        <w:t xml:space="preserve"> condescending to talk about </w:t>
      </w:r>
      <w:r w:rsidR="00885B8C">
        <w:rPr>
          <w:rFonts w:ascii="Times New Roman" w:hAnsi="Times New Roman" w:cs="Times New Roman"/>
        </w:rPr>
        <w:t>them</w:t>
      </w:r>
      <w:r w:rsidR="003128A4">
        <w:rPr>
          <w:rFonts w:ascii="Times New Roman" w:hAnsi="Times New Roman" w:cs="Times New Roman"/>
        </w:rPr>
        <w:t xml:space="preserve"> </w:t>
      </w:r>
      <w:r w:rsidR="005F1FF6">
        <w:rPr>
          <w:rFonts w:ascii="Times New Roman" w:hAnsi="Times New Roman" w:cs="Times New Roman"/>
        </w:rPr>
        <w:t xml:space="preserve">as </w:t>
      </w:r>
      <w:r w:rsidR="003128A4">
        <w:rPr>
          <w:rFonts w:ascii="Times New Roman" w:hAnsi="Times New Roman" w:cs="Times New Roman"/>
        </w:rPr>
        <w:t xml:space="preserve">if it were not appropriate for them to engage in self-critical examination as to whether they are </w:t>
      </w:r>
      <w:r w:rsidR="00DE3842">
        <w:rPr>
          <w:rFonts w:ascii="Times New Roman" w:hAnsi="Times New Roman" w:cs="Times New Roman"/>
        </w:rPr>
        <w:t>capitulating</w:t>
      </w:r>
      <w:r w:rsidR="003128A4">
        <w:rPr>
          <w:rFonts w:ascii="Times New Roman" w:hAnsi="Times New Roman" w:cs="Times New Roman"/>
        </w:rPr>
        <w:t xml:space="preserve"> when they </w:t>
      </w:r>
      <w:r w:rsidR="00792699">
        <w:rPr>
          <w:rFonts w:ascii="Times New Roman" w:hAnsi="Times New Roman" w:cs="Times New Roman"/>
        </w:rPr>
        <w:t>should</w:t>
      </w:r>
      <w:r w:rsidR="003128A4">
        <w:rPr>
          <w:rFonts w:ascii="Times New Roman" w:hAnsi="Times New Roman" w:cs="Times New Roman"/>
        </w:rPr>
        <w:t xml:space="preserve"> fight.</w:t>
      </w:r>
      <w:r w:rsidR="00FD1629">
        <w:rPr>
          <w:rFonts w:ascii="Times New Roman" w:hAnsi="Times New Roman" w:cs="Times New Roman"/>
        </w:rPr>
        <w:t xml:space="preserve"> Respect for the oppressed starts with</w:t>
      </w:r>
      <w:r w:rsidR="008B3054">
        <w:rPr>
          <w:rFonts w:ascii="Times New Roman" w:hAnsi="Times New Roman" w:cs="Times New Roman"/>
        </w:rPr>
        <w:t xml:space="preserve"> </w:t>
      </w:r>
      <w:r w:rsidR="00563240">
        <w:rPr>
          <w:rFonts w:ascii="Times New Roman" w:hAnsi="Times New Roman" w:cs="Times New Roman"/>
        </w:rPr>
        <w:t>recognizing</w:t>
      </w:r>
      <w:r w:rsidR="008B3054">
        <w:rPr>
          <w:rFonts w:ascii="Times New Roman" w:hAnsi="Times New Roman" w:cs="Times New Roman"/>
        </w:rPr>
        <w:t xml:space="preserve"> their agency</w:t>
      </w:r>
      <w:r w:rsidR="00563240">
        <w:rPr>
          <w:rFonts w:ascii="Times New Roman" w:hAnsi="Times New Roman" w:cs="Times New Roman"/>
        </w:rPr>
        <w:t xml:space="preserve">. </w:t>
      </w:r>
      <w:r w:rsidR="005116F2">
        <w:rPr>
          <w:rFonts w:ascii="Times New Roman" w:hAnsi="Times New Roman" w:cs="Times New Roman"/>
        </w:rPr>
        <w:t>Similarly, self-respect starts with recognizing one’s own agency.</w:t>
      </w:r>
    </w:p>
    <w:p w14:paraId="7EEF2FBD" w14:textId="401B7A2B" w:rsidR="00EC1338" w:rsidRDefault="00EC1338" w:rsidP="009214B7">
      <w:pPr>
        <w:tabs>
          <w:tab w:val="left" w:pos="284"/>
        </w:tabs>
        <w:spacing w:line="480" w:lineRule="auto"/>
        <w:jc w:val="both"/>
        <w:rPr>
          <w:rFonts w:ascii="Times New Roman" w:hAnsi="Times New Roman" w:cs="Times New Roman"/>
        </w:rPr>
      </w:pPr>
    </w:p>
    <w:p w14:paraId="4604BDDC" w14:textId="4F7118CA" w:rsidR="00E86C81" w:rsidRPr="00E86C81" w:rsidRDefault="00E86C81" w:rsidP="009214B7">
      <w:pPr>
        <w:tabs>
          <w:tab w:val="left" w:pos="360"/>
        </w:tabs>
        <w:spacing w:line="480" w:lineRule="auto"/>
        <w:jc w:val="both"/>
        <w:rPr>
          <w:rFonts w:ascii="Times New Roman" w:hAnsi="Times New Roman"/>
          <w:b/>
        </w:rPr>
      </w:pPr>
      <w:r>
        <w:rPr>
          <w:rFonts w:ascii="Times New Roman" w:hAnsi="Times New Roman"/>
          <w:b/>
        </w:rPr>
        <w:t>3</w:t>
      </w:r>
      <w:r w:rsidR="003B59FB">
        <w:rPr>
          <w:rFonts w:ascii="Times New Roman" w:hAnsi="Times New Roman"/>
          <w:b/>
        </w:rPr>
        <w:t>.</w:t>
      </w:r>
      <w:r w:rsidR="00BC5138">
        <w:rPr>
          <w:rFonts w:ascii="Times New Roman" w:hAnsi="Times New Roman"/>
          <w:b/>
        </w:rPr>
        <w:t xml:space="preserve"> An alternative</w:t>
      </w:r>
      <w:r w:rsidR="00E81AD9">
        <w:rPr>
          <w:rFonts w:ascii="Times New Roman" w:hAnsi="Times New Roman"/>
          <w:b/>
        </w:rPr>
        <w:t>,</w:t>
      </w:r>
      <w:r>
        <w:rPr>
          <w:rFonts w:ascii="Times New Roman" w:hAnsi="Times New Roman"/>
          <w:b/>
        </w:rPr>
        <w:t xml:space="preserve"> broad</w:t>
      </w:r>
      <w:r w:rsidR="00E81AD9">
        <w:rPr>
          <w:rFonts w:ascii="Times New Roman" w:hAnsi="Times New Roman"/>
          <w:b/>
        </w:rPr>
        <w:t>er</w:t>
      </w:r>
      <w:r>
        <w:rPr>
          <w:rFonts w:ascii="Times New Roman" w:hAnsi="Times New Roman"/>
          <w:b/>
        </w:rPr>
        <w:t xml:space="preserve"> definition of agential power</w:t>
      </w:r>
    </w:p>
    <w:p w14:paraId="17EAD755" w14:textId="17E1D8B5" w:rsidR="00D0615C" w:rsidRPr="00EE4377" w:rsidRDefault="002929C5" w:rsidP="009214B7">
      <w:pPr>
        <w:spacing w:line="480" w:lineRule="auto"/>
        <w:jc w:val="both"/>
        <w:rPr>
          <w:rFonts w:ascii="Times New Roman" w:hAnsi="Times New Roman" w:cs="Times New Roman"/>
        </w:rPr>
      </w:pPr>
      <w:r>
        <w:rPr>
          <w:rFonts w:ascii="Times New Roman" w:hAnsi="Times New Roman" w:cs="Times New Roman"/>
        </w:rPr>
        <w:t>As we develop a concept of power, it is useful to distinguish</w:t>
      </w:r>
      <w:r w:rsidR="00D0615C" w:rsidRPr="00484DFC">
        <w:rPr>
          <w:rFonts w:ascii="Times New Roman" w:hAnsi="Times New Roman" w:cs="Times New Roman"/>
        </w:rPr>
        <w:t xml:space="preserve"> between an </w:t>
      </w:r>
      <w:r w:rsidR="00D0615C" w:rsidRPr="00484DFC">
        <w:rPr>
          <w:rFonts w:ascii="Times New Roman" w:hAnsi="Times New Roman" w:cs="Times New Roman"/>
          <w:i/>
        </w:rPr>
        <w:t>elucidation</w:t>
      </w:r>
      <w:r w:rsidR="00D0615C" w:rsidRPr="00484DFC">
        <w:rPr>
          <w:rFonts w:ascii="Times New Roman" w:hAnsi="Times New Roman" w:cs="Times New Roman"/>
        </w:rPr>
        <w:t xml:space="preserve">, a </w:t>
      </w:r>
      <w:r w:rsidR="00D0615C" w:rsidRPr="00484DFC">
        <w:rPr>
          <w:rFonts w:ascii="Times New Roman" w:hAnsi="Times New Roman" w:cs="Times New Roman"/>
          <w:i/>
        </w:rPr>
        <w:t>stipulation</w:t>
      </w:r>
      <w:r w:rsidR="00D0615C" w:rsidRPr="00484DFC">
        <w:rPr>
          <w:rFonts w:ascii="Times New Roman" w:hAnsi="Times New Roman" w:cs="Times New Roman"/>
        </w:rPr>
        <w:t xml:space="preserve">, and a </w:t>
      </w:r>
      <w:r w:rsidR="00D0615C" w:rsidRPr="00484DFC">
        <w:rPr>
          <w:rFonts w:ascii="Times New Roman" w:hAnsi="Times New Roman" w:cs="Times New Roman"/>
          <w:i/>
        </w:rPr>
        <w:t>deliberative interpretive proposal</w:t>
      </w:r>
      <w:r w:rsidRPr="00EE4377">
        <w:rPr>
          <w:rFonts w:ascii="Times New Roman" w:hAnsi="Times New Roman" w:cs="Times New Roman"/>
        </w:rPr>
        <w:t>.</w:t>
      </w:r>
      <w:r>
        <w:rPr>
          <w:rStyle w:val="FootnoteReference"/>
          <w:rFonts w:ascii="Times New Roman" w:hAnsi="Times New Roman" w:cs="Times New Roman"/>
        </w:rPr>
        <w:footnoteReference w:id="19"/>
      </w:r>
      <w:r w:rsidR="008347EF">
        <w:rPr>
          <w:rFonts w:ascii="Times New Roman" w:hAnsi="Times New Roman" w:cs="Times New Roman"/>
        </w:rPr>
        <w:t xml:space="preserve"> </w:t>
      </w:r>
      <w:r w:rsidR="00D0615C" w:rsidRPr="00EE4377">
        <w:rPr>
          <w:rFonts w:ascii="Times New Roman" w:hAnsi="Times New Roman" w:cs="Times New Roman"/>
        </w:rPr>
        <w:t>An elucidation reconstructs, or reports, a concept as it is used or held by a certain set of agents</w:t>
      </w:r>
      <w:r w:rsidR="003B7297">
        <w:rPr>
          <w:rFonts w:ascii="Times New Roman" w:hAnsi="Times New Roman" w:cs="Times New Roman"/>
        </w:rPr>
        <w:t xml:space="preserve"> in certain circumstances</w:t>
      </w:r>
      <w:r w:rsidR="00D0615C" w:rsidRPr="00EE4377">
        <w:rPr>
          <w:rFonts w:ascii="Times New Roman" w:hAnsi="Times New Roman" w:cs="Times New Roman"/>
        </w:rPr>
        <w:t xml:space="preserve">. It is merely descriptive. </w:t>
      </w:r>
      <w:r w:rsidR="00154ED7">
        <w:rPr>
          <w:rFonts w:ascii="Times New Roman" w:hAnsi="Times New Roman" w:cs="Times New Roman"/>
        </w:rPr>
        <w:t xml:space="preserve">An anthropologist or a historian trying to understand how </w:t>
      </w:r>
      <w:r w:rsidR="003B7297">
        <w:rPr>
          <w:rFonts w:ascii="Times New Roman" w:hAnsi="Times New Roman" w:cs="Times New Roman"/>
        </w:rPr>
        <w:t xml:space="preserve">a particular group </w:t>
      </w:r>
      <w:r w:rsidR="006C4432">
        <w:rPr>
          <w:rFonts w:ascii="Times New Roman" w:hAnsi="Times New Roman" w:cs="Times New Roman"/>
        </w:rPr>
        <w:t>of people understand</w:t>
      </w:r>
      <w:r w:rsidR="003B7297">
        <w:rPr>
          <w:rFonts w:ascii="Times New Roman" w:hAnsi="Times New Roman" w:cs="Times New Roman"/>
        </w:rPr>
        <w:t xml:space="preserve"> </w:t>
      </w:r>
      <w:r w:rsidR="003B7297">
        <w:rPr>
          <w:rFonts w:ascii="Times New Roman" w:hAnsi="Times New Roman" w:cs="Times New Roman"/>
        </w:rPr>
        <w:lastRenderedPageBreak/>
        <w:t xml:space="preserve">power </w:t>
      </w:r>
      <w:r w:rsidR="00154ED7">
        <w:rPr>
          <w:rFonts w:ascii="Times New Roman" w:hAnsi="Times New Roman" w:cs="Times New Roman"/>
        </w:rPr>
        <w:t xml:space="preserve">would engage in an elucidation. A stipulation is the </w:t>
      </w:r>
      <w:r w:rsidR="006C4432">
        <w:rPr>
          <w:rFonts w:ascii="Times New Roman" w:hAnsi="Times New Roman" w:cs="Times New Roman"/>
        </w:rPr>
        <w:t>introduction</w:t>
      </w:r>
      <w:r w:rsidR="00154ED7">
        <w:rPr>
          <w:rFonts w:ascii="Times New Roman" w:hAnsi="Times New Roman" w:cs="Times New Roman"/>
        </w:rPr>
        <w:t xml:space="preserve"> of a convention about how to understand a concept, regardless of how it has been used so far. This is not uncommon in technical discussions in social science and philosophy. </w:t>
      </w:r>
      <w:r w:rsidR="00D0615C" w:rsidRPr="00EE4377">
        <w:rPr>
          <w:rFonts w:ascii="Times New Roman" w:hAnsi="Times New Roman" w:cs="Times New Roman"/>
        </w:rPr>
        <w:t xml:space="preserve">A deliberative interpretive proposal </w:t>
      </w:r>
      <w:r w:rsidR="00783A81">
        <w:rPr>
          <w:rFonts w:ascii="Times New Roman" w:hAnsi="Times New Roman" w:cs="Times New Roman"/>
        </w:rPr>
        <w:t>lies somewhere in between the</w:t>
      </w:r>
      <w:r w:rsidR="0053158D">
        <w:rPr>
          <w:rFonts w:ascii="Times New Roman" w:hAnsi="Times New Roman" w:cs="Times New Roman"/>
        </w:rPr>
        <w:t>se</w:t>
      </w:r>
      <w:r w:rsidR="00783A81">
        <w:rPr>
          <w:rFonts w:ascii="Times New Roman" w:hAnsi="Times New Roman" w:cs="Times New Roman"/>
        </w:rPr>
        <w:t xml:space="preserve"> intellectual procedures. </w:t>
      </w:r>
      <w:r w:rsidR="00D0615C" w:rsidRPr="00EE4377">
        <w:rPr>
          <w:rFonts w:ascii="Times New Roman" w:hAnsi="Times New Roman" w:cs="Times New Roman"/>
        </w:rPr>
        <w:t>Like a stipulation</w:t>
      </w:r>
      <w:r w:rsidR="005D6804">
        <w:rPr>
          <w:rFonts w:ascii="Times New Roman" w:hAnsi="Times New Roman" w:cs="Times New Roman"/>
        </w:rPr>
        <w:t xml:space="preserve"> and unlike an elucidation</w:t>
      </w:r>
      <w:r w:rsidR="00D0615C" w:rsidRPr="00EE4377">
        <w:rPr>
          <w:rFonts w:ascii="Times New Roman" w:hAnsi="Times New Roman" w:cs="Times New Roman"/>
        </w:rPr>
        <w:t xml:space="preserve">, </w:t>
      </w:r>
      <w:r w:rsidR="005D6804">
        <w:rPr>
          <w:rFonts w:ascii="Times New Roman" w:hAnsi="Times New Roman" w:cs="Times New Roman"/>
        </w:rPr>
        <w:t>it is not primarily descriptive. I</w:t>
      </w:r>
      <w:r w:rsidR="00D0615C" w:rsidRPr="00EE4377">
        <w:rPr>
          <w:rFonts w:ascii="Times New Roman" w:hAnsi="Times New Roman" w:cs="Times New Roman"/>
        </w:rPr>
        <w:t xml:space="preserve">t aims at suggesting how agents are </w:t>
      </w:r>
      <w:r w:rsidR="00D0615C" w:rsidRPr="00EE4377">
        <w:rPr>
          <w:rFonts w:ascii="Times New Roman" w:hAnsi="Times New Roman" w:cs="Times New Roman"/>
          <w:i/>
        </w:rPr>
        <w:t>to</w:t>
      </w:r>
      <w:r w:rsidR="00D0615C" w:rsidRPr="00EE4377">
        <w:rPr>
          <w:rFonts w:ascii="Times New Roman" w:hAnsi="Times New Roman" w:cs="Times New Roman"/>
        </w:rPr>
        <w:t xml:space="preserve"> think, not</w:t>
      </w:r>
      <w:r w:rsidR="001B5DFB">
        <w:rPr>
          <w:rFonts w:ascii="Times New Roman" w:hAnsi="Times New Roman" w:cs="Times New Roman"/>
        </w:rPr>
        <w:t xml:space="preserve"> </w:t>
      </w:r>
      <w:r w:rsidR="000A5271">
        <w:rPr>
          <w:rFonts w:ascii="Times New Roman" w:hAnsi="Times New Roman" w:cs="Times New Roman"/>
        </w:rPr>
        <w:t>at</w:t>
      </w:r>
      <w:r w:rsidR="001B5DFB">
        <w:rPr>
          <w:rFonts w:ascii="Times New Roman" w:hAnsi="Times New Roman" w:cs="Times New Roman"/>
        </w:rPr>
        <w:t xml:space="preserve"> depict</w:t>
      </w:r>
      <w:r w:rsidR="000A5271">
        <w:rPr>
          <w:rFonts w:ascii="Times New Roman" w:hAnsi="Times New Roman" w:cs="Times New Roman"/>
        </w:rPr>
        <w:t>ing</w:t>
      </w:r>
      <w:r w:rsidR="00D0615C" w:rsidRPr="00EE4377">
        <w:rPr>
          <w:rFonts w:ascii="Times New Roman" w:hAnsi="Times New Roman" w:cs="Times New Roman"/>
        </w:rPr>
        <w:t xml:space="preserve"> what they already do think. But unlike </w:t>
      </w:r>
      <w:r w:rsidR="004A5C8C">
        <w:rPr>
          <w:rFonts w:ascii="Times New Roman" w:hAnsi="Times New Roman" w:cs="Times New Roman"/>
        </w:rPr>
        <w:t xml:space="preserve">a </w:t>
      </w:r>
      <w:r w:rsidR="00D0615C" w:rsidRPr="00EE4377">
        <w:rPr>
          <w:rFonts w:ascii="Times New Roman" w:hAnsi="Times New Roman" w:cs="Times New Roman"/>
        </w:rPr>
        <w:t>stipulation, and like</w:t>
      </w:r>
      <w:r w:rsidR="004A5C8C">
        <w:rPr>
          <w:rFonts w:ascii="Times New Roman" w:hAnsi="Times New Roman" w:cs="Times New Roman"/>
        </w:rPr>
        <w:t xml:space="preserve"> an</w:t>
      </w:r>
      <w:r w:rsidR="00D0615C" w:rsidRPr="00EE4377">
        <w:rPr>
          <w:rFonts w:ascii="Times New Roman" w:hAnsi="Times New Roman" w:cs="Times New Roman"/>
        </w:rPr>
        <w:t xml:space="preserve"> elucidation, a deliberative interpretive proposal seeks to some extent </w:t>
      </w:r>
      <w:r w:rsidR="008131F1">
        <w:rPr>
          <w:rFonts w:ascii="Times New Roman" w:hAnsi="Times New Roman" w:cs="Times New Roman"/>
        </w:rPr>
        <w:t>to connect with</w:t>
      </w:r>
      <w:r w:rsidR="00D0615C" w:rsidRPr="00EE4377">
        <w:rPr>
          <w:rFonts w:ascii="Times New Roman" w:hAnsi="Times New Roman" w:cs="Times New Roman"/>
        </w:rPr>
        <w:t xml:space="preserve"> past or ongoing practices</w:t>
      </w:r>
      <w:r w:rsidR="00DF6931">
        <w:rPr>
          <w:rFonts w:ascii="Times New Roman" w:hAnsi="Times New Roman" w:cs="Times New Roman"/>
        </w:rPr>
        <w:t xml:space="preserve"> when that seems valuable</w:t>
      </w:r>
      <w:r w:rsidR="00D0615C" w:rsidRPr="00EE4377">
        <w:rPr>
          <w:rFonts w:ascii="Times New Roman" w:hAnsi="Times New Roman" w:cs="Times New Roman"/>
        </w:rPr>
        <w:t xml:space="preserve">. It tries to articulate what is significant and worth pursuing in them (although this exercise may yield </w:t>
      </w:r>
      <w:r w:rsidR="00F00852">
        <w:rPr>
          <w:rFonts w:ascii="Times New Roman" w:hAnsi="Times New Roman" w:cs="Times New Roman"/>
        </w:rPr>
        <w:t>negative results</w:t>
      </w:r>
      <w:r w:rsidR="00D0615C" w:rsidRPr="00EE4377">
        <w:rPr>
          <w:rFonts w:ascii="Times New Roman" w:hAnsi="Times New Roman" w:cs="Times New Roman"/>
        </w:rPr>
        <w:t>, and in fact recommend abandoning a practice</w:t>
      </w:r>
      <w:r w:rsidR="00A251FB">
        <w:rPr>
          <w:rFonts w:ascii="Times New Roman" w:hAnsi="Times New Roman" w:cs="Times New Roman"/>
        </w:rPr>
        <w:t xml:space="preserve"> </w:t>
      </w:r>
      <w:r w:rsidR="00DF6931">
        <w:rPr>
          <w:rFonts w:ascii="Times New Roman" w:hAnsi="Times New Roman" w:cs="Times New Roman"/>
        </w:rPr>
        <w:t>altogether</w:t>
      </w:r>
      <w:r w:rsidR="00D0615C" w:rsidRPr="00EE4377">
        <w:rPr>
          <w:rFonts w:ascii="Times New Roman" w:hAnsi="Times New Roman" w:cs="Times New Roman"/>
        </w:rPr>
        <w:t xml:space="preserve">), and provides an articulation of a concept that captures key aims </w:t>
      </w:r>
      <w:r w:rsidR="00A251FB">
        <w:rPr>
          <w:rFonts w:ascii="Times New Roman" w:hAnsi="Times New Roman" w:cs="Times New Roman"/>
        </w:rPr>
        <w:t xml:space="preserve">in </w:t>
      </w:r>
      <w:r w:rsidR="00A923C4">
        <w:rPr>
          <w:rFonts w:ascii="Times New Roman" w:hAnsi="Times New Roman" w:cs="Times New Roman"/>
        </w:rPr>
        <w:t>these practices</w:t>
      </w:r>
      <w:r w:rsidR="00D0615C" w:rsidRPr="00EE4377">
        <w:rPr>
          <w:rFonts w:ascii="Times New Roman" w:hAnsi="Times New Roman" w:cs="Times New Roman"/>
        </w:rPr>
        <w:t>, or provides a suggestion as to what those aims should be. The exercise is</w:t>
      </w:r>
      <w:r w:rsidR="00BE7846">
        <w:rPr>
          <w:rFonts w:ascii="Times New Roman" w:hAnsi="Times New Roman" w:cs="Times New Roman"/>
        </w:rPr>
        <w:t xml:space="preserve"> in this way interpretive even if it is also</w:t>
      </w:r>
      <w:r w:rsidR="00D0615C" w:rsidRPr="00EE4377">
        <w:rPr>
          <w:rFonts w:ascii="Times New Roman" w:hAnsi="Times New Roman" w:cs="Times New Roman"/>
        </w:rPr>
        <w:t xml:space="preserve"> deliberative</w:t>
      </w:r>
      <w:r w:rsidR="00BE7846">
        <w:rPr>
          <w:rFonts w:ascii="Times New Roman" w:hAnsi="Times New Roman" w:cs="Times New Roman"/>
        </w:rPr>
        <w:t xml:space="preserve"> or propositive (i.e. not </w:t>
      </w:r>
      <w:r w:rsidR="005A6EF9">
        <w:rPr>
          <w:rFonts w:ascii="Times New Roman" w:hAnsi="Times New Roman" w:cs="Times New Roman"/>
        </w:rPr>
        <w:t>descriptive</w:t>
      </w:r>
      <w:r w:rsidR="00BE7846">
        <w:rPr>
          <w:rFonts w:ascii="Times New Roman" w:hAnsi="Times New Roman" w:cs="Times New Roman"/>
        </w:rPr>
        <w:t>)</w:t>
      </w:r>
      <w:r w:rsidR="005A6EF9">
        <w:rPr>
          <w:rFonts w:ascii="Times New Roman" w:hAnsi="Times New Roman" w:cs="Times New Roman"/>
        </w:rPr>
        <w:t>.</w:t>
      </w:r>
      <w:r w:rsidR="00EA2D8C">
        <w:rPr>
          <w:rFonts w:ascii="Times New Roman" w:hAnsi="Times New Roman" w:cs="Times New Roman"/>
        </w:rPr>
        <w:t xml:space="preserve"> I think that the three intellectual devices might be valuable</w:t>
      </w:r>
      <w:r w:rsidR="00740F41">
        <w:rPr>
          <w:rFonts w:ascii="Times New Roman" w:hAnsi="Times New Roman" w:cs="Times New Roman"/>
        </w:rPr>
        <w:t xml:space="preserve"> depending on what our aims are, but here I focus on the last.</w:t>
      </w:r>
    </w:p>
    <w:p w14:paraId="68C2B5CE" w14:textId="10B8F8DB" w:rsidR="00C25ADF" w:rsidRDefault="005A6EF9" w:rsidP="009214B7">
      <w:pPr>
        <w:tabs>
          <w:tab w:val="left" w:pos="360"/>
        </w:tabs>
        <w:spacing w:line="480" w:lineRule="auto"/>
        <w:jc w:val="both"/>
        <w:rPr>
          <w:rFonts w:ascii="Times New Roman" w:hAnsi="Times New Roman"/>
        </w:rPr>
      </w:pPr>
      <w:r>
        <w:rPr>
          <w:rFonts w:ascii="Times New Roman" w:hAnsi="Times New Roman"/>
        </w:rPr>
        <w:tab/>
      </w:r>
      <w:r w:rsidR="00EA2D8C">
        <w:rPr>
          <w:rFonts w:ascii="Times New Roman" w:hAnsi="Times New Roman"/>
        </w:rPr>
        <w:t xml:space="preserve">Developing </w:t>
      </w:r>
      <w:r>
        <w:rPr>
          <w:rFonts w:ascii="Times New Roman" w:hAnsi="Times New Roman"/>
        </w:rPr>
        <w:t>a deliberative interpretive proposal about how to understand the concept of power</w:t>
      </w:r>
      <w:r w:rsidR="00EA2D8C">
        <w:rPr>
          <w:rFonts w:ascii="Times New Roman" w:hAnsi="Times New Roman"/>
        </w:rPr>
        <w:t xml:space="preserve"> is particularly valuable if we have normative ambitions, i.e., if we want our </w:t>
      </w:r>
      <w:r w:rsidR="00354CE9">
        <w:rPr>
          <w:rFonts w:ascii="Times New Roman" w:hAnsi="Times New Roman"/>
        </w:rPr>
        <w:t>beliefs</w:t>
      </w:r>
      <w:r w:rsidR="00EA2D8C">
        <w:rPr>
          <w:rFonts w:ascii="Times New Roman" w:hAnsi="Times New Roman"/>
        </w:rPr>
        <w:t xml:space="preserve"> about power to be part of a conception about how we ought to organize our social life. Assuming that this is our purpose now, we should</w:t>
      </w:r>
      <w:r>
        <w:rPr>
          <w:rFonts w:ascii="Times New Roman" w:hAnsi="Times New Roman"/>
        </w:rPr>
        <w:t xml:space="preserve"> identify some</w:t>
      </w:r>
      <w:r w:rsidR="00EA2D8C">
        <w:rPr>
          <w:rFonts w:ascii="Times New Roman" w:hAnsi="Times New Roman"/>
        </w:rPr>
        <w:t xml:space="preserve"> relevant</w:t>
      </w:r>
      <w:r>
        <w:rPr>
          <w:rFonts w:ascii="Times New Roman" w:hAnsi="Times New Roman"/>
        </w:rPr>
        <w:t xml:space="preserve"> desiderata</w:t>
      </w:r>
      <w:r w:rsidR="00EA2D8C">
        <w:rPr>
          <w:rFonts w:ascii="Times New Roman" w:hAnsi="Times New Roman"/>
        </w:rPr>
        <w:t xml:space="preserve"> for our proposed concept</w:t>
      </w:r>
      <w:r>
        <w:rPr>
          <w:rFonts w:ascii="Times New Roman" w:hAnsi="Times New Roman"/>
        </w:rPr>
        <w:t>. Two important desiderata are the following. First, w</w:t>
      </w:r>
      <w:r w:rsidR="00961CCD">
        <w:rPr>
          <w:rFonts w:ascii="Times New Roman" w:hAnsi="Times New Roman"/>
        </w:rPr>
        <w:t>e have reason to work</w:t>
      </w:r>
      <w:r w:rsidR="00FD24D4">
        <w:rPr>
          <w:rFonts w:ascii="Times New Roman" w:hAnsi="Times New Roman"/>
        </w:rPr>
        <w:t xml:space="preserve"> with a fairly </w:t>
      </w:r>
      <w:r w:rsidR="00420B2A">
        <w:rPr>
          <w:rFonts w:ascii="Times New Roman" w:hAnsi="Times New Roman"/>
        </w:rPr>
        <w:t>broad</w:t>
      </w:r>
      <w:r w:rsidR="00FD24D4">
        <w:rPr>
          <w:rFonts w:ascii="Times New Roman" w:hAnsi="Times New Roman"/>
        </w:rPr>
        <w:t xml:space="preserve">, </w:t>
      </w:r>
      <w:r w:rsidR="0034376B">
        <w:rPr>
          <w:rFonts w:ascii="Times New Roman" w:hAnsi="Times New Roman"/>
        </w:rPr>
        <w:t xml:space="preserve">or </w:t>
      </w:r>
      <w:r w:rsidR="00FD24D4">
        <w:rPr>
          <w:rFonts w:ascii="Times New Roman" w:hAnsi="Times New Roman"/>
        </w:rPr>
        <w:t>ecumenical, definition</w:t>
      </w:r>
      <w:r w:rsidR="0034376B">
        <w:rPr>
          <w:rFonts w:ascii="Times New Roman" w:hAnsi="Times New Roman"/>
        </w:rPr>
        <w:t xml:space="preserve"> of power</w:t>
      </w:r>
      <w:r w:rsidR="00FD24D4">
        <w:rPr>
          <w:rFonts w:ascii="Times New Roman" w:hAnsi="Times New Roman"/>
        </w:rPr>
        <w:t xml:space="preserve">. Using a broad conceptual account is preferable because it leaves specific options open for substantive debate instead of ruling them out by definition fiat. Philosophical and normative reflection and debate about power is in this way enhanced rather than short-circuited. </w:t>
      </w:r>
      <w:r w:rsidR="00FB1092">
        <w:rPr>
          <w:rFonts w:ascii="Times New Roman" w:hAnsi="Times New Roman"/>
        </w:rPr>
        <w:t>It is obvious that this openness is valuable for theoretical reasons</w:t>
      </w:r>
      <w:r w:rsidR="00CA2A96">
        <w:rPr>
          <w:rFonts w:ascii="Times New Roman" w:hAnsi="Times New Roman"/>
        </w:rPr>
        <w:t>, as</w:t>
      </w:r>
      <w:r w:rsidR="00C25ADF">
        <w:rPr>
          <w:rFonts w:ascii="Times New Roman" w:hAnsi="Times New Roman"/>
        </w:rPr>
        <w:t xml:space="preserve"> </w:t>
      </w:r>
      <w:r w:rsidR="00CA2A96">
        <w:rPr>
          <w:rFonts w:ascii="Times New Roman" w:hAnsi="Times New Roman"/>
        </w:rPr>
        <w:t>the search for truths</w:t>
      </w:r>
      <w:r w:rsidR="00FB1092">
        <w:rPr>
          <w:rFonts w:ascii="Times New Roman" w:hAnsi="Times New Roman"/>
        </w:rPr>
        <w:t xml:space="preserve"> thrives when competing</w:t>
      </w:r>
      <w:r w:rsidR="00E97629">
        <w:rPr>
          <w:rFonts w:ascii="Times New Roman" w:hAnsi="Times New Roman"/>
        </w:rPr>
        <w:t xml:space="preserve"> substantive</w:t>
      </w:r>
      <w:r w:rsidR="00FB1092">
        <w:rPr>
          <w:rFonts w:ascii="Times New Roman" w:hAnsi="Times New Roman"/>
        </w:rPr>
        <w:t xml:space="preserve"> hypothes</w:t>
      </w:r>
      <w:r w:rsidR="00C25ADF">
        <w:rPr>
          <w:rFonts w:ascii="Times New Roman" w:hAnsi="Times New Roman"/>
        </w:rPr>
        <w:t>es can be voiced and discussed.</w:t>
      </w:r>
      <w:r w:rsidR="00FB1092">
        <w:rPr>
          <w:rFonts w:ascii="Times New Roman" w:hAnsi="Times New Roman"/>
        </w:rPr>
        <w:t xml:space="preserve"> But it is also </w:t>
      </w:r>
      <w:r w:rsidR="00FB1092">
        <w:rPr>
          <w:rFonts w:ascii="Times New Roman" w:hAnsi="Times New Roman"/>
        </w:rPr>
        <w:lastRenderedPageBreak/>
        <w:t>morally and politically important</w:t>
      </w:r>
      <w:r w:rsidR="005F51A9">
        <w:rPr>
          <w:rFonts w:ascii="Times New Roman" w:hAnsi="Times New Roman"/>
        </w:rPr>
        <w:t>. H</w:t>
      </w:r>
      <w:r w:rsidR="00C25ADF">
        <w:rPr>
          <w:rFonts w:ascii="Times New Roman" w:hAnsi="Times New Roman"/>
        </w:rPr>
        <w:t>aving an inclusive discussion about power is desirable if we value (as we should</w:t>
      </w:r>
      <w:r w:rsidR="00690EBC">
        <w:rPr>
          <w:rFonts w:ascii="Times New Roman" w:hAnsi="Times New Roman"/>
        </w:rPr>
        <w:t xml:space="preserve">) </w:t>
      </w:r>
      <w:r w:rsidR="00A251E1">
        <w:rPr>
          <w:rFonts w:ascii="Times New Roman" w:hAnsi="Times New Roman"/>
        </w:rPr>
        <w:t>a</w:t>
      </w:r>
      <w:r w:rsidR="00690EBC">
        <w:rPr>
          <w:rFonts w:ascii="Times New Roman" w:hAnsi="Times New Roman"/>
        </w:rPr>
        <w:t xml:space="preserve"> democratic </w:t>
      </w:r>
      <w:r w:rsidR="00A251E1">
        <w:rPr>
          <w:rFonts w:ascii="Times New Roman" w:hAnsi="Times New Roman"/>
        </w:rPr>
        <w:t>determination</w:t>
      </w:r>
      <w:r w:rsidR="00C25ADF">
        <w:rPr>
          <w:rFonts w:ascii="Times New Roman" w:hAnsi="Times New Roman"/>
        </w:rPr>
        <w:t xml:space="preserve"> </w:t>
      </w:r>
      <w:r w:rsidR="00A251E1">
        <w:rPr>
          <w:rFonts w:ascii="Times New Roman" w:hAnsi="Times New Roman"/>
        </w:rPr>
        <w:t>of</w:t>
      </w:r>
      <w:r w:rsidR="00C25ADF">
        <w:rPr>
          <w:rFonts w:ascii="Times New Roman" w:hAnsi="Times New Roman"/>
        </w:rPr>
        <w:t xml:space="preserve"> </w:t>
      </w:r>
      <w:r w:rsidR="00A251E1">
        <w:rPr>
          <w:rFonts w:ascii="Times New Roman" w:hAnsi="Times New Roman"/>
        </w:rPr>
        <w:t xml:space="preserve">the terms on which we live our </w:t>
      </w:r>
      <w:r w:rsidR="00C25ADF">
        <w:rPr>
          <w:rFonts w:ascii="Times New Roman" w:hAnsi="Times New Roman"/>
        </w:rPr>
        <w:t xml:space="preserve">social life. Part of </w:t>
      </w:r>
      <w:r w:rsidR="007A4161">
        <w:rPr>
          <w:rFonts w:ascii="Times New Roman" w:hAnsi="Times New Roman"/>
        </w:rPr>
        <w:t>the process that constitutes this</w:t>
      </w:r>
      <w:r w:rsidR="00C25ADF">
        <w:rPr>
          <w:rFonts w:ascii="Times New Roman" w:hAnsi="Times New Roman"/>
        </w:rPr>
        <w:t xml:space="preserve"> </w:t>
      </w:r>
      <w:r w:rsidR="00A251E1">
        <w:rPr>
          <w:rFonts w:ascii="Times New Roman" w:hAnsi="Times New Roman"/>
        </w:rPr>
        <w:t>determination</w:t>
      </w:r>
      <w:r w:rsidR="00C25ADF">
        <w:rPr>
          <w:rFonts w:ascii="Times New Roman" w:hAnsi="Times New Roman"/>
        </w:rPr>
        <w:t xml:space="preserve"> is </w:t>
      </w:r>
      <w:r w:rsidR="007A4161">
        <w:rPr>
          <w:rFonts w:ascii="Times New Roman" w:hAnsi="Times New Roman"/>
        </w:rPr>
        <w:t>the</w:t>
      </w:r>
      <w:r w:rsidR="00C25ADF">
        <w:rPr>
          <w:rFonts w:ascii="Times New Roman" w:hAnsi="Times New Roman"/>
        </w:rPr>
        <w:t xml:space="preserve"> inclusive debate about how to shape power relations.</w:t>
      </w:r>
      <w:r w:rsidR="001A0397">
        <w:rPr>
          <w:rFonts w:ascii="Times New Roman" w:hAnsi="Times New Roman"/>
        </w:rPr>
        <w:t xml:space="preserve"> So having a broad definition would be in tune with valuable aspects of the practice of democratic politics.</w:t>
      </w:r>
    </w:p>
    <w:p w14:paraId="290B3124" w14:textId="5C72537E" w:rsidR="00EE4FA5" w:rsidRDefault="002B031B" w:rsidP="009214B7">
      <w:pPr>
        <w:tabs>
          <w:tab w:val="left" w:pos="360"/>
        </w:tabs>
        <w:spacing w:line="480" w:lineRule="auto"/>
        <w:jc w:val="both"/>
        <w:rPr>
          <w:rFonts w:ascii="Times New Roman" w:hAnsi="Times New Roman"/>
        </w:rPr>
      </w:pPr>
      <w:r>
        <w:rPr>
          <w:rFonts w:ascii="Times New Roman" w:hAnsi="Times New Roman"/>
        </w:rPr>
        <w:tab/>
      </w:r>
      <w:r w:rsidR="00275994">
        <w:rPr>
          <w:rFonts w:ascii="Times New Roman" w:hAnsi="Times New Roman"/>
        </w:rPr>
        <w:t>But we also need a concept that is determinate. To introduce further determinacy, I add a</w:t>
      </w:r>
      <w:r w:rsidR="00546636">
        <w:rPr>
          <w:rFonts w:ascii="Times New Roman" w:hAnsi="Times New Roman"/>
        </w:rPr>
        <w:t xml:space="preserve"> second </w:t>
      </w:r>
      <w:r w:rsidR="00EE4FA5">
        <w:rPr>
          <w:rFonts w:ascii="Times New Roman" w:hAnsi="Times New Roman"/>
        </w:rPr>
        <w:t>desideratum</w:t>
      </w:r>
      <w:r w:rsidR="00275994">
        <w:rPr>
          <w:rFonts w:ascii="Times New Roman" w:hAnsi="Times New Roman"/>
        </w:rPr>
        <w:t>, which is that</w:t>
      </w:r>
      <w:r w:rsidR="00EE4FA5">
        <w:rPr>
          <w:rFonts w:ascii="Times New Roman" w:hAnsi="Times New Roman"/>
        </w:rPr>
        <w:t xml:space="preserve"> a concept of power </w:t>
      </w:r>
      <w:r w:rsidR="00275994">
        <w:rPr>
          <w:rFonts w:ascii="Times New Roman" w:hAnsi="Times New Roman"/>
        </w:rPr>
        <w:t xml:space="preserve">should </w:t>
      </w:r>
      <w:r w:rsidR="00EE4FA5">
        <w:rPr>
          <w:rFonts w:ascii="Times New Roman" w:hAnsi="Times New Roman"/>
        </w:rPr>
        <w:t xml:space="preserve">help us illuminate our </w:t>
      </w:r>
      <w:r w:rsidR="00546636">
        <w:rPr>
          <w:rFonts w:ascii="Times New Roman" w:hAnsi="Times New Roman"/>
        </w:rPr>
        <w:t xml:space="preserve">critical </w:t>
      </w:r>
      <w:r w:rsidR="00EE4FA5">
        <w:rPr>
          <w:rFonts w:ascii="Times New Roman" w:hAnsi="Times New Roman"/>
        </w:rPr>
        <w:t>reasoning about what we ought to</w:t>
      </w:r>
      <w:r w:rsidR="001F5D23">
        <w:rPr>
          <w:rFonts w:ascii="Times New Roman" w:hAnsi="Times New Roman"/>
        </w:rPr>
        <w:t xml:space="preserve"> do</w:t>
      </w:r>
      <w:r w:rsidR="00EE4FA5">
        <w:rPr>
          <w:rFonts w:ascii="Times New Roman" w:hAnsi="Times New Roman"/>
        </w:rPr>
        <w:t xml:space="preserve">. To do </w:t>
      </w:r>
      <w:r w:rsidR="00667995">
        <w:rPr>
          <w:rFonts w:ascii="Times New Roman" w:hAnsi="Times New Roman"/>
        </w:rPr>
        <w:t>this</w:t>
      </w:r>
      <w:r w:rsidR="00EE4FA5">
        <w:rPr>
          <w:rFonts w:ascii="Times New Roman" w:hAnsi="Times New Roman"/>
        </w:rPr>
        <w:t xml:space="preserve">, the concept has to focus on the intentional agency of </w:t>
      </w:r>
      <w:r w:rsidR="00546636">
        <w:rPr>
          <w:rFonts w:ascii="Times New Roman" w:hAnsi="Times New Roman"/>
        </w:rPr>
        <w:t>power-holder</w:t>
      </w:r>
      <w:r w:rsidR="00E76CD6">
        <w:rPr>
          <w:rFonts w:ascii="Times New Roman" w:hAnsi="Times New Roman"/>
        </w:rPr>
        <w:t>s</w:t>
      </w:r>
      <w:r w:rsidR="00546636">
        <w:rPr>
          <w:rFonts w:ascii="Times New Roman" w:hAnsi="Times New Roman"/>
        </w:rPr>
        <w:t xml:space="preserve">. The concept should help us make claims about what difference </w:t>
      </w:r>
      <w:r w:rsidR="007352F5">
        <w:rPr>
          <w:rFonts w:ascii="Times New Roman" w:hAnsi="Times New Roman"/>
        </w:rPr>
        <w:t>agents</w:t>
      </w:r>
      <w:r w:rsidR="00546636">
        <w:rPr>
          <w:rFonts w:ascii="Times New Roman" w:hAnsi="Times New Roman"/>
        </w:rPr>
        <w:t xml:space="preserve"> can, and should make, in practice.</w:t>
      </w:r>
      <w:r w:rsidR="007352F5">
        <w:rPr>
          <w:rFonts w:ascii="Times New Roman" w:hAnsi="Times New Roman"/>
        </w:rPr>
        <w:t xml:space="preserve"> This desideratum operates in synergy with the previous one. </w:t>
      </w:r>
      <w:r w:rsidR="00414519">
        <w:rPr>
          <w:rFonts w:ascii="Times New Roman" w:hAnsi="Times New Roman"/>
        </w:rPr>
        <w:t xml:space="preserve">We want to be able to explore the phenomena regarding power quite widely, to be able to know what are the prospects </w:t>
      </w:r>
      <w:r w:rsidR="000515B6">
        <w:rPr>
          <w:rFonts w:ascii="Times New Roman" w:hAnsi="Times New Roman"/>
        </w:rPr>
        <w:t>for</w:t>
      </w:r>
      <w:r w:rsidR="00414519">
        <w:rPr>
          <w:rFonts w:ascii="Times New Roman" w:hAnsi="Times New Roman"/>
        </w:rPr>
        <w:t xml:space="preserve"> individual and collective action, what obstacles and opportunities lie ahead as we pursue certain projects of social justice.</w:t>
      </w:r>
      <w:r w:rsidR="007B1DE8">
        <w:rPr>
          <w:rFonts w:ascii="Times New Roman" w:hAnsi="Times New Roman"/>
        </w:rPr>
        <w:t xml:space="preserve"> A further synergy (which indirectly helps justify the broad view of agential power that I proceed to outline) will be mentioned at the end of this paper; it concerns the importance of power for the articulation of claims about human dignity.</w:t>
      </w:r>
    </w:p>
    <w:p w14:paraId="5792FAD9" w14:textId="7F68632D" w:rsidR="00FD24D4" w:rsidRDefault="00EE4FA5" w:rsidP="009214B7">
      <w:pPr>
        <w:tabs>
          <w:tab w:val="left" w:pos="360"/>
        </w:tabs>
        <w:spacing w:line="480" w:lineRule="auto"/>
        <w:jc w:val="both"/>
        <w:rPr>
          <w:rFonts w:ascii="Times New Roman" w:hAnsi="Times New Roman"/>
        </w:rPr>
      </w:pPr>
      <w:r>
        <w:rPr>
          <w:rFonts w:ascii="Times New Roman" w:hAnsi="Times New Roman"/>
        </w:rPr>
        <w:tab/>
      </w:r>
      <w:r w:rsidR="00507339">
        <w:rPr>
          <w:rFonts w:ascii="Times New Roman" w:hAnsi="Times New Roman"/>
        </w:rPr>
        <w:t xml:space="preserve">With these considerations in mind, </w:t>
      </w:r>
      <w:r w:rsidR="00FD24D4">
        <w:rPr>
          <w:rFonts w:ascii="Times New Roman" w:hAnsi="Times New Roman"/>
        </w:rPr>
        <w:t xml:space="preserve">we can </w:t>
      </w:r>
      <w:r w:rsidR="00507339">
        <w:rPr>
          <w:rFonts w:ascii="Times New Roman" w:hAnsi="Times New Roman"/>
        </w:rPr>
        <w:t xml:space="preserve">proceed to </w:t>
      </w:r>
      <w:r w:rsidR="003521F9">
        <w:rPr>
          <w:rFonts w:ascii="Times New Roman" w:hAnsi="Times New Roman"/>
        </w:rPr>
        <w:t>develop a new definition. We</w:t>
      </w:r>
      <w:r w:rsidR="004D0AB1">
        <w:rPr>
          <w:rFonts w:ascii="Times New Roman" w:hAnsi="Times New Roman"/>
        </w:rPr>
        <w:t xml:space="preserve"> can</w:t>
      </w:r>
      <w:r w:rsidR="003521F9">
        <w:rPr>
          <w:rFonts w:ascii="Times New Roman" w:hAnsi="Times New Roman"/>
        </w:rPr>
        <w:t xml:space="preserve"> </w:t>
      </w:r>
      <w:r w:rsidR="00FD24D4">
        <w:rPr>
          <w:rFonts w:ascii="Times New Roman" w:hAnsi="Times New Roman"/>
        </w:rPr>
        <w:t xml:space="preserve">say that an agent A has power with respect to a certain outcome or state of affairs O to the extent that A can voluntarily determine whether O occurs. Applied to social contexts, this definition leads to the view that A has power over another agent B to the extent that A can get B to be or to act in ways A intends. </w:t>
      </w:r>
      <w:r w:rsidR="00FD24D4">
        <w:rPr>
          <w:rFonts w:ascii="Times New Roman" w:hAnsi="Times New Roman" w:cs="Times New Roman"/>
        </w:rPr>
        <w:t xml:space="preserve">The general idea is simply that </w:t>
      </w:r>
      <w:r w:rsidR="00B71D26">
        <w:rPr>
          <w:rFonts w:ascii="Times New Roman" w:hAnsi="Times New Roman" w:cs="Times New Roman"/>
        </w:rPr>
        <w:t>agents’</w:t>
      </w:r>
      <w:r w:rsidR="00FD24D4">
        <w:rPr>
          <w:rFonts w:ascii="Times New Roman" w:hAnsi="Times New Roman" w:cs="Times New Roman"/>
        </w:rPr>
        <w:t xml:space="preserve"> power is their ability to shape aspects of the world as they will.</w:t>
      </w:r>
      <w:r w:rsidR="00FD24D4" w:rsidRPr="00B47644">
        <w:rPr>
          <w:rStyle w:val="FootnoteReference"/>
          <w:rFonts w:ascii="Times New Roman" w:hAnsi="Times New Roman" w:cs="Times New Roman"/>
        </w:rPr>
        <w:t xml:space="preserve"> </w:t>
      </w:r>
      <w:r w:rsidR="00FD24D4">
        <w:rPr>
          <w:rFonts w:ascii="Times New Roman" w:hAnsi="Times New Roman" w:cs="Times New Roman"/>
          <w:color w:val="101010"/>
        </w:rPr>
        <w:t xml:space="preserve"> </w:t>
      </w:r>
      <w:r w:rsidR="00FD24D4">
        <w:rPr>
          <w:rFonts w:ascii="Times New Roman" w:hAnsi="Times New Roman"/>
        </w:rPr>
        <w:t>More formally, I propose the following definition:</w:t>
      </w:r>
    </w:p>
    <w:p w14:paraId="3CAE28F4" w14:textId="6445810D" w:rsidR="00FD24D4" w:rsidRDefault="00FD24D4" w:rsidP="009214B7">
      <w:pPr>
        <w:tabs>
          <w:tab w:val="left" w:pos="360"/>
        </w:tabs>
        <w:spacing w:line="480" w:lineRule="auto"/>
        <w:ind w:left="360"/>
        <w:jc w:val="both"/>
        <w:rPr>
          <w:rFonts w:ascii="Times New Roman" w:hAnsi="Times New Roman" w:cs="Times New Roman"/>
        </w:rPr>
      </w:pPr>
      <w:r>
        <w:rPr>
          <w:rFonts w:ascii="Times New Roman" w:hAnsi="Times New Roman" w:cs="Times New Roman"/>
          <w:i/>
        </w:rPr>
        <w:t>Broad definition of agential power</w:t>
      </w:r>
      <w:r w:rsidR="00175248">
        <w:rPr>
          <w:rFonts w:ascii="Times New Roman" w:hAnsi="Times New Roman" w:cs="Times New Roman"/>
          <w:i/>
        </w:rPr>
        <w:t xml:space="preserve"> </w:t>
      </w:r>
      <w:r w:rsidR="00175248">
        <w:rPr>
          <w:rFonts w:ascii="Times New Roman" w:hAnsi="Times New Roman" w:cs="Times New Roman"/>
        </w:rPr>
        <w:t>(BAP)</w:t>
      </w:r>
      <w:r>
        <w:rPr>
          <w:rFonts w:ascii="Times New Roman" w:hAnsi="Times New Roman" w:cs="Times New Roman"/>
        </w:rPr>
        <w:t>:</w:t>
      </w:r>
      <w:r>
        <w:rPr>
          <w:rFonts w:ascii="Times New Roman" w:hAnsi="Times New Roman" w:cs="Times New Roman"/>
          <w:i/>
        </w:rPr>
        <w:t xml:space="preserve"> </w:t>
      </w:r>
      <w:r w:rsidR="00456E0D" w:rsidRPr="00A82FA4">
        <w:rPr>
          <w:rFonts w:ascii="Times New Roman" w:hAnsi="Times New Roman" w:cs="Times New Roman"/>
        </w:rPr>
        <w:t xml:space="preserve">In certain circumstances C, an agent A has power over </w:t>
      </w:r>
      <w:r w:rsidR="00456E0D">
        <w:rPr>
          <w:rFonts w:ascii="Times New Roman" w:hAnsi="Times New Roman" w:cs="Times New Roman"/>
        </w:rPr>
        <w:t xml:space="preserve">a </w:t>
      </w:r>
      <w:r w:rsidR="00456E0D" w:rsidRPr="00A82FA4">
        <w:rPr>
          <w:rFonts w:ascii="Times New Roman" w:hAnsi="Times New Roman" w:cs="Times New Roman"/>
        </w:rPr>
        <w:t xml:space="preserve">subject S (where S is either a thing or an agent, be it agent A or some other) with respect </w:t>
      </w:r>
      <w:r w:rsidR="00456E0D" w:rsidRPr="00A82FA4">
        <w:rPr>
          <w:rFonts w:ascii="Times New Roman" w:hAnsi="Times New Roman" w:cs="Times New Roman"/>
        </w:rPr>
        <w:lastRenderedPageBreak/>
        <w:t>to whether some final outcome or state of affairs O occurs to the extent that A can voluntarily determine whether S exists or behaves in such a way as to generate</w:t>
      </w:r>
      <w:r w:rsidR="00456E0D">
        <w:rPr>
          <w:rFonts w:ascii="Times New Roman" w:hAnsi="Times New Roman" w:cs="Times New Roman"/>
        </w:rPr>
        <w:t xml:space="preserve"> O</w:t>
      </w:r>
      <w:r>
        <w:rPr>
          <w:rFonts w:ascii="Times New Roman" w:hAnsi="Times New Roman" w:cs="Times New Roman"/>
        </w:rPr>
        <w:t>.</w:t>
      </w:r>
      <w:r>
        <w:rPr>
          <w:rStyle w:val="FootnoteReference"/>
          <w:rFonts w:ascii="Times New Roman" w:hAnsi="Times New Roman" w:cs="Times New Roman"/>
        </w:rPr>
        <w:footnoteReference w:id="20"/>
      </w:r>
    </w:p>
    <w:p w14:paraId="0065F57B" w14:textId="14B0D153" w:rsidR="00FD24D4" w:rsidRPr="00046034" w:rsidRDefault="00FD24D4" w:rsidP="009214B7">
      <w:pPr>
        <w:widowControl w:val="0"/>
        <w:autoSpaceDE w:val="0"/>
        <w:autoSpaceDN w:val="0"/>
        <w:adjustRightInd w:val="0"/>
        <w:spacing w:line="480" w:lineRule="auto"/>
        <w:jc w:val="both"/>
        <w:rPr>
          <w:rFonts w:ascii="Times New Roman" w:hAnsi="Times New Roman" w:cs="Times New Roman"/>
        </w:rPr>
      </w:pPr>
      <w:r w:rsidRPr="00046034">
        <w:rPr>
          <w:rFonts w:ascii="Times New Roman" w:hAnsi="Times New Roman" w:cs="Times New Roman"/>
        </w:rPr>
        <w:t xml:space="preserve">This characterization is </w:t>
      </w:r>
      <w:r w:rsidR="000E1C89">
        <w:rPr>
          <w:rFonts w:ascii="Times New Roman" w:hAnsi="Times New Roman" w:cs="Times New Roman"/>
        </w:rPr>
        <w:t xml:space="preserve">indeed </w:t>
      </w:r>
      <w:r w:rsidRPr="00046034">
        <w:rPr>
          <w:rFonts w:ascii="Times New Roman" w:hAnsi="Times New Roman" w:cs="Times New Roman"/>
        </w:rPr>
        <w:t xml:space="preserve">very open and allows for the articulation of, and debate about, various substantive claims about power. Let me highlight some </w:t>
      </w:r>
      <w:r>
        <w:rPr>
          <w:rFonts w:ascii="Times New Roman" w:hAnsi="Times New Roman" w:cs="Times New Roman"/>
        </w:rPr>
        <w:t xml:space="preserve">(often related) </w:t>
      </w:r>
      <w:r w:rsidRPr="00046034">
        <w:rPr>
          <w:rFonts w:ascii="Times New Roman" w:hAnsi="Times New Roman" w:cs="Times New Roman"/>
        </w:rPr>
        <w:t>features of this account that show its broad applicability:</w:t>
      </w:r>
    </w:p>
    <w:p w14:paraId="6287252E" w14:textId="7FFACA33" w:rsidR="00FD24D4" w:rsidRPr="00FF689A" w:rsidRDefault="00A70FEA" w:rsidP="009214B7">
      <w:pPr>
        <w:pStyle w:val="ListParagraph"/>
        <w:widowControl w:val="0"/>
        <w:numPr>
          <w:ilvl w:val="0"/>
          <w:numId w:val="1"/>
        </w:numPr>
        <w:autoSpaceDE w:val="0"/>
        <w:autoSpaceDN w:val="0"/>
        <w:adjustRightInd w:val="0"/>
        <w:spacing w:line="480" w:lineRule="auto"/>
        <w:jc w:val="both"/>
        <w:rPr>
          <w:rFonts w:ascii="Times New Roman" w:hAnsi="Times New Roman" w:cs="Times New Roman"/>
          <w:color w:val="101010"/>
        </w:rPr>
      </w:pPr>
      <w:r>
        <w:rPr>
          <w:rFonts w:ascii="Times New Roman" w:hAnsi="Times New Roman" w:cs="Times New Roman"/>
        </w:rPr>
        <w:t>BAP</w:t>
      </w:r>
      <w:r w:rsidR="00FD24D4" w:rsidRPr="00FF689A">
        <w:rPr>
          <w:rFonts w:ascii="Times New Roman" w:hAnsi="Times New Roman" w:cs="Times New Roman"/>
        </w:rPr>
        <w:t xml:space="preserve"> allows for degrees of power</w:t>
      </w:r>
      <w:r w:rsidR="00FD24D4">
        <w:rPr>
          <w:rFonts w:ascii="Times New Roman" w:hAnsi="Times New Roman" w:cs="Times New Roman"/>
        </w:rPr>
        <w:t>. Two agents may have power to achieve a certain outcome, but one of them may have more power to achieve it than the other.</w:t>
      </w:r>
      <w:r w:rsidR="00FD24D4" w:rsidRPr="00FF689A">
        <w:rPr>
          <w:rFonts w:ascii="Times New Roman" w:hAnsi="Times New Roman" w:cs="Times New Roman"/>
        </w:rPr>
        <w:t xml:space="preserve"> </w:t>
      </w:r>
      <w:r w:rsidR="00FD24D4">
        <w:rPr>
          <w:rFonts w:ascii="Times New Roman" w:hAnsi="Times New Roman" w:cs="Times New Roman"/>
        </w:rPr>
        <w:t xml:space="preserve">For example, A and B may be able to win in a competitive game, but </w:t>
      </w:r>
      <w:r w:rsidR="00BC1B51">
        <w:rPr>
          <w:rFonts w:ascii="Times New Roman" w:hAnsi="Times New Roman" w:cs="Times New Roman"/>
        </w:rPr>
        <w:t>if</w:t>
      </w:r>
      <w:r w:rsidR="00FD24D4">
        <w:rPr>
          <w:rFonts w:ascii="Times New Roman" w:hAnsi="Times New Roman" w:cs="Times New Roman"/>
        </w:rPr>
        <w:t xml:space="preserve"> both go for winning, A may be more likely to do so than B.</w:t>
      </w:r>
      <w:r w:rsidR="005A05E7">
        <w:rPr>
          <w:rFonts w:ascii="Times New Roman" w:hAnsi="Times New Roman" w:cs="Times New Roman"/>
        </w:rPr>
        <w:t xml:space="preserve"> And different outcomes may be accessible to different degrees </w:t>
      </w:r>
      <w:r w:rsidR="00112124">
        <w:rPr>
          <w:rFonts w:ascii="Times New Roman" w:hAnsi="Times New Roman" w:cs="Times New Roman"/>
        </w:rPr>
        <w:t>to</w:t>
      </w:r>
      <w:r w:rsidR="005A05E7">
        <w:rPr>
          <w:rFonts w:ascii="Times New Roman" w:hAnsi="Times New Roman" w:cs="Times New Roman"/>
        </w:rPr>
        <w:t xml:space="preserve"> different agents, so that A may be more powerful than B with respect to O1 while B is more powerful than A with respect to O2.</w:t>
      </w:r>
      <w:r w:rsidR="00FD24D4">
        <w:rPr>
          <w:rStyle w:val="FootnoteReference"/>
          <w:rFonts w:ascii="Times New Roman" w:hAnsi="Times New Roman" w:cs="Times New Roman"/>
        </w:rPr>
        <w:footnoteReference w:id="21"/>
      </w:r>
    </w:p>
    <w:p w14:paraId="75AA4A13" w14:textId="75818C03" w:rsidR="00FD24D4" w:rsidRPr="00FF689A" w:rsidRDefault="00536244" w:rsidP="009214B7">
      <w:pPr>
        <w:pStyle w:val="ListParagraph"/>
        <w:widowControl w:val="0"/>
        <w:numPr>
          <w:ilvl w:val="0"/>
          <w:numId w:val="1"/>
        </w:numPr>
        <w:autoSpaceDE w:val="0"/>
        <w:autoSpaceDN w:val="0"/>
        <w:adjustRightInd w:val="0"/>
        <w:spacing w:line="480" w:lineRule="auto"/>
        <w:jc w:val="both"/>
        <w:rPr>
          <w:rFonts w:ascii="Times New Roman" w:hAnsi="Times New Roman" w:cs="Times New Roman"/>
          <w:color w:val="101010"/>
        </w:rPr>
      </w:pPr>
      <w:r>
        <w:rPr>
          <w:rFonts w:ascii="Times New Roman" w:hAnsi="Times New Roman" w:cs="Times New Roman"/>
        </w:rPr>
        <w:t>BAP</w:t>
      </w:r>
      <w:r w:rsidR="00FD24D4">
        <w:rPr>
          <w:rFonts w:ascii="Times New Roman" w:hAnsi="Times New Roman" w:cs="Times New Roman"/>
        </w:rPr>
        <w:t xml:space="preserve"> </w:t>
      </w:r>
      <w:r w:rsidR="00FD24D4" w:rsidRPr="00FF689A">
        <w:rPr>
          <w:rFonts w:ascii="Times New Roman" w:hAnsi="Times New Roman" w:cs="Times New Roman"/>
        </w:rPr>
        <w:t>includes pow</w:t>
      </w:r>
      <w:r w:rsidR="00FD24D4">
        <w:rPr>
          <w:rFonts w:ascii="Times New Roman" w:hAnsi="Times New Roman" w:cs="Times New Roman"/>
        </w:rPr>
        <w:t>er over oneself as well as power over others. One respect in which agents can be more or less powerful concerns their ability to get themselves to act in certain ways. For example, A may be more powerful than B due to having more self-discipline, or willpower. There is an intrapersonal dimension of power. So comparisons of powe</w:t>
      </w:r>
      <w:r w:rsidR="006570A7">
        <w:rPr>
          <w:rFonts w:ascii="Times New Roman" w:hAnsi="Times New Roman" w:cs="Times New Roman"/>
        </w:rPr>
        <w:t>r between two or more agents have</w:t>
      </w:r>
      <w:r w:rsidR="00FD24D4">
        <w:rPr>
          <w:rFonts w:ascii="Times New Roman" w:hAnsi="Times New Roman" w:cs="Times New Roman"/>
        </w:rPr>
        <w:t xml:space="preserve"> </w:t>
      </w:r>
      <w:r w:rsidR="00C577C4">
        <w:rPr>
          <w:rFonts w:ascii="Times New Roman" w:hAnsi="Times New Roman" w:cs="Times New Roman"/>
        </w:rPr>
        <w:t>to look at</w:t>
      </w:r>
      <w:r w:rsidR="00FD24D4">
        <w:rPr>
          <w:rFonts w:ascii="Times New Roman" w:hAnsi="Times New Roman" w:cs="Times New Roman"/>
        </w:rPr>
        <w:t xml:space="preserve"> interpersonal power (if there are </w:t>
      </w:r>
      <w:r w:rsidR="00C577C4">
        <w:rPr>
          <w:rFonts w:ascii="Times New Roman" w:hAnsi="Times New Roman" w:cs="Times New Roman"/>
        </w:rPr>
        <w:t>potential interactions</w:t>
      </w:r>
      <w:r w:rsidR="00FD24D4">
        <w:rPr>
          <w:rFonts w:ascii="Times New Roman" w:hAnsi="Times New Roman" w:cs="Times New Roman"/>
        </w:rPr>
        <w:t xml:space="preserve"> between the relevant agents)</w:t>
      </w:r>
      <w:r w:rsidR="00C577C4">
        <w:rPr>
          <w:rFonts w:ascii="Times New Roman" w:hAnsi="Times New Roman" w:cs="Times New Roman"/>
        </w:rPr>
        <w:t xml:space="preserve"> but also at intrapersonal power</w:t>
      </w:r>
      <w:r w:rsidR="00FD24D4">
        <w:rPr>
          <w:rFonts w:ascii="Times New Roman" w:hAnsi="Times New Roman" w:cs="Times New Roman"/>
        </w:rPr>
        <w:t>. Interestingly, the comparative exercises might also have to look at the relation</w:t>
      </w:r>
      <w:r w:rsidR="007F511E">
        <w:rPr>
          <w:rFonts w:ascii="Times New Roman" w:hAnsi="Times New Roman" w:cs="Times New Roman"/>
        </w:rPr>
        <w:t>s</w:t>
      </w:r>
      <w:r w:rsidR="00FD24D4">
        <w:rPr>
          <w:rFonts w:ascii="Times New Roman" w:hAnsi="Times New Roman" w:cs="Times New Roman"/>
        </w:rPr>
        <w:t xml:space="preserve"> between the two cases. Sometimes A’s power over B has to be explained by the differences in self-directed power </w:t>
      </w:r>
      <w:r w:rsidR="00FD24D4">
        <w:rPr>
          <w:rFonts w:ascii="Times New Roman" w:hAnsi="Times New Roman" w:cs="Times New Roman"/>
        </w:rPr>
        <w:lastRenderedPageBreak/>
        <w:t xml:space="preserve">between them. B may grant a position of leadership to A </w:t>
      </w:r>
      <w:r w:rsidR="00B76968">
        <w:rPr>
          <w:rFonts w:ascii="Times New Roman" w:hAnsi="Times New Roman" w:cs="Times New Roman"/>
        </w:rPr>
        <w:t>because</w:t>
      </w:r>
      <w:r w:rsidR="00FD24D4">
        <w:rPr>
          <w:rFonts w:ascii="Times New Roman" w:hAnsi="Times New Roman" w:cs="Times New Roman"/>
        </w:rPr>
        <w:t xml:space="preserve"> A is more self-disciplined. In reverse, sometimes interpersonal power shapes intrapersonal power. It is not uncommon for some people to lose self-command when they are syste</w:t>
      </w:r>
      <w:r w:rsidR="0084494B">
        <w:rPr>
          <w:rFonts w:ascii="Times New Roman" w:hAnsi="Times New Roman" w:cs="Times New Roman"/>
        </w:rPr>
        <w:t>matically subjected to</w:t>
      </w:r>
      <w:r w:rsidR="00FD24D4">
        <w:rPr>
          <w:rFonts w:ascii="Times New Roman" w:hAnsi="Times New Roman" w:cs="Times New Roman"/>
        </w:rPr>
        <w:t xml:space="preserve"> domineering command by others.</w:t>
      </w:r>
      <w:r w:rsidR="00FD24D4">
        <w:rPr>
          <w:rStyle w:val="FootnoteReference"/>
          <w:rFonts w:ascii="Times New Roman" w:hAnsi="Times New Roman" w:cs="Times New Roman"/>
        </w:rPr>
        <w:footnoteReference w:id="22"/>
      </w:r>
    </w:p>
    <w:p w14:paraId="20E8A680" w14:textId="07D7F2ED" w:rsidR="00FD24D4" w:rsidRPr="00E704E9" w:rsidRDefault="00F02771" w:rsidP="009214B7">
      <w:pPr>
        <w:pStyle w:val="ListParagraph"/>
        <w:widowControl w:val="0"/>
        <w:numPr>
          <w:ilvl w:val="0"/>
          <w:numId w:val="1"/>
        </w:numPr>
        <w:autoSpaceDE w:val="0"/>
        <w:autoSpaceDN w:val="0"/>
        <w:adjustRightInd w:val="0"/>
        <w:spacing w:line="480" w:lineRule="auto"/>
        <w:jc w:val="both"/>
        <w:rPr>
          <w:rFonts w:ascii="Times New Roman" w:hAnsi="Times New Roman" w:cs="Times New Roman"/>
          <w:color w:val="101010"/>
        </w:rPr>
      </w:pPr>
      <w:r>
        <w:rPr>
          <w:rFonts w:ascii="Times New Roman" w:hAnsi="Times New Roman" w:cs="Times New Roman"/>
        </w:rPr>
        <w:t>BAP</w:t>
      </w:r>
      <w:r w:rsidR="00FD24D4" w:rsidRPr="00FF689A">
        <w:rPr>
          <w:rFonts w:ascii="Times New Roman" w:hAnsi="Times New Roman" w:cs="Times New Roman"/>
        </w:rPr>
        <w:t xml:space="preserve"> can apply to individual</w:t>
      </w:r>
      <w:r w:rsidR="00736BBF">
        <w:rPr>
          <w:rFonts w:ascii="Times New Roman" w:hAnsi="Times New Roman" w:cs="Times New Roman"/>
        </w:rPr>
        <w:t>s</w:t>
      </w:r>
      <w:r w:rsidR="007F2EA5">
        <w:rPr>
          <w:rFonts w:ascii="Times New Roman" w:hAnsi="Times New Roman" w:cs="Times New Roman"/>
        </w:rPr>
        <w:t xml:space="preserve"> acting alone, to individuals acting in concert,</w:t>
      </w:r>
      <w:r w:rsidR="00FD24D4" w:rsidRPr="00FF689A">
        <w:rPr>
          <w:rFonts w:ascii="Times New Roman" w:hAnsi="Times New Roman" w:cs="Times New Roman"/>
        </w:rPr>
        <w:t xml:space="preserve"> and</w:t>
      </w:r>
      <w:r w:rsidR="00FD24D4">
        <w:rPr>
          <w:rFonts w:ascii="Times New Roman" w:hAnsi="Times New Roman" w:cs="Times New Roman"/>
        </w:rPr>
        <w:t xml:space="preserve"> to</w:t>
      </w:r>
      <w:r w:rsidR="00FD24D4" w:rsidRPr="00FF689A">
        <w:rPr>
          <w:rFonts w:ascii="Times New Roman" w:hAnsi="Times New Roman" w:cs="Times New Roman"/>
        </w:rPr>
        <w:t xml:space="preserve"> collective agents</w:t>
      </w:r>
      <w:r w:rsidR="00FD24D4">
        <w:rPr>
          <w:rFonts w:ascii="Times New Roman" w:hAnsi="Times New Roman" w:cs="Times New Roman"/>
        </w:rPr>
        <w:t>. As an individual, A may be more powerful than B, but the group to which A belongs may be less powerful than the group to which B belongs. A worker may be extremely weak when negotiating a labor contract with a capitalist, but if the worker is part of a union, their bargaining power shoots up. Individuals can form collectives with great power, such as trade unions, political parties, armies, and states.</w:t>
      </w:r>
      <w:r w:rsidR="00FD24D4">
        <w:rPr>
          <w:rStyle w:val="FootnoteReference"/>
          <w:rFonts w:ascii="Times New Roman" w:hAnsi="Times New Roman" w:cs="Times New Roman"/>
        </w:rPr>
        <w:footnoteReference w:id="23"/>
      </w:r>
    </w:p>
    <w:p w14:paraId="1848500C" w14:textId="5D84B12D" w:rsidR="00FD24D4" w:rsidRPr="00E704E9" w:rsidRDefault="00C900BC" w:rsidP="009214B7">
      <w:pPr>
        <w:pStyle w:val="ListParagraph"/>
        <w:widowControl w:val="0"/>
        <w:numPr>
          <w:ilvl w:val="0"/>
          <w:numId w:val="1"/>
        </w:numPr>
        <w:autoSpaceDE w:val="0"/>
        <w:autoSpaceDN w:val="0"/>
        <w:adjustRightInd w:val="0"/>
        <w:spacing w:line="480" w:lineRule="auto"/>
        <w:jc w:val="both"/>
        <w:rPr>
          <w:rFonts w:ascii="Times New Roman" w:hAnsi="Times New Roman" w:cs="Times New Roman"/>
          <w:color w:val="101010"/>
        </w:rPr>
      </w:pPr>
      <w:r>
        <w:rPr>
          <w:rFonts w:ascii="Times New Roman" w:hAnsi="Times New Roman" w:cs="Times New Roman"/>
        </w:rPr>
        <w:t>BAP</w:t>
      </w:r>
      <w:r w:rsidR="00FD24D4">
        <w:rPr>
          <w:rFonts w:ascii="Times New Roman" w:hAnsi="Times New Roman" w:cs="Times New Roman"/>
        </w:rPr>
        <w:t xml:space="preserve"> includes a capacious notion of outcome that allows for process-focused considerations. Following Amartya Sen, we can distinguish between “comprehensive” and “culmination outcomes” and focus on</w:t>
      </w:r>
      <w:r w:rsidR="00D97C5A">
        <w:rPr>
          <w:rFonts w:ascii="Times New Roman" w:hAnsi="Times New Roman" w:cs="Times New Roman"/>
        </w:rPr>
        <w:t xml:space="preserve"> the former, illuminating</w:t>
      </w:r>
      <w:r w:rsidR="00FD24D4">
        <w:rPr>
          <w:rFonts w:ascii="Times New Roman" w:hAnsi="Times New Roman" w:cs="Times New Roman"/>
        </w:rPr>
        <w:t xml:space="preserve"> </w:t>
      </w:r>
      <w:r w:rsidR="00A43ED2">
        <w:rPr>
          <w:rFonts w:ascii="Times New Roman" w:hAnsi="Times New Roman" w:cs="Times New Roman"/>
        </w:rPr>
        <w:t xml:space="preserve">the </w:t>
      </w:r>
      <w:r w:rsidR="00FD24D4">
        <w:rPr>
          <w:rFonts w:ascii="Times New Roman" w:hAnsi="Times New Roman" w:cs="Times New Roman"/>
        </w:rPr>
        <w:t xml:space="preserve">process </w:t>
      </w:r>
      <w:r w:rsidR="00D97C5A">
        <w:rPr>
          <w:rFonts w:ascii="Times New Roman" w:hAnsi="Times New Roman" w:cs="Times New Roman"/>
        </w:rPr>
        <w:t>that leads</w:t>
      </w:r>
      <w:r w:rsidR="00FD24D4">
        <w:rPr>
          <w:rFonts w:ascii="Times New Roman" w:hAnsi="Times New Roman" w:cs="Times New Roman"/>
        </w:rPr>
        <w:t xml:space="preserve"> to </w:t>
      </w:r>
      <w:r w:rsidR="00D97C5A">
        <w:rPr>
          <w:rFonts w:ascii="Times New Roman" w:hAnsi="Times New Roman" w:cs="Times New Roman"/>
        </w:rPr>
        <w:t>a final result in addition to that result itself</w:t>
      </w:r>
      <w:r w:rsidR="00FD24D4">
        <w:rPr>
          <w:rFonts w:ascii="Times New Roman" w:hAnsi="Times New Roman" w:cs="Times New Roman"/>
        </w:rPr>
        <w:t>.</w:t>
      </w:r>
      <w:r w:rsidR="00FD24D4">
        <w:rPr>
          <w:rStyle w:val="FootnoteReference"/>
          <w:rFonts w:ascii="Times New Roman" w:hAnsi="Times New Roman" w:cs="Times New Roman"/>
        </w:rPr>
        <w:footnoteReference w:id="24"/>
      </w:r>
      <w:r w:rsidR="00FD24D4">
        <w:rPr>
          <w:rFonts w:ascii="Times New Roman" w:hAnsi="Times New Roman" w:cs="Times New Roman"/>
        </w:rPr>
        <w:t xml:space="preserve"> What </w:t>
      </w:r>
      <w:r w:rsidR="00D97C5A">
        <w:rPr>
          <w:rFonts w:ascii="Times New Roman" w:hAnsi="Times New Roman" w:cs="Times New Roman"/>
        </w:rPr>
        <w:t>agents have</w:t>
      </w:r>
      <w:r w:rsidR="00FD24D4">
        <w:rPr>
          <w:rFonts w:ascii="Times New Roman" w:hAnsi="Times New Roman" w:cs="Times New Roman"/>
        </w:rPr>
        <w:t xml:space="preserve"> power to bring about can include the process through </w:t>
      </w:r>
      <w:r w:rsidR="00D97C5A">
        <w:rPr>
          <w:rFonts w:ascii="Times New Roman" w:hAnsi="Times New Roman" w:cs="Times New Roman"/>
        </w:rPr>
        <w:t xml:space="preserve">which </w:t>
      </w:r>
      <w:r w:rsidR="00FD24D4">
        <w:rPr>
          <w:rFonts w:ascii="Times New Roman" w:hAnsi="Times New Roman" w:cs="Times New Roman"/>
        </w:rPr>
        <w:t xml:space="preserve">the final results arises. This point is significant when we engage in normative discussions about social power, as in those debates we </w:t>
      </w:r>
      <w:r w:rsidR="009D5DF5">
        <w:rPr>
          <w:rFonts w:ascii="Times New Roman" w:hAnsi="Times New Roman" w:cs="Times New Roman"/>
        </w:rPr>
        <w:t xml:space="preserve">are </w:t>
      </w:r>
      <w:r w:rsidR="00FD24D4">
        <w:rPr>
          <w:rFonts w:ascii="Times New Roman" w:hAnsi="Times New Roman" w:cs="Times New Roman"/>
        </w:rPr>
        <w:t xml:space="preserve">often </w:t>
      </w:r>
      <w:r w:rsidR="009D5DF5">
        <w:rPr>
          <w:rFonts w:ascii="Times New Roman" w:hAnsi="Times New Roman" w:cs="Times New Roman"/>
        </w:rPr>
        <w:t>interested in</w:t>
      </w:r>
      <w:r w:rsidR="00FD24D4">
        <w:rPr>
          <w:rFonts w:ascii="Times New Roman" w:hAnsi="Times New Roman" w:cs="Times New Roman"/>
        </w:rPr>
        <w:t xml:space="preserve"> procedural issues about how people treat each other as they go about producing certain final results. For example, collective agents (unions, parties, states, etc.) may be organized in more or less democratic ways, and it may be reasonable to prefer a more democratic organization even if decision-making would be less effective in terms of </w:t>
      </w:r>
      <w:r w:rsidR="00FD24D4">
        <w:rPr>
          <w:rFonts w:ascii="Times New Roman" w:hAnsi="Times New Roman" w:cs="Times New Roman"/>
        </w:rPr>
        <w:lastRenderedPageBreak/>
        <w:t xml:space="preserve">producing some desirable procedure-independent outcomes. In any case, process-related and process-independent (or culmination outcome focused) </w:t>
      </w:r>
      <w:r w:rsidR="00845057">
        <w:rPr>
          <w:rFonts w:ascii="Times New Roman" w:hAnsi="Times New Roman" w:cs="Times New Roman"/>
        </w:rPr>
        <w:t>dimensions</w:t>
      </w:r>
      <w:r w:rsidR="00FD24D4">
        <w:rPr>
          <w:rFonts w:ascii="Times New Roman" w:hAnsi="Times New Roman" w:cs="Times New Roman"/>
        </w:rPr>
        <w:t xml:space="preserve"> of power can be distinguished and their relative</w:t>
      </w:r>
      <w:r w:rsidR="00845057">
        <w:rPr>
          <w:rFonts w:ascii="Times New Roman" w:hAnsi="Times New Roman" w:cs="Times New Roman"/>
        </w:rPr>
        <w:t xml:space="preserve"> explanatory and normative</w:t>
      </w:r>
      <w:r w:rsidR="00FD24D4">
        <w:rPr>
          <w:rFonts w:ascii="Times New Roman" w:hAnsi="Times New Roman" w:cs="Times New Roman"/>
        </w:rPr>
        <w:t xml:space="preserve"> significance </w:t>
      </w:r>
      <w:r w:rsidR="00E01A26">
        <w:rPr>
          <w:rFonts w:ascii="Times New Roman" w:hAnsi="Times New Roman" w:cs="Times New Roman"/>
        </w:rPr>
        <w:t xml:space="preserve">explicitly </w:t>
      </w:r>
      <w:r w:rsidR="00FD24D4">
        <w:rPr>
          <w:rFonts w:ascii="Times New Roman" w:hAnsi="Times New Roman" w:cs="Times New Roman"/>
        </w:rPr>
        <w:t>explored.</w:t>
      </w:r>
    </w:p>
    <w:p w14:paraId="2933A424" w14:textId="4F264C9A" w:rsidR="00FD24D4" w:rsidRPr="00F87B07" w:rsidRDefault="00F4324D" w:rsidP="009214B7">
      <w:pPr>
        <w:pStyle w:val="ListParagraph"/>
        <w:widowControl w:val="0"/>
        <w:numPr>
          <w:ilvl w:val="0"/>
          <w:numId w:val="1"/>
        </w:numPr>
        <w:autoSpaceDE w:val="0"/>
        <w:autoSpaceDN w:val="0"/>
        <w:adjustRightInd w:val="0"/>
        <w:spacing w:line="480" w:lineRule="auto"/>
        <w:jc w:val="both"/>
        <w:rPr>
          <w:rFonts w:ascii="Times New Roman" w:hAnsi="Times New Roman" w:cs="Times New Roman"/>
          <w:color w:val="101010"/>
        </w:rPr>
      </w:pPr>
      <w:r>
        <w:rPr>
          <w:rFonts w:ascii="Times New Roman" w:hAnsi="Times New Roman" w:cs="Times New Roman"/>
        </w:rPr>
        <w:t>BAP</w:t>
      </w:r>
      <w:r w:rsidR="00FD24D4">
        <w:rPr>
          <w:rFonts w:ascii="Times New Roman" w:hAnsi="Times New Roman" w:cs="Times New Roman"/>
        </w:rPr>
        <w:t xml:space="preserve"> allows for various mechanisms of exercise of power. The characterizatio</w:t>
      </w:r>
      <w:r w:rsidR="00957DF1">
        <w:rPr>
          <w:rFonts w:ascii="Times New Roman" w:hAnsi="Times New Roman" w:cs="Times New Roman"/>
        </w:rPr>
        <w:t>n of power proposed here is non-</w:t>
      </w:r>
      <w:r w:rsidR="00FD24D4">
        <w:rPr>
          <w:rFonts w:ascii="Times New Roman" w:hAnsi="Times New Roman" w:cs="Times New Roman"/>
        </w:rPr>
        <w:t xml:space="preserve">moralized in the sense that it captures forms of power that may be bad as well as those that might be good (both regarding </w:t>
      </w:r>
      <w:r w:rsidR="006613B9">
        <w:rPr>
          <w:rFonts w:ascii="Times New Roman" w:hAnsi="Times New Roman" w:cs="Times New Roman"/>
        </w:rPr>
        <w:t>procedures and what results from using them</w:t>
      </w:r>
      <w:r w:rsidR="00FD24D4">
        <w:rPr>
          <w:rFonts w:ascii="Times New Roman" w:hAnsi="Times New Roman" w:cs="Times New Roman"/>
        </w:rPr>
        <w:t xml:space="preserve">). A can lead B to do produce O by </w:t>
      </w:r>
      <w:r w:rsidR="00FD24D4" w:rsidRPr="00FF689A">
        <w:rPr>
          <w:rFonts w:ascii="Times New Roman" w:hAnsi="Times New Roman" w:cs="Times New Roman"/>
        </w:rPr>
        <w:t xml:space="preserve">rationally convincing </w:t>
      </w:r>
      <w:r w:rsidR="00FD24D4">
        <w:rPr>
          <w:rFonts w:ascii="Times New Roman" w:hAnsi="Times New Roman" w:cs="Times New Roman"/>
        </w:rPr>
        <w:t>B that B has good reasons to do it which are independent from A’s saying so. Or A can get B to produce O</w:t>
      </w:r>
      <w:r w:rsidR="00FD24D4" w:rsidRPr="00FF689A">
        <w:rPr>
          <w:rFonts w:ascii="Times New Roman" w:hAnsi="Times New Roman" w:cs="Times New Roman"/>
        </w:rPr>
        <w:t xml:space="preserve"> through for</w:t>
      </w:r>
      <w:r w:rsidR="00FD24D4">
        <w:rPr>
          <w:rFonts w:ascii="Times New Roman" w:hAnsi="Times New Roman" w:cs="Times New Roman"/>
        </w:rPr>
        <w:t>ce, coercion, or manipulation.</w:t>
      </w:r>
      <w:r w:rsidR="00FD24D4">
        <w:rPr>
          <w:rStyle w:val="FootnoteReference"/>
          <w:rFonts w:ascii="Times New Roman" w:hAnsi="Times New Roman" w:cs="Times New Roman"/>
        </w:rPr>
        <w:footnoteReference w:id="25"/>
      </w:r>
    </w:p>
    <w:p w14:paraId="78B11A9A" w14:textId="2507249E" w:rsidR="00F87B07" w:rsidRPr="00F87B07" w:rsidRDefault="00F87B07" w:rsidP="00F87B07">
      <w:pPr>
        <w:pStyle w:val="ListParagraph"/>
        <w:widowControl w:val="0"/>
        <w:numPr>
          <w:ilvl w:val="0"/>
          <w:numId w:val="1"/>
        </w:numPr>
        <w:autoSpaceDE w:val="0"/>
        <w:autoSpaceDN w:val="0"/>
        <w:adjustRightInd w:val="0"/>
        <w:spacing w:line="480" w:lineRule="auto"/>
        <w:ind w:left="714" w:hanging="357"/>
        <w:jc w:val="both"/>
        <w:rPr>
          <w:rFonts w:ascii="Times New Roman" w:hAnsi="Times New Roman" w:cs="Times New Roman"/>
          <w:color w:val="101010"/>
        </w:rPr>
      </w:pPr>
      <w:r>
        <w:rPr>
          <w:rFonts w:ascii="Times New Roman" w:hAnsi="Times New Roman" w:cs="Times New Roman"/>
        </w:rPr>
        <w:t>BAP can be used to account for the idea that social structures are significant for power. Without needing to reify social structures, i.e. without treating them as agent-like entities, we can use the broad account of agential power to understand why the power some people have over others depends on systemic or structural dimensions of their social life. Social structures simply are crystallizations of past social actions and relationships. They affect current actions and relationships, but they can also be changed within them depending on how people choose to construe the terms on which they live together. So, take the structural power of capitalists over workers as displayed in their unequal bargaining when setting up a labor contract and in their day to day interactions in the workplace. The relevant forms of structural power here concern the relative power that agents have in virtue of their class position within a class system.</w:t>
      </w:r>
      <w:r>
        <w:rPr>
          <w:rStyle w:val="FootnoteReference"/>
          <w:rFonts w:ascii="Times New Roman" w:hAnsi="Times New Roman" w:cs="Times New Roman"/>
        </w:rPr>
        <w:footnoteReference w:id="26"/>
      </w:r>
      <w:r>
        <w:rPr>
          <w:rFonts w:ascii="Times New Roman" w:hAnsi="Times New Roman" w:cs="Times New Roman"/>
        </w:rPr>
        <w:t xml:space="preserve"> Workers have some power as owners of their labor force. </w:t>
      </w:r>
      <w:r>
        <w:rPr>
          <w:rFonts w:ascii="Times New Roman" w:hAnsi="Times New Roman" w:cs="Times New Roman"/>
        </w:rPr>
        <w:lastRenderedPageBreak/>
        <w:t>They may not be put to work without their formal consent. Capitalists in turn have power as owners and controllers of the means of production. Capitalists can bargain with significant clout with workers. Since workers lack means of subsistence, they must seek employment under some capitalist, who normally seeks to maximize profits and minimize labor expenditures (i.e. wages). This structural power is the result of, and affects, the adoption and sustenance of certain conventions about private property rights in means of production and their application. Once accepted and deployed, these conventional rights become resources for agential power. As revolutions in history show, however, property regimes and class structures can change dramatically, and when agents make those changes, they alter the resources for agential power in specific social environments.</w:t>
      </w:r>
    </w:p>
    <w:p w14:paraId="3D2CD35E" w14:textId="33E09031" w:rsidR="00FD24D4" w:rsidRPr="009F06CB" w:rsidRDefault="00216752" w:rsidP="009214B7">
      <w:pPr>
        <w:pStyle w:val="ListParagraph"/>
        <w:widowControl w:val="0"/>
        <w:numPr>
          <w:ilvl w:val="0"/>
          <w:numId w:val="1"/>
        </w:numPr>
        <w:autoSpaceDE w:val="0"/>
        <w:autoSpaceDN w:val="0"/>
        <w:adjustRightInd w:val="0"/>
        <w:spacing w:line="480" w:lineRule="auto"/>
        <w:jc w:val="both"/>
        <w:rPr>
          <w:rFonts w:ascii="Times New Roman" w:hAnsi="Times New Roman" w:cs="Times New Roman"/>
          <w:color w:val="101010"/>
        </w:rPr>
      </w:pPr>
      <w:r>
        <w:rPr>
          <w:rFonts w:ascii="Times New Roman" w:hAnsi="Times New Roman" w:cs="Times New Roman"/>
        </w:rPr>
        <w:t>BAP</w:t>
      </w:r>
      <w:r w:rsidR="00FD24D4" w:rsidRPr="00FF689A">
        <w:rPr>
          <w:rFonts w:ascii="Times New Roman" w:hAnsi="Times New Roman" w:cs="Times New Roman"/>
        </w:rPr>
        <w:t xml:space="preserve"> includes various possible </w:t>
      </w:r>
      <w:r w:rsidR="00FD24D4">
        <w:rPr>
          <w:rFonts w:ascii="Times New Roman" w:hAnsi="Times New Roman" w:cs="Times New Roman"/>
        </w:rPr>
        <w:t>targets in the subject of power. Thus, in the case of social power, A may have power over B regarding the production of O more or less directly. A may physically force B to bring about, or constitute, O (as when A uses B as a human shield), or get B to make choices that generate O by</w:t>
      </w:r>
      <w:r w:rsidR="00FD24D4">
        <w:rPr>
          <w:rFonts w:ascii="Times New Roman" w:hAnsi="Times New Roman" w:cs="Times New Roman"/>
          <w:color w:val="101010"/>
        </w:rPr>
        <w:t xml:space="preserve"> influencing the process of</w:t>
      </w:r>
      <w:r w:rsidR="00FD24D4" w:rsidRPr="00FF689A">
        <w:rPr>
          <w:rFonts w:ascii="Times New Roman" w:hAnsi="Times New Roman" w:cs="Times New Roman"/>
        </w:rPr>
        <w:t xml:space="preserve"> formation of </w:t>
      </w:r>
      <w:r w:rsidR="00FD24D4">
        <w:rPr>
          <w:rFonts w:ascii="Times New Roman" w:hAnsi="Times New Roman" w:cs="Times New Roman"/>
        </w:rPr>
        <w:t>the</w:t>
      </w:r>
      <w:r w:rsidR="00FD24D4" w:rsidRPr="00FF689A">
        <w:rPr>
          <w:rFonts w:ascii="Times New Roman" w:hAnsi="Times New Roman" w:cs="Times New Roman"/>
        </w:rPr>
        <w:t xml:space="preserve"> beliefs, desires, </w:t>
      </w:r>
      <w:r w:rsidR="009E2A80">
        <w:rPr>
          <w:rFonts w:ascii="Times New Roman" w:hAnsi="Times New Roman" w:cs="Times New Roman"/>
        </w:rPr>
        <w:t xml:space="preserve">emotions, dispositions, </w:t>
      </w:r>
      <w:r w:rsidR="00FD24D4" w:rsidRPr="00FF689A">
        <w:rPr>
          <w:rFonts w:ascii="Times New Roman" w:hAnsi="Times New Roman" w:cs="Times New Roman"/>
        </w:rPr>
        <w:t>and other features and circumstances</w:t>
      </w:r>
      <w:r w:rsidR="00FD24D4">
        <w:rPr>
          <w:rFonts w:ascii="Times New Roman" w:hAnsi="Times New Roman" w:cs="Times New Roman"/>
        </w:rPr>
        <w:t xml:space="preserve"> of B that affect B’s intentions and actions regarding the production of O (as when A persuades B to go for O by presenting some evidence that O would satisfy B’s present desires,</w:t>
      </w:r>
      <w:r w:rsidR="009E2A80">
        <w:rPr>
          <w:rFonts w:ascii="Times New Roman" w:hAnsi="Times New Roman" w:cs="Times New Roman"/>
        </w:rPr>
        <w:t xml:space="preserve"> </w:t>
      </w:r>
      <w:r w:rsidR="00FD24D4">
        <w:rPr>
          <w:rFonts w:ascii="Times New Roman" w:hAnsi="Times New Roman" w:cs="Times New Roman"/>
        </w:rPr>
        <w:t xml:space="preserve">or by steering B into forming some new desires that lead B to </w:t>
      </w:r>
      <w:r w:rsidR="001F16A6">
        <w:rPr>
          <w:rFonts w:ascii="Times New Roman" w:hAnsi="Times New Roman" w:cs="Times New Roman"/>
        </w:rPr>
        <w:t>pursue</w:t>
      </w:r>
      <w:r w:rsidR="00FD24D4">
        <w:rPr>
          <w:rFonts w:ascii="Times New Roman" w:hAnsi="Times New Roman" w:cs="Times New Roman"/>
        </w:rPr>
        <w:t xml:space="preserve"> O, or by </w:t>
      </w:r>
      <w:r w:rsidR="00353FDC">
        <w:rPr>
          <w:rFonts w:ascii="Times New Roman" w:hAnsi="Times New Roman" w:cs="Times New Roman"/>
        </w:rPr>
        <w:t>reshaping</w:t>
      </w:r>
      <w:r w:rsidR="00FD24D4">
        <w:rPr>
          <w:rFonts w:ascii="Times New Roman" w:hAnsi="Times New Roman" w:cs="Times New Roman"/>
        </w:rPr>
        <w:t xml:space="preserve"> the set of options available to B so that O </w:t>
      </w:r>
      <w:r w:rsidR="0084494B">
        <w:rPr>
          <w:rFonts w:ascii="Times New Roman" w:hAnsi="Times New Roman" w:cs="Times New Roman"/>
        </w:rPr>
        <w:t>gains</w:t>
      </w:r>
      <w:r w:rsidR="00FD24D4">
        <w:rPr>
          <w:rFonts w:ascii="Times New Roman" w:hAnsi="Times New Roman" w:cs="Times New Roman"/>
        </w:rPr>
        <w:t xml:space="preserve"> </w:t>
      </w:r>
      <w:r w:rsidR="00353FDC">
        <w:rPr>
          <w:rFonts w:ascii="Times New Roman" w:hAnsi="Times New Roman" w:cs="Times New Roman"/>
        </w:rPr>
        <w:t>prominence</w:t>
      </w:r>
      <w:r w:rsidR="00FD24D4">
        <w:rPr>
          <w:rFonts w:ascii="Times New Roman" w:hAnsi="Times New Roman" w:cs="Times New Roman"/>
        </w:rPr>
        <w:t xml:space="preserve"> in terms of its noticeability, desirability</w:t>
      </w:r>
      <w:r w:rsidR="00353FDC">
        <w:rPr>
          <w:rFonts w:ascii="Times New Roman" w:hAnsi="Times New Roman" w:cs="Times New Roman"/>
        </w:rPr>
        <w:t>,</w:t>
      </w:r>
      <w:r w:rsidR="00FD24D4">
        <w:rPr>
          <w:rFonts w:ascii="Times New Roman" w:hAnsi="Times New Roman" w:cs="Times New Roman"/>
        </w:rPr>
        <w:t xml:space="preserve"> or feasibility).</w:t>
      </w:r>
      <w:r w:rsidR="004352B0">
        <w:rPr>
          <w:rStyle w:val="FootnoteReference"/>
          <w:rFonts w:ascii="Times New Roman" w:hAnsi="Times New Roman" w:cs="Times New Roman"/>
        </w:rPr>
        <w:footnoteReference w:id="27"/>
      </w:r>
    </w:p>
    <w:p w14:paraId="7BB59243" w14:textId="625F82A3" w:rsidR="00FD24D4" w:rsidRPr="00FF689A" w:rsidRDefault="000B1D86" w:rsidP="009214B7">
      <w:pPr>
        <w:pStyle w:val="ListParagraph"/>
        <w:widowControl w:val="0"/>
        <w:numPr>
          <w:ilvl w:val="0"/>
          <w:numId w:val="1"/>
        </w:numPr>
        <w:autoSpaceDE w:val="0"/>
        <w:autoSpaceDN w:val="0"/>
        <w:adjustRightInd w:val="0"/>
        <w:spacing w:line="480" w:lineRule="auto"/>
        <w:jc w:val="both"/>
        <w:rPr>
          <w:rFonts w:ascii="Times New Roman" w:hAnsi="Times New Roman" w:cs="Times New Roman"/>
          <w:color w:val="101010"/>
        </w:rPr>
      </w:pPr>
      <w:r>
        <w:rPr>
          <w:rFonts w:ascii="Times New Roman" w:hAnsi="Times New Roman" w:cs="Times New Roman"/>
        </w:rPr>
        <w:lastRenderedPageBreak/>
        <w:t>Finally, BAP</w:t>
      </w:r>
      <w:r w:rsidR="00FD24D4" w:rsidRPr="00FF689A">
        <w:rPr>
          <w:rFonts w:ascii="Times New Roman" w:hAnsi="Times New Roman" w:cs="Times New Roman"/>
        </w:rPr>
        <w:t xml:space="preserve"> includes power ov</w:t>
      </w:r>
      <w:r w:rsidR="00FD24D4">
        <w:rPr>
          <w:rFonts w:ascii="Times New Roman" w:hAnsi="Times New Roman" w:cs="Times New Roman"/>
        </w:rPr>
        <w:t>er things besides persons. Thus, we can talk about power as a social relation, but also as a relation between human beings and their material environment.</w:t>
      </w:r>
      <w:r w:rsidR="00FD24D4">
        <w:rPr>
          <w:rStyle w:val="FootnoteReference"/>
          <w:rFonts w:ascii="Times New Roman" w:hAnsi="Times New Roman" w:cs="Times New Roman"/>
        </w:rPr>
        <w:footnoteReference w:id="28"/>
      </w:r>
      <w:r w:rsidR="00FD24D4">
        <w:rPr>
          <w:rFonts w:ascii="Times New Roman" w:hAnsi="Times New Roman" w:cs="Times New Roman"/>
        </w:rPr>
        <w:t xml:space="preserve"> We can talk about technological power, and also explore its significance for social power. </w:t>
      </w:r>
      <w:r w:rsidR="001316B5">
        <w:rPr>
          <w:rFonts w:ascii="Times New Roman" w:hAnsi="Times New Roman" w:cs="Times New Roman"/>
        </w:rPr>
        <w:t>An</w:t>
      </w:r>
      <w:r w:rsidR="00FD24D4">
        <w:rPr>
          <w:rFonts w:ascii="Times New Roman" w:hAnsi="Times New Roman" w:cs="Times New Roman"/>
        </w:rPr>
        <w:t xml:space="preserve"> important topic both in social science and political philosophy concerns the extent to which the feasibility of certain types of social organization (such as capitalism and socialism) is constrained or affected by various levels of technological power.</w:t>
      </w:r>
      <w:r w:rsidR="00FD24D4">
        <w:rPr>
          <w:rStyle w:val="FootnoteReference"/>
          <w:rFonts w:ascii="Times New Roman" w:hAnsi="Times New Roman" w:cs="Times New Roman"/>
        </w:rPr>
        <w:footnoteReference w:id="29"/>
      </w:r>
    </w:p>
    <w:p w14:paraId="7FB921BA" w14:textId="7B065F1C" w:rsidR="00FD24D4" w:rsidRDefault="00FD24D4" w:rsidP="009214B7">
      <w:pPr>
        <w:spacing w:line="480" w:lineRule="auto"/>
        <w:jc w:val="both"/>
        <w:rPr>
          <w:rFonts w:ascii="Times New Roman" w:hAnsi="Times New Roman" w:cs="Times New Roman"/>
        </w:rPr>
      </w:pPr>
      <w:r w:rsidRPr="00EE4377">
        <w:rPr>
          <w:rFonts w:ascii="Times New Roman" w:hAnsi="Times New Roman" w:cs="Times New Roman"/>
        </w:rPr>
        <w:t xml:space="preserve">We can </w:t>
      </w:r>
      <w:r>
        <w:rPr>
          <w:rFonts w:ascii="Times New Roman" w:hAnsi="Times New Roman" w:cs="Times New Roman"/>
        </w:rPr>
        <w:t>develop substantive views about power relationships by asking and answering</w:t>
      </w:r>
      <w:r w:rsidRPr="00EE4377">
        <w:rPr>
          <w:rFonts w:ascii="Times New Roman" w:hAnsi="Times New Roman" w:cs="Times New Roman"/>
        </w:rPr>
        <w:t xml:space="preserve"> descriptive and </w:t>
      </w:r>
      <w:r w:rsidR="00000AD5">
        <w:rPr>
          <w:rFonts w:ascii="Times New Roman" w:hAnsi="Times New Roman" w:cs="Times New Roman"/>
        </w:rPr>
        <w:t>normative</w:t>
      </w:r>
      <w:r w:rsidRPr="00EE4377">
        <w:rPr>
          <w:rFonts w:ascii="Times New Roman" w:hAnsi="Times New Roman" w:cs="Times New Roman"/>
        </w:rPr>
        <w:t xml:space="preserve"> questions </w:t>
      </w:r>
      <w:r>
        <w:rPr>
          <w:rFonts w:ascii="Times New Roman" w:hAnsi="Times New Roman" w:cs="Times New Roman"/>
        </w:rPr>
        <w:t>about</w:t>
      </w:r>
      <w:r w:rsidRPr="00EE4377">
        <w:rPr>
          <w:rFonts w:ascii="Times New Roman" w:hAnsi="Times New Roman" w:cs="Times New Roman"/>
        </w:rPr>
        <w:t xml:space="preserve"> the different </w:t>
      </w:r>
      <w:r>
        <w:rPr>
          <w:rFonts w:ascii="Times New Roman" w:hAnsi="Times New Roman" w:cs="Times New Roman"/>
        </w:rPr>
        <w:t>dimensions of power allowed by this broad conceptual characterization. Substantive debates turn on how to best specify, in a certain context of discussion, the relevant circumstances, agents, subjects, outcomes, and their relations.</w:t>
      </w:r>
    </w:p>
    <w:p w14:paraId="1D70F9B7" w14:textId="06ABD2FD" w:rsidR="00FD24D4" w:rsidRPr="009B4574" w:rsidRDefault="00FD24D4" w:rsidP="009214B7">
      <w:pPr>
        <w:spacing w:line="480" w:lineRule="auto"/>
        <w:ind w:firstLine="360"/>
        <w:jc w:val="both"/>
        <w:rPr>
          <w:rFonts w:ascii="Times New Roman" w:hAnsi="Times New Roman" w:cs="Times New Roman"/>
        </w:rPr>
      </w:pPr>
      <w:r>
        <w:rPr>
          <w:rFonts w:ascii="Times New Roman" w:hAnsi="Times New Roman" w:cs="Times New Roman"/>
        </w:rPr>
        <w:t xml:space="preserve">To provide a handy </w:t>
      </w:r>
      <w:r w:rsidR="00B66D75">
        <w:rPr>
          <w:rFonts w:ascii="Times New Roman" w:hAnsi="Times New Roman" w:cs="Times New Roman"/>
        </w:rPr>
        <w:t xml:space="preserve">framework </w:t>
      </w:r>
      <w:r w:rsidR="00470F17">
        <w:rPr>
          <w:rFonts w:ascii="Times New Roman" w:hAnsi="Times New Roman" w:cs="Times New Roman"/>
        </w:rPr>
        <w:t>to organize debates about the multiple possibilities identified above</w:t>
      </w:r>
      <w:r>
        <w:rPr>
          <w:rFonts w:ascii="Times New Roman" w:hAnsi="Times New Roman" w:cs="Times New Roman"/>
        </w:rPr>
        <w:t xml:space="preserve">, I </w:t>
      </w:r>
      <w:r w:rsidR="00B44BC3">
        <w:rPr>
          <w:rFonts w:ascii="Times New Roman" w:hAnsi="Times New Roman" w:cs="Times New Roman"/>
        </w:rPr>
        <w:t>suggest that we can seek answer</w:t>
      </w:r>
      <w:r w:rsidR="00C753A7">
        <w:rPr>
          <w:rFonts w:ascii="Times New Roman" w:hAnsi="Times New Roman" w:cs="Times New Roman"/>
        </w:rPr>
        <w:t>s</w:t>
      </w:r>
      <w:r w:rsidR="00B44BC3">
        <w:rPr>
          <w:rFonts w:ascii="Times New Roman" w:hAnsi="Times New Roman" w:cs="Times New Roman"/>
        </w:rPr>
        <w:t xml:space="preserve"> to the following</w:t>
      </w:r>
      <w:r w:rsidRPr="00DE7760">
        <w:rPr>
          <w:rFonts w:ascii="Times New Roman" w:hAnsi="Times New Roman" w:cs="Times New Roman"/>
        </w:rPr>
        <w:t xml:space="preserve"> questions about a certain power:</w:t>
      </w:r>
    </w:p>
    <w:p w14:paraId="1228A7D7" w14:textId="3E5613F8"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Who has or exercises this power? (</w:t>
      </w:r>
      <w:r w:rsidRPr="009B4574">
        <w:rPr>
          <w:rFonts w:ascii="Times New Roman" w:hAnsi="Times New Roman" w:cs="Times New Roman"/>
          <w:i/>
        </w:rPr>
        <w:t>Agents of power</w:t>
      </w:r>
      <w:r w:rsidR="00FF5210">
        <w:rPr>
          <w:rFonts w:ascii="Times New Roman" w:hAnsi="Times New Roman" w:cs="Times New Roman"/>
          <w:i/>
        </w:rPr>
        <w:t>—power-holders or power-wielders</w:t>
      </w:r>
      <w:r w:rsidRPr="009B4574">
        <w:rPr>
          <w:rFonts w:ascii="Times New Roman" w:hAnsi="Times New Roman" w:cs="Times New Roman"/>
          <w:i/>
        </w:rPr>
        <w:t>.</w:t>
      </w:r>
      <w:r w:rsidRPr="009B4574">
        <w:rPr>
          <w:rFonts w:ascii="Times New Roman" w:hAnsi="Times New Roman" w:cs="Times New Roman"/>
        </w:rPr>
        <w:t>)</w:t>
      </w:r>
    </w:p>
    <w:p w14:paraId="3CBBAC16" w14:textId="77777777"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 xml:space="preserve">Over what or whom is this power held or exercised? </w:t>
      </w:r>
      <w:r w:rsidRPr="009B4574">
        <w:rPr>
          <w:rFonts w:ascii="Times New Roman" w:hAnsi="Times New Roman" w:cs="Times New Roman"/>
          <w:i/>
        </w:rPr>
        <w:t>(Subjects of power.</w:t>
      </w:r>
      <w:r w:rsidRPr="009B4574">
        <w:rPr>
          <w:rFonts w:ascii="Times New Roman" w:hAnsi="Times New Roman" w:cs="Times New Roman"/>
        </w:rPr>
        <w:t>)</w:t>
      </w:r>
    </w:p>
    <w:p w14:paraId="06C59EB0" w14:textId="77777777"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What outcomes does this power help create or facilitate? (</w:t>
      </w:r>
      <w:r w:rsidRPr="009B4574">
        <w:rPr>
          <w:rFonts w:ascii="Times New Roman" w:hAnsi="Times New Roman" w:cs="Times New Roman"/>
          <w:i/>
        </w:rPr>
        <w:t>Outcomes of power. Range of power.</w:t>
      </w:r>
      <w:r w:rsidRPr="009B4574">
        <w:rPr>
          <w:rFonts w:ascii="Times New Roman" w:hAnsi="Times New Roman" w:cs="Times New Roman"/>
        </w:rPr>
        <w:t>)</w:t>
      </w:r>
    </w:p>
    <w:p w14:paraId="66657F7B" w14:textId="77777777"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To what extent would these outcomes be under the control of the agent? (</w:t>
      </w:r>
      <w:r w:rsidRPr="009B4574">
        <w:rPr>
          <w:rFonts w:ascii="Times New Roman" w:hAnsi="Times New Roman" w:cs="Times New Roman"/>
          <w:i/>
        </w:rPr>
        <w:t>Degree of power.</w:t>
      </w:r>
      <w:r w:rsidRPr="009B4574">
        <w:rPr>
          <w:rFonts w:ascii="Times New Roman" w:hAnsi="Times New Roman" w:cs="Times New Roman"/>
        </w:rPr>
        <w:t>)</w:t>
      </w:r>
    </w:p>
    <w:p w14:paraId="5ED87EB4" w14:textId="77777777"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lastRenderedPageBreak/>
        <w:t>What are the unintended effects (to be distinguished from the intended outcomes) of power relationships and exercise? (This relates to historical issues—see below.) (</w:t>
      </w:r>
      <w:r w:rsidRPr="009B4574">
        <w:rPr>
          <w:rFonts w:ascii="Times New Roman" w:hAnsi="Times New Roman" w:cs="Times New Roman"/>
          <w:i/>
        </w:rPr>
        <w:t>Intended and unintended outcomes of power.</w:t>
      </w:r>
      <w:r w:rsidRPr="009B4574">
        <w:rPr>
          <w:rFonts w:ascii="Times New Roman" w:hAnsi="Times New Roman" w:cs="Times New Roman"/>
        </w:rPr>
        <w:t>)</w:t>
      </w:r>
    </w:p>
    <w:p w14:paraId="3281A43F" w14:textId="77777777"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What are the means, or mechanisms, through which the agent can exercise this power, and help create or facilitate the relevant outcome? (Force, coercion, inducement, persuasion, etc.) (</w:t>
      </w:r>
      <w:r w:rsidRPr="009B4574">
        <w:rPr>
          <w:rFonts w:ascii="Times New Roman" w:hAnsi="Times New Roman" w:cs="Times New Roman"/>
          <w:i/>
        </w:rPr>
        <w:t>Means, mechanisms, forms of power.</w:t>
      </w:r>
      <w:r w:rsidRPr="009B4574">
        <w:rPr>
          <w:rFonts w:ascii="Times New Roman" w:hAnsi="Times New Roman" w:cs="Times New Roman"/>
        </w:rPr>
        <w:t>)</w:t>
      </w:r>
    </w:p>
    <w:p w14:paraId="3286CB18" w14:textId="1AFF0CFD"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 xml:space="preserve">What are the resources the use of which enable the agent to exercise this power? (Prestige, status, authority, economic resources, tools of violence, organization, knowledge, rhetorical and argumentative </w:t>
      </w:r>
      <w:r w:rsidR="00CF0BBF">
        <w:rPr>
          <w:rFonts w:ascii="Times New Roman" w:hAnsi="Times New Roman" w:cs="Times New Roman"/>
        </w:rPr>
        <w:t>skills</w:t>
      </w:r>
      <w:r w:rsidRPr="009B4574">
        <w:rPr>
          <w:rFonts w:ascii="Times New Roman" w:hAnsi="Times New Roman" w:cs="Times New Roman"/>
        </w:rPr>
        <w:t>, etc.) (</w:t>
      </w:r>
      <w:r w:rsidRPr="009B4574">
        <w:rPr>
          <w:rFonts w:ascii="Times New Roman" w:hAnsi="Times New Roman" w:cs="Times New Roman"/>
          <w:i/>
        </w:rPr>
        <w:t>Resources of power.</w:t>
      </w:r>
      <w:r w:rsidRPr="009B4574">
        <w:rPr>
          <w:rFonts w:ascii="Times New Roman" w:hAnsi="Times New Roman" w:cs="Times New Roman"/>
        </w:rPr>
        <w:t>)</w:t>
      </w:r>
    </w:p>
    <w:p w14:paraId="782A391F" w14:textId="77777777"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 xml:space="preserve">Why, and in what circumstances, do the agents of this power want to have and use this power (if they do)? </w:t>
      </w:r>
      <w:r w:rsidRPr="009B4574">
        <w:rPr>
          <w:rFonts w:ascii="Times New Roman" w:hAnsi="Times New Roman" w:cs="Times New Roman"/>
          <w:i/>
        </w:rPr>
        <w:t>(Operative reasons for power.</w:t>
      </w:r>
      <w:r w:rsidRPr="009B4574">
        <w:rPr>
          <w:rFonts w:ascii="Times New Roman" w:hAnsi="Times New Roman" w:cs="Times New Roman"/>
        </w:rPr>
        <w:t>)</w:t>
      </w:r>
    </w:p>
    <w:p w14:paraId="06DE5F90" w14:textId="77777777"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Why, and in what circumstances, do the agents of this power have reason to have and use this power (if they do)? (</w:t>
      </w:r>
      <w:r w:rsidRPr="009B4574">
        <w:rPr>
          <w:rFonts w:ascii="Times New Roman" w:hAnsi="Times New Roman" w:cs="Times New Roman"/>
          <w:i/>
        </w:rPr>
        <w:t>Normative reasons for power.</w:t>
      </w:r>
      <w:r w:rsidRPr="009B4574">
        <w:rPr>
          <w:rFonts w:ascii="Times New Roman" w:hAnsi="Times New Roman" w:cs="Times New Roman"/>
        </w:rPr>
        <w:t>)</w:t>
      </w:r>
    </w:p>
    <w:p w14:paraId="1C04D030" w14:textId="5133C160"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 xml:space="preserve">What are the enabling, and what might be some disabling, conditions for the agent </w:t>
      </w:r>
      <w:r w:rsidR="00364115">
        <w:rPr>
          <w:rFonts w:ascii="Times New Roman" w:hAnsi="Times New Roman" w:cs="Times New Roman"/>
        </w:rPr>
        <w:t>to</w:t>
      </w:r>
      <w:r w:rsidRPr="009B4574">
        <w:rPr>
          <w:rFonts w:ascii="Times New Roman" w:hAnsi="Times New Roman" w:cs="Times New Roman"/>
        </w:rPr>
        <w:t xml:space="preserve"> exercise their relevant power? (e.g. circumstances that might be necessary for the agent to use certain resources successfully, or that may block the likelihood of their intentions being fulfilled, etc.) (</w:t>
      </w:r>
      <w:r w:rsidRPr="009B4574">
        <w:rPr>
          <w:rFonts w:ascii="Times New Roman" w:hAnsi="Times New Roman" w:cs="Times New Roman"/>
          <w:i/>
        </w:rPr>
        <w:t>Enabling and disabling conditions or circumstances of power.</w:t>
      </w:r>
      <w:r w:rsidRPr="009B4574">
        <w:rPr>
          <w:rFonts w:ascii="Times New Roman" w:hAnsi="Times New Roman" w:cs="Times New Roman"/>
        </w:rPr>
        <w:t>)</w:t>
      </w:r>
    </w:p>
    <w:p w14:paraId="7FB36FBD" w14:textId="77777777"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How did circumstances C arise? (</w:t>
      </w:r>
      <w:r w:rsidRPr="009B4574">
        <w:rPr>
          <w:rFonts w:ascii="Times New Roman" w:hAnsi="Times New Roman" w:cs="Times New Roman"/>
          <w:i/>
        </w:rPr>
        <w:t>History of circumstances of power</w:t>
      </w:r>
      <w:r w:rsidRPr="009B4574">
        <w:rPr>
          <w:rFonts w:ascii="Times New Roman" w:hAnsi="Times New Roman" w:cs="Times New Roman"/>
        </w:rPr>
        <w:t>) (This includes the constitution of the agents and subjects of power; which may themselves be the effect of previous processes involving power.)</w:t>
      </w:r>
    </w:p>
    <w:p w14:paraId="21D2AF9B" w14:textId="77777777"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How might C change? What feasible reforms or transformations are feasible and how feasible are they? What degree of power do agents have to introduce them? (</w:t>
      </w:r>
      <w:r w:rsidRPr="009B4574">
        <w:rPr>
          <w:rFonts w:ascii="Times New Roman" w:hAnsi="Times New Roman" w:cs="Times New Roman"/>
          <w:i/>
        </w:rPr>
        <w:t>Feasibility of change in circumstances of power; dynamic power.</w:t>
      </w:r>
      <w:r w:rsidRPr="009B4574">
        <w:rPr>
          <w:rFonts w:ascii="Times New Roman" w:hAnsi="Times New Roman" w:cs="Times New Roman"/>
        </w:rPr>
        <w:t>)</w:t>
      </w:r>
    </w:p>
    <w:p w14:paraId="2AA79039" w14:textId="77777777"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lastRenderedPageBreak/>
        <w:t>How should C be changed (if C should indeed be changed)? (</w:t>
      </w:r>
      <w:r w:rsidRPr="009B4574">
        <w:rPr>
          <w:rFonts w:ascii="Times New Roman" w:hAnsi="Times New Roman" w:cs="Times New Roman"/>
          <w:i/>
        </w:rPr>
        <w:t>Desirability of change in circumstances of power.</w:t>
      </w:r>
      <w:r w:rsidRPr="009B4574">
        <w:rPr>
          <w:rFonts w:ascii="Times New Roman" w:hAnsi="Times New Roman" w:cs="Times New Roman"/>
        </w:rPr>
        <w:t>)</w:t>
      </w:r>
    </w:p>
    <w:p w14:paraId="7954960C" w14:textId="60171A36"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 xml:space="preserve">If there is reason to reform </w:t>
      </w:r>
      <w:r w:rsidR="0066467A">
        <w:rPr>
          <w:rFonts w:ascii="Times New Roman" w:hAnsi="Times New Roman" w:cs="Times New Roman"/>
        </w:rPr>
        <w:t>or</w:t>
      </w:r>
      <w:r w:rsidRPr="009B4574">
        <w:rPr>
          <w:rFonts w:ascii="Times New Roman" w:hAnsi="Times New Roman" w:cs="Times New Roman"/>
        </w:rPr>
        <w:t xml:space="preserve"> transform C, how does this change relate to the relations of power under discussion (both normatively and causally)? </w:t>
      </w:r>
    </w:p>
    <w:p w14:paraId="3D0D452B" w14:textId="674352A5" w:rsidR="00FD24D4" w:rsidRPr="009B4574" w:rsidRDefault="00FD24D4" w:rsidP="009214B7">
      <w:pPr>
        <w:pStyle w:val="ListParagraph"/>
        <w:numPr>
          <w:ilvl w:val="0"/>
          <w:numId w:val="2"/>
        </w:numPr>
        <w:spacing w:line="480" w:lineRule="auto"/>
        <w:jc w:val="both"/>
        <w:rPr>
          <w:rFonts w:ascii="Times New Roman" w:hAnsi="Times New Roman" w:cs="Times New Roman"/>
        </w:rPr>
      </w:pPr>
      <w:r w:rsidRPr="009B4574">
        <w:rPr>
          <w:rFonts w:ascii="Times New Roman" w:hAnsi="Times New Roman" w:cs="Times New Roman"/>
        </w:rPr>
        <w:t>If certain power relations are desirable but not sufficiently feasible or reasonably accessible in C, is there reason to change C (into different circumstances C*) so that the new relations emerge? If so, what could and should be done to change C in this way? (</w:t>
      </w:r>
      <w:r w:rsidRPr="009B4574">
        <w:rPr>
          <w:rFonts w:ascii="Times New Roman" w:hAnsi="Times New Roman" w:cs="Times New Roman"/>
          <w:i/>
        </w:rPr>
        <w:t>Dynamic duties to change circumstances of power</w:t>
      </w:r>
      <w:r w:rsidRPr="009B4574">
        <w:rPr>
          <w:rFonts w:ascii="Times New Roman" w:hAnsi="Times New Roman" w:cs="Times New Roman"/>
        </w:rPr>
        <w:t>).</w:t>
      </w:r>
      <w:r w:rsidR="00761FD9">
        <w:rPr>
          <w:rStyle w:val="FootnoteReference"/>
          <w:rFonts w:ascii="Times New Roman" w:hAnsi="Times New Roman" w:cs="Times New Roman"/>
        </w:rPr>
        <w:footnoteReference w:id="30"/>
      </w:r>
      <w:r w:rsidRPr="009B4574">
        <w:rPr>
          <w:rFonts w:ascii="Times New Roman" w:hAnsi="Times New Roman" w:cs="Times New Roman"/>
        </w:rPr>
        <w:t xml:space="preserve"> </w:t>
      </w:r>
    </w:p>
    <w:p w14:paraId="678F3A04" w14:textId="77777777" w:rsidR="0009498D" w:rsidRDefault="0009498D" w:rsidP="009214B7">
      <w:pPr>
        <w:tabs>
          <w:tab w:val="left" w:pos="284"/>
        </w:tabs>
        <w:spacing w:line="480" w:lineRule="auto"/>
        <w:jc w:val="both"/>
        <w:rPr>
          <w:rFonts w:ascii="Times New Roman" w:hAnsi="Times New Roman" w:cs="Times New Roman"/>
        </w:rPr>
      </w:pPr>
    </w:p>
    <w:p w14:paraId="7702FA7D" w14:textId="77777777" w:rsidR="00364115" w:rsidRDefault="00364115" w:rsidP="00364115">
      <w:pPr>
        <w:tabs>
          <w:tab w:val="left" w:pos="284"/>
        </w:tabs>
        <w:spacing w:line="480" w:lineRule="auto"/>
        <w:jc w:val="both"/>
        <w:rPr>
          <w:rFonts w:ascii="Times New Roman" w:hAnsi="Times New Roman" w:cs="Times New Roman"/>
        </w:rPr>
      </w:pPr>
      <w:r>
        <w:rPr>
          <w:rFonts w:ascii="Times New Roman" w:hAnsi="Times New Roman" w:cs="Times New Roman"/>
        </w:rPr>
        <w:tab/>
        <w:t>These questions exhibit, and frame the exploration of, the real complexity of agential power. As a properly broad account, BAP is appealing precisely because it enables us to capture that complexity in full.</w:t>
      </w:r>
    </w:p>
    <w:p w14:paraId="2EA1E4F1" w14:textId="0924FC15" w:rsidR="00067375" w:rsidRDefault="00915D31" w:rsidP="009214B7">
      <w:pPr>
        <w:tabs>
          <w:tab w:val="left" w:pos="284"/>
        </w:tabs>
        <w:spacing w:line="480" w:lineRule="auto"/>
        <w:jc w:val="both"/>
        <w:rPr>
          <w:rFonts w:ascii="Times New Roman" w:hAnsi="Times New Roman" w:cs="Times New Roman"/>
        </w:rPr>
      </w:pPr>
      <w:r>
        <w:rPr>
          <w:rFonts w:ascii="Times New Roman" w:hAnsi="Times New Roman" w:cs="Times New Roman"/>
        </w:rPr>
        <w:tab/>
        <w:t xml:space="preserve">Forst is </w:t>
      </w:r>
      <w:r w:rsidR="000A6AA4">
        <w:rPr>
          <w:rFonts w:ascii="Times New Roman" w:hAnsi="Times New Roman" w:cs="Times New Roman"/>
        </w:rPr>
        <w:t xml:space="preserve">indeed </w:t>
      </w:r>
      <w:r>
        <w:rPr>
          <w:rFonts w:ascii="Times New Roman" w:hAnsi="Times New Roman" w:cs="Times New Roman"/>
        </w:rPr>
        <w:t xml:space="preserve">right that we need a broad account of power. He is also right that we should pursue an account that is non-moralized, in the sense of </w:t>
      </w:r>
      <w:r w:rsidR="00F04D9F">
        <w:rPr>
          <w:rFonts w:ascii="Times New Roman" w:hAnsi="Times New Roman" w:cs="Times New Roman"/>
        </w:rPr>
        <w:t>covering</w:t>
      </w:r>
      <w:r>
        <w:rPr>
          <w:rFonts w:ascii="Times New Roman" w:hAnsi="Times New Roman" w:cs="Times New Roman"/>
        </w:rPr>
        <w:t xml:space="preserve"> normatively undesirable power mechanisms besides normatively desirable ones. </w:t>
      </w:r>
      <w:r w:rsidR="00C86F19">
        <w:rPr>
          <w:rFonts w:ascii="Times New Roman" w:hAnsi="Times New Roman" w:cs="Times New Roman"/>
        </w:rPr>
        <w:t>Even if the account I propose</w:t>
      </w:r>
      <w:r>
        <w:rPr>
          <w:rFonts w:ascii="Times New Roman" w:hAnsi="Times New Roman" w:cs="Times New Roman"/>
        </w:rPr>
        <w:t xml:space="preserve"> here</w:t>
      </w:r>
      <w:r w:rsidR="00C86F19">
        <w:rPr>
          <w:rFonts w:ascii="Times New Roman" w:hAnsi="Times New Roman" w:cs="Times New Roman"/>
        </w:rPr>
        <w:t xml:space="preserve"> is broad</w:t>
      </w:r>
      <w:r>
        <w:rPr>
          <w:rFonts w:ascii="Times New Roman" w:hAnsi="Times New Roman" w:cs="Times New Roman"/>
        </w:rPr>
        <w:t>er than his, I agree with, and build upon, Forst’s important contribution regarding these points. I also think that our definition</w:t>
      </w:r>
      <w:r w:rsidR="00943CB7">
        <w:rPr>
          <w:rFonts w:ascii="Times New Roman" w:hAnsi="Times New Roman" w:cs="Times New Roman"/>
        </w:rPr>
        <w:t>s</w:t>
      </w:r>
      <w:r>
        <w:rPr>
          <w:rFonts w:ascii="Times New Roman" w:hAnsi="Times New Roman" w:cs="Times New Roman"/>
        </w:rPr>
        <w:t xml:space="preserve"> of power can be indirectly defended by </w:t>
      </w:r>
      <w:r w:rsidR="00C500BF">
        <w:rPr>
          <w:rFonts w:ascii="Times New Roman" w:hAnsi="Times New Roman" w:cs="Times New Roman"/>
        </w:rPr>
        <w:t>showing</w:t>
      </w:r>
      <w:r>
        <w:rPr>
          <w:rFonts w:ascii="Times New Roman" w:hAnsi="Times New Roman" w:cs="Times New Roman"/>
        </w:rPr>
        <w:t xml:space="preserve"> their fruitfulness for normative work about social justice. In </w:t>
      </w:r>
      <w:r w:rsidR="00943CB7">
        <w:rPr>
          <w:rFonts w:ascii="Times New Roman" w:hAnsi="Times New Roman" w:cs="Times New Roman"/>
        </w:rPr>
        <w:t xml:space="preserve">my own work, I </w:t>
      </w:r>
      <w:r w:rsidR="007707D5">
        <w:rPr>
          <w:rFonts w:ascii="Times New Roman" w:hAnsi="Times New Roman" w:cs="Times New Roman"/>
        </w:rPr>
        <w:t>am exploring</w:t>
      </w:r>
      <w:r w:rsidR="00943CB7">
        <w:rPr>
          <w:rFonts w:ascii="Times New Roman" w:hAnsi="Times New Roman" w:cs="Times New Roman"/>
        </w:rPr>
        <w:t xml:space="preserve"> the significance of a broad account account of power</w:t>
      </w:r>
      <w:r>
        <w:rPr>
          <w:rFonts w:ascii="Times New Roman" w:hAnsi="Times New Roman" w:cs="Times New Roman"/>
        </w:rPr>
        <w:t xml:space="preserve"> </w:t>
      </w:r>
      <w:r w:rsidR="008912DF">
        <w:rPr>
          <w:rFonts w:ascii="Times New Roman" w:hAnsi="Times New Roman" w:cs="Times New Roman"/>
        </w:rPr>
        <w:t xml:space="preserve">like BAP </w:t>
      </w:r>
      <w:r w:rsidR="00943CB7">
        <w:rPr>
          <w:rFonts w:ascii="Times New Roman" w:hAnsi="Times New Roman" w:cs="Times New Roman"/>
        </w:rPr>
        <w:t>for the articulation of our duties to respond to human dignity.</w:t>
      </w:r>
      <w:r w:rsidR="00D5256D">
        <w:rPr>
          <w:rStyle w:val="FootnoteReference"/>
          <w:rFonts w:ascii="Times New Roman" w:hAnsi="Times New Roman" w:cs="Times New Roman"/>
        </w:rPr>
        <w:footnoteReference w:id="31"/>
      </w:r>
      <w:r w:rsidR="008A139B">
        <w:rPr>
          <w:rFonts w:ascii="Times New Roman" w:hAnsi="Times New Roman" w:cs="Times New Roman"/>
        </w:rPr>
        <w:t xml:space="preserve"> </w:t>
      </w:r>
      <w:r w:rsidR="008A139B" w:rsidRPr="007869A4">
        <w:rPr>
          <w:rFonts w:ascii="Times New Roman" w:hAnsi="Times New Roman" w:cs="Times New Roman"/>
        </w:rPr>
        <w:t xml:space="preserve">If the </w:t>
      </w:r>
      <w:r w:rsidR="008A139B">
        <w:rPr>
          <w:rFonts w:ascii="Times New Roman" w:hAnsi="Times New Roman" w:cs="Times New Roman"/>
        </w:rPr>
        <w:t>ground</w:t>
      </w:r>
      <w:r w:rsidR="008A139B" w:rsidRPr="007869A4">
        <w:rPr>
          <w:rFonts w:ascii="Times New Roman" w:hAnsi="Times New Roman" w:cs="Times New Roman"/>
        </w:rPr>
        <w:t xml:space="preserve"> </w:t>
      </w:r>
      <w:r w:rsidR="003E1ECD">
        <w:rPr>
          <w:rFonts w:ascii="Times New Roman" w:hAnsi="Times New Roman" w:cs="Times New Roman"/>
        </w:rPr>
        <w:t>for the normative assessment of</w:t>
      </w:r>
      <w:r w:rsidR="008A139B" w:rsidRPr="007869A4">
        <w:rPr>
          <w:rFonts w:ascii="Times New Roman" w:hAnsi="Times New Roman" w:cs="Times New Roman"/>
        </w:rPr>
        <w:t xml:space="preserve"> power relations is the requirement to enact </w:t>
      </w:r>
      <w:r w:rsidR="008A139B">
        <w:rPr>
          <w:rFonts w:ascii="Times New Roman" w:hAnsi="Times New Roman" w:cs="Times New Roman"/>
        </w:rPr>
        <w:t xml:space="preserve">proper </w:t>
      </w:r>
      <w:r w:rsidR="008A139B" w:rsidRPr="007869A4">
        <w:rPr>
          <w:rFonts w:ascii="Times New Roman" w:hAnsi="Times New Roman" w:cs="Times New Roman"/>
        </w:rPr>
        <w:t xml:space="preserve">respect and concern for the dignity of persons, then we should </w:t>
      </w:r>
      <w:r w:rsidR="00FB797E">
        <w:rPr>
          <w:rFonts w:ascii="Times New Roman" w:hAnsi="Times New Roman" w:cs="Times New Roman"/>
        </w:rPr>
        <w:t>shape our</w:t>
      </w:r>
      <w:r w:rsidR="008A139B" w:rsidRPr="007869A4">
        <w:rPr>
          <w:rFonts w:ascii="Times New Roman" w:hAnsi="Times New Roman" w:cs="Times New Roman"/>
        </w:rPr>
        <w:t xml:space="preserve"> </w:t>
      </w:r>
      <w:r w:rsidR="008A139B">
        <w:rPr>
          <w:rFonts w:ascii="Times New Roman" w:hAnsi="Times New Roman" w:cs="Times New Roman"/>
        </w:rPr>
        <w:t>social</w:t>
      </w:r>
      <w:r w:rsidR="008A139B" w:rsidRPr="007869A4">
        <w:rPr>
          <w:rFonts w:ascii="Times New Roman" w:hAnsi="Times New Roman" w:cs="Times New Roman"/>
        </w:rPr>
        <w:t xml:space="preserve"> orders in</w:t>
      </w:r>
      <w:r w:rsidR="00FB797E">
        <w:rPr>
          <w:rFonts w:ascii="Times New Roman" w:hAnsi="Times New Roman" w:cs="Times New Roman"/>
        </w:rPr>
        <w:t xml:space="preserve"> such a way </w:t>
      </w:r>
      <w:r w:rsidR="00535BCE">
        <w:rPr>
          <w:rFonts w:ascii="Times New Roman" w:hAnsi="Times New Roman" w:cs="Times New Roman"/>
        </w:rPr>
        <w:t xml:space="preserve">that the </w:t>
      </w:r>
      <w:r w:rsidR="004A1DAA">
        <w:rPr>
          <w:rFonts w:ascii="Times New Roman" w:hAnsi="Times New Roman" w:cs="Times New Roman"/>
        </w:rPr>
        <w:t xml:space="preserve">valuable </w:t>
      </w:r>
      <w:r w:rsidR="00535BCE">
        <w:rPr>
          <w:rFonts w:ascii="Times New Roman" w:hAnsi="Times New Roman" w:cs="Times New Roman"/>
        </w:rPr>
        <w:t>capacities that give rise to people’s dignity</w:t>
      </w:r>
      <w:r w:rsidR="00FB797E">
        <w:rPr>
          <w:rFonts w:ascii="Times New Roman" w:hAnsi="Times New Roman" w:cs="Times New Roman"/>
        </w:rPr>
        <w:t xml:space="preserve"> </w:t>
      </w:r>
      <w:r w:rsidR="008F26FD">
        <w:rPr>
          <w:rFonts w:ascii="Times New Roman" w:hAnsi="Times New Roman" w:cs="Times New Roman"/>
        </w:rPr>
        <w:t>are</w:t>
      </w:r>
      <w:r w:rsidR="00FB797E">
        <w:rPr>
          <w:rFonts w:ascii="Times New Roman" w:hAnsi="Times New Roman" w:cs="Times New Roman"/>
        </w:rPr>
        <w:t xml:space="preserve"> affirmed. This means</w:t>
      </w:r>
      <w:r w:rsidR="00047791">
        <w:rPr>
          <w:rFonts w:ascii="Times New Roman" w:hAnsi="Times New Roman" w:cs="Times New Roman"/>
        </w:rPr>
        <w:t>, specifically,</w:t>
      </w:r>
      <w:r w:rsidR="00C2758F">
        <w:rPr>
          <w:rFonts w:ascii="Times New Roman" w:hAnsi="Times New Roman" w:cs="Times New Roman"/>
        </w:rPr>
        <w:t xml:space="preserve"> that </w:t>
      </w:r>
      <w:r w:rsidR="0006442B">
        <w:rPr>
          <w:rFonts w:ascii="Times New Roman" w:hAnsi="Times New Roman" w:cs="Times New Roman"/>
        </w:rPr>
        <w:lastRenderedPageBreak/>
        <w:t xml:space="preserve">our </w:t>
      </w:r>
      <w:r w:rsidR="008A139B" w:rsidRPr="007869A4">
        <w:rPr>
          <w:rFonts w:ascii="Times New Roman" w:hAnsi="Times New Roman" w:cs="Times New Roman"/>
        </w:rPr>
        <w:t>power relations</w:t>
      </w:r>
      <w:r w:rsidR="008A139B">
        <w:rPr>
          <w:rFonts w:ascii="Times New Roman" w:hAnsi="Times New Roman" w:cs="Times New Roman"/>
        </w:rPr>
        <w:t xml:space="preserve"> </w:t>
      </w:r>
      <w:r w:rsidR="003707AF">
        <w:rPr>
          <w:rFonts w:ascii="Times New Roman" w:hAnsi="Times New Roman" w:cs="Times New Roman"/>
        </w:rPr>
        <w:t xml:space="preserve">should be </w:t>
      </w:r>
      <w:r w:rsidR="008A139B" w:rsidRPr="007869A4">
        <w:rPr>
          <w:rFonts w:ascii="Times New Roman" w:hAnsi="Times New Roman" w:cs="Times New Roman"/>
        </w:rPr>
        <w:t>constrained by negative</w:t>
      </w:r>
      <w:r w:rsidR="008A139B">
        <w:rPr>
          <w:rFonts w:ascii="Times New Roman" w:hAnsi="Times New Roman" w:cs="Times New Roman"/>
        </w:rPr>
        <w:t xml:space="preserve"> </w:t>
      </w:r>
      <w:r w:rsidR="008A139B" w:rsidRPr="007869A4">
        <w:rPr>
          <w:rFonts w:ascii="Times New Roman" w:hAnsi="Times New Roman" w:cs="Times New Roman"/>
        </w:rPr>
        <w:t xml:space="preserve">duties not to destroy, and </w:t>
      </w:r>
      <w:r w:rsidR="008A139B">
        <w:rPr>
          <w:rFonts w:ascii="Times New Roman" w:hAnsi="Times New Roman" w:cs="Times New Roman"/>
        </w:rPr>
        <w:t xml:space="preserve">by positive </w:t>
      </w:r>
      <w:r w:rsidR="008A139B" w:rsidRPr="007869A4">
        <w:rPr>
          <w:rFonts w:ascii="Times New Roman" w:hAnsi="Times New Roman" w:cs="Times New Roman"/>
        </w:rPr>
        <w:t xml:space="preserve">duties to enable and facilitate, the </w:t>
      </w:r>
      <w:r w:rsidR="008A139B">
        <w:rPr>
          <w:rFonts w:ascii="Times New Roman" w:hAnsi="Times New Roman" w:cs="Times New Roman"/>
        </w:rPr>
        <w:t>development and exercise</w:t>
      </w:r>
      <w:r w:rsidR="008A139B" w:rsidRPr="007869A4">
        <w:rPr>
          <w:rFonts w:ascii="Times New Roman" w:hAnsi="Times New Roman" w:cs="Times New Roman"/>
        </w:rPr>
        <w:t xml:space="preserve"> </w:t>
      </w:r>
      <w:r w:rsidR="00D25042">
        <w:rPr>
          <w:rFonts w:ascii="Times New Roman" w:hAnsi="Times New Roman" w:cs="Times New Roman"/>
        </w:rPr>
        <w:t>of people’s valuable capacities (</w:t>
      </w:r>
      <w:r w:rsidR="008A139B" w:rsidRPr="007869A4">
        <w:rPr>
          <w:rFonts w:ascii="Times New Roman" w:hAnsi="Times New Roman" w:cs="Times New Roman"/>
        </w:rPr>
        <w:t>including our own).</w:t>
      </w:r>
      <w:r w:rsidR="008A139B">
        <w:rPr>
          <w:rFonts w:ascii="Times New Roman" w:hAnsi="Times New Roman" w:cs="Times New Roman"/>
        </w:rPr>
        <w:t xml:space="preserve"> </w:t>
      </w:r>
      <w:r w:rsidR="00A13179">
        <w:rPr>
          <w:rFonts w:ascii="Times New Roman" w:hAnsi="Times New Roman" w:cs="Times New Roman"/>
        </w:rPr>
        <w:t xml:space="preserve">Dignity </w:t>
      </w:r>
      <w:r w:rsidR="008A139B">
        <w:rPr>
          <w:rFonts w:ascii="Times New Roman" w:hAnsi="Times New Roman" w:cs="Times New Roman"/>
        </w:rPr>
        <w:t>cal</w:t>
      </w:r>
      <w:r w:rsidR="00DB2946">
        <w:rPr>
          <w:rFonts w:ascii="Times New Roman" w:hAnsi="Times New Roman" w:cs="Times New Roman"/>
        </w:rPr>
        <w:t>ls for solidaristic empowerment.</w:t>
      </w:r>
    </w:p>
    <w:p w14:paraId="31BE6B03" w14:textId="77777777" w:rsidR="00563266" w:rsidRDefault="00563266" w:rsidP="009214B7">
      <w:pPr>
        <w:tabs>
          <w:tab w:val="left" w:pos="284"/>
        </w:tabs>
        <w:spacing w:line="480" w:lineRule="auto"/>
        <w:jc w:val="both"/>
        <w:rPr>
          <w:rFonts w:ascii="Times New Roman" w:hAnsi="Times New Roman" w:cs="Times New Roman"/>
        </w:rPr>
      </w:pPr>
    </w:p>
    <w:p w14:paraId="3FD54F14" w14:textId="52BA51CB" w:rsidR="00563266" w:rsidRDefault="00563266" w:rsidP="009214B7">
      <w:pPr>
        <w:tabs>
          <w:tab w:val="left" w:pos="284"/>
        </w:tabs>
        <w:spacing w:line="480" w:lineRule="auto"/>
        <w:jc w:val="both"/>
        <w:rPr>
          <w:rFonts w:ascii="Times New Roman" w:hAnsi="Times New Roman" w:cs="Times New Roman"/>
          <w:b/>
        </w:rPr>
      </w:pPr>
      <w:r>
        <w:rPr>
          <w:rFonts w:ascii="Times New Roman" w:hAnsi="Times New Roman" w:cs="Times New Roman"/>
          <w:b/>
        </w:rPr>
        <w:t>References</w:t>
      </w:r>
    </w:p>
    <w:p w14:paraId="7C58A4AA" w14:textId="422CCF24" w:rsidR="00D01179" w:rsidRPr="00D01179" w:rsidRDefault="00D01179"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Allen, A. Forst, R. and Haugaard, M., 2014. Power and Reason, Justice and Domination: A Conversation. </w:t>
      </w:r>
      <w:r>
        <w:rPr>
          <w:rFonts w:ascii="Times New Roman" w:hAnsi="Times New Roman" w:cs="Times New Roman"/>
          <w:i/>
        </w:rPr>
        <w:t>Journal of Political Power</w:t>
      </w:r>
      <w:r>
        <w:rPr>
          <w:rFonts w:ascii="Times New Roman" w:hAnsi="Times New Roman" w:cs="Times New Roman"/>
        </w:rPr>
        <w:t xml:space="preserve"> 7 (1), 7-33.</w:t>
      </w:r>
    </w:p>
    <w:p w14:paraId="17122C27" w14:textId="3A0844D3" w:rsidR="008F4CDA" w:rsidRPr="008F4CDA" w:rsidRDefault="008F4CDA"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Anderson, P., 1976. The Antinomies of Antonio Gramsci. </w:t>
      </w:r>
      <w:r>
        <w:rPr>
          <w:rFonts w:ascii="Times New Roman" w:hAnsi="Times New Roman" w:cs="Times New Roman"/>
          <w:i/>
        </w:rPr>
        <w:t xml:space="preserve">New Left Review </w:t>
      </w:r>
      <w:r>
        <w:rPr>
          <w:rFonts w:ascii="Times New Roman" w:hAnsi="Times New Roman" w:cs="Times New Roman"/>
        </w:rPr>
        <w:t>I/100, 5-78.</w:t>
      </w:r>
    </w:p>
    <w:p w14:paraId="521D236F" w14:textId="108D38FC" w:rsidR="004E6C52" w:rsidRPr="00A33CE9" w:rsidRDefault="004E6C52"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Bourdieu, P., </w:t>
      </w:r>
      <w:r w:rsidR="00A33CE9">
        <w:rPr>
          <w:rFonts w:ascii="Times New Roman" w:hAnsi="Times New Roman" w:cs="Times New Roman"/>
        </w:rPr>
        <w:t xml:space="preserve">1991. </w:t>
      </w:r>
      <w:r w:rsidR="00A33CE9">
        <w:rPr>
          <w:rFonts w:ascii="Times New Roman" w:hAnsi="Times New Roman" w:cs="Times New Roman"/>
          <w:i/>
        </w:rPr>
        <w:t>Language and Symbolic Power</w:t>
      </w:r>
      <w:r w:rsidR="00A33CE9">
        <w:rPr>
          <w:rFonts w:ascii="Times New Roman" w:hAnsi="Times New Roman" w:cs="Times New Roman"/>
        </w:rPr>
        <w:t>. Cambridge, MA: Harvard University Press.</w:t>
      </w:r>
    </w:p>
    <w:p w14:paraId="53A30A21" w14:textId="41661B7B" w:rsidR="0047349B" w:rsidRPr="0047349B" w:rsidRDefault="0047349B"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Castoriadis, C., 1998. </w:t>
      </w:r>
      <w:r>
        <w:rPr>
          <w:rFonts w:ascii="Times New Roman" w:hAnsi="Times New Roman" w:cs="Times New Roman"/>
          <w:i/>
        </w:rPr>
        <w:t>The Imaginary Institution of Society</w:t>
      </w:r>
      <w:r>
        <w:rPr>
          <w:rFonts w:ascii="Times New Roman" w:hAnsi="Times New Roman" w:cs="Times New Roman"/>
        </w:rPr>
        <w:t>. Cambridge, MA: The MIT Press.</w:t>
      </w:r>
    </w:p>
    <w:p w14:paraId="45DC0D5B" w14:textId="50E593F7" w:rsidR="00766C15" w:rsidRPr="00766C15" w:rsidRDefault="00766C15"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Cohen, G. A., 2001. </w:t>
      </w:r>
      <w:r>
        <w:rPr>
          <w:rFonts w:ascii="Times New Roman" w:hAnsi="Times New Roman" w:cs="Times New Roman"/>
          <w:i/>
        </w:rPr>
        <w:t>Karl Marx’s Theory of History. A Defense</w:t>
      </w:r>
      <w:r>
        <w:rPr>
          <w:rFonts w:ascii="Times New Roman" w:hAnsi="Times New Roman" w:cs="Times New Roman"/>
        </w:rPr>
        <w:t>. Princeton: Princeton University Press.</w:t>
      </w:r>
    </w:p>
    <w:p w14:paraId="3F75625D" w14:textId="458C9590" w:rsidR="00766C15" w:rsidRPr="00230718" w:rsidRDefault="00766C15" w:rsidP="00230718">
      <w:pPr>
        <w:tabs>
          <w:tab w:val="left" w:pos="284"/>
        </w:tabs>
        <w:spacing w:line="480" w:lineRule="auto"/>
        <w:ind w:left="567" w:hanging="567"/>
        <w:jc w:val="both"/>
        <w:rPr>
          <w:rFonts w:ascii="Times New Roman" w:hAnsi="Times New Roman" w:cs="Times New Roman"/>
          <w:i/>
        </w:rPr>
      </w:pPr>
      <w:r>
        <w:rPr>
          <w:rFonts w:ascii="Times New Roman" w:hAnsi="Times New Roman" w:cs="Times New Roman"/>
        </w:rPr>
        <w:t xml:space="preserve">Forst, R., 2012. </w:t>
      </w:r>
      <w:r>
        <w:rPr>
          <w:rFonts w:ascii="Times New Roman" w:hAnsi="Times New Roman" w:cs="Times New Roman"/>
          <w:i/>
        </w:rPr>
        <w:t>The Right to Justi</w:t>
      </w:r>
      <w:r w:rsidR="00CF0BF3">
        <w:rPr>
          <w:rFonts w:ascii="Times New Roman" w:hAnsi="Times New Roman" w:cs="Times New Roman"/>
          <w:i/>
        </w:rPr>
        <w:t>fi</w:t>
      </w:r>
      <w:r>
        <w:rPr>
          <w:rFonts w:ascii="Times New Roman" w:hAnsi="Times New Roman" w:cs="Times New Roman"/>
          <w:i/>
        </w:rPr>
        <w:t xml:space="preserve">cation. </w:t>
      </w:r>
      <w:r>
        <w:rPr>
          <w:rFonts w:ascii="Times New Roman" w:hAnsi="Times New Roman" w:cs="Times New Roman"/>
        </w:rPr>
        <w:t>New York: Columbia University Press.</w:t>
      </w:r>
    </w:p>
    <w:p w14:paraId="7D463D7E" w14:textId="6A3BF9DC" w:rsidR="00C309CC" w:rsidRDefault="00C309CC"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Forst, R., 2015</w:t>
      </w:r>
      <w:r w:rsidR="000A7BAF">
        <w:rPr>
          <w:rFonts w:ascii="Times New Roman" w:hAnsi="Times New Roman" w:cs="Times New Roman"/>
        </w:rPr>
        <w:t>a</w:t>
      </w:r>
      <w:r>
        <w:rPr>
          <w:rFonts w:ascii="Times New Roman" w:hAnsi="Times New Roman" w:cs="Times New Roman"/>
        </w:rPr>
        <w:t xml:space="preserve">. Noumenal Power. </w:t>
      </w:r>
      <w:r>
        <w:rPr>
          <w:rFonts w:ascii="Times New Roman" w:hAnsi="Times New Roman" w:cs="Times New Roman"/>
          <w:i/>
        </w:rPr>
        <w:t>Journal of Political Philosophy</w:t>
      </w:r>
      <w:r>
        <w:rPr>
          <w:rFonts w:ascii="Times New Roman" w:hAnsi="Times New Roman" w:cs="Times New Roman"/>
        </w:rPr>
        <w:t xml:space="preserve"> 23 (2), 111-127.</w:t>
      </w:r>
    </w:p>
    <w:p w14:paraId="3AE2C514" w14:textId="7BEF2C76" w:rsidR="000A7BAF" w:rsidRDefault="000A7BAF"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Forst, R., 2015b. </w:t>
      </w:r>
      <w:r>
        <w:rPr>
          <w:rFonts w:ascii="Times New Roman" w:hAnsi="Times New Roman" w:cs="Times New Roman"/>
          <w:i/>
        </w:rPr>
        <w:t>Normativitaet und Macht</w:t>
      </w:r>
      <w:r>
        <w:rPr>
          <w:rFonts w:ascii="Times New Roman" w:hAnsi="Times New Roman" w:cs="Times New Roman"/>
        </w:rPr>
        <w:t>. Berlin: Suhrkamp.</w:t>
      </w:r>
    </w:p>
    <w:p w14:paraId="14CFDE9C" w14:textId="59F9BD25" w:rsidR="00A33CE9" w:rsidRDefault="00A33CE9"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Foucault, M., 2000. The Subject of Power. </w:t>
      </w:r>
      <w:r>
        <w:rPr>
          <w:rFonts w:ascii="Times New Roman" w:hAnsi="Times New Roman" w:cs="Times New Roman"/>
          <w:i/>
        </w:rPr>
        <w:t>In</w:t>
      </w:r>
      <w:r>
        <w:rPr>
          <w:rFonts w:ascii="Times New Roman" w:hAnsi="Times New Roman" w:cs="Times New Roman"/>
        </w:rPr>
        <w:t xml:space="preserve">: M. Foucault, </w:t>
      </w:r>
      <w:r>
        <w:rPr>
          <w:rFonts w:ascii="Times New Roman" w:hAnsi="Times New Roman" w:cs="Times New Roman"/>
          <w:i/>
        </w:rPr>
        <w:t>Power</w:t>
      </w:r>
      <w:r>
        <w:rPr>
          <w:rFonts w:ascii="Times New Roman" w:hAnsi="Times New Roman" w:cs="Times New Roman"/>
        </w:rPr>
        <w:t>, ed. By J. Faubion. New York: The New Press, 326-348.</w:t>
      </w:r>
    </w:p>
    <w:p w14:paraId="3723776B" w14:textId="67B056F2" w:rsidR="00111434" w:rsidRDefault="00111434"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Gilabert, P., 2009. The Feasibility of Basic Socioeconomic Human Rights: A Conceptual Exploration. </w:t>
      </w:r>
      <w:r>
        <w:rPr>
          <w:rFonts w:ascii="Times New Roman" w:hAnsi="Times New Roman" w:cs="Times New Roman"/>
          <w:i/>
        </w:rPr>
        <w:t>Philosophical Quarterly</w:t>
      </w:r>
      <w:r>
        <w:rPr>
          <w:rFonts w:ascii="Times New Roman" w:hAnsi="Times New Roman" w:cs="Times New Roman"/>
        </w:rPr>
        <w:t xml:space="preserve"> 59 (237), 559-581.</w:t>
      </w:r>
    </w:p>
    <w:p w14:paraId="55A45F1F" w14:textId="210C732D" w:rsidR="000C3152" w:rsidRPr="000C3152" w:rsidRDefault="000C3152"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Gilabert, P., 2011. Feasibility and Socialism. </w:t>
      </w:r>
      <w:r>
        <w:rPr>
          <w:rFonts w:ascii="Times New Roman" w:hAnsi="Times New Roman" w:cs="Times New Roman"/>
          <w:i/>
        </w:rPr>
        <w:t>Journal of Political Philosophy</w:t>
      </w:r>
      <w:r>
        <w:rPr>
          <w:rFonts w:ascii="Times New Roman" w:hAnsi="Times New Roman" w:cs="Times New Roman"/>
        </w:rPr>
        <w:t xml:space="preserve"> 19, 52-63.</w:t>
      </w:r>
    </w:p>
    <w:p w14:paraId="5B5EB013" w14:textId="49150767" w:rsidR="00F96FE5" w:rsidRDefault="00F96FE5"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Gilabert, P., 2012. </w:t>
      </w:r>
      <w:r>
        <w:rPr>
          <w:rFonts w:ascii="Times New Roman" w:hAnsi="Times New Roman" w:cs="Times New Roman"/>
          <w:i/>
        </w:rPr>
        <w:t>From Global Poverty to Global Equality. A Philosophical Exploration</w:t>
      </w:r>
      <w:r>
        <w:rPr>
          <w:rFonts w:ascii="Times New Roman" w:hAnsi="Times New Roman" w:cs="Times New Roman"/>
        </w:rPr>
        <w:t>. Oxford: Oxford University Press.</w:t>
      </w:r>
    </w:p>
    <w:p w14:paraId="7BDCA5C5" w14:textId="3BA1655D" w:rsidR="004D722A" w:rsidRDefault="004D722A"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lastRenderedPageBreak/>
        <w:t xml:space="preserve">Gilabert, P., 2015. Human Rights, Human Dignity, and Power. </w:t>
      </w:r>
      <w:r>
        <w:rPr>
          <w:rFonts w:ascii="Times New Roman" w:hAnsi="Times New Roman" w:cs="Times New Roman"/>
          <w:i/>
        </w:rPr>
        <w:t>In</w:t>
      </w:r>
      <w:r>
        <w:rPr>
          <w:rFonts w:ascii="Times New Roman" w:hAnsi="Times New Roman" w:cs="Times New Roman"/>
        </w:rPr>
        <w:t xml:space="preserve">: R. Cruft, M. Liao, and M. Renzo eds. </w:t>
      </w:r>
      <w:r>
        <w:rPr>
          <w:rFonts w:ascii="Times New Roman" w:hAnsi="Times New Roman" w:cs="Times New Roman"/>
          <w:i/>
        </w:rPr>
        <w:t>Philosophical Foundations of Human Rights</w:t>
      </w:r>
      <w:r>
        <w:rPr>
          <w:rFonts w:ascii="Times New Roman" w:hAnsi="Times New Roman" w:cs="Times New Roman"/>
        </w:rPr>
        <w:t>. Oxford: Oxford University Press, 196-213.</w:t>
      </w:r>
    </w:p>
    <w:p w14:paraId="25D0714A" w14:textId="3DD0A81D" w:rsidR="00BA0551" w:rsidRDefault="00BA0551"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Gilabert, P., </w:t>
      </w:r>
      <w:r w:rsidR="005B558C">
        <w:rPr>
          <w:rFonts w:ascii="Times New Roman" w:hAnsi="Times New Roman" w:cs="Times New Roman"/>
        </w:rPr>
        <w:t>2017.</w:t>
      </w:r>
      <w:r>
        <w:rPr>
          <w:rFonts w:ascii="Times New Roman" w:hAnsi="Times New Roman" w:cs="Times New Roman"/>
        </w:rPr>
        <w:t xml:space="preserve"> Justice and Feasibility: A Dynamic Approach. </w:t>
      </w:r>
      <w:r>
        <w:rPr>
          <w:rFonts w:ascii="Times New Roman" w:hAnsi="Times New Roman" w:cs="Times New Roman"/>
          <w:i/>
        </w:rPr>
        <w:t>In</w:t>
      </w:r>
      <w:r>
        <w:rPr>
          <w:rFonts w:ascii="Times New Roman" w:hAnsi="Times New Roman" w:cs="Times New Roman"/>
        </w:rPr>
        <w:t xml:space="preserve">: M. Weber, and K. Vallier, eds. </w:t>
      </w:r>
      <w:r>
        <w:rPr>
          <w:rFonts w:ascii="Times New Roman" w:hAnsi="Times New Roman" w:cs="Times New Roman"/>
          <w:i/>
        </w:rPr>
        <w:t>Political Utop</w:t>
      </w:r>
      <w:bookmarkStart w:id="0" w:name="_GoBack"/>
      <w:bookmarkEnd w:id="0"/>
      <w:r>
        <w:rPr>
          <w:rFonts w:ascii="Times New Roman" w:hAnsi="Times New Roman" w:cs="Times New Roman"/>
          <w:i/>
        </w:rPr>
        <w:t>ias: Contemporary Debates</w:t>
      </w:r>
      <w:r>
        <w:rPr>
          <w:rFonts w:ascii="Times New Roman" w:hAnsi="Times New Roman" w:cs="Times New Roman"/>
        </w:rPr>
        <w:t>. Oxford: Oxford University Press</w:t>
      </w:r>
      <w:r w:rsidR="005B558C">
        <w:rPr>
          <w:rFonts w:ascii="Times New Roman" w:hAnsi="Times New Roman" w:cs="Times New Roman"/>
        </w:rPr>
        <w:t>, 95-126</w:t>
      </w:r>
      <w:r>
        <w:rPr>
          <w:rFonts w:ascii="Times New Roman" w:hAnsi="Times New Roman" w:cs="Times New Roman"/>
        </w:rPr>
        <w:t>.</w:t>
      </w:r>
    </w:p>
    <w:p w14:paraId="75C8DE62" w14:textId="379EF294" w:rsidR="005205EA" w:rsidRDefault="006107AD" w:rsidP="005205EA">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Gilabert, P. Forthcoming</w:t>
      </w:r>
      <w:r w:rsidR="005205EA">
        <w:rPr>
          <w:rFonts w:ascii="Times New Roman" w:hAnsi="Times New Roman" w:cs="Times New Roman"/>
        </w:rPr>
        <w:t xml:space="preserve">. </w:t>
      </w:r>
      <w:r w:rsidR="005205EA">
        <w:rPr>
          <w:rFonts w:ascii="Times New Roman" w:hAnsi="Times New Roman" w:cs="Times New Roman"/>
          <w:i/>
        </w:rPr>
        <w:t>Human Dignity and Human Rights</w:t>
      </w:r>
      <w:r w:rsidR="005205EA">
        <w:rPr>
          <w:rFonts w:ascii="Times New Roman" w:hAnsi="Times New Roman" w:cs="Times New Roman"/>
        </w:rPr>
        <w:t xml:space="preserve">. </w:t>
      </w:r>
      <w:r>
        <w:rPr>
          <w:rFonts w:ascii="Times New Roman" w:hAnsi="Times New Roman" w:cs="Times New Roman"/>
        </w:rPr>
        <w:t>Oxford: Oxford University Press.</w:t>
      </w:r>
    </w:p>
    <w:p w14:paraId="46C9D47B" w14:textId="0BF86D7E" w:rsidR="00F96FE5" w:rsidRPr="00F96FE5" w:rsidRDefault="00F96FE5"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Gilabert, P., and Lawford-Smith, H., 2012. Political Feasibility: A Conceptual Exploration. </w:t>
      </w:r>
      <w:r>
        <w:rPr>
          <w:rFonts w:ascii="Times New Roman" w:hAnsi="Times New Roman" w:cs="Times New Roman"/>
          <w:i/>
        </w:rPr>
        <w:t xml:space="preserve">Political Studies </w:t>
      </w:r>
      <w:r>
        <w:rPr>
          <w:rFonts w:ascii="Times New Roman" w:hAnsi="Times New Roman" w:cs="Times New Roman"/>
        </w:rPr>
        <w:t>60</w:t>
      </w:r>
      <w:r w:rsidR="00111434">
        <w:rPr>
          <w:rFonts w:ascii="Times New Roman" w:hAnsi="Times New Roman" w:cs="Times New Roman"/>
        </w:rPr>
        <w:t xml:space="preserve"> </w:t>
      </w:r>
      <w:r>
        <w:rPr>
          <w:rFonts w:ascii="Times New Roman" w:hAnsi="Times New Roman" w:cs="Times New Roman"/>
        </w:rPr>
        <w:t>(4), 809-825.</w:t>
      </w:r>
    </w:p>
    <w:p w14:paraId="5282CD89" w14:textId="73DE6A2A" w:rsidR="00B03080" w:rsidRPr="00B03080" w:rsidRDefault="00B03080"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Gramsci, A., 2000. </w:t>
      </w:r>
      <w:r>
        <w:rPr>
          <w:rFonts w:ascii="Times New Roman" w:hAnsi="Times New Roman" w:cs="Times New Roman"/>
          <w:i/>
        </w:rPr>
        <w:t>The Antonio Gramsci Reader</w:t>
      </w:r>
      <w:r>
        <w:rPr>
          <w:rFonts w:ascii="Times New Roman" w:hAnsi="Times New Roman" w:cs="Times New Roman"/>
        </w:rPr>
        <w:t>, ed. D. Forgacs. New York: NYU Press.</w:t>
      </w:r>
    </w:p>
    <w:p w14:paraId="4F6FFE52" w14:textId="79A0BE48" w:rsidR="002E74C7" w:rsidRDefault="002E74C7"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Habermas, J., 1990. </w:t>
      </w:r>
      <w:r>
        <w:rPr>
          <w:rFonts w:ascii="Times New Roman" w:hAnsi="Times New Roman" w:cs="Times New Roman"/>
          <w:i/>
        </w:rPr>
        <w:t>Moral Consciousness and Communicative Action</w:t>
      </w:r>
      <w:r>
        <w:rPr>
          <w:rFonts w:ascii="Times New Roman" w:hAnsi="Times New Roman" w:cs="Times New Roman"/>
        </w:rPr>
        <w:t>. Cambridge, MA: The MIT Press.</w:t>
      </w:r>
    </w:p>
    <w:p w14:paraId="3FAA0C25" w14:textId="4D060124" w:rsidR="002E74C7" w:rsidRPr="001F2203" w:rsidRDefault="002E74C7"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Habermas, J., 1998.</w:t>
      </w:r>
      <w:r w:rsidR="001F2203">
        <w:rPr>
          <w:rFonts w:ascii="Times New Roman" w:hAnsi="Times New Roman" w:cs="Times New Roman"/>
          <w:i/>
        </w:rPr>
        <w:t xml:space="preserve"> Between Facts and Norms</w:t>
      </w:r>
      <w:r w:rsidR="001F2203">
        <w:rPr>
          <w:rFonts w:ascii="Times New Roman" w:hAnsi="Times New Roman" w:cs="Times New Roman"/>
        </w:rPr>
        <w:t>. Cambridge, MA: The MIT Press.</w:t>
      </w:r>
    </w:p>
    <w:p w14:paraId="2E81899C" w14:textId="0E4F4F72" w:rsidR="00675362" w:rsidRPr="00675362" w:rsidRDefault="00675362"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Hart, H. L. A., 1994. </w:t>
      </w:r>
      <w:r>
        <w:rPr>
          <w:rFonts w:ascii="Times New Roman" w:hAnsi="Times New Roman" w:cs="Times New Roman"/>
          <w:i/>
        </w:rPr>
        <w:t>The Concept of Law</w:t>
      </w:r>
      <w:r>
        <w:rPr>
          <w:rFonts w:ascii="Times New Roman" w:hAnsi="Times New Roman" w:cs="Times New Roman"/>
        </w:rPr>
        <w:t>. 2</w:t>
      </w:r>
      <w:r w:rsidRPr="00675362">
        <w:rPr>
          <w:rFonts w:ascii="Times New Roman" w:hAnsi="Times New Roman" w:cs="Times New Roman"/>
          <w:vertAlign w:val="superscript"/>
        </w:rPr>
        <w:t>nd</w:t>
      </w:r>
      <w:r>
        <w:rPr>
          <w:rFonts w:ascii="Times New Roman" w:hAnsi="Times New Roman" w:cs="Times New Roman"/>
        </w:rPr>
        <w:t xml:space="preserve"> ed. Oxford: Oxford University Press.</w:t>
      </w:r>
    </w:p>
    <w:p w14:paraId="5CD750A7" w14:textId="5022C1AE" w:rsidR="007E245E" w:rsidRPr="007E245E" w:rsidRDefault="007E245E"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Kant, I., 1996. </w:t>
      </w:r>
      <w:r>
        <w:rPr>
          <w:rFonts w:ascii="Times New Roman" w:hAnsi="Times New Roman" w:cs="Times New Roman"/>
          <w:i/>
        </w:rPr>
        <w:t>The Metaphysics of Morals</w:t>
      </w:r>
      <w:r>
        <w:rPr>
          <w:rFonts w:ascii="Times New Roman" w:hAnsi="Times New Roman" w:cs="Times New Roman"/>
        </w:rPr>
        <w:t xml:space="preserve">. </w:t>
      </w:r>
      <w:r>
        <w:rPr>
          <w:rFonts w:ascii="Times New Roman" w:hAnsi="Times New Roman" w:cs="Times New Roman"/>
          <w:i/>
        </w:rPr>
        <w:t>In</w:t>
      </w:r>
      <w:r>
        <w:rPr>
          <w:rFonts w:ascii="Times New Roman" w:hAnsi="Times New Roman" w:cs="Times New Roman"/>
        </w:rPr>
        <w:t xml:space="preserve">: I. Kant, </w:t>
      </w:r>
      <w:r>
        <w:rPr>
          <w:rFonts w:ascii="Times New Roman" w:hAnsi="Times New Roman" w:cs="Times New Roman"/>
          <w:i/>
        </w:rPr>
        <w:t>Practical Philosophy</w:t>
      </w:r>
      <w:r>
        <w:rPr>
          <w:rFonts w:ascii="Times New Roman" w:hAnsi="Times New Roman" w:cs="Times New Roman"/>
        </w:rPr>
        <w:t xml:space="preserve">. Cambridge: Cambridge University Press, </w:t>
      </w:r>
      <w:r w:rsidR="00C874F3">
        <w:rPr>
          <w:rFonts w:ascii="Times New Roman" w:hAnsi="Times New Roman" w:cs="Times New Roman"/>
        </w:rPr>
        <w:t>353-603.</w:t>
      </w:r>
    </w:p>
    <w:p w14:paraId="7D822E94" w14:textId="777F488B" w:rsidR="00306C3C" w:rsidRPr="00306C3C" w:rsidRDefault="00306C3C"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Lukes, S., 2005. </w:t>
      </w:r>
      <w:r>
        <w:rPr>
          <w:rFonts w:ascii="Times New Roman" w:hAnsi="Times New Roman" w:cs="Times New Roman"/>
          <w:i/>
        </w:rPr>
        <w:t>Power. A Radical View</w:t>
      </w:r>
      <w:r>
        <w:rPr>
          <w:rFonts w:ascii="Times New Roman" w:hAnsi="Times New Roman" w:cs="Times New Roman"/>
        </w:rPr>
        <w:t>, 2</w:t>
      </w:r>
      <w:r w:rsidRPr="00306C3C">
        <w:rPr>
          <w:rFonts w:ascii="Times New Roman" w:hAnsi="Times New Roman" w:cs="Times New Roman"/>
          <w:vertAlign w:val="superscript"/>
        </w:rPr>
        <w:t>nd</w:t>
      </w:r>
      <w:r>
        <w:rPr>
          <w:rFonts w:ascii="Times New Roman" w:hAnsi="Times New Roman" w:cs="Times New Roman"/>
        </w:rPr>
        <w:t>. Ed.</w:t>
      </w:r>
      <w:r w:rsidR="00AA23AD">
        <w:rPr>
          <w:rFonts w:ascii="Times New Roman" w:hAnsi="Times New Roman" w:cs="Times New Roman"/>
        </w:rPr>
        <w:t xml:space="preserve"> London: Palgrave.</w:t>
      </w:r>
    </w:p>
    <w:p w14:paraId="75477E04" w14:textId="2DFC21B6" w:rsidR="00563266" w:rsidRDefault="006E703D" w:rsidP="00091933">
      <w:pPr>
        <w:tabs>
          <w:tab w:val="left" w:pos="284"/>
        </w:tabs>
        <w:spacing w:line="480" w:lineRule="auto"/>
        <w:ind w:left="567" w:hanging="567"/>
        <w:jc w:val="both"/>
        <w:rPr>
          <w:rFonts w:ascii="Times New Roman" w:hAnsi="Times New Roman" w:cs="Times New Roman"/>
        </w:rPr>
      </w:pPr>
      <w:r w:rsidRPr="006E703D">
        <w:rPr>
          <w:rFonts w:ascii="Times New Roman" w:hAnsi="Times New Roman" w:cs="Times New Roman"/>
        </w:rPr>
        <w:t xml:space="preserve">Morriss, P., </w:t>
      </w:r>
      <w:r>
        <w:rPr>
          <w:rFonts w:ascii="Times New Roman" w:hAnsi="Times New Roman" w:cs="Times New Roman"/>
        </w:rPr>
        <w:t xml:space="preserve">2012. Power. </w:t>
      </w:r>
      <w:r>
        <w:rPr>
          <w:rFonts w:ascii="Times New Roman" w:hAnsi="Times New Roman" w:cs="Times New Roman"/>
          <w:i/>
        </w:rPr>
        <w:t>In</w:t>
      </w:r>
      <w:r>
        <w:rPr>
          <w:rFonts w:ascii="Times New Roman" w:hAnsi="Times New Roman" w:cs="Times New Roman"/>
        </w:rPr>
        <w:t xml:space="preserve">: G. Gaus and F. D’Agostino, eds. </w:t>
      </w:r>
      <w:r>
        <w:rPr>
          <w:rFonts w:ascii="Times New Roman" w:hAnsi="Times New Roman" w:cs="Times New Roman"/>
          <w:i/>
        </w:rPr>
        <w:t>Routledge Companion to Social and Political Philosophy</w:t>
      </w:r>
      <w:r>
        <w:rPr>
          <w:rFonts w:ascii="Times New Roman" w:hAnsi="Times New Roman" w:cs="Times New Roman"/>
        </w:rPr>
        <w:t>. New York: Routledge, 585-595.</w:t>
      </w:r>
    </w:p>
    <w:p w14:paraId="105DC071" w14:textId="66F8CC26" w:rsidR="00003ED1" w:rsidRDefault="00003ED1"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Morriss, P., 2002. </w:t>
      </w:r>
      <w:r>
        <w:rPr>
          <w:rFonts w:ascii="Times New Roman" w:hAnsi="Times New Roman" w:cs="Times New Roman"/>
          <w:i/>
        </w:rPr>
        <w:t>Power: A Philosophical Analysis</w:t>
      </w:r>
      <w:r>
        <w:rPr>
          <w:rFonts w:ascii="Times New Roman" w:hAnsi="Times New Roman" w:cs="Times New Roman"/>
        </w:rPr>
        <w:t>, 2</w:t>
      </w:r>
      <w:r w:rsidRPr="00003ED1">
        <w:rPr>
          <w:rFonts w:ascii="Times New Roman" w:hAnsi="Times New Roman" w:cs="Times New Roman"/>
          <w:vertAlign w:val="superscript"/>
        </w:rPr>
        <w:t>nd</w:t>
      </w:r>
      <w:r>
        <w:rPr>
          <w:rFonts w:ascii="Times New Roman" w:hAnsi="Times New Roman" w:cs="Times New Roman"/>
        </w:rPr>
        <w:t>. Ed. Manchester: Manchester University Press.</w:t>
      </w:r>
    </w:p>
    <w:p w14:paraId="6A451410" w14:textId="54F56808" w:rsidR="008F4CDA" w:rsidRPr="008F4CDA" w:rsidRDefault="008F4CDA"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Mouffe, C., ed., 1979. </w:t>
      </w:r>
      <w:r>
        <w:rPr>
          <w:rFonts w:ascii="Times New Roman" w:hAnsi="Times New Roman" w:cs="Times New Roman"/>
          <w:i/>
        </w:rPr>
        <w:t>Gramsci and Marxist Theory</w:t>
      </w:r>
      <w:r>
        <w:rPr>
          <w:rFonts w:ascii="Times New Roman" w:hAnsi="Times New Roman" w:cs="Times New Roman"/>
        </w:rPr>
        <w:t>. London: Routledge &amp; Kegan Paul.</w:t>
      </w:r>
    </w:p>
    <w:p w14:paraId="6683A97F" w14:textId="7384EC48" w:rsidR="006829AF" w:rsidRPr="006829AF" w:rsidRDefault="006829AF"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Parfit, D., 2011. </w:t>
      </w:r>
      <w:r>
        <w:rPr>
          <w:rFonts w:ascii="Times New Roman" w:hAnsi="Times New Roman" w:cs="Times New Roman"/>
          <w:i/>
        </w:rPr>
        <w:t>On What Matters</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2 vols. Oxford: Oxford University Press.</w:t>
      </w:r>
    </w:p>
    <w:p w14:paraId="790D0B37" w14:textId="2125CB25" w:rsidR="00D434E8" w:rsidRPr="00D434E8" w:rsidRDefault="002A685D"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lastRenderedPageBreak/>
        <w:t>Przeworsk</w:t>
      </w:r>
      <w:r w:rsidR="00D434E8">
        <w:rPr>
          <w:rFonts w:ascii="Times New Roman" w:hAnsi="Times New Roman" w:cs="Times New Roman"/>
        </w:rPr>
        <w:t xml:space="preserve">i, A., 1985. </w:t>
      </w:r>
      <w:r w:rsidR="00D434E8">
        <w:rPr>
          <w:rFonts w:ascii="Times New Roman" w:hAnsi="Times New Roman" w:cs="Times New Roman"/>
          <w:i/>
        </w:rPr>
        <w:t>Capitalism and Social Democracy</w:t>
      </w:r>
      <w:r w:rsidR="00D434E8">
        <w:rPr>
          <w:rFonts w:ascii="Times New Roman" w:hAnsi="Times New Roman" w:cs="Times New Roman"/>
        </w:rPr>
        <w:t>. Cambridge: Cambridge University Press.</w:t>
      </w:r>
    </w:p>
    <w:p w14:paraId="7C90E41D" w14:textId="59BE136B" w:rsidR="008511E4" w:rsidRPr="008511E4" w:rsidRDefault="008511E4"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Rawls, J., 1999. </w:t>
      </w:r>
      <w:r>
        <w:rPr>
          <w:rFonts w:ascii="Times New Roman" w:hAnsi="Times New Roman" w:cs="Times New Roman"/>
          <w:i/>
        </w:rPr>
        <w:t>A Theory of Justice</w:t>
      </w:r>
      <w:r>
        <w:rPr>
          <w:rFonts w:ascii="Times New Roman" w:hAnsi="Times New Roman" w:cs="Times New Roman"/>
        </w:rPr>
        <w:t>. 2</w:t>
      </w:r>
      <w:r w:rsidRPr="008511E4">
        <w:rPr>
          <w:rFonts w:ascii="Times New Roman" w:hAnsi="Times New Roman" w:cs="Times New Roman"/>
          <w:vertAlign w:val="superscript"/>
        </w:rPr>
        <w:t>nd</w:t>
      </w:r>
      <w:r>
        <w:rPr>
          <w:rFonts w:ascii="Times New Roman" w:hAnsi="Times New Roman" w:cs="Times New Roman"/>
        </w:rPr>
        <w:t xml:space="preserve"> ed. Cambridge, MA: Harvard University Press.</w:t>
      </w:r>
    </w:p>
    <w:p w14:paraId="2CC3F467" w14:textId="73046DE2" w:rsidR="00DD2AEE" w:rsidRPr="00DD2AEE" w:rsidRDefault="00DD2AEE"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Saar, M., 2010. Power and Critique. </w:t>
      </w:r>
      <w:r>
        <w:rPr>
          <w:rFonts w:ascii="Times New Roman" w:hAnsi="Times New Roman" w:cs="Times New Roman"/>
          <w:i/>
        </w:rPr>
        <w:t>Journal of Political Power</w:t>
      </w:r>
      <w:r>
        <w:rPr>
          <w:rFonts w:ascii="Times New Roman" w:hAnsi="Times New Roman" w:cs="Times New Roman"/>
        </w:rPr>
        <w:t xml:space="preserve"> 3</w:t>
      </w:r>
      <w:r w:rsidR="00111434">
        <w:rPr>
          <w:rFonts w:ascii="Times New Roman" w:hAnsi="Times New Roman" w:cs="Times New Roman"/>
        </w:rPr>
        <w:t xml:space="preserve"> </w:t>
      </w:r>
      <w:r>
        <w:rPr>
          <w:rFonts w:ascii="Times New Roman" w:hAnsi="Times New Roman" w:cs="Times New Roman"/>
        </w:rPr>
        <w:t>(1), 7-20.</w:t>
      </w:r>
    </w:p>
    <w:p w14:paraId="6A2C365B" w14:textId="26BE6C87" w:rsidR="000B6A0E" w:rsidRDefault="000B6A0E"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Scanlon, T. M., 1998. </w:t>
      </w:r>
      <w:r>
        <w:rPr>
          <w:rFonts w:ascii="Times New Roman" w:hAnsi="Times New Roman" w:cs="Times New Roman"/>
          <w:i/>
        </w:rPr>
        <w:t>What We Owe To Each Other</w:t>
      </w:r>
      <w:r>
        <w:rPr>
          <w:rFonts w:ascii="Times New Roman" w:hAnsi="Times New Roman" w:cs="Times New Roman"/>
        </w:rPr>
        <w:t>. Cambridge, MA: Harvard University Press.</w:t>
      </w:r>
    </w:p>
    <w:p w14:paraId="62E01432" w14:textId="6A444568" w:rsidR="00682A2E" w:rsidRPr="00682A2E" w:rsidRDefault="00682A2E"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Sen, A., 2009. </w:t>
      </w:r>
      <w:r>
        <w:rPr>
          <w:rFonts w:ascii="Times New Roman" w:hAnsi="Times New Roman" w:cs="Times New Roman"/>
          <w:i/>
        </w:rPr>
        <w:t>The Idea of Justice</w:t>
      </w:r>
      <w:r>
        <w:rPr>
          <w:rFonts w:ascii="Times New Roman" w:hAnsi="Times New Roman" w:cs="Times New Roman"/>
        </w:rPr>
        <w:t>. Cambridge, MA: Harvard University Press.</w:t>
      </w:r>
    </w:p>
    <w:p w14:paraId="428E70DA" w14:textId="76AA042C" w:rsidR="004002BD" w:rsidRPr="00A865DE" w:rsidRDefault="004002BD" w:rsidP="00091933">
      <w:pPr>
        <w:tabs>
          <w:tab w:val="left" w:pos="284"/>
        </w:tabs>
        <w:spacing w:line="480" w:lineRule="auto"/>
        <w:ind w:left="567" w:hanging="567"/>
        <w:jc w:val="both"/>
        <w:rPr>
          <w:rFonts w:ascii="Times New Roman" w:hAnsi="Times New Roman" w:cs="Times New Roman"/>
        </w:rPr>
      </w:pPr>
      <w:r>
        <w:rPr>
          <w:rFonts w:ascii="Times New Roman" w:hAnsi="Times New Roman" w:cs="Times New Roman"/>
        </w:rPr>
        <w:t xml:space="preserve">Wright, E., </w:t>
      </w:r>
      <w:r w:rsidR="00A865DE">
        <w:rPr>
          <w:rFonts w:ascii="Times New Roman" w:hAnsi="Times New Roman" w:cs="Times New Roman"/>
        </w:rPr>
        <w:t xml:space="preserve">2015. Working Class Power, Capitalist Class Interest, and Class Compromise. </w:t>
      </w:r>
      <w:r w:rsidR="00A865DE">
        <w:rPr>
          <w:rFonts w:ascii="Times New Roman" w:hAnsi="Times New Roman" w:cs="Times New Roman"/>
          <w:i/>
        </w:rPr>
        <w:t>In</w:t>
      </w:r>
      <w:r w:rsidR="00A865DE">
        <w:rPr>
          <w:rFonts w:ascii="Times New Roman" w:hAnsi="Times New Roman" w:cs="Times New Roman"/>
        </w:rPr>
        <w:t xml:space="preserve">: E. Wright, </w:t>
      </w:r>
      <w:r w:rsidR="00A865DE">
        <w:rPr>
          <w:rFonts w:ascii="Times New Roman" w:hAnsi="Times New Roman" w:cs="Times New Roman"/>
          <w:i/>
        </w:rPr>
        <w:t>Understanding Class</w:t>
      </w:r>
      <w:r w:rsidR="00A865DE">
        <w:rPr>
          <w:rFonts w:ascii="Times New Roman" w:hAnsi="Times New Roman" w:cs="Times New Roman"/>
        </w:rPr>
        <w:t>. London: Verso, 185-230.</w:t>
      </w:r>
    </w:p>
    <w:sectPr w:rsidR="004002BD" w:rsidRPr="00A865DE" w:rsidSect="001F4E61">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0781D" w14:textId="77777777" w:rsidR="00B57E96" w:rsidRDefault="00B57E96" w:rsidP="00924035">
      <w:r>
        <w:separator/>
      </w:r>
    </w:p>
  </w:endnote>
  <w:endnote w:type="continuationSeparator" w:id="0">
    <w:p w14:paraId="1D61743D" w14:textId="77777777" w:rsidR="00B57E96" w:rsidRDefault="00B57E96" w:rsidP="0092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DFEF" w14:textId="77777777" w:rsidR="00770012" w:rsidRDefault="00770012" w:rsidP="007700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AD5C82" w14:textId="77777777" w:rsidR="00770012" w:rsidRDefault="00770012" w:rsidP="009240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A64E" w14:textId="77777777" w:rsidR="00770012" w:rsidRDefault="00770012" w:rsidP="007700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7AD">
      <w:rPr>
        <w:rStyle w:val="PageNumber"/>
        <w:noProof/>
      </w:rPr>
      <w:t>23</w:t>
    </w:r>
    <w:r>
      <w:rPr>
        <w:rStyle w:val="PageNumber"/>
      </w:rPr>
      <w:fldChar w:fldCharType="end"/>
    </w:r>
  </w:p>
  <w:p w14:paraId="254BFB1F" w14:textId="77777777" w:rsidR="00770012" w:rsidRDefault="00770012" w:rsidP="009240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3572E" w14:textId="77777777" w:rsidR="00B57E96" w:rsidRDefault="00B57E96" w:rsidP="00924035">
      <w:r>
        <w:separator/>
      </w:r>
    </w:p>
  </w:footnote>
  <w:footnote w:type="continuationSeparator" w:id="0">
    <w:p w14:paraId="6E6E8C2D" w14:textId="77777777" w:rsidR="00B57E96" w:rsidRDefault="00B57E96" w:rsidP="00924035">
      <w:r>
        <w:continuationSeparator/>
      </w:r>
    </w:p>
  </w:footnote>
  <w:footnote w:id="1">
    <w:p w14:paraId="56177BDE" w14:textId="41A08926" w:rsidR="00770012" w:rsidRPr="0021056A" w:rsidRDefault="00770012" w:rsidP="004E5D5B">
      <w:pPr>
        <w:pStyle w:val="FootnoteText"/>
        <w:jc w:val="both"/>
        <w:rPr>
          <w:rFonts w:ascii="Times New Roman" w:hAnsi="Times New Roman" w:cs="Times New Roman"/>
          <w:sz w:val="20"/>
          <w:szCs w:val="20"/>
        </w:rPr>
      </w:pPr>
      <w:r w:rsidRPr="0021056A">
        <w:rPr>
          <w:rStyle w:val="FootnoteReference"/>
          <w:rFonts w:ascii="Times New Roman" w:hAnsi="Times New Roman" w:cs="Times New Roman"/>
          <w:sz w:val="20"/>
          <w:szCs w:val="20"/>
        </w:rPr>
        <w:footnoteRef/>
      </w:r>
      <w:r w:rsidRPr="0021056A">
        <w:rPr>
          <w:rFonts w:ascii="Times New Roman" w:hAnsi="Times New Roman" w:cs="Times New Roman"/>
          <w:sz w:val="20"/>
          <w:szCs w:val="20"/>
        </w:rPr>
        <w:t xml:space="preserve"> A concept which, surprisingly, has received insufficient attention by political philosophers. </w:t>
      </w:r>
      <w:r>
        <w:rPr>
          <w:rFonts w:ascii="Times New Roman" w:hAnsi="Times New Roman" w:cs="Times New Roman"/>
          <w:sz w:val="20"/>
          <w:szCs w:val="20"/>
        </w:rPr>
        <w:t xml:space="preserve">For </w:t>
      </w:r>
      <w:r w:rsidR="00641248">
        <w:rPr>
          <w:rFonts w:ascii="Times New Roman" w:hAnsi="Times New Roman" w:cs="Times New Roman"/>
          <w:sz w:val="20"/>
          <w:szCs w:val="20"/>
        </w:rPr>
        <w:t xml:space="preserve">a </w:t>
      </w:r>
      <w:r w:rsidRPr="0021056A">
        <w:rPr>
          <w:rFonts w:ascii="Times New Roman" w:hAnsi="Times New Roman" w:cs="Times New Roman"/>
          <w:sz w:val="20"/>
          <w:szCs w:val="20"/>
        </w:rPr>
        <w:t>recent illuminating survey</w:t>
      </w:r>
      <w:r w:rsidR="003C12AD">
        <w:rPr>
          <w:rFonts w:ascii="Times New Roman" w:hAnsi="Times New Roman" w:cs="Times New Roman"/>
          <w:sz w:val="20"/>
          <w:szCs w:val="20"/>
        </w:rPr>
        <w:t xml:space="preserve"> see</w:t>
      </w:r>
      <w:r w:rsidRPr="0021056A">
        <w:rPr>
          <w:rFonts w:ascii="Times New Roman" w:hAnsi="Times New Roman" w:cs="Times New Roman"/>
          <w:sz w:val="20"/>
          <w:szCs w:val="20"/>
        </w:rPr>
        <w:t xml:space="preserve"> Morriss</w:t>
      </w:r>
      <w:r w:rsidR="00AA5622">
        <w:rPr>
          <w:rFonts w:ascii="Times New Roman" w:hAnsi="Times New Roman" w:cs="Times New Roman"/>
          <w:sz w:val="20"/>
          <w:szCs w:val="20"/>
        </w:rPr>
        <w:t xml:space="preserve"> (2012).</w:t>
      </w:r>
      <w:r w:rsidRPr="0021056A">
        <w:rPr>
          <w:rFonts w:ascii="Times New Roman" w:hAnsi="Times New Roman" w:cs="Times New Roman"/>
          <w:sz w:val="20"/>
          <w:szCs w:val="20"/>
        </w:rPr>
        <w:t xml:space="preserve"> See also </w:t>
      </w:r>
      <w:r>
        <w:rPr>
          <w:rFonts w:ascii="Times New Roman" w:hAnsi="Times New Roman" w:cs="Times New Roman"/>
          <w:sz w:val="20"/>
          <w:szCs w:val="20"/>
        </w:rPr>
        <w:t xml:space="preserve">the classic treatments in </w:t>
      </w:r>
      <w:r w:rsidRPr="0021056A">
        <w:rPr>
          <w:rFonts w:ascii="Times New Roman" w:hAnsi="Times New Roman" w:cs="Times New Roman"/>
          <w:sz w:val="20"/>
          <w:szCs w:val="20"/>
        </w:rPr>
        <w:t>Lukes</w:t>
      </w:r>
      <w:r w:rsidR="00AA5622">
        <w:rPr>
          <w:rFonts w:ascii="Times New Roman" w:hAnsi="Times New Roman" w:cs="Times New Roman"/>
          <w:sz w:val="20"/>
          <w:szCs w:val="20"/>
        </w:rPr>
        <w:t xml:space="preserve"> (2005) and Morriss (2002).</w:t>
      </w:r>
    </w:p>
  </w:footnote>
  <w:footnote w:id="2">
    <w:p w14:paraId="1B7C8513" w14:textId="37447AAA" w:rsidR="00255B42" w:rsidRPr="00EA476B" w:rsidRDefault="00255B42" w:rsidP="00255B42">
      <w:pPr>
        <w:pStyle w:val="FootnoteText"/>
        <w:jc w:val="both"/>
        <w:rPr>
          <w:rFonts w:ascii="Times New Roman" w:hAnsi="Times New Roman" w:cs="Times New Roman"/>
          <w:sz w:val="20"/>
          <w:szCs w:val="20"/>
        </w:rPr>
      </w:pPr>
      <w:r w:rsidRPr="0021056A">
        <w:rPr>
          <w:rStyle w:val="FootnoteReference"/>
          <w:rFonts w:ascii="Times New Roman" w:hAnsi="Times New Roman" w:cs="Times New Roman"/>
          <w:sz w:val="20"/>
          <w:szCs w:val="20"/>
        </w:rPr>
        <w:footnoteRef/>
      </w:r>
      <w:r w:rsidRPr="0021056A">
        <w:rPr>
          <w:rFonts w:ascii="Times New Roman" w:hAnsi="Times New Roman" w:cs="Times New Roman"/>
          <w:sz w:val="20"/>
          <w:szCs w:val="20"/>
        </w:rPr>
        <w:t xml:space="preserve"> </w:t>
      </w:r>
      <w:r w:rsidR="00602E03">
        <w:rPr>
          <w:rFonts w:ascii="Times New Roman" w:hAnsi="Times New Roman" w:cs="Times New Roman"/>
          <w:sz w:val="20"/>
          <w:szCs w:val="20"/>
        </w:rPr>
        <w:t xml:space="preserve">Forst </w:t>
      </w:r>
      <w:r w:rsidRPr="0021056A">
        <w:rPr>
          <w:rFonts w:ascii="Times New Roman" w:hAnsi="Times New Roman" w:cs="Times New Roman"/>
          <w:sz w:val="20"/>
          <w:szCs w:val="20"/>
        </w:rPr>
        <w:t>(2015</w:t>
      </w:r>
      <w:r w:rsidR="00602E03">
        <w:rPr>
          <w:rFonts w:ascii="Times New Roman" w:hAnsi="Times New Roman" w:cs="Times New Roman"/>
          <w:sz w:val="20"/>
          <w:szCs w:val="20"/>
        </w:rPr>
        <w:t xml:space="preserve">a). </w:t>
      </w:r>
      <w:r w:rsidRPr="0021056A">
        <w:rPr>
          <w:rFonts w:ascii="Times New Roman" w:hAnsi="Times New Roman" w:cs="Times New Roman"/>
          <w:sz w:val="20"/>
          <w:szCs w:val="20"/>
        </w:rPr>
        <w:t xml:space="preserve">A German version of the paper (“Noumenale Macht”) </w:t>
      </w:r>
      <w:r>
        <w:rPr>
          <w:rFonts w:ascii="Times New Roman" w:hAnsi="Times New Roman" w:cs="Times New Roman"/>
          <w:sz w:val="20"/>
          <w:szCs w:val="20"/>
        </w:rPr>
        <w:t>appeared as</w:t>
      </w:r>
      <w:r w:rsidRPr="0021056A">
        <w:rPr>
          <w:rFonts w:ascii="Times New Roman" w:hAnsi="Times New Roman" w:cs="Times New Roman"/>
          <w:sz w:val="20"/>
          <w:szCs w:val="20"/>
        </w:rPr>
        <w:t xml:space="preserve"> chapter 2 of Forst</w:t>
      </w:r>
      <w:r w:rsidR="00602E03">
        <w:rPr>
          <w:rFonts w:ascii="Times New Roman" w:hAnsi="Times New Roman" w:cs="Times New Roman"/>
          <w:sz w:val="20"/>
          <w:szCs w:val="20"/>
        </w:rPr>
        <w:t xml:space="preserve"> (2015b). </w:t>
      </w:r>
      <w:r>
        <w:rPr>
          <w:rFonts w:ascii="Times New Roman" w:hAnsi="Times New Roman" w:cs="Times New Roman"/>
          <w:sz w:val="20"/>
          <w:szCs w:val="20"/>
        </w:rPr>
        <w:t xml:space="preserve">Forst’s account is </w:t>
      </w:r>
      <w:r w:rsidR="0054477E">
        <w:rPr>
          <w:rFonts w:ascii="Times New Roman" w:hAnsi="Times New Roman" w:cs="Times New Roman"/>
          <w:sz w:val="20"/>
          <w:szCs w:val="20"/>
        </w:rPr>
        <w:t xml:space="preserve">also </w:t>
      </w:r>
      <w:r w:rsidR="00851FD9">
        <w:rPr>
          <w:rFonts w:ascii="Times New Roman" w:hAnsi="Times New Roman" w:cs="Times New Roman"/>
          <w:sz w:val="20"/>
          <w:szCs w:val="20"/>
        </w:rPr>
        <w:t>presented</w:t>
      </w:r>
      <w:r>
        <w:rPr>
          <w:rFonts w:ascii="Times New Roman" w:hAnsi="Times New Roman" w:cs="Times New Roman"/>
          <w:sz w:val="20"/>
          <w:szCs w:val="20"/>
        </w:rPr>
        <w:t xml:space="preserve"> in Allen, Forst, and Haugaard</w:t>
      </w:r>
      <w:r w:rsidR="00602E03">
        <w:rPr>
          <w:rFonts w:ascii="Times New Roman" w:hAnsi="Times New Roman" w:cs="Times New Roman"/>
          <w:sz w:val="20"/>
          <w:szCs w:val="20"/>
        </w:rPr>
        <w:t xml:space="preserve"> (2014) (</w:t>
      </w:r>
      <w:r w:rsidR="00F33F8B">
        <w:rPr>
          <w:rFonts w:ascii="Times New Roman" w:hAnsi="Times New Roman" w:cs="Times New Roman"/>
          <w:sz w:val="20"/>
          <w:szCs w:val="20"/>
        </w:rPr>
        <w:t>with a</w:t>
      </w:r>
      <w:r w:rsidR="00C56B50">
        <w:rPr>
          <w:rFonts w:ascii="Times New Roman" w:hAnsi="Times New Roman" w:cs="Times New Roman"/>
          <w:sz w:val="20"/>
          <w:szCs w:val="20"/>
        </w:rPr>
        <w:t xml:space="preserve"> summary at p.</w:t>
      </w:r>
      <w:r>
        <w:rPr>
          <w:rFonts w:ascii="Times New Roman" w:hAnsi="Times New Roman" w:cs="Times New Roman"/>
          <w:sz w:val="20"/>
          <w:szCs w:val="20"/>
        </w:rPr>
        <w:t>12</w:t>
      </w:r>
      <w:r w:rsidR="00C56B50">
        <w:rPr>
          <w:rFonts w:ascii="Times New Roman" w:hAnsi="Times New Roman" w:cs="Times New Roman"/>
          <w:sz w:val="20"/>
          <w:szCs w:val="20"/>
        </w:rPr>
        <w:t>)</w:t>
      </w:r>
      <w:r>
        <w:rPr>
          <w:rFonts w:ascii="Times New Roman" w:hAnsi="Times New Roman" w:cs="Times New Roman"/>
          <w:sz w:val="20"/>
          <w:szCs w:val="20"/>
        </w:rPr>
        <w:t>.</w:t>
      </w:r>
    </w:p>
  </w:footnote>
  <w:footnote w:id="3">
    <w:p w14:paraId="43650B96" w14:textId="055520C5" w:rsidR="007A6258" w:rsidRPr="00F45D1B" w:rsidRDefault="007A6258" w:rsidP="007A6258">
      <w:pPr>
        <w:pStyle w:val="FootnoteText"/>
        <w:jc w:val="both"/>
        <w:rPr>
          <w:rFonts w:ascii="Times New Roman" w:hAnsi="Times New Roman" w:cs="Times New Roman"/>
          <w:sz w:val="20"/>
          <w:szCs w:val="20"/>
        </w:rPr>
      </w:pPr>
      <w:r w:rsidRPr="007A6258">
        <w:rPr>
          <w:rStyle w:val="FootnoteReference"/>
          <w:rFonts w:ascii="Times New Roman" w:hAnsi="Times New Roman" w:cs="Times New Roman"/>
          <w:sz w:val="20"/>
          <w:szCs w:val="20"/>
        </w:rPr>
        <w:footnoteRef/>
      </w:r>
      <w:r w:rsidRPr="007A6258">
        <w:rPr>
          <w:rFonts w:ascii="Times New Roman" w:hAnsi="Times New Roman" w:cs="Times New Roman"/>
          <w:sz w:val="20"/>
          <w:szCs w:val="20"/>
        </w:rPr>
        <w:t xml:space="preserve"> I use “agential power” to mark out a </w:t>
      </w:r>
      <w:r w:rsidR="0097752C">
        <w:rPr>
          <w:rFonts w:ascii="Times New Roman" w:hAnsi="Times New Roman" w:cs="Times New Roman"/>
          <w:sz w:val="20"/>
          <w:szCs w:val="20"/>
        </w:rPr>
        <w:t>kind</w:t>
      </w:r>
      <w:r w:rsidRPr="007A6258">
        <w:rPr>
          <w:rFonts w:ascii="Times New Roman" w:hAnsi="Times New Roman" w:cs="Times New Roman"/>
          <w:sz w:val="20"/>
          <w:szCs w:val="20"/>
        </w:rPr>
        <w:t xml:space="preserve"> of power that can be had and exercised by entities in their capacities as agents. </w:t>
      </w:r>
      <w:r w:rsidR="00E74C87">
        <w:rPr>
          <w:rFonts w:ascii="Times New Roman" w:hAnsi="Times New Roman" w:cs="Times New Roman"/>
          <w:sz w:val="20"/>
          <w:szCs w:val="20"/>
        </w:rPr>
        <w:t>Agential power</w:t>
      </w:r>
      <w:r w:rsidRPr="007A6258">
        <w:rPr>
          <w:rFonts w:ascii="Times New Roman" w:hAnsi="Times New Roman" w:cs="Times New Roman"/>
          <w:sz w:val="20"/>
          <w:szCs w:val="20"/>
        </w:rPr>
        <w:t xml:space="preserve"> differs from other powers or dispositions (such as those held by non-agential entities –think about the power of water to dissolve sugar—or by agents when not operating agentially—as when my body has the power to displace water when it falls on a pond by accident). </w:t>
      </w:r>
      <w:r w:rsidR="00F45D1B">
        <w:rPr>
          <w:rFonts w:ascii="Times New Roman" w:hAnsi="Times New Roman" w:cs="Times New Roman"/>
          <w:sz w:val="20"/>
          <w:szCs w:val="20"/>
        </w:rPr>
        <w:t xml:space="preserve">In </w:t>
      </w:r>
      <w:r w:rsidR="0097752C">
        <w:rPr>
          <w:rFonts w:ascii="Times New Roman" w:hAnsi="Times New Roman" w:cs="Times New Roman"/>
          <w:sz w:val="20"/>
          <w:szCs w:val="20"/>
        </w:rPr>
        <w:t xml:space="preserve">this </w:t>
      </w:r>
      <w:r w:rsidR="00F45D1B">
        <w:rPr>
          <w:rFonts w:ascii="Times New Roman" w:hAnsi="Times New Roman" w:cs="Times New Roman"/>
          <w:sz w:val="20"/>
          <w:szCs w:val="20"/>
        </w:rPr>
        <w:t xml:space="preserve">paper, I mean </w:t>
      </w:r>
      <w:r w:rsidR="00F45D1B">
        <w:rPr>
          <w:rFonts w:ascii="Times New Roman" w:hAnsi="Times New Roman" w:cs="Times New Roman"/>
          <w:i/>
          <w:sz w:val="20"/>
          <w:szCs w:val="20"/>
        </w:rPr>
        <w:t xml:space="preserve">agential power </w:t>
      </w:r>
      <w:r w:rsidR="00F45D1B">
        <w:rPr>
          <w:rFonts w:ascii="Times New Roman" w:hAnsi="Times New Roman" w:cs="Times New Roman"/>
          <w:sz w:val="20"/>
          <w:szCs w:val="20"/>
        </w:rPr>
        <w:t>when I use “power.”</w:t>
      </w:r>
    </w:p>
  </w:footnote>
  <w:footnote w:id="4">
    <w:p w14:paraId="0E95158E" w14:textId="27FFC2BB" w:rsidR="00A6446E" w:rsidRPr="004F27E0" w:rsidRDefault="00A6446E">
      <w:pPr>
        <w:pStyle w:val="FootnoteText"/>
        <w:rPr>
          <w:rFonts w:ascii="Times New Roman" w:hAnsi="Times New Roman" w:cs="Times New Roman"/>
          <w:sz w:val="20"/>
          <w:szCs w:val="20"/>
        </w:rPr>
      </w:pPr>
      <w:r w:rsidRPr="004F27E0">
        <w:rPr>
          <w:rStyle w:val="FootnoteReference"/>
          <w:rFonts w:ascii="Times New Roman" w:hAnsi="Times New Roman" w:cs="Times New Roman"/>
          <w:sz w:val="20"/>
          <w:szCs w:val="20"/>
        </w:rPr>
        <w:footnoteRef/>
      </w:r>
      <w:r w:rsidR="00745A36">
        <w:rPr>
          <w:rFonts w:ascii="Times New Roman" w:hAnsi="Times New Roman" w:cs="Times New Roman"/>
          <w:sz w:val="20"/>
          <w:szCs w:val="20"/>
        </w:rPr>
        <w:t xml:space="preserve"> Forst, (2015a, p. </w:t>
      </w:r>
      <w:r w:rsidRPr="004F27E0">
        <w:rPr>
          <w:rFonts w:ascii="Times New Roman" w:hAnsi="Times New Roman" w:cs="Times New Roman"/>
          <w:sz w:val="20"/>
          <w:szCs w:val="20"/>
        </w:rPr>
        <w:t>115</w:t>
      </w:r>
      <w:r w:rsidR="00745A36">
        <w:rPr>
          <w:rFonts w:ascii="Times New Roman" w:hAnsi="Times New Roman" w:cs="Times New Roman"/>
          <w:sz w:val="20"/>
          <w:szCs w:val="20"/>
        </w:rPr>
        <w:t>)</w:t>
      </w:r>
      <w:r w:rsidRPr="004F27E0">
        <w:rPr>
          <w:rFonts w:ascii="Times New Roman" w:hAnsi="Times New Roman" w:cs="Times New Roman"/>
          <w:sz w:val="20"/>
          <w:szCs w:val="20"/>
        </w:rPr>
        <w:t>.</w:t>
      </w:r>
    </w:p>
  </w:footnote>
  <w:footnote w:id="5">
    <w:p w14:paraId="5E0E1D33" w14:textId="586CD3E6" w:rsidR="004F27E0" w:rsidRPr="004F27E0" w:rsidRDefault="004F27E0">
      <w:pPr>
        <w:pStyle w:val="FootnoteText"/>
        <w:rPr>
          <w:rFonts w:ascii="Times New Roman" w:hAnsi="Times New Roman" w:cs="Times New Roman"/>
          <w:sz w:val="20"/>
          <w:szCs w:val="20"/>
        </w:rPr>
      </w:pPr>
      <w:r w:rsidRPr="004F27E0">
        <w:rPr>
          <w:rStyle w:val="FootnoteReference"/>
          <w:rFonts w:ascii="Times New Roman" w:hAnsi="Times New Roman" w:cs="Times New Roman"/>
          <w:sz w:val="20"/>
          <w:szCs w:val="20"/>
        </w:rPr>
        <w:footnoteRef/>
      </w:r>
      <w:r w:rsidR="00DC711B">
        <w:rPr>
          <w:rFonts w:ascii="Times New Roman" w:hAnsi="Times New Roman" w:cs="Times New Roman"/>
          <w:sz w:val="20"/>
          <w:szCs w:val="20"/>
        </w:rPr>
        <w:t xml:space="preserve"> Forst (2015a, p. </w:t>
      </w:r>
      <w:r w:rsidRPr="004F27E0">
        <w:rPr>
          <w:rFonts w:ascii="Times New Roman" w:hAnsi="Times New Roman" w:cs="Times New Roman"/>
          <w:sz w:val="20"/>
          <w:szCs w:val="20"/>
        </w:rPr>
        <w:t>124</w:t>
      </w:r>
      <w:r w:rsidR="00DC711B">
        <w:rPr>
          <w:rFonts w:ascii="Times New Roman" w:hAnsi="Times New Roman" w:cs="Times New Roman"/>
          <w:sz w:val="20"/>
          <w:szCs w:val="20"/>
        </w:rPr>
        <w:t>)</w:t>
      </w:r>
      <w:r w:rsidRPr="004F27E0">
        <w:rPr>
          <w:rFonts w:ascii="Times New Roman" w:hAnsi="Times New Roman" w:cs="Times New Roman"/>
          <w:sz w:val="20"/>
          <w:szCs w:val="20"/>
        </w:rPr>
        <w:t>.</w:t>
      </w:r>
    </w:p>
  </w:footnote>
  <w:footnote w:id="6">
    <w:p w14:paraId="131CDB82" w14:textId="262668CA" w:rsidR="00770012" w:rsidRPr="00910CE5" w:rsidRDefault="00770012" w:rsidP="00910CE5">
      <w:pPr>
        <w:pStyle w:val="FootnoteText"/>
        <w:jc w:val="both"/>
        <w:rPr>
          <w:rFonts w:ascii="Times New Roman" w:hAnsi="Times New Roman" w:cs="Times New Roman"/>
          <w:sz w:val="20"/>
          <w:szCs w:val="20"/>
        </w:rPr>
      </w:pPr>
      <w:r w:rsidRPr="00910CE5">
        <w:rPr>
          <w:rStyle w:val="FootnoteReference"/>
          <w:rFonts w:ascii="Times New Roman" w:hAnsi="Times New Roman" w:cs="Times New Roman"/>
          <w:sz w:val="20"/>
          <w:szCs w:val="20"/>
        </w:rPr>
        <w:footnoteRef/>
      </w:r>
      <w:r w:rsidR="00172CF7">
        <w:rPr>
          <w:rFonts w:ascii="Times New Roman" w:hAnsi="Times New Roman" w:cs="Times New Roman"/>
          <w:sz w:val="20"/>
          <w:szCs w:val="20"/>
        </w:rPr>
        <w:t xml:space="preserve"> </w:t>
      </w:r>
      <w:r w:rsidRPr="00910CE5">
        <w:rPr>
          <w:rFonts w:ascii="Times New Roman" w:hAnsi="Times New Roman" w:cs="Times New Roman"/>
          <w:sz w:val="20"/>
          <w:szCs w:val="20"/>
        </w:rPr>
        <w:t>Scanlon</w:t>
      </w:r>
      <w:r w:rsidR="00172CF7">
        <w:rPr>
          <w:rFonts w:ascii="Times New Roman" w:hAnsi="Times New Roman" w:cs="Times New Roman"/>
          <w:sz w:val="20"/>
          <w:szCs w:val="20"/>
        </w:rPr>
        <w:t xml:space="preserve"> (1998, pp. </w:t>
      </w:r>
      <w:r w:rsidRPr="00910CE5">
        <w:rPr>
          <w:rFonts w:ascii="Times New Roman" w:hAnsi="Times New Roman" w:cs="Times New Roman"/>
          <w:sz w:val="20"/>
          <w:szCs w:val="20"/>
        </w:rPr>
        <w:t>18-</w:t>
      </w:r>
      <w:r>
        <w:rPr>
          <w:rFonts w:ascii="Times New Roman" w:hAnsi="Times New Roman" w:cs="Times New Roman"/>
          <w:sz w:val="20"/>
          <w:szCs w:val="20"/>
        </w:rPr>
        <w:t>19</w:t>
      </w:r>
      <w:r w:rsidR="00172CF7">
        <w:rPr>
          <w:rFonts w:ascii="Times New Roman" w:hAnsi="Times New Roman" w:cs="Times New Roman"/>
          <w:sz w:val="20"/>
          <w:szCs w:val="20"/>
        </w:rPr>
        <w:t>)</w:t>
      </w:r>
      <w:r w:rsidRPr="00910CE5">
        <w:rPr>
          <w:rFonts w:ascii="Times New Roman" w:hAnsi="Times New Roman" w:cs="Times New Roman"/>
          <w:sz w:val="20"/>
          <w:szCs w:val="20"/>
        </w:rPr>
        <w:t>.</w:t>
      </w:r>
      <w:r>
        <w:rPr>
          <w:rFonts w:ascii="Times New Roman" w:hAnsi="Times New Roman" w:cs="Times New Roman"/>
          <w:sz w:val="20"/>
          <w:szCs w:val="20"/>
        </w:rPr>
        <w:t xml:space="preserve"> See further </w:t>
      </w:r>
      <w:r w:rsidR="00112CED">
        <w:rPr>
          <w:rFonts w:ascii="Times New Roman" w:hAnsi="Times New Roman" w:cs="Times New Roman"/>
          <w:sz w:val="20"/>
          <w:szCs w:val="20"/>
        </w:rPr>
        <w:t>Parfit</w:t>
      </w:r>
      <w:r>
        <w:rPr>
          <w:rFonts w:ascii="Times New Roman" w:hAnsi="Times New Roman" w:cs="Times New Roman"/>
          <w:i/>
          <w:sz w:val="20"/>
          <w:szCs w:val="20"/>
        </w:rPr>
        <w:t xml:space="preserve"> </w:t>
      </w:r>
      <w:r>
        <w:rPr>
          <w:rFonts w:ascii="Times New Roman" w:hAnsi="Times New Roman" w:cs="Times New Roman"/>
          <w:sz w:val="20"/>
          <w:szCs w:val="20"/>
        </w:rPr>
        <w:t>(</w:t>
      </w:r>
      <w:r w:rsidR="00172CF7">
        <w:rPr>
          <w:rFonts w:ascii="Times New Roman" w:hAnsi="Times New Roman" w:cs="Times New Roman"/>
          <w:sz w:val="20"/>
          <w:szCs w:val="20"/>
        </w:rPr>
        <w:t>2011,</w:t>
      </w:r>
      <w:r>
        <w:rPr>
          <w:rFonts w:ascii="Times New Roman" w:hAnsi="Times New Roman" w:cs="Times New Roman"/>
          <w:sz w:val="20"/>
          <w:szCs w:val="20"/>
        </w:rPr>
        <w:t xml:space="preserve"> vol. 1, </w:t>
      </w:r>
      <w:r w:rsidR="00172CF7">
        <w:rPr>
          <w:rFonts w:ascii="Times New Roman" w:hAnsi="Times New Roman" w:cs="Times New Roman"/>
          <w:sz w:val="20"/>
          <w:szCs w:val="20"/>
        </w:rPr>
        <w:t>pp. 34-37).</w:t>
      </w:r>
    </w:p>
  </w:footnote>
  <w:footnote w:id="7">
    <w:p w14:paraId="5C859A17" w14:textId="71EA7311" w:rsidR="00CF6154" w:rsidRPr="00CF6154" w:rsidRDefault="00CF6154" w:rsidP="00CF6154">
      <w:pPr>
        <w:pStyle w:val="FootnoteText"/>
        <w:jc w:val="both"/>
        <w:rPr>
          <w:rFonts w:ascii="Times New Roman" w:hAnsi="Times New Roman" w:cs="Times New Roman"/>
          <w:sz w:val="20"/>
          <w:szCs w:val="20"/>
        </w:rPr>
      </w:pPr>
      <w:r w:rsidRPr="00CF6154">
        <w:rPr>
          <w:rStyle w:val="FootnoteReference"/>
          <w:rFonts w:ascii="Times New Roman" w:hAnsi="Times New Roman" w:cs="Times New Roman"/>
          <w:sz w:val="20"/>
          <w:szCs w:val="20"/>
        </w:rPr>
        <w:footnoteRef/>
      </w:r>
      <w:r w:rsidRPr="00CF6154">
        <w:rPr>
          <w:rFonts w:ascii="Times New Roman" w:hAnsi="Times New Roman" w:cs="Times New Roman"/>
          <w:sz w:val="20"/>
          <w:szCs w:val="20"/>
        </w:rPr>
        <w:t xml:space="preserve"> Forst</w:t>
      </w:r>
      <w:r w:rsidR="00C229AB">
        <w:rPr>
          <w:rFonts w:ascii="Times New Roman" w:hAnsi="Times New Roman" w:cs="Times New Roman"/>
          <w:sz w:val="20"/>
          <w:szCs w:val="20"/>
        </w:rPr>
        <w:t xml:space="preserve"> (2015a, pp.</w:t>
      </w:r>
      <w:r w:rsidRPr="00CF6154">
        <w:rPr>
          <w:rFonts w:ascii="Times New Roman" w:hAnsi="Times New Roman" w:cs="Times New Roman"/>
          <w:sz w:val="20"/>
          <w:szCs w:val="20"/>
        </w:rPr>
        <w:t xml:space="preserve"> 119-21</w:t>
      </w:r>
      <w:r w:rsidR="00C229AB">
        <w:rPr>
          <w:rFonts w:ascii="Times New Roman" w:hAnsi="Times New Roman" w:cs="Times New Roman"/>
          <w:sz w:val="20"/>
          <w:szCs w:val="20"/>
        </w:rPr>
        <w:t>)</w:t>
      </w:r>
      <w:r w:rsidRPr="00CF6154">
        <w:rPr>
          <w:rFonts w:ascii="Times New Roman" w:hAnsi="Times New Roman" w:cs="Times New Roman"/>
          <w:sz w:val="20"/>
          <w:szCs w:val="20"/>
        </w:rPr>
        <w:t>.</w:t>
      </w:r>
    </w:p>
  </w:footnote>
  <w:footnote w:id="8">
    <w:p w14:paraId="72B9A1F5" w14:textId="1FF5E4B5" w:rsidR="00770012" w:rsidRPr="00663AF7" w:rsidRDefault="00770012" w:rsidP="00E251A5">
      <w:pPr>
        <w:pStyle w:val="FootnoteText"/>
        <w:jc w:val="both"/>
        <w:rPr>
          <w:rFonts w:ascii="Times New Roman" w:hAnsi="Times New Roman" w:cs="Times New Roman"/>
          <w:sz w:val="20"/>
          <w:szCs w:val="20"/>
        </w:rPr>
      </w:pPr>
      <w:r w:rsidRPr="00663AF7">
        <w:rPr>
          <w:rStyle w:val="FootnoteReference"/>
          <w:rFonts w:ascii="Times New Roman" w:hAnsi="Times New Roman" w:cs="Times New Roman"/>
          <w:sz w:val="20"/>
          <w:szCs w:val="20"/>
        </w:rPr>
        <w:footnoteRef/>
      </w:r>
      <w:r w:rsidRPr="00663AF7">
        <w:rPr>
          <w:rFonts w:ascii="Times New Roman" w:hAnsi="Times New Roman" w:cs="Times New Roman"/>
          <w:sz w:val="20"/>
          <w:szCs w:val="20"/>
        </w:rPr>
        <w:t xml:space="preserve"> The double significance of relations of justification (for purposes of description and normative assessment of social life) is addressed in</w:t>
      </w:r>
      <w:r>
        <w:rPr>
          <w:rFonts w:ascii="Times New Roman" w:hAnsi="Times New Roman" w:cs="Times New Roman"/>
          <w:sz w:val="20"/>
          <w:szCs w:val="20"/>
        </w:rPr>
        <w:t xml:space="preserve"> the</w:t>
      </w:r>
      <w:r w:rsidRPr="00663AF7">
        <w:rPr>
          <w:rFonts w:ascii="Times New Roman" w:hAnsi="Times New Roman" w:cs="Times New Roman"/>
          <w:sz w:val="20"/>
          <w:szCs w:val="20"/>
        </w:rPr>
        <w:t xml:space="preserve"> Introduction </w:t>
      </w:r>
      <w:r>
        <w:rPr>
          <w:rFonts w:ascii="Times New Roman" w:hAnsi="Times New Roman" w:cs="Times New Roman"/>
          <w:sz w:val="20"/>
          <w:szCs w:val="20"/>
        </w:rPr>
        <w:t>to Forst’s</w:t>
      </w:r>
      <w:r w:rsidRPr="00663AF7">
        <w:rPr>
          <w:rFonts w:ascii="Times New Roman" w:hAnsi="Times New Roman" w:cs="Times New Roman"/>
          <w:sz w:val="20"/>
          <w:szCs w:val="20"/>
        </w:rPr>
        <w:t xml:space="preserve"> </w:t>
      </w:r>
      <w:r w:rsidR="0009090B">
        <w:rPr>
          <w:rFonts w:ascii="Times New Roman" w:hAnsi="Times New Roman" w:cs="Times New Roman"/>
          <w:sz w:val="20"/>
          <w:szCs w:val="20"/>
        </w:rPr>
        <w:t>(2015b).</w:t>
      </w:r>
      <w:r w:rsidRPr="00663AF7">
        <w:rPr>
          <w:rFonts w:ascii="Times New Roman" w:hAnsi="Times New Roman" w:cs="Times New Roman"/>
          <w:sz w:val="20"/>
          <w:szCs w:val="20"/>
        </w:rPr>
        <w:t xml:space="preserve"> For </w:t>
      </w:r>
      <w:r>
        <w:rPr>
          <w:rFonts w:ascii="Times New Roman" w:hAnsi="Times New Roman" w:cs="Times New Roman"/>
          <w:sz w:val="20"/>
          <w:szCs w:val="20"/>
        </w:rPr>
        <w:t xml:space="preserve">Forst’s </w:t>
      </w:r>
      <w:r w:rsidR="00302CC5">
        <w:rPr>
          <w:rFonts w:ascii="Times New Roman" w:hAnsi="Times New Roman" w:cs="Times New Roman"/>
          <w:sz w:val="20"/>
          <w:szCs w:val="20"/>
        </w:rPr>
        <w:t xml:space="preserve">powerful </w:t>
      </w:r>
      <w:r w:rsidRPr="00663AF7">
        <w:rPr>
          <w:rFonts w:ascii="Times New Roman" w:hAnsi="Times New Roman" w:cs="Times New Roman"/>
          <w:sz w:val="20"/>
          <w:szCs w:val="20"/>
        </w:rPr>
        <w:t>normative agenda</w:t>
      </w:r>
      <w:r>
        <w:rPr>
          <w:rFonts w:ascii="Times New Roman" w:hAnsi="Times New Roman" w:cs="Times New Roman"/>
          <w:sz w:val="20"/>
          <w:szCs w:val="20"/>
        </w:rPr>
        <w:t xml:space="preserve"> (according to which we have a fundamental right to justification, and must engage in discursive exchanges in which we seek reciprocal and general reasons to justify the terms on which we live our social life),</w:t>
      </w:r>
      <w:r w:rsidRPr="00663AF7">
        <w:rPr>
          <w:rFonts w:ascii="Times New Roman" w:hAnsi="Times New Roman" w:cs="Times New Roman"/>
          <w:sz w:val="20"/>
          <w:szCs w:val="20"/>
        </w:rPr>
        <w:t xml:space="preserve"> see </w:t>
      </w:r>
      <w:r>
        <w:rPr>
          <w:rFonts w:ascii="Times New Roman" w:hAnsi="Times New Roman" w:cs="Times New Roman"/>
          <w:sz w:val="20"/>
          <w:szCs w:val="20"/>
        </w:rPr>
        <w:t>Forst</w:t>
      </w:r>
      <w:r w:rsidR="00065AC0">
        <w:rPr>
          <w:rFonts w:ascii="Times New Roman" w:hAnsi="Times New Roman" w:cs="Times New Roman"/>
          <w:sz w:val="20"/>
          <w:szCs w:val="20"/>
        </w:rPr>
        <w:t xml:space="preserve"> (</w:t>
      </w:r>
      <w:r w:rsidRPr="00663AF7">
        <w:rPr>
          <w:rFonts w:ascii="Times New Roman" w:hAnsi="Times New Roman" w:cs="Times New Roman"/>
          <w:sz w:val="20"/>
          <w:szCs w:val="20"/>
        </w:rPr>
        <w:t>2012).</w:t>
      </w:r>
    </w:p>
  </w:footnote>
  <w:footnote w:id="9">
    <w:p w14:paraId="26904AF1" w14:textId="17D5D4ED" w:rsidR="00321A4A" w:rsidRPr="00C22DDC" w:rsidRDefault="00321A4A" w:rsidP="00C22DDC">
      <w:pPr>
        <w:pStyle w:val="FootnoteText"/>
        <w:jc w:val="both"/>
        <w:rPr>
          <w:rFonts w:ascii="Times New Roman" w:hAnsi="Times New Roman" w:cs="Times New Roman"/>
          <w:sz w:val="20"/>
          <w:szCs w:val="20"/>
        </w:rPr>
      </w:pPr>
      <w:r w:rsidRPr="00C22DDC">
        <w:rPr>
          <w:rStyle w:val="FootnoteReference"/>
          <w:rFonts w:ascii="Times New Roman" w:hAnsi="Times New Roman" w:cs="Times New Roman"/>
          <w:sz w:val="20"/>
          <w:szCs w:val="20"/>
        </w:rPr>
        <w:footnoteRef/>
      </w:r>
      <w:r w:rsidRPr="00C22DDC">
        <w:rPr>
          <w:rFonts w:ascii="Times New Roman" w:hAnsi="Times New Roman" w:cs="Times New Roman"/>
          <w:sz w:val="20"/>
          <w:szCs w:val="20"/>
        </w:rPr>
        <w:t xml:space="preserve"> Forst</w:t>
      </w:r>
      <w:r w:rsidR="0035576D">
        <w:rPr>
          <w:rFonts w:ascii="Times New Roman" w:hAnsi="Times New Roman" w:cs="Times New Roman"/>
          <w:sz w:val="20"/>
          <w:szCs w:val="20"/>
        </w:rPr>
        <w:t xml:space="preserve"> (2015a, pp.</w:t>
      </w:r>
      <w:r w:rsidRPr="00C22DDC">
        <w:rPr>
          <w:rFonts w:ascii="Times New Roman" w:hAnsi="Times New Roman" w:cs="Times New Roman"/>
          <w:sz w:val="20"/>
          <w:szCs w:val="20"/>
        </w:rPr>
        <w:t xml:space="preserve"> 114, 115, 125-6</w:t>
      </w:r>
      <w:r w:rsidR="0035576D">
        <w:rPr>
          <w:rFonts w:ascii="Times New Roman" w:hAnsi="Times New Roman" w:cs="Times New Roman"/>
          <w:sz w:val="20"/>
          <w:szCs w:val="20"/>
        </w:rPr>
        <w:t>)</w:t>
      </w:r>
      <w:r w:rsidRPr="00C22DDC">
        <w:rPr>
          <w:rFonts w:ascii="Times New Roman" w:hAnsi="Times New Roman" w:cs="Times New Roman"/>
          <w:sz w:val="20"/>
          <w:szCs w:val="20"/>
        </w:rPr>
        <w:t>.</w:t>
      </w:r>
    </w:p>
  </w:footnote>
  <w:footnote w:id="10">
    <w:p w14:paraId="551D0157" w14:textId="6E2A1384" w:rsidR="00C22DDC" w:rsidRPr="000F18C0" w:rsidRDefault="00C22DDC">
      <w:pPr>
        <w:pStyle w:val="FootnoteText"/>
        <w:rPr>
          <w:rFonts w:ascii="Times New Roman" w:hAnsi="Times New Roman" w:cs="Times New Roman"/>
          <w:sz w:val="20"/>
          <w:szCs w:val="20"/>
        </w:rPr>
      </w:pPr>
      <w:r w:rsidRPr="000F18C0">
        <w:rPr>
          <w:rStyle w:val="FootnoteReference"/>
          <w:rFonts w:ascii="Times New Roman" w:hAnsi="Times New Roman" w:cs="Times New Roman"/>
          <w:sz w:val="20"/>
          <w:szCs w:val="20"/>
        </w:rPr>
        <w:footnoteRef/>
      </w:r>
      <w:r w:rsidR="0035576D">
        <w:rPr>
          <w:rFonts w:ascii="Times New Roman" w:hAnsi="Times New Roman" w:cs="Times New Roman"/>
          <w:sz w:val="20"/>
          <w:szCs w:val="20"/>
        </w:rPr>
        <w:t xml:space="preserve"> Forst (2015a, p. 114)</w:t>
      </w:r>
    </w:p>
  </w:footnote>
  <w:footnote w:id="11">
    <w:p w14:paraId="3638E3D9" w14:textId="081FF5AA" w:rsidR="000F18C0" w:rsidRPr="000F18C0" w:rsidRDefault="000F18C0">
      <w:pPr>
        <w:pStyle w:val="FootnoteText"/>
        <w:rPr>
          <w:rFonts w:ascii="Times New Roman" w:hAnsi="Times New Roman" w:cs="Times New Roman"/>
          <w:sz w:val="20"/>
          <w:szCs w:val="20"/>
        </w:rPr>
      </w:pPr>
      <w:r w:rsidRPr="000F18C0">
        <w:rPr>
          <w:rStyle w:val="FootnoteReference"/>
          <w:rFonts w:ascii="Times New Roman" w:hAnsi="Times New Roman" w:cs="Times New Roman"/>
          <w:sz w:val="20"/>
          <w:szCs w:val="20"/>
        </w:rPr>
        <w:footnoteRef/>
      </w:r>
      <w:r w:rsidRPr="000F18C0">
        <w:rPr>
          <w:rFonts w:ascii="Times New Roman" w:hAnsi="Times New Roman" w:cs="Times New Roman"/>
          <w:sz w:val="20"/>
          <w:szCs w:val="20"/>
        </w:rPr>
        <w:t xml:space="preserve"> </w:t>
      </w:r>
      <w:r w:rsidR="0035576D">
        <w:rPr>
          <w:rFonts w:ascii="Times New Roman" w:hAnsi="Times New Roman" w:cs="Times New Roman"/>
          <w:sz w:val="20"/>
          <w:szCs w:val="20"/>
        </w:rPr>
        <w:t xml:space="preserve">Forst (2015a, pp. </w:t>
      </w:r>
      <w:r w:rsidRPr="000F18C0">
        <w:rPr>
          <w:rFonts w:ascii="Times New Roman" w:hAnsi="Times New Roman" w:cs="Times New Roman"/>
          <w:sz w:val="20"/>
          <w:szCs w:val="20"/>
        </w:rPr>
        <w:t>114, 116</w:t>
      </w:r>
      <w:r w:rsidR="0035576D">
        <w:rPr>
          <w:rFonts w:ascii="Times New Roman" w:hAnsi="Times New Roman" w:cs="Times New Roman"/>
          <w:sz w:val="20"/>
          <w:szCs w:val="20"/>
        </w:rPr>
        <w:t>)</w:t>
      </w:r>
      <w:r w:rsidRPr="000F18C0">
        <w:rPr>
          <w:rFonts w:ascii="Times New Roman" w:hAnsi="Times New Roman" w:cs="Times New Roman"/>
          <w:sz w:val="20"/>
          <w:szCs w:val="20"/>
        </w:rPr>
        <w:t>.</w:t>
      </w:r>
    </w:p>
  </w:footnote>
  <w:footnote w:id="12">
    <w:p w14:paraId="314BAB93" w14:textId="6AD0C0C6" w:rsidR="000F18C0" w:rsidRPr="000F18C0" w:rsidRDefault="000F18C0">
      <w:pPr>
        <w:pStyle w:val="FootnoteText"/>
        <w:rPr>
          <w:rFonts w:ascii="Times New Roman" w:hAnsi="Times New Roman" w:cs="Times New Roman"/>
          <w:sz w:val="20"/>
          <w:szCs w:val="20"/>
        </w:rPr>
      </w:pPr>
      <w:r w:rsidRPr="000F18C0">
        <w:rPr>
          <w:rStyle w:val="FootnoteReference"/>
          <w:rFonts w:ascii="Times New Roman" w:hAnsi="Times New Roman" w:cs="Times New Roman"/>
          <w:sz w:val="20"/>
          <w:szCs w:val="20"/>
        </w:rPr>
        <w:footnoteRef/>
      </w:r>
      <w:r w:rsidRPr="000F18C0">
        <w:rPr>
          <w:rFonts w:ascii="Times New Roman" w:hAnsi="Times New Roman" w:cs="Times New Roman"/>
          <w:sz w:val="20"/>
          <w:szCs w:val="20"/>
        </w:rPr>
        <w:t xml:space="preserve"> </w:t>
      </w:r>
      <w:r w:rsidR="0035576D">
        <w:rPr>
          <w:rFonts w:ascii="Times New Roman" w:hAnsi="Times New Roman" w:cs="Times New Roman"/>
          <w:sz w:val="20"/>
          <w:szCs w:val="20"/>
        </w:rPr>
        <w:t>Forst (2015a, p.</w:t>
      </w:r>
      <w:r w:rsidRPr="000F18C0">
        <w:rPr>
          <w:rFonts w:ascii="Times New Roman" w:hAnsi="Times New Roman" w:cs="Times New Roman"/>
          <w:sz w:val="20"/>
          <w:szCs w:val="20"/>
        </w:rPr>
        <w:t xml:space="preserve"> 115</w:t>
      </w:r>
      <w:r w:rsidR="0035576D">
        <w:rPr>
          <w:rFonts w:ascii="Times New Roman" w:hAnsi="Times New Roman" w:cs="Times New Roman"/>
          <w:sz w:val="20"/>
          <w:szCs w:val="20"/>
        </w:rPr>
        <w:t>)</w:t>
      </w:r>
      <w:r w:rsidRPr="000F18C0">
        <w:rPr>
          <w:rFonts w:ascii="Times New Roman" w:hAnsi="Times New Roman" w:cs="Times New Roman"/>
          <w:sz w:val="20"/>
          <w:szCs w:val="20"/>
        </w:rPr>
        <w:t>.</w:t>
      </w:r>
    </w:p>
  </w:footnote>
  <w:footnote w:id="13">
    <w:p w14:paraId="07405293" w14:textId="4BBFB4FA" w:rsidR="00770012" w:rsidRPr="002972F3" w:rsidRDefault="00770012" w:rsidP="0027623F">
      <w:pPr>
        <w:pStyle w:val="FootnoteText"/>
        <w:jc w:val="both"/>
        <w:rPr>
          <w:rFonts w:ascii="Times New Roman" w:hAnsi="Times New Roman" w:cs="Times New Roman"/>
          <w:sz w:val="20"/>
          <w:szCs w:val="20"/>
        </w:rPr>
      </w:pPr>
      <w:r w:rsidRPr="000F18C0">
        <w:rPr>
          <w:rStyle w:val="FootnoteReference"/>
          <w:rFonts w:ascii="Times New Roman" w:hAnsi="Times New Roman" w:cs="Times New Roman"/>
          <w:sz w:val="20"/>
          <w:szCs w:val="20"/>
        </w:rPr>
        <w:footnoteRef/>
      </w:r>
      <w:r w:rsidRPr="000F18C0">
        <w:rPr>
          <w:rFonts w:ascii="Times New Roman" w:hAnsi="Times New Roman" w:cs="Times New Roman"/>
          <w:sz w:val="20"/>
          <w:szCs w:val="20"/>
        </w:rPr>
        <w:t xml:space="preserve"> Note that my objection here is not addressed by Forst’s emphasis on the fact that noumenal power can be exercised</w:t>
      </w:r>
      <w:r w:rsidRPr="002972F3">
        <w:rPr>
          <w:rFonts w:ascii="Times New Roman" w:hAnsi="Times New Roman" w:cs="Times New Roman"/>
          <w:sz w:val="20"/>
          <w:szCs w:val="20"/>
        </w:rPr>
        <w:t xml:space="preserve"> in many ways, including </w:t>
      </w:r>
      <w:r>
        <w:rPr>
          <w:rFonts w:ascii="Times New Roman" w:hAnsi="Times New Roman" w:cs="Times New Roman"/>
          <w:sz w:val="20"/>
          <w:szCs w:val="20"/>
        </w:rPr>
        <w:t>those</w:t>
      </w:r>
      <w:r w:rsidRPr="002972F3">
        <w:rPr>
          <w:rFonts w:ascii="Times New Roman" w:hAnsi="Times New Roman" w:cs="Times New Roman"/>
          <w:sz w:val="20"/>
          <w:szCs w:val="20"/>
        </w:rPr>
        <w:t xml:space="preserve"> that affect its subject’s emotions, bodily dispositions, and so on. That reply may be enough to respond to an objection that NPA is too narrow in its account of how people are affected </w:t>
      </w:r>
      <w:r w:rsidR="009146A9">
        <w:rPr>
          <w:rFonts w:ascii="Times New Roman" w:hAnsi="Times New Roman" w:cs="Times New Roman"/>
          <w:sz w:val="20"/>
          <w:szCs w:val="20"/>
        </w:rPr>
        <w:t>in</w:t>
      </w:r>
      <w:r w:rsidRPr="002972F3">
        <w:rPr>
          <w:rFonts w:ascii="Times New Roman" w:hAnsi="Times New Roman" w:cs="Times New Roman"/>
          <w:sz w:val="20"/>
          <w:szCs w:val="20"/>
        </w:rPr>
        <w:t xml:space="preserve"> </w:t>
      </w:r>
      <w:r w:rsidR="009146A9">
        <w:rPr>
          <w:rFonts w:ascii="Times New Roman" w:hAnsi="Times New Roman" w:cs="Times New Roman"/>
          <w:sz w:val="20"/>
          <w:szCs w:val="20"/>
        </w:rPr>
        <w:t>the</w:t>
      </w:r>
      <w:r w:rsidRPr="002972F3">
        <w:rPr>
          <w:rFonts w:ascii="Times New Roman" w:hAnsi="Times New Roman" w:cs="Times New Roman"/>
          <w:sz w:val="20"/>
          <w:szCs w:val="20"/>
        </w:rPr>
        <w:t xml:space="preserve"> </w:t>
      </w:r>
      <w:r>
        <w:rPr>
          <w:rFonts w:ascii="Times New Roman" w:hAnsi="Times New Roman" w:cs="Times New Roman"/>
          <w:sz w:val="20"/>
          <w:szCs w:val="20"/>
        </w:rPr>
        <w:t>discursive and mental processes leading to action</w:t>
      </w:r>
      <w:r w:rsidR="009146A9">
        <w:rPr>
          <w:rFonts w:ascii="Times New Roman" w:hAnsi="Times New Roman" w:cs="Times New Roman"/>
          <w:sz w:val="20"/>
          <w:szCs w:val="20"/>
        </w:rPr>
        <w:t>s</w:t>
      </w:r>
      <w:r>
        <w:rPr>
          <w:rFonts w:ascii="Times New Roman" w:hAnsi="Times New Roman" w:cs="Times New Roman"/>
          <w:sz w:val="20"/>
          <w:szCs w:val="20"/>
        </w:rPr>
        <w:t xml:space="preserve">. </w:t>
      </w:r>
      <w:r w:rsidRPr="002972F3">
        <w:rPr>
          <w:rFonts w:ascii="Times New Roman" w:hAnsi="Times New Roman" w:cs="Times New Roman"/>
          <w:sz w:val="20"/>
          <w:szCs w:val="20"/>
        </w:rPr>
        <w:t xml:space="preserve">See Forst’s response to Allen </w:t>
      </w:r>
      <w:r>
        <w:rPr>
          <w:rFonts w:ascii="Times New Roman" w:hAnsi="Times New Roman" w:cs="Times New Roman"/>
          <w:sz w:val="20"/>
          <w:szCs w:val="20"/>
        </w:rPr>
        <w:t xml:space="preserve">and </w:t>
      </w:r>
      <w:r w:rsidRPr="002972F3">
        <w:rPr>
          <w:rFonts w:ascii="Times New Roman" w:hAnsi="Times New Roman" w:cs="Times New Roman"/>
          <w:sz w:val="20"/>
          <w:szCs w:val="20"/>
        </w:rPr>
        <w:t xml:space="preserve">Haugaard in </w:t>
      </w:r>
      <w:r w:rsidRPr="002972F3">
        <w:rPr>
          <w:rFonts w:ascii="Times New Roman" w:hAnsi="Times New Roman" w:cs="Times New Roman"/>
          <w:sz w:val="20"/>
          <w:szCs w:val="20"/>
        </w:rPr>
        <w:br/>
      </w:r>
      <w:r w:rsidR="007063E6">
        <w:rPr>
          <w:rFonts w:ascii="Times New Roman" w:hAnsi="Times New Roman" w:cs="Times New Roman"/>
          <w:sz w:val="20"/>
          <w:szCs w:val="20"/>
        </w:rPr>
        <w:t>(2014, p.</w:t>
      </w:r>
      <w:r>
        <w:rPr>
          <w:rFonts w:ascii="Times New Roman" w:hAnsi="Times New Roman" w:cs="Times New Roman"/>
          <w:sz w:val="20"/>
          <w:szCs w:val="20"/>
        </w:rPr>
        <w:t xml:space="preserve">  22</w:t>
      </w:r>
      <w:r w:rsidR="007063E6">
        <w:rPr>
          <w:rFonts w:ascii="Times New Roman" w:hAnsi="Times New Roman" w:cs="Times New Roman"/>
          <w:sz w:val="20"/>
          <w:szCs w:val="20"/>
        </w:rPr>
        <w:t>)</w:t>
      </w:r>
      <w:r w:rsidR="00E76523">
        <w:rPr>
          <w:rFonts w:ascii="Times New Roman" w:hAnsi="Times New Roman" w:cs="Times New Roman"/>
          <w:sz w:val="20"/>
          <w:szCs w:val="20"/>
        </w:rPr>
        <w:t>.</w:t>
      </w:r>
      <w:r>
        <w:rPr>
          <w:rFonts w:ascii="Times New Roman" w:hAnsi="Times New Roman" w:cs="Times New Roman"/>
          <w:sz w:val="20"/>
          <w:szCs w:val="20"/>
        </w:rPr>
        <w:t xml:space="preserve"> </w:t>
      </w:r>
      <w:r w:rsidRPr="002972F3">
        <w:rPr>
          <w:rFonts w:ascii="Times New Roman" w:hAnsi="Times New Roman" w:cs="Times New Roman"/>
          <w:sz w:val="20"/>
          <w:szCs w:val="20"/>
        </w:rPr>
        <w:t>My objection is that there are dimensions of power which involve forms of influence that</w:t>
      </w:r>
      <w:r>
        <w:rPr>
          <w:rFonts w:ascii="Times New Roman" w:hAnsi="Times New Roman" w:cs="Times New Roman"/>
          <w:sz w:val="20"/>
          <w:szCs w:val="20"/>
        </w:rPr>
        <w:t xml:space="preserve"> altogether</w:t>
      </w:r>
      <w:r w:rsidRPr="002972F3">
        <w:rPr>
          <w:rFonts w:ascii="Times New Roman" w:hAnsi="Times New Roman" w:cs="Times New Roman"/>
          <w:sz w:val="20"/>
          <w:szCs w:val="20"/>
        </w:rPr>
        <w:t xml:space="preserve"> circumvent the subject</w:t>
      </w:r>
      <w:r>
        <w:rPr>
          <w:rFonts w:ascii="Times New Roman" w:hAnsi="Times New Roman" w:cs="Times New Roman"/>
          <w:sz w:val="20"/>
          <w:szCs w:val="20"/>
        </w:rPr>
        <w:t>s</w:t>
      </w:r>
      <w:r w:rsidRPr="002972F3">
        <w:rPr>
          <w:rFonts w:ascii="Times New Roman" w:hAnsi="Times New Roman" w:cs="Times New Roman"/>
          <w:sz w:val="20"/>
          <w:szCs w:val="20"/>
        </w:rPr>
        <w:t xml:space="preserve"> of power’s </w:t>
      </w:r>
      <w:r w:rsidR="009146A9">
        <w:rPr>
          <w:rFonts w:ascii="Times New Roman" w:hAnsi="Times New Roman" w:cs="Times New Roman"/>
          <w:sz w:val="20"/>
          <w:szCs w:val="20"/>
        </w:rPr>
        <w:t xml:space="preserve">discursive or </w:t>
      </w:r>
      <w:r w:rsidRPr="002972F3">
        <w:rPr>
          <w:rFonts w:ascii="Times New Roman" w:hAnsi="Times New Roman" w:cs="Times New Roman"/>
          <w:sz w:val="20"/>
          <w:szCs w:val="20"/>
        </w:rPr>
        <w:t>mental life</w:t>
      </w:r>
      <w:r w:rsidR="00C31A17">
        <w:rPr>
          <w:rFonts w:ascii="Times New Roman" w:hAnsi="Times New Roman" w:cs="Times New Roman"/>
          <w:sz w:val="20"/>
          <w:szCs w:val="20"/>
        </w:rPr>
        <w:t>.</w:t>
      </w:r>
    </w:p>
  </w:footnote>
  <w:footnote w:id="14">
    <w:p w14:paraId="3AC07875" w14:textId="1392ED5E" w:rsidR="00770012" w:rsidRPr="004E43DB" w:rsidRDefault="00770012" w:rsidP="00AF1BC9">
      <w:pPr>
        <w:pStyle w:val="FootnoteText"/>
        <w:jc w:val="both"/>
        <w:rPr>
          <w:rFonts w:ascii="Times New Roman" w:hAnsi="Times New Roman" w:cs="Times New Roman"/>
          <w:sz w:val="20"/>
          <w:szCs w:val="20"/>
        </w:rPr>
      </w:pPr>
      <w:r w:rsidRPr="00AF1BC9">
        <w:rPr>
          <w:rStyle w:val="FootnoteReference"/>
          <w:rFonts w:ascii="Times New Roman" w:hAnsi="Times New Roman" w:cs="Times New Roman"/>
          <w:sz w:val="20"/>
          <w:szCs w:val="20"/>
        </w:rPr>
        <w:footnoteRef/>
      </w:r>
      <w:r w:rsidRPr="00AF1BC9">
        <w:rPr>
          <w:rFonts w:ascii="Times New Roman" w:hAnsi="Times New Roman" w:cs="Times New Roman"/>
          <w:sz w:val="20"/>
          <w:szCs w:val="20"/>
        </w:rPr>
        <w:t xml:space="preserve"> </w:t>
      </w:r>
      <w:r>
        <w:rPr>
          <w:rFonts w:ascii="Times New Roman" w:hAnsi="Times New Roman" w:cs="Times New Roman"/>
          <w:sz w:val="20"/>
          <w:szCs w:val="20"/>
        </w:rPr>
        <w:t>See</w:t>
      </w:r>
      <w:r w:rsidR="00992F85">
        <w:rPr>
          <w:rFonts w:ascii="Times New Roman" w:hAnsi="Times New Roman" w:cs="Times New Roman"/>
          <w:sz w:val="20"/>
          <w:szCs w:val="20"/>
        </w:rPr>
        <w:t xml:space="preserve"> </w:t>
      </w:r>
      <w:r w:rsidRPr="00AF1BC9">
        <w:rPr>
          <w:rFonts w:ascii="Times New Roman" w:hAnsi="Times New Roman" w:cs="Times New Roman"/>
          <w:sz w:val="20"/>
          <w:szCs w:val="20"/>
        </w:rPr>
        <w:t>Cohen</w:t>
      </w:r>
      <w:r w:rsidR="00EA7D5D">
        <w:rPr>
          <w:rFonts w:ascii="Times New Roman" w:hAnsi="Times New Roman" w:cs="Times New Roman"/>
          <w:sz w:val="20"/>
          <w:szCs w:val="20"/>
        </w:rPr>
        <w:t xml:space="preserve"> </w:t>
      </w:r>
      <w:r w:rsidR="00992F85">
        <w:rPr>
          <w:rFonts w:ascii="Times New Roman" w:hAnsi="Times New Roman" w:cs="Times New Roman"/>
          <w:sz w:val="20"/>
          <w:szCs w:val="20"/>
        </w:rPr>
        <w:t>(</w:t>
      </w:r>
      <w:r w:rsidR="00EA7D5D">
        <w:rPr>
          <w:rFonts w:ascii="Times New Roman" w:hAnsi="Times New Roman" w:cs="Times New Roman"/>
          <w:sz w:val="20"/>
          <w:szCs w:val="20"/>
        </w:rPr>
        <w:t>2001</w:t>
      </w:r>
      <w:r w:rsidRPr="00AF1BC9">
        <w:rPr>
          <w:rFonts w:ascii="Times New Roman" w:hAnsi="Times New Roman" w:cs="Times New Roman"/>
          <w:sz w:val="20"/>
          <w:szCs w:val="20"/>
        </w:rPr>
        <w:t>). For a critique of tech</w:t>
      </w:r>
      <w:r>
        <w:rPr>
          <w:rFonts w:ascii="Times New Roman" w:hAnsi="Times New Roman" w:cs="Times New Roman"/>
          <w:sz w:val="20"/>
          <w:szCs w:val="20"/>
        </w:rPr>
        <w:t>nological determinism that affirms a greater malleability of social</w:t>
      </w:r>
      <w:r w:rsidRPr="00AF1BC9">
        <w:rPr>
          <w:rFonts w:ascii="Times New Roman" w:hAnsi="Times New Roman" w:cs="Times New Roman"/>
          <w:sz w:val="20"/>
          <w:szCs w:val="20"/>
        </w:rPr>
        <w:t xml:space="preserve"> </w:t>
      </w:r>
      <w:r>
        <w:rPr>
          <w:rFonts w:ascii="Times New Roman" w:hAnsi="Times New Roman" w:cs="Times New Roman"/>
          <w:sz w:val="20"/>
          <w:szCs w:val="20"/>
        </w:rPr>
        <w:t xml:space="preserve">(noumenal) </w:t>
      </w:r>
      <w:r w:rsidRPr="00AF1BC9">
        <w:rPr>
          <w:rFonts w:ascii="Times New Roman" w:hAnsi="Times New Roman" w:cs="Times New Roman"/>
          <w:sz w:val="20"/>
          <w:szCs w:val="20"/>
        </w:rPr>
        <w:t>frameworks</w:t>
      </w:r>
      <w:r>
        <w:rPr>
          <w:rFonts w:ascii="Times New Roman" w:hAnsi="Times New Roman" w:cs="Times New Roman"/>
          <w:sz w:val="20"/>
          <w:szCs w:val="20"/>
        </w:rPr>
        <w:t>,</w:t>
      </w:r>
      <w:r w:rsidRPr="00AF1BC9">
        <w:rPr>
          <w:rFonts w:ascii="Times New Roman" w:hAnsi="Times New Roman" w:cs="Times New Roman"/>
          <w:sz w:val="20"/>
          <w:szCs w:val="20"/>
        </w:rPr>
        <w:t xml:space="preserve"> see Castoriadis</w:t>
      </w:r>
      <w:r w:rsidR="00DB645E">
        <w:rPr>
          <w:rFonts w:ascii="Times New Roman" w:hAnsi="Times New Roman" w:cs="Times New Roman"/>
          <w:sz w:val="20"/>
          <w:szCs w:val="20"/>
        </w:rPr>
        <w:t xml:space="preserve"> (1998,</w:t>
      </w:r>
      <w:r>
        <w:rPr>
          <w:rFonts w:ascii="Times New Roman" w:hAnsi="Times New Roman" w:cs="Times New Roman"/>
          <w:sz w:val="20"/>
          <w:szCs w:val="20"/>
        </w:rPr>
        <w:t xml:space="preserve"> </w:t>
      </w:r>
      <w:r w:rsidRPr="00AF1BC9">
        <w:rPr>
          <w:rFonts w:ascii="Times New Roman" w:hAnsi="Times New Roman" w:cs="Times New Roman"/>
          <w:sz w:val="20"/>
          <w:szCs w:val="20"/>
        </w:rPr>
        <w:t>Part I</w:t>
      </w:r>
      <w:r w:rsidR="00DB645E">
        <w:rPr>
          <w:rFonts w:ascii="Times New Roman" w:hAnsi="Times New Roman" w:cs="Times New Roman"/>
          <w:sz w:val="20"/>
          <w:szCs w:val="20"/>
        </w:rPr>
        <w:t>)</w:t>
      </w:r>
      <w:r w:rsidRPr="00AF1BC9">
        <w:rPr>
          <w:rFonts w:ascii="Times New Roman" w:hAnsi="Times New Roman" w:cs="Times New Roman"/>
          <w:sz w:val="20"/>
          <w:szCs w:val="20"/>
        </w:rPr>
        <w:t>.</w:t>
      </w:r>
      <w:r>
        <w:rPr>
          <w:rFonts w:ascii="Times New Roman" w:hAnsi="Times New Roman" w:cs="Times New Roman"/>
          <w:sz w:val="20"/>
          <w:szCs w:val="20"/>
        </w:rPr>
        <w:t xml:space="preserve"> The debates about the relative significance of physical violence and various forms of persuasion and consensus formation sparked by the work of Antonio Gramsci on hegemony are still relevant. See Gramsci</w:t>
      </w:r>
      <w:r w:rsidR="00183CA8">
        <w:rPr>
          <w:rFonts w:ascii="Times New Roman" w:hAnsi="Times New Roman" w:cs="Times New Roman"/>
          <w:sz w:val="20"/>
          <w:szCs w:val="20"/>
        </w:rPr>
        <w:t xml:space="preserve"> (2000,</w:t>
      </w:r>
      <w:r>
        <w:rPr>
          <w:rFonts w:ascii="Times New Roman" w:hAnsi="Times New Roman" w:cs="Times New Roman"/>
          <w:sz w:val="20"/>
          <w:szCs w:val="20"/>
        </w:rPr>
        <w:t xml:space="preserve"> sects. VI and X</w:t>
      </w:r>
      <w:r w:rsidR="00183CA8">
        <w:rPr>
          <w:rFonts w:ascii="Times New Roman" w:hAnsi="Times New Roman" w:cs="Times New Roman"/>
          <w:sz w:val="20"/>
          <w:szCs w:val="20"/>
        </w:rPr>
        <w:t>)</w:t>
      </w:r>
      <w:r>
        <w:rPr>
          <w:rFonts w:ascii="Times New Roman" w:hAnsi="Times New Roman" w:cs="Times New Roman"/>
          <w:sz w:val="20"/>
          <w:szCs w:val="20"/>
        </w:rPr>
        <w:t xml:space="preserve">. For discussion, see Anderson (1976), Mouffe </w:t>
      </w:r>
      <w:r w:rsidR="00183CA8">
        <w:rPr>
          <w:rFonts w:ascii="Times New Roman" w:hAnsi="Times New Roman" w:cs="Times New Roman"/>
          <w:sz w:val="20"/>
          <w:szCs w:val="20"/>
        </w:rPr>
        <w:t>(</w:t>
      </w:r>
      <w:r>
        <w:rPr>
          <w:rFonts w:ascii="Times New Roman" w:hAnsi="Times New Roman" w:cs="Times New Roman"/>
          <w:sz w:val="20"/>
          <w:szCs w:val="20"/>
        </w:rPr>
        <w:t>1979)</w:t>
      </w:r>
      <w:r w:rsidR="00724EF4">
        <w:rPr>
          <w:rFonts w:ascii="Times New Roman" w:hAnsi="Times New Roman" w:cs="Times New Roman"/>
          <w:sz w:val="20"/>
          <w:szCs w:val="20"/>
        </w:rPr>
        <w:t>,</w:t>
      </w:r>
      <w:r>
        <w:rPr>
          <w:rFonts w:ascii="Times New Roman" w:hAnsi="Times New Roman" w:cs="Times New Roman"/>
          <w:i/>
          <w:sz w:val="20"/>
          <w:szCs w:val="20"/>
        </w:rPr>
        <w:t xml:space="preserve"> </w:t>
      </w:r>
      <w:r w:rsidR="00183CA8">
        <w:rPr>
          <w:rFonts w:ascii="Times New Roman" w:hAnsi="Times New Roman" w:cs="Times New Roman"/>
          <w:sz w:val="20"/>
          <w:szCs w:val="20"/>
        </w:rPr>
        <w:t>Przeworsk</w:t>
      </w:r>
      <w:r>
        <w:rPr>
          <w:rFonts w:ascii="Times New Roman" w:hAnsi="Times New Roman" w:cs="Times New Roman"/>
          <w:sz w:val="20"/>
          <w:szCs w:val="20"/>
        </w:rPr>
        <w:t>i</w:t>
      </w:r>
      <w:r w:rsidR="00086F68">
        <w:rPr>
          <w:rFonts w:ascii="Times New Roman" w:hAnsi="Times New Roman" w:cs="Times New Roman"/>
          <w:sz w:val="20"/>
          <w:szCs w:val="20"/>
        </w:rPr>
        <w:t xml:space="preserve"> (1985), and </w:t>
      </w:r>
      <w:r w:rsidRPr="00C700F1">
        <w:rPr>
          <w:rFonts w:ascii="Times New Roman" w:hAnsi="Times New Roman" w:cs="Times New Roman"/>
          <w:sz w:val="20"/>
          <w:szCs w:val="20"/>
        </w:rPr>
        <w:t>Wright</w:t>
      </w:r>
      <w:r w:rsidR="00086F68">
        <w:rPr>
          <w:rFonts w:ascii="Times New Roman" w:hAnsi="Times New Roman" w:cs="Times New Roman"/>
          <w:sz w:val="20"/>
          <w:szCs w:val="20"/>
        </w:rPr>
        <w:t xml:space="preserve"> (2015).</w:t>
      </w:r>
    </w:p>
  </w:footnote>
  <w:footnote w:id="15">
    <w:p w14:paraId="4DEBA296" w14:textId="5B25B27F" w:rsidR="00770012" w:rsidRPr="001A3720" w:rsidRDefault="00770012" w:rsidP="001A3720">
      <w:pPr>
        <w:pStyle w:val="FootnoteText"/>
        <w:jc w:val="both"/>
        <w:rPr>
          <w:rFonts w:ascii="Times New Roman" w:hAnsi="Times New Roman" w:cs="Times New Roman"/>
          <w:sz w:val="20"/>
          <w:szCs w:val="20"/>
        </w:rPr>
      </w:pPr>
      <w:r w:rsidRPr="000E7907">
        <w:rPr>
          <w:rStyle w:val="FootnoteReference"/>
          <w:rFonts w:ascii="Times New Roman" w:hAnsi="Times New Roman" w:cs="Times New Roman"/>
          <w:sz w:val="20"/>
          <w:szCs w:val="20"/>
        </w:rPr>
        <w:footnoteRef/>
      </w:r>
      <w:r w:rsidRPr="000E7907">
        <w:rPr>
          <w:rFonts w:ascii="Times New Roman" w:hAnsi="Times New Roman" w:cs="Times New Roman"/>
          <w:sz w:val="20"/>
          <w:szCs w:val="20"/>
        </w:rPr>
        <w:t xml:space="preserve"> See Kant</w:t>
      </w:r>
      <w:r w:rsidR="009D1018">
        <w:rPr>
          <w:rFonts w:ascii="Times New Roman" w:hAnsi="Times New Roman" w:cs="Times New Roman"/>
          <w:sz w:val="20"/>
          <w:szCs w:val="20"/>
        </w:rPr>
        <w:t xml:space="preserve"> (</w:t>
      </w:r>
      <w:r w:rsidRPr="000E7907">
        <w:rPr>
          <w:rFonts w:ascii="Times New Roman" w:hAnsi="Times New Roman" w:cs="Times New Roman"/>
          <w:sz w:val="20"/>
          <w:szCs w:val="20"/>
        </w:rPr>
        <w:t>1996). Particularly striking is Kant’s critical discussion of the vice</w:t>
      </w:r>
      <w:r w:rsidR="009D1018">
        <w:rPr>
          <w:rFonts w:ascii="Times New Roman" w:hAnsi="Times New Roman" w:cs="Times New Roman"/>
          <w:sz w:val="20"/>
          <w:szCs w:val="20"/>
        </w:rPr>
        <w:t xml:space="preserve"> of “servility” (at</w:t>
      </w:r>
      <w:r>
        <w:rPr>
          <w:rFonts w:ascii="Times New Roman" w:hAnsi="Times New Roman" w:cs="Times New Roman"/>
          <w:sz w:val="20"/>
          <w:szCs w:val="20"/>
        </w:rPr>
        <w:t xml:space="preserve"> 6:434-7).</w:t>
      </w:r>
    </w:p>
  </w:footnote>
  <w:footnote w:id="16">
    <w:p w14:paraId="3E5BF106" w14:textId="6CD72C94" w:rsidR="00BE4929" w:rsidRPr="00BE4929" w:rsidRDefault="00BE4929">
      <w:pPr>
        <w:pStyle w:val="FootnoteText"/>
        <w:rPr>
          <w:rFonts w:ascii="Times New Roman" w:hAnsi="Times New Roman" w:cs="Times New Roman"/>
          <w:sz w:val="20"/>
          <w:szCs w:val="20"/>
        </w:rPr>
      </w:pPr>
      <w:r w:rsidRPr="00BE4929">
        <w:rPr>
          <w:rStyle w:val="FootnoteReference"/>
          <w:rFonts w:ascii="Times New Roman" w:hAnsi="Times New Roman" w:cs="Times New Roman"/>
          <w:sz w:val="20"/>
          <w:szCs w:val="20"/>
        </w:rPr>
        <w:footnoteRef/>
      </w:r>
      <w:r w:rsidRPr="00BE4929">
        <w:rPr>
          <w:rFonts w:ascii="Times New Roman" w:hAnsi="Times New Roman" w:cs="Times New Roman"/>
          <w:sz w:val="20"/>
          <w:szCs w:val="20"/>
        </w:rPr>
        <w:t xml:space="preserve"> Forst</w:t>
      </w:r>
      <w:r w:rsidR="009D1018">
        <w:rPr>
          <w:rFonts w:ascii="Times New Roman" w:hAnsi="Times New Roman" w:cs="Times New Roman"/>
          <w:sz w:val="20"/>
          <w:szCs w:val="20"/>
        </w:rPr>
        <w:t xml:space="preserve"> (2015a, p.</w:t>
      </w:r>
      <w:r w:rsidRPr="00BE4929">
        <w:rPr>
          <w:rFonts w:ascii="Times New Roman" w:hAnsi="Times New Roman" w:cs="Times New Roman"/>
          <w:sz w:val="20"/>
          <w:szCs w:val="20"/>
        </w:rPr>
        <w:t xml:space="preserve"> 116 n.17</w:t>
      </w:r>
      <w:r w:rsidR="009D1018">
        <w:rPr>
          <w:rFonts w:ascii="Times New Roman" w:hAnsi="Times New Roman" w:cs="Times New Roman"/>
          <w:sz w:val="20"/>
          <w:szCs w:val="20"/>
        </w:rPr>
        <w:t>)</w:t>
      </w:r>
      <w:r w:rsidRPr="00BE4929">
        <w:rPr>
          <w:rFonts w:ascii="Times New Roman" w:hAnsi="Times New Roman" w:cs="Times New Roman"/>
          <w:sz w:val="20"/>
          <w:szCs w:val="20"/>
        </w:rPr>
        <w:t>.</w:t>
      </w:r>
    </w:p>
  </w:footnote>
  <w:footnote w:id="17">
    <w:p w14:paraId="7FC68618" w14:textId="3E945B39" w:rsidR="00770012" w:rsidRPr="00235375" w:rsidRDefault="00770012">
      <w:pPr>
        <w:pStyle w:val="FootnoteText"/>
        <w:rPr>
          <w:rFonts w:ascii="Times New Roman" w:hAnsi="Times New Roman" w:cs="Times New Roman"/>
          <w:sz w:val="20"/>
          <w:szCs w:val="20"/>
        </w:rPr>
      </w:pPr>
      <w:r w:rsidRPr="00235375">
        <w:rPr>
          <w:rStyle w:val="FootnoteReference"/>
          <w:rFonts w:ascii="Times New Roman" w:hAnsi="Times New Roman" w:cs="Times New Roman"/>
          <w:sz w:val="20"/>
          <w:szCs w:val="20"/>
        </w:rPr>
        <w:footnoteRef/>
      </w:r>
      <w:r w:rsidRPr="00235375">
        <w:rPr>
          <w:rFonts w:ascii="Times New Roman" w:hAnsi="Times New Roman" w:cs="Times New Roman"/>
          <w:sz w:val="20"/>
          <w:szCs w:val="20"/>
        </w:rPr>
        <w:t xml:space="preserve"> See Forst in </w:t>
      </w:r>
      <w:r w:rsidR="004F1D2E">
        <w:rPr>
          <w:rFonts w:ascii="Times New Roman" w:hAnsi="Times New Roman" w:cs="Times New Roman"/>
          <w:sz w:val="20"/>
          <w:szCs w:val="20"/>
        </w:rPr>
        <w:t>Allen, Forst, and Haugaard (2014, p.</w:t>
      </w:r>
      <w:r w:rsidRPr="00235375">
        <w:rPr>
          <w:rFonts w:ascii="Times New Roman" w:hAnsi="Times New Roman" w:cs="Times New Roman"/>
          <w:sz w:val="20"/>
          <w:szCs w:val="20"/>
        </w:rPr>
        <w:t xml:space="preserve"> 11</w:t>
      </w:r>
      <w:r w:rsidR="004F1D2E">
        <w:rPr>
          <w:rFonts w:ascii="Times New Roman" w:hAnsi="Times New Roman" w:cs="Times New Roman"/>
          <w:sz w:val="20"/>
          <w:szCs w:val="20"/>
        </w:rPr>
        <w:t>)</w:t>
      </w:r>
      <w:r w:rsidRPr="00235375">
        <w:rPr>
          <w:rFonts w:ascii="Times New Roman" w:hAnsi="Times New Roman" w:cs="Times New Roman"/>
          <w:sz w:val="20"/>
          <w:szCs w:val="20"/>
        </w:rPr>
        <w:t>.</w:t>
      </w:r>
    </w:p>
  </w:footnote>
  <w:footnote w:id="18">
    <w:p w14:paraId="085F5717" w14:textId="5C26CBE2" w:rsidR="00770012" w:rsidRPr="00235375" w:rsidRDefault="00770012" w:rsidP="0018732C">
      <w:pPr>
        <w:pStyle w:val="FootnoteText"/>
        <w:jc w:val="both"/>
        <w:rPr>
          <w:rFonts w:ascii="Times New Roman" w:hAnsi="Times New Roman" w:cs="Times New Roman"/>
          <w:sz w:val="20"/>
          <w:szCs w:val="20"/>
        </w:rPr>
      </w:pPr>
      <w:r w:rsidRPr="00235375">
        <w:rPr>
          <w:rStyle w:val="FootnoteReference"/>
          <w:rFonts w:ascii="Times New Roman" w:hAnsi="Times New Roman" w:cs="Times New Roman"/>
          <w:sz w:val="20"/>
          <w:szCs w:val="20"/>
        </w:rPr>
        <w:footnoteRef/>
      </w:r>
      <w:r w:rsidRPr="00235375">
        <w:rPr>
          <w:rFonts w:ascii="Times New Roman" w:hAnsi="Times New Roman" w:cs="Times New Roman"/>
          <w:sz w:val="20"/>
          <w:szCs w:val="20"/>
        </w:rPr>
        <w:t xml:space="preserve"> Allen in </w:t>
      </w:r>
      <w:r w:rsidR="001045F0">
        <w:rPr>
          <w:rFonts w:ascii="Times New Roman" w:hAnsi="Times New Roman" w:cs="Times New Roman"/>
          <w:sz w:val="20"/>
          <w:szCs w:val="20"/>
        </w:rPr>
        <w:t xml:space="preserve">Allen, Forst, and Haugaard (2014, p. </w:t>
      </w:r>
      <w:r w:rsidRPr="00235375">
        <w:rPr>
          <w:rFonts w:ascii="Times New Roman" w:hAnsi="Times New Roman" w:cs="Times New Roman"/>
          <w:sz w:val="20"/>
          <w:szCs w:val="20"/>
        </w:rPr>
        <w:t xml:space="preserve"> 27</w:t>
      </w:r>
      <w:r w:rsidR="001045F0">
        <w:rPr>
          <w:rFonts w:ascii="Times New Roman" w:hAnsi="Times New Roman" w:cs="Times New Roman"/>
          <w:sz w:val="20"/>
          <w:szCs w:val="20"/>
        </w:rPr>
        <w:t>)</w:t>
      </w:r>
      <w:r w:rsidRPr="00235375">
        <w:rPr>
          <w:rFonts w:ascii="Times New Roman" w:hAnsi="Times New Roman" w:cs="Times New Roman"/>
          <w:sz w:val="20"/>
          <w:szCs w:val="20"/>
        </w:rPr>
        <w:t>.</w:t>
      </w:r>
      <w:r>
        <w:rPr>
          <w:rFonts w:ascii="Times New Roman" w:hAnsi="Times New Roman" w:cs="Times New Roman"/>
          <w:sz w:val="20"/>
          <w:szCs w:val="20"/>
        </w:rPr>
        <w:t xml:space="preserve"> The criticism is hard to assess as it is phrased in quantitative terms (focusing not on whether, but on how much, responsibility it is appropriate to ascribe to oppressors and victims).</w:t>
      </w:r>
    </w:p>
  </w:footnote>
  <w:footnote w:id="19">
    <w:p w14:paraId="0C03326F" w14:textId="56D59B55" w:rsidR="002929C5" w:rsidRPr="002929C5" w:rsidRDefault="002929C5" w:rsidP="002929C5">
      <w:pPr>
        <w:pStyle w:val="FootnoteText"/>
        <w:jc w:val="both"/>
        <w:rPr>
          <w:rFonts w:ascii="Times New Roman" w:hAnsi="Times New Roman" w:cs="Times New Roman"/>
          <w:sz w:val="20"/>
          <w:szCs w:val="20"/>
        </w:rPr>
      </w:pPr>
      <w:r w:rsidRPr="002929C5">
        <w:rPr>
          <w:rStyle w:val="FootnoteReference"/>
          <w:rFonts w:ascii="Times New Roman" w:hAnsi="Times New Roman" w:cs="Times New Roman"/>
          <w:sz w:val="20"/>
          <w:szCs w:val="20"/>
        </w:rPr>
        <w:footnoteRef/>
      </w:r>
      <w:r w:rsidRPr="002929C5">
        <w:rPr>
          <w:rFonts w:ascii="Times New Roman" w:hAnsi="Times New Roman" w:cs="Times New Roman"/>
          <w:sz w:val="20"/>
          <w:szCs w:val="20"/>
        </w:rPr>
        <w:t xml:space="preserve"> It is also useful to distinguish between a </w:t>
      </w:r>
      <w:r w:rsidRPr="002929C5">
        <w:rPr>
          <w:rFonts w:ascii="Times New Roman" w:hAnsi="Times New Roman" w:cs="Times New Roman"/>
          <w:i/>
          <w:sz w:val="20"/>
          <w:szCs w:val="20"/>
        </w:rPr>
        <w:t xml:space="preserve">concept </w:t>
      </w:r>
      <w:r w:rsidRPr="002929C5">
        <w:rPr>
          <w:rFonts w:ascii="Times New Roman" w:hAnsi="Times New Roman" w:cs="Times New Roman"/>
          <w:sz w:val="20"/>
          <w:szCs w:val="20"/>
        </w:rPr>
        <w:t xml:space="preserve">and a </w:t>
      </w:r>
      <w:r w:rsidRPr="002929C5">
        <w:rPr>
          <w:rFonts w:ascii="Times New Roman" w:hAnsi="Times New Roman" w:cs="Times New Roman"/>
          <w:i/>
          <w:sz w:val="20"/>
          <w:szCs w:val="20"/>
        </w:rPr>
        <w:t xml:space="preserve">conception </w:t>
      </w:r>
      <w:r w:rsidRPr="002929C5">
        <w:rPr>
          <w:rFonts w:ascii="Times New Roman" w:hAnsi="Times New Roman" w:cs="Times New Roman"/>
          <w:sz w:val="20"/>
          <w:szCs w:val="20"/>
        </w:rPr>
        <w:t>of power. The distinction between concept and conceptions comes from Rawls</w:t>
      </w:r>
      <w:r w:rsidR="00733942">
        <w:rPr>
          <w:rFonts w:ascii="Times New Roman" w:hAnsi="Times New Roman" w:cs="Times New Roman"/>
          <w:sz w:val="20"/>
          <w:szCs w:val="20"/>
        </w:rPr>
        <w:t xml:space="preserve"> (1999, p. </w:t>
      </w:r>
      <w:r w:rsidRPr="002929C5">
        <w:rPr>
          <w:rFonts w:ascii="Times New Roman" w:hAnsi="Times New Roman" w:cs="Times New Roman"/>
          <w:sz w:val="20"/>
          <w:szCs w:val="20"/>
        </w:rPr>
        <w:t>5</w:t>
      </w:r>
      <w:r w:rsidR="00733942">
        <w:rPr>
          <w:rFonts w:ascii="Times New Roman" w:hAnsi="Times New Roman" w:cs="Times New Roman"/>
          <w:sz w:val="20"/>
          <w:szCs w:val="20"/>
        </w:rPr>
        <w:t xml:space="preserve">) and </w:t>
      </w:r>
      <w:r w:rsidRPr="002929C5">
        <w:rPr>
          <w:rFonts w:ascii="Times New Roman" w:hAnsi="Times New Roman" w:cs="Times New Roman"/>
          <w:sz w:val="20"/>
          <w:szCs w:val="20"/>
        </w:rPr>
        <w:t>Hart</w:t>
      </w:r>
      <w:r w:rsidR="00733942">
        <w:rPr>
          <w:rFonts w:ascii="Times New Roman" w:hAnsi="Times New Roman" w:cs="Times New Roman"/>
          <w:sz w:val="20"/>
          <w:szCs w:val="20"/>
        </w:rPr>
        <w:t xml:space="preserve"> (1994, pp.</w:t>
      </w:r>
      <w:r w:rsidRPr="002929C5">
        <w:rPr>
          <w:rFonts w:ascii="Times New Roman" w:hAnsi="Times New Roman" w:cs="Times New Roman"/>
          <w:sz w:val="20"/>
          <w:szCs w:val="20"/>
        </w:rPr>
        <w:t>160, 246</w:t>
      </w:r>
      <w:r w:rsidR="00733942">
        <w:rPr>
          <w:rFonts w:ascii="Times New Roman" w:hAnsi="Times New Roman" w:cs="Times New Roman"/>
          <w:sz w:val="20"/>
          <w:szCs w:val="20"/>
        </w:rPr>
        <w:t>)</w:t>
      </w:r>
      <w:r w:rsidRPr="002929C5">
        <w:rPr>
          <w:rFonts w:ascii="Times New Roman" w:hAnsi="Times New Roman" w:cs="Times New Roman"/>
          <w:sz w:val="20"/>
          <w:szCs w:val="20"/>
        </w:rPr>
        <w:t>. A concept can be shared across different conceptions. Even if they use “power” in the same sense, different scientific theories may disagree about what mechanisms of power operate in a certain social context, and different normative theories may propose different views about the desirability of those mechanisms.</w:t>
      </w:r>
    </w:p>
  </w:footnote>
  <w:footnote w:id="20">
    <w:p w14:paraId="02F57FAF" w14:textId="7B04F026" w:rsidR="00770012" w:rsidRPr="00C42E53" w:rsidRDefault="00770012" w:rsidP="00FD24D4">
      <w:pPr>
        <w:pStyle w:val="FootnoteText"/>
        <w:jc w:val="both"/>
        <w:rPr>
          <w:rFonts w:ascii="Times New Roman" w:hAnsi="Times New Roman" w:cs="Times New Roman"/>
          <w:sz w:val="20"/>
          <w:szCs w:val="20"/>
        </w:rPr>
      </w:pPr>
      <w:r w:rsidRPr="00C42E53">
        <w:rPr>
          <w:rStyle w:val="FootnoteReference"/>
          <w:rFonts w:ascii="Times New Roman" w:hAnsi="Times New Roman" w:cs="Times New Roman"/>
          <w:sz w:val="20"/>
          <w:szCs w:val="20"/>
        </w:rPr>
        <w:footnoteRef/>
      </w:r>
      <w:r w:rsidRPr="00C42E53">
        <w:rPr>
          <w:rFonts w:ascii="Times New Roman" w:hAnsi="Times New Roman" w:cs="Times New Roman"/>
          <w:sz w:val="20"/>
          <w:szCs w:val="20"/>
        </w:rPr>
        <w:t xml:space="preserve"> </w:t>
      </w:r>
      <w:r>
        <w:rPr>
          <w:rFonts w:ascii="Times New Roman" w:hAnsi="Times New Roman" w:cs="Times New Roman"/>
          <w:sz w:val="20"/>
          <w:szCs w:val="20"/>
        </w:rPr>
        <w:t xml:space="preserve">We can add time indices to make the account more explicit. </w:t>
      </w:r>
      <w:r w:rsidRPr="00C42E53">
        <w:rPr>
          <w:rFonts w:ascii="Times New Roman" w:hAnsi="Times New Roman" w:cs="Times New Roman"/>
          <w:sz w:val="20"/>
          <w:szCs w:val="20"/>
        </w:rPr>
        <w:t xml:space="preserve">We can for example talk about A having power at time t1 with respect to an outcome </w:t>
      </w:r>
      <w:r>
        <w:rPr>
          <w:rFonts w:ascii="Times New Roman" w:hAnsi="Times New Roman" w:cs="Times New Roman"/>
          <w:sz w:val="20"/>
          <w:szCs w:val="20"/>
        </w:rPr>
        <w:t xml:space="preserve">at tn—where tn coincides </w:t>
      </w:r>
      <w:r w:rsidRPr="00C42E53">
        <w:rPr>
          <w:rFonts w:ascii="Times New Roman" w:hAnsi="Times New Roman" w:cs="Times New Roman"/>
          <w:sz w:val="20"/>
          <w:szCs w:val="20"/>
        </w:rPr>
        <w:t>with, or comes later than, t1.</w:t>
      </w:r>
      <w:r>
        <w:rPr>
          <w:rFonts w:ascii="Times New Roman" w:hAnsi="Times New Roman" w:cs="Times New Roman"/>
          <w:sz w:val="20"/>
          <w:szCs w:val="20"/>
        </w:rPr>
        <w:t xml:space="preserve"> Furthermore, it is common to add a counterfactual clause saying that the outcome of power exercise would not have occurred without that exercise. One </w:t>
      </w:r>
      <w:r w:rsidR="00166A96">
        <w:rPr>
          <w:rFonts w:ascii="Times New Roman" w:hAnsi="Times New Roman" w:cs="Times New Roman"/>
          <w:sz w:val="20"/>
          <w:szCs w:val="20"/>
        </w:rPr>
        <w:t>should phrase this point carefully,</w:t>
      </w:r>
      <w:r w:rsidR="00FB03D7">
        <w:rPr>
          <w:rFonts w:ascii="Times New Roman" w:hAnsi="Times New Roman" w:cs="Times New Roman"/>
          <w:sz w:val="20"/>
          <w:szCs w:val="20"/>
        </w:rPr>
        <w:t xml:space="preserve"> however,</w:t>
      </w:r>
      <w:r>
        <w:rPr>
          <w:rFonts w:ascii="Times New Roman" w:hAnsi="Times New Roman" w:cs="Times New Roman"/>
          <w:sz w:val="20"/>
          <w:szCs w:val="20"/>
        </w:rPr>
        <w:t xml:space="preserve"> as it could be that, e.g., if A had not exercise</w:t>
      </w:r>
      <w:r w:rsidR="00166A96">
        <w:rPr>
          <w:rFonts w:ascii="Times New Roman" w:hAnsi="Times New Roman" w:cs="Times New Roman"/>
          <w:sz w:val="20"/>
          <w:szCs w:val="20"/>
        </w:rPr>
        <w:t>d</w:t>
      </w:r>
      <w:r>
        <w:rPr>
          <w:rFonts w:ascii="Times New Roman" w:hAnsi="Times New Roman" w:cs="Times New Roman"/>
          <w:sz w:val="20"/>
          <w:szCs w:val="20"/>
        </w:rPr>
        <w:t xml:space="preserve"> power over B to get B to produce O, O would have still been produced by B because, say, C got B to do it, or B decided to do it independently of anyone else’s prompting. What is crucial for the counterfactual is that O would not have arisen in the exact same</w:t>
      </w:r>
      <w:r w:rsidR="00112124">
        <w:rPr>
          <w:rFonts w:ascii="Times New Roman" w:hAnsi="Times New Roman" w:cs="Times New Roman"/>
          <w:sz w:val="20"/>
          <w:szCs w:val="20"/>
        </w:rPr>
        <w:t xml:space="preserve"> way (the one whose description</w:t>
      </w:r>
      <w:r>
        <w:rPr>
          <w:rFonts w:ascii="Times New Roman" w:hAnsi="Times New Roman" w:cs="Times New Roman"/>
          <w:sz w:val="20"/>
          <w:szCs w:val="20"/>
        </w:rPr>
        <w:t xml:space="preserve"> make</w:t>
      </w:r>
      <w:r w:rsidR="005F41E6">
        <w:rPr>
          <w:rFonts w:ascii="Times New Roman" w:hAnsi="Times New Roman" w:cs="Times New Roman"/>
          <w:sz w:val="20"/>
          <w:szCs w:val="20"/>
        </w:rPr>
        <w:t>s</w:t>
      </w:r>
      <w:r>
        <w:rPr>
          <w:rFonts w:ascii="Times New Roman" w:hAnsi="Times New Roman" w:cs="Times New Roman"/>
          <w:sz w:val="20"/>
          <w:szCs w:val="20"/>
        </w:rPr>
        <w:t xml:space="preserve"> reference to the agent of power’s exercise of their power).</w:t>
      </w:r>
    </w:p>
  </w:footnote>
  <w:footnote w:id="21">
    <w:p w14:paraId="1F300BB5" w14:textId="56991C42" w:rsidR="00770012" w:rsidRPr="00D62384" w:rsidRDefault="00770012" w:rsidP="005A05E7">
      <w:pPr>
        <w:pStyle w:val="FootnoteText"/>
        <w:jc w:val="both"/>
        <w:rPr>
          <w:rFonts w:ascii="Times New Roman" w:hAnsi="Times New Roman" w:cs="Times New Roman"/>
          <w:sz w:val="20"/>
          <w:szCs w:val="20"/>
        </w:rPr>
      </w:pPr>
      <w:r w:rsidRPr="000C5046">
        <w:rPr>
          <w:rStyle w:val="FootnoteReference"/>
          <w:rFonts w:ascii="Times New Roman" w:hAnsi="Times New Roman" w:cs="Times New Roman"/>
          <w:sz w:val="20"/>
          <w:szCs w:val="20"/>
        </w:rPr>
        <w:footnoteRef/>
      </w:r>
      <w:r w:rsidRPr="000C5046">
        <w:rPr>
          <w:rFonts w:ascii="Times New Roman" w:hAnsi="Times New Roman" w:cs="Times New Roman"/>
          <w:sz w:val="20"/>
          <w:szCs w:val="20"/>
        </w:rPr>
        <w:t xml:space="preserve"> As a matter of degree, power is best characterized as involving scalar feasibility. I explore this point in more detail in </w:t>
      </w:r>
      <w:r w:rsidR="005043F8">
        <w:rPr>
          <w:rFonts w:ascii="Times New Roman" w:hAnsi="Times New Roman" w:cs="Times New Roman"/>
          <w:sz w:val="20"/>
          <w:szCs w:val="20"/>
        </w:rPr>
        <w:t>Gilabert (</w:t>
      </w:r>
      <w:r w:rsidR="00054A87">
        <w:rPr>
          <w:rFonts w:ascii="Times New Roman" w:hAnsi="Times New Roman" w:cs="Times New Roman"/>
          <w:sz w:val="20"/>
          <w:szCs w:val="20"/>
        </w:rPr>
        <w:t>2017</w:t>
      </w:r>
      <w:r w:rsidR="005043F8">
        <w:rPr>
          <w:rFonts w:ascii="Times New Roman" w:hAnsi="Times New Roman" w:cs="Times New Roman"/>
          <w:sz w:val="20"/>
          <w:szCs w:val="20"/>
        </w:rPr>
        <w:t>)</w:t>
      </w:r>
      <w:r w:rsidRPr="00070795">
        <w:rPr>
          <w:rFonts w:ascii="Times New Roman" w:hAnsi="Times New Roman" w:cs="Times New Roman"/>
          <w:sz w:val="20"/>
          <w:szCs w:val="20"/>
        </w:rPr>
        <w:t>.</w:t>
      </w:r>
      <w:r w:rsidR="00DC0235">
        <w:rPr>
          <w:rFonts w:ascii="Times New Roman" w:hAnsi="Times New Roman" w:cs="Times New Roman"/>
          <w:sz w:val="20"/>
          <w:szCs w:val="20"/>
        </w:rPr>
        <w:t xml:space="preserve"> See </w:t>
      </w:r>
      <w:r w:rsidR="005043F8">
        <w:rPr>
          <w:rFonts w:ascii="Times New Roman" w:hAnsi="Times New Roman" w:cs="Times New Roman"/>
          <w:sz w:val="20"/>
          <w:szCs w:val="20"/>
        </w:rPr>
        <w:t>also</w:t>
      </w:r>
      <w:r w:rsidR="00DC0235">
        <w:rPr>
          <w:rFonts w:ascii="Times New Roman" w:hAnsi="Times New Roman" w:cs="Times New Roman"/>
          <w:sz w:val="20"/>
          <w:szCs w:val="20"/>
        </w:rPr>
        <w:t xml:space="preserve"> Gilabert and Lawford-Smith</w:t>
      </w:r>
      <w:r w:rsidR="00F174DE">
        <w:rPr>
          <w:rFonts w:ascii="Times New Roman" w:hAnsi="Times New Roman" w:cs="Times New Roman"/>
          <w:sz w:val="20"/>
          <w:szCs w:val="20"/>
        </w:rPr>
        <w:t xml:space="preserve"> (2012), </w:t>
      </w:r>
      <w:r w:rsidR="00D62384">
        <w:rPr>
          <w:rFonts w:ascii="Times New Roman" w:hAnsi="Times New Roman" w:cs="Times New Roman"/>
          <w:sz w:val="20"/>
          <w:szCs w:val="20"/>
        </w:rPr>
        <w:t>and Gilabert</w:t>
      </w:r>
      <w:r w:rsidR="00F174DE">
        <w:rPr>
          <w:rFonts w:ascii="Times New Roman" w:hAnsi="Times New Roman" w:cs="Times New Roman"/>
          <w:sz w:val="20"/>
          <w:szCs w:val="20"/>
        </w:rPr>
        <w:t xml:space="preserve"> (2012, </w:t>
      </w:r>
      <w:r w:rsidR="00D62384">
        <w:rPr>
          <w:rFonts w:ascii="Times New Roman" w:hAnsi="Times New Roman" w:cs="Times New Roman"/>
          <w:sz w:val="20"/>
          <w:szCs w:val="20"/>
        </w:rPr>
        <w:t>chs. 4 and 7</w:t>
      </w:r>
      <w:r w:rsidR="00F174DE">
        <w:rPr>
          <w:rFonts w:ascii="Times New Roman" w:hAnsi="Times New Roman" w:cs="Times New Roman"/>
          <w:sz w:val="20"/>
          <w:szCs w:val="20"/>
        </w:rPr>
        <w:t>)</w:t>
      </w:r>
      <w:r w:rsidR="00D62384">
        <w:rPr>
          <w:rFonts w:ascii="Times New Roman" w:hAnsi="Times New Roman" w:cs="Times New Roman"/>
          <w:sz w:val="20"/>
          <w:szCs w:val="20"/>
        </w:rPr>
        <w:t>.</w:t>
      </w:r>
    </w:p>
  </w:footnote>
  <w:footnote w:id="22">
    <w:p w14:paraId="113DDBE7" w14:textId="26060A94" w:rsidR="00770012" w:rsidRPr="00921511" w:rsidRDefault="00770012" w:rsidP="00FD24D4">
      <w:pPr>
        <w:pStyle w:val="FootnoteText"/>
        <w:jc w:val="both"/>
        <w:rPr>
          <w:rFonts w:ascii="Times New Roman" w:hAnsi="Times New Roman" w:cs="Times New Roman"/>
          <w:sz w:val="20"/>
          <w:szCs w:val="20"/>
        </w:rPr>
      </w:pPr>
      <w:r w:rsidRPr="00921511">
        <w:rPr>
          <w:rStyle w:val="FootnoteReference"/>
          <w:rFonts w:ascii="Times New Roman" w:hAnsi="Times New Roman" w:cs="Times New Roman"/>
          <w:sz w:val="20"/>
          <w:szCs w:val="20"/>
        </w:rPr>
        <w:footnoteRef/>
      </w:r>
      <w:r w:rsidRPr="00921511">
        <w:rPr>
          <w:rFonts w:ascii="Times New Roman" w:hAnsi="Times New Roman" w:cs="Times New Roman"/>
          <w:sz w:val="20"/>
          <w:szCs w:val="20"/>
        </w:rPr>
        <w:t xml:space="preserve"> I should add that although my characterization of power focuses on what agents </w:t>
      </w:r>
      <w:r w:rsidR="00DF598E">
        <w:rPr>
          <w:rFonts w:ascii="Times New Roman" w:hAnsi="Times New Roman" w:cs="Times New Roman"/>
          <w:sz w:val="20"/>
          <w:szCs w:val="20"/>
        </w:rPr>
        <w:t>can</w:t>
      </w:r>
      <w:r w:rsidRPr="00921511">
        <w:rPr>
          <w:rFonts w:ascii="Times New Roman" w:hAnsi="Times New Roman" w:cs="Times New Roman"/>
          <w:sz w:val="20"/>
          <w:szCs w:val="20"/>
        </w:rPr>
        <w:t xml:space="preserve"> voluntarily bring about, it does not assume that the choices, intentions, etc. of those agents must be conscious. </w:t>
      </w:r>
      <w:r>
        <w:rPr>
          <w:rFonts w:ascii="Times New Roman" w:hAnsi="Times New Roman" w:cs="Times New Roman"/>
          <w:sz w:val="20"/>
          <w:szCs w:val="20"/>
        </w:rPr>
        <w:t>It is not ruled out by the definition proposed here that power</w:t>
      </w:r>
      <w:r w:rsidRPr="00921511">
        <w:rPr>
          <w:rFonts w:ascii="Times New Roman" w:hAnsi="Times New Roman" w:cs="Times New Roman"/>
          <w:sz w:val="20"/>
          <w:szCs w:val="20"/>
        </w:rPr>
        <w:t xml:space="preserve"> be wielded unconsciously.</w:t>
      </w:r>
    </w:p>
  </w:footnote>
  <w:footnote w:id="23">
    <w:p w14:paraId="0D29D96E" w14:textId="63AC1AB1" w:rsidR="00770012" w:rsidRPr="00B70C76" w:rsidRDefault="00770012" w:rsidP="00FD24D4">
      <w:pPr>
        <w:pStyle w:val="FootnoteText"/>
        <w:jc w:val="both"/>
        <w:rPr>
          <w:rFonts w:ascii="Times New Roman" w:hAnsi="Times New Roman" w:cs="Times New Roman"/>
          <w:sz w:val="20"/>
          <w:szCs w:val="20"/>
        </w:rPr>
      </w:pPr>
      <w:r w:rsidRPr="00B70C76">
        <w:rPr>
          <w:rStyle w:val="FootnoteReference"/>
          <w:rFonts w:ascii="Times New Roman" w:hAnsi="Times New Roman" w:cs="Times New Roman"/>
          <w:sz w:val="20"/>
          <w:szCs w:val="20"/>
        </w:rPr>
        <w:footnoteRef/>
      </w:r>
      <w:r w:rsidRPr="00B70C76">
        <w:rPr>
          <w:rFonts w:ascii="Times New Roman" w:hAnsi="Times New Roman" w:cs="Times New Roman"/>
          <w:sz w:val="20"/>
          <w:szCs w:val="20"/>
        </w:rPr>
        <w:t xml:space="preserve"> We can in this way capture the idea of “power with.” See Morriss</w:t>
      </w:r>
      <w:r w:rsidR="00E4425D">
        <w:rPr>
          <w:rFonts w:ascii="Times New Roman" w:hAnsi="Times New Roman" w:cs="Times New Roman"/>
          <w:sz w:val="20"/>
          <w:szCs w:val="20"/>
        </w:rPr>
        <w:t xml:space="preserve"> (2012, p.</w:t>
      </w:r>
      <w:r w:rsidRPr="00B70C76">
        <w:rPr>
          <w:rFonts w:ascii="Times New Roman" w:hAnsi="Times New Roman" w:cs="Times New Roman"/>
          <w:sz w:val="20"/>
          <w:szCs w:val="20"/>
        </w:rPr>
        <w:t xml:space="preserve"> </w:t>
      </w:r>
      <w:r w:rsidR="00E4425D">
        <w:rPr>
          <w:rFonts w:ascii="Times New Roman" w:hAnsi="Times New Roman" w:cs="Times New Roman"/>
          <w:sz w:val="20"/>
          <w:szCs w:val="20"/>
        </w:rPr>
        <w:t>589).</w:t>
      </w:r>
    </w:p>
  </w:footnote>
  <w:footnote w:id="24">
    <w:p w14:paraId="19870065" w14:textId="6094CE37" w:rsidR="00770012" w:rsidRPr="00F6723A" w:rsidRDefault="00770012" w:rsidP="00FD24D4">
      <w:pPr>
        <w:pStyle w:val="FootnoteText"/>
        <w:rPr>
          <w:rFonts w:ascii="Times New Roman" w:hAnsi="Times New Roman" w:cs="Times New Roman"/>
          <w:sz w:val="20"/>
          <w:szCs w:val="20"/>
        </w:rPr>
      </w:pPr>
      <w:r w:rsidRPr="00F6723A">
        <w:rPr>
          <w:rStyle w:val="FootnoteReference"/>
          <w:rFonts w:ascii="Times New Roman" w:hAnsi="Times New Roman" w:cs="Times New Roman"/>
          <w:sz w:val="20"/>
          <w:szCs w:val="20"/>
        </w:rPr>
        <w:footnoteRef/>
      </w:r>
      <w:r w:rsidRPr="00F6723A">
        <w:rPr>
          <w:rFonts w:ascii="Times New Roman" w:hAnsi="Times New Roman" w:cs="Times New Roman"/>
          <w:sz w:val="20"/>
          <w:szCs w:val="20"/>
        </w:rPr>
        <w:t xml:space="preserve"> Sen</w:t>
      </w:r>
      <w:r w:rsidR="006367E0">
        <w:rPr>
          <w:rFonts w:ascii="Times New Roman" w:hAnsi="Times New Roman" w:cs="Times New Roman"/>
          <w:sz w:val="20"/>
          <w:szCs w:val="20"/>
        </w:rPr>
        <w:t xml:space="preserve"> (2009, pp. </w:t>
      </w:r>
      <w:r w:rsidRPr="00F6723A">
        <w:rPr>
          <w:rFonts w:ascii="Times New Roman" w:hAnsi="Times New Roman" w:cs="Times New Roman"/>
          <w:sz w:val="20"/>
          <w:szCs w:val="20"/>
        </w:rPr>
        <w:t>215-7</w:t>
      </w:r>
      <w:r w:rsidR="006367E0">
        <w:rPr>
          <w:rFonts w:ascii="Times New Roman" w:hAnsi="Times New Roman" w:cs="Times New Roman"/>
          <w:sz w:val="20"/>
          <w:szCs w:val="20"/>
        </w:rPr>
        <w:t>)</w:t>
      </w:r>
      <w:r w:rsidRPr="00F6723A">
        <w:rPr>
          <w:rFonts w:ascii="Times New Roman" w:hAnsi="Times New Roman" w:cs="Times New Roman"/>
          <w:sz w:val="20"/>
          <w:szCs w:val="20"/>
        </w:rPr>
        <w:t>.</w:t>
      </w:r>
    </w:p>
  </w:footnote>
  <w:footnote w:id="25">
    <w:p w14:paraId="6B26D557" w14:textId="40D2975F" w:rsidR="00770012" w:rsidRPr="00544181" w:rsidRDefault="00770012" w:rsidP="00FD24D4">
      <w:pPr>
        <w:pStyle w:val="FootnoteText"/>
        <w:jc w:val="both"/>
        <w:rPr>
          <w:rFonts w:ascii="Times New Roman" w:hAnsi="Times New Roman" w:cs="Times New Roman"/>
          <w:sz w:val="20"/>
          <w:szCs w:val="20"/>
        </w:rPr>
      </w:pPr>
      <w:r w:rsidRPr="00544181">
        <w:rPr>
          <w:rStyle w:val="FootnoteReference"/>
          <w:rFonts w:ascii="Times New Roman" w:hAnsi="Times New Roman" w:cs="Times New Roman"/>
          <w:sz w:val="20"/>
          <w:szCs w:val="20"/>
        </w:rPr>
        <w:footnoteRef/>
      </w:r>
      <w:r w:rsidRPr="00544181">
        <w:rPr>
          <w:rFonts w:ascii="Times New Roman" w:hAnsi="Times New Roman" w:cs="Times New Roman"/>
          <w:sz w:val="20"/>
          <w:szCs w:val="20"/>
        </w:rPr>
        <w:t xml:space="preserve"> </w:t>
      </w:r>
      <w:r>
        <w:rPr>
          <w:rFonts w:ascii="Times New Roman" w:hAnsi="Times New Roman" w:cs="Times New Roman"/>
          <w:sz w:val="20"/>
          <w:szCs w:val="20"/>
        </w:rPr>
        <w:t>Often</w:t>
      </w:r>
      <w:r w:rsidRPr="00544181">
        <w:rPr>
          <w:rFonts w:ascii="Times New Roman" w:hAnsi="Times New Roman" w:cs="Times New Roman"/>
          <w:sz w:val="20"/>
          <w:szCs w:val="20"/>
        </w:rPr>
        <w:t xml:space="preserve"> power operates through </w:t>
      </w:r>
      <w:r>
        <w:rPr>
          <w:rFonts w:ascii="Times New Roman" w:hAnsi="Times New Roman" w:cs="Times New Roman"/>
          <w:sz w:val="20"/>
          <w:szCs w:val="20"/>
        </w:rPr>
        <w:t>communicative</w:t>
      </w:r>
      <w:r w:rsidRPr="00544181">
        <w:rPr>
          <w:rFonts w:ascii="Times New Roman" w:hAnsi="Times New Roman" w:cs="Times New Roman"/>
          <w:sz w:val="20"/>
          <w:szCs w:val="20"/>
        </w:rPr>
        <w:t xml:space="preserve"> interaction. That interaction can involve </w:t>
      </w:r>
      <w:r>
        <w:rPr>
          <w:rFonts w:ascii="Times New Roman" w:hAnsi="Times New Roman" w:cs="Times New Roman"/>
          <w:sz w:val="20"/>
          <w:szCs w:val="20"/>
        </w:rPr>
        <w:t>respectful and concernful</w:t>
      </w:r>
      <w:r w:rsidRPr="00544181">
        <w:rPr>
          <w:rFonts w:ascii="Times New Roman" w:hAnsi="Times New Roman" w:cs="Times New Roman"/>
          <w:sz w:val="20"/>
          <w:szCs w:val="20"/>
        </w:rPr>
        <w:t xml:space="preserve"> discursive argumentation of the kind explored by </w:t>
      </w:r>
      <w:r w:rsidR="00CD5CFB">
        <w:rPr>
          <w:rFonts w:ascii="Times New Roman" w:hAnsi="Times New Roman" w:cs="Times New Roman"/>
          <w:sz w:val="20"/>
          <w:szCs w:val="20"/>
        </w:rPr>
        <w:t xml:space="preserve">Juergen </w:t>
      </w:r>
      <w:r w:rsidRPr="00544181">
        <w:rPr>
          <w:rFonts w:ascii="Times New Roman" w:hAnsi="Times New Roman" w:cs="Times New Roman"/>
          <w:sz w:val="20"/>
          <w:szCs w:val="20"/>
        </w:rPr>
        <w:t>Habermas’s discourse ethics</w:t>
      </w:r>
      <w:r>
        <w:rPr>
          <w:rFonts w:ascii="Times New Roman" w:hAnsi="Times New Roman" w:cs="Times New Roman"/>
          <w:sz w:val="20"/>
          <w:szCs w:val="20"/>
        </w:rPr>
        <w:t xml:space="preserve"> and politics</w:t>
      </w:r>
      <w:r w:rsidRPr="00544181">
        <w:rPr>
          <w:rFonts w:ascii="Times New Roman" w:hAnsi="Times New Roman" w:cs="Times New Roman"/>
          <w:sz w:val="20"/>
          <w:szCs w:val="20"/>
        </w:rPr>
        <w:t>.</w:t>
      </w:r>
      <w:r>
        <w:rPr>
          <w:rFonts w:ascii="Times New Roman" w:hAnsi="Times New Roman" w:cs="Times New Roman"/>
          <w:sz w:val="20"/>
          <w:szCs w:val="20"/>
        </w:rPr>
        <w:t xml:space="preserve"> See Habermas</w:t>
      </w:r>
      <w:r w:rsidR="00CD5CFB">
        <w:rPr>
          <w:rFonts w:ascii="Times New Roman" w:hAnsi="Times New Roman" w:cs="Times New Roman"/>
          <w:sz w:val="20"/>
          <w:szCs w:val="20"/>
        </w:rPr>
        <w:t xml:space="preserve"> (</w:t>
      </w:r>
      <w:r>
        <w:rPr>
          <w:rFonts w:ascii="Times New Roman" w:hAnsi="Times New Roman" w:cs="Times New Roman"/>
          <w:sz w:val="20"/>
          <w:szCs w:val="20"/>
        </w:rPr>
        <w:t>1990)</w:t>
      </w:r>
      <w:r>
        <w:rPr>
          <w:rFonts w:ascii="Times New Roman" w:hAnsi="Times New Roman" w:cs="Times New Roman"/>
          <w:i/>
          <w:sz w:val="20"/>
          <w:szCs w:val="20"/>
        </w:rPr>
        <w:t xml:space="preserve"> </w:t>
      </w:r>
      <w:r>
        <w:rPr>
          <w:rFonts w:ascii="Times New Roman" w:hAnsi="Times New Roman" w:cs="Times New Roman"/>
          <w:sz w:val="20"/>
          <w:szCs w:val="20"/>
        </w:rPr>
        <w:t xml:space="preserve">and </w:t>
      </w:r>
      <w:r w:rsidR="00CD5CFB">
        <w:rPr>
          <w:rFonts w:ascii="Times New Roman" w:hAnsi="Times New Roman" w:cs="Times New Roman"/>
          <w:sz w:val="20"/>
          <w:szCs w:val="20"/>
        </w:rPr>
        <w:t>(</w:t>
      </w:r>
      <w:r>
        <w:rPr>
          <w:rFonts w:ascii="Times New Roman" w:hAnsi="Times New Roman" w:cs="Times New Roman"/>
          <w:sz w:val="20"/>
          <w:szCs w:val="20"/>
        </w:rPr>
        <w:t>1998).</w:t>
      </w:r>
      <w:r w:rsidRPr="00544181">
        <w:rPr>
          <w:rFonts w:ascii="Times New Roman" w:hAnsi="Times New Roman" w:cs="Times New Roman"/>
          <w:sz w:val="20"/>
          <w:szCs w:val="20"/>
        </w:rPr>
        <w:t xml:space="preserve"> </w:t>
      </w:r>
      <w:r>
        <w:rPr>
          <w:rFonts w:ascii="Times New Roman" w:hAnsi="Times New Roman" w:cs="Times New Roman"/>
          <w:sz w:val="20"/>
          <w:szCs w:val="20"/>
        </w:rPr>
        <w:t>Communicative</w:t>
      </w:r>
      <w:r w:rsidRPr="00544181">
        <w:rPr>
          <w:rFonts w:ascii="Times New Roman" w:hAnsi="Times New Roman" w:cs="Times New Roman"/>
          <w:sz w:val="20"/>
          <w:szCs w:val="20"/>
        </w:rPr>
        <w:t xml:space="preserve"> interaction can </w:t>
      </w:r>
      <w:r>
        <w:rPr>
          <w:rFonts w:ascii="Times New Roman" w:hAnsi="Times New Roman" w:cs="Times New Roman"/>
          <w:sz w:val="20"/>
          <w:szCs w:val="20"/>
        </w:rPr>
        <w:t>also</w:t>
      </w:r>
      <w:r w:rsidRPr="00544181">
        <w:rPr>
          <w:rFonts w:ascii="Times New Roman" w:hAnsi="Times New Roman" w:cs="Times New Roman"/>
          <w:sz w:val="20"/>
          <w:szCs w:val="20"/>
        </w:rPr>
        <w:t xml:space="preserve"> </w:t>
      </w:r>
      <w:r>
        <w:rPr>
          <w:rFonts w:ascii="Times New Roman" w:hAnsi="Times New Roman" w:cs="Times New Roman"/>
          <w:sz w:val="20"/>
          <w:szCs w:val="20"/>
        </w:rPr>
        <w:t>display</w:t>
      </w:r>
      <w:r w:rsidRPr="00544181">
        <w:rPr>
          <w:rFonts w:ascii="Times New Roman" w:hAnsi="Times New Roman" w:cs="Times New Roman"/>
          <w:sz w:val="20"/>
          <w:szCs w:val="20"/>
        </w:rPr>
        <w:t xml:space="preserve"> mechanisms of violence and domination. See Bourdieu</w:t>
      </w:r>
      <w:r w:rsidR="00CD5CFB">
        <w:rPr>
          <w:rFonts w:ascii="Times New Roman" w:hAnsi="Times New Roman" w:cs="Times New Roman"/>
          <w:sz w:val="20"/>
          <w:szCs w:val="20"/>
        </w:rPr>
        <w:t xml:space="preserve"> (</w:t>
      </w:r>
      <w:r>
        <w:rPr>
          <w:rFonts w:ascii="Times New Roman" w:hAnsi="Times New Roman" w:cs="Times New Roman"/>
          <w:sz w:val="20"/>
          <w:szCs w:val="20"/>
        </w:rPr>
        <w:t>1991)</w:t>
      </w:r>
      <w:r w:rsidRPr="00544181">
        <w:rPr>
          <w:rFonts w:ascii="Times New Roman" w:hAnsi="Times New Roman" w:cs="Times New Roman"/>
          <w:sz w:val="20"/>
          <w:szCs w:val="20"/>
        </w:rPr>
        <w:t>. Forst</w:t>
      </w:r>
      <w:r>
        <w:rPr>
          <w:rFonts w:ascii="Times New Roman" w:hAnsi="Times New Roman" w:cs="Times New Roman"/>
          <w:sz w:val="20"/>
          <w:szCs w:val="20"/>
        </w:rPr>
        <w:t>’s discussion of noumenal power nicely covers the whole spectrum of communicative power.</w:t>
      </w:r>
    </w:p>
  </w:footnote>
  <w:footnote w:id="26">
    <w:p w14:paraId="62A181E9" w14:textId="0B5D80F0" w:rsidR="00F87B07" w:rsidRPr="009F4E7A" w:rsidRDefault="00F87B07" w:rsidP="00F87B07">
      <w:pPr>
        <w:pStyle w:val="FootnoteText"/>
        <w:jc w:val="both"/>
        <w:rPr>
          <w:rFonts w:ascii="Times New Roman" w:hAnsi="Times New Roman" w:cs="Times New Roman"/>
          <w:sz w:val="20"/>
          <w:szCs w:val="20"/>
        </w:rPr>
      </w:pPr>
      <w:r w:rsidRPr="009F4E7A">
        <w:rPr>
          <w:rStyle w:val="FootnoteReference"/>
          <w:rFonts w:ascii="Times New Roman" w:hAnsi="Times New Roman" w:cs="Times New Roman"/>
          <w:sz w:val="20"/>
          <w:szCs w:val="20"/>
        </w:rPr>
        <w:footnoteRef/>
      </w:r>
      <w:r w:rsidRPr="009F4E7A">
        <w:rPr>
          <w:rFonts w:ascii="Times New Roman" w:hAnsi="Times New Roman" w:cs="Times New Roman"/>
          <w:sz w:val="20"/>
          <w:szCs w:val="20"/>
        </w:rPr>
        <w:t xml:space="preserve"> See Wright</w:t>
      </w:r>
      <w:r w:rsidR="00CD5CFB">
        <w:rPr>
          <w:rFonts w:ascii="Times New Roman" w:hAnsi="Times New Roman" w:cs="Times New Roman"/>
          <w:sz w:val="20"/>
          <w:szCs w:val="20"/>
        </w:rPr>
        <w:t xml:space="preserve"> (2015).</w:t>
      </w:r>
    </w:p>
  </w:footnote>
  <w:footnote w:id="27">
    <w:p w14:paraId="25CED09C" w14:textId="619E7ED7" w:rsidR="00770012" w:rsidRPr="00D14624" w:rsidRDefault="00770012" w:rsidP="00D14624">
      <w:pPr>
        <w:pStyle w:val="FootnoteText"/>
        <w:jc w:val="both"/>
        <w:rPr>
          <w:rFonts w:ascii="Times New Roman" w:hAnsi="Times New Roman" w:cs="Times New Roman"/>
          <w:sz w:val="20"/>
          <w:szCs w:val="20"/>
        </w:rPr>
      </w:pPr>
      <w:r w:rsidRPr="00D14624">
        <w:rPr>
          <w:rStyle w:val="FootnoteReference"/>
          <w:rFonts w:ascii="Times New Roman" w:hAnsi="Times New Roman" w:cs="Times New Roman"/>
          <w:sz w:val="20"/>
          <w:szCs w:val="20"/>
        </w:rPr>
        <w:footnoteRef/>
      </w:r>
      <w:r w:rsidRPr="00D14624">
        <w:rPr>
          <w:rFonts w:ascii="Times New Roman" w:hAnsi="Times New Roman" w:cs="Times New Roman"/>
          <w:sz w:val="20"/>
          <w:szCs w:val="20"/>
        </w:rPr>
        <w:t xml:space="preserve"> </w:t>
      </w:r>
      <w:r w:rsidR="004B1F6B">
        <w:rPr>
          <w:rFonts w:ascii="Times New Roman" w:hAnsi="Times New Roman" w:cs="Times New Roman"/>
          <w:sz w:val="20"/>
          <w:szCs w:val="20"/>
        </w:rPr>
        <w:t>There is also</w:t>
      </w:r>
      <w:r w:rsidRPr="00D14624">
        <w:rPr>
          <w:rFonts w:ascii="Times New Roman" w:hAnsi="Times New Roman" w:cs="Times New Roman"/>
          <w:sz w:val="20"/>
          <w:szCs w:val="20"/>
        </w:rPr>
        <w:t xml:space="preserve"> the </w:t>
      </w:r>
      <w:r w:rsidR="001F3E9D">
        <w:rPr>
          <w:rFonts w:ascii="Times New Roman" w:hAnsi="Times New Roman" w:cs="Times New Roman"/>
          <w:sz w:val="20"/>
          <w:szCs w:val="20"/>
        </w:rPr>
        <w:t>view</w:t>
      </w:r>
      <w:r w:rsidRPr="00D14624">
        <w:rPr>
          <w:rFonts w:ascii="Times New Roman" w:hAnsi="Times New Roman" w:cs="Times New Roman"/>
          <w:sz w:val="20"/>
          <w:szCs w:val="20"/>
        </w:rPr>
        <w:t xml:space="preserve"> that subject</w:t>
      </w:r>
      <w:r>
        <w:rPr>
          <w:rFonts w:ascii="Times New Roman" w:hAnsi="Times New Roman" w:cs="Times New Roman"/>
          <w:sz w:val="20"/>
          <w:szCs w:val="20"/>
        </w:rPr>
        <w:t>s</w:t>
      </w:r>
      <w:r w:rsidRPr="00D14624">
        <w:rPr>
          <w:rFonts w:ascii="Times New Roman" w:hAnsi="Times New Roman" w:cs="Times New Roman"/>
          <w:sz w:val="20"/>
          <w:szCs w:val="20"/>
        </w:rPr>
        <w:t xml:space="preserve"> of power may</w:t>
      </w:r>
      <w:r>
        <w:rPr>
          <w:rFonts w:ascii="Times New Roman" w:hAnsi="Times New Roman" w:cs="Times New Roman"/>
          <w:sz w:val="20"/>
          <w:szCs w:val="20"/>
        </w:rPr>
        <w:t xml:space="preserve"> themselves be, in some </w:t>
      </w:r>
      <w:r w:rsidR="00E70F29">
        <w:rPr>
          <w:rFonts w:ascii="Times New Roman" w:hAnsi="Times New Roman" w:cs="Times New Roman"/>
          <w:sz w:val="20"/>
          <w:szCs w:val="20"/>
        </w:rPr>
        <w:t>respects</w:t>
      </w:r>
      <w:r>
        <w:rPr>
          <w:rFonts w:ascii="Times New Roman" w:hAnsi="Times New Roman" w:cs="Times New Roman"/>
          <w:sz w:val="20"/>
          <w:szCs w:val="20"/>
        </w:rPr>
        <w:t xml:space="preserve">, </w:t>
      </w:r>
      <w:r w:rsidRPr="00D14624">
        <w:rPr>
          <w:rFonts w:ascii="Times New Roman" w:hAnsi="Times New Roman" w:cs="Times New Roman"/>
          <w:sz w:val="20"/>
          <w:szCs w:val="20"/>
        </w:rPr>
        <w:t xml:space="preserve">constituted by exercises of power. This happens, e.g., in the contexts of socialization in the family or in educational institutions, in which </w:t>
      </w:r>
      <w:r>
        <w:rPr>
          <w:rFonts w:ascii="Times New Roman" w:hAnsi="Times New Roman" w:cs="Times New Roman"/>
          <w:sz w:val="20"/>
          <w:szCs w:val="20"/>
        </w:rPr>
        <w:t>many</w:t>
      </w:r>
      <w:r w:rsidRPr="00D14624">
        <w:rPr>
          <w:rFonts w:ascii="Times New Roman" w:hAnsi="Times New Roman" w:cs="Times New Roman"/>
          <w:sz w:val="20"/>
          <w:szCs w:val="20"/>
        </w:rPr>
        <w:t xml:space="preserve"> people’s beliefs, preferences, and habits are formed. The topic of constitution is familiar from sociological research. See Luke</w:t>
      </w:r>
      <w:r w:rsidR="00D13925">
        <w:rPr>
          <w:rFonts w:ascii="Times New Roman" w:hAnsi="Times New Roman" w:cs="Times New Roman"/>
          <w:sz w:val="20"/>
          <w:szCs w:val="20"/>
        </w:rPr>
        <w:t>s (2005)</w:t>
      </w:r>
      <w:r w:rsidRPr="00D14624">
        <w:rPr>
          <w:rFonts w:ascii="Times New Roman" w:hAnsi="Times New Roman" w:cs="Times New Roman"/>
          <w:sz w:val="20"/>
          <w:szCs w:val="20"/>
        </w:rPr>
        <w:t>. It is also a central element in Foucault’s inquiries about power. See, e.g., Foucault</w:t>
      </w:r>
      <w:r w:rsidR="00D13925">
        <w:rPr>
          <w:rFonts w:ascii="Times New Roman" w:hAnsi="Times New Roman" w:cs="Times New Roman"/>
          <w:sz w:val="20"/>
          <w:szCs w:val="20"/>
        </w:rPr>
        <w:t xml:space="preserve"> (2000). For</w:t>
      </w:r>
      <w:r w:rsidRPr="00D14624">
        <w:rPr>
          <w:rFonts w:ascii="Times New Roman" w:hAnsi="Times New Roman" w:cs="Times New Roman"/>
          <w:sz w:val="20"/>
          <w:szCs w:val="20"/>
        </w:rPr>
        <w:t xml:space="preserve"> a discussion of how constitu</w:t>
      </w:r>
      <w:r w:rsidR="00030D77">
        <w:rPr>
          <w:rFonts w:ascii="Times New Roman" w:hAnsi="Times New Roman" w:cs="Times New Roman"/>
          <w:sz w:val="20"/>
          <w:szCs w:val="20"/>
        </w:rPr>
        <w:t>tion</w:t>
      </w:r>
      <w:r w:rsidR="00D74151">
        <w:rPr>
          <w:rFonts w:ascii="Times New Roman" w:hAnsi="Times New Roman" w:cs="Times New Roman"/>
          <w:sz w:val="20"/>
          <w:szCs w:val="20"/>
        </w:rPr>
        <w:t xml:space="preserve"> is important for </w:t>
      </w:r>
      <w:r w:rsidRPr="00D14624">
        <w:rPr>
          <w:rFonts w:ascii="Times New Roman" w:hAnsi="Times New Roman" w:cs="Times New Roman"/>
          <w:sz w:val="20"/>
          <w:szCs w:val="20"/>
        </w:rPr>
        <w:t>critical theory see Saar</w:t>
      </w:r>
      <w:r w:rsidR="00D13925">
        <w:rPr>
          <w:rFonts w:ascii="Times New Roman" w:hAnsi="Times New Roman" w:cs="Times New Roman"/>
          <w:sz w:val="20"/>
          <w:szCs w:val="20"/>
        </w:rPr>
        <w:t xml:space="preserve"> (2010).</w:t>
      </w:r>
    </w:p>
  </w:footnote>
  <w:footnote w:id="28">
    <w:p w14:paraId="4BD362B7" w14:textId="6850C011" w:rsidR="00770012" w:rsidRPr="00AE73C0" w:rsidRDefault="00770012" w:rsidP="00FD24D4">
      <w:pPr>
        <w:pStyle w:val="FootnoteText"/>
        <w:jc w:val="both"/>
        <w:rPr>
          <w:rFonts w:ascii="Times New Roman" w:hAnsi="Times New Roman" w:cs="Times New Roman"/>
          <w:sz w:val="20"/>
          <w:szCs w:val="20"/>
        </w:rPr>
      </w:pPr>
      <w:r w:rsidRPr="00AE73C0">
        <w:rPr>
          <w:rStyle w:val="FootnoteReference"/>
          <w:rFonts w:ascii="Times New Roman" w:hAnsi="Times New Roman" w:cs="Times New Roman"/>
          <w:sz w:val="20"/>
          <w:szCs w:val="20"/>
        </w:rPr>
        <w:footnoteRef/>
      </w:r>
      <w:r w:rsidRPr="00AE73C0">
        <w:rPr>
          <w:rFonts w:ascii="Times New Roman" w:hAnsi="Times New Roman" w:cs="Times New Roman"/>
          <w:sz w:val="20"/>
          <w:szCs w:val="20"/>
        </w:rPr>
        <w:t xml:space="preserve"> So, even though </w:t>
      </w:r>
      <w:r w:rsidR="000F0508">
        <w:rPr>
          <w:rFonts w:ascii="Times New Roman" w:hAnsi="Times New Roman" w:cs="Times New Roman"/>
          <w:sz w:val="20"/>
          <w:szCs w:val="20"/>
        </w:rPr>
        <w:t>BAP</w:t>
      </w:r>
      <w:r w:rsidRPr="00AE73C0">
        <w:rPr>
          <w:rFonts w:ascii="Times New Roman" w:hAnsi="Times New Roman" w:cs="Times New Roman"/>
          <w:sz w:val="20"/>
          <w:szCs w:val="20"/>
        </w:rPr>
        <w:t xml:space="preserve"> </w:t>
      </w:r>
      <w:r>
        <w:rPr>
          <w:rFonts w:ascii="Times New Roman" w:hAnsi="Times New Roman" w:cs="Times New Roman"/>
          <w:sz w:val="20"/>
          <w:szCs w:val="20"/>
        </w:rPr>
        <w:t>is restricted to intentional agents</w:t>
      </w:r>
      <w:r w:rsidRPr="00AE73C0">
        <w:rPr>
          <w:rFonts w:ascii="Times New Roman" w:hAnsi="Times New Roman" w:cs="Times New Roman"/>
          <w:sz w:val="20"/>
          <w:szCs w:val="20"/>
        </w:rPr>
        <w:t xml:space="preserve"> with respect to the power-wielder, it does not say that the subject of power must also be an intentional agent, and even when the subject of power happens to be an intentional agent, the account does not say that </w:t>
      </w:r>
      <w:r w:rsidR="00D51D07">
        <w:rPr>
          <w:rFonts w:ascii="Times New Roman" w:hAnsi="Times New Roman" w:cs="Times New Roman"/>
          <w:sz w:val="20"/>
          <w:szCs w:val="20"/>
        </w:rPr>
        <w:t>every</w:t>
      </w:r>
      <w:r w:rsidRPr="00AE73C0">
        <w:rPr>
          <w:rFonts w:ascii="Times New Roman" w:hAnsi="Times New Roman" w:cs="Times New Roman"/>
          <w:sz w:val="20"/>
          <w:szCs w:val="20"/>
        </w:rPr>
        <w:t xml:space="preserve"> power relation must affect the receiving subject </w:t>
      </w:r>
      <w:r>
        <w:rPr>
          <w:rFonts w:ascii="Times New Roman" w:hAnsi="Times New Roman" w:cs="Times New Roman"/>
          <w:i/>
          <w:sz w:val="20"/>
          <w:szCs w:val="20"/>
        </w:rPr>
        <w:t>as</w:t>
      </w:r>
      <w:r w:rsidRPr="00AE73C0">
        <w:rPr>
          <w:rFonts w:ascii="Times New Roman" w:hAnsi="Times New Roman" w:cs="Times New Roman"/>
          <w:sz w:val="20"/>
          <w:szCs w:val="20"/>
        </w:rPr>
        <w:t xml:space="preserve"> an intentional agent.</w:t>
      </w:r>
    </w:p>
  </w:footnote>
  <w:footnote w:id="29">
    <w:p w14:paraId="077EE6EB" w14:textId="5918DBCD" w:rsidR="00770012" w:rsidRDefault="00770012" w:rsidP="00FD24D4">
      <w:pPr>
        <w:pStyle w:val="FootnoteText"/>
        <w:jc w:val="both"/>
      </w:pPr>
      <w:r w:rsidRPr="008D179A">
        <w:rPr>
          <w:rStyle w:val="FootnoteReference"/>
          <w:rFonts w:ascii="Times New Roman" w:hAnsi="Times New Roman" w:cs="Times New Roman"/>
          <w:sz w:val="20"/>
          <w:szCs w:val="20"/>
        </w:rPr>
        <w:footnoteRef/>
      </w:r>
      <w:r w:rsidRPr="008D179A">
        <w:rPr>
          <w:rFonts w:ascii="Times New Roman" w:hAnsi="Times New Roman" w:cs="Times New Roman"/>
          <w:sz w:val="20"/>
          <w:szCs w:val="20"/>
        </w:rPr>
        <w:t xml:space="preserve"> </w:t>
      </w:r>
      <w:r w:rsidR="001528AA">
        <w:rPr>
          <w:rFonts w:ascii="Times New Roman" w:hAnsi="Times New Roman" w:cs="Times New Roman"/>
          <w:sz w:val="20"/>
          <w:szCs w:val="20"/>
        </w:rPr>
        <w:t>See note 14</w:t>
      </w:r>
      <w:r>
        <w:rPr>
          <w:rFonts w:ascii="Times New Roman" w:hAnsi="Times New Roman" w:cs="Times New Roman"/>
          <w:sz w:val="20"/>
          <w:szCs w:val="20"/>
        </w:rPr>
        <w:t xml:space="preserve"> above. </w:t>
      </w:r>
      <w:r w:rsidR="00C95C53">
        <w:rPr>
          <w:rFonts w:ascii="Times New Roman" w:hAnsi="Times New Roman" w:cs="Times New Roman"/>
          <w:sz w:val="20"/>
          <w:szCs w:val="20"/>
        </w:rPr>
        <w:t xml:space="preserve">Of course, another important topic concerns </w:t>
      </w:r>
      <w:r>
        <w:rPr>
          <w:rFonts w:ascii="Times New Roman" w:hAnsi="Times New Roman" w:cs="Times New Roman"/>
          <w:sz w:val="20"/>
          <w:szCs w:val="20"/>
        </w:rPr>
        <w:t xml:space="preserve">the </w:t>
      </w:r>
      <w:r w:rsidR="00933A50">
        <w:rPr>
          <w:rFonts w:ascii="Times New Roman" w:hAnsi="Times New Roman" w:cs="Times New Roman"/>
          <w:sz w:val="20"/>
          <w:szCs w:val="20"/>
        </w:rPr>
        <w:t xml:space="preserve">normative </w:t>
      </w:r>
      <w:r w:rsidR="00C95C53">
        <w:rPr>
          <w:rFonts w:ascii="Times New Roman" w:hAnsi="Times New Roman" w:cs="Times New Roman"/>
          <w:sz w:val="20"/>
          <w:szCs w:val="20"/>
        </w:rPr>
        <w:t>dimensions</w:t>
      </w:r>
      <w:r w:rsidR="00933A50">
        <w:rPr>
          <w:rFonts w:ascii="Times New Roman" w:hAnsi="Times New Roman" w:cs="Times New Roman"/>
          <w:sz w:val="20"/>
          <w:szCs w:val="20"/>
        </w:rPr>
        <w:t xml:space="preserve"> </w:t>
      </w:r>
      <w:r w:rsidR="00C35672">
        <w:rPr>
          <w:rFonts w:ascii="Times New Roman" w:hAnsi="Times New Roman" w:cs="Times New Roman"/>
          <w:sz w:val="20"/>
          <w:szCs w:val="20"/>
        </w:rPr>
        <w:t>of</w:t>
      </w:r>
      <w:r w:rsidR="00933A50">
        <w:rPr>
          <w:rFonts w:ascii="Times New Roman" w:hAnsi="Times New Roman" w:cs="Times New Roman"/>
          <w:sz w:val="20"/>
          <w:szCs w:val="20"/>
        </w:rPr>
        <w:t xml:space="preserve"> </w:t>
      </w:r>
      <w:r>
        <w:rPr>
          <w:rFonts w:ascii="Times New Roman" w:hAnsi="Times New Roman" w:cs="Times New Roman"/>
          <w:sz w:val="20"/>
          <w:szCs w:val="20"/>
        </w:rPr>
        <w:t>power relations between human agents and non-human animals and plants.</w:t>
      </w:r>
    </w:p>
  </w:footnote>
  <w:footnote w:id="30">
    <w:p w14:paraId="1CC66E0B" w14:textId="05F8950A" w:rsidR="00770012" w:rsidRPr="008C1BF8" w:rsidRDefault="00770012" w:rsidP="001514DF">
      <w:pPr>
        <w:pStyle w:val="FootnoteText"/>
        <w:jc w:val="both"/>
        <w:rPr>
          <w:rFonts w:ascii="Times New Roman" w:hAnsi="Times New Roman" w:cs="Times New Roman"/>
          <w:sz w:val="20"/>
          <w:szCs w:val="20"/>
        </w:rPr>
      </w:pPr>
      <w:r w:rsidRPr="001514DF">
        <w:rPr>
          <w:rStyle w:val="FootnoteReference"/>
          <w:rFonts w:ascii="Times New Roman" w:hAnsi="Times New Roman" w:cs="Times New Roman"/>
          <w:sz w:val="20"/>
          <w:szCs w:val="20"/>
        </w:rPr>
        <w:footnoteRef/>
      </w:r>
      <w:r w:rsidRPr="001514DF">
        <w:rPr>
          <w:rFonts w:ascii="Times New Roman" w:hAnsi="Times New Roman" w:cs="Times New Roman"/>
          <w:sz w:val="20"/>
          <w:szCs w:val="20"/>
        </w:rPr>
        <w:t xml:space="preserve"> On the related notions of </w:t>
      </w:r>
      <w:r w:rsidRPr="001514DF">
        <w:rPr>
          <w:rFonts w:ascii="Times New Roman" w:hAnsi="Times New Roman" w:cs="Times New Roman"/>
          <w:i/>
          <w:sz w:val="20"/>
          <w:szCs w:val="20"/>
        </w:rPr>
        <w:t xml:space="preserve">dynamic duties </w:t>
      </w:r>
      <w:r w:rsidRPr="001514DF">
        <w:rPr>
          <w:rFonts w:ascii="Times New Roman" w:hAnsi="Times New Roman" w:cs="Times New Roman"/>
          <w:sz w:val="20"/>
          <w:szCs w:val="20"/>
        </w:rPr>
        <w:t xml:space="preserve">and </w:t>
      </w:r>
      <w:r w:rsidRPr="001514DF">
        <w:rPr>
          <w:rFonts w:ascii="Times New Roman" w:hAnsi="Times New Roman" w:cs="Times New Roman"/>
          <w:i/>
          <w:sz w:val="20"/>
          <w:szCs w:val="20"/>
        </w:rPr>
        <w:t>dynamic power</w:t>
      </w:r>
      <w:r w:rsidRPr="001514DF">
        <w:rPr>
          <w:rFonts w:ascii="Times New Roman" w:hAnsi="Times New Roman" w:cs="Times New Roman"/>
          <w:sz w:val="20"/>
          <w:szCs w:val="20"/>
        </w:rPr>
        <w:t xml:space="preserve"> see Gilabert</w:t>
      </w:r>
      <w:r w:rsidR="00054A87">
        <w:rPr>
          <w:rFonts w:ascii="Times New Roman" w:hAnsi="Times New Roman" w:cs="Times New Roman"/>
          <w:sz w:val="20"/>
          <w:szCs w:val="20"/>
        </w:rPr>
        <w:t xml:space="preserve"> (2009), (2011), (2017</w:t>
      </w:r>
      <w:r w:rsidR="005A5CDD">
        <w:rPr>
          <w:rFonts w:ascii="Times New Roman" w:hAnsi="Times New Roman" w:cs="Times New Roman"/>
          <w:sz w:val="20"/>
          <w:szCs w:val="20"/>
        </w:rPr>
        <w:t>).</w:t>
      </w:r>
    </w:p>
  </w:footnote>
  <w:footnote w:id="31">
    <w:p w14:paraId="17EC3A18" w14:textId="58C0F90E" w:rsidR="00D5256D" w:rsidRPr="003603B0" w:rsidRDefault="00D5256D" w:rsidP="003603B0">
      <w:pPr>
        <w:pStyle w:val="FootnoteText"/>
        <w:jc w:val="both"/>
        <w:rPr>
          <w:rFonts w:ascii="Times New Roman" w:hAnsi="Times New Roman" w:cs="Times New Roman"/>
          <w:sz w:val="20"/>
          <w:szCs w:val="20"/>
        </w:rPr>
      </w:pPr>
      <w:r w:rsidRPr="003603B0">
        <w:rPr>
          <w:rStyle w:val="FootnoteReference"/>
          <w:rFonts w:ascii="Times New Roman" w:hAnsi="Times New Roman" w:cs="Times New Roman"/>
          <w:sz w:val="20"/>
          <w:szCs w:val="20"/>
        </w:rPr>
        <w:footnoteRef/>
      </w:r>
      <w:r w:rsidRPr="003603B0">
        <w:rPr>
          <w:rFonts w:ascii="Times New Roman" w:hAnsi="Times New Roman" w:cs="Times New Roman"/>
          <w:sz w:val="20"/>
          <w:szCs w:val="20"/>
        </w:rPr>
        <w:t xml:space="preserve"> </w:t>
      </w:r>
      <w:r w:rsidR="00AB154E" w:rsidRPr="003603B0">
        <w:rPr>
          <w:rFonts w:ascii="Times New Roman" w:hAnsi="Times New Roman" w:cs="Times New Roman"/>
          <w:sz w:val="20"/>
          <w:szCs w:val="20"/>
        </w:rPr>
        <w:t>Gilabert</w:t>
      </w:r>
      <w:r w:rsidR="00B15030">
        <w:rPr>
          <w:rFonts w:ascii="Times New Roman" w:hAnsi="Times New Roman" w:cs="Times New Roman"/>
          <w:sz w:val="20"/>
          <w:szCs w:val="20"/>
        </w:rPr>
        <w:t xml:space="preserve"> (2015, forthcoming</w:t>
      </w:r>
      <w:r w:rsidR="00F64BEA">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C6C"/>
    <w:multiLevelType w:val="hybridMultilevel"/>
    <w:tmpl w:val="88221822"/>
    <w:lvl w:ilvl="0" w:tplc="11264EA8">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A6E64"/>
    <w:multiLevelType w:val="hybridMultilevel"/>
    <w:tmpl w:val="6F58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6B"/>
    <w:rsid w:val="00000AD5"/>
    <w:rsid w:val="000030EF"/>
    <w:rsid w:val="00003C68"/>
    <w:rsid w:val="00003ED1"/>
    <w:rsid w:val="0001489E"/>
    <w:rsid w:val="0001691B"/>
    <w:rsid w:val="000240BA"/>
    <w:rsid w:val="00026BA6"/>
    <w:rsid w:val="00030D77"/>
    <w:rsid w:val="00042C36"/>
    <w:rsid w:val="000431E9"/>
    <w:rsid w:val="00046E5D"/>
    <w:rsid w:val="00047791"/>
    <w:rsid w:val="00050CBB"/>
    <w:rsid w:val="000515B6"/>
    <w:rsid w:val="00054A87"/>
    <w:rsid w:val="000559A6"/>
    <w:rsid w:val="000632B3"/>
    <w:rsid w:val="0006442B"/>
    <w:rsid w:val="00065681"/>
    <w:rsid w:val="00065AC0"/>
    <w:rsid w:val="00067375"/>
    <w:rsid w:val="00086F68"/>
    <w:rsid w:val="0009090B"/>
    <w:rsid w:val="00091933"/>
    <w:rsid w:val="0009498D"/>
    <w:rsid w:val="000A5271"/>
    <w:rsid w:val="000A635C"/>
    <w:rsid w:val="000A6AA4"/>
    <w:rsid w:val="000A7BAF"/>
    <w:rsid w:val="000B0C11"/>
    <w:rsid w:val="000B1D86"/>
    <w:rsid w:val="000B2F58"/>
    <w:rsid w:val="000B6A0E"/>
    <w:rsid w:val="000C09D6"/>
    <w:rsid w:val="000C2D07"/>
    <w:rsid w:val="000C3152"/>
    <w:rsid w:val="000C5331"/>
    <w:rsid w:val="000C58BF"/>
    <w:rsid w:val="000C5AFF"/>
    <w:rsid w:val="000D17BC"/>
    <w:rsid w:val="000D31A9"/>
    <w:rsid w:val="000D46A3"/>
    <w:rsid w:val="000D564F"/>
    <w:rsid w:val="000D5B03"/>
    <w:rsid w:val="000E1C89"/>
    <w:rsid w:val="000E2A5B"/>
    <w:rsid w:val="000E4930"/>
    <w:rsid w:val="000E7581"/>
    <w:rsid w:val="000E7907"/>
    <w:rsid w:val="000F0508"/>
    <w:rsid w:val="000F18C0"/>
    <w:rsid w:val="000F22CD"/>
    <w:rsid w:val="000F29C1"/>
    <w:rsid w:val="000F350A"/>
    <w:rsid w:val="000F5ED0"/>
    <w:rsid w:val="0010305F"/>
    <w:rsid w:val="001045F0"/>
    <w:rsid w:val="001055CA"/>
    <w:rsid w:val="00105701"/>
    <w:rsid w:val="00111434"/>
    <w:rsid w:val="00111AF0"/>
    <w:rsid w:val="00112124"/>
    <w:rsid w:val="00112CED"/>
    <w:rsid w:val="0011537E"/>
    <w:rsid w:val="0011586A"/>
    <w:rsid w:val="0011626B"/>
    <w:rsid w:val="00120CD9"/>
    <w:rsid w:val="001247EF"/>
    <w:rsid w:val="0012559C"/>
    <w:rsid w:val="001316B5"/>
    <w:rsid w:val="0013210F"/>
    <w:rsid w:val="001340A6"/>
    <w:rsid w:val="001346AA"/>
    <w:rsid w:val="00134EC9"/>
    <w:rsid w:val="00137102"/>
    <w:rsid w:val="0014726E"/>
    <w:rsid w:val="001506B8"/>
    <w:rsid w:val="001514DF"/>
    <w:rsid w:val="001528AA"/>
    <w:rsid w:val="00152DE4"/>
    <w:rsid w:val="00154335"/>
    <w:rsid w:val="00154ED7"/>
    <w:rsid w:val="00164C0A"/>
    <w:rsid w:val="00166A96"/>
    <w:rsid w:val="00166D6A"/>
    <w:rsid w:val="00171170"/>
    <w:rsid w:val="00172CF7"/>
    <w:rsid w:val="0017353E"/>
    <w:rsid w:val="001748AD"/>
    <w:rsid w:val="00175248"/>
    <w:rsid w:val="00176DAF"/>
    <w:rsid w:val="00183C8E"/>
    <w:rsid w:val="00183CA8"/>
    <w:rsid w:val="00184494"/>
    <w:rsid w:val="00185ADC"/>
    <w:rsid w:val="0018732C"/>
    <w:rsid w:val="001873D6"/>
    <w:rsid w:val="00191656"/>
    <w:rsid w:val="001931E0"/>
    <w:rsid w:val="00194809"/>
    <w:rsid w:val="001A0397"/>
    <w:rsid w:val="001A3720"/>
    <w:rsid w:val="001A62E8"/>
    <w:rsid w:val="001A7907"/>
    <w:rsid w:val="001B032B"/>
    <w:rsid w:val="001B20C8"/>
    <w:rsid w:val="001B2274"/>
    <w:rsid w:val="001B2C36"/>
    <w:rsid w:val="001B59D3"/>
    <w:rsid w:val="001B5DFB"/>
    <w:rsid w:val="001C13EF"/>
    <w:rsid w:val="001C3B98"/>
    <w:rsid w:val="001C5A88"/>
    <w:rsid w:val="001D0432"/>
    <w:rsid w:val="001D39E1"/>
    <w:rsid w:val="001E0E10"/>
    <w:rsid w:val="001E3AC0"/>
    <w:rsid w:val="001E3AFA"/>
    <w:rsid w:val="001F16A6"/>
    <w:rsid w:val="001F1AF6"/>
    <w:rsid w:val="001F2203"/>
    <w:rsid w:val="001F28D7"/>
    <w:rsid w:val="001F322B"/>
    <w:rsid w:val="001F3E9D"/>
    <w:rsid w:val="001F4E61"/>
    <w:rsid w:val="001F5D23"/>
    <w:rsid w:val="002001F3"/>
    <w:rsid w:val="00205D85"/>
    <w:rsid w:val="00206483"/>
    <w:rsid w:val="00206B16"/>
    <w:rsid w:val="00207F81"/>
    <w:rsid w:val="0021024E"/>
    <w:rsid w:val="0021056A"/>
    <w:rsid w:val="00210AFF"/>
    <w:rsid w:val="002117FA"/>
    <w:rsid w:val="00216752"/>
    <w:rsid w:val="002209A4"/>
    <w:rsid w:val="0022233C"/>
    <w:rsid w:val="00222AA2"/>
    <w:rsid w:val="002242C4"/>
    <w:rsid w:val="00230718"/>
    <w:rsid w:val="00234240"/>
    <w:rsid w:val="00234D10"/>
    <w:rsid w:val="00234D1D"/>
    <w:rsid w:val="00235375"/>
    <w:rsid w:val="00237A09"/>
    <w:rsid w:val="002414C9"/>
    <w:rsid w:val="00250855"/>
    <w:rsid w:val="0025423C"/>
    <w:rsid w:val="0025534E"/>
    <w:rsid w:val="00255B42"/>
    <w:rsid w:val="00264504"/>
    <w:rsid w:val="00271D0E"/>
    <w:rsid w:val="00271F1B"/>
    <w:rsid w:val="00272C4C"/>
    <w:rsid w:val="00275994"/>
    <w:rsid w:val="0027623F"/>
    <w:rsid w:val="00282A91"/>
    <w:rsid w:val="00286412"/>
    <w:rsid w:val="002929C5"/>
    <w:rsid w:val="00292A25"/>
    <w:rsid w:val="00294AA8"/>
    <w:rsid w:val="002965A3"/>
    <w:rsid w:val="002965BF"/>
    <w:rsid w:val="002972F3"/>
    <w:rsid w:val="002A12CB"/>
    <w:rsid w:val="002A1AAA"/>
    <w:rsid w:val="002A2C58"/>
    <w:rsid w:val="002A407A"/>
    <w:rsid w:val="002A4836"/>
    <w:rsid w:val="002A685D"/>
    <w:rsid w:val="002B031B"/>
    <w:rsid w:val="002B0721"/>
    <w:rsid w:val="002B5B97"/>
    <w:rsid w:val="002B5FD1"/>
    <w:rsid w:val="002B6E27"/>
    <w:rsid w:val="002C21D7"/>
    <w:rsid w:val="002C4BC5"/>
    <w:rsid w:val="002C63F9"/>
    <w:rsid w:val="002C6EF4"/>
    <w:rsid w:val="002C6FB7"/>
    <w:rsid w:val="002D5A92"/>
    <w:rsid w:val="002E1CC7"/>
    <w:rsid w:val="002E4621"/>
    <w:rsid w:val="002E53A6"/>
    <w:rsid w:val="002E5ED7"/>
    <w:rsid w:val="002E74C7"/>
    <w:rsid w:val="002F11BF"/>
    <w:rsid w:val="002F31AB"/>
    <w:rsid w:val="002F7B77"/>
    <w:rsid w:val="003002F0"/>
    <w:rsid w:val="00300826"/>
    <w:rsid w:val="00302164"/>
    <w:rsid w:val="00302627"/>
    <w:rsid w:val="00302CC5"/>
    <w:rsid w:val="00303DCD"/>
    <w:rsid w:val="003054E0"/>
    <w:rsid w:val="00306C3C"/>
    <w:rsid w:val="00307445"/>
    <w:rsid w:val="003111AA"/>
    <w:rsid w:val="003112D3"/>
    <w:rsid w:val="0031135E"/>
    <w:rsid w:val="003128A4"/>
    <w:rsid w:val="00313BFD"/>
    <w:rsid w:val="0031486B"/>
    <w:rsid w:val="003214BF"/>
    <w:rsid w:val="003215F9"/>
    <w:rsid w:val="00321A4A"/>
    <w:rsid w:val="00323448"/>
    <w:rsid w:val="00332B6D"/>
    <w:rsid w:val="00332DA1"/>
    <w:rsid w:val="0034148F"/>
    <w:rsid w:val="0034376B"/>
    <w:rsid w:val="00343F18"/>
    <w:rsid w:val="003448F5"/>
    <w:rsid w:val="00347BBB"/>
    <w:rsid w:val="003521F9"/>
    <w:rsid w:val="0035392D"/>
    <w:rsid w:val="00353FDC"/>
    <w:rsid w:val="00354CE9"/>
    <w:rsid w:val="0035576D"/>
    <w:rsid w:val="003603B0"/>
    <w:rsid w:val="003618CD"/>
    <w:rsid w:val="00363E73"/>
    <w:rsid w:val="00364115"/>
    <w:rsid w:val="0036450F"/>
    <w:rsid w:val="00364ED7"/>
    <w:rsid w:val="003707AF"/>
    <w:rsid w:val="00374589"/>
    <w:rsid w:val="0038071E"/>
    <w:rsid w:val="00381955"/>
    <w:rsid w:val="00391BED"/>
    <w:rsid w:val="0039311B"/>
    <w:rsid w:val="00397E4C"/>
    <w:rsid w:val="003A33F7"/>
    <w:rsid w:val="003A39AF"/>
    <w:rsid w:val="003A69C5"/>
    <w:rsid w:val="003A7CEB"/>
    <w:rsid w:val="003B59FB"/>
    <w:rsid w:val="003B7297"/>
    <w:rsid w:val="003C12AD"/>
    <w:rsid w:val="003C2E2D"/>
    <w:rsid w:val="003D5854"/>
    <w:rsid w:val="003E1ECD"/>
    <w:rsid w:val="003F0C71"/>
    <w:rsid w:val="003F25EF"/>
    <w:rsid w:val="003F2953"/>
    <w:rsid w:val="003F2E68"/>
    <w:rsid w:val="003F692F"/>
    <w:rsid w:val="004002BD"/>
    <w:rsid w:val="00400874"/>
    <w:rsid w:val="00405FBC"/>
    <w:rsid w:val="00406424"/>
    <w:rsid w:val="004130C0"/>
    <w:rsid w:val="00414519"/>
    <w:rsid w:val="004165F0"/>
    <w:rsid w:val="0041667C"/>
    <w:rsid w:val="00420B2A"/>
    <w:rsid w:val="004211F6"/>
    <w:rsid w:val="00422D4D"/>
    <w:rsid w:val="004241CF"/>
    <w:rsid w:val="00430473"/>
    <w:rsid w:val="00431E93"/>
    <w:rsid w:val="00432134"/>
    <w:rsid w:val="00433544"/>
    <w:rsid w:val="004346FB"/>
    <w:rsid w:val="004352B0"/>
    <w:rsid w:val="00437CFC"/>
    <w:rsid w:val="00443A98"/>
    <w:rsid w:val="00444E9E"/>
    <w:rsid w:val="004505BD"/>
    <w:rsid w:val="004517AF"/>
    <w:rsid w:val="004535AB"/>
    <w:rsid w:val="00456E0D"/>
    <w:rsid w:val="004615C4"/>
    <w:rsid w:val="004659F9"/>
    <w:rsid w:val="00470F17"/>
    <w:rsid w:val="004714FB"/>
    <w:rsid w:val="00471B1C"/>
    <w:rsid w:val="0047349B"/>
    <w:rsid w:val="00474659"/>
    <w:rsid w:val="00474B92"/>
    <w:rsid w:val="00481F82"/>
    <w:rsid w:val="00484DFC"/>
    <w:rsid w:val="00490198"/>
    <w:rsid w:val="00491F1E"/>
    <w:rsid w:val="004946FF"/>
    <w:rsid w:val="0049601F"/>
    <w:rsid w:val="0049763D"/>
    <w:rsid w:val="004A04FD"/>
    <w:rsid w:val="004A1DAA"/>
    <w:rsid w:val="004A427E"/>
    <w:rsid w:val="004A5C8C"/>
    <w:rsid w:val="004A6475"/>
    <w:rsid w:val="004A7608"/>
    <w:rsid w:val="004A7AB9"/>
    <w:rsid w:val="004B1F6B"/>
    <w:rsid w:val="004C0AEF"/>
    <w:rsid w:val="004C0F88"/>
    <w:rsid w:val="004C1865"/>
    <w:rsid w:val="004C3240"/>
    <w:rsid w:val="004C6B3B"/>
    <w:rsid w:val="004C7523"/>
    <w:rsid w:val="004D0AB1"/>
    <w:rsid w:val="004D372A"/>
    <w:rsid w:val="004D722A"/>
    <w:rsid w:val="004E43DB"/>
    <w:rsid w:val="004E59C0"/>
    <w:rsid w:val="004E5D5B"/>
    <w:rsid w:val="004E6C52"/>
    <w:rsid w:val="004F08A8"/>
    <w:rsid w:val="004F1D2E"/>
    <w:rsid w:val="004F1E1C"/>
    <w:rsid w:val="004F2004"/>
    <w:rsid w:val="004F27E0"/>
    <w:rsid w:val="004F5732"/>
    <w:rsid w:val="004F6E80"/>
    <w:rsid w:val="005043F8"/>
    <w:rsid w:val="00506209"/>
    <w:rsid w:val="00506F44"/>
    <w:rsid w:val="00507339"/>
    <w:rsid w:val="005116F2"/>
    <w:rsid w:val="005205EA"/>
    <w:rsid w:val="0053158D"/>
    <w:rsid w:val="0053189F"/>
    <w:rsid w:val="00534902"/>
    <w:rsid w:val="00535BCE"/>
    <w:rsid w:val="00536244"/>
    <w:rsid w:val="00537EB0"/>
    <w:rsid w:val="005436D0"/>
    <w:rsid w:val="0054477E"/>
    <w:rsid w:val="0054585A"/>
    <w:rsid w:val="00546636"/>
    <w:rsid w:val="0055036E"/>
    <w:rsid w:val="00553232"/>
    <w:rsid w:val="00554371"/>
    <w:rsid w:val="00556EB6"/>
    <w:rsid w:val="005600A5"/>
    <w:rsid w:val="005601EC"/>
    <w:rsid w:val="00561A06"/>
    <w:rsid w:val="00562313"/>
    <w:rsid w:val="00563240"/>
    <w:rsid w:val="00563266"/>
    <w:rsid w:val="00565322"/>
    <w:rsid w:val="00575ACB"/>
    <w:rsid w:val="00575EFC"/>
    <w:rsid w:val="005778F6"/>
    <w:rsid w:val="00580816"/>
    <w:rsid w:val="00581110"/>
    <w:rsid w:val="0058124C"/>
    <w:rsid w:val="005A05E7"/>
    <w:rsid w:val="005A0A87"/>
    <w:rsid w:val="005A0D85"/>
    <w:rsid w:val="005A3B58"/>
    <w:rsid w:val="005A5CDD"/>
    <w:rsid w:val="005A6EF9"/>
    <w:rsid w:val="005A72E6"/>
    <w:rsid w:val="005B558C"/>
    <w:rsid w:val="005C1E12"/>
    <w:rsid w:val="005C3493"/>
    <w:rsid w:val="005C69D4"/>
    <w:rsid w:val="005D0D43"/>
    <w:rsid w:val="005D1E26"/>
    <w:rsid w:val="005D3F29"/>
    <w:rsid w:val="005D6804"/>
    <w:rsid w:val="005E081E"/>
    <w:rsid w:val="005E1C0F"/>
    <w:rsid w:val="005E48E3"/>
    <w:rsid w:val="005F0749"/>
    <w:rsid w:val="005F1FF6"/>
    <w:rsid w:val="005F393D"/>
    <w:rsid w:val="005F41E6"/>
    <w:rsid w:val="005F4CED"/>
    <w:rsid w:val="005F51A9"/>
    <w:rsid w:val="005F6469"/>
    <w:rsid w:val="0060200C"/>
    <w:rsid w:val="00602E03"/>
    <w:rsid w:val="00604108"/>
    <w:rsid w:val="0060505E"/>
    <w:rsid w:val="006079C6"/>
    <w:rsid w:val="006107AD"/>
    <w:rsid w:val="0061360E"/>
    <w:rsid w:val="00614F1E"/>
    <w:rsid w:val="00620383"/>
    <w:rsid w:val="006265E8"/>
    <w:rsid w:val="00634825"/>
    <w:rsid w:val="006364FB"/>
    <w:rsid w:val="006367E0"/>
    <w:rsid w:val="006374F5"/>
    <w:rsid w:val="006379CA"/>
    <w:rsid w:val="00641248"/>
    <w:rsid w:val="00644A24"/>
    <w:rsid w:val="0064545F"/>
    <w:rsid w:val="00646665"/>
    <w:rsid w:val="00647EA4"/>
    <w:rsid w:val="00654680"/>
    <w:rsid w:val="00656497"/>
    <w:rsid w:val="00656CAC"/>
    <w:rsid w:val="006570A7"/>
    <w:rsid w:val="0065789C"/>
    <w:rsid w:val="006601D5"/>
    <w:rsid w:val="00660824"/>
    <w:rsid w:val="00660A33"/>
    <w:rsid w:val="006613B9"/>
    <w:rsid w:val="00663AF7"/>
    <w:rsid w:val="0066467A"/>
    <w:rsid w:val="0066724A"/>
    <w:rsid w:val="00667995"/>
    <w:rsid w:val="0067166A"/>
    <w:rsid w:val="00673C1A"/>
    <w:rsid w:val="00674FFA"/>
    <w:rsid w:val="00675362"/>
    <w:rsid w:val="00681833"/>
    <w:rsid w:val="00681C50"/>
    <w:rsid w:val="006829AF"/>
    <w:rsid w:val="00682A2E"/>
    <w:rsid w:val="00685D20"/>
    <w:rsid w:val="00685DF4"/>
    <w:rsid w:val="00690EBC"/>
    <w:rsid w:val="00691E01"/>
    <w:rsid w:val="006940F4"/>
    <w:rsid w:val="00695D47"/>
    <w:rsid w:val="00696AAE"/>
    <w:rsid w:val="006A294E"/>
    <w:rsid w:val="006B45E5"/>
    <w:rsid w:val="006B4D64"/>
    <w:rsid w:val="006B5075"/>
    <w:rsid w:val="006B7CF6"/>
    <w:rsid w:val="006C4432"/>
    <w:rsid w:val="006C4CDB"/>
    <w:rsid w:val="006C54A9"/>
    <w:rsid w:val="006C54C9"/>
    <w:rsid w:val="006D2781"/>
    <w:rsid w:val="006E703D"/>
    <w:rsid w:val="006F2CDE"/>
    <w:rsid w:val="006F7691"/>
    <w:rsid w:val="007063E6"/>
    <w:rsid w:val="007069C0"/>
    <w:rsid w:val="0072291D"/>
    <w:rsid w:val="00724EF4"/>
    <w:rsid w:val="00733942"/>
    <w:rsid w:val="00733C10"/>
    <w:rsid w:val="007352F5"/>
    <w:rsid w:val="00736944"/>
    <w:rsid w:val="00736BBF"/>
    <w:rsid w:val="007379F2"/>
    <w:rsid w:val="00740F41"/>
    <w:rsid w:val="00744BFF"/>
    <w:rsid w:val="00744E2C"/>
    <w:rsid w:val="00745A36"/>
    <w:rsid w:val="00747C5F"/>
    <w:rsid w:val="0075047D"/>
    <w:rsid w:val="0075548D"/>
    <w:rsid w:val="00756E98"/>
    <w:rsid w:val="007575ED"/>
    <w:rsid w:val="00757DF8"/>
    <w:rsid w:val="007611E4"/>
    <w:rsid w:val="00761FD9"/>
    <w:rsid w:val="007630A1"/>
    <w:rsid w:val="00764AC8"/>
    <w:rsid w:val="00766C15"/>
    <w:rsid w:val="0076768B"/>
    <w:rsid w:val="00770012"/>
    <w:rsid w:val="007707D5"/>
    <w:rsid w:val="0077133D"/>
    <w:rsid w:val="0077135B"/>
    <w:rsid w:val="007757E3"/>
    <w:rsid w:val="0077783A"/>
    <w:rsid w:val="00780DF2"/>
    <w:rsid w:val="007836EC"/>
    <w:rsid w:val="00783A81"/>
    <w:rsid w:val="0078424D"/>
    <w:rsid w:val="00792699"/>
    <w:rsid w:val="007967C0"/>
    <w:rsid w:val="00797650"/>
    <w:rsid w:val="007A4161"/>
    <w:rsid w:val="007A6258"/>
    <w:rsid w:val="007A65EB"/>
    <w:rsid w:val="007B07EA"/>
    <w:rsid w:val="007B1DE8"/>
    <w:rsid w:val="007C20E8"/>
    <w:rsid w:val="007C405F"/>
    <w:rsid w:val="007C6A14"/>
    <w:rsid w:val="007D75BB"/>
    <w:rsid w:val="007E245E"/>
    <w:rsid w:val="007E33B4"/>
    <w:rsid w:val="007E4D6F"/>
    <w:rsid w:val="007E750C"/>
    <w:rsid w:val="007F00F4"/>
    <w:rsid w:val="007F2EA5"/>
    <w:rsid w:val="007F511E"/>
    <w:rsid w:val="007F644F"/>
    <w:rsid w:val="008008B2"/>
    <w:rsid w:val="00806672"/>
    <w:rsid w:val="008131F1"/>
    <w:rsid w:val="00813FAA"/>
    <w:rsid w:val="00817F7C"/>
    <w:rsid w:val="008305E8"/>
    <w:rsid w:val="00830FA4"/>
    <w:rsid w:val="008347EF"/>
    <w:rsid w:val="00834B6F"/>
    <w:rsid w:val="00842601"/>
    <w:rsid w:val="0084494B"/>
    <w:rsid w:val="00844C00"/>
    <w:rsid w:val="00845057"/>
    <w:rsid w:val="00847A28"/>
    <w:rsid w:val="008511E4"/>
    <w:rsid w:val="00851FD9"/>
    <w:rsid w:val="008524EB"/>
    <w:rsid w:val="00860FAB"/>
    <w:rsid w:val="008617B1"/>
    <w:rsid w:val="00863F4E"/>
    <w:rsid w:val="0086732E"/>
    <w:rsid w:val="00867D96"/>
    <w:rsid w:val="00871D6D"/>
    <w:rsid w:val="00873BB4"/>
    <w:rsid w:val="0088082A"/>
    <w:rsid w:val="00885B8C"/>
    <w:rsid w:val="008912DF"/>
    <w:rsid w:val="00892DA7"/>
    <w:rsid w:val="00893A7A"/>
    <w:rsid w:val="008950F3"/>
    <w:rsid w:val="0089652D"/>
    <w:rsid w:val="00896BCE"/>
    <w:rsid w:val="008A139B"/>
    <w:rsid w:val="008A337C"/>
    <w:rsid w:val="008B2934"/>
    <w:rsid w:val="008B3054"/>
    <w:rsid w:val="008B30E4"/>
    <w:rsid w:val="008B40D1"/>
    <w:rsid w:val="008B4921"/>
    <w:rsid w:val="008C0D99"/>
    <w:rsid w:val="008C1BF8"/>
    <w:rsid w:val="008C6C8D"/>
    <w:rsid w:val="008D179A"/>
    <w:rsid w:val="008D361A"/>
    <w:rsid w:val="008D41E2"/>
    <w:rsid w:val="008D6619"/>
    <w:rsid w:val="008E4049"/>
    <w:rsid w:val="008E7C55"/>
    <w:rsid w:val="008F26FD"/>
    <w:rsid w:val="008F384C"/>
    <w:rsid w:val="008F4CDA"/>
    <w:rsid w:val="008F5F24"/>
    <w:rsid w:val="00903A3C"/>
    <w:rsid w:val="009041FF"/>
    <w:rsid w:val="00905004"/>
    <w:rsid w:val="00905DAB"/>
    <w:rsid w:val="0090728F"/>
    <w:rsid w:val="00910CE5"/>
    <w:rsid w:val="00910F7A"/>
    <w:rsid w:val="00912139"/>
    <w:rsid w:val="009126D3"/>
    <w:rsid w:val="009129D1"/>
    <w:rsid w:val="009146A9"/>
    <w:rsid w:val="00915D31"/>
    <w:rsid w:val="00915DEE"/>
    <w:rsid w:val="009214B7"/>
    <w:rsid w:val="00923050"/>
    <w:rsid w:val="00924035"/>
    <w:rsid w:val="00931669"/>
    <w:rsid w:val="00932108"/>
    <w:rsid w:val="0093220C"/>
    <w:rsid w:val="00933A50"/>
    <w:rsid w:val="00936977"/>
    <w:rsid w:val="0094069D"/>
    <w:rsid w:val="00943CB7"/>
    <w:rsid w:val="00955D6C"/>
    <w:rsid w:val="00957DF1"/>
    <w:rsid w:val="00961CCD"/>
    <w:rsid w:val="00976B3A"/>
    <w:rsid w:val="0097752C"/>
    <w:rsid w:val="0098104F"/>
    <w:rsid w:val="009814F8"/>
    <w:rsid w:val="00990A95"/>
    <w:rsid w:val="0099123D"/>
    <w:rsid w:val="00991FFB"/>
    <w:rsid w:val="00992F85"/>
    <w:rsid w:val="00994FC6"/>
    <w:rsid w:val="009A0066"/>
    <w:rsid w:val="009A482C"/>
    <w:rsid w:val="009A706A"/>
    <w:rsid w:val="009A71A6"/>
    <w:rsid w:val="009B6314"/>
    <w:rsid w:val="009C1DE6"/>
    <w:rsid w:val="009C2A75"/>
    <w:rsid w:val="009C4509"/>
    <w:rsid w:val="009D1018"/>
    <w:rsid w:val="009D32DD"/>
    <w:rsid w:val="009D5DF5"/>
    <w:rsid w:val="009E1537"/>
    <w:rsid w:val="009E26A5"/>
    <w:rsid w:val="009E2A80"/>
    <w:rsid w:val="009E551F"/>
    <w:rsid w:val="009F2612"/>
    <w:rsid w:val="009F53B9"/>
    <w:rsid w:val="00A00860"/>
    <w:rsid w:val="00A042AD"/>
    <w:rsid w:val="00A1037E"/>
    <w:rsid w:val="00A109B3"/>
    <w:rsid w:val="00A10D3D"/>
    <w:rsid w:val="00A13179"/>
    <w:rsid w:val="00A142CB"/>
    <w:rsid w:val="00A14FE5"/>
    <w:rsid w:val="00A167B3"/>
    <w:rsid w:val="00A206F8"/>
    <w:rsid w:val="00A244D9"/>
    <w:rsid w:val="00A251E1"/>
    <w:rsid w:val="00A251FB"/>
    <w:rsid w:val="00A3005D"/>
    <w:rsid w:val="00A33CE9"/>
    <w:rsid w:val="00A33FDE"/>
    <w:rsid w:val="00A340F0"/>
    <w:rsid w:val="00A43ED2"/>
    <w:rsid w:val="00A444A1"/>
    <w:rsid w:val="00A44745"/>
    <w:rsid w:val="00A53D5F"/>
    <w:rsid w:val="00A55146"/>
    <w:rsid w:val="00A556C0"/>
    <w:rsid w:val="00A55F25"/>
    <w:rsid w:val="00A62610"/>
    <w:rsid w:val="00A6446E"/>
    <w:rsid w:val="00A66B79"/>
    <w:rsid w:val="00A700FC"/>
    <w:rsid w:val="00A70612"/>
    <w:rsid w:val="00A70AA0"/>
    <w:rsid w:val="00A70FEA"/>
    <w:rsid w:val="00A73173"/>
    <w:rsid w:val="00A8029B"/>
    <w:rsid w:val="00A814D7"/>
    <w:rsid w:val="00A82E51"/>
    <w:rsid w:val="00A8544F"/>
    <w:rsid w:val="00A865DE"/>
    <w:rsid w:val="00A923C4"/>
    <w:rsid w:val="00A9244F"/>
    <w:rsid w:val="00A92D28"/>
    <w:rsid w:val="00A94BC5"/>
    <w:rsid w:val="00A96D90"/>
    <w:rsid w:val="00AA23AD"/>
    <w:rsid w:val="00AA342D"/>
    <w:rsid w:val="00AA5622"/>
    <w:rsid w:val="00AA5CE4"/>
    <w:rsid w:val="00AA6907"/>
    <w:rsid w:val="00AB154E"/>
    <w:rsid w:val="00AB26E4"/>
    <w:rsid w:val="00AB41FA"/>
    <w:rsid w:val="00AB6BF0"/>
    <w:rsid w:val="00AC2310"/>
    <w:rsid w:val="00AC3E21"/>
    <w:rsid w:val="00AC4579"/>
    <w:rsid w:val="00AC505F"/>
    <w:rsid w:val="00AC5773"/>
    <w:rsid w:val="00AD2F39"/>
    <w:rsid w:val="00AD73F9"/>
    <w:rsid w:val="00AE121F"/>
    <w:rsid w:val="00AE25A9"/>
    <w:rsid w:val="00AE78A0"/>
    <w:rsid w:val="00AF0EFD"/>
    <w:rsid w:val="00AF1BC9"/>
    <w:rsid w:val="00AF1D99"/>
    <w:rsid w:val="00AF4243"/>
    <w:rsid w:val="00AF4E9B"/>
    <w:rsid w:val="00AF518C"/>
    <w:rsid w:val="00B03080"/>
    <w:rsid w:val="00B1437E"/>
    <w:rsid w:val="00B15030"/>
    <w:rsid w:val="00B160A7"/>
    <w:rsid w:val="00B16943"/>
    <w:rsid w:val="00B17BAE"/>
    <w:rsid w:val="00B30A44"/>
    <w:rsid w:val="00B40B20"/>
    <w:rsid w:val="00B4299A"/>
    <w:rsid w:val="00B42F5B"/>
    <w:rsid w:val="00B44BC3"/>
    <w:rsid w:val="00B45EBE"/>
    <w:rsid w:val="00B46BEA"/>
    <w:rsid w:val="00B5487A"/>
    <w:rsid w:val="00B5525F"/>
    <w:rsid w:val="00B56C69"/>
    <w:rsid w:val="00B57E96"/>
    <w:rsid w:val="00B6076A"/>
    <w:rsid w:val="00B60FB2"/>
    <w:rsid w:val="00B66D75"/>
    <w:rsid w:val="00B71D26"/>
    <w:rsid w:val="00B725ED"/>
    <w:rsid w:val="00B73F36"/>
    <w:rsid w:val="00B7425A"/>
    <w:rsid w:val="00B74CB0"/>
    <w:rsid w:val="00B75812"/>
    <w:rsid w:val="00B7588F"/>
    <w:rsid w:val="00B76968"/>
    <w:rsid w:val="00B810EE"/>
    <w:rsid w:val="00B81D87"/>
    <w:rsid w:val="00B824E5"/>
    <w:rsid w:val="00B82E01"/>
    <w:rsid w:val="00B8476A"/>
    <w:rsid w:val="00B900E7"/>
    <w:rsid w:val="00B9415B"/>
    <w:rsid w:val="00B95941"/>
    <w:rsid w:val="00B9763C"/>
    <w:rsid w:val="00B97C87"/>
    <w:rsid w:val="00BA0551"/>
    <w:rsid w:val="00BA452E"/>
    <w:rsid w:val="00BB550A"/>
    <w:rsid w:val="00BB7C5B"/>
    <w:rsid w:val="00BC1B51"/>
    <w:rsid w:val="00BC5138"/>
    <w:rsid w:val="00BC5A90"/>
    <w:rsid w:val="00BD13D3"/>
    <w:rsid w:val="00BD1849"/>
    <w:rsid w:val="00BD2150"/>
    <w:rsid w:val="00BD272A"/>
    <w:rsid w:val="00BD7E14"/>
    <w:rsid w:val="00BE31B6"/>
    <w:rsid w:val="00BE36D6"/>
    <w:rsid w:val="00BE4929"/>
    <w:rsid w:val="00BE6039"/>
    <w:rsid w:val="00BE7846"/>
    <w:rsid w:val="00BF029E"/>
    <w:rsid w:val="00BF2009"/>
    <w:rsid w:val="00BF772B"/>
    <w:rsid w:val="00C00D34"/>
    <w:rsid w:val="00C04BA2"/>
    <w:rsid w:val="00C07729"/>
    <w:rsid w:val="00C12C92"/>
    <w:rsid w:val="00C155E5"/>
    <w:rsid w:val="00C201DC"/>
    <w:rsid w:val="00C208E5"/>
    <w:rsid w:val="00C20C6E"/>
    <w:rsid w:val="00C229AB"/>
    <w:rsid w:val="00C22DDC"/>
    <w:rsid w:val="00C25ADF"/>
    <w:rsid w:val="00C2758F"/>
    <w:rsid w:val="00C30082"/>
    <w:rsid w:val="00C309CC"/>
    <w:rsid w:val="00C31A17"/>
    <w:rsid w:val="00C3225F"/>
    <w:rsid w:val="00C34322"/>
    <w:rsid w:val="00C3551D"/>
    <w:rsid w:val="00C35672"/>
    <w:rsid w:val="00C43003"/>
    <w:rsid w:val="00C4373A"/>
    <w:rsid w:val="00C47EC6"/>
    <w:rsid w:val="00C500BF"/>
    <w:rsid w:val="00C54C34"/>
    <w:rsid w:val="00C55DD0"/>
    <w:rsid w:val="00C56B50"/>
    <w:rsid w:val="00C577C4"/>
    <w:rsid w:val="00C6010C"/>
    <w:rsid w:val="00C6039B"/>
    <w:rsid w:val="00C657F5"/>
    <w:rsid w:val="00C67E34"/>
    <w:rsid w:val="00C67EC7"/>
    <w:rsid w:val="00C701ED"/>
    <w:rsid w:val="00C7247A"/>
    <w:rsid w:val="00C73A42"/>
    <w:rsid w:val="00C753A7"/>
    <w:rsid w:val="00C77D2E"/>
    <w:rsid w:val="00C8158C"/>
    <w:rsid w:val="00C832DE"/>
    <w:rsid w:val="00C85CCA"/>
    <w:rsid w:val="00C86EAB"/>
    <w:rsid w:val="00C86F19"/>
    <w:rsid w:val="00C874F3"/>
    <w:rsid w:val="00C87679"/>
    <w:rsid w:val="00C900BC"/>
    <w:rsid w:val="00C91E08"/>
    <w:rsid w:val="00C943E4"/>
    <w:rsid w:val="00C953F8"/>
    <w:rsid w:val="00C95C53"/>
    <w:rsid w:val="00C97825"/>
    <w:rsid w:val="00CA2A96"/>
    <w:rsid w:val="00CA5807"/>
    <w:rsid w:val="00CB5E63"/>
    <w:rsid w:val="00CC010A"/>
    <w:rsid w:val="00CC6895"/>
    <w:rsid w:val="00CD2ABE"/>
    <w:rsid w:val="00CD46BA"/>
    <w:rsid w:val="00CD5CFB"/>
    <w:rsid w:val="00CD6259"/>
    <w:rsid w:val="00CE1267"/>
    <w:rsid w:val="00CE1ED2"/>
    <w:rsid w:val="00CF0BBF"/>
    <w:rsid w:val="00CF0BF3"/>
    <w:rsid w:val="00CF170C"/>
    <w:rsid w:val="00CF6154"/>
    <w:rsid w:val="00D01179"/>
    <w:rsid w:val="00D0191E"/>
    <w:rsid w:val="00D01AD5"/>
    <w:rsid w:val="00D02492"/>
    <w:rsid w:val="00D0615C"/>
    <w:rsid w:val="00D11242"/>
    <w:rsid w:val="00D12FFD"/>
    <w:rsid w:val="00D13925"/>
    <w:rsid w:val="00D14624"/>
    <w:rsid w:val="00D15AB4"/>
    <w:rsid w:val="00D21294"/>
    <w:rsid w:val="00D2334A"/>
    <w:rsid w:val="00D23649"/>
    <w:rsid w:val="00D23E67"/>
    <w:rsid w:val="00D25042"/>
    <w:rsid w:val="00D25C19"/>
    <w:rsid w:val="00D42A21"/>
    <w:rsid w:val="00D434E8"/>
    <w:rsid w:val="00D50D95"/>
    <w:rsid w:val="00D51D07"/>
    <w:rsid w:val="00D5256D"/>
    <w:rsid w:val="00D54117"/>
    <w:rsid w:val="00D547DD"/>
    <w:rsid w:val="00D55136"/>
    <w:rsid w:val="00D62384"/>
    <w:rsid w:val="00D629E8"/>
    <w:rsid w:val="00D65AC0"/>
    <w:rsid w:val="00D66E2C"/>
    <w:rsid w:val="00D671C9"/>
    <w:rsid w:val="00D67294"/>
    <w:rsid w:val="00D73DDF"/>
    <w:rsid w:val="00D74151"/>
    <w:rsid w:val="00D76B90"/>
    <w:rsid w:val="00D90B50"/>
    <w:rsid w:val="00D91728"/>
    <w:rsid w:val="00D93A23"/>
    <w:rsid w:val="00D94205"/>
    <w:rsid w:val="00D97C5A"/>
    <w:rsid w:val="00DA2364"/>
    <w:rsid w:val="00DA5F94"/>
    <w:rsid w:val="00DB1E4D"/>
    <w:rsid w:val="00DB2946"/>
    <w:rsid w:val="00DB645E"/>
    <w:rsid w:val="00DB6CD7"/>
    <w:rsid w:val="00DC0235"/>
    <w:rsid w:val="00DC13F5"/>
    <w:rsid w:val="00DC2084"/>
    <w:rsid w:val="00DC3CF2"/>
    <w:rsid w:val="00DC711B"/>
    <w:rsid w:val="00DD2AEE"/>
    <w:rsid w:val="00DE2684"/>
    <w:rsid w:val="00DE3842"/>
    <w:rsid w:val="00DE5DDE"/>
    <w:rsid w:val="00DF0FD3"/>
    <w:rsid w:val="00DF3CF4"/>
    <w:rsid w:val="00DF598E"/>
    <w:rsid w:val="00DF6931"/>
    <w:rsid w:val="00E01A26"/>
    <w:rsid w:val="00E0217B"/>
    <w:rsid w:val="00E03883"/>
    <w:rsid w:val="00E038F8"/>
    <w:rsid w:val="00E0548A"/>
    <w:rsid w:val="00E05A42"/>
    <w:rsid w:val="00E05C01"/>
    <w:rsid w:val="00E05C1C"/>
    <w:rsid w:val="00E11321"/>
    <w:rsid w:val="00E13A2F"/>
    <w:rsid w:val="00E15B63"/>
    <w:rsid w:val="00E178CF"/>
    <w:rsid w:val="00E207CC"/>
    <w:rsid w:val="00E21577"/>
    <w:rsid w:val="00E251A5"/>
    <w:rsid w:val="00E251B3"/>
    <w:rsid w:val="00E25AAC"/>
    <w:rsid w:val="00E33B91"/>
    <w:rsid w:val="00E36F28"/>
    <w:rsid w:val="00E44221"/>
    <w:rsid w:val="00E4425D"/>
    <w:rsid w:val="00E454FE"/>
    <w:rsid w:val="00E50EEE"/>
    <w:rsid w:val="00E5126D"/>
    <w:rsid w:val="00E52B6B"/>
    <w:rsid w:val="00E55519"/>
    <w:rsid w:val="00E64A9D"/>
    <w:rsid w:val="00E67025"/>
    <w:rsid w:val="00E674F2"/>
    <w:rsid w:val="00E706C4"/>
    <w:rsid w:val="00E70F29"/>
    <w:rsid w:val="00E70FCA"/>
    <w:rsid w:val="00E72640"/>
    <w:rsid w:val="00E72BF4"/>
    <w:rsid w:val="00E7443E"/>
    <w:rsid w:val="00E74C87"/>
    <w:rsid w:val="00E7638D"/>
    <w:rsid w:val="00E76523"/>
    <w:rsid w:val="00E76AE1"/>
    <w:rsid w:val="00E76CD6"/>
    <w:rsid w:val="00E800CD"/>
    <w:rsid w:val="00E81226"/>
    <w:rsid w:val="00E81AD9"/>
    <w:rsid w:val="00E83F0E"/>
    <w:rsid w:val="00E86C81"/>
    <w:rsid w:val="00E911BA"/>
    <w:rsid w:val="00E91C1B"/>
    <w:rsid w:val="00E97629"/>
    <w:rsid w:val="00EA18A2"/>
    <w:rsid w:val="00EA2642"/>
    <w:rsid w:val="00EA2D8C"/>
    <w:rsid w:val="00EA476B"/>
    <w:rsid w:val="00EA7B26"/>
    <w:rsid w:val="00EA7D5D"/>
    <w:rsid w:val="00EB1B14"/>
    <w:rsid w:val="00EB22BE"/>
    <w:rsid w:val="00EB27E2"/>
    <w:rsid w:val="00EB7906"/>
    <w:rsid w:val="00EC1338"/>
    <w:rsid w:val="00EC2832"/>
    <w:rsid w:val="00EC7802"/>
    <w:rsid w:val="00ED0D71"/>
    <w:rsid w:val="00ED3ECE"/>
    <w:rsid w:val="00EE1B41"/>
    <w:rsid w:val="00EE1D85"/>
    <w:rsid w:val="00EE3675"/>
    <w:rsid w:val="00EE4FA5"/>
    <w:rsid w:val="00EE67EE"/>
    <w:rsid w:val="00EE6A7E"/>
    <w:rsid w:val="00EE6BF7"/>
    <w:rsid w:val="00EF228D"/>
    <w:rsid w:val="00EF516D"/>
    <w:rsid w:val="00EF70F1"/>
    <w:rsid w:val="00F00852"/>
    <w:rsid w:val="00F01FE6"/>
    <w:rsid w:val="00F02771"/>
    <w:rsid w:val="00F044D8"/>
    <w:rsid w:val="00F04781"/>
    <w:rsid w:val="00F04D9F"/>
    <w:rsid w:val="00F11851"/>
    <w:rsid w:val="00F16753"/>
    <w:rsid w:val="00F16DFC"/>
    <w:rsid w:val="00F174DE"/>
    <w:rsid w:val="00F17DA1"/>
    <w:rsid w:val="00F20582"/>
    <w:rsid w:val="00F21414"/>
    <w:rsid w:val="00F21ED8"/>
    <w:rsid w:val="00F27567"/>
    <w:rsid w:val="00F3390F"/>
    <w:rsid w:val="00F33F8B"/>
    <w:rsid w:val="00F3592E"/>
    <w:rsid w:val="00F40116"/>
    <w:rsid w:val="00F42413"/>
    <w:rsid w:val="00F4324D"/>
    <w:rsid w:val="00F44993"/>
    <w:rsid w:val="00F45D1B"/>
    <w:rsid w:val="00F50E28"/>
    <w:rsid w:val="00F518FE"/>
    <w:rsid w:val="00F51CC6"/>
    <w:rsid w:val="00F51F69"/>
    <w:rsid w:val="00F52CD9"/>
    <w:rsid w:val="00F534F8"/>
    <w:rsid w:val="00F6222B"/>
    <w:rsid w:val="00F6236D"/>
    <w:rsid w:val="00F62887"/>
    <w:rsid w:val="00F63FD8"/>
    <w:rsid w:val="00F64BEA"/>
    <w:rsid w:val="00F70BFD"/>
    <w:rsid w:val="00F73722"/>
    <w:rsid w:val="00F753AC"/>
    <w:rsid w:val="00F81C72"/>
    <w:rsid w:val="00F81CEE"/>
    <w:rsid w:val="00F81FAB"/>
    <w:rsid w:val="00F87B07"/>
    <w:rsid w:val="00F96FE5"/>
    <w:rsid w:val="00FA0103"/>
    <w:rsid w:val="00FA0DEA"/>
    <w:rsid w:val="00FA1B3D"/>
    <w:rsid w:val="00FA222B"/>
    <w:rsid w:val="00FA5618"/>
    <w:rsid w:val="00FB03D7"/>
    <w:rsid w:val="00FB1092"/>
    <w:rsid w:val="00FB1B30"/>
    <w:rsid w:val="00FB1D82"/>
    <w:rsid w:val="00FB5273"/>
    <w:rsid w:val="00FB797E"/>
    <w:rsid w:val="00FB7EE0"/>
    <w:rsid w:val="00FC386F"/>
    <w:rsid w:val="00FC5498"/>
    <w:rsid w:val="00FD1629"/>
    <w:rsid w:val="00FD24D4"/>
    <w:rsid w:val="00FD2E33"/>
    <w:rsid w:val="00FD3B97"/>
    <w:rsid w:val="00FE6A33"/>
    <w:rsid w:val="00FF1736"/>
    <w:rsid w:val="00FF46A2"/>
    <w:rsid w:val="00FF5020"/>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EDD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4035"/>
    <w:pPr>
      <w:tabs>
        <w:tab w:val="center" w:pos="4680"/>
        <w:tab w:val="right" w:pos="9360"/>
      </w:tabs>
    </w:pPr>
  </w:style>
  <w:style w:type="character" w:customStyle="1" w:styleId="FooterChar">
    <w:name w:val="Footer Char"/>
    <w:basedOn w:val="DefaultParagraphFont"/>
    <w:link w:val="Footer"/>
    <w:uiPriority w:val="99"/>
    <w:rsid w:val="00924035"/>
  </w:style>
  <w:style w:type="character" w:styleId="PageNumber">
    <w:name w:val="page number"/>
    <w:basedOn w:val="DefaultParagraphFont"/>
    <w:uiPriority w:val="99"/>
    <w:semiHidden/>
    <w:unhideWhenUsed/>
    <w:rsid w:val="00924035"/>
  </w:style>
  <w:style w:type="paragraph" w:styleId="FootnoteText">
    <w:name w:val="footnote text"/>
    <w:basedOn w:val="Normal"/>
    <w:link w:val="FootnoteTextChar"/>
    <w:uiPriority w:val="99"/>
    <w:unhideWhenUsed/>
    <w:rsid w:val="00736944"/>
  </w:style>
  <w:style w:type="character" w:customStyle="1" w:styleId="FootnoteTextChar">
    <w:name w:val="Footnote Text Char"/>
    <w:basedOn w:val="DefaultParagraphFont"/>
    <w:link w:val="FootnoteText"/>
    <w:uiPriority w:val="99"/>
    <w:rsid w:val="00736944"/>
  </w:style>
  <w:style w:type="character" w:styleId="FootnoteReference">
    <w:name w:val="footnote reference"/>
    <w:basedOn w:val="DefaultParagraphFont"/>
    <w:uiPriority w:val="99"/>
    <w:unhideWhenUsed/>
    <w:rsid w:val="00736944"/>
    <w:rPr>
      <w:vertAlign w:val="superscript"/>
    </w:rPr>
  </w:style>
  <w:style w:type="paragraph" w:styleId="ListParagraph">
    <w:name w:val="List Paragraph"/>
    <w:basedOn w:val="Normal"/>
    <w:uiPriority w:val="34"/>
    <w:qFormat/>
    <w:rsid w:val="00FD2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6300</Words>
  <Characters>35910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2018-02-05T00:13:00Z</dcterms:created>
  <dcterms:modified xsi:type="dcterms:W3CDTF">2018-02-05T00:30:00Z</dcterms:modified>
</cp:coreProperties>
</file>