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4EB1" w14:textId="792E3343" w:rsidR="00FF38E4" w:rsidRPr="00F47472" w:rsidRDefault="00414677" w:rsidP="00D37299">
      <w:pPr>
        <w:spacing w:line="480" w:lineRule="auto"/>
        <w:contextualSpacing/>
        <w:jc w:val="center"/>
        <w:outlineLvl w:val="0"/>
        <w:rPr>
          <w:rFonts w:asciiTheme="majorHAnsi" w:hAnsiTheme="majorHAnsi"/>
          <w:b/>
          <w:sz w:val="24"/>
          <w:szCs w:val="24"/>
        </w:rPr>
      </w:pPr>
      <w:r w:rsidRPr="00F47472">
        <w:rPr>
          <w:rFonts w:asciiTheme="majorHAnsi" w:hAnsiTheme="majorHAnsi"/>
          <w:b/>
          <w:sz w:val="24"/>
          <w:szCs w:val="24"/>
        </w:rPr>
        <w:t xml:space="preserve">A </w:t>
      </w:r>
      <w:r w:rsidR="00F263D6" w:rsidRPr="00F47472">
        <w:rPr>
          <w:rFonts w:asciiTheme="majorHAnsi" w:hAnsiTheme="majorHAnsi"/>
          <w:b/>
          <w:sz w:val="24"/>
          <w:szCs w:val="24"/>
        </w:rPr>
        <w:t xml:space="preserve">Defense </w:t>
      </w:r>
      <w:r w:rsidRPr="00F47472">
        <w:rPr>
          <w:rFonts w:asciiTheme="majorHAnsi" w:hAnsiTheme="majorHAnsi"/>
          <w:b/>
          <w:sz w:val="24"/>
          <w:szCs w:val="24"/>
        </w:rPr>
        <w:t>of Brain</w:t>
      </w:r>
      <w:r w:rsidR="00D93014" w:rsidRPr="00F47472">
        <w:rPr>
          <w:rFonts w:asciiTheme="majorHAnsi" w:hAnsiTheme="majorHAnsi"/>
          <w:b/>
          <w:sz w:val="24"/>
          <w:szCs w:val="24"/>
        </w:rPr>
        <w:t xml:space="preserve"> Death</w:t>
      </w:r>
      <w:r w:rsidR="00F47472">
        <w:rPr>
          <w:rStyle w:val="FootnoteReference"/>
          <w:rFonts w:asciiTheme="majorHAnsi" w:hAnsiTheme="majorHAnsi"/>
          <w:b/>
          <w:sz w:val="24"/>
          <w:szCs w:val="24"/>
        </w:rPr>
        <w:footnoteReference w:id="1"/>
      </w:r>
    </w:p>
    <w:p w14:paraId="6F53547A" w14:textId="527DD4A7" w:rsidR="00F47472" w:rsidRPr="003224E7" w:rsidRDefault="00F47472" w:rsidP="00D37299">
      <w:pPr>
        <w:spacing w:line="480" w:lineRule="auto"/>
        <w:jc w:val="center"/>
        <w:outlineLvl w:val="0"/>
        <w:rPr>
          <w:rFonts w:asciiTheme="majorHAnsi" w:hAnsiTheme="majorHAnsi"/>
          <w:sz w:val="24"/>
          <w:szCs w:val="24"/>
        </w:rPr>
      </w:pPr>
      <w:r>
        <w:rPr>
          <w:rFonts w:asciiTheme="majorHAnsi" w:hAnsiTheme="majorHAnsi"/>
          <w:sz w:val="24"/>
          <w:szCs w:val="24"/>
        </w:rPr>
        <w:t xml:space="preserve">Nada Gligorov </w:t>
      </w:r>
    </w:p>
    <w:p w14:paraId="054CA3AE" w14:textId="77777777" w:rsidR="000F5F41" w:rsidRDefault="000F5F41" w:rsidP="000F5F41">
      <w:pPr>
        <w:spacing w:line="480" w:lineRule="auto"/>
        <w:rPr>
          <w:rFonts w:asciiTheme="majorHAnsi" w:hAnsiTheme="majorHAnsi"/>
          <w:sz w:val="24"/>
          <w:szCs w:val="24"/>
        </w:rPr>
      </w:pPr>
    </w:p>
    <w:p w14:paraId="0355B321" w14:textId="77777777" w:rsidR="00CF3B66" w:rsidRPr="00CF3B66" w:rsidRDefault="00CF3B66" w:rsidP="00D37299">
      <w:pPr>
        <w:spacing w:line="480" w:lineRule="auto"/>
        <w:outlineLvl w:val="0"/>
        <w:rPr>
          <w:rFonts w:asciiTheme="majorHAnsi" w:hAnsiTheme="majorHAnsi"/>
          <w:sz w:val="24"/>
          <w:szCs w:val="24"/>
        </w:rPr>
      </w:pPr>
      <w:r w:rsidRPr="00CF3B66">
        <w:rPr>
          <w:rFonts w:asciiTheme="majorHAnsi" w:hAnsiTheme="majorHAnsi"/>
          <w:sz w:val="24"/>
          <w:szCs w:val="24"/>
        </w:rPr>
        <w:t xml:space="preserve">1. Introduction </w:t>
      </w:r>
    </w:p>
    <w:p w14:paraId="09C5AEDE" w14:textId="54B03AB6" w:rsidR="009F1FB0" w:rsidRPr="00CF3B66" w:rsidRDefault="00CF3B66" w:rsidP="00CB1FA4">
      <w:pPr>
        <w:spacing w:line="480" w:lineRule="auto"/>
        <w:rPr>
          <w:rFonts w:asciiTheme="majorHAnsi" w:hAnsiTheme="majorHAnsi"/>
          <w:sz w:val="24"/>
          <w:szCs w:val="24"/>
        </w:rPr>
      </w:pPr>
      <w:r w:rsidRPr="00CF3B66">
        <w:rPr>
          <w:rFonts w:asciiTheme="majorHAnsi" w:hAnsiTheme="majorHAnsi"/>
          <w:sz w:val="24"/>
          <w:szCs w:val="24"/>
        </w:rPr>
        <w:t xml:space="preserve">In 1959 two French neurologists, Pierre Mollaret and Maurice Goullon, coined the term </w:t>
      </w:r>
      <w:r w:rsidRPr="00CF3B66">
        <w:rPr>
          <w:rFonts w:asciiTheme="majorHAnsi" w:hAnsiTheme="majorHAnsi"/>
          <w:i/>
          <w:sz w:val="24"/>
          <w:szCs w:val="24"/>
        </w:rPr>
        <w:t>coma dépassé</w:t>
      </w:r>
      <w:r w:rsidRPr="00CF3B66">
        <w:rPr>
          <w:rFonts w:asciiTheme="majorHAnsi" w:hAnsiTheme="majorHAnsi"/>
          <w:sz w:val="24"/>
          <w:szCs w:val="24"/>
        </w:rPr>
        <w:t xml:space="preserve"> to designate a state beyond coma. In this state, patients are not only permanently </w:t>
      </w:r>
      <w:r w:rsidRPr="00EA3469">
        <w:rPr>
          <w:rFonts w:asciiTheme="majorHAnsi" w:hAnsiTheme="majorHAnsi"/>
          <w:sz w:val="24"/>
          <w:szCs w:val="24"/>
        </w:rPr>
        <w:t>unconscious; they</w:t>
      </w:r>
      <w:r w:rsidRPr="00CF3B66">
        <w:rPr>
          <w:rFonts w:asciiTheme="majorHAnsi" w:hAnsiTheme="majorHAnsi"/>
          <w:sz w:val="24"/>
          <w:szCs w:val="24"/>
        </w:rPr>
        <w:t xml:space="preserve"> lack the endogenous drive to breathe, as well as brainstem reflexes, indicating that most of their brain has ceased to function. In 1968, an ad hoc committee of the Harvard Medical School, led by Henry Beecher, formulated a brain death criterion of death. Until then, the most widely accepted criterion of death was the complete cessation of circulation of blood and the cessation of vital animal function such as respiration</w:t>
      </w:r>
      <w:r w:rsidR="009F1FB0">
        <w:rPr>
          <w:rFonts w:asciiTheme="majorHAnsi" w:hAnsiTheme="majorHAnsi"/>
          <w:sz w:val="24"/>
          <w:szCs w:val="24"/>
        </w:rPr>
        <w:t xml:space="preserve"> [1]</w:t>
      </w:r>
      <w:r w:rsidRPr="00CF3B66">
        <w:rPr>
          <w:rFonts w:asciiTheme="majorHAnsi" w:hAnsiTheme="majorHAnsi"/>
          <w:sz w:val="24"/>
          <w:szCs w:val="24"/>
        </w:rPr>
        <w:t>.</w:t>
      </w:r>
      <w:r w:rsidR="009F1FB0" w:rsidRPr="00CF3B66">
        <w:rPr>
          <w:rFonts w:asciiTheme="majorHAnsi" w:hAnsiTheme="majorHAnsi"/>
          <w:sz w:val="24"/>
          <w:szCs w:val="24"/>
        </w:rPr>
        <w:t xml:space="preserve">  With the advent of medical ventilators designed to move air artificially in and out of lungs, patients whose brain had ceased to function could continue to have a heartbeat for a period of time. Before ventilators, if a whole brain, including cerebrum and brainstem, stopped functioning, the lungs would </w:t>
      </w:r>
      <w:r w:rsidR="00193682">
        <w:rPr>
          <w:rFonts w:asciiTheme="majorHAnsi" w:hAnsiTheme="majorHAnsi"/>
          <w:sz w:val="24"/>
          <w:szCs w:val="24"/>
        </w:rPr>
        <w:t>stop</w:t>
      </w:r>
      <w:r w:rsidR="00E7656B">
        <w:rPr>
          <w:rFonts w:asciiTheme="majorHAnsi" w:hAnsiTheme="majorHAnsi"/>
          <w:sz w:val="24"/>
          <w:szCs w:val="24"/>
        </w:rPr>
        <w:t xml:space="preserve"> functioning</w:t>
      </w:r>
      <w:r w:rsidR="009F1FB0" w:rsidRPr="00CF3B66">
        <w:rPr>
          <w:rFonts w:asciiTheme="majorHAnsi" w:hAnsiTheme="majorHAnsi"/>
          <w:sz w:val="24"/>
          <w:szCs w:val="24"/>
        </w:rPr>
        <w:t xml:space="preserve"> because </w:t>
      </w:r>
      <w:r w:rsidR="009F1FB0">
        <w:rPr>
          <w:rFonts w:asciiTheme="majorHAnsi" w:hAnsiTheme="majorHAnsi"/>
          <w:sz w:val="24"/>
          <w:szCs w:val="24"/>
        </w:rPr>
        <w:t>the</w:t>
      </w:r>
      <w:r w:rsidR="009F1FB0" w:rsidRPr="00CF3B66">
        <w:rPr>
          <w:rFonts w:asciiTheme="majorHAnsi" w:hAnsiTheme="majorHAnsi"/>
          <w:sz w:val="24"/>
          <w:szCs w:val="24"/>
        </w:rPr>
        <w:t xml:space="preserve"> </w:t>
      </w:r>
      <w:r w:rsidR="009F1FB0">
        <w:rPr>
          <w:rFonts w:asciiTheme="majorHAnsi" w:hAnsiTheme="majorHAnsi"/>
          <w:sz w:val="24"/>
          <w:szCs w:val="24"/>
        </w:rPr>
        <w:t>respiratory cycle</w:t>
      </w:r>
      <w:r w:rsidR="009F1FB0" w:rsidRPr="00CF3B66">
        <w:rPr>
          <w:rFonts w:asciiTheme="majorHAnsi" w:hAnsiTheme="majorHAnsi"/>
          <w:sz w:val="24"/>
          <w:szCs w:val="24"/>
        </w:rPr>
        <w:t xml:space="preserve"> is dependent on a part of the brainstem called medulla oblongata. Lack of oxygen, or hypoxemia, would cause the heart to stop within several minutes. The Harvard ad hoc committee argued that death could be masked by artificial respiration and that an additional criterion of death was required that would utilize diagnostic tests other than those for cardiac death, i.e., circulation and respiration.  In the US and </w:t>
      </w:r>
      <w:r w:rsidR="007C1C04">
        <w:rPr>
          <w:rFonts w:asciiTheme="majorHAnsi" w:hAnsiTheme="majorHAnsi"/>
          <w:sz w:val="24"/>
          <w:szCs w:val="24"/>
        </w:rPr>
        <w:t xml:space="preserve">in many other </w:t>
      </w:r>
      <w:r w:rsidR="007C1C04">
        <w:rPr>
          <w:rFonts w:asciiTheme="majorHAnsi" w:hAnsiTheme="majorHAnsi"/>
          <w:sz w:val="24"/>
          <w:szCs w:val="24"/>
        </w:rPr>
        <w:lastRenderedPageBreak/>
        <w:t>countries</w:t>
      </w:r>
      <w:r w:rsidR="009F1FB0" w:rsidRPr="00CF3B66">
        <w:rPr>
          <w:rFonts w:asciiTheme="majorHAnsi" w:hAnsiTheme="majorHAnsi"/>
          <w:sz w:val="24"/>
          <w:szCs w:val="24"/>
        </w:rPr>
        <w:t>, brain death has since become an established</w:t>
      </w:r>
      <w:r w:rsidR="007C1C04">
        <w:rPr>
          <w:rFonts w:asciiTheme="majorHAnsi" w:hAnsiTheme="majorHAnsi"/>
          <w:sz w:val="24"/>
          <w:szCs w:val="24"/>
        </w:rPr>
        <w:t>, and legally recognized,</w:t>
      </w:r>
      <w:r w:rsidR="009F1FB0" w:rsidRPr="00CF3B66">
        <w:rPr>
          <w:rFonts w:asciiTheme="majorHAnsi" w:hAnsiTheme="majorHAnsi"/>
          <w:sz w:val="24"/>
          <w:szCs w:val="24"/>
        </w:rPr>
        <w:t xml:space="preserve"> criterion for determining that an individual has died</w:t>
      </w:r>
      <w:r w:rsidR="009747AA">
        <w:rPr>
          <w:rFonts w:asciiTheme="majorHAnsi" w:hAnsiTheme="majorHAnsi"/>
          <w:sz w:val="24"/>
          <w:szCs w:val="24"/>
        </w:rPr>
        <w:t xml:space="preserve"> [2]</w:t>
      </w:r>
      <w:r w:rsidR="009F1FB0" w:rsidRPr="00CF3B66">
        <w:rPr>
          <w:rFonts w:asciiTheme="majorHAnsi" w:hAnsiTheme="majorHAnsi"/>
          <w:sz w:val="24"/>
          <w:szCs w:val="24"/>
        </w:rPr>
        <w:t>.</w:t>
      </w:r>
    </w:p>
    <w:p w14:paraId="3AF30DCF" w14:textId="26411576" w:rsidR="009F1FB0" w:rsidRPr="00CF3B66" w:rsidRDefault="009F1FB0" w:rsidP="00CB1FA4">
      <w:pPr>
        <w:spacing w:line="480" w:lineRule="auto"/>
        <w:rPr>
          <w:rFonts w:asciiTheme="majorHAnsi" w:hAnsiTheme="majorHAnsi"/>
          <w:sz w:val="24"/>
          <w:szCs w:val="24"/>
        </w:rPr>
      </w:pPr>
      <w:r w:rsidRPr="00CF3B66">
        <w:rPr>
          <w:rFonts w:asciiTheme="majorHAnsi" w:hAnsiTheme="majorHAnsi"/>
          <w:sz w:val="24"/>
          <w:szCs w:val="24"/>
        </w:rPr>
        <w:tab/>
        <w:t>It is noteworthy that the Harvard committee</w:t>
      </w:r>
      <w:r w:rsidR="001D4023">
        <w:rPr>
          <w:rFonts w:asciiTheme="majorHAnsi" w:hAnsiTheme="majorHAnsi"/>
          <w:sz w:val="24"/>
          <w:szCs w:val="24"/>
        </w:rPr>
        <w:t xml:space="preserve"> [1]</w:t>
      </w:r>
      <w:r w:rsidRPr="00CF3B66">
        <w:rPr>
          <w:rFonts w:asciiTheme="majorHAnsi" w:hAnsiTheme="majorHAnsi"/>
          <w:sz w:val="24"/>
          <w:szCs w:val="24"/>
        </w:rPr>
        <w:t>, the 1981</w:t>
      </w:r>
      <w:r w:rsidR="001D4023">
        <w:rPr>
          <w:rFonts w:asciiTheme="majorHAnsi" w:hAnsiTheme="majorHAnsi"/>
          <w:sz w:val="24"/>
          <w:szCs w:val="24"/>
        </w:rPr>
        <w:t xml:space="preserve"> [3]</w:t>
      </w:r>
      <w:r w:rsidRPr="00CF3B66">
        <w:rPr>
          <w:rFonts w:asciiTheme="majorHAnsi" w:hAnsiTheme="majorHAnsi"/>
          <w:sz w:val="24"/>
          <w:szCs w:val="24"/>
        </w:rPr>
        <w:t xml:space="preserve"> and 2008 </w:t>
      </w:r>
      <w:r>
        <w:rPr>
          <w:rFonts w:asciiTheme="majorHAnsi" w:hAnsiTheme="majorHAnsi"/>
          <w:sz w:val="24"/>
          <w:szCs w:val="24"/>
        </w:rPr>
        <w:t>Presidential C</w:t>
      </w:r>
      <w:r w:rsidRPr="00CF3B66">
        <w:rPr>
          <w:rFonts w:asciiTheme="majorHAnsi" w:hAnsiTheme="majorHAnsi"/>
          <w:sz w:val="24"/>
          <w:szCs w:val="24"/>
        </w:rPr>
        <w:t>ommissions</w:t>
      </w:r>
      <w:r w:rsidR="001D4023">
        <w:rPr>
          <w:rFonts w:asciiTheme="majorHAnsi" w:hAnsiTheme="majorHAnsi"/>
          <w:sz w:val="24"/>
          <w:szCs w:val="24"/>
        </w:rPr>
        <w:t xml:space="preserve"> [4]</w:t>
      </w:r>
      <w:r w:rsidRPr="00CF3B66">
        <w:rPr>
          <w:rFonts w:asciiTheme="majorHAnsi" w:hAnsiTheme="majorHAnsi"/>
          <w:sz w:val="24"/>
          <w:szCs w:val="24"/>
        </w:rPr>
        <w:t xml:space="preserve"> for the study </w:t>
      </w:r>
      <w:r>
        <w:rPr>
          <w:rFonts w:asciiTheme="majorHAnsi" w:hAnsiTheme="majorHAnsi"/>
          <w:sz w:val="24"/>
          <w:szCs w:val="24"/>
        </w:rPr>
        <w:t>of ethical problems in medicine,</w:t>
      </w:r>
      <w:r w:rsidRPr="00CF3B66">
        <w:rPr>
          <w:rFonts w:asciiTheme="majorHAnsi" w:hAnsiTheme="majorHAnsi"/>
          <w:sz w:val="24"/>
          <w:szCs w:val="24"/>
        </w:rPr>
        <w:t xml:space="preserve"> and proponents of the whole-brain death criterion have maintained that brain death is not a different kind of death; rather the criterion of brain death refers to the way in which death is determined. Despite the insistence that brain death is not an alternative definition of death, or a different type of death, cessation of brain function is still thought of as different from cardiac death.  Even some medical professionals still maintain a kind of intuitive distinction between cardiac and brain death, where a brain dead individual is thought of as not quite dead</w:t>
      </w:r>
      <w:r w:rsidR="001D4023">
        <w:rPr>
          <w:rFonts w:asciiTheme="majorHAnsi" w:hAnsiTheme="majorHAnsi"/>
          <w:sz w:val="24"/>
          <w:szCs w:val="24"/>
        </w:rPr>
        <w:t xml:space="preserve"> [5</w:t>
      </w:r>
      <w:r w:rsidR="009747AA">
        <w:rPr>
          <w:rFonts w:asciiTheme="majorHAnsi" w:hAnsiTheme="majorHAnsi"/>
          <w:sz w:val="24"/>
          <w:szCs w:val="24"/>
        </w:rPr>
        <w:t>]</w:t>
      </w:r>
      <w:r w:rsidRPr="00CF3B66">
        <w:rPr>
          <w:rFonts w:asciiTheme="majorHAnsi" w:hAnsiTheme="majorHAnsi"/>
          <w:sz w:val="24"/>
          <w:szCs w:val="24"/>
        </w:rPr>
        <w:t>.  Within the literature on brain death</w:t>
      </w:r>
      <w:r>
        <w:rPr>
          <w:rFonts w:asciiTheme="majorHAnsi" w:hAnsiTheme="majorHAnsi"/>
          <w:sz w:val="24"/>
          <w:szCs w:val="24"/>
        </w:rPr>
        <w:t>,</w:t>
      </w:r>
      <w:r w:rsidRPr="00CF3B66">
        <w:rPr>
          <w:rFonts w:asciiTheme="majorHAnsi" w:hAnsiTheme="majorHAnsi"/>
          <w:sz w:val="24"/>
          <w:szCs w:val="24"/>
        </w:rPr>
        <w:t xml:space="preserve"> most commentators, with differing degrees of emphasis, discuss the importance of maintaining the </w:t>
      </w:r>
      <w:r w:rsidR="00613E2E">
        <w:rPr>
          <w:rFonts w:asciiTheme="majorHAnsi" w:hAnsiTheme="majorHAnsi"/>
          <w:sz w:val="24"/>
          <w:szCs w:val="24"/>
        </w:rPr>
        <w:t>biological</w:t>
      </w:r>
      <w:r w:rsidRPr="00CF3B66">
        <w:rPr>
          <w:rFonts w:asciiTheme="majorHAnsi" w:hAnsiTheme="majorHAnsi"/>
          <w:sz w:val="24"/>
          <w:szCs w:val="24"/>
        </w:rPr>
        <w:t xml:space="preserve"> </w:t>
      </w:r>
      <w:r w:rsidR="00CE3DE9">
        <w:rPr>
          <w:rFonts w:asciiTheme="majorHAnsi" w:hAnsiTheme="majorHAnsi"/>
          <w:sz w:val="24"/>
          <w:szCs w:val="24"/>
        </w:rPr>
        <w:t>definition</w:t>
      </w:r>
      <w:r w:rsidRPr="00CF3B66">
        <w:rPr>
          <w:rFonts w:asciiTheme="majorHAnsi" w:hAnsiTheme="majorHAnsi"/>
          <w:sz w:val="24"/>
          <w:szCs w:val="24"/>
        </w:rPr>
        <w:t xml:space="preserve"> of death</w:t>
      </w:r>
      <w:r w:rsidR="00CE3DE9">
        <w:rPr>
          <w:rFonts w:asciiTheme="majorHAnsi" w:hAnsiTheme="majorHAnsi"/>
          <w:sz w:val="24"/>
          <w:szCs w:val="24"/>
        </w:rPr>
        <w:t xml:space="preserve">, which is </w:t>
      </w:r>
      <w:r>
        <w:rPr>
          <w:rFonts w:asciiTheme="majorHAnsi" w:hAnsiTheme="majorHAnsi"/>
          <w:sz w:val="24"/>
          <w:szCs w:val="24"/>
        </w:rPr>
        <w:t>the cessation of func</w:t>
      </w:r>
      <w:r w:rsidR="005947F2">
        <w:rPr>
          <w:rFonts w:asciiTheme="majorHAnsi" w:hAnsiTheme="majorHAnsi"/>
          <w:sz w:val="24"/>
          <w:szCs w:val="24"/>
        </w:rPr>
        <w:t>tion of the organism as a whole</w:t>
      </w:r>
      <w:r w:rsidRPr="00CF3B66">
        <w:rPr>
          <w:rFonts w:asciiTheme="majorHAnsi" w:hAnsiTheme="majorHAnsi"/>
          <w:sz w:val="24"/>
          <w:szCs w:val="24"/>
        </w:rPr>
        <w:t>. Some of them maintain that brain death could fulfill this traditional notion; others argue that brain death fails to capture it.</w:t>
      </w:r>
      <w:r w:rsidR="005947F2">
        <w:rPr>
          <w:rStyle w:val="FootnoteReference"/>
          <w:rFonts w:asciiTheme="majorHAnsi" w:hAnsiTheme="majorHAnsi"/>
          <w:sz w:val="24"/>
          <w:szCs w:val="24"/>
        </w:rPr>
        <w:footnoteReference w:id="2"/>
      </w:r>
      <w:r w:rsidRPr="00CF3B66">
        <w:rPr>
          <w:rFonts w:asciiTheme="majorHAnsi" w:hAnsiTheme="majorHAnsi"/>
          <w:sz w:val="24"/>
          <w:szCs w:val="24"/>
        </w:rPr>
        <w:t xml:space="preserve"> </w:t>
      </w:r>
    </w:p>
    <w:p w14:paraId="1965987E" w14:textId="1767766D" w:rsidR="009F1FB0" w:rsidRPr="00CF3B66" w:rsidRDefault="009F1FB0" w:rsidP="00CB1FA4">
      <w:pPr>
        <w:spacing w:line="480" w:lineRule="auto"/>
        <w:rPr>
          <w:rFonts w:asciiTheme="majorHAnsi" w:hAnsiTheme="majorHAnsi"/>
          <w:sz w:val="24"/>
          <w:szCs w:val="24"/>
        </w:rPr>
      </w:pPr>
      <w:r w:rsidRPr="00CF3B66">
        <w:rPr>
          <w:rFonts w:asciiTheme="majorHAnsi" w:hAnsiTheme="majorHAnsi"/>
          <w:sz w:val="24"/>
          <w:szCs w:val="24"/>
        </w:rPr>
        <w:tab/>
        <w:t xml:space="preserve">There are two different types of argument against the criterion of brain death. One argument is that brain death is not death of the organism as a whole because even without </w:t>
      </w:r>
      <w:r w:rsidRPr="00CF3B66">
        <w:rPr>
          <w:rFonts w:asciiTheme="majorHAnsi" w:hAnsiTheme="majorHAnsi"/>
          <w:sz w:val="24"/>
          <w:szCs w:val="24"/>
        </w:rPr>
        <w:lastRenderedPageBreak/>
        <w:t xml:space="preserve">a functioning brain, the body maintains its </w:t>
      </w:r>
      <w:r w:rsidRPr="00EA3469">
        <w:rPr>
          <w:rFonts w:asciiTheme="majorHAnsi" w:hAnsiTheme="majorHAnsi"/>
          <w:sz w:val="24"/>
          <w:szCs w:val="24"/>
        </w:rPr>
        <w:t>integrity</w:t>
      </w:r>
      <w:r>
        <w:rPr>
          <w:rFonts w:asciiTheme="majorHAnsi" w:hAnsiTheme="majorHAnsi"/>
          <w:sz w:val="24"/>
          <w:szCs w:val="24"/>
        </w:rPr>
        <w:t>, thus, t</w:t>
      </w:r>
      <w:r w:rsidRPr="00EA3469">
        <w:rPr>
          <w:rFonts w:asciiTheme="majorHAnsi" w:hAnsiTheme="majorHAnsi"/>
          <w:sz w:val="24"/>
          <w:szCs w:val="24"/>
        </w:rPr>
        <w:t>he</w:t>
      </w:r>
      <w:r w:rsidRPr="00CF3B66">
        <w:rPr>
          <w:rFonts w:asciiTheme="majorHAnsi" w:hAnsiTheme="majorHAnsi"/>
          <w:sz w:val="24"/>
          <w:szCs w:val="24"/>
        </w:rPr>
        <w:t xml:space="preserve"> brain is not required for the functioning of the organism as a whole.  Within this line of argument there have been those who argue that despite the requirement of whole-brain death, clinical tests, which are the only ones </w:t>
      </w:r>
      <w:r>
        <w:rPr>
          <w:rFonts w:asciiTheme="majorHAnsi" w:hAnsiTheme="majorHAnsi"/>
          <w:sz w:val="24"/>
          <w:szCs w:val="24"/>
        </w:rPr>
        <w:t>required</w:t>
      </w:r>
      <w:r w:rsidRPr="00CF3B66">
        <w:rPr>
          <w:rFonts w:asciiTheme="majorHAnsi" w:hAnsiTheme="majorHAnsi"/>
          <w:sz w:val="24"/>
          <w:szCs w:val="24"/>
        </w:rPr>
        <w:t xml:space="preserve"> for the diagnosis of brain death, cannot show that the entire brain has stopped </w:t>
      </w:r>
      <w:r w:rsidR="00B71BD0">
        <w:rPr>
          <w:rFonts w:asciiTheme="majorHAnsi" w:hAnsiTheme="majorHAnsi"/>
          <w:sz w:val="24"/>
          <w:szCs w:val="24"/>
        </w:rPr>
        <w:t>functioning.  Halevy and Brody</w:t>
      </w:r>
      <w:r w:rsidRPr="00CF3B66">
        <w:rPr>
          <w:rFonts w:asciiTheme="majorHAnsi" w:hAnsiTheme="majorHAnsi"/>
          <w:sz w:val="24"/>
          <w:szCs w:val="24"/>
        </w:rPr>
        <w:t xml:space="preserve"> argue that the clinical diagnosis of death in fact can miss pockets of functioning areas in the brain</w:t>
      </w:r>
      <w:r w:rsidR="00FB370A">
        <w:rPr>
          <w:rFonts w:asciiTheme="majorHAnsi" w:hAnsiTheme="majorHAnsi"/>
          <w:sz w:val="24"/>
          <w:szCs w:val="24"/>
        </w:rPr>
        <w:t xml:space="preserve"> [7</w:t>
      </w:r>
      <w:r w:rsidR="009747AA">
        <w:rPr>
          <w:rFonts w:asciiTheme="majorHAnsi" w:hAnsiTheme="majorHAnsi"/>
          <w:sz w:val="24"/>
          <w:szCs w:val="24"/>
        </w:rPr>
        <w:t>]</w:t>
      </w:r>
      <w:r w:rsidRPr="00CF3B66">
        <w:rPr>
          <w:rFonts w:asciiTheme="majorHAnsi" w:hAnsiTheme="majorHAnsi"/>
          <w:sz w:val="24"/>
          <w:szCs w:val="24"/>
        </w:rPr>
        <w:t xml:space="preserve">. D. Alan Shewmon, however, </w:t>
      </w:r>
      <w:r>
        <w:rPr>
          <w:rFonts w:asciiTheme="majorHAnsi" w:hAnsiTheme="majorHAnsi"/>
          <w:sz w:val="24"/>
          <w:szCs w:val="24"/>
        </w:rPr>
        <w:t>presents</w:t>
      </w:r>
      <w:r w:rsidRPr="00CF3B66">
        <w:rPr>
          <w:rFonts w:asciiTheme="majorHAnsi" w:hAnsiTheme="majorHAnsi"/>
          <w:sz w:val="24"/>
          <w:szCs w:val="24"/>
        </w:rPr>
        <w:t xml:space="preserve"> a more </w:t>
      </w:r>
      <w:r>
        <w:rPr>
          <w:rFonts w:asciiTheme="majorHAnsi" w:hAnsiTheme="majorHAnsi"/>
          <w:sz w:val="24"/>
          <w:szCs w:val="24"/>
        </w:rPr>
        <w:t>forceful</w:t>
      </w:r>
      <w:r w:rsidRPr="00CF3B66">
        <w:rPr>
          <w:rFonts w:asciiTheme="majorHAnsi" w:hAnsiTheme="majorHAnsi"/>
          <w:sz w:val="24"/>
          <w:szCs w:val="24"/>
        </w:rPr>
        <w:t xml:space="preserve"> argument against the brain being the primary organ required for the somatic, or bodily, organization of the human organism.  In a series of publications, Shewmon attacks both the argument that cardiac death follows soon after brain death even for individuals with ventilator support and the argument that without the brain the body promptly loses its integrity</w:t>
      </w:r>
      <w:r w:rsidR="00FB370A">
        <w:rPr>
          <w:rFonts w:asciiTheme="majorHAnsi" w:hAnsiTheme="majorHAnsi"/>
          <w:sz w:val="24"/>
          <w:szCs w:val="24"/>
        </w:rPr>
        <w:t xml:space="preserve"> [8</w:t>
      </w:r>
      <w:r w:rsidR="009747AA">
        <w:rPr>
          <w:rFonts w:asciiTheme="majorHAnsi" w:hAnsiTheme="majorHAnsi"/>
          <w:sz w:val="24"/>
          <w:szCs w:val="24"/>
        </w:rPr>
        <w:t>]</w:t>
      </w:r>
      <w:r w:rsidRPr="00CF3B66">
        <w:rPr>
          <w:rFonts w:asciiTheme="majorHAnsi" w:hAnsiTheme="majorHAnsi"/>
          <w:sz w:val="24"/>
          <w:szCs w:val="24"/>
        </w:rPr>
        <w:t>. Shewmon argues that with an intact spinal cord many of the integrative functions of the body survive the death of the brain</w:t>
      </w:r>
      <w:r w:rsidR="00A87AD3">
        <w:rPr>
          <w:rFonts w:asciiTheme="majorHAnsi" w:hAnsiTheme="majorHAnsi"/>
          <w:sz w:val="24"/>
          <w:szCs w:val="24"/>
        </w:rPr>
        <w:t xml:space="preserve"> [</w:t>
      </w:r>
      <w:r w:rsidR="00FB370A">
        <w:rPr>
          <w:rFonts w:asciiTheme="majorHAnsi" w:hAnsiTheme="majorHAnsi"/>
          <w:sz w:val="24"/>
          <w:szCs w:val="24"/>
        </w:rPr>
        <w:t>9</w:t>
      </w:r>
      <w:r w:rsidR="009747AA">
        <w:rPr>
          <w:rFonts w:asciiTheme="majorHAnsi" w:hAnsiTheme="majorHAnsi"/>
          <w:sz w:val="24"/>
          <w:szCs w:val="24"/>
        </w:rPr>
        <w:t>]</w:t>
      </w:r>
      <w:r w:rsidRPr="00CF3B66">
        <w:rPr>
          <w:rFonts w:asciiTheme="majorHAnsi" w:hAnsiTheme="majorHAnsi"/>
          <w:sz w:val="24"/>
          <w:szCs w:val="24"/>
        </w:rPr>
        <w:t xml:space="preserve">. </w:t>
      </w:r>
    </w:p>
    <w:p w14:paraId="6997C887" w14:textId="4E6A4DA5" w:rsidR="009F1FB0" w:rsidRPr="00CF3B66" w:rsidRDefault="009F1FB0" w:rsidP="00CB1FA4">
      <w:pPr>
        <w:spacing w:line="480" w:lineRule="auto"/>
        <w:rPr>
          <w:rFonts w:asciiTheme="majorHAnsi" w:hAnsiTheme="majorHAnsi"/>
          <w:sz w:val="24"/>
          <w:szCs w:val="24"/>
        </w:rPr>
      </w:pPr>
      <w:r w:rsidRPr="00CF3B66">
        <w:rPr>
          <w:rFonts w:asciiTheme="majorHAnsi" w:hAnsiTheme="majorHAnsi"/>
          <w:sz w:val="24"/>
          <w:szCs w:val="24"/>
        </w:rPr>
        <w:tab/>
      </w:r>
      <w:r>
        <w:rPr>
          <w:rFonts w:asciiTheme="majorHAnsi" w:hAnsiTheme="majorHAnsi"/>
          <w:sz w:val="24"/>
          <w:szCs w:val="24"/>
        </w:rPr>
        <w:t xml:space="preserve">The second type of argument against the whole brain criterion of death is the higher-brain criterion of death. </w:t>
      </w:r>
      <w:r w:rsidRPr="00CF3B66">
        <w:rPr>
          <w:rFonts w:asciiTheme="majorHAnsi" w:hAnsiTheme="majorHAnsi"/>
          <w:sz w:val="24"/>
          <w:szCs w:val="24"/>
        </w:rPr>
        <w:t xml:space="preserve">The proponents of this position argue that the humans are essentially persons and that the death of the person is the death of the organism as a whole. This view presumes that the concept of a person can be aptly characterized by appeal to certain abilities such as consciousness and other psychological features, most of which are likely to be located in the higher brain, or the cerebrum. Based on the higher-brain death account, the death of the brainstem is not required, because it is irrelevant to the maintenance of the person: patients who are in vegetative states or in a coma are no longer persons and are considered dead. Since the higher-brain death account does not require that the entire brain cease functioning, the lingering pockets of function identified by Halevy and Brody would not be challenging to this criterion. Furthermore, Shewmon’s </w:t>
      </w:r>
      <w:r w:rsidRPr="00CF3B66">
        <w:rPr>
          <w:rFonts w:asciiTheme="majorHAnsi" w:hAnsiTheme="majorHAnsi"/>
          <w:sz w:val="24"/>
          <w:szCs w:val="24"/>
        </w:rPr>
        <w:lastRenderedPageBreak/>
        <w:t xml:space="preserve">attack on whole-brain death is also not effective against the criterion of higher-brain death because </w:t>
      </w:r>
      <w:r w:rsidR="00BD4D90">
        <w:rPr>
          <w:rFonts w:asciiTheme="majorHAnsi" w:hAnsiTheme="majorHAnsi"/>
          <w:sz w:val="24"/>
          <w:szCs w:val="24"/>
        </w:rPr>
        <w:t>this criterion</w:t>
      </w:r>
      <w:r w:rsidRPr="00CF3B66">
        <w:rPr>
          <w:rFonts w:asciiTheme="majorHAnsi" w:hAnsiTheme="majorHAnsi"/>
          <w:sz w:val="24"/>
          <w:szCs w:val="24"/>
        </w:rPr>
        <w:t xml:space="preserve"> requires only the </w:t>
      </w:r>
      <w:r w:rsidR="00AD3C6B">
        <w:rPr>
          <w:rFonts w:asciiTheme="majorHAnsi" w:hAnsiTheme="majorHAnsi"/>
          <w:sz w:val="24"/>
          <w:szCs w:val="24"/>
        </w:rPr>
        <w:t>death of the cerebral cortex</w:t>
      </w:r>
      <w:r w:rsidR="00BD4D90">
        <w:rPr>
          <w:rFonts w:asciiTheme="majorHAnsi" w:hAnsiTheme="majorHAnsi"/>
          <w:sz w:val="24"/>
          <w:szCs w:val="24"/>
        </w:rPr>
        <w:t xml:space="preserve">, not somatic </w:t>
      </w:r>
      <w:r w:rsidR="0083529A">
        <w:rPr>
          <w:rFonts w:asciiTheme="majorHAnsi" w:hAnsiTheme="majorHAnsi"/>
          <w:sz w:val="24"/>
          <w:szCs w:val="24"/>
        </w:rPr>
        <w:t>disintegration</w:t>
      </w:r>
      <w:r w:rsidR="00BD4D90">
        <w:rPr>
          <w:rFonts w:asciiTheme="majorHAnsi" w:hAnsiTheme="majorHAnsi"/>
          <w:sz w:val="24"/>
          <w:szCs w:val="24"/>
        </w:rPr>
        <w:t xml:space="preserve">. </w:t>
      </w:r>
    </w:p>
    <w:p w14:paraId="7EF4CA11" w14:textId="2E2DDC45" w:rsidR="009F1FB0" w:rsidRPr="00CF3B66" w:rsidRDefault="009F1FB0" w:rsidP="00CB1FA4">
      <w:pPr>
        <w:spacing w:line="480" w:lineRule="auto"/>
        <w:ind w:firstLine="720"/>
        <w:rPr>
          <w:rFonts w:asciiTheme="majorHAnsi" w:hAnsiTheme="majorHAnsi"/>
          <w:sz w:val="24"/>
          <w:szCs w:val="24"/>
        </w:rPr>
      </w:pPr>
      <w:r w:rsidRPr="00CF3B66">
        <w:rPr>
          <w:rFonts w:asciiTheme="majorHAnsi" w:hAnsiTheme="majorHAnsi"/>
          <w:sz w:val="24"/>
          <w:szCs w:val="24"/>
        </w:rPr>
        <w:t>Proponents of the criterion of higher-brain death argue that death is not a biological concept, challenging the notion that death can be defined biologically as the cessation of the functioning of the organism as a whole. Some argue on metaphysical grounds that the death of the person occurs when there is discontinuity of personal identity, which most likely occurs when a human organism loses the ability for consciousness, memory, and other crucial psychological aspects</w:t>
      </w:r>
      <w:r w:rsidR="00FB370A">
        <w:rPr>
          <w:rFonts w:asciiTheme="majorHAnsi" w:hAnsiTheme="majorHAnsi"/>
          <w:sz w:val="24"/>
          <w:szCs w:val="24"/>
        </w:rPr>
        <w:t xml:space="preserve"> [10-11</w:t>
      </w:r>
      <w:r w:rsidR="009747AA">
        <w:rPr>
          <w:rFonts w:asciiTheme="majorHAnsi" w:hAnsiTheme="majorHAnsi"/>
          <w:sz w:val="24"/>
          <w:szCs w:val="24"/>
        </w:rPr>
        <w:t>]</w:t>
      </w:r>
      <w:r w:rsidRPr="00CF3B66">
        <w:rPr>
          <w:rFonts w:asciiTheme="majorHAnsi" w:hAnsiTheme="majorHAnsi"/>
          <w:sz w:val="24"/>
          <w:szCs w:val="24"/>
        </w:rPr>
        <w:t>.  Robert Veatch agrees that death cannot be defined biologically; he argues, however, that it is not the end of personhood but the end of embodied consciousness that signals death</w:t>
      </w:r>
      <w:r w:rsidR="00FB370A">
        <w:rPr>
          <w:rFonts w:asciiTheme="majorHAnsi" w:hAnsiTheme="majorHAnsi"/>
          <w:sz w:val="24"/>
          <w:szCs w:val="24"/>
        </w:rPr>
        <w:t xml:space="preserve"> [12</w:t>
      </w:r>
      <w:r w:rsidR="009747AA">
        <w:rPr>
          <w:rFonts w:asciiTheme="majorHAnsi" w:hAnsiTheme="majorHAnsi"/>
          <w:sz w:val="24"/>
          <w:szCs w:val="24"/>
        </w:rPr>
        <w:t>]</w:t>
      </w:r>
      <w:r w:rsidRPr="00CF3B66">
        <w:rPr>
          <w:rFonts w:asciiTheme="majorHAnsi" w:hAnsiTheme="majorHAnsi"/>
          <w:sz w:val="24"/>
          <w:szCs w:val="24"/>
        </w:rPr>
        <w:t xml:space="preserve">. Furthermore, for Veatch, death is a morally laden concept. The occurrence of death signals the loss of moral standing; those who have died no longer have a claim on our moral regard. Thus, a determination of death can trigger a certain set of death-associated behaviors, such as burial, removal of organs, and so forth. </w:t>
      </w:r>
    </w:p>
    <w:p w14:paraId="38F6EF16" w14:textId="1D48DAAA" w:rsidR="00D85F6F" w:rsidRDefault="009F1FB0" w:rsidP="001F132E">
      <w:pPr>
        <w:spacing w:line="480" w:lineRule="auto"/>
        <w:ind w:firstLine="720"/>
        <w:rPr>
          <w:rFonts w:asciiTheme="majorHAnsi" w:hAnsiTheme="majorHAnsi"/>
          <w:sz w:val="24"/>
          <w:szCs w:val="24"/>
        </w:rPr>
      </w:pPr>
      <w:r w:rsidRPr="00CF3B66">
        <w:rPr>
          <w:rFonts w:asciiTheme="majorHAnsi" w:hAnsiTheme="majorHAnsi"/>
          <w:sz w:val="24"/>
          <w:szCs w:val="24"/>
        </w:rPr>
        <w:t xml:space="preserve">In this </w:t>
      </w:r>
      <w:r>
        <w:rPr>
          <w:rFonts w:asciiTheme="majorHAnsi" w:hAnsiTheme="majorHAnsi"/>
          <w:sz w:val="24"/>
          <w:szCs w:val="24"/>
        </w:rPr>
        <w:t>paper</w:t>
      </w:r>
      <w:r w:rsidRPr="00CF3B66">
        <w:rPr>
          <w:rFonts w:asciiTheme="majorHAnsi" w:hAnsiTheme="majorHAnsi"/>
          <w:sz w:val="24"/>
          <w:szCs w:val="24"/>
        </w:rPr>
        <w:t xml:space="preserve">, I </w:t>
      </w:r>
      <w:r w:rsidR="00CE3DE9">
        <w:rPr>
          <w:rFonts w:asciiTheme="majorHAnsi" w:hAnsiTheme="majorHAnsi"/>
          <w:sz w:val="24"/>
          <w:szCs w:val="24"/>
        </w:rPr>
        <w:t xml:space="preserve">argue that </w:t>
      </w:r>
      <w:r w:rsidRPr="00CF3B66">
        <w:rPr>
          <w:rFonts w:asciiTheme="majorHAnsi" w:hAnsiTheme="majorHAnsi"/>
          <w:sz w:val="24"/>
          <w:szCs w:val="24"/>
        </w:rPr>
        <w:t xml:space="preserve">the whole-brain </w:t>
      </w:r>
      <w:r w:rsidR="00CE3DE9">
        <w:rPr>
          <w:rFonts w:asciiTheme="majorHAnsi" w:hAnsiTheme="majorHAnsi"/>
          <w:sz w:val="24"/>
          <w:szCs w:val="24"/>
        </w:rPr>
        <w:t>death criterion instantiates</w:t>
      </w:r>
      <w:r w:rsidR="00D85F6F">
        <w:rPr>
          <w:rFonts w:asciiTheme="majorHAnsi" w:hAnsiTheme="majorHAnsi"/>
          <w:sz w:val="24"/>
          <w:szCs w:val="24"/>
        </w:rPr>
        <w:t xml:space="preserve"> </w:t>
      </w:r>
      <w:r w:rsidR="00CE3DE9">
        <w:rPr>
          <w:rFonts w:asciiTheme="majorHAnsi" w:hAnsiTheme="majorHAnsi"/>
          <w:sz w:val="24"/>
          <w:szCs w:val="24"/>
        </w:rPr>
        <w:t xml:space="preserve">the </w:t>
      </w:r>
      <w:r w:rsidR="00D85F6F">
        <w:rPr>
          <w:rFonts w:asciiTheme="majorHAnsi" w:hAnsiTheme="majorHAnsi"/>
          <w:sz w:val="24"/>
          <w:szCs w:val="24"/>
        </w:rPr>
        <w:t xml:space="preserve">biological </w:t>
      </w:r>
      <w:r w:rsidR="00CE3DE9">
        <w:rPr>
          <w:rFonts w:asciiTheme="majorHAnsi" w:hAnsiTheme="majorHAnsi"/>
          <w:sz w:val="24"/>
          <w:szCs w:val="24"/>
        </w:rPr>
        <w:t>definition</w:t>
      </w:r>
      <w:r w:rsidR="00D85F6F">
        <w:rPr>
          <w:rFonts w:asciiTheme="majorHAnsi" w:hAnsiTheme="majorHAnsi"/>
          <w:sz w:val="24"/>
          <w:szCs w:val="24"/>
        </w:rPr>
        <w:t xml:space="preserve"> of death</w:t>
      </w:r>
      <w:r w:rsidRPr="00CF3B66">
        <w:rPr>
          <w:rFonts w:asciiTheme="majorHAnsi" w:hAnsiTheme="majorHAnsi"/>
          <w:sz w:val="24"/>
          <w:szCs w:val="24"/>
        </w:rPr>
        <w:t xml:space="preserve">. </w:t>
      </w:r>
      <w:r w:rsidR="00E7656B">
        <w:rPr>
          <w:rFonts w:asciiTheme="majorHAnsi" w:hAnsiTheme="majorHAnsi"/>
          <w:sz w:val="24"/>
          <w:szCs w:val="24"/>
        </w:rPr>
        <w:t xml:space="preserve"> I do this because</w:t>
      </w:r>
      <w:r>
        <w:rPr>
          <w:rFonts w:asciiTheme="majorHAnsi" w:hAnsiTheme="majorHAnsi"/>
          <w:sz w:val="24"/>
          <w:szCs w:val="24"/>
        </w:rPr>
        <w:t xml:space="preserve"> </w:t>
      </w:r>
      <w:r w:rsidR="00E7656B">
        <w:rPr>
          <w:rFonts w:asciiTheme="majorHAnsi" w:hAnsiTheme="majorHAnsi"/>
          <w:sz w:val="24"/>
          <w:szCs w:val="24"/>
        </w:rPr>
        <w:t>e</w:t>
      </w:r>
      <w:r w:rsidR="00627805">
        <w:rPr>
          <w:rFonts w:asciiTheme="majorHAnsi" w:hAnsiTheme="majorHAnsi"/>
          <w:sz w:val="24"/>
          <w:szCs w:val="24"/>
        </w:rPr>
        <w:t>ven though</w:t>
      </w:r>
      <w:r w:rsidR="00D85F6F">
        <w:rPr>
          <w:rFonts w:asciiTheme="majorHAnsi" w:hAnsiTheme="majorHAnsi"/>
          <w:sz w:val="24"/>
          <w:szCs w:val="24"/>
        </w:rPr>
        <w:t xml:space="preserve"> legally </w:t>
      </w:r>
      <w:r w:rsidR="007C1C04">
        <w:rPr>
          <w:rFonts w:asciiTheme="majorHAnsi" w:hAnsiTheme="majorHAnsi"/>
          <w:sz w:val="24"/>
          <w:szCs w:val="24"/>
        </w:rPr>
        <w:t xml:space="preserve">recognized as one of the two criteria for </w:t>
      </w:r>
      <w:r w:rsidR="00D85F6F">
        <w:rPr>
          <w:rFonts w:asciiTheme="majorHAnsi" w:hAnsiTheme="majorHAnsi"/>
          <w:sz w:val="24"/>
          <w:szCs w:val="24"/>
        </w:rPr>
        <w:t xml:space="preserve">death, brain death has not been universally accepted as a biological </w:t>
      </w:r>
      <w:r w:rsidR="007C1C04">
        <w:rPr>
          <w:rFonts w:asciiTheme="majorHAnsi" w:hAnsiTheme="majorHAnsi"/>
          <w:sz w:val="24"/>
          <w:szCs w:val="24"/>
        </w:rPr>
        <w:t>notion</w:t>
      </w:r>
      <w:r w:rsidR="001808AB">
        <w:rPr>
          <w:rFonts w:asciiTheme="majorHAnsi" w:hAnsiTheme="majorHAnsi"/>
          <w:sz w:val="24"/>
          <w:szCs w:val="24"/>
        </w:rPr>
        <w:t xml:space="preserve"> on par with cardiopulmonary death</w:t>
      </w:r>
      <w:r w:rsidR="001E0F83">
        <w:rPr>
          <w:rFonts w:asciiTheme="majorHAnsi" w:hAnsiTheme="majorHAnsi"/>
          <w:sz w:val="24"/>
          <w:szCs w:val="24"/>
        </w:rPr>
        <w:t xml:space="preserve"> </w:t>
      </w:r>
      <w:r w:rsidR="00E7656B">
        <w:rPr>
          <w:rFonts w:asciiTheme="majorHAnsi" w:hAnsiTheme="majorHAnsi"/>
          <w:sz w:val="24"/>
          <w:szCs w:val="24"/>
        </w:rPr>
        <w:t xml:space="preserve">either by bioethicists or </w:t>
      </w:r>
      <w:r w:rsidR="00D85F6F">
        <w:rPr>
          <w:rFonts w:asciiTheme="majorHAnsi" w:hAnsiTheme="majorHAnsi"/>
          <w:sz w:val="24"/>
          <w:szCs w:val="24"/>
        </w:rPr>
        <w:t xml:space="preserve">by </w:t>
      </w:r>
      <w:r w:rsidR="001E0F83">
        <w:rPr>
          <w:rFonts w:asciiTheme="majorHAnsi" w:hAnsiTheme="majorHAnsi"/>
          <w:sz w:val="24"/>
          <w:szCs w:val="24"/>
        </w:rPr>
        <w:t xml:space="preserve">the medical community </w:t>
      </w:r>
      <w:r w:rsidR="00E7656B">
        <w:rPr>
          <w:rFonts w:asciiTheme="majorHAnsi" w:hAnsiTheme="majorHAnsi"/>
          <w:sz w:val="24"/>
          <w:szCs w:val="24"/>
        </w:rPr>
        <w:t>or</w:t>
      </w:r>
      <w:r w:rsidR="001E0F83">
        <w:rPr>
          <w:rFonts w:asciiTheme="majorHAnsi" w:hAnsiTheme="majorHAnsi"/>
          <w:sz w:val="24"/>
          <w:szCs w:val="24"/>
        </w:rPr>
        <w:t xml:space="preserve"> the public. In the US, the less than universal acceptance of brain death as death is evidenced by the legal provisions in some states to allow families </w:t>
      </w:r>
      <w:r w:rsidR="001808AB">
        <w:rPr>
          <w:rFonts w:asciiTheme="majorHAnsi" w:hAnsiTheme="majorHAnsi"/>
          <w:sz w:val="24"/>
          <w:szCs w:val="24"/>
        </w:rPr>
        <w:t xml:space="preserve">who claim moral or religious objections to the brain death criterion </w:t>
      </w:r>
      <w:r w:rsidR="001E0F83">
        <w:rPr>
          <w:rFonts w:asciiTheme="majorHAnsi" w:hAnsiTheme="majorHAnsi"/>
          <w:sz w:val="24"/>
          <w:szCs w:val="24"/>
        </w:rPr>
        <w:t xml:space="preserve">to ask for what are called </w:t>
      </w:r>
      <w:r w:rsidR="007C1C04">
        <w:rPr>
          <w:rFonts w:asciiTheme="majorHAnsi" w:hAnsiTheme="majorHAnsi"/>
          <w:sz w:val="24"/>
          <w:szCs w:val="24"/>
        </w:rPr>
        <w:t>“</w:t>
      </w:r>
      <w:r w:rsidR="001E0F83">
        <w:rPr>
          <w:rFonts w:asciiTheme="majorHAnsi" w:hAnsiTheme="majorHAnsi"/>
          <w:sz w:val="24"/>
          <w:szCs w:val="24"/>
        </w:rPr>
        <w:t>reasonable accommodation</w:t>
      </w:r>
      <w:r w:rsidR="007C1C04">
        <w:rPr>
          <w:rFonts w:asciiTheme="majorHAnsi" w:hAnsiTheme="majorHAnsi"/>
          <w:sz w:val="24"/>
          <w:szCs w:val="24"/>
        </w:rPr>
        <w:t>s</w:t>
      </w:r>
      <w:r w:rsidR="001808AB">
        <w:rPr>
          <w:rFonts w:asciiTheme="majorHAnsi" w:hAnsiTheme="majorHAnsi"/>
          <w:sz w:val="24"/>
          <w:szCs w:val="24"/>
        </w:rPr>
        <w:t>.</w:t>
      </w:r>
      <w:r w:rsidR="007C1C04">
        <w:rPr>
          <w:rFonts w:asciiTheme="majorHAnsi" w:hAnsiTheme="majorHAnsi"/>
          <w:sz w:val="24"/>
          <w:szCs w:val="24"/>
        </w:rPr>
        <w:t>”</w:t>
      </w:r>
      <w:r w:rsidR="001808AB">
        <w:rPr>
          <w:rFonts w:asciiTheme="majorHAnsi" w:hAnsiTheme="majorHAnsi"/>
          <w:sz w:val="24"/>
          <w:szCs w:val="24"/>
        </w:rPr>
        <w:t xml:space="preserve"> These </w:t>
      </w:r>
      <w:r w:rsidR="001808AB">
        <w:rPr>
          <w:rFonts w:asciiTheme="majorHAnsi" w:hAnsiTheme="majorHAnsi"/>
          <w:sz w:val="24"/>
          <w:szCs w:val="24"/>
        </w:rPr>
        <w:lastRenderedPageBreak/>
        <w:t xml:space="preserve">accommodations might include a </w:t>
      </w:r>
      <w:r w:rsidR="001E0F83">
        <w:rPr>
          <w:rFonts w:asciiTheme="majorHAnsi" w:hAnsiTheme="majorHAnsi"/>
          <w:sz w:val="24"/>
          <w:szCs w:val="24"/>
        </w:rPr>
        <w:t xml:space="preserve">delay </w:t>
      </w:r>
      <w:r w:rsidR="001808AB">
        <w:rPr>
          <w:rFonts w:asciiTheme="majorHAnsi" w:hAnsiTheme="majorHAnsi"/>
          <w:sz w:val="24"/>
          <w:szCs w:val="24"/>
        </w:rPr>
        <w:t>in the</w:t>
      </w:r>
      <w:r w:rsidR="001E0F83">
        <w:rPr>
          <w:rFonts w:asciiTheme="majorHAnsi" w:hAnsiTheme="majorHAnsi"/>
          <w:sz w:val="24"/>
          <w:szCs w:val="24"/>
        </w:rPr>
        <w:t xml:space="preserve"> diagnosis of brain death or </w:t>
      </w:r>
      <w:r w:rsidR="001808AB">
        <w:rPr>
          <w:rFonts w:asciiTheme="majorHAnsi" w:hAnsiTheme="majorHAnsi"/>
          <w:sz w:val="24"/>
          <w:szCs w:val="24"/>
        </w:rPr>
        <w:t xml:space="preserve">a delay of the </w:t>
      </w:r>
      <w:r w:rsidR="00B32AB4">
        <w:rPr>
          <w:rFonts w:asciiTheme="majorHAnsi" w:hAnsiTheme="majorHAnsi"/>
          <w:sz w:val="24"/>
          <w:szCs w:val="24"/>
        </w:rPr>
        <w:t xml:space="preserve">removal of the </w:t>
      </w:r>
      <w:r w:rsidR="00DE7DC4">
        <w:rPr>
          <w:rFonts w:asciiTheme="majorHAnsi" w:hAnsiTheme="majorHAnsi"/>
          <w:sz w:val="24"/>
          <w:szCs w:val="24"/>
        </w:rPr>
        <w:t>ventilator</w:t>
      </w:r>
      <w:r w:rsidR="00B32AB4">
        <w:rPr>
          <w:rFonts w:asciiTheme="majorHAnsi" w:hAnsiTheme="majorHAnsi"/>
          <w:sz w:val="24"/>
          <w:szCs w:val="24"/>
        </w:rPr>
        <w:t>.</w:t>
      </w:r>
      <w:r w:rsidR="00B32AB4">
        <w:rPr>
          <w:rStyle w:val="FootnoteReference"/>
          <w:rFonts w:asciiTheme="majorHAnsi" w:hAnsiTheme="majorHAnsi"/>
          <w:sz w:val="24"/>
          <w:szCs w:val="24"/>
        </w:rPr>
        <w:footnoteReference w:id="3"/>
      </w:r>
      <w:r w:rsidR="00B32AB4">
        <w:rPr>
          <w:rFonts w:asciiTheme="majorHAnsi" w:hAnsiTheme="majorHAnsi"/>
          <w:sz w:val="24"/>
          <w:szCs w:val="24"/>
        </w:rPr>
        <w:t xml:space="preserve"> </w:t>
      </w:r>
      <w:r w:rsidR="001E0F83">
        <w:rPr>
          <w:rFonts w:asciiTheme="majorHAnsi" w:hAnsiTheme="majorHAnsi"/>
          <w:sz w:val="24"/>
          <w:szCs w:val="24"/>
        </w:rPr>
        <w:t xml:space="preserve">Furthermore, as has been noted in the literature on brain death, </w:t>
      </w:r>
      <w:r w:rsidR="001808AB">
        <w:rPr>
          <w:rFonts w:asciiTheme="majorHAnsi" w:hAnsiTheme="majorHAnsi"/>
          <w:sz w:val="24"/>
          <w:szCs w:val="24"/>
        </w:rPr>
        <w:t xml:space="preserve">the establishment of </w:t>
      </w:r>
      <w:r w:rsidR="001E0F83">
        <w:rPr>
          <w:rFonts w:asciiTheme="majorHAnsi" w:hAnsiTheme="majorHAnsi"/>
          <w:sz w:val="24"/>
          <w:szCs w:val="24"/>
        </w:rPr>
        <w:t xml:space="preserve">brain death as an additional criterion for death has </w:t>
      </w:r>
      <w:r w:rsidR="00DF313B">
        <w:rPr>
          <w:rFonts w:asciiTheme="majorHAnsi" w:hAnsiTheme="majorHAnsi"/>
          <w:sz w:val="24"/>
          <w:szCs w:val="24"/>
        </w:rPr>
        <w:t xml:space="preserve">been crucial </w:t>
      </w:r>
      <w:r w:rsidR="00635671">
        <w:rPr>
          <w:rFonts w:asciiTheme="majorHAnsi" w:hAnsiTheme="majorHAnsi"/>
          <w:sz w:val="24"/>
          <w:szCs w:val="24"/>
        </w:rPr>
        <w:t>for cadaveric</w:t>
      </w:r>
      <w:r w:rsidR="001808AB">
        <w:rPr>
          <w:rFonts w:asciiTheme="majorHAnsi" w:hAnsiTheme="majorHAnsi"/>
          <w:sz w:val="24"/>
          <w:szCs w:val="24"/>
        </w:rPr>
        <w:t xml:space="preserve"> </w:t>
      </w:r>
      <w:r w:rsidR="00D3654C">
        <w:rPr>
          <w:rFonts w:asciiTheme="majorHAnsi" w:hAnsiTheme="majorHAnsi"/>
          <w:sz w:val="24"/>
          <w:szCs w:val="24"/>
        </w:rPr>
        <w:t xml:space="preserve">organ donation and whether brain death is death in the biological sense can have a significant impact on the permissibility of organ donation after brain death. </w:t>
      </w:r>
    </w:p>
    <w:p w14:paraId="59913EDB" w14:textId="08CA7C06" w:rsidR="00CF68C5" w:rsidRDefault="00DF313B" w:rsidP="005753AA">
      <w:pPr>
        <w:spacing w:line="480" w:lineRule="auto"/>
        <w:ind w:firstLine="720"/>
        <w:rPr>
          <w:rFonts w:asciiTheme="majorHAnsi" w:hAnsiTheme="majorHAnsi"/>
          <w:sz w:val="24"/>
          <w:szCs w:val="24"/>
        </w:rPr>
      </w:pPr>
      <w:r>
        <w:rPr>
          <w:rFonts w:asciiTheme="majorHAnsi" w:hAnsiTheme="majorHAnsi"/>
          <w:sz w:val="24"/>
          <w:szCs w:val="24"/>
        </w:rPr>
        <w:t>T</w:t>
      </w:r>
      <w:r w:rsidR="00CE3DE9">
        <w:rPr>
          <w:rFonts w:asciiTheme="majorHAnsi" w:hAnsiTheme="majorHAnsi"/>
          <w:sz w:val="24"/>
          <w:szCs w:val="24"/>
        </w:rPr>
        <w:t xml:space="preserve">o defend whole-brain death as </w:t>
      </w:r>
      <w:r>
        <w:rPr>
          <w:rFonts w:asciiTheme="majorHAnsi" w:hAnsiTheme="majorHAnsi"/>
          <w:sz w:val="24"/>
          <w:szCs w:val="24"/>
        </w:rPr>
        <w:t xml:space="preserve">biological </w:t>
      </w:r>
      <w:r w:rsidR="00CE3DE9">
        <w:rPr>
          <w:rFonts w:asciiTheme="majorHAnsi" w:hAnsiTheme="majorHAnsi"/>
          <w:sz w:val="24"/>
          <w:szCs w:val="24"/>
        </w:rPr>
        <w:t>death</w:t>
      </w:r>
      <w:r>
        <w:rPr>
          <w:rFonts w:asciiTheme="majorHAnsi" w:hAnsiTheme="majorHAnsi"/>
          <w:sz w:val="24"/>
          <w:szCs w:val="24"/>
        </w:rPr>
        <w:t xml:space="preserve">, </w:t>
      </w:r>
      <w:r w:rsidR="009F1FB0">
        <w:rPr>
          <w:rFonts w:asciiTheme="majorHAnsi" w:hAnsiTheme="majorHAnsi"/>
          <w:sz w:val="24"/>
          <w:szCs w:val="24"/>
        </w:rPr>
        <w:t xml:space="preserve">I </w:t>
      </w:r>
      <w:r>
        <w:rPr>
          <w:rFonts w:asciiTheme="majorHAnsi" w:hAnsiTheme="majorHAnsi"/>
          <w:sz w:val="24"/>
          <w:szCs w:val="24"/>
        </w:rPr>
        <w:t xml:space="preserve">challenge </w:t>
      </w:r>
      <w:r w:rsidR="009F1FB0">
        <w:rPr>
          <w:rFonts w:asciiTheme="majorHAnsi" w:hAnsiTheme="majorHAnsi"/>
          <w:sz w:val="24"/>
          <w:szCs w:val="24"/>
        </w:rPr>
        <w:t xml:space="preserve">two </w:t>
      </w:r>
      <w:r>
        <w:rPr>
          <w:rFonts w:asciiTheme="majorHAnsi" w:hAnsiTheme="majorHAnsi"/>
          <w:sz w:val="24"/>
          <w:szCs w:val="24"/>
        </w:rPr>
        <w:t>assumptions in the brain death literature</w:t>
      </w:r>
      <w:r w:rsidR="009F1FB0">
        <w:rPr>
          <w:rFonts w:asciiTheme="majorHAnsi" w:hAnsiTheme="majorHAnsi"/>
          <w:sz w:val="24"/>
          <w:szCs w:val="24"/>
        </w:rPr>
        <w:t xml:space="preserve"> that </w:t>
      </w:r>
      <w:r w:rsidR="00627805">
        <w:rPr>
          <w:rFonts w:asciiTheme="majorHAnsi" w:hAnsiTheme="majorHAnsi"/>
          <w:sz w:val="24"/>
          <w:szCs w:val="24"/>
        </w:rPr>
        <w:t>have shaped the debate and have stood</w:t>
      </w:r>
      <w:r w:rsidR="009F1FB0">
        <w:rPr>
          <w:rFonts w:asciiTheme="majorHAnsi" w:hAnsiTheme="majorHAnsi"/>
          <w:sz w:val="24"/>
          <w:szCs w:val="24"/>
        </w:rPr>
        <w:t xml:space="preserve"> in the way of </w:t>
      </w:r>
      <w:r w:rsidR="00627805">
        <w:rPr>
          <w:rFonts w:asciiTheme="majorHAnsi" w:hAnsiTheme="majorHAnsi"/>
          <w:sz w:val="24"/>
          <w:szCs w:val="24"/>
        </w:rPr>
        <w:t xml:space="preserve">an argument for </w:t>
      </w:r>
      <w:r w:rsidR="009F1FB0">
        <w:rPr>
          <w:rFonts w:asciiTheme="majorHAnsi" w:hAnsiTheme="majorHAnsi"/>
          <w:sz w:val="24"/>
          <w:szCs w:val="24"/>
        </w:rPr>
        <w:t>whole-brain death</w:t>
      </w:r>
      <w:r>
        <w:rPr>
          <w:rFonts w:asciiTheme="majorHAnsi" w:hAnsiTheme="majorHAnsi"/>
          <w:sz w:val="24"/>
          <w:szCs w:val="24"/>
        </w:rPr>
        <w:t xml:space="preserve"> as biological</w:t>
      </w:r>
      <w:r w:rsidR="009F1FB0">
        <w:rPr>
          <w:rFonts w:asciiTheme="majorHAnsi" w:hAnsiTheme="majorHAnsi"/>
          <w:sz w:val="24"/>
          <w:szCs w:val="24"/>
        </w:rPr>
        <w:t xml:space="preserve">. </w:t>
      </w:r>
      <w:r w:rsidR="00627805">
        <w:rPr>
          <w:rFonts w:asciiTheme="majorHAnsi" w:hAnsiTheme="majorHAnsi"/>
          <w:sz w:val="24"/>
          <w:szCs w:val="24"/>
        </w:rPr>
        <w:t>In section 2 of this paper</w:t>
      </w:r>
      <w:r w:rsidR="009F1FB0">
        <w:rPr>
          <w:rFonts w:asciiTheme="majorHAnsi" w:hAnsiTheme="majorHAnsi"/>
          <w:sz w:val="24"/>
          <w:szCs w:val="24"/>
        </w:rPr>
        <w:t>, I challenge</w:t>
      </w:r>
      <w:r>
        <w:rPr>
          <w:rFonts w:asciiTheme="majorHAnsi" w:hAnsiTheme="majorHAnsi"/>
          <w:sz w:val="24"/>
          <w:szCs w:val="24"/>
        </w:rPr>
        <w:t xml:space="preserve"> what I </w:t>
      </w:r>
      <w:r w:rsidR="0083529A">
        <w:rPr>
          <w:rFonts w:asciiTheme="majorHAnsi" w:hAnsiTheme="majorHAnsi"/>
          <w:sz w:val="24"/>
          <w:szCs w:val="24"/>
        </w:rPr>
        <w:t>what I characterize as the</w:t>
      </w:r>
      <w:r w:rsidR="00E7656B" w:rsidRPr="00E7656B">
        <w:rPr>
          <w:rFonts w:asciiTheme="majorHAnsi" w:hAnsiTheme="majorHAnsi"/>
          <w:sz w:val="24"/>
          <w:szCs w:val="24"/>
        </w:rPr>
        <w:t xml:space="preserve"> </w:t>
      </w:r>
      <w:r w:rsidR="00E7656B">
        <w:rPr>
          <w:rFonts w:asciiTheme="majorHAnsi" w:hAnsiTheme="majorHAnsi"/>
          <w:sz w:val="24"/>
          <w:szCs w:val="24"/>
        </w:rPr>
        <w:t>brain</w:t>
      </w:r>
      <w:r w:rsidR="00E7656B" w:rsidRPr="00E7656B">
        <w:rPr>
          <w:rFonts w:asciiTheme="majorHAnsi" w:hAnsiTheme="majorHAnsi"/>
          <w:sz w:val="24"/>
          <w:szCs w:val="24"/>
        </w:rPr>
        <w:t xml:space="preserve"> </w:t>
      </w:r>
      <w:r w:rsidR="00E7656B">
        <w:rPr>
          <w:rFonts w:asciiTheme="majorHAnsi" w:hAnsiTheme="majorHAnsi"/>
          <w:sz w:val="24"/>
          <w:szCs w:val="24"/>
        </w:rPr>
        <w:t>and</w:t>
      </w:r>
      <w:r>
        <w:rPr>
          <w:rFonts w:asciiTheme="majorHAnsi" w:hAnsiTheme="majorHAnsi"/>
          <w:sz w:val="24"/>
          <w:szCs w:val="24"/>
        </w:rPr>
        <w:t xml:space="preserve"> body dualism prevalent in the debate</w:t>
      </w:r>
      <w:r w:rsidR="009F1FB0">
        <w:rPr>
          <w:rFonts w:asciiTheme="majorHAnsi" w:hAnsiTheme="majorHAnsi"/>
          <w:sz w:val="24"/>
          <w:szCs w:val="24"/>
        </w:rPr>
        <w:t xml:space="preserve">. </w:t>
      </w:r>
      <w:r>
        <w:rPr>
          <w:rFonts w:asciiTheme="majorHAnsi" w:hAnsiTheme="majorHAnsi"/>
          <w:sz w:val="24"/>
          <w:szCs w:val="24"/>
        </w:rPr>
        <w:t xml:space="preserve">Those who argue </w:t>
      </w:r>
      <w:r w:rsidR="00E7656B">
        <w:rPr>
          <w:rFonts w:asciiTheme="majorHAnsi" w:hAnsiTheme="majorHAnsi"/>
          <w:sz w:val="24"/>
          <w:szCs w:val="24"/>
        </w:rPr>
        <w:t>against brain death by prioritizing somatic or bodily integration</w:t>
      </w:r>
      <w:r w:rsidR="00773B4B">
        <w:rPr>
          <w:rFonts w:asciiTheme="majorHAnsi" w:hAnsiTheme="majorHAnsi"/>
          <w:sz w:val="24"/>
          <w:szCs w:val="24"/>
        </w:rPr>
        <w:t>,</w:t>
      </w:r>
      <w:r w:rsidR="009F1FB0" w:rsidRPr="00CF3B66">
        <w:rPr>
          <w:rFonts w:asciiTheme="majorHAnsi" w:hAnsiTheme="majorHAnsi"/>
          <w:sz w:val="24"/>
          <w:szCs w:val="24"/>
        </w:rPr>
        <w:t xml:space="preserve"> presume that a biolog</w:t>
      </w:r>
      <w:r w:rsidR="00193682">
        <w:rPr>
          <w:rFonts w:asciiTheme="majorHAnsi" w:hAnsiTheme="majorHAnsi"/>
          <w:sz w:val="24"/>
          <w:szCs w:val="24"/>
        </w:rPr>
        <w:t>ical definition of death (</w:t>
      </w:r>
      <w:r w:rsidR="00773B4B">
        <w:rPr>
          <w:rFonts w:asciiTheme="majorHAnsi" w:hAnsiTheme="majorHAnsi"/>
          <w:sz w:val="24"/>
          <w:szCs w:val="24"/>
        </w:rPr>
        <w:t xml:space="preserve">the irreversible cessation of the </w:t>
      </w:r>
      <w:r w:rsidR="00193682">
        <w:rPr>
          <w:rFonts w:asciiTheme="majorHAnsi" w:hAnsiTheme="majorHAnsi"/>
          <w:sz w:val="24"/>
          <w:szCs w:val="24"/>
        </w:rPr>
        <w:t xml:space="preserve">function of the </w:t>
      </w:r>
      <w:r w:rsidR="00773B4B">
        <w:rPr>
          <w:rFonts w:asciiTheme="majorHAnsi" w:hAnsiTheme="majorHAnsi"/>
          <w:sz w:val="24"/>
          <w:szCs w:val="24"/>
        </w:rPr>
        <w:t>organism as a whole</w:t>
      </w:r>
      <w:r w:rsidR="00193682">
        <w:rPr>
          <w:rFonts w:asciiTheme="majorHAnsi" w:hAnsiTheme="majorHAnsi"/>
          <w:sz w:val="24"/>
          <w:szCs w:val="24"/>
        </w:rPr>
        <w:t>)</w:t>
      </w:r>
      <w:r w:rsidR="00773B4B">
        <w:rPr>
          <w:rFonts w:asciiTheme="majorHAnsi" w:hAnsiTheme="majorHAnsi"/>
          <w:sz w:val="24"/>
          <w:szCs w:val="24"/>
        </w:rPr>
        <w:t xml:space="preserve"> may </w:t>
      </w:r>
      <w:r w:rsidR="009F1FB0" w:rsidRPr="00CF3B66">
        <w:rPr>
          <w:rFonts w:asciiTheme="majorHAnsi" w:hAnsiTheme="majorHAnsi"/>
          <w:sz w:val="24"/>
          <w:szCs w:val="24"/>
        </w:rPr>
        <w:t xml:space="preserve">take into account only the </w:t>
      </w:r>
      <w:r w:rsidR="00773B4B">
        <w:rPr>
          <w:rFonts w:asciiTheme="majorHAnsi" w:hAnsiTheme="majorHAnsi"/>
          <w:sz w:val="24"/>
          <w:szCs w:val="24"/>
        </w:rPr>
        <w:t xml:space="preserve">integrated functioning of the body </w:t>
      </w:r>
      <w:r w:rsidR="00070EBA">
        <w:rPr>
          <w:rFonts w:asciiTheme="majorHAnsi" w:hAnsiTheme="majorHAnsi"/>
          <w:sz w:val="24"/>
          <w:szCs w:val="24"/>
        </w:rPr>
        <w:t xml:space="preserve">either </w:t>
      </w:r>
      <w:r w:rsidR="00E7656B">
        <w:rPr>
          <w:rFonts w:asciiTheme="majorHAnsi" w:hAnsiTheme="majorHAnsi"/>
          <w:sz w:val="24"/>
          <w:szCs w:val="24"/>
        </w:rPr>
        <w:t xml:space="preserve">by </w:t>
      </w:r>
      <w:r w:rsidR="00773B4B">
        <w:rPr>
          <w:rFonts w:asciiTheme="majorHAnsi" w:hAnsiTheme="majorHAnsi"/>
          <w:sz w:val="24"/>
          <w:szCs w:val="24"/>
        </w:rPr>
        <w:t>excluding the brain</w:t>
      </w:r>
      <w:r w:rsidR="00070EBA">
        <w:rPr>
          <w:rFonts w:asciiTheme="majorHAnsi" w:hAnsiTheme="majorHAnsi"/>
          <w:sz w:val="24"/>
          <w:szCs w:val="24"/>
        </w:rPr>
        <w:t xml:space="preserve"> all together</w:t>
      </w:r>
      <w:r w:rsidR="003D6397">
        <w:rPr>
          <w:rFonts w:asciiTheme="majorHAnsi" w:hAnsiTheme="majorHAnsi"/>
          <w:sz w:val="24"/>
          <w:szCs w:val="24"/>
        </w:rPr>
        <w:t>,</w:t>
      </w:r>
      <w:r w:rsidR="00070EBA">
        <w:rPr>
          <w:rFonts w:asciiTheme="majorHAnsi" w:hAnsiTheme="majorHAnsi"/>
          <w:sz w:val="24"/>
          <w:szCs w:val="24"/>
        </w:rPr>
        <w:t xml:space="preserve"> as Shewmon </w:t>
      </w:r>
      <w:r w:rsidR="006E2D7C">
        <w:rPr>
          <w:rFonts w:asciiTheme="majorHAnsi" w:hAnsiTheme="majorHAnsi"/>
          <w:sz w:val="24"/>
          <w:szCs w:val="24"/>
        </w:rPr>
        <w:t>[</w:t>
      </w:r>
      <w:r w:rsidR="00FB370A">
        <w:rPr>
          <w:rFonts w:asciiTheme="majorHAnsi" w:hAnsiTheme="majorHAnsi"/>
          <w:sz w:val="24"/>
          <w:szCs w:val="24"/>
        </w:rPr>
        <w:t>8</w:t>
      </w:r>
      <w:r w:rsidR="006E2D7C">
        <w:rPr>
          <w:rFonts w:asciiTheme="majorHAnsi" w:hAnsiTheme="majorHAnsi"/>
          <w:sz w:val="24"/>
          <w:szCs w:val="24"/>
        </w:rPr>
        <w:t>]</w:t>
      </w:r>
      <w:r w:rsidR="00070EBA">
        <w:rPr>
          <w:rFonts w:asciiTheme="majorHAnsi" w:hAnsiTheme="majorHAnsi"/>
          <w:sz w:val="24"/>
          <w:szCs w:val="24"/>
        </w:rPr>
        <w:t xml:space="preserve"> does</w:t>
      </w:r>
      <w:r w:rsidR="003D6397">
        <w:rPr>
          <w:rFonts w:asciiTheme="majorHAnsi" w:hAnsiTheme="majorHAnsi"/>
          <w:sz w:val="24"/>
          <w:szCs w:val="24"/>
        </w:rPr>
        <w:t>,</w:t>
      </w:r>
      <w:r w:rsidR="00773B4B">
        <w:rPr>
          <w:rFonts w:asciiTheme="majorHAnsi" w:hAnsiTheme="majorHAnsi"/>
          <w:sz w:val="24"/>
          <w:szCs w:val="24"/>
        </w:rPr>
        <w:t xml:space="preserve"> or including only the functions of the brain that su</w:t>
      </w:r>
      <w:r w:rsidR="00E7656B">
        <w:rPr>
          <w:rFonts w:asciiTheme="majorHAnsi" w:hAnsiTheme="majorHAnsi"/>
          <w:sz w:val="24"/>
          <w:szCs w:val="24"/>
        </w:rPr>
        <w:t xml:space="preserve">pport bodily </w:t>
      </w:r>
      <w:r w:rsidR="00316D3E">
        <w:rPr>
          <w:rFonts w:asciiTheme="majorHAnsi" w:hAnsiTheme="majorHAnsi"/>
          <w:sz w:val="24"/>
          <w:szCs w:val="24"/>
        </w:rPr>
        <w:t xml:space="preserve">integration. Based on this view, </w:t>
      </w:r>
      <w:r w:rsidR="00773B4B">
        <w:rPr>
          <w:rFonts w:asciiTheme="majorHAnsi" w:hAnsiTheme="majorHAnsi"/>
          <w:sz w:val="24"/>
          <w:szCs w:val="24"/>
        </w:rPr>
        <w:t xml:space="preserve">an individual dies when the body is no longer functioning in </w:t>
      </w:r>
      <w:r w:rsidR="00070EBA">
        <w:rPr>
          <w:rFonts w:asciiTheme="majorHAnsi" w:hAnsiTheme="majorHAnsi"/>
          <w:sz w:val="24"/>
          <w:szCs w:val="24"/>
        </w:rPr>
        <w:t xml:space="preserve">an </w:t>
      </w:r>
      <w:r w:rsidR="006219FB">
        <w:rPr>
          <w:rFonts w:asciiTheme="majorHAnsi" w:hAnsiTheme="majorHAnsi"/>
          <w:sz w:val="24"/>
          <w:szCs w:val="24"/>
        </w:rPr>
        <w:t xml:space="preserve">integrated manner, and </w:t>
      </w:r>
      <w:r w:rsidR="0083529A">
        <w:rPr>
          <w:rFonts w:asciiTheme="majorHAnsi" w:hAnsiTheme="majorHAnsi"/>
          <w:sz w:val="24"/>
          <w:szCs w:val="24"/>
        </w:rPr>
        <w:t xml:space="preserve">because </w:t>
      </w:r>
      <w:r w:rsidR="00316D3E">
        <w:rPr>
          <w:rFonts w:asciiTheme="majorHAnsi" w:hAnsiTheme="majorHAnsi"/>
          <w:sz w:val="24"/>
          <w:szCs w:val="24"/>
        </w:rPr>
        <w:t xml:space="preserve">the brain </w:t>
      </w:r>
      <w:r w:rsidR="0083529A">
        <w:rPr>
          <w:rFonts w:asciiTheme="majorHAnsi" w:hAnsiTheme="majorHAnsi"/>
          <w:sz w:val="24"/>
          <w:szCs w:val="24"/>
        </w:rPr>
        <w:t xml:space="preserve">is not necessary for </w:t>
      </w:r>
      <w:r w:rsidR="00316D3E">
        <w:rPr>
          <w:rFonts w:asciiTheme="majorHAnsi" w:hAnsiTheme="majorHAnsi"/>
          <w:sz w:val="24"/>
          <w:szCs w:val="24"/>
        </w:rPr>
        <w:t>somatic integration, brain death would not be death in this sense. N</w:t>
      </w:r>
      <w:r w:rsidR="00070EBA">
        <w:rPr>
          <w:rFonts w:asciiTheme="majorHAnsi" w:hAnsiTheme="majorHAnsi"/>
          <w:sz w:val="24"/>
          <w:szCs w:val="24"/>
        </w:rPr>
        <w:t xml:space="preserve">arrowing the term </w:t>
      </w:r>
      <w:r w:rsidR="006C1E5A">
        <w:rPr>
          <w:rFonts w:asciiTheme="majorHAnsi" w:hAnsiTheme="majorHAnsi"/>
          <w:sz w:val="24"/>
          <w:szCs w:val="24"/>
        </w:rPr>
        <w:t>‘</w:t>
      </w:r>
      <w:r w:rsidR="00070EBA">
        <w:rPr>
          <w:rFonts w:asciiTheme="majorHAnsi" w:hAnsiTheme="majorHAnsi"/>
          <w:sz w:val="24"/>
          <w:szCs w:val="24"/>
        </w:rPr>
        <w:t>organism</w:t>
      </w:r>
      <w:r w:rsidR="006C1E5A">
        <w:rPr>
          <w:rFonts w:asciiTheme="majorHAnsi" w:hAnsiTheme="majorHAnsi"/>
          <w:sz w:val="24"/>
          <w:szCs w:val="24"/>
        </w:rPr>
        <w:t>’</w:t>
      </w:r>
      <w:r w:rsidR="00E7656B">
        <w:rPr>
          <w:rFonts w:asciiTheme="majorHAnsi" w:hAnsiTheme="majorHAnsi"/>
          <w:sz w:val="24"/>
          <w:szCs w:val="24"/>
        </w:rPr>
        <w:t xml:space="preserve"> in this </w:t>
      </w:r>
      <w:r w:rsidR="00316D3E">
        <w:rPr>
          <w:rFonts w:asciiTheme="majorHAnsi" w:hAnsiTheme="majorHAnsi"/>
          <w:sz w:val="24"/>
          <w:szCs w:val="24"/>
        </w:rPr>
        <w:t>way, however,</w:t>
      </w:r>
      <w:r w:rsidR="00070EBA">
        <w:rPr>
          <w:rFonts w:asciiTheme="majorHAnsi" w:hAnsiTheme="majorHAnsi"/>
          <w:sz w:val="24"/>
          <w:szCs w:val="24"/>
        </w:rPr>
        <w:t xml:space="preserve"> to designate </w:t>
      </w:r>
      <w:r w:rsidR="00E7656B">
        <w:rPr>
          <w:rFonts w:asciiTheme="majorHAnsi" w:hAnsiTheme="majorHAnsi"/>
          <w:sz w:val="24"/>
          <w:szCs w:val="24"/>
        </w:rPr>
        <w:t>only</w:t>
      </w:r>
      <w:r w:rsidR="00070EBA">
        <w:rPr>
          <w:rFonts w:asciiTheme="majorHAnsi" w:hAnsiTheme="majorHAnsi"/>
          <w:sz w:val="24"/>
          <w:szCs w:val="24"/>
        </w:rPr>
        <w:t xml:space="preserve"> bodily integration</w:t>
      </w:r>
      <w:r w:rsidR="0083529A">
        <w:rPr>
          <w:rFonts w:asciiTheme="majorHAnsi" w:hAnsiTheme="majorHAnsi"/>
          <w:sz w:val="24"/>
          <w:szCs w:val="24"/>
        </w:rPr>
        <w:t>, I argue,</w:t>
      </w:r>
      <w:r w:rsidR="00E7656B">
        <w:rPr>
          <w:rFonts w:asciiTheme="majorHAnsi" w:hAnsiTheme="majorHAnsi"/>
          <w:sz w:val="24"/>
          <w:szCs w:val="24"/>
        </w:rPr>
        <w:t xml:space="preserve"> is not justified and </w:t>
      </w:r>
      <w:r w:rsidR="00CF68C5">
        <w:rPr>
          <w:rFonts w:asciiTheme="majorHAnsi" w:hAnsiTheme="majorHAnsi"/>
          <w:sz w:val="24"/>
          <w:szCs w:val="24"/>
        </w:rPr>
        <w:t xml:space="preserve">is what </w:t>
      </w:r>
      <w:r w:rsidR="009F1FB0">
        <w:rPr>
          <w:rFonts w:asciiTheme="majorHAnsi" w:hAnsiTheme="majorHAnsi"/>
          <w:sz w:val="24"/>
          <w:szCs w:val="24"/>
        </w:rPr>
        <w:t xml:space="preserve">prevents the inclusion of all the functions of the brain into the conception of the </w:t>
      </w:r>
      <w:r w:rsidR="00193682">
        <w:rPr>
          <w:rFonts w:asciiTheme="majorHAnsi" w:hAnsiTheme="majorHAnsi"/>
          <w:sz w:val="24"/>
          <w:szCs w:val="24"/>
        </w:rPr>
        <w:t xml:space="preserve">functioning </w:t>
      </w:r>
      <w:r w:rsidR="009F1FB0" w:rsidRPr="00CF3B66">
        <w:rPr>
          <w:rFonts w:asciiTheme="majorHAnsi" w:hAnsiTheme="majorHAnsi"/>
          <w:sz w:val="24"/>
          <w:szCs w:val="24"/>
        </w:rPr>
        <w:t xml:space="preserve">organism </w:t>
      </w:r>
      <w:r w:rsidR="009F1FB0">
        <w:rPr>
          <w:rFonts w:asciiTheme="majorHAnsi" w:hAnsiTheme="majorHAnsi"/>
          <w:sz w:val="24"/>
          <w:szCs w:val="24"/>
        </w:rPr>
        <w:t>as a whole</w:t>
      </w:r>
      <w:r w:rsidR="009F1FB0" w:rsidRPr="00CF3B66">
        <w:rPr>
          <w:rFonts w:asciiTheme="majorHAnsi" w:hAnsiTheme="majorHAnsi"/>
          <w:sz w:val="24"/>
          <w:szCs w:val="24"/>
        </w:rPr>
        <w:t>.</w:t>
      </w:r>
      <w:r w:rsidR="009F1FB0">
        <w:rPr>
          <w:rFonts w:asciiTheme="majorHAnsi" w:hAnsiTheme="majorHAnsi"/>
          <w:sz w:val="24"/>
          <w:szCs w:val="24"/>
        </w:rPr>
        <w:t xml:space="preserve">  </w:t>
      </w:r>
      <w:r w:rsidR="00193682">
        <w:rPr>
          <w:rFonts w:asciiTheme="majorHAnsi" w:hAnsiTheme="majorHAnsi"/>
          <w:sz w:val="24"/>
          <w:szCs w:val="24"/>
        </w:rPr>
        <w:t>I reject</w:t>
      </w:r>
      <w:r w:rsidR="00CF68C5">
        <w:rPr>
          <w:rFonts w:asciiTheme="majorHAnsi" w:hAnsiTheme="majorHAnsi"/>
          <w:sz w:val="24"/>
          <w:szCs w:val="24"/>
        </w:rPr>
        <w:t xml:space="preserve"> the exclusion of brain function </w:t>
      </w:r>
      <w:r w:rsidR="00CF68C5">
        <w:rPr>
          <w:rFonts w:asciiTheme="majorHAnsi" w:hAnsiTheme="majorHAnsi"/>
          <w:sz w:val="24"/>
          <w:szCs w:val="24"/>
        </w:rPr>
        <w:lastRenderedPageBreak/>
        <w:t xml:space="preserve">from the conception of a functioning organism, </w:t>
      </w:r>
      <w:r w:rsidR="00193682">
        <w:rPr>
          <w:rFonts w:asciiTheme="majorHAnsi" w:hAnsiTheme="majorHAnsi"/>
          <w:sz w:val="24"/>
          <w:szCs w:val="24"/>
        </w:rPr>
        <w:t xml:space="preserve">and </w:t>
      </w:r>
      <w:r w:rsidR="00CF68C5">
        <w:rPr>
          <w:rFonts w:asciiTheme="majorHAnsi" w:hAnsiTheme="majorHAnsi"/>
          <w:sz w:val="24"/>
          <w:szCs w:val="24"/>
        </w:rPr>
        <w:t xml:space="preserve">argue that somatic integration is only one aspect of a functioning organism. </w:t>
      </w:r>
    </w:p>
    <w:p w14:paraId="7545F0D4" w14:textId="19ACB47E" w:rsidR="009F1FB0" w:rsidRDefault="00627805" w:rsidP="005753AA">
      <w:pPr>
        <w:spacing w:line="480" w:lineRule="auto"/>
        <w:ind w:firstLine="720"/>
        <w:rPr>
          <w:rFonts w:asciiTheme="majorHAnsi" w:hAnsiTheme="majorHAnsi"/>
          <w:sz w:val="24"/>
          <w:szCs w:val="24"/>
        </w:rPr>
      </w:pPr>
      <w:r>
        <w:rPr>
          <w:rFonts w:asciiTheme="majorHAnsi" w:hAnsiTheme="majorHAnsi"/>
          <w:sz w:val="24"/>
          <w:szCs w:val="24"/>
        </w:rPr>
        <w:t xml:space="preserve">In section 3 of the paper, I </w:t>
      </w:r>
      <w:r w:rsidR="006E2D7C">
        <w:rPr>
          <w:rFonts w:asciiTheme="majorHAnsi" w:hAnsiTheme="majorHAnsi"/>
          <w:sz w:val="24"/>
          <w:szCs w:val="24"/>
        </w:rPr>
        <w:t xml:space="preserve">present evidence for unconscious psychological processes to </w:t>
      </w:r>
      <w:r>
        <w:rPr>
          <w:rFonts w:asciiTheme="majorHAnsi" w:hAnsiTheme="majorHAnsi"/>
          <w:sz w:val="24"/>
          <w:szCs w:val="24"/>
        </w:rPr>
        <w:t>challenge the</w:t>
      </w:r>
      <w:r w:rsidR="00070EBA">
        <w:rPr>
          <w:rFonts w:asciiTheme="majorHAnsi" w:hAnsiTheme="majorHAnsi"/>
          <w:sz w:val="24"/>
          <w:szCs w:val="24"/>
        </w:rPr>
        <w:t xml:space="preserve"> second assumption within the brain death debate</w:t>
      </w:r>
      <w:r w:rsidR="006E2D7C">
        <w:rPr>
          <w:rFonts w:asciiTheme="majorHAnsi" w:hAnsiTheme="majorHAnsi"/>
          <w:sz w:val="24"/>
          <w:szCs w:val="24"/>
        </w:rPr>
        <w:t>--</w:t>
      </w:r>
      <w:r w:rsidR="009F1FB0">
        <w:rPr>
          <w:rFonts w:asciiTheme="majorHAnsi" w:hAnsiTheme="majorHAnsi"/>
          <w:sz w:val="24"/>
          <w:szCs w:val="24"/>
        </w:rPr>
        <w:t xml:space="preserve">the </w:t>
      </w:r>
      <w:r w:rsidR="00193682">
        <w:rPr>
          <w:rFonts w:asciiTheme="majorHAnsi" w:hAnsiTheme="majorHAnsi"/>
          <w:sz w:val="24"/>
          <w:szCs w:val="24"/>
        </w:rPr>
        <w:t>strict association</w:t>
      </w:r>
      <w:r w:rsidR="009F1FB0">
        <w:rPr>
          <w:rFonts w:asciiTheme="majorHAnsi" w:hAnsiTheme="majorHAnsi"/>
          <w:sz w:val="24"/>
          <w:szCs w:val="24"/>
        </w:rPr>
        <w:t xml:space="preserve"> of psychological function with consciousness. </w:t>
      </w:r>
      <w:r w:rsidR="003D6397">
        <w:rPr>
          <w:rFonts w:asciiTheme="majorHAnsi" w:hAnsiTheme="majorHAnsi"/>
          <w:sz w:val="24"/>
          <w:szCs w:val="24"/>
        </w:rPr>
        <w:t xml:space="preserve"> </w:t>
      </w:r>
      <w:r w:rsidR="009F1FB0">
        <w:rPr>
          <w:rFonts w:asciiTheme="majorHAnsi" w:hAnsiTheme="majorHAnsi"/>
          <w:sz w:val="24"/>
          <w:szCs w:val="24"/>
        </w:rPr>
        <w:t xml:space="preserve">This </w:t>
      </w:r>
      <w:r w:rsidR="003D6397">
        <w:rPr>
          <w:rFonts w:asciiTheme="majorHAnsi" w:hAnsiTheme="majorHAnsi"/>
          <w:sz w:val="24"/>
          <w:szCs w:val="24"/>
        </w:rPr>
        <w:t xml:space="preserve">way of characterizing psychological </w:t>
      </w:r>
      <w:r w:rsidR="005753AA">
        <w:rPr>
          <w:rFonts w:asciiTheme="majorHAnsi" w:hAnsiTheme="majorHAnsi"/>
          <w:sz w:val="24"/>
          <w:szCs w:val="24"/>
        </w:rPr>
        <w:t xml:space="preserve">phenomena </w:t>
      </w:r>
      <w:r w:rsidR="005B50F5">
        <w:rPr>
          <w:rFonts w:asciiTheme="majorHAnsi" w:hAnsiTheme="majorHAnsi"/>
          <w:sz w:val="24"/>
          <w:szCs w:val="24"/>
        </w:rPr>
        <w:t>both unduly prioritizes consciousness and</w:t>
      </w:r>
      <w:r w:rsidR="00E00711">
        <w:rPr>
          <w:rFonts w:asciiTheme="majorHAnsi" w:hAnsiTheme="majorHAnsi"/>
          <w:sz w:val="24"/>
          <w:szCs w:val="24"/>
        </w:rPr>
        <w:t xml:space="preserve"> narrows the scope of psychological function considered relevant for a functioning organism. </w:t>
      </w:r>
      <w:r w:rsidR="005B50F5">
        <w:rPr>
          <w:rFonts w:asciiTheme="majorHAnsi" w:hAnsiTheme="majorHAnsi"/>
          <w:sz w:val="24"/>
          <w:szCs w:val="24"/>
        </w:rPr>
        <w:t xml:space="preserve"> </w:t>
      </w:r>
      <w:r w:rsidR="005753AA">
        <w:rPr>
          <w:rFonts w:asciiTheme="majorHAnsi" w:hAnsiTheme="majorHAnsi"/>
          <w:sz w:val="24"/>
          <w:szCs w:val="24"/>
        </w:rPr>
        <w:t>Moreove</w:t>
      </w:r>
      <w:r w:rsidR="006E2D7C">
        <w:rPr>
          <w:rFonts w:asciiTheme="majorHAnsi" w:hAnsiTheme="majorHAnsi"/>
          <w:sz w:val="24"/>
          <w:szCs w:val="24"/>
        </w:rPr>
        <w:t xml:space="preserve">r, </w:t>
      </w:r>
      <w:r w:rsidR="00E00711">
        <w:rPr>
          <w:rFonts w:asciiTheme="majorHAnsi" w:hAnsiTheme="majorHAnsi"/>
          <w:sz w:val="24"/>
          <w:szCs w:val="24"/>
        </w:rPr>
        <w:t xml:space="preserve">as I argue, for proponent of </w:t>
      </w:r>
      <w:r w:rsidR="005753AA">
        <w:rPr>
          <w:rFonts w:asciiTheme="majorHAnsi" w:hAnsiTheme="majorHAnsi"/>
          <w:sz w:val="24"/>
          <w:szCs w:val="24"/>
        </w:rPr>
        <w:t xml:space="preserve">the </w:t>
      </w:r>
      <w:r w:rsidR="00E00711">
        <w:rPr>
          <w:rFonts w:asciiTheme="majorHAnsi" w:hAnsiTheme="majorHAnsi"/>
          <w:sz w:val="24"/>
          <w:szCs w:val="24"/>
        </w:rPr>
        <w:t xml:space="preserve">higher brain criteria, </w:t>
      </w:r>
      <w:r w:rsidR="00193682">
        <w:rPr>
          <w:rFonts w:asciiTheme="majorHAnsi" w:hAnsiTheme="majorHAnsi"/>
          <w:sz w:val="24"/>
          <w:szCs w:val="24"/>
        </w:rPr>
        <w:t>the linking of psychological phenomena</w:t>
      </w:r>
      <w:r w:rsidR="005753AA">
        <w:rPr>
          <w:rFonts w:asciiTheme="majorHAnsi" w:hAnsiTheme="majorHAnsi"/>
          <w:sz w:val="24"/>
          <w:szCs w:val="24"/>
        </w:rPr>
        <w:t xml:space="preserve"> </w:t>
      </w:r>
      <w:r w:rsidR="00193682">
        <w:rPr>
          <w:rFonts w:asciiTheme="majorHAnsi" w:hAnsiTheme="majorHAnsi"/>
          <w:sz w:val="24"/>
          <w:szCs w:val="24"/>
        </w:rPr>
        <w:t>to</w:t>
      </w:r>
      <w:r w:rsidR="005753AA">
        <w:rPr>
          <w:rFonts w:asciiTheme="majorHAnsi" w:hAnsiTheme="majorHAnsi"/>
          <w:sz w:val="24"/>
          <w:szCs w:val="24"/>
        </w:rPr>
        <w:t xml:space="preserve"> consciousness leads to the abandonment of brain death as a bi</w:t>
      </w:r>
      <w:r w:rsidR="00CF68C5">
        <w:rPr>
          <w:rFonts w:asciiTheme="majorHAnsi" w:hAnsiTheme="majorHAnsi"/>
          <w:sz w:val="24"/>
          <w:szCs w:val="24"/>
        </w:rPr>
        <w:t xml:space="preserve">ological conception of death. </w:t>
      </w:r>
    </w:p>
    <w:p w14:paraId="33328ACD" w14:textId="2333CAB0" w:rsidR="00316D3E" w:rsidRDefault="003D6397" w:rsidP="00EA6139">
      <w:pPr>
        <w:spacing w:line="480" w:lineRule="auto"/>
        <w:ind w:firstLine="720"/>
        <w:rPr>
          <w:rFonts w:asciiTheme="majorHAnsi" w:hAnsiTheme="majorHAnsi"/>
          <w:sz w:val="24"/>
          <w:szCs w:val="24"/>
        </w:rPr>
      </w:pPr>
      <w:r>
        <w:rPr>
          <w:rFonts w:asciiTheme="majorHAnsi" w:hAnsiTheme="majorHAnsi"/>
          <w:sz w:val="24"/>
          <w:szCs w:val="24"/>
        </w:rPr>
        <w:t>In</w:t>
      </w:r>
      <w:r w:rsidR="00764AE1">
        <w:rPr>
          <w:rFonts w:asciiTheme="majorHAnsi" w:hAnsiTheme="majorHAnsi"/>
          <w:sz w:val="24"/>
          <w:szCs w:val="24"/>
        </w:rPr>
        <w:t xml:space="preserve"> section 4 of</w:t>
      </w:r>
      <w:r>
        <w:rPr>
          <w:rFonts w:asciiTheme="majorHAnsi" w:hAnsiTheme="majorHAnsi"/>
          <w:sz w:val="24"/>
          <w:szCs w:val="24"/>
        </w:rPr>
        <w:t xml:space="preserve"> this paper, </w:t>
      </w:r>
      <w:r w:rsidR="009F1FB0">
        <w:rPr>
          <w:rFonts w:asciiTheme="majorHAnsi" w:hAnsiTheme="majorHAnsi"/>
          <w:sz w:val="24"/>
          <w:szCs w:val="24"/>
        </w:rPr>
        <w:t xml:space="preserve">I </w:t>
      </w:r>
      <w:r w:rsidR="005753AA">
        <w:rPr>
          <w:rFonts w:asciiTheme="majorHAnsi" w:hAnsiTheme="majorHAnsi"/>
          <w:sz w:val="24"/>
          <w:szCs w:val="24"/>
        </w:rPr>
        <w:t xml:space="preserve">argue that </w:t>
      </w:r>
      <w:r w:rsidR="00E7656B">
        <w:rPr>
          <w:rFonts w:asciiTheme="majorHAnsi" w:hAnsiTheme="majorHAnsi"/>
          <w:sz w:val="24"/>
          <w:szCs w:val="24"/>
        </w:rPr>
        <w:t xml:space="preserve">brain and </w:t>
      </w:r>
      <w:r w:rsidR="005753AA">
        <w:rPr>
          <w:rFonts w:asciiTheme="majorHAnsi" w:hAnsiTheme="majorHAnsi"/>
          <w:sz w:val="24"/>
          <w:szCs w:val="24"/>
        </w:rPr>
        <w:t xml:space="preserve">body dualism should be abandoned and </w:t>
      </w:r>
      <w:r w:rsidR="009F1FB0">
        <w:rPr>
          <w:rFonts w:asciiTheme="majorHAnsi" w:hAnsiTheme="majorHAnsi"/>
          <w:sz w:val="24"/>
          <w:szCs w:val="24"/>
        </w:rPr>
        <w:t>that the term ‘</w:t>
      </w:r>
      <w:r w:rsidR="009F1FB0" w:rsidRPr="001323D0">
        <w:rPr>
          <w:rFonts w:asciiTheme="majorHAnsi" w:hAnsiTheme="majorHAnsi"/>
          <w:sz w:val="24"/>
          <w:szCs w:val="24"/>
        </w:rPr>
        <w:t>organism</w:t>
      </w:r>
      <w:r w:rsidR="009F1FB0">
        <w:rPr>
          <w:rFonts w:asciiTheme="majorHAnsi" w:hAnsiTheme="majorHAnsi"/>
          <w:sz w:val="24"/>
          <w:szCs w:val="24"/>
        </w:rPr>
        <w:t>’</w:t>
      </w:r>
      <w:r w:rsidR="009F1FB0" w:rsidRPr="005B50F5">
        <w:rPr>
          <w:rFonts w:asciiTheme="majorHAnsi" w:hAnsiTheme="majorHAnsi"/>
          <w:sz w:val="24"/>
          <w:szCs w:val="24"/>
        </w:rPr>
        <w:t xml:space="preserve"> </w:t>
      </w:r>
      <w:r w:rsidR="005B50F5" w:rsidRPr="005B50F5">
        <w:rPr>
          <w:rFonts w:asciiTheme="majorHAnsi" w:hAnsiTheme="majorHAnsi"/>
          <w:sz w:val="24"/>
          <w:szCs w:val="24"/>
        </w:rPr>
        <w:t xml:space="preserve">in the biological definition of death </w:t>
      </w:r>
      <w:r w:rsidR="009F1FB0">
        <w:rPr>
          <w:rFonts w:asciiTheme="majorHAnsi" w:hAnsiTheme="majorHAnsi"/>
          <w:sz w:val="24"/>
          <w:szCs w:val="24"/>
        </w:rPr>
        <w:t>should apply both to the functi</w:t>
      </w:r>
      <w:r w:rsidR="005753AA">
        <w:rPr>
          <w:rFonts w:asciiTheme="majorHAnsi" w:hAnsiTheme="majorHAnsi"/>
          <w:sz w:val="24"/>
          <w:szCs w:val="24"/>
        </w:rPr>
        <w:t>oning of the body and the brain. Additionally, I reject the identification of psychological phenomena with consciousness</w:t>
      </w:r>
      <w:r w:rsidR="00635671">
        <w:rPr>
          <w:rFonts w:asciiTheme="majorHAnsi" w:hAnsiTheme="majorHAnsi"/>
          <w:sz w:val="24"/>
          <w:szCs w:val="24"/>
        </w:rPr>
        <w:t xml:space="preserve"> and broaden the scope of psychological functions considered relevant for the functioning of the organism as a whole.</w:t>
      </w:r>
      <w:r w:rsidR="005753AA">
        <w:rPr>
          <w:rFonts w:asciiTheme="majorHAnsi" w:hAnsiTheme="majorHAnsi"/>
          <w:sz w:val="24"/>
          <w:szCs w:val="24"/>
        </w:rPr>
        <w:t xml:space="preserve">  </w:t>
      </w:r>
      <w:r w:rsidR="005B50F5">
        <w:rPr>
          <w:rFonts w:asciiTheme="majorHAnsi" w:hAnsiTheme="majorHAnsi"/>
          <w:sz w:val="24"/>
          <w:szCs w:val="24"/>
        </w:rPr>
        <w:t xml:space="preserve">I then </w:t>
      </w:r>
      <w:r w:rsidR="005753AA">
        <w:rPr>
          <w:rFonts w:asciiTheme="majorHAnsi" w:hAnsiTheme="majorHAnsi"/>
          <w:sz w:val="24"/>
          <w:szCs w:val="24"/>
        </w:rPr>
        <w:t xml:space="preserve">redefine </w:t>
      </w:r>
      <w:r w:rsidR="009F1FB0">
        <w:rPr>
          <w:rFonts w:asciiTheme="majorHAnsi" w:hAnsiTheme="majorHAnsi"/>
          <w:sz w:val="24"/>
          <w:szCs w:val="24"/>
        </w:rPr>
        <w:t xml:space="preserve">the cessation of the organism as a whole </w:t>
      </w:r>
      <w:r w:rsidR="005B50F5">
        <w:rPr>
          <w:rFonts w:asciiTheme="majorHAnsi" w:hAnsiTheme="majorHAnsi"/>
          <w:sz w:val="24"/>
          <w:szCs w:val="24"/>
        </w:rPr>
        <w:t xml:space="preserve">to include </w:t>
      </w:r>
      <w:r w:rsidR="009F1FB0">
        <w:rPr>
          <w:rFonts w:asciiTheme="majorHAnsi" w:hAnsiTheme="majorHAnsi"/>
          <w:sz w:val="24"/>
          <w:szCs w:val="24"/>
        </w:rPr>
        <w:t>three elements of integrated function</w:t>
      </w:r>
      <w:r w:rsidR="00482328">
        <w:rPr>
          <w:rFonts w:asciiTheme="majorHAnsi" w:hAnsiTheme="majorHAnsi"/>
          <w:sz w:val="24"/>
          <w:szCs w:val="24"/>
        </w:rPr>
        <w:t xml:space="preserve"> without prioritizing any of </w:t>
      </w:r>
      <w:r w:rsidR="00E00711">
        <w:rPr>
          <w:rFonts w:asciiTheme="majorHAnsi" w:hAnsiTheme="majorHAnsi"/>
          <w:sz w:val="24"/>
          <w:szCs w:val="24"/>
        </w:rPr>
        <w:t>those elements</w:t>
      </w:r>
      <w:r w:rsidR="009F1FB0">
        <w:rPr>
          <w:rFonts w:asciiTheme="majorHAnsi" w:hAnsiTheme="majorHAnsi"/>
          <w:sz w:val="24"/>
          <w:szCs w:val="24"/>
        </w:rPr>
        <w:t xml:space="preserve">. </w:t>
      </w:r>
      <w:r w:rsidR="00CE3DE9">
        <w:rPr>
          <w:rFonts w:asciiTheme="majorHAnsi" w:hAnsiTheme="majorHAnsi"/>
          <w:sz w:val="24"/>
          <w:szCs w:val="24"/>
        </w:rPr>
        <w:t>The</w:t>
      </w:r>
      <w:r w:rsidR="009F1FB0">
        <w:rPr>
          <w:rFonts w:asciiTheme="majorHAnsi" w:hAnsiTheme="majorHAnsi"/>
          <w:sz w:val="24"/>
          <w:szCs w:val="24"/>
        </w:rPr>
        <w:t xml:space="preserve"> three elements are: the loss of integrated bodily function, i.e., somatic integration; the loss of psychophysical integration required for processing of external stimuli and the behavioral outputs of psychological states; and the loss of integrated psychological function, such as memory, learning, attention, and so forth. The loss of all three elements of integrated function is death of the organism.</w:t>
      </w:r>
    </w:p>
    <w:p w14:paraId="702F7EE3" w14:textId="77777777" w:rsidR="00316D3E" w:rsidRDefault="00316D3E" w:rsidP="00316D3E">
      <w:pPr>
        <w:spacing w:line="480" w:lineRule="auto"/>
        <w:rPr>
          <w:rFonts w:asciiTheme="majorHAnsi" w:hAnsiTheme="majorHAnsi"/>
          <w:sz w:val="24"/>
          <w:szCs w:val="24"/>
        </w:rPr>
      </w:pPr>
    </w:p>
    <w:p w14:paraId="6DDFAEEA" w14:textId="6AE1B6D2" w:rsidR="009F1FB0" w:rsidRPr="00EA6139" w:rsidRDefault="009F1FB0" w:rsidP="00316D3E">
      <w:pPr>
        <w:spacing w:line="480" w:lineRule="auto"/>
        <w:rPr>
          <w:rFonts w:asciiTheme="majorHAnsi" w:hAnsiTheme="majorHAnsi"/>
          <w:sz w:val="24"/>
          <w:szCs w:val="24"/>
        </w:rPr>
      </w:pPr>
      <w:r>
        <w:rPr>
          <w:rFonts w:asciiTheme="majorHAnsi" w:hAnsiTheme="majorHAnsi"/>
          <w:sz w:val="24"/>
          <w:szCs w:val="24"/>
        </w:rPr>
        <w:lastRenderedPageBreak/>
        <w:t>2.</w:t>
      </w:r>
      <w:r w:rsidRPr="00EA6139">
        <w:rPr>
          <w:rFonts w:asciiTheme="majorHAnsi" w:hAnsiTheme="majorHAnsi"/>
          <w:sz w:val="24"/>
          <w:szCs w:val="24"/>
        </w:rPr>
        <w:t xml:space="preserve"> </w:t>
      </w:r>
      <w:r>
        <w:rPr>
          <w:rFonts w:asciiTheme="majorHAnsi" w:hAnsiTheme="majorHAnsi"/>
          <w:sz w:val="24"/>
          <w:szCs w:val="24"/>
        </w:rPr>
        <w:t xml:space="preserve"> </w:t>
      </w:r>
      <w:r w:rsidRPr="00EA6139">
        <w:rPr>
          <w:rFonts w:asciiTheme="majorHAnsi" w:hAnsiTheme="majorHAnsi"/>
          <w:sz w:val="24"/>
          <w:szCs w:val="24"/>
        </w:rPr>
        <w:t xml:space="preserve">Dualism in the Brain Death Debate </w:t>
      </w:r>
    </w:p>
    <w:p w14:paraId="78E32E8F" w14:textId="1174850D" w:rsidR="00BD221E" w:rsidRDefault="009F1FB0" w:rsidP="00BD221E">
      <w:pPr>
        <w:spacing w:line="480" w:lineRule="auto"/>
        <w:rPr>
          <w:rFonts w:asciiTheme="majorHAnsi" w:hAnsiTheme="majorHAnsi"/>
          <w:sz w:val="24"/>
          <w:szCs w:val="24"/>
        </w:rPr>
      </w:pPr>
      <w:r>
        <w:rPr>
          <w:rFonts w:asciiTheme="majorHAnsi" w:hAnsiTheme="majorHAnsi"/>
          <w:sz w:val="24"/>
          <w:szCs w:val="24"/>
        </w:rPr>
        <w:t>There are two versions of dualist approaches in the brain death debate</w:t>
      </w:r>
      <w:r w:rsidR="00ED1075">
        <w:rPr>
          <w:rFonts w:asciiTheme="majorHAnsi" w:hAnsiTheme="majorHAnsi"/>
          <w:sz w:val="24"/>
          <w:szCs w:val="24"/>
        </w:rPr>
        <w:t xml:space="preserve">, mind and body dualism and </w:t>
      </w:r>
      <w:r w:rsidR="00366737">
        <w:rPr>
          <w:rFonts w:asciiTheme="majorHAnsi" w:hAnsiTheme="majorHAnsi"/>
          <w:sz w:val="24"/>
          <w:szCs w:val="24"/>
        </w:rPr>
        <w:t xml:space="preserve">brain and </w:t>
      </w:r>
      <w:r w:rsidR="00ED1075">
        <w:rPr>
          <w:rFonts w:asciiTheme="majorHAnsi" w:hAnsiTheme="majorHAnsi"/>
          <w:sz w:val="24"/>
          <w:szCs w:val="24"/>
        </w:rPr>
        <w:t>body dualism</w:t>
      </w:r>
      <w:r>
        <w:rPr>
          <w:rFonts w:asciiTheme="majorHAnsi" w:hAnsiTheme="majorHAnsi"/>
          <w:sz w:val="24"/>
          <w:szCs w:val="24"/>
        </w:rPr>
        <w:t xml:space="preserve">. </w:t>
      </w:r>
      <w:r w:rsidR="00ED1075">
        <w:rPr>
          <w:rFonts w:asciiTheme="majorHAnsi" w:hAnsiTheme="majorHAnsi"/>
          <w:sz w:val="24"/>
          <w:szCs w:val="24"/>
        </w:rPr>
        <w:t xml:space="preserve"> </w:t>
      </w:r>
      <w:r w:rsidR="00366737">
        <w:rPr>
          <w:rFonts w:asciiTheme="majorHAnsi" w:hAnsiTheme="majorHAnsi"/>
          <w:sz w:val="24"/>
          <w:szCs w:val="24"/>
        </w:rPr>
        <w:t xml:space="preserve">My argument in this section is </w:t>
      </w:r>
      <w:r w:rsidR="00407340">
        <w:rPr>
          <w:rFonts w:asciiTheme="majorHAnsi" w:hAnsiTheme="majorHAnsi"/>
          <w:sz w:val="24"/>
          <w:szCs w:val="24"/>
        </w:rPr>
        <w:t xml:space="preserve">that the two types of dualism are related </w:t>
      </w:r>
      <w:r w:rsidR="00316D3E">
        <w:rPr>
          <w:rFonts w:asciiTheme="majorHAnsi" w:hAnsiTheme="majorHAnsi"/>
          <w:sz w:val="24"/>
          <w:szCs w:val="24"/>
        </w:rPr>
        <w:t>in the debate</w:t>
      </w:r>
      <w:r w:rsidR="00D3654C">
        <w:rPr>
          <w:rFonts w:asciiTheme="majorHAnsi" w:hAnsiTheme="majorHAnsi"/>
          <w:sz w:val="24"/>
          <w:szCs w:val="24"/>
        </w:rPr>
        <w:t>.</w:t>
      </w:r>
      <w:r w:rsidR="00316D3E">
        <w:rPr>
          <w:rFonts w:asciiTheme="majorHAnsi" w:hAnsiTheme="majorHAnsi"/>
          <w:sz w:val="24"/>
          <w:szCs w:val="24"/>
        </w:rPr>
        <w:t xml:space="preserve"> </w:t>
      </w:r>
      <w:r w:rsidR="00D3654C">
        <w:rPr>
          <w:rFonts w:asciiTheme="majorHAnsi" w:hAnsiTheme="majorHAnsi"/>
          <w:sz w:val="24"/>
          <w:szCs w:val="24"/>
        </w:rPr>
        <w:t>T</w:t>
      </w:r>
      <w:r w:rsidR="00407340">
        <w:rPr>
          <w:rFonts w:asciiTheme="majorHAnsi" w:hAnsiTheme="majorHAnsi"/>
          <w:sz w:val="24"/>
          <w:szCs w:val="24"/>
        </w:rPr>
        <w:t xml:space="preserve">he exclusion of the brain from the conception of the functioning organism is </w:t>
      </w:r>
      <w:r w:rsidR="00CE3DE9">
        <w:rPr>
          <w:rFonts w:asciiTheme="majorHAnsi" w:hAnsiTheme="majorHAnsi"/>
          <w:sz w:val="24"/>
          <w:szCs w:val="24"/>
        </w:rPr>
        <w:t>motivate</w:t>
      </w:r>
      <w:r w:rsidR="006934CB">
        <w:rPr>
          <w:rFonts w:asciiTheme="majorHAnsi" w:hAnsiTheme="majorHAnsi"/>
          <w:sz w:val="24"/>
          <w:szCs w:val="24"/>
        </w:rPr>
        <w:t>d</w:t>
      </w:r>
      <w:r w:rsidR="00CE3DE9">
        <w:rPr>
          <w:rFonts w:asciiTheme="majorHAnsi" w:hAnsiTheme="majorHAnsi"/>
          <w:sz w:val="24"/>
          <w:szCs w:val="24"/>
        </w:rPr>
        <w:t xml:space="preserve"> by </w:t>
      </w:r>
      <w:r w:rsidR="00407340">
        <w:rPr>
          <w:rFonts w:asciiTheme="majorHAnsi" w:hAnsiTheme="majorHAnsi"/>
          <w:sz w:val="24"/>
          <w:szCs w:val="24"/>
        </w:rPr>
        <w:t xml:space="preserve">the </w:t>
      </w:r>
      <w:r w:rsidR="00316D3E">
        <w:rPr>
          <w:rFonts w:asciiTheme="majorHAnsi" w:hAnsiTheme="majorHAnsi"/>
          <w:sz w:val="24"/>
          <w:szCs w:val="24"/>
        </w:rPr>
        <w:t>view</w:t>
      </w:r>
      <w:r w:rsidR="00407340">
        <w:rPr>
          <w:rFonts w:asciiTheme="majorHAnsi" w:hAnsiTheme="majorHAnsi"/>
          <w:sz w:val="24"/>
          <w:szCs w:val="24"/>
        </w:rPr>
        <w:t xml:space="preserve"> that inclusion of psychological aspects </w:t>
      </w:r>
      <w:r w:rsidR="00D3654C">
        <w:rPr>
          <w:rFonts w:asciiTheme="majorHAnsi" w:hAnsiTheme="majorHAnsi"/>
          <w:sz w:val="24"/>
          <w:szCs w:val="24"/>
        </w:rPr>
        <w:t xml:space="preserve">into a conception of a functioning organism </w:t>
      </w:r>
      <w:r w:rsidR="00407340">
        <w:rPr>
          <w:rFonts w:asciiTheme="majorHAnsi" w:hAnsiTheme="majorHAnsi"/>
          <w:sz w:val="24"/>
          <w:szCs w:val="24"/>
        </w:rPr>
        <w:t>requires endorsement of mind and body dualism.</w:t>
      </w:r>
      <w:r w:rsidR="00316D3E">
        <w:rPr>
          <w:rFonts w:asciiTheme="majorHAnsi" w:hAnsiTheme="majorHAnsi"/>
          <w:sz w:val="24"/>
          <w:szCs w:val="24"/>
        </w:rPr>
        <w:t xml:space="preserve"> </w:t>
      </w:r>
      <w:r w:rsidR="00D3654C">
        <w:rPr>
          <w:rFonts w:asciiTheme="majorHAnsi" w:hAnsiTheme="majorHAnsi"/>
          <w:sz w:val="24"/>
          <w:szCs w:val="24"/>
        </w:rPr>
        <w:t xml:space="preserve">But as I will show, </w:t>
      </w:r>
      <w:r w:rsidR="00316D3E">
        <w:rPr>
          <w:rFonts w:asciiTheme="majorHAnsi" w:hAnsiTheme="majorHAnsi"/>
          <w:sz w:val="24"/>
          <w:szCs w:val="24"/>
        </w:rPr>
        <w:t xml:space="preserve">mind and body dualism does not </w:t>
      </w:r>
      <w:r w:rsidR="00CE3DE9">
        <w:rPr>
          <w:rFonts w:asciiTheme="majorHAnsi" w:hAnsiTheme="majorHAnsi"/>
          <w:sz w:val="24"/>
          <w:szCs w:val="24"/>
        </w:rPr>
        <w:t>entail</w:t>
      </w:r>
      <w:r w:rsidR="00D3654C">
        <w:rPr>
          <w:rFonts w:asciiTheme="majorHAnsi" w:hAnsiTheme="majorHAnsi"/>
          <w:sz w:val="24"/>
          <w:szCs w:val="24"/>
        </w:rPr>
        <w:t xml:space="preserve"> brain and body dualism and because of that </w:t>
      </w:r>
      <w:r w:rsidR="00316D3E">
        <w:rPr>
          <w:rFonts w:asciiTheme="majorHAnsi" w:hAnsiTheme="majorHAnsi"/>
          <w:sz w:val="24"/>
          <w:szCs w:val="24"/>
        </w:rPr>
        <w:t>the latter</w:t>
      </w:r>
      <w:r w:rsidR="00D3654C">
        <w:rPr>
          <w:rFonts w:asciiTheme="majorHAnsi" w:hAnsiTheme="majorHAnsi"/>
          <w:sz w:val="24"/>
          <w:szCs w:val="24"/>
        </w:rPr>
        <w:t xml:space="preserve"> type of dualism</w:t>
      </w:r>
      <w:r w:rsidR="00316D3E">
        <w:rPr>
          <w:rFonts w:asciiTheme="majorHAnsi" w:hAnsiTheme="majorHAnsi"/>
          <w:sz w:val="24"/>
          <w:szCs w:val="24"/>
        </w:rPr>
        <w:t xml:space="preserve"> is unsupported. </w:t>
      </w:r>
      <w:r w:rsidR="00407340">
        <w:rPr>
          <w:rFonts w:asciiTheme="majorHAnsi" w:hAnsiTheme="majorHAnsi"/>
          <w:sz w:val="24"/>
          <w:szCs w:val="24"/>
        </w:rPr>
        <w:t xml:space="preserve"> </w:t>
      </w:r>
      <w:r w:rsidR="00316D3E">
        <w:rPr>
          <w:rFonts w:asciiTheme="majorHAnsi" w:hAnsiTheme="majorHAnsi"/>
          <w:sz w:val="24"/>
          <w:szCs w:val="24"/>
        </w:rPr>
        <w:t xml:space="preserve"> </w:t>
      </w:r>
    </w:p>
    <w:p w14:paraId="06B0403A" w14:textId="3E7E2221" w:rsidR="00DB6E78" w:rsidRDefault="00407340" w:rsidP="00BD221E">
      <w:pPr>
        <w:spacing w:line="480" w:lineRule="auto"/>
        <w:ind w:firstLine="720"/>
        <w:rPr>
          <w:rFonts w:asciiTheme="majorHAnsi" w:hAnsiTheme="majorHAnsi"/>
          <w:sz w:val="24"/>
          <w:szCs w:val="24"/>
        </w:rPr>
      </w:pPr>
      <w:r>
        <w:rPr>
          <w:rFonts w:asciiTheme="majorHAnsi" w:hAnsiTheme="majorHAnsi"/>
          <w:sz w:val="24"/>
          <w:szCs w:val="24"/>
        </w:rPr>
        <w:t>I will first describe m</w:t>
      </w:r>
      <w:r w:rsidR="00ED1075">
        <w:rPr>
          <w:rFonts w:asciiTheme="majorHAnsi" w:hAnsiTheme="majorHAnsi"/>
          <w:sz w:val="24"/>
          <w:szCs w:val="24"/>
        </w:rPr>
        <w:t>ind and body d</w:t>
      </w:r>
      <w:r w:rsidR="009F1FB0">
        <w:rPr>
          <w:rFonts w:asciiTheme="majorHAnsi" w:hAnsiTheme="majorHAnsi"/>
          <w:sz w:val="24"/>
          <w:szCs w:val="24"/>
        </w:rPr>
        <w:t>ualism</w:t>
      </w:r>
      <w:r>
        <w:rPr>
          <w:rFonts w:asciiTheme="majorHAnsi" w:hAnsiTheme="majorHAnsi"/>
          <w:sz w:val="24"/>
          <w:szCs w:val="24"/>
        </w:rPr>
        <w:t>, which</w:t>
      </w:r>
      <w:r w:rsidR="009F1FB0">
        <w:rPr>
          <w:rFonts w:asciiTheme="majorHAnsi" w:hAnsiTheme="majorHAnsi"/>
          <w:sz w:val="24"/>
          <w:szCs w:val="24"/>
        </w:rPr>
        <w:t xml:space="preserve"> </w:t>
      </w:r>
      <w:r w:rsidR="00ED1075">
        <w:rPr>
          <w:rFonts w:asciiTheme="majorHAnsi" w:hAnsiTheme="majorHAnsi"/>
          <w:sz w:val="24"/>
          <w:szCs w:val="24"/>
        </w:rPr>
        <w:t xml:space="preserve">might take the form of substance dualism </w:t>
      </w:r>
      <w:r w:rsidR="003F35EB">
        <w:rPr>
          <w:rFonts w:asciiTheme="majorHAnsi" w:hAnsiTheme="majorHAnsi"/>
          <w:sz w:val="24"/>
          <w:szCs w:val="24"/>
        </w:rPr>
        <w:t>or</w:t>
      </w:r>
      <w:r w:rsidR="00ED1075">
        <w:rPr>
          <w:rFonts w:asciiTheme="majorHAnsi" w:hAnsiTheme="majorHAnsi"/>
          <w:sz w:val="24"/>
          <w:szCs w:val="24"/>
        </w:rPr>
        <w:t xml:space="preserve"> property dualism.</w:t>
      </w:r>
      <w:r w:rsidR="00B25DDB">
        <w:rPr>
          <w:rStyle w:val="FootnoteReference"/>
          <w:rFonts w:asciiTheme="majorHAnsi" w:hAnsiTheme="majorHAnsi"/>
          <w:sz w:val="24"/>
          <w:szCs w:val="24"/>
        </w:rPr>
        <w:footnoteReference w:id="4"/>
      </w:r>
      <w:r w:rsidR="00ED1075">
        <w:rPr>
          <w:rFonts w:asciiTheme="majorHAnsi" w:hAnsiTheme="majorHAnsi"/>
          <w:sz w:val="24"/>
          <w:szCs w:val="24"/>
        </w:rPr>
        <w:t xml:space="preserve">  Substances dualism is the view that there are two substances in the world, the mental substance and the physical substance</w:t>
      </w:r>
      <w:r w:rsidR="009F1FB0">
        <w:rPr>
          <w:rFonts w:asciiTheme="majorHAnsi" w:hAnsiTheme="majorHAnsi"/>
          <w:sz w:val="24"/>
          <w:szCs w:val="24"/>
        </w:rPr>
        <w:t>.</w:t>
      </w:r>
      <w:r w:rsidR="00B71BD0">
        <w:rPr>
          <w:rFonts w:asciiTheme="majorHAnsi" w:hAnsiTheme="majorHAnsi"/>
          <w:sz w:val="24"/>
          <w:szCs w:val="24"/>
        </w:rPr>
        <w:t xml:space="preserve"> </w:t>
      </w:r>
      <w:r w:rsidR="00ED1075">
        <w:rPr>
          <w:rFonts w:asciiTheme="majorHAnsi" w:hAnsiTheme="majorHAnsi"/>
          <w:sz w:val="24"/>
          <w:szCs w:val="24"/>
        </w:rPr>
        <w:t xml:space="preserve"> Property dualism is the </w:t>
      </w:r>
      <w:r w:rsidR="00ED1075" w:rsidRPr="00934FD6">
        <w:rPr>
          <w:rFonts w:asciiTheme="majorHAnsi" w:hAnsiTheme="majorHAnsi"/>
          <w:sz w:val="24"/>
          <w:szCs w:val="24"/>
        </w:rPr>
        <w:t>view that although there is only on</w:t>
      </w:r>
      <w:r w:rsidR="00ED1075">
        <w:rPr>
          <w:rFonts w:asciiTheme="majorHAnsi" w:hAnsiTheme="majorHAnsi"/>
          <w:sz w:val="24"/>
          <w:szCs w:val="24"/>
        </w:rPr>
        <w:t>e substance</w:t>
      </w:r>
      <w:r w:rsidR="00ED1075" w:rsidRPr="00934FD6">
        <w:rPr>
          <w:rFonts w:asciiTheme="majorHAnsi" w:hAnsiTheme="majorHAnsi"/>
          <w:sz w:val="24"/>
          <w:szCs w:val="24"/>
        </w:rPr>
        <w:t xml:space="preserve"> there are </w:t>
      </w:r>
      <w:r w:rsidR="00ED1075">
        <w:rPr>
          <w:rFonts w:asciiTheme="majorHAnsi" w:hAnsiTheme="majorHAnsi"/>
          <w:sz w:val="24"/>
          <w:szCs w:val="24"/>
        </w:rPr>
        <w:t xml:space="preserve">two types of properties, physical and </w:t>
      </w:r>
      <w:r w:rsidR="00ED1075" w:rsidRPr="00934FD6">
        <w:rPr>
          <w:rFonts w:asciiTheme="majorHAnsi" w:hAnsiTheme="majorHAnsi"/>
          <w:sz w:val="24"/>
          <w:szCs w:val="24"/>
        </w:rPr>
        <w:t>nonphysical properties.</w:t>
      </w:r>
      <w:r w:rsidR="00ED1075">
        <w:rPr>
          <w:rFonts w:asciiTheme="majorHAnsi" w:hAnsiTheme="majorHAnsi"/>
          <w:sz w:val="24"/>
          <w:szCs w:val="24"/>
        </w:rPr>
        <w:t xml:space="preserve"> Mental states, which are a type of psychological state, are nonphysical properties based on this view.  </w:t>
      </w:r>
      <w:r w:rsidR="00DB6E78">
        <w:rPr>
          <w:rFonts w:asciiTheme="majorHAnsi" w:hAnsiTheme="majorHAnsi"/>
          <w:sz w:val="24"/>
          <w:szCs w:val="24"/>
        </w:rPr>
        <w:t xml:space="preserve">Dualism can be contrasted with physicalism, which is the view that there is only one substance and that all properties are physical properties, including psychological states. </w:t>
      </w:r>
    </w:p>
    <w:p w14:paraId="39463CB9" w14:textId="160D9DD4" w:rsidR="009F1FB0" w:rsidRDefault="00DB6E78" w:rsidP="00DB6E78">
      <w:pPr>
        <w:spacing w:line="48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ED1075">
        <w:rPr>
          <w:rFonts w:asciiTheme="majorHAnsi" w:hAnsiTheme="majorHAnsi"/>
          <w:sz w:val="24"/>
          <w:szCs w:val="24"/>
        </w:rPr>
        <w:t>In the brain death debate there are several proponents of variants of mind and body dualism.</w:t>
      </w:r>
      <w:r>
        <w:rPr>
          <w:rFonts w:asciiTheme="majorHAnsi" w:hAnsiTheme="majorHAnsi"/>
          <w:sz w:val="24"/>
          <w:szCs w:val="24"/>
        </w:rPr>
        <w:t xml:space="preserve"> </w:t>
      </w:r>
      <w:r w:rsidR="00FB370A">
        <w:rPr>
          <w:rFonts w:asciiTheme="majorHAnsi" w:hAnsiTheme="majorHAnsi"/>
          <w:sz w:val="24"/>
          <w:szCs w:val="24"/>
        </w:rPr>
        <w:t>Lizza [11</w:t>
      </w:r>
      <w:r w:rsidR="00B71BD0">
        <w:rPr>
          <w:rFonts w:asciiTheme="majorHAnsi" w:hAnsiTheme="majorHAnsi"/>
          <w:sz w:val="24"/>
          <w:szCs w:val="24"/>
        </w:rPr>
        <w:t>]</w:t>
      </w:r>
      <w:r w:rsidR="009F1FB0">
        <w:rPr>
          <w:rFonts w:asciiTheme="majorHAnsi" w:hAnsiTheme="majorHAnsi"/>
          <w:sz w:val="24"/>
          <w:szCs w:val="24"/>
        </w:rPr>
        <w:t xml:space="preserve"> is a proponent of what could be interpreted as property dualism.</w:t>
      </w:r>
      <w:r w:rsidR="00332C21">
        <w:rPr>
          <w:rStyle w:val="FootnoteReference"/>
          <w:rFonts w:asciiTheme="majorHAnsi" w:hAnsiTheme="majorHAnsi"/>
          <w:sz w:val="24"/>
          <w:szCs w:val="24"/>
        </w:rPr>
        <w:t xml:space="preserve"> </w:t>
      </w:r>
      <w:r w:rsidR="00332C21">
        <w:rPr>
          <w:rFonts w:asciiTheme="majorHAnsi" w:hAnsiTheme="majorHAnsi"/>
          <w:sz w:val="24"/>
          <w:szCs w:val="24"/>
        </w:rPr>
        <w:t xml:space="preserve"> </w:t>
      </w:r>
      <w:r w:rsidR="009F1FB0">
        <w:rPr>
          <w:rFonts w:asciiTheme="majorHAnsi" w:hAnsiTheme="majorHAnsi"/>
          <w:sz w:val="24"/>
          <w:szCs w:val="24"/>
        </w:rPr>
        <w:t>He</w:t>
      </w:r>
      <w:r w:rsidR="009F1FB0" w:rsidRPr="00941472">
        <w:rPr>
          <w:rFonts w:asciiTheme="majorHAnsi" w:hAnsiTheme="majorHAnsi"/>
          <w:sz w:val="24"/>
          <w:szCs w:val="24"/>
        </w:rPr>
        <w:t xml:space="preserve"> argues that that the relationship between the human organism and the person is that of constitution, but he also argues that scientific laws about</w:t>
      </w:r>
      <w:r w:rsidR="009F1FB0">
        <w:rPr>
          <w:rFonts w:asciiTheme="majorHAnsi" w:hAnsiTheme="majorHAnsi"/>
          <w:sz w:val="24"/>
          <w:szCs w:val="24"/>
        </w:rPr>
        <w:t xml:space="preserve"> </w:t>
      </w:r>
      <w:r w:rsidR="009F1FB0" w:rsidRPr="00941472">
        <w:rPr>
          <w:rFonts w:asciiTheme="majorHAnsi" w:hAnsiTheme="majorHAnsi"/>
          <w:sz w:val="24"/>
          <w:szCs w:val="24"/>
        </w:rPr>
        <w:t>human bi</w:t>
      </w:r>
      <w:r w:rsidR="009F1FB0">
        <w:rPr>
          <w:rFonts w:asciiTheme="majorHAnsi" w:hAnsiTheme="majorHAnsi"/>
          <w:sz w:val="24"/>
          <w:szCs w:val="24"/>
        </w:rPr>
        <w:t xml:space="preserve">ology cannot account for </w:t>
      </w:r>
      <w:r w:rsidR="009F1FB0">
        <w:rPr>
          <w:rFonts w:asciiTheme="majorHAnsi" w:hAnsiTheme="majorHAnsi"/>
          <w:sz w:val="24"/>
          <w:szCs w:val="24"/>
        </w:rPr>
        <w:lastRenderedPageBreak/>
        <w:t xml:space="preserve">all </w:t>
      </w:r>
      <w:r w:rsidR="009F1FB0" w:rsidRPr="00941472">
        <w:rPr>
          <w:rFonts w:asciiTheme="majorHAnsi" w:hAnsiTheme="majorHAnsi"/>
          <w:sz w:val="24"/>
          <w:szCs w:val="24"/>
        </w:rPr>
        <w:t xml:space="preserve">the properties of </w:t>
      </w:r>
      <w:r w:rsidR="00ED1075">
        <w:rPr>
          <w:rFonts w:asciiTheme="majorHAnsi" w:hAnsiTheme="majorHAnsi"/>
          <w:sz w:val="24"/>
          <w:szCs w:val="24"/>
        </w:rPr>
        <w:t>a</w:t>
      </w:r>
      <w:r w:rsidR="009F1FB0" w:rsidRPr="00941472">
        <w:rPr>
          <w:rFonts w:asciiTheme="majorHAnsi" w:hAnsiTheme="majorHAnsi"/>
          <w:sz w:val="24"/>
          <w:szCs w:val="24"/>
        </w:rPr>
        <w:t xml:space="preserve"> person. There are subjective and psychological features of the person that cannot be captured by biology. If we assume that all physical features of a person can be accounted for by a relevant scientific branch, then those features that are not captured by a physical explanation are not physical. </w:t>
      </w:r>
      <w:r w:rsidR="009F1FB0">
        <w:rPr>
          <w:rFonts w:asciiTheme="majorHAnsi" w:hAnsiTheme="majorHAnsi"/>
          <w:sz w:val="24"/>
          <w:szCs w:val="24"/>
        </w:rPr>
        <w:t xml:space="preserve"> </w:t>
      </w:r>
    </w:p>
    <w:p w14:paraId="1C2DE002" w14:textId="4417CE85" w:rsidR="00332C21" w:rsidRDefault="009F1FB0" w:rsidP="00585D21">
      <w:pPr>
        <w:spacing w:line="480" w:lineRule="auto"/>
        <w:ind w:firstLine="720"/>
        <w:rPr>
          <w:rFonts w:asciiTheme="majorHAnsi" w:hAnsiTheme="majorHAnsi"/>
          <w:sz w:val="24"/>
          <w:szCs w:val="24"/>
        </w:rPr>
      </w:pPr>
      <w:r>
        <w:rPr>
          <w:rFonts w:asciiTheme="majorHAnsi" w:hAnsiTheme="majorHAnsi"/>
          <w:sz w:val="24"/>
          <w:szCs w:val="24"/>
        </w:rPr>
        <w:t xml:space="preserve">McMahan hesitantly favors </w:t>
      </w:r>
      <w:r w:rsidR="00332C21">
        <w:rPr>
          <w:rFonts w:asciiTheme="majorHAnsi" w:hAnsiTheme="majorHAnsi"/>
          <w:sz w:val="24"/>
          <w:szCs w:val="24"/>
        </w:rPr>
        <w:t xml:space="preserve">a </w:t>
      </w:r>
      <w:r w:rsidR="00112D2C">
        <w:rPr>
          <w:rFonts w:asciiTheme="majorHAnsi" w:hAnsiTheme="majorHAnsi"/>
          <w:sz w:val="24"/>
          <w:szCs w:val="24"/>
        </w:rPr>
        <w:t xml:space="preserve">type of </w:t>
      </w:r>
      <w:r w:rsidR="00332C21">
        <w:rPr>
          <w:rFonts w:asciiTheme="majorHAnsi" w:hAnsiTheme="majorHAnsi"/>
          <w:sz w:val="24"/>
          <w:szCs w:val="24"/>
        </w:rPr>
        <w:t>dualism</w:t>
      </w:r>
      <w:r w:rsidR="000C2EED">
        <w:rPr>
          <w:rFonts w:asciiTheme="majorHAnsi" w:hAnsiTheme="majorHAnsi"/>
          <w:sz w:val="24"/>
          <w:szCs w:val="24"/>
        </w:rPr>
        <w:t xml:space="preserve"> [14</w:t>
      </w:r>
      <w:r w:rsidR="009747AA">
        <w:rPr>
          <w:rFonts w:asciiTheme="majorHAnsi" w:hAnsiTheme="majorHAnsi"/>
          <w:sz w:val="24"/>
          <w:szCs w:val="24"/>
        </w:rPr>
        <w:t>]</w:t>
      </w:r>
      <w:r>
        <w:rPr>
          <w:rFonts w:asciiTheme="majorHAnsi" w:hAnsiTheme="majorHAnsi"/>
          <w:sz w:val="24"/>
          <w:szCs w:val="24"/>
        </w:rPr>
        <w:t xml:space="preserve">. </w:t>
      </w:r>
      <w:r w:rsidR="003F35EB">
        <w:rPr>
          <w:rFonts w:asciiTheme="majorHAnsi" w:hAnsiTheme="majorHAnsi"/>
          <w:sz w:val="24"/>
          <w:szCs w:val="24"/>
        </w:rPr>
        <w:t>He</w:t>
      </w:r>
      <w:r w:rsidR="00332C21">
        <w:rPr>
          <w:rFonts w:asciiTheme="majorHAnsi" w:hAnsiTheme="majorHAnsi"/>
          <w:sz w:val="24"/>
          <w:szCs w:val="24"/>
        </w:rPr>
        <w:t xml:space="preserve"> accepts that a functioning brain is necessary for continuity of personal identity, but he does not accept the view that the mind is just the brain. “…if each of us is a substance and each is essentially a mind, then minds are substances, at least in whatever sense in which it is true that you and I are substances. So the mind should not be identified simply with its particular contents. Nor can we say simply that the mind is the brain”</w:t>
      </w:r>
      <w:r w:rsidR="00332C21" w:rsidRPr="00332C21">
        <w:rPr>
          <w:rFonts w:asciiTheme="majorHAnsi" w:hAnsiTheme="majorHAnsi"/>
          <w:sz w:val="24"/>
          <w:szCs w:val="24"/>
        </w:rPr>
        <w:t xml:space="preserve"> </w:t>
      </w:r>
      <w:r w:rsidR="000C2EED">
        <w:rPr>
          <w:rFonts w:asciiTheme="majorHAnsi" w:hAnsiTheme="majorHAnsi"/>
          <w:sz w:val="24"/>
          <w:szCs w:val="24"/>
        </w:rPr>
        <w:t>(McMahan [14</w:t>
      </w:r>
      <w:r w:rsidR="00332C21">
        <w:rPr>
          <w:rFonts w:asciiTheme="majorHAnsi" w:hAnsiTheme="majorHAnsi"/>
          <w:sz w:val="24"/>
          <w:szCs w:val="24"/>
        </w:rPr>
        <w:t>], p.103).</w:t>
      </w:r>
    </w:p>
    <w:p w14:paraId="11604B74" w14:textId="2514F7C9" w:rsidR="009F1FB0" w:rsidRDefault="00B71BD0" w:rsidP="00585D21">
      <w:pPr>
        <w:spacing w:line="480" w:lineRule="auto"/>
        <w:ind w:firstLine="720"/>
        <w:rPr>
          <w:rFonts w:asciiTheme="majorHAnsi" w:hAnsiTheme="majorHAnsi"/>
          <w:sz w:val="24"/>
          <w:szCs w:val="24"/>
        </w:rPr>
      </w:pPr>
      <w:r>
        <w:rPr>
          <w:rFonts w:asciiTheme="majorHAnsi" w:hAnsiTheme="majorHAnsi"/>
          <w:sz w:val="24"/>
          <w:szCs w:val="24"/>
        </w:rPr>
        <w:t>Shewmon</w:t>
      </w:r>
      <w:r w:rsidR="009F1FB0">
        <w:rPr>
          <w:rFonts w:asciiTheme="majorHAnsi" w:hAnsiTheme="majorHAnsi"/>
          <w:sz w:val="24"/>
          <w:szCs w:val="24"/>
        </w:rPr>
        <w:t xml:space="preserve"> is a proponent of Aristotelian hylomorphic dualism</w:t>
      </w:r>
      <w:r w:rsidR="000C2EED">
        <w:rPr>
          <w:rFonts w:asciiTheme="majorHAnsi" w:hAnsiTheme="majorHAnsi"/>
          <w:sz w:val="24"/>
          <w:szCs w:val="24"/>
        </w:rPr>
        <w:t xml:space="preserve"> [15</w:t>
      </w:r>
      <w:r w:rsidR="000A458D">
        <w:rPr>
          <w:rFonts w:asciiTheme="majorHAnsi" w:hAnsiTheme="majorHAnsi"/>
          <w:sz w:val="24"/>
          <w:szCs w:val="24"/>
        </w:rPr>
        <w:t>]</w:t>
      </w:r>
      <w:r w:rsidR="009F1FB0">
        <w:rPr>
          <w:rFonts w:asciiTheme="majorHAnsi" w:hAnsiTheme="majorHAnsi"/>
          <w:sz w:val="24"/>
          <w:szCs w:val="24"/>
        </w:rPr>
        <w:t xml:space="preserve">.  </w:t>
      </w:r>
      <w:r w:rsidR="00332C21">
        <w:rPr>
          <w:rFonts w:asciiTheme="majorHAnsi" w:hAnsiTheme="majorHAnsi"/>
          <w:sz w:val="24"/>
          <w:szCs w:val="24"/>
        </w:rPr>
        <w:t>“In this view, the soul is not a spiritual thing like a ghost or an angel that inhabits or is somehow extrinsically related to an essentially mechanical body (substance dualism) but is both the immaterial principle of the intellectual and volitional powers, which operate through the brain but are not reducible to brain activity) and the vital principle, or substantial form, of the body, making it to be preci</w:t>
      </w:r>
      <w:r w:rsidR="000C2EED">
        <w:rPr>
          <w:rFonts w:asciiTheme="majorHAnsi" w:hAnsiTheme="majorHAnsi"/>
          <w:sz w:val="24"/>
          <w:szCs w:val="24"/>
        </w:rPr>
        <w:t>sely a living body” (Shewmon [15</w:t>
      </w:r>
      <w:r w:rsidR="00332C21">
        <w:rPr>
          <w:rFonts w:asciiTheme="majorHAnsi" w:hAnsiTheme="majorHAnsi"/>
          <w:sz w:val="24"/>
          <w:szCs w:val="24"/>
        </w:rPr>
        <w:t xml:space="preserve">] 265). </w:t>
      </w:r>
      <w:r w:rsidR="009F1FB0">
        <w:rPr>
          <w:rFonts w:asciiTheme="majorHAnsi" w:hAnsiTheme="majorHAnsi"/>
          <w:sz w:val="24"/>
          <w:szCs w:val="24"/>
        </w:rPr>
        <w:t xml:space="preserve">Based on Aristotle’s view, the soul is the form and the body is the matter, and the combination of the two is required for the existence of a person. Shewmon explicitly states that the soul is immaterial despite its integration with the body, which means that Shewmon is not a physicalist (Shewmon </w:t>
      </w:r>
      <w:r>
        <w:rPr>
          <w:rFonts w:asciiTheme="majorHAnsi" w:hAnsiTheme="majorHAnsi"/>
          <w:sz w:val="24"/>
          <w:szCs w:val="24"/>
        </w:rPr>
        <w:t>[</w:t>
      </w:r>
      <w:r w:rsidR="000C2EED">
        <w:rPr>
          <w:rFonts w:asciiTheme="majorHAnsi" w:hAnsiTheme="majorHAnsi"/>
          <w:sz w:val="24"/>
          <w:szCs w:val="24"/>
        </w:rPr>
        <w:t>15</w:t>
      </w:r>
      <w:r>
        <w:rPr>
          <w:rFonts w:asciiTheme="majorHAnsi" w:hAnsiTheme="majorHAnsi"/>
          <w:sz w:val="24"/>
          <w:szCs w:val="24"/>
        </w:rPr>
        <w:t>], p.</w:t>
      </w:r>
      <w:r w:rsidR="009F1FB0">
        <w:rPr>
          <w:rFonts w:asciiTheme="majorHAnsi" w:hAnsiTheme="majorHAnsi"/>
          <w:sz w:val="24"/>
          <w:szCs w:val="24"/>
        </w:rPr>
        <w:t xml:space="preserve"> 265). </w:t>
      </w:r>
    </w:p>
    <w:p w14:paraId="363B5D29" w14:textId="634AA6A1" w:rsidR="009F1FB0" w:rsidRDefault="009F1FB0" w:rsidP="00CB1FA4">
      <w:pPr>
        <w:spacing w:line="480" w:lineRule="auto"/>
        <w:ind w:firstLine="720"/>
        <w:rPr>
          <w:rFonts w:asciiTheme="majorHAnsi" w:hAnsiTheme="majorHAnsi"/>
          <w:sz w:val="24"/>
          <w:szCs w:val="24"/>
        </w:rPr>
      </w:pPr>
      <w:r>
        <w:rPr>
          <w:rFonts w:asciiTheme="majorHAnsi" w:hAnsiTheme="majorHAnsi"/>
          <w:sz w:val="24"/>
          <w:szCs w:val="24"/>
        </w:rPr>
        <w:t xml:space="preserve">The second kind of dualism prevalent in the brain death debate is established between the body, </w:t>
      </w:r>
      <w:r w:rsidR="00964C31">
        <w:rPr>
          <w:rFonts w:asciiTheme="majorHAnsi" w:hAnsiTheme="majorHAnsi"/>
          <w:sz w:val="24"/>
          <w:szCs w:val="24"/>
        </w:rPr>
        <w:t>without the</w:t>
      </w:r>
      <w:r>
        <w:rPr>
          <w:rFonts w:asciiTheme="majorHAnsi" w:hAnsiTheme="majorHAnsi"/>
          <w:sz w:val="24"/>
          <w:szCs w:val="24"/>
        </w:rPr>
        <w:t xml:space="preserve"> brain, and the brain as the generator of psychological </w:t>
      </w:r>
      <w:r>
        <w:rPr>
          <w:rFonts w:asciiTheme="majorHAnsi" w:hAnsiTheme="majorHAnsi"/>
          <w:sz w:val="24"/>
          <w:szCs w:val="24"/>
        </w:rPr>
        <w:lastRenderedPageBreak/>
        <w:t>function</w:t>
      </w:r>
      <w:r w:rsidR="00964C31">
        <w:rPr>
          <w:rFonts w:asciiTheme="majorHAnsi" w:hAnsiTheme="majorHAnsi"/>
          <w:sz w:val="24"/>
          <w:szCs w:val="24"/>
        </w:rPr>
        <w:t xml:space="preserve">, i.e., </w:t>
      </w:r>
      <w:r w:rsidR="00366737">
        <w:rPr>
          <w:rFonts w:asciiTheme="majorHAnsi" w:hAnsiTheme="majorHAnsi"/>
          <w:sz w:val="24"/>
          <w:szCs w:val="24"/>
        </w:rPr>
        <w:t xml:space="preserve">brain and </w:t>
      </w:r>
      <w:r w:rsidR="00964C31">
        <w:rPr>
          <w:rFonts w:asciiTheme="majorHAnsi" w:hAnsiTheme="majorHAnsi"/>
          <w:sz w:val="24"/>
          <w:szCs w:val="24"/>
        </w:rPr>
        <w:t>body dualism</w:t>
      </w:r>
      <w:r>
        <w:rPr>
          <w:rFonts w:asciiTheme="majorHAnsi" w:hAnsiTheme="majorHAnsi"/>
          <w:sz w:val="24"/>
          <w:szCs w:val="24"/>
        </w:rPr>
        <w:t xml:space="preserve">.  </w:t>
      </w:r>
      <w:r w:rsidR="00366737">
        <w:rPr>
          <w:rFonts w:asciiTheme="majorHAnsi" w:hAnsiTheme="majorHAnsi"/>
          <w:sz w:val="24"/>
          <w:szCs w:val="24"/>
        </w:rPr>
        <w:t>With Shewmon at the helm of the movement, m</w:t>
      </w:r>
      <w:r w:rsidR="0084243B">
        <w:rPr>
          <w:rFonts w:asciiTheme="majorHAnsi" w:hAnsiTheme="majorHAnsi"/>
          <w:sz w:val="24"/>
          <w:szCs w:val="24"/>
        </w:rPr>
        <w:t xml:space="preserve">any of the critics </w:t>
      </w:r>
      <w:r>
        <w:rPr>
          <w:rFonts w:asciiTheme="majorHAnsi" w:hAnsiTheme="majorHAnsi"/>
          <w:sz w:val="24"/>
          <w:szCs w:val="24"/>
        </w:rPr>
        <w:t xml:space="preserve">of the brain death criterion prioritize somatic </w:t>
      </w:r>
      <w:r w:rsidR="00ED1075">
        <w:rPr>
          <w:rFonts w:asciiTheme="majorHAnsi" w:hAnsiTheme="majorHAnsi"/>
          <w:sz w:val="24"/>
          <w:szCs w:val="24"/>
        </w:rPr>
        <w:t xml:space="preserve">or bodily </w:t>
      </w:r>
      <w:r w:rsidR="003F35EB">
        <w:rPr>
          <w:rFonts w:asciiTheme="majorHAnsi" w:hAnsiTheme="majorHAnsi"/>
          <w:sz w:val="24"/>
          <w:szCs w:val="24"/>
        </w:rPr>
        <w:t xml:space="preserve">integration when it comes to </w:t>
      </w:r>
      <w:r w:rsidR="00B25DDB">
        <w:rPr>
          <w:rFonts w:asciiTheme="majorHAnsi" w:hAnsiTheme="majorHAnsi"/>
          <w:sz w:val="24"/>
          <w:szCs w:val="24"/>
        </w:rPr>
        <w:t>biological death</w:t>
      </w:r>
      <w:r>
        <w:rPr>
          <w:rFonts w:asciiTheme="majorHAnsi" w:hAnsiTheme="majorHAnsi"/>
          <w:sz w:val="24"/>
          <w:szCs w:val="24"/>
        </w:rPr>
        <w:t xml:space="preserve">.  Proponents of a higher-brain death criterion responded by countenancing that biological death applies only to somatic integration and agree that whole-brain death is not death in the biological sense. </w:t>
      </w:r>
      <w:r w:rsidR="0083529A">
        <w:rPr>
          <w:rFonts w:asciiTheme="majorHAnsi" w:hAnsiTheme="majorHAnsi"/>
          <w:sz w:val="24"/>
          <w:szCs w:val="24"/>
        </w:rPr>
        <w:t>To argue for higher-brain death</w:t>
      </w:r>
      <w:r>
        <w:rPr>
          <w:rFonts w:asciiTheme="majorHAnsi" w:hAnsiTheme="majorHAnsi"/>
          <w:sz w:val="24"/>
          <w:szCs w:val="24"/>
        </w:rPr>
        <w:t xml:space="preserve"> </w:t>
      </w:r>
      <w:r w:rsidR="0083529A">
        <w:rPr>
          <w:rFonts w:asciiTheme="majorHAnsi" w:hAnsiTheme="majorHAnsi"/>
          <w:sz w:val="24"/>
          <w:szCs w:val="24"/>
        </w:rPr>
        <w:t xml:space="preserve">they either </w:t>
      </w:r>
      <w:r>
        <w:rPr>
          <w:rFonts w:asciiTheme="majorHAnsi" w:hAnsiTheme="majorHAnsi"/>
          <w:sz w:val="24"/>
          <w:szCs w:val="24"/>
        </w:rPr>
        <w:t>prioritize psychological aspect</w:t>
      </w:r>
      <w:r w:rsidR="0083529A">
        <w:rPr>
          <w:rFonts w:asciiTheme="majorHAnsi" w:hAnsiTheme="majorHAnsi"/>
          <w:sz w:val="24"/>
          <w:szCs w:val="24"/>
        </w:rPr>
        <w:t>s</w:t>
      </w:r>
      <w:r>
        <w:rPr>
          <w:rFonts w:asciiTheme="majorHAnsi" w:hAnsiTheme="majorHAnsi"/>
          <w:sz w:val="24"/>
          <w:szCs w:val="24"/>
        </w:rPr>
        <w:t xml:space="preserve"> of the individual, arguing that a human being is essentially a person, or </w:t>
      </w:r>
      <w:r w:rsidR="0083529A">
        <w:rPr>
          <w:rFonts w:asciiTheme="majorHAnsi" w:hAnsiTheme="majorHAnsi"/>
          <w:sz w:val="24"/>
          <w:szCs w:val="24"/>
        </w:rPr>
        <w:t>they</w:t>
      </w:r>
      <w:r>
        <w:rPr>
          <w:rFonts w:asciiTheme="majorHAnsi" w:hAnsiTheme="majorHAnsi"/>
          <w:sz w:val="24"/>
          <w:szCs w:val="24"/>
        </w:rPr>
        <w:t xml:space="preserve"> argue</w:t>
      </w:r>
      <w:r w:rsidR="00FB370A">
        <w:rPr>
          <w:rFonts w:asciiTheme="majorHAnsi" w:hAnsiTheme="majorHAnsi"/>
          <w:sz w:val="24"/>
          <w:szCs w:val="24"/>
        </w:rPr>
        <w:t>, as Veatch does [12</w:t>
      </w:r>
      <w:r w:rsidR="00964C31">
        <w:rPr>
          <w:rFonts w:asciiTheme="majorHAnsi" w:hAnsiTheme="majorHAnsi"/>
          <w:sz w:val="24"/>
          <w:szCs w:val="24"/>
        </w:rPr>
        <w:t>]</w:t>
      </w:r>
      <w:r w:rsidR="00B25DDB">
        <w:rPr>
          <w:rFonts w:asciiTheme="majorHAnsi" w:hAnsiTheme="majorHAnsi"/>
          <w:sz w:val="24"/>
          <w:szCs w:val="24"/>
        </w:rPr>
        <w:t>,</w:t>
      </w:r>
      <w:r>
        <w:rPr>
          <w:rFonts w:asciiTheme="majorHAnsi" w:hAnsiTheme="majorHAnsi"/>
          <w:sz w:val="24"/>
          <w:szCs w:val="24"/>
        </w:rPr>
        <w:t xml:space="preserve"> that death cannot be defined biologically but must take into account the moral dimensions of the event. </w:t>
      </w:r>
    </w:p>
    <w:p w14:paraId="29E8E9AD" w14:textId="38379574" w:rsidR="009F1FB0" w:rsidRDefault="009F1FB0" w:rsidP="00934FD6">
      <w:pPr>
        <w:spacing w:line="480" w:lineRule="auto"/>
        <w:ind w:firstLine="720"/>
        <w:rPr>
          <w:rFonts w:asciiTheme="majorHAnsi" w:hAnsiTheme="majorHAnsi"/>
          <w:sz w:val="24"/>
          <w:szCs w:val="24"/>
        </w:rPr>
      </w:pPr>
      <w:r>
        <w:rPr>
          <w:rFonts w:asciiTheme="majorHAnsi" w:hAnsiTheme="majorHAnsi"/>
          <w:sz w:val="24"/>
          <w:szCs w:val="24"/>
        </w:rPr>
        <w:t>The upshot is that the biological definition of death is taken to apply only to the body, not taking into account the brain’s role in producing psychological function, and the inclusion of psychological aspects of the person is taken to mean that one is abandoning the bi</w:t>
      </w:r>
      <w:r w:rsidR="00B71BD0">
        <w:rPr>
          <w:rFonts w:asciiTheme="majorHAnsi" w:hAnsiTheme="majorHAnsi"/>
          <w:sz w:val="24"/>
          <w:szCs w:val="24"/>
        </w:rPr>
        <w:t xml:space="preserve">ological criterion. </w:t>
      </w:r>
      <w:r w:rsidR="00BB2C97">
        <w:rPr>
          <w:rFonts w:asciiTheme="majorHAnsi" w:hAnsiTheme="majorHAnsi"/>
          <w:sz w:val="24"/>
          <w:szCs w:val="24"/>
        </w:rPr>
        <w:t xml:space="preserve">This is evident in the following attempts to integrate psychological and biological function. </w:t>
      </w:r>
      <w:r w:rsidR="000C2EED">
        <w:rPr>
          <w:rFonts w:asciiTheme="majorHAnsi" w:hAnsiTheme="majorHAnsi"/>
          <w:sz w:val="24"/>
          <w:szCs w:val="24"/>
        </w:rPr>
        <w:t>Shewmon [15</w:t>
      </w:r>
      <w:r w:rsidR="00964C31">
        <w:rPr>
          <w:rFonts w:asciiTheme="majorHAnsi" w:hAnsiTheme="majorHAnsi"/>
          <w:sz w:val="24"/>
          <w:szCs w:val="24"/>
        </w:rPr>
        <w:t xml:space="preserve">] attempts to </w:t>
      </w:r>
      <w:r w:rsidR="00316D3E">
        <w:rPr>
          <w:rFonts w:asciiTheme="majorHAnsi" w:hAnsiTheme="majorHAnsi"/>
          <w:sz w:val="24"/>
          <w:szCs w:val="24"/>
        </w:rPr>
        <w:t>do</w:t>
      </w:r>
      <w:r w:rsidR="00964C31">
        <w:rPr>
          <w:rFonts w:asciiTheme="majorHAnsi" w:hAnsiTheme="majorHAnsi"/>
          <w:sz w:val="24"/>
          <w:szCs w:val="24"/>
        </w:rPr>
        <w:t xml:space="preserve"> this by proposing the integration of the two aspects of the person, the psychological and the biological, by arguing for hylomorphic dualism. </w:t>
      </w:r>
      <w:r w:rsidR="00FB370A">
        <w:rPr>
          <w:rFonts w:asciiTheme="majorHAnsi" w:hAnsiTheme="majorHAnsi"/>
          <w:sz w:val="24"/>
          <w:szCs w:val="24"/>
        </w:rPr>
        <w:t>Veatch [12</w:t>
      </w:r>
      <w:r w:rsidR="00B71BD0">
        <w:rPr>
          <w:rFonts w:asciiTheme="majorHAnsi" w:hAnsiTheme="majorHAnsi"/>
          <w:sz w:val="24"/>
          <w:szCs w:val="24"/>
        </w:rPr>
        <w:t>]</w:t>
      </w:r>
      <w:r>
        <w:rPr>
          <w:rFonts w:asciiTheme="majorHAnsi" w:hAnsiTheme="majorHAnsi"/>
          <w:sz w:val="24"/>
          <w:szCs w:val="24"/>
        </w:rPr>
        <w:t xml:space="preserve"> notes the cleft between what could be called the bodily criteria of death and the psychological criteria for death, and he attempts to bridge the gap as well. </w:t>
      </w:r>
      <w:r w:rsidR="00BB2C97">
        <w:rPr>
          <w:rFonts w:asciiTheme="majorHAnsi" w:hAnsiTheme="majorHAnsi"/>
          <w:sz w:val="24"/>
          <w:szCs w:val="24"/>
        </w:rPr>
        <w:t>He</w:t>
      </w:r>
      <w:r>
        <w:rPr>
          <w:rFonts w:asciiTheme="majorHAnsi" w:hAnsiTheme="majorHAnsi"/>
          <w:sz w:val="24"/>
          <w:szCs w:val="24"/>
        </w:rPr>
        <w:t xml:space="preserve"> argues: “for me…an organism cannot exist as an integrated whole if one of its crucial, essential elements is missing. It is integration of body and mind that is critical, not mere integration of various somatic parts” (Veatch </w:t>
      </w:r>
      <w:r w:rsidR="00FB370A">
        <w:rPr>
          <w:rFonts w:asciiTheme="majorHAnsi" w:hAnsiTheme="majorHAnsi"/>
          <w:sz w:val="24"/>
          <w:szCs w:val="24"/>
        </w:rPr>
        <w:t>[12</w:t>
      </w:r>
      <w:r w:rsidR="00B71BD0">
        <w:rPr>
          <w:rFonts w:asciiTheme="majorHAnsi" w:hAnsiTheme="majorHAnsi"/>
          <w:sz w:val="24"/>
          <w:szCs w:val="24"/>
        </w:rPr>
        <w:t>], p.</w:t>
      </w:r>
      <w:r>
        <w:rPr>
          <w:rFonts w:asciiTheme="majorHAnsi" w:hAnsiTheme="majorHAnsi"/>
          <w:sz w:val="24"/>
          <w:szCs w:val="24"/>
        </w:rPr>
        <w:t xml:space="preserve"> 365). Veatch further argues that the human is more than a body (Veatch </w:t>
      </w:r>
      <w:r w:rsidR="00FB370A">
        <w:rPr>
          <w:rFonts w:asciiTheme="majorHAnsi" w:hAnsiTheme="majorHAnsi"/>
          <w:sz w:val="24"/>
          <w:szCs w:val="24"/>
        </w:rPr>
        <w:t>[12</w:t>
      </w:r>
      <w:r w:rsidR="00B71BD0">
        <w:rPr>
          <w:rFonts w:asciiTheme="majorHAnsi" w:hAnsiTheme="majorHAnsi"/>
          <w:sz w:val="24"/>
          <w:szCs w:val="24"/>
        </w:rPr>
        <w:t>],</w:t>
      </w:r>
      <w:r>
        <w:rPr>
          <w:rFonts w:asciiTheme="majorHAnsi" w:hAnsiTheme="majorHAnsi"/>
          <w:sz w:val="24"/>
          <w:szCs w:val="24"/>
        </w:rPr>
        <w:t xml:space="preserve"> </w:t>
      </w:r>
      <w:r w:rsidR="00B71BD0">
        <w:rPr>
          <w:rFonts w:asciiTheme="majorHAnsi" w:hAnsiTheme="majorHAnsi"/>
          <w:sz w:val="24"/>
          <w:szCs w:val="24"/>
        </w:rPr>
        <w:t xml:space="preserve">p. </w:t>
      </w:r>
      <w:r>
        <w:rPr>
          <w:rFonts w:asciiTheme="majorHAnsi" w:hAnsiTheme="majorHAnsi"/>
          <w:sz w:val="24"/>
          <w:szCs w:val="24"/>
        </w:rPr>
        <w:t xml:space="preserve">365), which is true if from the concept of body one excludes the brain. </w:t>
      </w:r>
      <w:r w:rsidR="00BB2C97">
        <w:rPr>
          <w:rFonts w:asciiTheme="majorHAnsi" w:hAnsiTheme="majorHAnsi"/>
          <w:sz w:val="24"/>
          <w:szCs w:val="24"/>
        </w:rPr>
        <w:t xml:space="preserve"> But because of the inclusion of the mind into the conception of organism, Veatch abandons the biological conception of death and prioritizes a morally-laden one. </w:t>
      </w:r>
    </w:p>
    <w:p w14:paraId="30818B98" w14:textId="71DF84C7" w:rsidR="009F1FB0" w:rsidRDefault="009F1FB0" w:rsidP="00934FD6">
      <w:pPr>
        <w:spacing w:line="480" w:lineRule="auto"/>
        <w:ind w:firstLine="720"/>
        <w:rPr>
          <w:rFonts w:asciiTheme="majorHAnsi" w:hAnsiTheme="majorHAnsi"/>
          <w:sz w:val="24"/>
          <w:szCs w:val="24"/>
        </w:rPr>
      </w:pPr>
      <w:r>
        <w:rPr>
          <w:rFonts w:asciiTheme="majorHAnsi" w:hAnsiTheme="majorHAnsi"/>
          <w:sz w:val="24"/>
          <w:szCs w:val="24"/>
        </w:rPr>
        <w:lastRenderedPageBreak/>
        <w:t>Although both types of dualism, mind-body and body-brain dualism are objectionable, the latter is particularly unmotivated.  When surmising the elements necessary for the maintenance of the functioning of the organism as a whole, there is no principled reason to exclude the functions of the brain.</w:t>
      </w:r>
      <w:r w:rsidRPr="000F04E9">
        <w:rPr>
          <w:rFonts w:asciiTheme="majorHAnsi" w:hAnsiTheme="majorHAnsi"/>
          <w:sz w:val="24"/>
          <w:szCs w:val="24"/>
        </w:rPr>
        <w:t xml:space="preserve"> </w:t>
      </w:r>
      <w:r>
        <w:rPr>
          <w:rFonts w:asciiTheme="majorHAnsi" w:hAnsiTheme="majorHAnsi"/>
          <w:sz w:val="24"/>
          <w:szCs w:val="24"/>
        </w:rPr>
        <w:t xml:space="preserve"> </w:t>
      </w:r>
      <w:r w:rsidR="00BB2C97">
        <w:rPr>
          <w:rFonts w:asciiTheme="majorHAnsi" w:hAnsiTheme="majorHAnsi"/>
          <w:sz w:val="24"/>
          <w:szCs w:val="24"/>
        </w:rPr>
        <w:t>B</w:t>
      </w:r>
      <w:r w:rsidR="00366737">
        <w:rPr>
          <w:rFonts w:asciiTheme="majorHAnsi" w:hAnsiTheme="majorHAnsi"/>
          <w:sz w:val="24"/>
          <w:szCs w:val="24"/>
        </w:rPr>
        <w:t>rain-</w:t>
      </w:r>
      <w:r>
        <w:rPr>
          <w:rFonts w:asciiTheme="majorHAnsi" w:hAnsiTheme="majorHAnsi"/>
          <w:sz w:val="24"/>
          <w:szCs w:val="24"/>
        </w:rPr>
        <w:t xml:space="preserve">body dualism does not coincide with the dualism between the mind and the body and cannot be supported using arguments underlying that distinction. The justification for mind and body dualism is the argument that mental </w:t>
      </w:r>
      <w:r w:rsidR="00DE38D1">
        <w:rPr>
          <w:rFonts w:asciiTheme="majorHAnsi" w:hAnsiTheme="majorHAnsi"/>
          <w:sz w:val="24"/>
          <w:szCs w:val="24"/>
        </w:rPr>
        <w:t>states</w:t>
      </w:r>
      <w:r>
        <w:rPr>
          <w:rFonts w:asciiTheme="majorHAnsi" w:hAnsiTheme="majorHAnsi"/>
          <w:sz w:val="24"/>
          <w:szCs w:val="24"/>
        </w:rPr>
        <w:t xml:space="preserve"> are nonphysical and cannot be accounted for by scientific theories that only account for physical properties. Mind-body dualism </w:t>
      </w:r>
      <w:r w:rsidR="00D3654C">
        <w:rPr>
          <w:rFonts w:asciiTheme="majorHAnsi" w:hAnsiTheme="majorHAnsi"/>
          <w:sz w:val="24"/>
          <w:szCs w:val="24"/>
        </w:rPr>
        <w:t>can be used to distinguish</w:t>
      </w:r>
      <w:r>
        <w:rPr>
          <w:rFonts w:asciiTheme="majorHAnsi" w:hAnsiTheme="majorHAnsi"/>
          <w:sz w:val="24"/>
          <w:szCs w:val="24"/>
        </w:rPr>
        <w:t xml:space="preserve"> between the physical and the nonphysical properties of an individual, </w:t>
      </w:r>
      <w:r w:rsidR="00D3654C">
        <w:rPr>
          <w:rFonts w:asciiTheme="majorHAnsi" w:hAnsiTheme="majorHAnsi"/>
          <w:sz w:val="24"/>
          <w:szCs w:val="24"/>
        </w:rPr>
        <w:t xml:space="preserve">but </w:t>
      </w:r>
      <w:r>
        <w:rPr>
          <w:rFonts w:asciiTheme="majorHAnsi" w:hAnsiTheme="majorHAnsi"/>
          <w:sz w:val="24"/>
          <w:szCs w:val="24"/>
        </w:rPr>
        <w:t>not between the different physical</w:t>
      </w:r>
      <w:r w:rsidR="00DE38D1">
        <w:rPr>
          <w:rFonts w:asciiTheme="majorHAnsi" w:hAnsiTheme="majorHAnsi"/>
          <w:sz w:val="24"/>
          <w:szCs w:val="24"/>
        </w:rPr>
        <w:t xml:space="preserve"> parts of the individual</w:t>
      </w:r>
      <w:r w:rsidR="00D3654C">
        <w:rPr>
          <w:rFonts w:asciiTheme="majorHAnsi" w:hAnsiTheme="majorHAnsi"/>
          <w:sz w:val="24"/>
          <w:szCs w:val="24"/>
        </w:rPr>
        <w:t xml:space="preserve"> based on their role in realizing </w:t>
      </w:r>
      <w:r>
        <w:rPr>
          <w:rFonts w:asciiTheme="majorHAnsi" w:hAnsiTheme="majorHAnsi"/>
          <w:sz w:val="24"/>
          <w:szCs w:val="24"/>
        </w:rPr>
        <w:t>human psychology.  The ‘body’ in mind and body dualism encompasses all physical aspects of the individual, including the brain.</w:t>
      </w:r>
      <w:r w:rsidR="003F35EB">
        <w:rPr>
          <w:rFonts w:asciiTheme="majorHAnsi" w:hAnsiTheme="majorHAnsi"/>
          <w:sz w:val="24"/>
          <w:szCs w:val="24"/>
        </w:rPr>
        <w:t xml:space="preserve"> Thus, being a mind and body dualist does not require being a brain and body dualist.</w:t>
      </w:r>
    </w:p>
    <w:p w14:paraId="60C33119" w14:textId="7817E232" w:rsidR="009F1FB0" w:rsidRDefault="009F1FB0" w:rsidP="00142B92">
      <w:pPr>
        <w:spacing w:line="480" w:lineRule="auto"/>
        <w:ind w:firstLine="720"/>
        <w:rPr>
          <w:rFonts w:asciiTheme="majorHAnsi" w:hAnsiTheme="majorHAnsi"/>
          <w:sz w:val="24"/>
          <w:szCs w:val="24"/>
        </w:rPr>
      </w:pPr>
      <w:r>
        <w:rPr>
          <w:rFonts w:asciiTheme="majorHAnsi" w:hAnsiTheme="majorHAnsi"/>
          <w:sz w:val="24"/>
          <w:szCs w:val="24"/>
        </w:rPr>
        <w:t xml:space="preserve">If we </w:t>
      </w:r>
      <w:r w:rsidR="00DE38D1">
        <w:rPr>
          <w:rFonts w:asciiTheme="majorHAnsi" w:hAnsiTheme="majorHAnsi"/>
          <w:sz w:val="24"/>
          <w:szCs w:val="24"/>
        </w:rPr>
        <w:t xml:space="preserve">then reject brain and body dualism as ungrounded, we can argue that the term </w:t>
      </w:r>
      <w:r w:rsidR="006C1E5A">
        <w:rPr>
          <w:rFonts w:asciiTheme="majorHAnsi" w:hAnsiTheme="majorHAnsi"/>
          <w:sz w:val="24"/>
          <w:szCs w:val="24"/>
        </w:rPr>
        <w:t>‘</w:t>
      </w:r>
      <w:r w:rsidR="00DE38D1">
        <w:rPr>
          <w:rFonts w:asciiTheme="majorHAnsi" w:hAnsiTheme="majorHAnsi"/>
          <w:sz w:val="24"/>
          <w:szCs w:val="24"/>
        </w:rPr>
        <w:t>organism</w:t>
      </w:r>
      <w:r w:rsidR="006C1E5A">
        <w:rPr>
          <w:rFonts w:asciiTheme="majorHAnsi" w:hAnsiTheme="majorHAnsi"/>
          <w:sz w:val="24"/>
          <w:szCs w:val="24"/>
        </w:rPr>
        <w:t>’</w:t>
      </w:r>
      <w:r w:rsidR="00DE38D1">
        <w:rPr>
          <w:rFonts w:asciiTheme="majorHAnsi" w:hAnsiTheme="majorHAnsi"/>
          <w:sz w:val="24"/>
          <w:szCs w:val="24"/>
        </w:rPr>
        <w:t xml:space="preserve"> should </w:t>
      </w:r>
      <w:r w:rsidR="007C2055">
        <w:rPr>
          <w:rFonts w:asciiTheme="majorHAnsi" w:hAnsiTheme="majorHAnsi"/>
          <w:sz w:val="24"/>
          <w:szCs w:val="24"/>
        </w:rPr>
        <w:t>be used to apply</w:t>
      </w:r>
      <w:r w:rsidR="00DE38D1">
        <w:rPr>
          <w:rFonts w:asciiTheme="majorHAnsi" w:hAnsiTheme="majorHAnsi"/>
          <w:sz w:val="24"/>
          <w:szCs w:val="24"/>
        </w:rPr>
        <w:t xml:space="preserve"> both </w:t>
      </w:r>
      <w:r w:rsidR="007C2055">
        <w:rPr>
          <w:rFonts w:asciiTheme="majorHAnsi" w:hAnsiTheme="majorHAnsi"/>
          <w:sz w:val="24"/>
          <w:szCs w:val="24"/>
        </w:rPr>
        <w:t xml:space="preserve">to </w:t>
      </w:r>
      <w:r w:rsidR="00DE38D1">
        <w:rPr>
          <w:rFonts w:asciiTheme="majorHAnsi" w:hAnsiTheme="majorHAnsi"/>
          <w:sz w:val="24"/>
          <w:szCs w:val="24"/>
        </w:rPr>
        <w:t xml:space="preserve">the body and </w:t>
      </w:r>
      <w:r w:rsidR="007C2055">
        <w:rPr>
          <w:rFonts w:asciiTheme="majorHAnsi" w:hAnsiTheme="majorHAnsi"/>
          <w:sz w:val="24"/>
          <w:szCs w:val="24"/>
        </w:rPr>
        <w:t xml:space="preserve">to </w:t>
      </w:r>
      <w:r w:rsidR="00DE38D1">
        <w:rPr>
          <w:rFonts w:asciiTheme="majorHAnsi" w:hAnsiTheme="majorHAnsi"/>
          <w:sz w:val="24"/>
          <w:szCs w:val="24"/>
        </w:rPr>
        <w:t>the brain</w:t>
      </w:r>
      <w:r>
        <w:rPr>
          <w:rFonts w:asciiTheme="majorHAnsi" w:hAnsiTheme="majorHAnsi"/>
          <w:sz w:val="24"/>
          <w:szCs w:val="24"/>
        </w:rPr>
        <w:t xml:space="preserve">. This means that amongst the functions of the body we can include psychological function produced by the brain.  </w:t>
      </w:r>
      <w:r w:rsidR="00DE38D1">
        <w:rPr>
          <w:rFonts w:asciiTheme="majorHAnsi" w:hAnsiTheme="majorHAnsi"/>
          <w:sz w:val="24"/>
          <w:szCs w:val="24"/>
        </w:rPr>
        <w:t xml:space="preserve">This expansion of the term </w:t>
      </w:r>
      <w:r w:rsidR="006C1E5A">
        <w:rPr>
          <w:rFonts w:asciiTheme="majorHAnsi" w:hAnsiTheme="majorHAnsi"/>
          <w:sz w:val="24"/>
          <w:szCs w:val="24"/>
        </w:rPr>
        <w:t>‘</w:t>
      </w:r>
      <w:r w:rsidR="00DE38D1">
        <w:rPr>
          <w:rFonts w:asciiTheme="majorHAnsi" w:hAnsiTheme="majorHAnsi"/>
          <w:sz w:val="24"/>
          <w:szCs w:val="24"/>
        </w:rPr>
        <w:t>organism</w:t>
      </w:r>
      <w:r w:rsidR="006C1E5A">
        <w:rPr>
          <w:rFonts w:asciiTheme="majorHAnsi" w:hAnsiTheme="majorHAnsi"/>
          <w:sz w:val="24"/>
          <w:szCs w:val="24"/>
        </w:rPr>
        <w:t>’</w:t>
      </w:r>
      <w:r w:rsidR="00DE38D1">
        <w:rPr>
          <w:rFonts w:asciiTheme="majorHAnsi" w:hAnsiTheme="majorHAnsi"/>
          <w:sz w:val="24"/>
          <w:szCs w:val="24"/>
        </w:rPr>
        <w:t xml:space="preserve"> </w:t>
      </w:r>
      <w:r>
        <w:rPr>
          <w:rFonts w:asciiTheme="majorHAnsi" w:hAnsiTheme="majorHAnsi"/>
          <w:sz w:val="24"/>
          <w:szCs w:val="24"/>
        </w:rPr>
        <w:t xml:space="preserve">is not difficult to support because it does not commit us to </w:t>
      </w:r>
      <w:r w:rsidR="004823EF">
        <w:rPr>
          <w:rFonts w:asciiTheme="majorHAnsi" w:hAnsiTheme="majorHAnsi"/>
          <w:sz w:val="24"/>
          <w:szCs w:val="24"/>
        </w:rPr>
        <w:t>a</w:t>
      </w:r>
      <w:r>
        <w:rPr>
          <w:rFonts w:asciiTheme="majorHAnsi" w:hAnsiTheme="majorHAnsi"/>
          <w:sz w:val="24"/>
          <w:szCs w:val="24"/>
        </w:rPr>
        <w:t xml:space="preserve"> particular</w:t>
      </w:r>
      <w:r w:rsidR="00316D3E">
        <w:rPr>
          <w:rFonts w:asciiTheme="majorHAnsi" w:hAnsiTheme="majorHAnsi"/>
          <w:sz w:val="24"/>
          <w:szCs w:val="24"/>
        </w:rPr>
        <w:t>ly</w:t>
      </w:r>
      <w:r w:rsidR="004823EF">
        <w:rPr>
          <w:rFonts w:asciiTheme="majorHAnsi" w:hAnsiTheme="majorHAnsi"/>
          <w:sz w:val="24"/>
          <w:szCs w:val="24"/>
        </w:rPr>
        <w:t xml:space="preserve"> stringent</w:t>
      </w:r>
      <w:r>
        <w:rPr>
          <w:rFonts w:asciiTheme="majorHAnsi" w:hAnsiTheme="majorHAnsi"/>
          <w:sz w:val="24"/>
          <w:szCs w:val="24"/>
        </w:rPr>
        <w:t xml:space="preserve"> kind of phys</w:t>
      </w:r>
      <w:r w:rsidR="007C2055">
        <w:rPr>
          <w:rFonts w:asciiTheme="majorHAnsi" w:hAnsiTheme="majorHAnsi"/>
          <w:sz w:val="24"/>
          <w:szCs w:val="24"/>
        </w:rPr>
        <w:t>icalism.  More precisely, w</w:t>
      </w:r>
      <w:r w:rsidR="004823EF">
        <w:rPr>
          <w:rFonts w:asciiTheme="majorHAnsi" w:hAnsiTheme="majorHAnsi"/>
          <w:sz w:val="24"/>
          <w:szCs w:val="24"/>
        </w:rPr>
        <w:t>hat is required is the acceptance that a functioning brain is necessary for psychological function, but not the argument that psychology is reducible to neuroscience or other more basic forms of scientific explanation. Moreover, accepting this type of physicalism</w:t>
      </w:r>
      <w:r>
        <w:rPr>
          <w:rFonts w:asciiTheme="majorHAnsi" w:hAnsiTheme="majorHAnsi"/>
          <w:sz w:val="24"/>
          <w:szCs w:val="24"/>
        </w:rPr>
        <w:t xml:space="preserve"> is incompatible only with types of mind and body dualism that maintain that the mental aspects of an individual can be separated from and maintained without any underlying physical processes, </w:t>
      </w:r>
      <w:r>
        <w:rPr>
          <w:rFonts w:asciiTheme="majorHAnsi" w:hAnsiTheme="majorHAnsi"/>
          <w:sz w:val="24"/>
          <w:szCs w:val="24"/>
        </w:rPr>
        <w:lastRenderedPageBreak/>
        <w:t xml:space="preserve">something akin to an argument for an immaterial soul.  </w:t>
      </w:r>
      <w:r w:rsidR="004823EF">
        <w:rPr>
          <w:rFonts w:asciiTheme="majorHAnsi" w:hAnsiTheme="majorHAnsi"/>
          <w:sz w:val="24"/>
          <w:szCs w:val="24"/>
        </w:rPr>
        <w:t>In order to integrate psychological aspects of a person into the definition on organism, all</w:t>
      </w:r>
      <w:r>
        <w:rPr>
          <w:rFonts w:asciiTheme="majorHAnsi" w:hAnsiTheme="majorHAnsi"/>
          <w:sz w:val="24"/>
          <w:szCs w:val="24"/>
        </w:rPr>
        <w:t xml:space="preserve"> that is needed is the commitment to the claim that in order for persons to have psychology they have to have a functioning brain. </w:t>
      </w:r>
      <w:r w:rsidR="00366737">
        <w:rPr>
          <w:rFonts w:asciiTheme="majorHAnsi" w:hAnsiTheme="majorHAnsi"/>
          <w:sz w:val="24"/>
          <w:szCs w:val="24"/>
        </w:rPr>
        <w:t xml:space="preserve">The integration of psychological function into the functioning of the organism as a whole does not require abandoning a biological conception of death. </w:t>
      </w:r>
    </w:p>
    <w:p w14:paraId="7FE04DD5" w14:textId="77777777" w:rsidR="00987D95" w:rsidRDefault="00987D95" w:rsidP="00D37299">
      <w:pPr>
        <w:spacing w:line="480" w:lineRule="auto"/>
        <w:outlineLvl w:val="0"/>
        <w:rPr>
          <w:rFonts w:asciiTheme="majorHAnsi" w:hAnsiTheme="majorHAnsi"/>
          <w:sz w:val="24"/>
          <w:szCs w:val="24"/>
        </w:rPr>
      </w:pPr>
    </w:p>
    <w:p w14:paraId="0502B734" w14:textId="1788EC88" w:rsidR="009F1FB0" w:rsidRDefault="009F1FB0" w:rsidP="00D37299">
      <w:pPr>
        <w:spacing w:line="480" w:lineRule="auto"/>
        <w:outlineLvl w:val="0"/>
        <w:rPr>
          <w:rFonts w:asciiTheme="majorHAnsi" w:hAnsiTheme="majorHAnsi"/>
          <w:sz w:val="24"/>
          <w:szCs w:val="24"/>
        </w:rPr>
      </w:pPr>
      <w:r>
        <w:rPr>
          <w:rFonts w:asciiTheme="majorHAnsi" w:hAnsiTheme="majorHAnsi"/>
          <w:sz w:val="24"/>
          <w:szCs w:val="24"/>
        </w:rPr>
        <w:t>3.  A Broader Construal of Psychological States</w:t>
      </w:r>
    </w:p>
    <w:p w14:paraId="7FC49D6C" w14:textId="52692F50" w:rsidR="009F1FB0" w:rsidRDefault="009F1FB0" w:rsidP="00A521FD">
      <w:pPr>
        <w:spacing w:line="480" w:lineRule="auto"/>
        <w:ind w:firstLine="720"/>
        <w:rPr>
          <w:rFonts w:asciiTheme="majorHAnsi" w:hAnsiTheme="majorHAnsi"/>
          <w:sz w:val="24"/>
          <w:szCs w:val="24"/>
        </w:rPr>
      </w:pPr>
      <w:r>
        <w:rPr>
          <w:rFonts w:asciiTheme="majorHAnsi" w:hAnsiTheme="majorHAnsi"/>
          <w:sz w:val="24"/>
          <w:szCs w:val="24"/>
        </w:rPr>
        <w:t xml:space="preserve">For many proponents of the higher-brain criterion of death consciousness is deemed important for the maintenance of a person, and the </w:t>
      </w:r>
      <w:r w:rsidR="00D863BA">
        <w:rPr>
          <w:rFonts w:asciiTheme="majorHAnsi" w:hAnsiTheme="majorHAnsi"/>
          <w:sz w:val="24"/>
          <w:szCs w:val="24"/>
        </w:rPr>
        <w:t>irreversible</w:t>
      </w:r>
      <w:r>
        <w:rPr>
          <w:rFonts w:asciiTheme="majorHAnsi" w:hAnsiTheme="majorHAnsi"/>
          <w:sz w:val="24"/>
          <w:szCs w:val="24"/>
        </w:rPr>
        <w:t xml:space="preserve"> loss of consci</w:t>
      </w:r>
      <w:r w:rsidR="00B71BD0">
        <w:rPr>
          <w:rFonts w:asciiTheme="majorHAnsi" w:hAnsiTheme="majorHAnsi"/>
          <w:sz w:val="24"/>
          <w:szCs w:val="24"/>
        </w:rPr>
        <w:t>ousness signals death.  Veatch [1</w:t>
      </w:r>
      <w:r w:rsidR="00FB370A">
        <w:rPr>
          <w:rFonts w:asciiTheme="majorHAnsi" w:hAnsiTheme="majorHAnsi"/>
          <w:sz w:val="24"/>
          <w:szCs w:val="24"/>
        </w:rPr>
        <w:t>2</w:t>
      </w:r>
      <w:r w:rsidR="00B71BD0">
        <w:rPr>
          <w:rFonts w:asciiTheme="majorHAnsi" w:hAnsiTheme="majorHAnsi"/>
          <w:sz w:val="24"/>
          <w:szCs w:val="24"/>
        </w:rPr>
        <w:t>]</w:t>
      </w:r>
      <w:r>
        <w:rPr>
          <w:rFonts w:asciiTheme="majorHAnsi" w:hAnsiTheme="majorHAnsi"/>
          <w:sz w:val="24"/>
          <w:szCs w:val="24"/>
        </w:rPr>
        <w:t xml:space="preserve"> argues that death is the end of embodied consciousness. Lizza </w:t>
      </w:r>
      <w:r w:rsidR="00B71BD0">
        <w:rPr>
          <w:rFonts w:asciiTheme="majorHAnsi" w:hAnsiTheme="majorHAnsi"/>
          <w:sz w:val="24"/>
          <w:szCs w:val="24"/>
        </w:rPr>
        <w:t>[1</w:t>
      </w:r>
      <w:r w:rsidR="00FB370A">
        <w:rPr>
          <w:rFonts w:asciiTheme="majorHAnsi" w:hAnsiTheme="majorHAnsi"/>
          <w:sz w:val="24"/>
          <w:szCs w:val="24"/>
        </w:rPr>
        <w:t>1</w:t>
      </w:r>
      <w:r w:rsidR="00B71BD0">
        <w:rPr>
          <w:rFonts w:asciiTheme="majorHAnsi" w:hAnsiTheme="majorHAnsi"/>
          <w:sz w:val="24"/>
          <w:szCs w:val="24"/>
        </w:rPr>
        <w:t>]</w:t>
      </w:r>
      <w:r>
        <w:rPr>
          <w:rFonts w:asciiTheme="majorHAnsi" w:hAnsiTheme="majorHAnsi"/>
          <w:sz w:val="24"/>
          <w:szCs w:val="24"/>
        </w:rPr>
        <w:t xml:space="preserve"> argues for the importance of the subjective experience for the maintenance of personhood. McMahan </w:t>
      </w:r>
      <w:r w:rsidR="00B71BD0">
        <w:rPr>
          <w:rFonts w:asciiTheme="majorHAnsi" w:hAnsiTheme="majorHAnsi"/>
          <w:sz w:val="24"/>
          <w:szCs w:val="24"/>
        </w:rPr>
        <w:t>[1</w:t>
      </w:r>
      <w:r w:rsidR="000C2EED">
        <w:rPr>
          <w:rFonts w:asciiTheme="majorHAnsi" w:hAnsiTheme="majorHAnsi"/>
          <w:sz w:val="24"/>
          <w:szCs w:val="24"/>
        </w:rPr>
        <w:t>4</w:t>
      </w:r>
      <w:r w:rsidR="00B71BD0">
        <w:rPr>
          <w:rFonts w:asciiTheme="majorHAnsi" w:hAnsiTheme="majorHAnsi"/>
          <w:sz w:val="24"/>
          <w:szCs w:val="24"/>
        </w:rPr>
        <w:t>]</w:t>
      </w:r>
      <w:r>
        <w:rPr>
          <w:rFonts w:asciiTheme="majorHAnsi" w:hAnsiTheme="majorHAnsi"/>
          <w:sz w:val="24"/>
          <w:szCs w:val="24"/>
        </w:rPr>
        <w:t xml:space="preserve"> also maintains that death of the person coincides with the loss of capacity for consciousness.  Hence, individuals who</w:t>
      </w:r>
      <w:r w:rsidR="00B27B6D">
        <w:rPr>
          <w:rFonts w:asciiTheme="majorHAnsi" w:hAnsiTheme="majorHAnsi"/>
          <w:sz w:val="24"/>
          <w:szCs w:val="24"/>
        </w:rPr>
        <w:t xml:space="preserve"> have lost the cap</w:t>
      </w:r>
      <w:r w:rsidR="007C2055">
        <w:rPr>
          <w:rFonts w:asciiTheme="majorHAnsi" w:hAnsiTheme="majorHAnsi"/>
          <w:sz w:val="24"/>
          <w:szCs w:val="24"/>
        </w:rPr>
        <w:t>a</w:t>
      </w:r>
      <w:r w:rsidR="00B27B6D">
        <w:rPr>
          <w:rFonts w:asciiTheme="majorHAnsi" w:hAnsiTheme="majorHAnsi"/>
          <w:sz w:val="24"/>
          <w:szCs w:val="24"/>
        </w:rPr>
        <w:t>city for</w:t>
      </w:r>
      <w:r>
        <w:rPr>
          <w:rFonts w:asciiTheme="majorHAnsi" w:hAnsiTheme="majorHAnsi"/>
          <w:sz w:val="24"/>
          <w:szCs w:val="24"/>
        </w:rPr>
        <w:t xml:space="preserve"> consciousness, such as patients in permanent vegetative states, are considered dead. </w:t>
      </w:r>
      <w:r w:rsidR="00DE6361">
        <w:rPr>
          <w:rFonts w:asciiTheme="majorHAnsi" w:hAnsiTheme="majorHAnsi"/>
          <w:sz w:val="24"/>
          <w:szCs w:val="24"/>
        </w:rPr>
        <w:t xml:space="preserve">Even authors who are not proponents of the higher-brain criterion of death identify consciousness as the most important among psychological phenomena.   For example, Shewmon argues that biological </w:t>
      </w:r>
      <w:r>
        <w:rPr>
          <w:rFonts w:asciiTheme="majorHAnsi" w:hAnsiTheme="majorHAnsi"/>
          <w:sz w:val="24"/>
          <w:szCs w:val="24"/>
        </w:rPr>
        <w:t xml:space="preserve">death, or as he phrases it ‘passing away,’ coincides with the “permanent absence of both consciousness and circulation of oxygenated blood” (Shewmon </w:t>
      </w:r>
      <w:r w:rsidR="00B71BD0">
        <w:rPr>
          <w:rFonts w:asciiTheme="majorHAnsi" w:hAnsiTheme="majorHAnsi"/>
          <w:sz w:val="24"/>
          <w:szCs w:val="24"/>
        </w:rPr>
        <w:t>[1</w:t>
      </w:r>
      <w:r w:rsidR="000C2EED">
        <w:rPr>
          <w:rFonts w:asciiTheme="majorHAnsi" w:hAnsiTheme="majorHAnsi"/>
          <w:sz w:val="24"/>
          <w:szCs w:val="24"/>
        </w:rPr>
        <w:t>5</w:t>
      </w:r>
      <w:r w:rsidR="00B71BD0">
        <w:rPr>
          <w:rFonts w:asciiTheme="majorHAnsi" w:hAnsiTheme="majorHAnsi"/>
          <w:sz w:val="24"/>
          <w:szCs w:val="24"/>
        </w:rPr>
        <w:t>], p.</w:t>
      </w:r>
      <w:r>
        <w:rPr>
          <w:rFonts w:asciiTheme="majorHAnsi" w:hAnsiTheme="majorHAnsi"/>
          <w:sz w:val="24"/>
          <w:szCs w:val="24"/>
        </w:rPr>
        <w:t xml:space="preserve"> 278). </w:t>
      </w:r>
      <w:r w:rsidR="007C2055">
        <w:rPr>
          <w:rFonts w:asciiTheme="majorHAnsi" w:hAnsiTheme="majorHAnsi"/>
          <w:sz w:val="24"/>
          <w:szCs w:val="24"/>
        </w:rPr>
        <w:t xml:space="preserve"> </w:t>
      </w:r>
      <w:r w:rsidR="00DE6361">
        <w:rPr>
          <w:rFonts w:asciiTheme="majorHAnsi" w:hAnsiTheme="majorHAnsi"/>
          <w:sz w:val="24"/>
          <w:szCs w:val="24"/>
        </w:rPr>
        <w:t>Even Bernat numbers consciousness among the critical functions of the organism permanently lo</w:t>
      </w:r>
      <w:r w:rsidR="000C2EED">
        <w:rPr>
          <w:rFonts w:asciiTheme="majorHAnsi" w:hAnsiTheme="majorHAnsi"/>
          <w:sz w:val="24"/>
          <w:szCs w:val="24"/>
        </w:rPr>
        <w:t>st with brain death (Bernat, [16</w:t>
      </w:r>
      <w:r w:rsidR="00DE6361">
        <w:rPr>
          <w:rFonts w:asciiTheme="majorHAnsi" w:hAnsiTheme="majorHAnsi"/>
          <w:sz w:val="24"/>
          <w:szCs w:val="24"/>
        </w:rPr>
        <w:t xml:space="preserve">], p. 38).  </w:t>
      </w:r>
    </w:p>
    <w:p w14:paraId="34D830DF" w14:textId="02090299" w:rsidR="009F1FB0" w:rsidRDefault="009F1FB0" w:rsidP="00AE67D2">
      <w:pPr>
        <w:spacing w:line="480" w:lineRule="auto"/>
        <w:rPr>
          <w:rFonts w:asciiTheme="majorHAnsi" w:hAnsiTheme="majorHAnsi"/>
          <w:sz w:val="24"/>
          <w:szCs w:val="24"/>
        </w:rPr>
      </w:pPr>
      <w:r>
        <w:rPr>
          <w:rFonts w:asciiTheme="majorHAnsi" w:hAnsiTheme="majorHAnsi"/>
          <w:sz w:val="24"/>
          <w:szCs w:val="24"/>
        </w:rPr>
        <w:tab/>
        <w:t xml:space="preserve">The cited authors do not provide reasons for prioritizing consciousness over other psychological attributes or mental features. A reason to presume, however, that </w:t>
      </w:r>
      <w:r w:rsidR="00193682">
        <w:rPr>
          <w:rFonts w:asciiTheme="majorHAnsi" w:hAnsiTheme="majorHAnsi"/>
          <w:sz w:val="24"/>
          <w:szCs w:val="24"/>
        </w:rPr>
        <w:lastRenderedPageBreak/>
        <w:t xml:space="preserve">consciousness is considered </w:t>
      </w:r>
      <w:r>
        <w:rPr>
          <w:rFonts w:asciiTheme="majorHAnsi" w:hAnsiTheme="majorHAnsi"/>
          <w:sz w:val="24"/>
          <w:szCs w:val="24"/>
        </w:rPr>
        <w:t>ess</w:t>
      </w:r>
      <w:r w:rsidR="006C0F95">
        <w:rPr>
          <w:rFonts w:asciiTheme="majorHAnsi" w:hAnsiTheme="majorHAnsi"/>
          <w:sz w:val="24"/>
          <w:szCs w:val="24"/>
        </w:rPr>
        <w:t xml:space="preserve">ential is that </w:t>
      </w:r>
      <w:r w:rsidR="00193682">
        <w:rPr>
          <w:rFonts w:asciiTheme="majorHAnsi" w:hAnsiTheme="majorHAnsi"/>
          <w:sz w:val="24"/>
          <w:szCs w:val="24"/>
        </w:rPr>
        <w:t xml:space="preserve">many of </w:t>
      </w:r>
      <w:r w:rsidR="006C0F95">
        <w:rPr>
          <w:rFonts w:asciiTheme="majorHAnsi" w:hAnsiTheme="majorHAnsi"/>
          <w:sz w:val="24"/>
          <w:szCs w:val="24"/>
        </w:rPr>
        <w:t xml:space="preserve">the authors take </w:t>
      </w:r>
      <w:r w:rsidR="00161AA8">
        <w:rPr>
          <w:rFonts w:asciiTheme="majorHAnsi" w:hAnsiTheme="majorHAnsi"/>
          <w:sz w:val="24"/>
          <w:szCs w:val="24"/>
        </w:rPr>
        <w:t xml:space="preserve">the view </w:t>
      </w:r>
      <w:r>
        <w:rPr>
          <w:rFonts w:asciiTheme="majorHAnsi" w:hAnsiTheme="majorHAnsi"/>
          <w:sz w:val="24"/>
          <w:szCs w:val="24"/>
        </w:rPr>
        <w:t xml:space="preserve">that mentality in general requires consciousness.  </w:t>
      </w:r>
      <w:r w:rsidR="00161AA8">
        <w:rPr>
          <w:rFonts w:asciiTheme="majorHAnsi" w:hAnsiTheme="majorHAnsi"/>
          <w:sz w:val="24"/>
          <w:szCs w:val="24"/>
        </w:rPr>
        <w:t>Based on this view</w:t>
      </w:r>
      <w:r>
        <w:rPr>
          <w:rFonts w:asciiTheme="majorHAnsi" w:hAnsiTheme="majorHAnsi"/>
          <w:sz w:val="24"/>
          <w:szCs w:val="24"/>
        </w:rPr>
        <w:t xml:space="preserve">, an individual must </w:t>
      </w:r>
      <w:r w:rsidR="00B27B6D">
        <w:rPr>
          <w:rFonts w:asciiTheme="majorHAnsi" w:hAnsiTheme="majorHAnsi"/>
          <w:sz w:val="24"/>
          <w:szCs w:val="24"/>
        </w:rPr>
        <w:t>have the cap</w:t>
      </w:r>
      <w:r w:rsidR="007C2055">
        <w:rPr>
          <w:rFonts w:asciiTheme="majorHAnsi" w:hAnsiTheme="majorHAnsi"/>
          <w:sz w:val="24"/>
          <w:szCs w:val="24"/>
        </w:rPr>
        <w:t>a</w:t>
      </w:r>
      <w:r w:rsidR="00B27B6D">
        <w:rPr>
          <w:rFonts w:asciiTheme="majorHAnsi" w:hAnsiTheme="majorHAnsi"/>
          <w:sz w:val="24"/>
          <w:szCs w:val="24"/>
        </w:rPr>
        <w:t>city for</w:t>
      </w:r>
      <w:r>
        <w:rPr>
          <w:rFonts w:asciiTheme="majorHAnsi" w:hAnsiTheme="majorHAnsi"/>
          <w:sz w:val="24"/>
          <w:szCs w:val="24"/>
        </w:rPr>
        <w:t xml:space="preserve"> conscious to have psychological states.  It is also likely that the coupling of consciousness with mentality motivates many of the authors in the debate to opt for mind and body dualism</w:t>
      </w:r>
      <w:r w:rsidR="006C0F95">
        <w:rPr>
          <w:rFonts w:asciiTheme="majorHAnsi" w:hAnsiTheme="majorHAnsi"/>
          <w:sz w:val="24"/>
          <w:szCs w:val="24"/>
        </w:rPr>
        <w:t>, as was discussed in the previous section</w:t>
      </w:r>
      <w:r>
        <w:rPr>
          <w:rFonts w:asciiTheme="majorHAnsi" w:hAnsiTheme="majorHAnsi"/>
          <w:sz w:val="24"/>
          <w:szCs w:val="24"/>
        </w:rPr>
        <w:t xml:space="preserve">. </w:t>
      </w:r>
    </w:p>
    <w:p w14:paraId="3F0BC5DB" w14:textId="6F0D0827" w:rsidR="009F1FB0" w:rsidRDefault="009F1FB0" w:rsidP="00585D21">
      <w:pPr>
        <w:spacing w:line="480" w:lineRule="auto"/>
        <w:rPr>
          <w:rFonts w:asciiTheme="majorHAnsi" w:hAnsiTheme="majorHAnsi"/>
          <w:sz w:val="24"/>
          <w:szCs w:val="24"/>
        </w:rPr>
      </w:pPr>
      <w:r>
        <w:rPr>
          <w:rFonts w:asciiTheme="majorHAnsi" w:hAnsiTheme="majorHAnsi"/>
          <w:sz w:val="24"/>
          <w:szCs w:val="24"/>
        </w:rPr>
        <w:tab/>
      </w:r>
      <w:r w:rsidR="00B27B6D">
        <w:rPr>
          <w:rFonts w:asciiTheme="majorHAnsi" w:hAnsiTheme="majorHAnsi"/>
          <w:sz w:val="24"/>
          <w:szCs w:val="24"/>
        </w:rPr>
        <w:t>There are</w:t>
      </w:r>
      <w:r w:rsidR="00B25DDB">
        <w:rPr>
          <w:rFonts w:asciiTheme="majorHAnsi" w:hAnsiTheme="majorHAnsi"/>
          <w:sz w:val="24"/>
          <w:szCs w:val="24"/>
        </w:rPr>
        <w:t>,</w:t>
      </w:r>
      <w:r w:rsidR="00B27B6D">
        <w:rPr>
          <w:rFonts w:asciiTheme="majorHAnsi" w:hAnsiTheme="majorHAnsi"/>
          <w:sz w:val="24"/>
          <w:szCs w:val="24"/>
        </w:rPr>
        <w:t xml:space="preserve"> </w:t>
      </w:r>
      <w:r w:rsidR="00B25DDB">
        <w:rPr>
          <w:rFonts w:asciiTheme="majorHAnsi" w:hAnsiTheme="majorHAnsi"/>
          <w:sz w:val="24"/>
          <w:szCs w:val="24"/>
        </w:rPr>
        <w:t xml:space="preserve">however, </w:t>
      </w:r>
      <w:r w:rsidR="00B27B6D">
        <w:rPr>
          <w:rFonts w:asciiTheme="majorHAnsi" w:hAnsiTheme="majorHAnsi"/>
          <w:sz w:val="24"/>
          <w:szCs w:val="24"/>
        </w:rPr>
        <w:t>both conceptual and empirical reason</w:t>
      </w:r>
      <w:r w:rsidR="00B25DDB">
        <w:rPr>
          <w:rFonts w:asciiTheme="majorHAnsi" w:hAnsiTheme="majorHAnsi"/>
          <w:sz w:val="24"/>
          <w:szCs w:val="24"/>
        </w:rPr>
        <w:t>s</w:t>
      </w:r>
      <w:r w:rsidR="00B27B6D">
        <w:rPr>
          <w:rFonts w:asciiTheme="majorHAnsi" w:hAnsiTheme="majorHAnsi"/>
          <w:sz w:val="24"/>
          <w:szCs w:val="24"/>
        </w:rPr>
        <w:t xml:space="preserve"> to doubt that </w:t>
      </w:r>
      <w:r w:rsidR="00B25DDB">
        <w:rPr>
          <w:rFonts w:asciiTheme="majorHAnsi" w:hAnsiTheme="majorHAnsi"/>
          <w:sz w:val="24"/>
          <w:szCs w:val="24"/>
        </w:rPr>
        <w:t>consciousness</w:t>
      </w:r>
      <w:r w:rsidR="00B27B6D">
        <w:rPr>
          <w:rFonts w:asciiTheme="majorHAnsi" w:hAnsiTheme="majorHAnsi"/>
          <w:sz w:val="24"/>
          <w:szCs w:val="24"/>
        </w:rPr>
        <w:t xml:space="preserve"> is necessary for mentality.  T</w:t>
      </w:r>
      <w:r>
        <w:rPr>
          <w:rFonts w:asciiTheme="majorHAnsi" w:hAnsiTheme="majorHAnsi"/>
          <w:sz w:val="24"/>
          <w:szCs w:val="24"/>
        </w:rPr>
        <w:t xml:space="preserve">here are </w:t>
      </w:r>
      <w:r w:rsidR="00B27B6D">
        <w:rPr>
          <w:rFonts w:asciiTheme="majorHAnsi" w:hAnsiTheme="majorHAnsi"/>
          <w:sz w:val="24"/>
          <w:szCs w:val="24"/>
        </w:rPr>
        <w:t>philosophers</w:t>
      </w:r>
      <w:r>
        <w:rPr>
          <w:rFonts w:asciiTheme="majorHAnsi" w:hAnsiTheme="majorHAnsi"/>
          <w:sz w:val="24"/>
          <w:szCs w:val="24"/>
        </w:rPr>
        <w:t xml:space="preserve"> who reject the characterization of mental states as necessarily conscious states and establish the possibility of unconscious mental states.  For example, higher-order theories of consciousness distinguish between mental states and conscious states</w:t>
      </w:r>
      <w:r w:rsidR="009747AA">
        <w:rPr>
          <w:rFonts w:asciiTheme="majorHAnsi" w:hAnsiTheme="majorHAnsi"/>
          <w:sz w:val="24"/>
          <w:szCs w:val="24"/>
        </w:rPr>
        <w:t xml:space="preserve"> [1</w:t>
      </w:r>
      <w:r w:rsidR="000C2EED">
        <w:rPr>
          <w:rFonts w:asciiTheme="majorHAnsi" w:hAnsiTheme="majorHAnsi"/>
          <w:sz w:val="24"/>
          <w:szCs w:val="24"/>
        </w:rPr>
        <w:t>7-18</w:t>
      </w:r>
      <w:r w:rsidR="009747AA">
        <w:rPr>
          <w:rFonts w:asciiTheme="majorHAnsi" w:hAnsiTheme="majorHAnsi"/>
          <w:sz w:val="24"/>
          <w:szCs w:val="24"/>
        </w:rPr>
        <w:t>]</w:t>
      </w:r>
      <w:r>
        <w:rPr>
          <w:rFonts w:asciiTheme="majorHAnsi" w:hAnsiTheme="majorHAnsi"/>
          <w:sz w:val="24"/>
          <w:szCs w:val="24"/>
        </w:rPr>
        <w:t xml:space="preserve">.  Based on higher-order views, there is a hierarchy of mental states; there are first-order states, second-order states, and sometimes third-order states. All the states are mental states. But in order for a first-order mental state to become conscious, one needs to have a second-order state </w:t>
      </w:r>
      <w:r w:rsidRPr="00E1466D">
        <w:rPr>
          <w:rFonts w:asciiTheme="majorHAnsi" w:hAnsiTheme="majorHAnsi"/>
          <w:i/>
          <w:sz w:val="24"/>
          <w:szCs w:val="24"/>
        </w:rPr>
        <w:t>about</w:t>
      </w:r>
      <w:r>
        <w:rPr>
          <w:rFonts w:asciiTheme="majorHAnsi" w:hAnsiTheme="majorHAnsi"/>
          <w:sz w:val="24"/>
          <w:szCs w:val="24"/>
        </w:rPr>
        <w:t xml:space="preserve"> that first-order state. Similarly, a second-order state can become conscious only if one has a third-order state </w:t>
      </w:r>
      <w:r w:rsidRPr="00E1466D">
        <w:rPr>
          <w:rFonts w:asciiTheme="majorHAnsi" w:hAnsiTheme="majorHAnsi"/>
          <w:i/>
          <w:sz w:val="24"/>
          <w:szCs w:val="24"/>
        </w:rPr>
        <w:t>about</w:t>
      </w:r>
      <w:r>
        <w:rPr>
          <w:rFonts w:asciiTheme="majorHAnsi" w:hAnsiTheme="majorHAnsi"/>
          <w:sz w:val="24"/>
          <w:szCs w:val="24"/>
        </w:rPr>
        <w:t xml:space="preserve"> it. For example, imagine I am speaking with a friend, and after five minutes of conversation, I notice he has a mustache. Given that I have been looking at his face for the duration of our conversation, it is likely that I had a number of perceptual, first-order, states about his mustache. But only after a number of minutes I became conscious of those perceptual states and aware that he has a mustache.  I did that by having a second-order state about the first-order perceptual states, about the color, size, direction, and other features of my friend’s mustache.  </w:t>
      </w:r>
    </w:p>
    <w:p w14:paraId="6149F28E" w14:textId="6576FE00" w:rsidR="0019664D" w:rsidRDefault="009F1FB0" w:rsidP="007D00C7">
      <w:pPr>
        <w:spacing w:line="480" w:lineRule="auto"/>
        <w:ind w:firstLine="720"/>
        <w:rPr>
          <w:rFonts w:asciiTheme="majorHAnsi" w:hAnsiTheme="majorHAnsi"/>
          <w:sz w:val="24"/>
          <w:szCs w:val="24"/>
        </w:rPr>
      </w:pPr>
      <w:r>
        <w:rPr>
          <w:rFonts w:asciiTheme="majorHAnsi" w:hAnsiTheme="majorHAnsi"/>
          <w:sz w:val="24"/>
          <w:szCs w:val="24"/>
        </w:rPr>
        <w:lastRenderedPageBreak/>
        <w:t>There is also empirical evidence against the notion that psychological states have to be conscious.  Experiments utilizing the subliminal prime paradigm have helped demonstrate that perception can be unconscious</w:t>
      </w:r>
      <w:r w:rsidR="009747AA">
        <w:rPr>
          <w:rFonts w:asciiTheme="majorHAnsi" w:hAnsiTheme="majorHAnsi"/>
          <w:sz w:val="24"/>
          <w:szCs w:val="24"/>
        </w:rPr>
        <w:t xml:space="preserve"> [</w:t>
      </w:r>
      <w:r w:rsidR="00C77ADC">
        <w:rPr>
          <w:rFonts w:asciiTheme="majorHAnsi" w:hAnsiTheme="majorHAnsi"/>
          <w:sz w:val="24"/>
          <w:szCs w:val="24"/>
        </w:rPr>
        <w:t>1</w:t>
      </w:r>
      <w:r w:rsidR="000C2EED">
        <w:rPr>
          <w:rFonts w:asciiTheme="majorHAnsi" w:hAnsiTheme="majorHAnsi"/>
          <w:sz w:val="24"/>
          <w:szCs w:val="24"/>
        </w:rPr>
        <w:t>9</w:t>
      </w:r>
      <w:r w:rsidR="009747AA">
        <w:rPr>
          <w:rFonts w:asciiTheme="majorHAnsi" w:hAnsiTheme="majorHAnsi"/>
          <w:sz w:val="24"/>
          <w:szCs w:val="24"/>
        </w:rPr>
        <w:t>]</w:t>
      </w:r>
      <w:r>
        <w:rPr>
          <w:rFonts w:asciiTheme="majorHAnsi" w:hAnsiTheme="majorHAnsi"/>
          <w:sz w:val="24"/>
          <w:szCs w:val="24"/>
        </w:rPr>
        <w:t xml:space="preserve">.  For example, multisensory information can be unconsciously coupled, as in the McGurk effect, where visual information of an individual moving their lips to say </w:t>
      </w:r>
      <w:r w:rsidRPr="008E397C">
        <w:rPr>
          <w:rFonts w:asciiTheme="majorHAnsi" w:hAnsiTheme="majorHAnsi"/>
          <w:i/>
          <w:sz w:val="24"/>
          <w:szCs w:val="24"/>
        </w:rPr>
        <w:t>ga</w:t>
      </w:r>
      <w:r>
        <w:rPr>
          <w:rFonts w:asciiTheme="majorHAnsi" w:hAnsiTheme="majorHAnsi"/>
          <w:sz w:val="24"/>
          <w:szCs w:val="24"/>
        </w:rPr>
        <w:t xml:space="preserve">, coupled with the auditory stimulus of the syllable </w:t>
      </w:r>
      <w:r w:rsidRPr="008E397C">
        <w:rPr>
          <w:rFonts w:asciiTheme="majorHAnsi" w:hAnsiTheme="majorHAnsi"/>
          <w:i/>
          <w:sz w:val="24"/>
          <w:szCs w:val="24"/>
        </w:rPr>
        <w:t>ba</w:t>
      </w:r>
      <w:r>
        <w:rPr>
          <w:rFonts w:asciiTheme="majorHAnsi" w:hAnsiTheme="majorHAnsi"/>
          <w:sz w:val="24"/>
          <w:szCs w:val="24"/>
        </w:rPr>
        <w:t xml:space="preserve">, will produce the conscious perception of the syllable </w:t>
      </w:r>
      <w:r w:rsidRPr="008E397C">
        <w:rPr>
          <w:rFonts w:asciiTheme="majorHAnsi" w:hAnsiTheme="majorHAnsi"/>
          <w:i/>
          <w:sz w:val="24"/>
          <w:szCs w:val="24"/>
        </w:rPr>
        <w:t>da</w:t>
      </w:r>
      <w:r>
        <w:rPr>
          <w:rFonts w:asciiTheme="majorHAnsi" w:hAnsiTheme="majorHAnsi"/>
          <w:sz w:val="24"/>
          <w:szCs w:val="24"/>
        </w:rPr>
        <w:t xml:space="preserve"> (Dehaene </w:t>
      </w:r>
      <w:r w:rsidR="000C2EED">
        <w:rPr>
          <w:rFonts w:asciiTheme="majorHAnsi" w:hAnsiTheme="majorHAnsi"/>
          <w:sz w:val="24"/>
          <w:szCs w:val="24"/>
        </w:rPr>
        <w:t>[19</w:t>
      </w:r>
      <w:r w:rsidR="00B71BD0">
        <w:rPr>
          <w:rFonts w:asciiTheme="majorHAnsi" w:hAnsiTheme="majorHAnsi"/>
          <w:sz w:val="24"/>
          <w:szCs w:val="24"/>
        </w:rPr>
        <w:t>], p.</w:t>
      </w:r>
      <w:r>
        <w:rPr>
          <w:rFonts w:asciiTheme="majorHAnsi" w:hAnsiTheme="majorHAnsi"/>
          <w:sz w:val="24"/>
          <w:szCs w:val="24"/>
        </w:rPr>
        <w:t xml:space="preserve"> 62). Even further, there is evidence that what becomes conscious is often prescreened by unconscious attention.  If attention is conceptualized as a sifter that is required to distinguish relevant from irrelevant information when attending to a task, then there is evidence that attention can operate unconsciously (Dehaene </w:t>
      </w:r>
      <w:r w:rsidR="000C2EED">
        <w:rPr>
          <w:rFonts w:asciiTheme="majorHAnsi" w:hAnsiTheme="majorHAnsi"/>
          <w:sz w:val="24"/>
          <w:szCs w:val="24"/>
        </w:rPr>
        <w:t>[19</w:t>
      </w:r>
      <w:r w:rsidR="00B71BD0">
        <w:rPr>
          <w:rFonts w:asciiTheme="majorHAnsi" w:hAnsiTheme="majorHAnsi"/>
          <w:sz w:val="24"/>
          <w:szCs w:val="24"/>
        </w:rPr>
        <w:t>], p.</w:t>
      </w:r>
      <w:r>
        <w:rPr>
          <w:rFonts w:asciiTheme="majorHAnsi" w:hAnsiTheme="majorHAnsi"/>
          <w:sz w:val="24"/>
          <w:szCs w:val="24"/>
        </w:rPr>
        <w:t xml:space="preserve"> 75).  Finally, there is evidence that the unconsciously perceived signals can inhibit automatic responses, an ability previously thought to require consciousness.  Participants asked to perform a repetitive task, for example, clicking a key whenever a picture appeared on a screen, were able to inhibit that response when a stop signal was presented.  Surprisingly, the stop signal had an inhibitory effect even when it was presented subliminally (Dehaene </w:t>
      </w:r>
      <w:r w:rsidR="000C2EED">
        <w:rPr>
          <w:rFonts w:asciiTheme="majorHAnsi" w:hAnsiTheme="majorHAnsi"/>
          <w:sz w:val="24"/>
          <w:szCs w:val="24"/>
        </w:rPr>
        <w:t>[19</w:t>
      </w:r>
      <w:r w:rsidR="00B71BD0">
        <w:rPr>
          <w:rFonts w:asciiTheme="majorHAnsi" w:hAnsiTheme="majorHAnsi"/>
          <w:sz w:val="24"/>
          <w:szCs w:val="24"/>
        </w:rPr>
        <w:t>], p.</w:t>
      </w:r>
      <w:r>
        <w:rPr>
          <w:rFonts w:asciiTheme="majorHAnsi" w:hAnsiTheme="majorHAnsi"/>
          <w:sz w:val="24"/>
          <w:szCs w:val="24"/>
        </w:rPr>
        <w:t xml:space="preserve"> 85). </w:t>
      </w:r>
    </w:p>
    <w:p w14:paraId="58F84761" w14:textId="60C72152" w:rsidR="009F1FB0" w:rsidRDefault="007D00C7" w:rsidP="007D00C7">
      <w:pPr>
        <w:spacing w:line="480" w:lineRule="auto"/>
        <w:ind w:firstLine="720"/>
        <w:rPr>
          <w:rFonts w:asciiTheme="majorHAnsi" w:hAnsiTheme="majorHAnsi"/>
          <w:sz w:val="24"/>
          <w:szCs w:val="24"/>
        </w:rPr>
      </w:pPr>
      <w:r>
        <w:rPr>
          <w:rFonts w:asciiTheme="majorHAnsi" w:hAnsiTheme="majorHAnsi"/>
          <w:sz w:val="24"/>
          <w:szCs w:val="24"/>
        </w:rPr>
        <w:t>The evidence presented here can be taken to challenge even Bernat’s view</w:t>
      </w:r>
      <w:r w:rsidR="00D3654C">
        <w:rPr>
          <w:rFonts w:asciiTheme="majorHAnsi" w:hAnsiTheme="majorHAnsi"/>
          <w:sz w:val="24"/>
          <w:szCs w:val="24"/>
        </w:rPr>
        <w:t xml:space="preserve"> that </w:t>
      </w:r>
      <w:r>
        <w:rPr>
          <w:rFonts w:asciiTheme="majorHAnsi" w:hAnsiTheme="majorHAnsi"/>
          <w:sz w:val="24"/>
          <w:szCs w:val="24"/>
        </w:rPr>
        <w:t xml:space="preserve">consciousness </w:t>
      </w:r>
      <w:r w:rsidR="00D3654C">
        <w:rPr>
          <w:rFonts w:asciiTheme="majorHAnsi" w:hAnsiTheme="majorHAnsi"/>
          <w:sz w:val="24"/>
          <w:szCs w:val="24"/>
        </w:rPr>
        <w:t xml:space="preserve">is one of the critical functions of the organism because it is required to seek </w:t>
      </w:r>
      <w:r>
        <w:rPr>
          <w:rFonts w:asciiTheme="majorHAnsi" w:hAnsiTheme="majorHAnsi"/>
          <w:sz w:val="24"/>
          <w:szCs w:val="24"/>
        </w:rPr>
        <w:t>nutrition and hydration</w:t>
      </w:r>
      <w:r w:rsidR="00D3654C">
        <w:rPr>
          <w:rFonts w:asciiTheme="majorHAnsi" w:hAnsiTheme="majorHAnsi"/>
          <w:sz w:val="24"/>
          <w:szCs w:val="24"/>
        </w:rPr>
        <w:t xml:space="preserve"> </w:t>
      </w:r>
      <w:r w:rsidR="000C2EED">
        <w:rPr>
          <w:rFonts w:asciiTheme="majorHAnsi" w:hAnsiTheme="majorHAnsi"/>
          <w:sz w:val="24"/>
          <w:szCs w:val="24"/>
        </w:rPr>
        <w:t>(Bernat, [16</w:t>
      </w:r>
      <w:r w:rsidR="00D3654C">
        <w:rPr>
          <w:rFonts w:asciiTheme="majorHAnsi" w:hAnsiTheme="majorHAnsi"/>
          <w:sz w:val="24"/>
          <w:szCs w:val="24"/>
        </w:rPr>
        <w:t>], p. 38)</w:t>
      </w:r>
      <w:r>
        <w:rPr>
          <w:rFonts w:asciiTheme="majorHAnsi" w:hAnsiTheme="majorHAnsi"/>
          <w:sz w:val="24"/>
          <w:szCs w:val="24"/>
        </w:rPr>
        <w:t xml:space="preserve">. If consciousness is not always </w:t>
      </w:r>
      <w:r w:rsidR="00D3654C">
        <w:rPr>
          <w:rFonts w:asciiTheme="majorHAnsi" w:hAnsiTheme="majorHAnsi"/>
          <w:sz w:val="24"/>
          <w:szCs w:val="24"/>
        </w:rPr>
        <w:t>needed</w:t>
      </w:r>
      <w:r>
        <w:rPr>
          <w:rFonts w:asciiTheme="majorHAnsi" w:hAnsiTheme="majorHAnsi"/>
          <w:sz w:val="24"/>
          <w:szCs w:val="24"/>
        </w:rPr>
        <w:t xml:space="preserve"> for perception, attention, and even </w:t>
      </w:r>
      <w:r w:rsidR="0019664D">
        <w:rPr>
          <w:rFonts w:asciiTheme="majorHAnsi" w:hAnsiTheme="majorHAnsi"/>
          <w:sz w:val="24"/>
          <w:szCs w:val="24"/>
        </w:rPr>
        <w:t>halting</w:t>
      </w:r>
      <w:r>
        <w:rPr>
          <w:rFonts w:asciiTheme="majorHAnsi" w:hAnsiTheme="majorHAnsi"/>
          <w:sz w:val="24"/>
          <w:szCs w:val="24"/>
        </w:rPr>
        <w:t xml:space="preserve"> of </w:t>
      </w:r>
      <w:r w:rsidR="0019664D">
        <w:rPr>
          <w:rFonts w:asciiTheme="majorHAnsi" w:hAnsiTheme="majorHAnsi"/>
          <w:sz w:val="24"/>
          <w:szCs w:val="24"/>
        </w:rPr>
        <w:t>automatic</w:t>
      </w:r>
      <w:r>
        <w:rPr>
          <w:rFonts w:asciiTheme="majorHAnsi" w:hAnsiTheme="majorHAnsi"/>
          <w:sz w:val="24"/>
          <w:szCs w:val="24"/>
        </w:rPr>
        <w:t xml:space="preserve"> behavior, then there is no reason to think that consciousness is required in all instances of seeking nutrition and hydration.  </w:t>
      </w:r>
      <w:r w:rsidR="0019664D">
        <w:rPr>
          <w:rFonts w:asciiTheme="majorHAnsi" w:hAnsiTheme="majorHAnsi"/>
          <w:sz w:val="24"/>
          <w:szCs w:val="24"/>
        </w:rPr>
        <w:t xml:space="preserve">I take this not to be an argument against the inclusion of consciousness into the functioning </w:t>
      </w:r>
      <w:r w:rsidR="0019664D">
        <w:rPr>
          <w:rFonts w:asciiTheme="majorHAnsi" w:hAnsiTheme="majorHAnsi"/>
          <w:sz w:val="24"/>
          <w:szCs w:val="24"/>
        </w:rPr>
        <w:lastRenderedPageBreak/>
        <w:t xml:space="preserve">of the organism as a whole, but a reason to expand our conception of psychological function required for nutrition and hydration.  </w:t>
      </w:r>
    </w:p>
    <w:p w14:paraId="6C1A79DD" w14:textId="3C1D2728" w:rsidR="009F1FB0" w:rsidRDefault="0019664D" w:rsidP="00AE67D2">
      <w:pPr>
        <w:spacing w:line="480" w:lineRule="auto"/>
        <w:ind w:firstLine="720"/>
        <w:rPr>
          <w:rFonts w:asciiTheme="majorHAnsi" w:hAnsiTheme="majorHAnsi"/>
          <w:sz w:val="24"/>
          <w:szCs w:val="24"/>
        </w:rPr>
      </w:pPr>
      <w:r>
        <w:rPr>
          <w:rFonts w:asciiTheme="majorHAnsi" w:hAnsiTheme="majorHAnsi"/>
          <w:sz w:val="24"/>
          <w:szCs w:val="24"/>
        </w:rPr>
        <w:t>In conclusion, g</w:t>
      </w:r>
      <w:r w:rsidR="009F1FB0">
        <w:rPr>
          <w:rFonts w:asciiTheme="majorHAnsi" w:hAnsiTheme="majorHAnsi"/>
          <w:sz w:val="24"/>
          <w:szCs w:val="24"/>
        </w:rPr>
        <w:t>iven both the philosophical argument</w:t>
      </w:r>
      <w:r w:rsidR="00161AA8">
        <w:rPr>
          <w:rFonts w:asciiTheme="majorHAnsi" w:hAnsiTheme="majorHAnsi"/>
          <w:sz w:val="24"/>
          <w:szCs w:val="24"/>
        </w:rPr>
        <w:t>s</w:t>
      </w:r>
      <w:r w:rsidR="009F1FB0">
        <w:rPr>
          <w:rFonts w:asciiTheme="majorHAnsi" w:hAnsiTheme="majorHAnsi"/>
          <w:sz w:val="24"/>
          <w:szCs w:val="24"/>
        </w:rPr>
        <w:t xml:space="preserve"> against the strict association of consciousness with mental states and the empirical evidence that psychological processes can operate subliminally, there is no reason to continue </w:t>
      </w:r>
      <w:r w:rsidR="000A02EF">
        <w:rPr>
          <w:rFonts w:asciiTheme="majorHAnsi" w:hAnsiTheme="majorHAnsi"/>
          <w:sz w:val="24"/>
          <w:szCs w:val="24"/>
        </w:rPr>
        <w:t>privileging</w:t>
      </w:r>
      <w:r w:rsidR="007D00C7">
        <w:rPr>
          <w:rFonts w:asciiTheme="majorHAnsi" w:hAnsiTheme="majorHAnsi"/>
          <w:sz w:val="24"/>
          <w:szCs w:val="24"/>
        </w:rPr>
        <w:t xml:space="preserve"> </w:t>
      </w:r>
      <w:r w:rsidR="009F1FB0">
        <w:rPr>
          <w:rFonts w:asciiTheme="majorHAnsi" w:hAnsiTheme="majorHAnsi"/>
          <w:sz w:val="24"/>
          <w:szCs w:val="24"/>
        </w:rPr>
        <w:t xml:space="preserve">consciousness, as is done in the brain death debate. It is better to think of consciousness as one among many psychological processes. Hence, when thinking about brain death, we should not think only about the permanent loss of consciousness, but about the </w:t>
      </w:r>
      <w:r w:rsidR="00D3654C">
        <w:rPr>
          <w:rFonts w:asciiTheme="majorHAnsi" w:hAnsiTheme="majorHAnsi"/>
          <w:sz w:val="24"/>
          <w:szCs w:val="24"/>
        </w:rPr>
        <w:t xml:space="preserve">permanent loss </w:t>
      </w:r>
      <w:r w:rsidR="009F1FB0">
        <w:rPr>
          <w:rFonts w:asciiTheme="majorHAnsi" w:hAnsiTheme="majorHAnsi"/>
          <w:sz w:val="24"/>
          <w:szCs w:val="24"/>
        </w:rPr>
        <w:t xml:space="preserve">of all other psychological abilities typical of humans.  </w:t>
      </w:r>
      <w:r w:rsidR="00B27B6D">
        <w:rPr>
          <w:rFonts w:asciiTheme="majorHAnsi" w:hAnsiTheme="majorHAnsi"/>
          <w:sz w:val="24"/>
          <w:szCs w:val="24"/>
        </w:rPr>
        <w:t xml:space="preserve">A broader construal of psychological states, going beyond the prioritization of consciousness, should increase the amount of relevant aspects that comprise the functioning of the organism as a whole, which leads to the conclusion that the complete </w:t>
      </w:r>
      <w:r w:rsidR="0083529A">
        <w:rPr>
          <w:rFonts w:asciiTheme="majorHAnsi" w:hAnsiTheme="majorHAnsi"/>
          <w:sz w:val="24"/>
          <w:szCs w:val="24"/>
        </w:rPr>
        <w:t>loss</w:t>
      </w:r>
      <w:r w:rsidR="00B27B6D">
        <w:rPr>
          <w:rFonts w:asciiTheme="majorHAnsi" w:hAnsiTheme="majorHAnsi"/>
          <w:sz w:val="24"/>
          <w:szCs w:val="24"/>
        </w:rPr>
        <w:t xml:space="preserve"> of the brain results in the </w:t>
      </w:r>
      <w:r w:rsidR="0083529A">
        <w:rPr>
          <w:rFonts w:asciiTheme="majorHAnsi" w:hAnsiTheme="majorHAnsi"/>
          <w:sz w:val="24"/>
          <w:szCs w:val="24"/>
        </w:rPr>
        <w:t>cessation</w:t>
      </w:r>
      <w:r w:rsidR="00B27B6D">
        <w:rPr>
          <w:rFonts w:asciiTheme="majorHAnsi" w:hAnsiTheme="majorHAnsi"/>
          <w:sz w:val="24"/>
          <w:szCs w:val="24"/>
        </w:rPr>
        <w:t xml:space="preserve"> of functions relevant for somatic integration as well as the loss of all psychological function. </w:t>
      </w:r>
    </w:p>
    <w:p w14:paraId="2337A132" w14:textId="77777777" w:rsidR="00387893" w:rsidRDefault="00387893" w:rsidP="00D37299">
      <w:pPr>
        <w:spacing w:line="480" w:lineRule="auto"/>
        <w:outlineLvl w:val="0"/>
        <w:rPr>
          <w:rFonts w:asciiTheme="majorHAnsi" w:hAnsiTheme="majorHAnsi"/>
          <w:sz w:val="24"/>
          <w:szCs w:val="24"/>
        </w:rPr>
      </w:pPr>
    </w:p>
    <w:p w14:paraId="29DC3406" w14:textId="25A9E44A" w:rsidR="009F1FB0" w:rsidRDefault="009F1FB0" w:rsidP="00D37299">
      <w:pPr>
        <w:spacing w:line="480" w:lineRule="auto"/>
        <w:outlineLvl w:val="0"/>
        <w:rPr>
          <w:rFonts w:asciiTheme="majorHAnsi" w:hAnsiTheme="majorHAnsi"/>
          <w:sz w:val="24"/>
          <w:szCs w:val="24"/>
        </w:rPr>
      </w:pPr>
      <w:r>
        <w:rPr>
          <w:rFonts w:asciiTheme="majorHAnsi" w:hAnsiTheme="majorHAnsi"/>
          <w:sz w:val="24"/>
          <w:szCs w:val="24"/>
        </w:rPr>
        <w:t xml:space="preserve">4. </w:t>
      </w:r>
      <w:r w:rsidRPr="00692A50">
        <w:rPr>
          <w:rFonts w:asciiTheme="majorHAnsi" w:hAnsiTheme="majorHAnsi"/>
          <w:sz w:val="24"/>
          <w:szCs w:val="24"/>
        </w:rPr>
        <w:t>Three Elements of Integrated Functioning</w:t>
      </w:r>
    </w:p>
    <w:p w14:paraId="4E9ED54B" w14:textId="5693BD57" w:rsidR="00803B37" w:rsidRDefault="009F1FB0" w:rsidP="008C7513">
      <w:pPr>
        <w:spacing w:line="480" w:lineRule="auto"/>
        <w:rPr>
          <w:rFonts w:asciiTheme="majorHAnsi" w:hAnsiTheme="majorHAnsi"/>
          <w:sz w:val="24"/>
          <w:szCs w:val="24"/>
        </w:rPr>
      </w:pPr>
      <w:r>
        <w:rPr>
          <w:rFonts w:asciiTheme="majorHAnsi" w:hAnsiTheme="majorHAnsi"/>
          <w:sz w:val="24"/>
          <w:szCs w:val="24"/>
        </w:rPr>
        <w:t>Previously</w:t>
      </w:r>
      <w:r w:rsidR="00553029">
        <w:rPr>
          <w:rFonts w:asciiTheme="majorHAnsi" w:hAnsiTheme="majorHAnsi"/>
          <w:sz w:val="24"/>
          <w:szCs w:val="24"/>
        </w:rPr>
        <w:t>, in section 2,</w:t>
      </w:r>
      <w:r>
        <w:rPr>
          <w:rFonts w:asciiTheme="majorHAnsi" w:hAnsiTheme="majorHAnsi"/>
          <w:sz w:val="24"/>
          <w:szCs w:val="24"/>
        </w:rPr>
        <w:t xml:space="preserve"> I argued that </w:t>
      </w:r>
      <w:r w:rsidR="006C1E5A">
        <w:rPr>
          <w:rFonts w:asciiTheme="majorHAnsi" w:hAnsiTheme="majorHAnsi"/>
          <w:sz w:val="24"/>
          <w:szCs w:val="24"/>
        </w:rPr>
        <w:t>the</w:t>
      </w:r>
      <w:r>
        <w:rPr>
          <w:rFonts w:asciiTheme="majorHAnsi" w:hAnsiTheme="majorHAnsi"/>
          <w:sz w:val="24"/>
          <w:szCs w:val="24"/>
        </w:rPr>
        <w:t xml:space="preserve"> human organism should</w:t>
      </w:r>
      <w:r w:rsidR="006C1E5A">
        <w:rPr>
          <w:rFonts w:asciiTheme="majorHAnsi" w:hAnsiTheme="majorHAnsi"/>
          <w:sz w:val="24"/>
          <w:szCs w:val="24"/>
        </w:rPr>
        <w:t xml:space="preserve"> be construed to encompass</w:t>
      </w:r>
      <w:r>
        <w:rPr>
          <w:rFonts w:asciiTheme="majorHAnsi" w:hAnsiTheme="majorHAnsi"/>
          <w:sz w:val="24"/>
          <w:szCs w:val="24"/>
        </w:rPr>
        <w:t xml:space="preserve"> both the body and the brain.  </w:t>
      </w:r>
      <w:r w:rsidR="00553029">
        <w:rPr>
          <w:rFonts w:asciiTheme="majorHAnsi" w:hAnsiTheme="majorHAnsi"/>
          <w:sz w:val="24"/>
          <w:szCs w:val="24"/>
        </w:rPr>
        <w:t xml:space="preserve">In section 3, I argued </w:t>
      </w:r>
      <w:r w:rsidR="007D00C7">
        <w:rPr>
          <w:rFonts w:asciiTheme="majorHAnsi" w:hAnsiTheme="majorHAnsi"/>
          <w:sz w:val="24"/>
          <w:szCs w:val="24"/>
        </w:rPr>
        <w:t>for</w:t>
      </w:r>
      <w:r w:rsidR="00F77EC6">
        <w:rPr>
          <w:rFonts w:asciiTheme="majorHAnsi" w:hAnsiTheme="majorHAnsi"/>
          <w:sz w:val="24"/>
          <w:szCs w:val="24"/>
        </w:rPr>
        <w:t xml:space="preserve"> the expansion of our conception of </w:t>
      </w:r>
      <w:r>
        <w:rPr>
          <w:rFonts w:asciiTheme="majorHAnsi" w:hAnsiTheme="majorHAnsi"/>
          <w:sz w:val="24"/>
          <w:szCs w:val="24"/>
        </w:rPr>
        <w:t xml:space="preserve">psychological function </w:t>
      </w:r>
      <w:r w:rsidR="00F77EC6">
        <w:rPr>
          <w:rFonts w:asciiTheme="majorHAnsi" w:hAnsiTheme="majorHAnsi"/>
          <w:sz w:val="24"/>
          <w:szCs w:val="24"/>
        </w:rPr>
        <w:t xml:space="preserve">to include not just consciousness, but many more </w:t>
      </w:r>
      <w:r>
        <w:rPr>
          <w:rFonts w:asciiTheme="majorHAnsi" w:hAnsiTheme="majorHAnsi"/>
          <w:sz w:val="24"/>
          <w:szCs w:val="24"/>
        </w:rPr>
        <w:t>aspects of brain function,</w:t>
      </w:r>
      <w:r w:rsidR="00F77EC6">
        <w:rPr>
          <w:rFonts w:asciiTheme="majorHAnsi" w:hAnsiTheme="majorHAnsi"/>
          <w:sz w:val="24"/>
          <w:szCs w:val="24"/>
        </w:rPr>
        <w:t xml:space="preserve"> such that the</w:t>
      </w:r>
      <w:r>
        <w:rPr>
          <w:rFonts w:asciiTheme="majorHAnsi" w:hAnsiTheme="majorHAnsi"/>
          <w:sz w:val="24"/>
          <w:szCs w:val="24"/>
        </w:rPr>
        <w:t xml:space="preserve"> </w:t>
      </w:r>
      <w:r w:rsidR="00F77EC6">
        <w:rPr>
          <w:rFonts w:asciiTheme="majorHAnsi" w:hAnsiTheme="majorHAnsi"/>
          <w:sz w:val="24"/>
          <w:szCs w:val="24"/>
        </w:rPr>
        <w:t>demise</w:t>
      </w:r>
      <w:r>
        <w:rPr>
          <w:rFonts w:asciiTheme="majorHAnsi" w:hAnsiTheme="majorHAnsi"/>
          <w:sz w:val="24"/>
          <w:szCs w:val="24"/>
        </w:rPr>
        <w:t xml:space="preserve"> of brain function </w:t>
      </w:r>
      <w:r w:rsidR="00A72173">
        <w:rPr>
          <w:rFonts w:asciiTheme="majorHAnsi" w:hAnsiTheme="majorHAnsi"/>
          <w:sz w:val="24"/>
          <w:szCs w:val="24"/>
        </w:rPr>
        <w:t>should be seen as resulting</w:t>
      </w:r>
      <w:r>
        <w:rPr>
          <w:rFonts w:asciiTheme="majorHAnsi" w:hAnsiTheme="majorHAnsi"/>
          <w:sz w:val="24"/>
          <w:szCs w:val="24"/>
        </w:rPr>
        <w:t xml:space="preserve"> in the loss of psychological states broadly construed.  </w:t>
      </w:r>
      <w:r w:rsidR="00803B37">
        <w:rPr>
          <w:rFonts w:asciiTheme="majorHAnsi" w:hAnsiTheme="majorHAnsi"/>
          <w:sz w:val="24"/>
          <w:szCs w:val="24"/>
        </w:rPr>
        <w:t xml:space="preserve">If the term </w:t>
      </w:r>
      <w:r w:rsidR="006C1E5A">
        <w:rPr>
          <w:rFonts w:asciiTheme="majorHAnsi" w:hAnsiTheme="majorHAnsi"/>
          <w:sz w:val="24"/>
          <w:szCs w:val="24"/>
        </w:rPr>
        <w:t>‘</w:t>
      </w:r>
      <w:r w:rsidR="00803B37">
        <w:rPr>
          <w:rFonts w:asciiTheme="majorHAnsi" w:hAnsiTheme="majorHAnsi"/>
          <w:sz w:val="24"/>
          <w:szCs w:val="24"/>
        </w:rPr>
        <w:t>organism</w:t>
      </w:r>
      <w:r w:rsidR="006C1E5A">
        <w:rPr>
          <w:rFonts w:asciiTheme="majorHAnsi" w:hAnsiTheme="majorHAnsi"/>
          <w:sz w:val="24"/>
          <w:szCs w:val="24"/>
        </w:rPr>
        <w:t>’</w:t>
      </w:r>
      <w:r w:rsidR="00803B37">
        <w:rPr>
          <w:rFonts w:asciiTheme="majorHAnsi" w:hAnsiTheme="majorHAnsi"/>
          <w:sz w:val="24"/>
          <w:szCs w:val="24"/>
        </w:rPr>
        <w:t xml:space="preserve"> applies both to the functioning of the body and the brain, then the cessation of function of the organism as </w:t>
      </w:r>
      <w:r w:rsidR="00803B37">
        <w:rPr>
          <w:rFonts w:asciiTheme="majorHAnsi" w:hAnsiTheme="majorHAnsi"/>
          <w:sz w:val="24"/>
          <w:szCs w:val="24"/>
        </w:rPr>
        <w:lastRenderedPageBreak/>
        <w:t>a whole should take into account three elements of integrated function: 1) somatic or bodily integration; 2) psychophysical integration; and, 3)</w:t>
      </w:r>
      <w:r w:rsidR="00BF5A73" w:rsidRPr="00BF5A73">
        <w:rPr>
          <w:rFonts w:asciiTheme="majorHAnsi" w:hAnsiTheme="majorHAnsi"/>
          <w:sz w:val="24"/>
          <w:szCs w:val="24"/>
        </w:rPr>
        <w:t xml:space="preserve"> </w:t>
      </w:r>
      <w:r w:rsidR="00CE23EF">
        <w:rPr>
          <w:rFonts w:asciiTheme="majorHAnsi" w:hAnsiTheme="majorHAnsi"/>
          <w:sz w:val="24"/>
          <w:szCs w:val="24"/>
        </w:rPr>
        <w:t>psychological</w:t>
      </w:r>
      <w:r w:rsidR="00803B37">
        <w:rPr>
          <w:rFonts w:asciiTheme="majorHAnsi" w:hAnsiTheme="majorHAnsi"/>
          <w:sz w:val="24"/>
          <w:szCs w:val="24"/>
        </w:rPr>
        <w:t xml:space="preserve"> integration.  </w:t>
      </w:r>
    </w:p>
    <w:p w14:paraId="60D5B516" w14:textId="525316EE" w:rsidR="00803B37" w:rsidRPr="00BF5A73" w:rsidRDefault="00803B37" w:rsidP="008C7513">
      <w:pPr>
        <w:spacing w:line="480" w:lineRule="auto"/>
      </w:pPr>
      <w:r>
        <w:rPr>
          <w:rFonts w:asciiTheme="majorHAnsi" w:hAnsiTheme="majorHAnsi"/>
          <w:sz w:val="24"/>
          <w:szCs w:val="24"/>
        </w:rPr>
        <w:tab/>
      </w:r>
      <w:r w:rsidR="00CE23EF">
        <w:rPr>
          <w:rFonts w:asciiTheme="majorHAnsi" w:hAnsiTheme="majorHAnsi"/>
          <w:sz w:val="24"/>
          <w:szCs w:val="24"/>
        </w:rPr>
        <w:t xml:space="preserve">My distinguishing among these three elements mirrors parts of Bernat’s formulation of the critical functions of the organism.  He </w:t>
      </w:r>
      <w:r w:rsidR="009F7477">
        <w:rPr>
          <w:rFonts w:asciiTheme="majorHAnsi" w:hAnsiTheme="majorHAnsi"/>
          <w:sz w:val="24"/>
          <w:szCs w:val="24"/>
        </w:rPr>
        <w:t xml:space="preserve">formulates </w:t>
      </w:r>
      <w:r>
        <w:rPr>
          <w:rFonts w:asciiTheme="majorHAnsi" w:hAnsiTheme="majorHAnsi"/>
          <w:sz w:val="24"/>
          <w:szCs w:val="24"/>
        </w:rPr>
        <w:t>the critical functions of the organism</w:t>
      </w:r>
      <w:r w:rsidR="009F7477">
        <w:rPr>
          <w:rFonts w:asciiTheme="majorHAnsi" w:hAnsiTheme="majorHAnsi"/>
          <w:sz w:val="24"/>
          <w:szCs w:val="24"/>
        </w:rPr>
        <w:t xml:space="preserve"> in the following way:</w:t>
      </w:r>
      <w:r>
        <w:rPr>
          <w:rFonts w:asciiTheme="majorHAnsi" w:hAnsiTheme="majorHAnsi"/>
          <w:sz w:val="24"/>
          <w:szCs w:val="24"/>
        </w:rPr>
        <w:t xml:space="preserve"> 1) consciousness because it is required for the organism to respond to requirements for nutrition and hydration; 2) control of circulation, respiration, and temperature control, needed for the maintenance of cellular metabolism; and 3) integrating and control systems involving chemoreceptors, baroreceptors, and neuroendocrine feedback loops to maintain homeostasis (Bernat, </w:t>
      </w:r>
      <w:r w:rsidR="00387893">
        <w:rPr>
          <w:rFonts w:asciiTheme="majorHAnsi" w:hAnsiTheme="majorHAnsi"/>
          <w:sz w:val="24"/>
          <w:szCs w:val="24"/>
        </w:rPr>
        <w:t>[1</w:t>
      </w:r>
      <w:r w:rsidR="000C2EED">
        <w:rPr>
          <w:rFonts w:asciiTheme="majorHAnsi" w:hAnsiTheme="majorHAnsi"/>
          <w:sz w:val="24"/>
          <w:szCs w:val="24"/>
        </w:rPr>
        <w:t>6</w:t>
      </w:r>
      <w:r w:rsidR="00387893">
        <w:rPr>
          <w:rFonts w:asciiTheme="majorHAnsi" w:hAnsiTheme="majorHAnsi"/>
          <w:sz w:val="24"/>
          <w:szCs w:val="24"/>
        </w:rPr>
        <w:t>]</w:t>
      </w:r>
      <w:r>
        <w:rPr>
          <w:rFonts w:asciiTheme="majorHAnsi" w:hAnsiTheme="majorHAnsi"/>
          <w:sz w:val="24"/>
          <w:szCs w:val="24"/>
        </w:rPr>
        <w:t xml:space="preserve">, </w:t>
      </w:r>
      <w:r w:rsidR="00387893">
        <w:rPr>
          <w:rFonts w:asciiTheme="majorHAnsi" w:hAnsiTheme="majorHAnsi"/>
          <w:sz w:val="24"/>
          <w:szCs w:val="24"/>
        </w:rPr>
        <w:t xml:space="preserve">p. </w:t>
      </w:r>
      <w:r>
        <w:rPr>
          <w:rFonts w:asciiTheme="majorHAnsi" w:hAnsiTheme="majorHAnsi"/>
          <w:sz w:val="24"/>
          <w:szCs w:val="24"/>
        </w:rPr>
        <w:t>38).</w:t>
      </w:r>
      <w:r w:rsidR="00BF5A73">
        <w:rPr>
          <w:rFonts w:asciiTheme="majorHAnsi" w:hAnsiTheme="majorHAnsi"/>
          <w:sz w:val="24"/>
          <w:szCs w:val="24"/>
        </w:rPr>
        <w:t xml:space="preserve"> On my </w:t>
      </w:r>
      <w:r w:rsidR="00D20AF1">
        <w:rPr>
          <w:rFonts w:asciiTheme="majorHAnsi" w:hAnsiTheme="majorHAnsi"/>
          <w:sz w:val="24"/>
          <w:szCs w:val="24"/>
        </w:rPr>
        <w:t>characterization</w:t>
      </w:r>
      <w:r w:rsidR="00BF5A73">
        <w:rPr>
          <w:rFonts w:asciiTheme="majorHAnsi" w:hAnsiTheme="majorHAnsi"/>
          <w:sz w:val="24"/>
          <w:szCs w:val="24"/>
        </w:rPr>
        <w:t xml:space="preserve">, </w:t>
      </w:r>
      <w:r w:rsidR="00CE23EF">
        <w:rPr>
          <w:rFonts w:asciiTheme="majorHAnsi" w:hAnsiTheme="majorHAnsi"/>
          <w:sz w:val="24"/>
          <w:szCs w:val="24"/>
        </w:rPr>
        <w:t xml:space="preserve">critical </w:t>
      </w:r>
      <w:r w:rsidR="00BF5A73">
        <w:rPr>
          <w:rFonts w:asciiTheme="majorHAnsi" w:hAnsiTheme="majorHAnsi"/>
          <w:sz w:val="24"/>
          <w:szCs w:val="24"/>
        </w:rPr>
        <w:t xml:space="preserve">functions 2 and 3 are </w:t>
      </w:r>
      <w:r w:rsidR="00CE23EF">
        <w:rPr>
          <w:rFonts w:asciiTheme="majorHAnsi" w:hAnsiTheme="majorHAnsi"/>
          <w:sz w:val="24"/>
          <w:szCs w:val="24"/>
        </w:rPr>
        <w:t>joined into the</w:t>
      </w:r>
      <w:r w:rsidR="00BF5A73">
        <w:rPr>
          <w:rFonts w:asciiTheme="majorHAnsi" w:hAnsiTheme="majorHAnsi"/>
          <w:sz w:val="24"/>
          <w:szCs w:val="24"/>
        </w:rPr>
        <w:t xml:space="preserve"> element of somatic integration, while </w:t>
      </w:r>
      <w:r w:rsidR="00CE23EF">
        <w:rPr>
          <w:rFonts w:asciiTheme="majorHAnsi" w:hAnsiTheme="majorHAnsi"/>
          <w:sz w:val="24"/>
          <w:szCs w:val="24"/>
        </w:rPr>
        <w:t xml:space="preserve">critical </w:t>
      </w:r>
      <w:r w:rsidR="00BF5A73">
        <w:rPr>
          <w:rFonts w:asciiTheme="majorHAnsi" w:hAnsiTheme="majorHAnsi"/>
          <w:sz w:val="24"/>
          <w:szCs w:val="24"/>
        </w:rPr>
        <w:t>function 1 i</w:t>
      </w:r>
      <w:r w:rsidR="00CE23EF">
        <w:rPr>
          <w:rFonts w:asciiTheme="majorHAnsi" w:hAnsiTheme="majorHAnsi"/>
          <w:sz w:val="24"/>
          <w:szCs w:val="24"/>
        </w:rPr>
        <w:t xml:space="preserve">s subsumed under the element of </w:t>
      </w:r>
      <w:r w:rsidR="00BF5A73">
        <w:rPr>
          <w:rFonts w:asciiTheme="majorHAnsi" w:hAnsiTheme="majorHAnsi"/>
          <w:sz w:val="24"/>
          <w:szCs w:val="24"/>
        </w:rPr>
        <w:t xml:space="preserve">psychophysical integration.  </w:t>
      </w:r>
      <w:r w:rsidR="00DB673D">
        <w:rPr>
          <w:rFonts w:asciiTheme="majorHAnsi" w:hAnsiTheme="majorHAnsi"/>
          <w:sz w:val="24"/>
          <w:szCs w:val="24"/>
        </w:rPr>
        <w:t xml:space="preserve">In addition to consciousness, which Bernat includes only for its role in nutrition and hydration, </w:t>
      </w:r>
      <w:r w:rsidR="009C72D4">
        <w:rPr>
          <w:rFonts w:asciiTheme="majorHAnsi" w:hAnsiTheme="majorHAnsi"/>
          <w:sz w:val="24"/>
          <w:szCs w:val="24"/>
        </w:rPr>
        <w:t>I take into account a broader array of psychological processes as crucial for a functioning organism.</w:t>
      </w:r>
      <w:r w:rsidR="00DB673D">
        <w:rPr>
          <w:rFonts w:asciiTheme="majorHAnsi" w:hAnsiTheme="majorHAnsi"/>
          <w:sz w:val="24"/>
          <w:szCs w:val="24"/>
        </w:rPr>
        <w:t xml:space="preserve"> </w:t>
      </w:r>
      <w:r w:rsidR="009F7477">
        <w:rPr>
          <w:rFonts w:asciiTheme="majorHAnsi" w:hAnsiTheme="majorHAnsi"/>
          <w:sz w:val="24"/>
          <w:szCs w:val="24"/>
        </w:rPr>
        <w:t xml:space="preserve"> Unlike others in the debate, I do not prioritize either somatic integration or consciousness, but argue that each of the elements contribute similarly to the functioning of the organism as a whole. </w:t>
      </w:r>
    </w:p>
    <w:p w14:paraId="30F1072C" w14:textId="55856610" w:rsidR="00D35D3F" w:rsidRDefault="00D35D3F" w:rsidP="00D35D3F">
      <w:pPr>
        <w:spacing w:line="480" w:lineRule="auto"/>
        <w:ind w:firstLine="720"/>
        <w:rPr>
          <w:rFonts w:asciiTheme="majorHAnsi" w:hAnsiTheme="majorHAnsi"/>
          <w:sz w:val="24"/>
          <w:szCs w:val="24"/>
        </w:rPr>
      </w:pPr>
      <w:r>
        <w:rPr>
          <w:rFonts w:asciiTheme="majorHAnsi" w:hAnsiTheme="majorHAnsi"/>
          <w:sz w:val="24"/>
          <w:szCs w:val="24"/>
        </w:rPr>
        <w:t xml:space="preserve">Much of the debate </w:t>
      </w:r>
      <w:r w:rsidR="009F7477">
        <w:rPr>
          <w:rFonts w:asciiTheme="majorHAnsi" w:hAnsiTheme="majorHAnsi"/>
          <w:sz w:val="24"/>
          <w:szCs w:val="24"/>
        </w:rPr>
        <w:t>on</w:t>
      </w:r>
      <w:r>
        <w:rPr>
          <w:rFonts w:asciiTheme="majorHAnsi" w:hAnsiTheme="majorHAnsi"/>
          <w:sz w:val="24"/>
          <w:szCs w:val="24"/>
        </w:rPr>
        <w:t xml:space="preserve"> whether brain death satisfies a biological </w:t>
      </w:r>
      <w:r w:rsidR="00CE3DE9">
        <w:rPr>
          <w:rFonts w:asciiTheme="majorHAnsi" w:hAnsiTheme="majorHAnsi"/>
          <w:sz w:val="24"/>
          <w:szCs w:val="24"/>
        </w:rPr>
        <w:t>definition of death</w:t>
      </w:r>
      <w:r>
        <w:rPr>
          <w:rFonts w:asciiTheme="majorHAnsi" w:hAnsiTheme="majorHAnsi"/>
          <w:sz w:val="24"/>
          <w:szCs w:val="24"/>
        </w:rPr>
        <w:t xml:space="preserve"> </w:t>
      </w:r>
      <w:r w:rsidR="009F7477">
        <w:rPr>
          <w:rFonts w:asciiTheme="majorHAnsi" w:hAnsiTheme="majorHAnsi"/>
          <w:sz w:val="24"/>
          <w:szCs w:val="24"/>
        </w:rPr>
        <w:t>centers</w:t>
      </w:r>
      <w:r>
        <w:rPr>
          <w:rFonts w:asciiTheme="majorHAnsi" w:hAnsiTheme="majorHAnsi"/>
          <w:sz w:val="24"/>
          <w:szCs w:val="24"/>
        </w:rPr>
        <w:t xml:space="preserve"> </w:t>
      </w:r>
      <w:r w:rsidR="009F7477">
        <w:rPr>
          <w:rFonts w:asciiTheme="majorHAnsi" w:hAnsiTheme="majorHAnsi"/>
          <w:sz w:val="24"/>
          <w:szCs w:val="24"/>
        </w:rPr>
        <w:t>on</w:t>
      </w:r>
      <w:r>
        <w:rPr>
          <w:rFonts w:asciiTheme="majorHAnsi" w:hAnsiTheme="majorHAnsi"/>
          <w:sz w:val="24"/>
          <w:szCs w:val="24"/>
        </w:rPr>
        <w:t xml:space="preserve"> the role of the brain in somatic integration. Shewmon maintains the disintegration of the body after brain death is manifested </w:t>
      </w:r>
      <w:r w:rsidR="00CE23EF">
        <w:rPr>
          <w:rFonts w:asciiTheme="majorHAnsi" w:hAnsiTheme="majorHAnsi"/>
          <w:sz w:val="24"/>
          <w:szCs w:val="24"/>
        </w:rPr>
        <w:t>through</w:t>
      </w:r>
      <w:r>
        <w:rPr>
          <w:rFonts w:asciiTheme="majorHAnsi" w:hAnsiTheme="majorHAnsi"/>
          <w:sz w:val="24"/>
          <w:szCs w:val="24"/>
        </w:rPr>
        <w:t xml:space="preserve"> hemodynamic deterioration and loss of homeostasis</w:t>
      </w:r>
      <w:r w:rsidR="00CE23EF">
        <w:rPr>
          <w:rFonts w:asciiTheme="majorHAnsi" w:hAnsiTheme="majorHAnsi"/>
          <w:sz w:val="24"/>
          <w:szCs w:val="24"/>
        </w:rPr>
        <w:t xml:space="preserve">, </w:t>
      </w:r>
      <w:r>
        <w:rPr>
          <w:rFonts w:asciiTheme="majorHAnsi" w:hAnsiTheme="majorHAnsi"/>
          <w:sz w:val="24"/>
          <w:szCs w:val="24"/>
        </w:rPr>
        <w:t>which then leads to imminent and irreversible cardiac arrest</w:t>
      </w:r>
      <w:r w:rsidR="00FB370A">
        <w:rPr>
          <w:rFonts w:asciiTheme="majorHAnsi" w:hAnsiTheme="majorHAnsi"/>
          <w:sz w:val="24"/>
          <w:szCs w:val="24"/>
        </w:rPr>
        <w:t xml:space="preserve"> [9</w:t>
      </w:r>
      <w:r w:rsidR="008C7513">
        <w:rPr>
          <w:rFonts w:asciiTheme="majorHAnsi" w:hAnsiTheme="majorHAnsi"/>
          <w:sz w:val="24"/>
          <w:szCs w:val="24"/>
        </w:rPr>
        <w:t>]</w:t>
      </w:r>
      <w:r>
        <w:rPr>
          <w:rFonts w:asciiTheme="majorHAnsi" w:hAnsiTheme="majorHAnsi"/>
          <w:sz w:val="24"/>
          <w:szCs w:val="24"/>
        </w:rPr>
        <w:t xml:space="preserve">.  </w:t>
      </w:r>
      <w:r w:rsidR="007701D0">
        <w:rPr>
          <w:rFonts w:asciiTheme="majorHAnsi" w:hAnsiTheme="majorHAnsi"/>
          <w:sz w:val="24"/>
          <w:szCs w:val="24"/>
        </w:rPr>
        <w:t xml:space="preserve">But he argues that </w:t>
      </w:r>
      <w:r>
        <w:rPr>
          <w:rFonts w:asciiTheme="majorHAnsi" w:hAnsiTheme="majorHAnsi"/>
          <w:sz w:val="24"/>
          <w:szCs w:val="24"/>
        </w:rPr>
        <w:t xml:space="preserve">somatic disintegration </w:t>
      </w:r>
      <w:r w:rsidR="00CE23EF">
        <w:rPr>
          <w:rFonts w:asciiTheme="majorHAnsi" w:hAnsiTheme="majorHAnsi"/>
          <w:sz w:val="24"/>
          <w:szCs w:val="24"/>
        </w:rPr>
        <w:t>is the result of</w:t>
      </w:r>
      <w:r w:rsidR="007701D0">
        <w:rPr>
          <w:rFonts w:asciiTheme="majorHAnsi" w:hAnsiTheme="majorHAnsi"/>
          <w:sz w:val="24"/>
          <w:szCs w:val="24"/>
        </w:rPr>
        <w:t xml:space="preserve"> spinal shock</w:t>
      </w:r>
      <w:r w:rsidR="00CE23EF">
        <w:rPr>
          <w:rFonts w:asciiTheme="majorHAnsi" w:hAnsiTheme="majorHAnsi"/>
          <w:sz w:val="24"/>
          <w:szCs w:val="24"/>
        </w:rPr>
        <w:t xml:space="preserve"> (not brain death)</w:t>
      </w:r>
      <w:r w:rsidR="007701D0">
        <w:rPr>
          <w:rFonts w:asciiTheme="majorHAnsi" w:hAnsiTheme="majorHAnsi"/>
          <w:sz w:val="24"/>
          <w:szCs w:val="24"/>
        </w:rPr>
        <w:t xml:space="preserve"> and </w:t>
      </w:r>
      <w:r>
        <w:rPr>
          <w:rFonts w:asciiTheme="majorHAnsi" w:hAnsiTheme="majorHAnsi"/>
          <w:sz w:val="24"/>
          <w:szCs w:val="24"/>
        </w:rPr>
        <w:t xml:space="preserve">if the patient survives long enough, </w:t>
      </w:r>
      <w:r w:rsidR="00CE23EF">
        <w:rPr>
          <w:rFonts w:asciiTheme="majorHAnsi" w:hAnsiTheme="majorHAnsi"/>
          <w:sz w:val="24"/>
          <w:szCs w:val="24"/>
        </w:rPr>
        <w:t>it</w:t>
      </w:r>
      <w:r>
        <w:rPr>
          <w:rFonts w:asciiTheme="majorHAnsi" w:hAnsiTheme="majorHAnsi"/>
          <w:sz w:val="24"/>
          <w:szCs w:val="24"/>
        </w:rPr>
        <w:t xml:space="preserve"> will subside</w:t>
      </w:r>
      <w:r w:rsidR="00CE23EF">
        <w:rPr>
          <w:rFonts w:asciiTheme="majorHAnsi" w:hAnsiTheme="majorHAnsi"/>
          <w:sz w:val="24"/>
          <w:szCs w:val="24"/>
        </w:rPr>
        <w:t xml:space="preserve"> </w:t>
      </w:r>
      <w:r w:rsidR="007701D0">
        <w:rPr>
          <w:rFonts w:asciiTheme="majorHAnsi" w:hAnsiTheme="majorHAnsi"/>
          <w:sz w:val="24"/>
          <w:szCs w:val="24"/>
        </w:rPr>
        <w:t>and</w:t>
      </w:r>
      <w:r w:rsidR="00CE23EF">
        <w:rPr>
          <w:rFonts w:asciiTheme="majorHAnsi" w:hAnsiTheme="majorHAnsi"/>
          <w:sz w:val="24"/>
          <w:szCs w:val="24"/>
        </w:rPr>
        <w:t>,</w:t>
      </w:r>
      <w:r w:rsidR="007701D0">
        <w:rPr>
          <w:rFonts w:asciiTheme="majorHAnsi" w:hAnsiTheme="majorHAnsi"/>
          <w:sz w:val="24"/>
          <w:szCs w:val="24"/>
        </w:rPr>
        <w:t xml:space="preserve"> for individuals </w:t>
      </w:r>
      <w:r w:rsidR="007701D0">
        <w:rPr>
          <w:rFonts w:asciiTheme="majorHAnsi" w:hAnsiTheme="majorHAnsi"/>
          <w:sz w:val="24"/>
          <w:szCs w:val="24"/>
        </w:rPr>
        <w:lastRenderedPageBreak/>
        <w:t xml:space="preserve">maintained on ventilators, the spinal cord will </w:t>
      </w:r>
      <w:r w:rsidR="009757C1">
        <w:rPr>
          <w:rFonts w:asciiTheme="majorHAnsi" w:hAnsiTheme="majorHAnsi"/>
          <w:sz w:val="24"/>
          <w:szCs w:val="24"/>
        </w:rPr>
        <w:t>maintain somatic integration</w:t>
      </w:r>
      <w:r>
        <w:rPr>
          <w:rFonts w:asciiTheme="majorHAnsi" w:hAnsiTheme="majorHAnsi"/>
          <w:sz w:val="24"/>
          <w:szCs w:val="24"/>
        </w:rPr>
        <w:t>.</w:t>
      </w:r>
      <w:r w:rsidR="007701D0">
        <w:rPr>
          <w:rFonts w:asciiTheme="majorHAnsi" w:hAnsiTheme="majorHAnsi"/>
          <w:sz w:val="24"/>
          <w:szCs w:val="24"/>
        </w:rPr>
        <w:t xml:space="preserve"> </w:t>
      </w:r>
      <w:r w:rsidR="009757C1">
        <w:rPr>
          <w:rFonts w:asciiTheme="majorHAnsi" w:hAnsiTheme="majorHAnsi"/>
          <w:sz w:val="24"/>
          <w:szCs w:val="24"/>
        </w:rPr>
        <w:t>According to Shewmon</w:t>
      </w:r>
      <w:r w:rsidR="007701D0">
        <w:rPr>
          <w:rFonts w:asciiTheme="majorHAnsi" w:hAnsiTheme="majorHAnsi"/>
          <w:sz w:val="24"/>
          <w:szCs w:val="24"/>
        </w:rPr>
        <w:t xml:space="preserve">, the brain is not required for somatic integration and brain death is not </w:t>
      </w:r>
      <w:r w:rsidR="00CE23EF">
        <w:rPr>
          <w:rFonts w:asciiTheme="majorHAnsi" w:hAnsiTheme="majorHAnsi"/>
          <w:sz w:val="24"/>
          <w:szCs w:val="24"/>
        </w:rPr>
        <w:t>the death of the organism</w:t>
      </w:r>
      <w:r w:rsidR="007701D0">
        <w:rPr>
          <w:rFonts w:asciiTheme="majorHAnsi" w:hAnsiTheme="majorHAnsi"/>
          <w:sz w:val="24"/>
          <w:szCs w:val="24"/>
        </w:rPr>
        <w:t>.</w:t>
      </w:r>
    </w:p>
    <w:p w14:paraId="61D5DE0F" w14:textId="1294239D" w:rsidR="00BF5A73" w:rsidRDefault="00D20AF1" w:rsidP="007701D0">
      <w:pPr>
        <w:spacing w:line="480" w:lineRule="auto"/>
        <w:ind w:firstLine="720"/>
        <w:rPr>
          <w:rFonts w:asciiTheme="majorHAnsi" w:hAnsiTheme="majorHAnsi"/>
          <w:sz w:val="24"/>
          <w:szCs w:val="24"/>
        </w:rPr>
      </w:pPr>
      <w:r>
        <w:rPr>
          <w:rFonts w:asciiTheme="majorHAnsi" w:hAnsiTheme="majorHAnsi"/>
          <w:sz w:val="24"/>
          <w:szCs w:val="24"/>
        </w:rPr>
        <w:t>I argue, however, that</w:t>
      </w:r>
      <w:r w:rsidR="007701D0">
        <w:rPr>
          <w:rFonts w:asciiTheme="majorHAnsi" w:hAnsiTheme="majorHAnsi"/>
          <w:sz w:val="24"/>
          <w:szCs w:val="24"/>
        </w:rPr>
        <w:t xml:space="preserve"> somatic integration is only one of the elements of the functioning of the organism as a whole.</w:t>
      </w:r>
      <w:r w:rsidR="008C7513">
        <w:rPr>
          <w:rFonts w:asciiTheme="majorHAnsi" w:hAnsiTheme="majorHAnsi"/>
          <w:sz w:val="24"/>
          <w:szCs w:val="24"/>
        </w:rPr>
        <w:t xml:space="preserve"> Hence, even if one is persuaded by Shewmon’s argument that the spinal cord can ma</w:t>
      </w:r>
      <w:r w:rsidR="00CE3DE9">
        <w:rPr>
          <w:rFonts w:asciiTheme="majorHAnsi" w:hAnsiTheme="majorHAnsi"/>
          <w:sz w:val="24"/>
          <w:szCs w:val="24"/>
        </w:rPr>
        <w:t xml:space="preserve">intain somatic integration in </w:t>
      </w:r>
      <w:r w:rsidR="008C7513">
        <w:rPr>
          <w:rFonts w:asciiTheme="majorHAnsi" w:hAnsiTheme="majorHAnsi"/>
          <w:sz w:val="24"/>
          <w:szCs w:val="24"/>
        </w:rPr>
        <w:t>brain dead individual</w:t>
      </w:r>
      <w:r w:rsidR="00CE3DE9">
        <w:rPr>
          <w:rFonts w:asciiTheme="majorHAnsi" w:hAnsiTheme="majorHAnsi"/>
          <w:sz w:val="24"/>
          <w:szCs w:val="24"/>
        </w:rPr>
        <w:t>s</w:t>
      </w:r>
      <w:r w:rsidR="008C7513">
        <w:rPr>
          <w:rFonts w:asciiTheme="majorHAnsi" w:hAnsiTheme="majorHAnsi"/>
          <w:sz w:val="24"/>
          <w:szCs w:val="24"/>
        </w:rPr>
        <w:t xml:space="preserve">, </w:t>
      </w:r>
      <w:r w:rsidR="00CE23EF">
        <w:rPr>
          <w:rFonts w:asciiTheme="majorHAnsi" w:hAnsiTheme="majorHAnsi"/>
          <w:sz w:val="24"/>
          <w:szCs w:val="24"/>
        </w:rPr>
        <w:t>this</w:t>
      </w:r>
      <w:r w:rsidR="008C7513">
        <w:rPr>
          <w:rFonts w:asciiTheme="majorHAnsi" w:hAnsiTheme="majorHAnsi"/>
          <w:sz w:val="24"/>
          <w:szCs w:val="24"/>
        </w:rPr>
        <w:t xml:space="preserve"> would not be enough to argue </w:t>
      </w:r>
      <w:r w:rsidR="00CE23EF">
        <w:rPr>
          <w:rFonts w:asciiTheme="majorHAnsi" w:hAnsiTheme="majorHAnsi"/>
          <w:sz w:val="24"/>
          <w:szCs w:val="24"/>
        </w:rPr>
        <w:t xml:space="preserve">that </w:t>
      </w:r>
      <w:r w:rsidR="00387893">
        <w:rPr>
          <w:rFonts w:asciiTheme="majorHAnsi" w:hAnsiTheme="majorHAnsi"/>
          <w:sz w:val="24"/>
          <w:szCs w:val="24"/>
        </w:rPr>
        <w:t xml:space="preserve">such individuals are </w:t>
      </w:r>
      <w:r w:rsidR="008C7513">
        <w:rPr>
          <w:rFonts w:asciiTheme="majorHAnsi" w:hAnsiTheme="majorHAnsi"/>
          <w:sz w:val="24"/>
          <w:szCs w:val="24"/>
        </w:rPr>
        <w:t xml:space="preserve">not </w:t>
      </w:r>
      <w:r w:rsidR="00095A60">
        <w:rPr>
          <w:rFonts w:asciiTheme="majorHAnsi" w:hAnsiTheme="majorHAnsi"/>
          <w:sz w:val="24"/>
          <w:szCs w:val="24"/>
        </w:rPr>
        <w:t>dead</w:t>
      </w:r>
      <w:r w:rsidR="00387893">
        <w:rPr>
          <w:rFonts w:asciiTheme="majorHAnsi" w:hAnsiTheme="majorHAnsi"/>
          <w:sz w:val="24"/>
          <w:szCs w:val="24"/>
        </w:rPr>
        <w:t xml:space="preserve">. As </w:t>
      </w:r>
      <w:r w:rsidR="008C7513">
        <w:rPr>
          <w:rFonts w:asciiTheme="majorHAnsi" w:hAnsiTheme="majorHAnsi"/>
          <w:sz w:val="24"/>
          <w:szCs w:val="24"/>
        </w:rPr>
        <w:t xml:space="preserve">I </w:t>
      </w:r>
      <w:r w:rsidR="00387893">
        <w:rPr>
          <w:rFonts w:asciiTheme="majorHAnsi" w:hAnsiTheme="majorHAnsi"/>
          <w:sz w:val="24"/>
          <w:szCs w:val="24"/>
        </w:rPr>
        <w:t>argued</w:t>
      </w:r>
      <w:r w:rsidR="008C7513">
        <w:rPr>
          <w:rFonts w:asciiTheme="majorHAnsi" w:hAnsiTheme="majorHAnsi"/>
          <w:sz w:val="24"/>
          <w:szCs w:val="24"/>
        </w:rPr>
        <w:t xml:space="preserve"> in section 2, there is no reason to prioritize somatic integration over all other functions of the organism. </w:t>
      </w:r>
      <w:r>
        <w:rPr>
          <w:rFonts w:asciiTheme="majorHAnsi" w:hAnsiTheme="majorHAnsi"/>
          <w:sz w:val="24"/>
          <w:szCs w:val="24"/>
        </w:rPr>
        <w:t>Based o</w:t>
      </w:r>
      <w:r w:rsidR="008C7513">
        <w:rPr>
          <w:rFonts w:asciiTheme="majorHAnsi" w:hAnsiTheme="majorHAnsi"/>
          <w:sz w:val="24"/>
          <w:szCs w:val="24"/>
        </w:rPr>
        <w:t xml:space="preserve">n my view, </w:t>
      </w:r>
      <w:r w:rsidR="00095A60">
        <w:rPr>
          <w:rFonts w:asciiTheme="majorHAnsi" w:hAnsiTheme="majorHAnsi"/>
          <w:sz w:val="24"/>
          <w:szCs w:val="24"/>
        </w:rPr>
        <w:t xml:space="preserve">only </w:t>
      </w:r>
      <w:r w:rsidR="008C7513">
        <w:rPr>
          <w:rFonts w:asciiTheme="majorHAnsi" w:hAnsiTheme="majorHAnsi"/>
          <w:sz w:val="24"/>
          <w:szCs w:val="24"/>
        </w:rPr>
        <w:t>t</w:t>
      </w:r>
      <w:r w:rsidR="009F1FB0">
        <w:rPr>
          <w:rFonts w:asciiTheme="majorHAnsi" w:hAnsiTheme="majorHAnsi"/>
          <w:sz w:val="24"/>
          <w:szCs w:val="24"/>
        </w:rPr>
        <w:t xml:space="preserve">he first element </w:t>
      </w:r>
      <w:r w:rsidR="00095A60">
        <w:rPr>
          <w:rFonts w:asciiTheme="majorHAnsi" w:hAnsiTheme="majorHAnsi"/>
          <w:sz w:val="24"/>
          <w:szCs w:val="24"/>
        </w:rPr>
        <w:t xml:space="preserve">of integrated bodily function is that of somatic integration, </w:t>
      </w:r>
      <w:r w:rsidR="008C7513">
        <w:rPr>
          <w:rFonts w:asciiTheme="majorHAnsi" w:hAnsiTheme="majorHAnsi"/>
          <w:sz w:val="24"/>
          <w:szCs w:val="24"/>
        </w:rPr>
        <w:t>which includes</w:t>
      </w:r>
      <w:r w:rsidR="009F1FB0">
        <w:rPr>
          <w:rFonts w:asciiTheme="majorHAnsi" w:hAnsiTheme="majorHAnsi"/>
          <w:sz w:val="24"/>
          <w:szCs w:val="24"/>
        </w:rPr>
        <w:t xml:space="preserve"> “control of circulation, respiration, and temperature control, needed for the maintenance of cellular metabolism; and integrating and control systems involving chemoreceptors, baroreceptors, and neuroendocrine feedback loops to mainta</w:t>
      </w:r>
      <w:r w:rsidR="009747AA">
        <w:rPr>
          <w:rFonts w:asciiTheme="majorHAnsi" w:hAnsiTheme="majorHAnsi"/>
          <w:sz w:val="24"/>
          <w:szCs w:val="24"/>
        </w:rPr>
        <w:t xml:space="preserve">in homeostasis (Bernat </w:t>
      </w:r>
      <w:r w:rsidR="000C2EED">
        <w:rPr>
          <w:rFonts w:asciiTheme="majorHAnsi" w:hAnsiTheme="majorHAnsi"/>
          <w:sz w:val="24"/>
          <w:szCs w:val="24"/>
        </w:rPr>
        <w:t>[16</w:t>
      </w:r>
      <w:r w:rsidR="00B71BD0">
        <w:rPr>
          <w:rFonts w:asciiTheme="majorHAnsi" w:hAnsiTheme="majorHAnsi"/>
          <w:sz w:val="24"/>
          <w:szCs w:val="24"/>
        </w:rPr>
        <w:t>], p. 38)</w:t>
      </w:r>
      <w:r w:rsidR="009747AA">
        <w:rPr>
          <w:rFonts w:asciiTheme="majorHAnsi" w:hAnsiTheme="majorHAnsi"/>
          <w:sz w:val="24"/>
          <w:szCs w:val="24"/>
        </w:rPr>
        <w:t>.</w:t>
      </w:r>
      <w:r w:rsidR="009F1FB0">
        <w:rPr>
          <w:rFonts w:asciiTheme="majorHAnsi" w:hAnsiTheme="majorHAnsi"/>
          <w:sz w:val="24"/>
          <w:szCs w:val="24"/>
        </w:rPr>
        <w:t xml:space="preserve">” </w:t>
      </w:r>
    </w:p>
    <w:p w14:paraId="6F52248A" w14:textId="3702518E" w:rsidR="009C72D4" w:rsidRDefault="009F1FB0" w:rsidP="008C7513">
      <w:pPr>
        <w:spacing w:line="480" w:lineRule="auto"/>
        <w:ind w:firstLine="720"/>
        <w:rPr>
          <w:rFonts w:asciiTheme="majorHAnsi" w:hAnsiTheme="majorHAnsi"/>
          <w:sz w:val="24"/>
          <w:szCs w:val="24"/>
        </w:rPr>
      </w:pPr>
      <w:r>
        <w:rPr>
          <w:rFonts w:asciiTheme="majorHAnsi" w:hAnsiTheme="majorHAnsi"/>
          <w:sz w:val="24"/>
          <w:szCs w:val="24"/>
        </w:rPr>
        <w:t xml:space="preserve">The second element is the psychophysical integration required for processing of external stimuli and the behavioral outputs of psychological states, for example, the kinds of psychophysical integration required to </w:t>
      </w:r>
      <w:r w:rsidR="00B42B09">
        <w:rPr>
          <w:rFonts w:asciiTheme="majorHAnsi" w:hAnsiTheme="majorHAnsi"/>
          <w:sz w:val="24"/>
          <w:szCs w:val="24"/>
        </w:rPr>
        <w:t>avoid</w:t>
      </w:r>
      <w:r>
        <w:rPr>
          <w:rFonts w:asciiTheme="majorHAnsi" w:hAnsiTheme="majorHAnsi"/>
          <w:sz w:val="24"/>
          <w:szCs w:val="24"/>
        </w:rPr>
        <w:t xml:space="preserve"> danger or to seek nutrition and hydration.</w:t>
      </w:r>
      <w:r w:rsidR="009C72D4">
        <w:rPr>
          <w:rFonts w:asciiTheme="majorHAnsi" w:hAnsiTheme="majorHAnsi"/>
          <w:sz w:val="24"/>
          <w:szCs w:val="24"/>
        </w:rPr>
        <w:t xml:space="preserve"> </w:t>
      </w:r>
      <w:r w:rsidR="008C7513">
        <w:rPr>
          <w:rFonts w:asciiTheme="majorHAnsi" w:hAnsiTheme="majorHAnsi"/>
          <w:sz w:val="24"/>
          <w:szCs w:val="24"/>
        </w:rPr>
        <w:t xml:space="preserve"> </w:t>
      </w:r>
      <w:r w:rsidR="009C72D4">
        <w:rPr>
          <w:rFonts w:asciiTheme="majorHAnsi" w:hAnsiTheme="majorHAnsi"/>
          <w:sz w:val="24"/>
          <w:szCs w:val="24"/>
        </w:rPr>
        <w:t xml:space="preserve">In addition to the loss of integrated bodily functioning, brain death will cause loss of sensory and motor integration required for voluntary behavior. This will result in loss of the integrative brain functioning required for vision, hearing, sense of smell and touch, as well as maintenance of balance. The cessation of brain function will result in the loss of speech comprehension and </w:t>
      </w:r>
      <w:r w:rsidR="009C72D4" w:rsidRPr="00FA07C4">
        <w:rPr>
          <w:rFonts w:asciiTheme="majorHAnsi" w:hAnsiTheme="majorHAnsi"/>
          <w:sz w:val="24"/>
          <w:szCs w:val="24"/>
        </w:rPr>
        <w:t xml:space="preserve">speech </w:t>
      </w:r>
      <w:r w:rsidR="009C72D4">
        <w:rPr>
          <w:rFonts w:asciiTheme="majorHAnsi" w:hAnsiTheme="majorHAnsi"/>
          <w:sz w:val="24"/>
          <w:szCs w:val="24"/>
        </w:rPr>
        <w:t xml:space="preserve">production.  Brain-dead individuals lack the ability to represent objects in space and lose the ability to localize their body in space, which results </w:t>
      </w:r>
      <w:r w:rsidR="009C72D4">
        <w:rPr>
          <w:rFonts w:asciiTheme="majorHAnsi" w:hAnsiTheme="majorHAnsi"/>
          <w:sz w:val="24"/>
          <w:szCs w:val="24"/>
        </w:rPr>
        <w:lastRenderedPageBreak/>
        <w:t xml:space="preserve">in the inability for spatial behavior. </w:t>
      </w:r>
      <w:r w:rsidR="00CE54F7">
        <w:rPr>
          <w:rFonts w:asciiTheme="majorHAnsi" w:hAnsiTheme="majorHAnsi"/>
          <w:sz w:val="24"/>
          <w:szCs w:val="24"/>
        </w:rPr>
        <w:t xml:space="preserve">As I argued in section 3, perception, attention and even inhibitory behavior can operate subliminally, thus in addition to the permanent loss of the ability for consciousness, brain dead individuals lack many more psychological abilities required for nutrition and hydration. Thus, I propose that Bernat’s critical function 1 be expanded to include all the psychological mechanisms required in psychophysical integration, not just consciousness. </w:t>
      </w:r>
    </w:p>
    <w:p w14:paraId="227F8406" w14:textId="7995161A" w:rsidR="003511A3" w:rsidRDefault="009F1FB0" w:rsidP="009C72D4">
      <w:pPr>
        <w:spacing w:line="480" w:lineRule="auto"/>
        <w:ind w:firstLine="720"/>
        <w:rPr>
          <w:rFonts w:asciiTheme="majorHAnsi" w:hAnsiTheme="majorHAnsi"/>
          <w:sz w:val="24"/>
          <w:szCs w:val="24"/>
        </w:rPr>
      </w:pPr>
      <w:r>
        <w:rPr>
          <w:rFonts w:asciiTheme="majorHAnsi" w:hAnsiTheme="majorHAnsi"/>
          <w:sz w:val="24"/>
          <w:szCs w:val="24"/>
        </w:rPr>
        <w:t xml:space="preserve">The third element is integrated psychological function required for memory, learning, attention, </w:t>
      </w:r>
      <w:r w:rsidR="00F77EC6">
        <w:rPr>
          <w:rFonts w:asciiTheme="majorHAnsi" w:hAnsiTheme="majorHAnsi"/>
          <w:sz w:val="24"/>
          <w:szCs w:val="24"/>
        </w:rPr>
        <w:t>and so forth</w:t>
      </w:r>
      <w:r>
        <w:rPr>
          <w:rFonts w:asciiTheme="majorHAnsi" w:hAnsiTheme="majorHAnsi"/>
          <w:sz w:val="24"/>
          <w:szCs w:val="24"/>
        </w:rPr>
        <w:t>.</w:t>
      </w:r>
      <w:r w:rsidR="003511A3">
        <w:rPr>
          <w:rStyle w:val="FootnoteReference"/>
          <w:rFonts w:asciiTheme="majorHAnsi" w:hAnsiTheme="majorHAnsi"/>
          <w:sz w:val="24"/>
          <w:szCs w:val="24"/>
        </w:rPr>
        <w:footnoteReference w:id="5"/>
      </w:r>
      <w:r w:rsidR="003511A3">
        <w:rPr>
          <w:rFonts w:asciiTheme="majorHAnsi" w:hAnsiTheme="majorHAnsi"/>
          <w:sz w:val="24"/>
          <w:szCs w:val="24"/>
        </w:rPr>
        <w:t xml:space="preserve"> </w:t>
      </w:r>
      <w:r w:rsidR="009C72D4">
        <w:rPr>
          <w:rFonts w:asciiTheme="majorHAnsi" w:hAnsiTheme="majorHAnsi"/>
          <w:sz w:val="24"/>
          <w:szCs w:val="24"/>
        </w:rPr>
        <w:t>B</w:t>
      </w:r>
      <w:r w:rsidR="003511A3">
        <w:rPr>
          <w:rFonts w:asciiTheme="majorHAnsi" w:hAnsiTheme="majorHAnsi"/>
          <w:sz w:val="24"/>
          <w:szCs w:val="24"/>
        </w:rPr>
        <w:t xml:space="preserve">rain-dead individuals lack the ability for memory, learning, and a variety of other higher functions including consciousness and attention. When thinking about the loss of integrated biological functioning of the organism, all of those functions of the brain required for psychological and psychophysical integration should be included, in addition to the brain’s role in somatic integration.  </w:t>
      </w:r>
    </w:p>
    <w:p w14:paraId="10F89C58" w14:textId="1CA79F0E" w:rsidR="003511A3" w:rsidRDefault="003511A3" w:rsidP="00CB1FA4">
      <w:pPr>
        <w:spacing w:line="480" w:lineRule="auto"/>
        <w:ind w:firstLine="720"/>
        <w:rPr>
          <w:rFonts w:asciiTheme="majorHAnsi" w:hAnsiTheme="majorHAnsi"/>
          <w:sz w:val="24"/>
          <w:szCs w:val="24"/>
        </w:rPr>
      </w:pPr>
      <w:r>
        <w:rPr>
          <w:rFonts w:asciiTheme="majorHAnsi" w:hAnsiTheme="majorHAnsi"/>
          <w:sz w:val="24"/>
          <w:szCs w:val="24"/>
        </w:rPr>
        <w:t xml:space="preserve">Conceptions of death are used to distinguish between dead individuals and severely disabled individuals.  If one adopts the view that somatic integration is all that counts, then brain-dead individuals might be characterized as severely disabled. If one, however, adopts the view that somatic integration is not enough and that what is required is also psychological and psychophysical integration, then brain death is death. Brain-dead individuals lack psychological integration, psychophysical integration, and aspects of somatic integration. My view does not aim to prioritize either bodily or psychological </w:t>
      </w:r>
      <w:r>
        <w:rPr>
          <w:rFonts w:asciiTheme="majorHAnsi" w:hAnsiTheme="majorHAnsi"/>
          <w:sz w:val="24"/>
          <w:szCs w:val="24"/>
        </w:rPr>
        <w:lastRenderedPageBreak/>
        <w:t xml:space="preserve">aspects of a person because I wish to avoid the complexity required in establishing certain properties as essential for the continuation of human organisms and others for the survival of persons. All three elements of integrated functioning are similarly required for the functioning of the organism as a whole. </w:t>
      </w:r>
    </w:p>
    <w:p w14:paraId="2C929E5B" w14:textId="39B9CA94" w:rsidR="003511A3" w:rsidRDefault="003511A3" w:rsidP="00511B96">
      <w:pPr>
        <w:spacing w:line="480" w:lineRule="auto"/>
        <w:ind w:firstLine="720"/>
        <w:rPr>
          <w:rFonts w:asciiTheme="majorHAnsi" w:hAnsiTheme="majorHAnsi"/>
          <w:sz w:val="24"/>
          <w:szCs w:val="24"/>
        </w:rPr>
      </w:pPr>
      <w:r>
        <w:rPr>
          <w:rFonts w:asciiTheme="majorHAnsi" w:hAnsiTheme="majorHAnsi"/>
          <w:sz w:val="24"/>
          <w:szCs w:val="24"/>
        </w:rPr>
        <w:t>Based on my view, individuals with severe brain injury, who are in a coma, vegetative state, or in minimally conscious state, should be considered alive. All those states are classified</w:t>
      </w:r>
      <w:r w:rsidR="00094C3C">
        <w:rPr>
          <w:rFonts w:asciiTheme="majorHAnsi" w:hAnsiTheme="majorHAnsi"/>
          <w:sz w:val="24"/>
          <w:szCs w:val="24"/>
        </w:rPr>
        <w:t xml:space="preserve"> as disorders of consciousness. P</w:t>
      </w:r>
      <w:r>
        <w:rPr>
          <w:rFonts w:asciiTheme="majorHAnsi" w:hAnsiTheme="majorHAnsi"/>
          <w:sz w:val="24"/>
          <w:szCs w:val="24"/>
        </w:rPr>
        <w:t xml:space="preserve">atients who are in these conditions </w:t>
      </w:r>
      <w:r w:rsidR="00094C3C">
        <w:rPr>
          <w:rFonts w:asciiTheme="majorHAnsi" w:hAnsiTheme="majorHAnsi"/>
          <w:sz w:val="24"/>
          <w:szCs w:val="24"/>
        </w:rPr>
        <w:t xml:space="preserve">have diminished, disturbed, or absent </w:t>
      </w:r>
      <w:r>
        <w:rPr>
          <w:rFonts w:asciiTheme="majorHAnsi" w:hAnsiTheme="majorHAnsi"/>
          <w:sz w:val="24"/>
          <w:szCs w:val="24"/>
        </w:rPr>
        <w:t>awareness (awareness of self and the environment</w:t>
      </w:r>
      <w:r w:rsidR="00094C3C">
        <w:rPr>
          <w:rFonts w:asciiTheme="majorHAnsi" w:hAnsiTheme="majorHAnsi"/>
          <w:sz w:val="24"/>
          <w:szCs w:val="24"/>
        </w:rPr>
        <w:t xml:space="preserve">). Patients in vegetative states and minimally conscious states exhibit diminished arousal (wakefulness) while individuals in coma lack arousal. </w:t>
      </w:r>
      <w:r>
        <w:rPr>
          <w:rFonts w:asciiTheme="majorHAnsi" w:hAnsiTheme="majorHAnsi"/>
          <w:sz w:val="24"/>
          <w:szCs w:val="24"/>
        </w:rPr>
        <w:t xml:space="preserve"> Arousal depends mostly on areas in the brain stem such as the reticular activating system, while awareness is thought to depend on the functioning of the cerebral cortex.  Coma is usually a temporary state, characterized by complete lack of arousal and complete unresponsiveness to stimuli.  Individuals who recover partially from coma might become vegetative or minimally conscious. Patients in vegetative states</w:t>
      </w:r>
      <w:r w:rsidR="00094C3C">
        <w:rPr>
          <w:rFonts w:asciiTheme="majorHAnsi" w:hAnsiTheme="majorHAnsi"/>
          <w:sz w:val="24"/>
          <w:szCs w:val="24"/>
        </w:rPr>
        <w:t xml:space="preserve"> (also referred to as unresponsive wakefulness syndrome)</w:t>
      </w:r>
      <w:r>
        <w:rPr>
          <w:rFonts w:asciiTheme="majorHAnsi" w:hAnsiTheme="majorHAnsi"/>
          <w:sz w:val="24"/>
          <w:szCs w:val="24"/>
        </w:rPr>
        <w:t xml:space="preserve"> have sleep-wake cycles </w:t>
      </w:r>
      <w:r w:rsidR="00094C3C">
        <w:rPr>
          <w:rFonts w:asciiTheme="majorHAnsi" w:hAnsiTheme="majorHAnsi"/>
          <w:sz w:val="24"/>
          <w:szCs w:val="24"/>
        </w:rPr>
        <w:t>and exhibit evidence of arousal</w:t>
      </w:r>
      <w:r>
        <w:rPr>
          <w:rFonts w:asciiTheme="majorHAnsi" w:hAnsiTheme="majorHAnsi"/>
          <w:sz w:val="24"/>
          <w:szCs w:val="24"/>
        </w:rPr>
        <w:t>.  Those in minimally conscious states have sleep-wake cycles, show evidence of arousal, as well as evidence of awarenes</w:t>
      </w:r>
      <w:r w:rsidR="000C2EED">
        <w:rPr>
          <w:rFonts w:asciiTheme="majorHAnsi" w:hAnsiTheme="majorHAnsi"/>
          <w:sz w:val="24"/>
          <w:szCs w:val="24"/>
        </w:rPr>
        <w:t>s of self and the environment [20</w:t>
      </w:r>
      <w:r>
        <w:rPr>
          <w:rFonts w:asciiTheme="majorHAnsi" w:hAnsiTheme="majorHAnsi"/>
          <w:sz w:val="24"/>
          <w:szCs w:val="24"/>
        </w:rPr>
        <w:t>].   The tools most frequently used to determine whether an individual is in a vegetative state are clinical history and behavioral observations, and those are not enough to determine whether the individual has lost all cortical function or is only seemingly unrespons</w:t>
      </w:r>
      <w:r w:rsidR="000C2EED">
        <w:rPr>
          <w:rFonts w:asciiTheme="majorHAnsi" w:hAnsiTheme="majorHAnsi"/>
          <w:sz w:val="24"/>
          <w:szCs w:val="24"/>
        </w:rPr>
        <w:t>ive to the environment [21</w:t>
      </w:r>
      <w:r>
        <w:rPr>
          <w:rFonts w:asciiTheme="majorHAnsi" w:hAnsiTheme="majorHAnsi"/>
          <w:sz w:val="24"/>
          <w:szCs w:val="24"/>
        </w:rPr>
        <w:t>]. The rate of misdiagnosis for v</w:t>
      </w:r>
      <w:r w:rsidR="009A5752">
        <w:rPr>
          <w:rFonts w:asciiTheme="majorHAnsi" w:hAnsiTheme="majorHAnsi"/>
          <w:sz w:val="24"/>
          <w:szCs w:val="24"/>
        </w:rPr>
        <w:t>e</w:t>
      </w:r>
      <w:r w:rsidR="000C2EED">
        <w:rPr>
          <w:rFonts w:asciiTheme="majorHAnsi" w:hAnsiTheme="majorHAnsi"/>
          <w:sz w:val="24"/>
          <w:szCs w:val="24"/>
        </w:rPr>
        <w:t>getative states is up to 43% [22</w:t>
      </w:r>
      <w:r>
        <w:rPr>
          <w:rFonts w:asciiTheme="majorHAnsi" w:hAnsiTheme="majorHAnsi"/>
          <w:sz w:val="24"/>
          <w:szCs w:val="24"/>
        </w:rPr>
        <w:t xml:space="preserve">]. </w:t>
      </w:r>
    </w:p>
    <w:p w14:paraId="0FD1E05A" w14:textId="7E8CC93B" w:rsidR="003511A3" w:rsidRDefault="003511A3" w:rsidP="00455A62">
      <w:pPr>
        <w:spacing w:line="480" w:lineRule="auto"/>
        <w:ind w:firstLine="720"/>
        <w:rPr>
          <w:rFonts w:asciiTheme="majorHAnsi" w:hAnsiTheme="majorHAnsi"/>
          <w:sz w:val="24"/>
          <w:szCs w:val="24"/>
        </w:rPr>
      </w:pPr>
      <w:r>
        <w:rPr>
          <w:rFonts w:asciiTheme="majorHAnsi" w:hAnsiTheme="majorHAnsi"/>
          <w:sz w:val="24"/>
          <w:szCs w:val="24"/>
        </w:rPr>
        <w:lastRenderedPageBreak/>
        <w:t xml:space="preserve">Functional MRI (fMRI) has been used to demonstrate that individuals previously thought to be vegetative had some remaining </w:t>
      </w:r>
      <w:r w:rsidR="00B71BD0">
        <w:rPr>
          <w:rFonts w:asciiTheme="majorHAnsi" w:hAnsiTheme="majorHAnsi"/>
          <w:sz w:val="24"/>
          <w:szCs w:val="24"/>
        </w:rPr>
        <w:t>co</w:t>
      </w:r>
      <w:r w:rsidR="000C2EED">
        <w:rPr>
          <w:rFonts w:asciiTheme="majorHAnsi" w:hAnsiTheme="majorHAnsi"/>
          <w:sz w:val="24"/>
          <w:szCs w:val="24"/>
        </w:rPr>
        <w:t>rtical function. Owen et al. [21</w:t>
      </w:r>
      <w:r w:rsidR="00B71BD0">
        <w:rPr>
          <w:rFonts w:asciiTheme="majorHAnsi" w:hAnsiTheme="majorHAnsi"/>
          <w:sz w:val="24"/>
          <w:szCs w:val="24"/>
        </w:rPr>
        <w:t>]</w:t>
      </w:r>
      <w:r>
        <w:rPr>
          <w:rFonts w:asciiTheme="majorHAnsi" w:hAnsiTheme="majorHAnsi"/>
          <w:sz w:val="24"/>
          <w:szCs w:val="24"/>
        </w:rPr>
        <w:t xml:space="preserve"> studied a 23-year-old patient who was considered to be in a vegetative state after sustaining a traumatic brain injury in a car accident.  In order to test for cortic</w:t>
      </w:r>
      <w:r w:rsidR="000C2EED">
        <w:rPr>
          <w:rFonts w:asciiTheme="majorHAnsi" w:hAnsiTheme="majorHAnsi"/>
          <w:sz w:val="24"/>
          <w:szCs w:val="24"/>
        </w:rPr>
        <w:t>al activity, Owen at al. [21</w:t>
      </w:r>
      <w:r w:rsidR="00B71BD0">
        <w:rPr>
          <w:rFonts w:asciiTheme="majorHAnsi" w:hAnsiTheme="majorHAnsi"/>
          <w:sz w:val="24"/>
          <w:szCs w:val="24"/>
        </w:rPr>
        <w:t xml:space="preserve">] </w:t>
      </w:r>
      <w:r>
        <w:rPr>
          <w:rFonts w:asciiTheme="majorHAnsi" w:hAnsiTheme="majorHAnsi"/>
          <w:sz w:val="24"/>
          <w:szCs w:val="24"/>
        </w:rPr>
        <w:t xml:space="preserve">conducted an fMRI study during which they gave spoken instruction to the vegetative patient to imagine playing tennis or imagine walking through her house. The fMRI of the vegetative patient showed significant activity in the supplementary motor area while imagining playing tennis. When she was asked to imagine walking through her house, the patient showed significant activity in parahippocampal gyrus, the posterior parietal cortex, and the lateral premotor cortex --areas associated with memory, special organization, and motor function, respectively. The fMRI findings in the patient were indistinguishable from that of a normal person involved in the same mental imagery tasks. The study shows that despite the fact that the patient fulfilled the criteria of vegetative state, she retained the ability to follow spoken command.  </w:t>
      </w:r>
    </w:p>
    <w:p w14:paraId="7403ECD6" w14:textId="279D6D0E" w:rsidR="00142B92" w:rsidRDefault="003511A3" w:rsidP="00142B92">
      <w:pPr>
        <w:spacing w:line="480" w:lineRule="auto"/>
        <w:ind w:firstLine="720"/>
        <w:rPr>
          <w:rFonts w:asciiTheme="majorHAnsi" w:hAnsiTheme="majorHAnsi"/>
          <w:sz w:val="24"/>
          <w:szCs w:val="24"/>
        </w:rPr>
      </w:pPr>
      <w:r>
        <w:rPr>
          <w:rFonts w:asciiTheme="majorHAnsi" w:hAnsiTheme="majorHAnsi"/>
          <w:sz w:val="24"/>
          <w:szCs w:val="24"/>
        </w:rPr>
        <w:t>A number of additional studies confirmed the usefulness of fMRI in detecting cortical function in patients previ</w:t>
      </w:r>
      <w:r w:rsidR="00A87AD3">
        <w:rPr>
          <w:rFonts w:asciiTheme="majorHAnsi" w:hAnsiTheme="majorHAnsi"/>
          <w:sz w:val="24"/>
          <w:szCs w:val="24"/>
        </w:rPr>
        <w:t>o</w:t>
      </w:r>
      <w:r w:rsidR="000C2EED">
        <w:rPr>
          <w:rFonts w:asciiTheme="majorHAnsi" w:hAnsiTheme="majorHAnsi"/>
          <w:sz w:val="24"/>
          <w:szCs w:val="24"/>
        </w:rPr>
        <w:t>usly diagnosed as vegetative [23-25</w:t>
      </w:r>
      <w:r>
        <w:rPr>
          <w:rFonts w:asciiTheme="majorHAnsi" w:hAnsiTheme="majorHAnsi"/>
          <w:sz w:val="24"/>
          <w:szCs w:val="24"/>
        </w:rPr>
        <w:t xml:space="preserve">].  A study using </w:t>
      </w:r>
      <w:r w:rsidRPr="004439F4">
        <w:rPr>
          <w:rFonts w:asciiTheme="majorHAnsi" w:hAnsiTheme="majorHAnsi"/>
          <w:sz w:val="24"/>
          <w:szCs w:val="24"/>
        </w:rPr>
        <w:t xml:space="preserve">electroencephalography (EEG) </w:t>
      </w:r>
      <w:r>
        <w:rPr>
          <w:rFonts w:asciiTheme="majorHAnsi" w:hAnsiTheme="majorHAnsi"/>
          <w:sz w:val="24"/>
          <w:szCs w:val="24"/>
        </w:rPr>
        <w:t xml:space="preserve">showed that EEG is better than the clinical exam using only behavioral responses in detecting cortical function and ability to follow commands in patients with severe brain injury. EEG is less costly than fMRI, and that it can be used to detect cortical function in behaviorally unresponsive individuals is encouraging because it is more likely that this technique could be established as a standard </w:t>
      </w:r>
      <w:r w:rsidR="00FB370A">
        <w:rPr>
          <w:rFonts w:asciiTheme="majorHAnsi" w:hAnsiTheme="majorHAnsi"/>
          <w:sz w:val="24"/>
          <w:szCs w:val="24"/>
        </w:rPr>
        <w:t>d</w:t>
      </w:r>
      <w:r w:rsidR="000C2EED">
        <w:rPr>
          <w:rFonts w:asciiTheme="majorHAnsi" w:hAnsiTheme="majorHAnsi"/>
          <w:sz w:val="24"/>
          <w:szCs w:val="24"/>
        </w:rPr>
        <w:t>iagnostic tool [26</w:t>
      </w:r>
      <w:r>
        <w:rPr>
          <w:rFonts w:asciiTheme="majorHAnsi" w:hAnsiTheme="majorHAnsi"/>
          <w:sz w:val="24"/>
          <w:szCs w:val="24"/>
        </w:rPr>
        <w:t xml:space="preserve">]. In addition to the evidence of cortical brain function in patients previously diagnosed as vegetative, there is also evidence that zolpidem, a medication approved as treatment for </w:t>
      </w:r>
      <w:r>
        <w:rPr>
          <w:rFonts w:asciiTheme="majorHAnsi" w:hAnsiTheme="majorHAnsi"/>
          <w:sz w:val="24"/>
          <w:szCs w:val="24"/>
        </w:rPr>
        <w:lastRenderedPageBreak/>
        <w:t>insomnia, can also improve brain function and promote arousal in vegetative patients</w:t>
      </w:r>
      <w:r w:rsidR="00C77ADC">
        <w:rPr>
          <w:rFonts w:asciiTheme="majorHAnsi" w:hAnsiTheme="majorHAnsi"/>
          <w:sz w:val="24"/>
          <w:szCs w:val="24"/>
        </w:rPr>
        <w:t xml:space="preserve"> [</w:t>
      </w:r>
      <w:r w:rsidR="000C2EED">
        <w:rPr>
          <w:rFonts w:asciiTheme="majorHAnsi" w:hAnsiTheme="majorHAnsi"/>
          <w:sz w:val="24"/>
          <w:szCs w:val="24"/>
        </w:rPr>
        <w:t>27</w:t>
      </w:r>
      <w:r w:rsidR="00C77ADC">
        <w:rPr>
          <w:rFonts w:asciiTheme="majorHAnsi" w:hAnsiTheme="majorHAnsi"/>
          <w:sz w:val="24"/>
          <w:szCs w:val="24"/>
        </w:rPr>
        <w:t>-</w:t>
      </w:r>
      <w:r w:rsidR="000C2EED">
        <w:rPr>
          <w:rFonts w:asciiTheme="majorHAnsi" w:hAnsiTheme="majorHAnsi"/>
          <w:sz w:val="24"/>
          <w:szCs w:val="24"/>
        </w:rPr>
        <w:t>28</w:t>
      </w:r>
      <w:r>
        <w:rPr>
          <w:rFonts w:asciiTheme="majorHAnsi" w:hAnsiTheme="majorHAnsi"/>
          <w:sz w:val="24"/>
          <w:szCs w:val="24"/>
        </w:rPr>
        <w:t xml:space="preserve">]. </w:t>
      </w:r>
      <w:r w:rsidR="00455A62">
        <w:rPr>
          <w:rFonts w:asciiTheme="majorHAnsi" w:hAnsiTheme="majorHAnsi"/>
          <w:sz w:val="24"/>
          <w:szCs w:val="24"/>
        </w:rPr>
        <w:t>Because of the currently high rate of misdiagnosis for vegetative states</w:t>
      </w:r>
      <w:r w:rsidR="00EE41AB">
        <w:rPr>
          <w:rFonts w:asciiTheme="majorHAnsi" w:hAnsiTheme="majorHAnsi"/>
          <w:sz w:val="24"/>
          <w:szCs w:val="24"/>
        </w:rPr>
        <w:t>,</w:t>
      </w:r>
      <w:r w:rsidR="00455A62">
        <w:rPr>
          <w:rFonts w:asciiTheme="majorHAnsi" w:hAnsiTheme="majorHAnsi"/>
          <w:sz w:val="24"/>
          <w:szCs w:val="24"/>
        </w:rPr>
        <w:t xml:space="preserve"> as </w:t>
      </w:r>
      <w:r w:rsidR="00454FFD">
        <w:rPr>
          <w:rFonts w:asciiTheme="majorHAnsi" w:hAnsiTheme="majorHAnsi"/>
          <w:sz w:val="24"/>
          <w:szCs w:val="24"/>
        </w:rPr>
        <w:t xml:space="preserve">well as the potential for </w:t>
      </w:r>
      <w:r w:rsidR="00455A62">
        <w:rPr>
          <w:rFonts w:asciiTheme="majorHAnsi" w:hAnsiTheme="majorHAnsi"/>
          <w:sz w:val="24"/>
          <w:szCs w:val="24"/>
        </w:rPr>
        <w:t xml:space="preserve">recovery from those states, it is not warranted to </w:t>
      </w:r>
      <w:r w:rsidR="001631B1">
        <w:rPr>
          <w:rFonts w:asciiTheme="majorHAnsi" w:hAnsiTheme="majorHAnsi"/>
          <w:sz w:val="24"/>
          <w:szCs w:val="24"/>
        </w:rPr>
        <w:t>endorse</w:t>
      </w:r>
      <w:r w:rsidR="00455A62">
        <w:rPr>
          <w:rFonts w:asciiTheme="majorHAnsi" w:hAnsiTheme="majorHAnsi"/>
          <w:sz w:val="24"/>
          <w:szCs w:val="24"/>
        </w:rPr>
        <w:t xml:space="preserve"> the death of the higher brain as a criterion of death. </w:t>
      </w:r>
    </w:p>
    <w:p w14:paraId="7884948A" w14:textId="43E347B8" w:rsidR="002B3222" w:rsidRPr="00142B92" w:rsidRDefault="00142B92" w:rsidP="00142B92">
      <w:pPr>
        <w:spacing w:line="480" w:lineRule="auto"/>
        <w:ind w:firstLine="720"/>
        <w:rPr>
          <w:rFonts w:asciiTheme="majorHAnsi" w:hAnsiTheme="majorHAnsi"/>
          <w:sz w:val="24"/>
          <w:szCs w:val="24"/>
        </w:rPr>
      </w:pPr>
      <w:r>
        <w:rPr>
          <w:rFonts w:asciiTheme="majorHAnsi" w:hAnsiTheme="majorHAnsi"/>
          <w:sz w:val="24"/>
          <w:szCs w:val="24"/>
        </w:rPr>
        <w:t xml:space="preserve">Based on my view, even </w:t>
      </w:r>
      <w:r w:rsidR="00455A62">
        <w:rPr>
          <w:rFonts w:asciiTheme="majorHAnsi" w:hAnsiTheme="majorHAnsi"/>
          <w:sz w:val="24"/>
          <w:szCs w:val="24"/>
        </w:rPr>
        <w:t>individuals</w:t>
      </w:r>
      <w:r w:rsidR="0010545B">
        <w:rPr>
          <w:rFonts w:asciiTheme="majorHAnsi" w:hAnsiTheme="majorHAnsi"/>
          <w:sz w:val="24"/>
          <w:szCs w:val="24"/>
        </w:rPr>
        <w:t xml:space="preserve"> </w:t>
      </w:r>
      <w:r w:rsidR="00455A62">
        <w:rPr>
          <w:rFonts w:asciiTheme="majorHAnsi" w:hAnsiTheme="majorHAnsi"/>
          <w:sz w:val="24"/>
          <w:szCs w:val="24"/>
        </w:rPr>
        <w:t>who are accurately diagnosed as being vegetative</w:t>
      </w:r>
      <w:r w:rsidR="00E31884">
        <w:rPr>
          <w:rFonts w:asciiTheme="majorHAnsi" w:hAnsiTheme="majorHAnsi"/>
          <w:sz w:val="24"/>
          <w:szCs w:val="24"/>
        </w:rPr>
        <w:t xml:space="preserve"> and show no evidence of </w:t>
      </w:r>
      <w:r>
        <w:rPr>
          <w:rFonts w:asciiTheme="majorHAnsi" w:hAnsiTheme="majorHAnsi"/>
          <w:sz w:val="24"/>
          <w:szCs w:val="24"/>
        </w:rPr>
        <w:t xml:space="preserve">cortical activity should </w:t>
      </w:r>
      <w:r w:rsidR="00395921">
        <w:rPr>
          <w:rFonts w:asciiTheme="majorHAnsi" w:hAnsiTheme="majorHAnsi"/>
          <w:sz w:val="24"/>
          <w:szCs w:val="24"/>
        </w:rPr>
        <w:t xml:space="preserve">be considered </w:t>
      </w:r>
      <w:r>
        <w:rPr>
          <w:rFonts w:asciiTheme="majorHAnsi" w:hAnsiTheme="majorHAnsi"/>
          <w:sz w:val="24"/>
          <w:szCs w:val="24"/>
        </w:rPr>
        <w:t>disabled, but not dead</w:t>
      </w:r>
      <w:r w:rsidR="00455A62">
        <w:rPr>
          <w:rFonts w:asciiTheme="majorHAnsi" w:hAnsiTheme="majorHAnsi"/>
          <w:sz w:val="24"/>
          <w:szCs w:val="24"/>
        </w:rPr>
        <w:t xml:space="preserve">. </w:t>
      </w:r>
      <w:r w:rsidR="004F430A">
        <w:rPr>
          <w:rFonts w:asciiTheme="majorHAnsi" w:hAnsiTheme="majorHAnsi"/>
          <w:sz w:val="24"/>
          <w:szCs w:val="24"/>
        </w:rPr>
        <w:t xml:space="preserve">In addition to the somatic integration that is retained through the functioning of the spinal cord and functioning of the brain stem, vegetative patients display some psychophysical integration as well. </w:t>
      </w:r>
      <w:r w:rsidR="002B3222">
        <w:rPr>
          <w:rFonts w:asciiTheme="majorHAnsi" w:hAnsiTheme="majorHAnsi"/>
          <w:sz w:val="24"/>
          <w:szCs w:val="24"/>
        </w:rPr>
        <w:t>Patients in vegetative state</w:t>
      </w:r>
      <w:r w:rsidR="00EE5981">
        <w:rPr>
          <w:rFonts w:asciiTheme="majorHAnsi" w:hAnsiTheme="majorHAnsi"/>
          <w:sz w:val="24"/>
          <w:szCs w:val="24"/>
        </w:rPr>
        <w:t>s</w:t>
      </w:r>
      <w:r w:rsidR="00FB53AF" w:rsidRPr="00086DBC">
        <w:rPr>
          <w:rFonts w:asciiTheme="majorHAnsi" w:hAnsiTheme="majorHAnsi"/>
          <w:sz w:val="24"/>
          <w:szCs w:val="24"/>
        </w:rPr>
        <w:t xml:space="preserve"> retain the ability to breathe on their own, </w:t>
      </w:r>
      <w:r w:rsidR="00086DBC" w:rsidRPr="00086DBC">
        <w:rPr>
          <w:rFonts w:asciiTheme="majorHAnsi" w:hAnsiTheme="majorHAnsi"/>
          <w:sz w:val="24"/>
          <w:szCs w:val="24"/>
        </w:rPr>
        <w:t xml:space="preserve">they have sleep-wake cycles, </w:t>
      </w:r>
      <w:r w:rsidR="0092445D">
        <w:rPr>
          <w:rFonts w:asciiTheme="majorHAnsi" w:hAnsiTheme="majorHAnsi"/>
          <w:sz w:val="24"/>
          <w:szCs w:val="24"/>
        </w:rPr>
        <w:t>and they can swallow</w:t>
      </w:r>
      <w:r w:rsidR="00094C3C">
        <w:rPr>
          <w:rFonts w:asciiTheme="majorHAnsi" w:hAnsiTheme="majorHAnsi"/>
          <w:sz w:val="24"/>
          <w:szCs w:val="24"/>
        </w:rPr>
        <w:t xml:space="preserve"> </w:t>
      </w:r>
      <w:r w:rsidR="004F430A">
        <w:rPr>
          <w:rFonts w:asciiTheme="majorHAnsi" w:hAnsiTheme="majorHAnsi"/>
          <w:sz w:val="24"/>
          <w:szCs w:val="24"/>
        </w:rPr>
        <w:t xml:space="preserve">(Laureys, Owen, and Schiff  </w:t>
      </w:r>
      <w:r w:rsidR="000C2EED">
        <w:rPr>
          <w:rFonts w:asciiTheme="majorHAnsi" w:hAnsiTheme="majorHAnsi"/>
          <w:sz w:val="24"/>
          <w:szCs w:val="24"/>
        </w:rPr>
        <w:t>[20</w:t>
      </w:r>
      <w:r w:rsidR="00B71BD0">
        <w:rPr>
          <w:rFonts w:asciiTheme="majorHAnsi" w:hAnsiTheme="majorHAnsi"/>
          <w:sz w:val="24"/>
          <w:szCs w:val="24"/>
        </w:rPr>
        <w:t>], p.</w:t>
      </w:r>
      <w:r w:rsidR="004F430A">
        <w:rPr>
          <w:rFonts w:asciiTheme="majorHAnsi" w:hAnsiTheme="majorHAnsi"/>
          <w:sz w:val="24"/>
          <w:szCs w:val="24"/>
        </w:rPr>
        <w:t xml:space="preserve"> 539).  Individuals in minimally conscious states display an even greater level of </w:t>
      </w:r>
      <w:r w:rsidR="0010545B">
        <w:rPr>
          <w:rFonts w:asciiTheme="majorHAnsi" w:hAnsiTheme="majorHAnsi"/>
          <w:sz w:val="24"/>
          <w:szCs w:val="24"/>
        </w:rPr>
        <w:t>psychophysical</w:t>
      </w:r>
      <w:r w:rsidR="004F430A">
        <w:rPr>
          <w:rFonts w:asciiTheme="majorHAnsi" w:hAnsiTheme="majorHAnsi"/>
          <w:sz w:val="24"/>
          <w:szCs w:val="24"/>
        </w:rPr>
        <w:t xml:space="preserve"> integration because they can follow simple command</w:t>
      </w:r>
      <w:r w:rsidR="00AA4275">
        <w:rPr>
          <w:rFonts w:asciiTheme="majorHAnsi" w:hAnsiTheme="majorHAnsi"/>
          <w:sz w:val="24"/>
          <w:szCs w:val="24"/>
        </w:rPr>
        <w:t>s</w:t>
      </w:r>
      <w:r w:rsidR="004F430A">
        <w:rPr>
          <w:rFonts w:asciiTheme="majorHAnsi" w:hAnsiTheme="majorHAnsi"/>
          <w:sz w:val="24"/>
          <w:szCs w:val="24"/>
        </w:rPr>
        <w:t xml:space="preserve">, they retain some gestural or verbal responses, </w:t>
      </w:r>
      <w:r w:rsidR="00AA4275">
        <w:rPr>
          <w:rFonts w:asciiTheme="majorHAnsi" w:hAnsiTheme="majorHAnsi"/>
          <w:sz w:val="24"/>
          <w:szCs w:val="24"/>
        </w:rPr>
        <w:t xml:space="preserve">and </w:t>
      </w:r>
      <w:r w:rsidR="004F430A">
        <w:rPr>
          <w:rFonts w:asciiTheme="majorHAnsi" w:hAnsiTheme="majorHAnsi"/>
          <w:sz w:val="24"/>
          <w:szCs w:val="24"/>
        </w:rPr>
        <w:t>they can pro</w:t>
      </w:r>
      <w:r w:rsidR="0010545B">
        <w:rPr>
          <w:rFonts w:asciiTheme="majorHAnsi" w:hAnsiTheme="majorHAnsi"/>
          <w:sz w:val="24"/>
          <w:szCs w:val="24"/>
        </w:rPr>
        <w:t xml:space="preserve">duce intelligible speech and even exhibit purposeful behavior (Laureys, Owen, and Schiff  </w:t>
      </w:r>
      <w:r w:rsidR="000C2EED">
        <w:rPr>
          <w:rFonts w:asciiTheme="majorHAnsi" w:hAnsiTheme="majorHAnsi"/>
          <w:sz w:val="24"/>
          <w:szCs w:val="24"/>
        </w:rPr>
        <w:t>[20</w:t>
      </w:r>
      <w:r w:rsidR="00B71BD0">
        <w:rPr>
          <w:rFonts w:asciiTheme="majorHAnsi" w:hAnsiTheme="majorHAnsi"/>
          <w:sz w:val="24"/>
          <w:szCs w:val="24"/>
        </w:rPr>
        <w:t xml:space="preserve">], p. </w:t>
      </w:r>
      <w:r w:rsidR="0010545B">
        <w:rPr>
          <w:rFonts w:asciiTheme="majorHAnsi" w:hAnsiTheme="majorHAnsi"/>
          <w:sz w:val="24"/>
          <w:szCs w:val="24"/>
        </w:rPr>
        <w:t xml:space="preserve">539). </w:t>
      </w:r>
      <w:r w:rsidR="002B3222">
        <w:rPr>
          <w:rFonts w:ascii="Cambria" w:hAnsi="Cambria"/>
          <w:sz w:val="24"/>
          <w:szCs w:val="24"/>
        </w:rPr>
        <w:t xml:space="preserve">All of this does not add up to the end of functioning of the organism as a whole, </w:t>
      </w:r>
      <w:r w:rsidR="00AA4275">
        <w:rPr>
          <w:rFonts w:ascii="Cambria" w:hAnsi="Cambria"/>
          <w:sz w:val="24"/>
          <w:szCs w:val="24"/>
        </w:rPr>
        <w:t xml:space="preserve">and </w:t>
      </w:r>
      <w:r w:rsidR="002B3222">
        <w:rPr>
          <w:rFonts w:ascii="Cambria" w:hAnsi="Cambria"/>
          <w:sz w:val="24"/>
          <w:szCs w:val="24"/>
        </w:rPr>
        <w:t xml:space="preserve">thus patients in vegetative states </w:t>
      </w:r>
      <w:r w:rsidR="0010545B">
        <w:rPr>
          <w:rFonts w:ascii="Cambria" w:hAnsi="Cambria"/>
          <w:sz w:val="24"/>
          <w:szCs w:val="24"/>
        </w:rPr>
        <w:t xml:space="preserve">and minimally conscious states </w:t>
      </w:r>
      <w:r w:rsidR="002B3222">
        <w:rPr>
          <w:rFonts w:ascii="Cambria" w:hAnsi="Cambria"/>
          <w:sz w:val="24"/>
          <w:szCs w:val="24"/>
        </w:rPr>
        <w:t xml:space="preserve">are </w:t>
      </w:r>
      <w:r w:rsidR="005B30A1">
        <w:rPr>
          <w:rFonts w:ascii="Cambria" w:hAnsi="Cambria"/>
          <w:sz w:val="24"/>
          <w:szCs w:val="24"/>
        </w:rPr>
        <w:t xml:space="preserve">not dead, </w:t>
      </w:r>
      <w:r w:rsidR="00AA4275">
        <w:rPr>
          <w:rFonts w:ascii="Cambria" w:hAnsi="Cambria"/>
          <w:sz w:val="24"/>
          <w:szCs w:val="24"/>
        </w:rPr>
        <w:t xml:space="preserve">but </w:t>
      </w:r>
      <w:r w:rsidR="002B3222">
        <w:rPr>
          <w:rFonts w:ascii="Cambria" w:hAnsi="Cambria"/>
          <w:sz w:val="24"/>
          <w:szCs w:val="24"/>
        </w:rPr>
        <w:t>severely disable</w:t>
      </w:r>
      <w:r w:rsidR="0010545B">
        <w:rPr>
          <w:rFonts w:ascii="Cambria" w:hAnsi="Cambria"/>
          <w:sz w:val="24"/>
          <w:szCs w:val="24"/>
        </w:rPr>
        <w:t>d</w:t>
      </w:r>
      <w:r w:rsidR="002B3222">
        <w:rPr>
          <w:rFonts w:ascii="Cambria" w:hAnsi="Cambria"/>
          <w:sz w:val="24"/>
          <w:szCs w:val="24"/>
        </w:rPr>
        <w:t xml:space="preserve"> individuals.  </w:t>
      </w:r>
    </w:p>
    <w:p w14:paraId="2EAF34C6" w14:textId="77777777" w:rsidR="00220582" w:rsidRDefault="00220582" w:rsidP="00D37299">
      <w:pPr>
        <w:spacing w:line="480" w:lineRule="auto"/>
        <w:outlineLvl w:val="0"/>
        <w:rPr>
          <w:rFonts w:ascii="Cambria" w:hAnsi="Cambria"/>
          <w:sz w:val="24"/>
          <w:szCs w:val="24"/>
        </w:rPr>
      </w:pPr>
    </w:p>
    <w:p w14:paraId="3B35422F" w14:textId="77777777" w:rsidR="002B3222" w:rsidRDefault="008C5766" w:rsidP="00D37299">
      <w:pPr>
        <w:spacing w:line="480" w:lineRule="auto"/>
        <w:outlineLvl w:val="0"/>
        <w:rPr>
          <w:rFonts w:ascii="Cambria" w:hAnsi="Cambria"/>
          <w:sz w:val="24"/>
          <w:szCs w:val="24"/>
        </w:rPr>
      </w:pPr>
      <w:r>
        <w:rPr>
          <w:rFonts w:ascii="Cambria" w:hAnsi="Cambria"/>
          <w:sz w:val="24"/>
          <w:szCs w:val="24"/>
        </w:rPr>
        <w:t>5. Conclusion</w:t>
      </w:r>
      <w:r w:rsidR="002B3222">
        <w:rPr>
          <w:rFonts w:ascii="Cambria" w:hAnsi="Cambria"/>
          <w:sz w:val="24"/>
          <w:szCs w:val="24"/>
        </w:rPr>
        <w:t xml:space="preserve"> </w:t>
      </w:r>
    </w:p>
    <w:p w14:paraId="727EC0A9" w14:textId="5D6D6B08" w:rsidR="00A30894" w:rsidRPr="002B3222" w:rsidRDefault="00907F5C" w:rsidP="00CB1FA4">
      <w:pPr>
        <w:spacing w:line="480" w:lineRule="auto"/>
        <w:rPr>
          <w:rFonts w:ascii="Cambria" w:hAnsi="Cambria"/>
          <w:sz w:val="24"/>
          <w:szCs w:val="24"/>
        </w:rPr>
      </w:pPr>
      <w:r>
        <w:rPr>
          <w:rFonts w:ascii="Cambria" w:hAnsi="Cambria"/>
          <w:sz w:val="24"/>
          <w:szCs w:val="24"/>
        </w:rPr>
        <w:t>In this paper</w:t>
      </w:r>
      <w:r w:rsidR="007E3A61">
        <w:rPr>
          <w:rFonts w:ascii="Cambria" w:hAnsi="Cambria"/>
          <w:sz w:val="24"/>
          <w:szCs w:val="24"/>
        </w:rPr>
        <w:t xml:space="preserve">, </w:t>
      </w:r>
      <w:r w:rsidR="00D92724">
        <w:rPr>
          <w:rFonts w:ascii="Cambria" w:hAnsi="Cambria"/>
          <w:sz w:val="24"/>
          <w:szCs w:val="24"/>
        </w:rPr>
        <w:t xml:space="preserve">I defended the view that the whole-brain criterion of death fulfills the requirements of a biological definition of death. </w:t>
      </w:r>
      <w:r>
        <w:rPr>
          <w:rFonts w:ascii="Cambria" w:hAnsi="Cambria"/>
          <w:sz w:val="24"/>
          <w:szCs w:val="24"/>
        </w:rPr>
        <w:t xml:space="preserve">I have argued that a </w:t>
      </w:r>
      <w:r w:rsidR="007E3A61">
        <w:rPr>
          <w:rFonts w:ascii="Cambria" w:hAnsi="Cambria"/>
          <w:sz w:val="24"/>
          <w:szCs w:val="24"/>
        </w:rPr>
        <w:t xml:space="preserve">biological </w:t>
      </w:r>
      <w:r w:rsidR="000E6BC5">
        <w:rPr>
          <w:rFonts w:ascii="Cambria" w:hAnsi="Cambria"/>
          <w:sz w:val="24"/>
          <w:szCs w:val="24"/>
        </w:rPr>
        <w:t xml:space="preserve">definition of death should not </w:t>
      </w:r>
      <w:r w:rsidR="00BD085A">
        <w:rPr>
          <w:rFonts w:ascii="Cambria" w:hAnsi="Cambria"/>
          <w:sz w:val="24"/>
          <w:szCs w:val="24"/>
        </w:rPr>
        <w:t xml:space="preserve">be interpreted as referring only to </w:t>
      </w:r>
      <w:r w:rsidR="000E6BC5">
        <w:rPr>
          <w:rFonts w:ascii="Cambria" w:hAnsi="Cambria"/>
          <w:sz w:val="24"/>
          <w:szCs w:val="24"/>
        </w:rPr>
        <w:t>somatic integration</w:t>
      </w:r>
      <w:r w:rsidR="00D92724">
        <w:rPr>
          <w:rFonts w:ascii="Cambria" w:hAnsi="Cambria"/>
          <w:sz w:val="24"/>
          <w:szCs w:val="24"/>
        </w:rPr>
        <w:t>.</w:t>
      </w:r>
      <w:r w:rsidR="000E6BC5">
        <w:rPr>
          <w:rFonts w:ascii="Cambria" w:hAnsi="Cambria"/>
          <w:sz w:val="24"/>
          <w:szCs w:val="24"/>
        </w:rPr>
        <w:t xml:space="preserve"> Instead, the conception of cessation of </w:t>
      </w:r>
      <w:r w:rsidR="00220582">
        <w:rPr>
          <w:rFonts w:ascii="Cambria" w:hAnsi="Cambria"/>
          <w:sz w:val="24"/>
          <w:szCs w:val="24"/>
        </w:rPr>
        <w:t xml:space="preserve">the </w:t>
      </w:r>
      <w:r w:rsidR="000E6BC5">
        <w:rPr>
          <w:rFonts w:ascii="Cambria" w:hAnsi="Cambria"/>
          <w:sz w:val="24"/>
          <w:szCs w:val="24"/>
        </w:rPr>
        <w:t>functioning of the organism as a whole should apply</w:t>
      </w:r>
      <w:r w:rsidR="00EE5981">
        <w:rPr>
          <w:rFonts w:ascii="Cambria" w:hAnsi="Cambria"/>
          <w:sz w:val="24"/>
          <w:szCs w:val="24"/>
        </w:rPr>
        <w:t xml:space="preserve"> </w:t>
      </w:r>
      <w:r w:rsidR="00140700">
        <w:rPr>
          <w:rFonts w:ascii="Cambria" w:hAnsi="Cambria"/>
          <w:sz w:val="24"/>
          <w:szCs w:val="24"/>
        </w:rPr>
        <w:t xml:space="preserve">to both </w:t>
      </w:r>
      <w:r w:rsidR="000E6BC5">
        <w:rPr>
          <w:rFonts w:ascii="Cambria" w:hAnsi="Cambria"/>
          <w:sz w:val="24"/>
          <w:szCs w:val="24"/>
        </w:rPr>
        <w:lastRenderedPageBreak/>
        <w:t xml:space="preserve">the body and the brain. </w:t>
      </w:r>
      <w:r w:rsidR="00D92724">
        <w:rPr>
          <w:rFonts w:ascii="Cambria" w:hAnsi="Cambria"/>
          <w:sz w:val="24"/>
          <w:szCs w:val="24"/>
        </w:rPr>
        <w:t xml:space="preserve">In addition, </w:t>
      </w:r>
      <w:r w:rsidR="00220582">
        <w:rPr>
          <w:rFonts w:ascii="Cambria" w:hAnsi="Cambria"/>
          <w:sz w:val="24"/>
          <w:szCs w:val="24"/>
        </w:rPr>
        <w:t xml:space="preserve">I maintained </w:t>
      </w:r>
      <w:r w:rsidR="00D92724">
        <w:rPr>
          <w:rFonts w:ascii="Cambria" w:hAnsi="Cambria"/>
          <w:sz w:val="24"/>
          <w:szCs w:val="24"/>
        </w:rPr>
        <w:t>that psychological functioning, broadly construed, should be considered relevant for the functioning of the organism as a whole. Finally, I proposed</w:t>
      </w:r>
      <w:r w:rsidR="00220582">
        <w:rPr>
          <w:rFonts w:ascii="Cambria" w:hAnsi="Cambria"/>
          <w:sz w:val="24"/>
          <w:szCs w:val="24"/>
        </w:rPr>
        <w:t xml:space="preserve"> </w:t>
      </w:r>
      <w:r w:rsidR="00D92724">
        <w:rPr>
          <w:rFonts w:ascii="Cambria" w:hAnsi="Cambria"/>
          <w:sz w:val="24"/>
          <w:szCs w:val="24"/>
        </w:rPr>
        <w:t xml:space="preserve">that </w:t>
      </w:r>
      <w:r w:rsidR="00140700">
        <w:rPr>
          <w:rFonts w:ascii="Cambria" w:hAnsi="Cambria"/>
          <w:sz w:val="24"/>
          <w:szCs w:val="24"/>
        </w:rPr>
        <w:t xml:space="preserve">integrated </w:t>
      </w:r>
      <w:r w:rsidR="000E6BC5">
        <w:rPr>
          <w:rFonts w:ascii="Cambria" w:hAnsi="Cambria"/>
          <w:sz w:val="24"/>
          <w:szCs w:val="24"/>
        </w:rPr>
        <w:t xml:space="preserve">functioning of the organism as </w:t>
      </w:r>
      <w:r w:rsidR="00140700">
        <w:rPr>
          <w:rFonts w:ascii="Cambria" w:hAnsi="Cambria"/>
          <w:sz w:val="24"/>
          <w:szCs w:val="24"/>
        </w:rPr>
        <w:t xml:space="preserve">a </w:t>
      </w:r>
      <w:r w:rsidR="000E6BC5">
        <w:rPr>
          <w:rFonts w:ascii="Cambria" w:hAnsi="Cambria"/>
          <w:sz w:val="24"/>
          <w:szCs w:val="24"/>
        </w:rPr>
        <w:t xml:space="preserve">whole </w:t>
      </w:r>
      <w:r w:rsidR="00473D95">
        <w:rPr>
          <w:rFonts w:ascii="Cambria" w:hAnsi="Cambria"/>
          <w:sz w:val="24"/>
          <w:szCs w:val="24"/>
        </w:rPr>
        <w:t>should be redefined to include three</w:t>
      </w:r>
      <w:r w:rsidR="000E6BC5">
        <w:rPr>
          <w:rFonts w:ascii="Cambria" w:hAnsi="Cambria"/>
          <w:sz w:val="24"/>
          <w:szCs w:val="24"/>
        </w:rPr>
        <w:t xml:space="preserve"> elements</w:t>
      </w:r>
      <w:r w:rsidR="00473D95">
        <w:rPr>
          <w:rFonts w:ascii="Cambria" w:hAnsi="Cambria"/>
          <w:sz w:val="24"/>
          <w:szCs w:val="24"/>
        </w:rPr>
        <w:t xml:space="preserve"> of functioning</w:t>
      </w:r>
      <w:r w:rsidR="000E6BC5">
        <w:rPr>
          <w:rFonts w:ascii="Cambria" w:hAnsi="Cambria"/>
          <w:sz w:val="24"/>
          <w:szCs w:val="24"/>
        </w:rPr>
        <w:t>: integrated psychological functioning</w:t>
      </w:r>
      <w:r w:rsidR="00140700">
        <w:rPr>
          <w:rFonts w:ascii="Cambria" w:hAnsi="Cambria"/>
          <w:sz w:val="24"/>
          <w:szCs w:val="24"/>
        </w:rPr>
        <w:t>,</w:t>
      </w:r>
      <w:r w:rsidR="000E6BC5">
        <w:rPr>
          <w:rFonts w:ascii="Cambria" w:hAnsi="Cambria"/>
          <w:sz w:val="24"/>
          <w:szCs w:val="24"/>
        </w:rPr>
        <w:t xml:space="preserve"> including memory, consciousness, </w:t>
      </w:r>
      <w:r w:rsidR="00140700">
        <w:rPr>
          <w:rFonts w:ascii="Cambria" w:hAnsi="Cambria"/>
          <w:sz w:val="24"/>
          <w:szCs w:val="24"/>
        </w:rPr>
        <w:t xml:space="preserve">and </w:t>
      </w:r>
      <w:r w:rsidR="00220582">
        <w:rPr>
          <w:rFonts w:ascii="Cambria" w:hAnsi="Cambria"/>
          <w:sz w:val="24"/>
          <w:szCs w:val="24"/>
        </w:rPr>
        <w:t>emotion</w:t>
      </w:r>
      <w:r w:rsidR="00140700">
        <w:rPr>
          <w:rFonts w:ascii="Cambria" w:hAnsi="Cambria"/>
          <w:sz w:val="24"/>
          <w:szCs w:val="24"/>
        </w:rPr>
        <w:t>;</w:t>
      </w:r>
      <w:r w:rsidR="000E6BC5">
        <w:rPr>
          <w:rFonts w:ascii="Cambria" w:hAnsi="Cambria"/>
          <w:sz w:val="24"/>
          <w:szCs w:val="24"/>
        </w:rPr>
        <w:t xml:space="preserve"> </w:t>
      </w:r>
      <w:r w:rsidR="005643F4">
        <w:rPr>
          <w:rFonts w:ascii="Cambria" w:hAnsi="Cambria"/>
          <w:sz w:val="24"/>
          <w:szCs w:val="24"/>
        </w:rPr>
        <w:t>integration of psychological and physical processes</w:t>
      </w:r>
      <w:r w:rsidR="00140700">
        <w:rPr>
          <w:rFonts w:ascii="Cambria" w:hAnsi="Cambria"/>
          <w:sz w:val="24"/>
          <w:szCs w:val="24"/>
        </w:rPr>
        <w:t>,</w:t>
      </w:r>
      <w:r w:rsidR="005643F4">
        <w:rPr>
          <w:rFonts w:ascii="Cambria" w:hAnsi="Cambria"/>
          <w:sz w:val="24"/>
          <w:szCs w:val="24"/>
        </w:rPr>
        <w:t xml:space="preserve"> such as </w:t>
      </w:r>
      <w:r w:rsidR="00B42B09">
        <w:rPr>
          <w:rFonts w:ascii="Cambria" w:hAnsi="Cambria"/>
          <w:sz w:val="24"/>
          <w:szCs w:val="24"/>
        </w:rPr>
        <w:t>responding to</w:t>
      </w:r>
      <w:r w:rsidR="005643F4">
        <w:rPr>
          <w:rFonts w:ascii="Cambria" w:hAnsi="Cambria"/>
          <w:sz w:val="24"/>
          <w:szCs w:val="24"/>
        </w:rPr>
        <w:t xml:space="preserve"> fear</w:t>
      </w:r>
      <w:r w:rsidR="00140700">
        <w:rPr>
          <w:rFonts w:ascii="Cambria" w:hAnsi="Cambria"/>
          <w:sz w:val="24"/>
          <w:szCs w:val="24"/>
        </w:rPr>
        <w:t>;</w:t>
      </w:r>
      <w:r w:rsidR="005643F4">
        <w:rPr>
          <w:rFonts w:ascii="Cambria" w:hAnsi="Cambria"/>
          <w:sz w:val="24"/>
          <w:szCs w:val="24"/>
        </w:rPr>
        <w:t xml:space="preserve"> and </w:t>
      </w:r>
      <w:r w:rsidR="00473D95">
        <w:rPr>
          <w:rFonts w:ascii="Cambria" w:hAnsi="Cambria"/>
          <w:sz w:val="24"/>
          <w:szCs w:val="24"/>
        </w:rPr>
        <w:t>somatic integration.</w:t>
      </w:r>
      <w:r w:rsidR="005643F4">
        <w:rPr>
          <w:rFonts w:ascii="Cambria" w:hAnsi="Cambria"/>
          <w:sz w:val="24"/>
          <w:szCs w:val="24"/>
        </w:rPr>
        <w:t xml:space="preserve"> I argue that</w:t>
      </w:r>
      <w:r w:rsidR="009F04BA">
        <w:rPr>
          <w:rFonts w:ascii="Cambria" w:hAnsi="Cambria"/>
          <w:sz w:val="24"/>
          <w:szCs w:val="24"/>
        </w:rPr>
        <w:t xml:space="preserve"> my redefinition of </w:t>
      </w:r>
      <w:r w:rsidR="005643F4">
        <w:rPr>
          <w:rFonts w:ascii="Cambria" w:hAnsi="Cambria"/>
          <w:sz w:val="24"/>
          <w:szCs w:val="24"/>
        </w:rPr>
        <w:t>integrated function</w:t>
      </w:r>
      <w:r w:rsidR="00140700">
        <w:rPr>
          <w:rFonts w:ascii="Cambria" w:hAnsi="Cambria"/>
          <w:sz w:val="24"/>
          <w:szCs w:val="24"/>
        </w:rPr>
        <w:t>ing</w:t>
      </w:r>
      <w:r w:rsidR="005643F4">
        <w:rPr>
          <w:rFonts w:ascii="Cambria" w:hAnsi="Cambria"/>
          <w:sz w:val="24"/>
          <w:szCs w:val="24"/>
        </w:rPr>
        <w:t xml:space="preserve"> of the organism as </w:t>
      </w:r>
      <w:r w:rsidR="00140700">
        <w:rPr>
          <w:rFonts w:ascii="Cambria" w:hAnsi="Cambria"/>
          <w:sz w:val="24"/>
          <w:szCs w:val="24"/>
        </w:rPr>
        <w:t xml:space="preserve">a </w:t>
      </w:r>
      <w:r w:rsidR="005643F4">
        <w:rPr>
          <w:rFonts w:ascii="Cambria" w:hAnsi="Cambria"/>
          <w:sz w:val="24"/>
          <w:szCs w:val="24"/>
        </w:rPr>
        <w:t>whole</w:t>
      </w:r>
      <w:r w:rsidR="009F04BA">
        <w:rPr>
          <w:rFonts w:ascii="Cambria" w:hAnsi="Cambria"/>
          <w:sz w:val="24"/>
          <w:szCs w:val="24"/>
        </w:rPr>
        <w:t xml:space="preserve"> to </w:t>
      </w:r>
      <w:r w:rsidR="005643F4">
        <w:rPr>
          <w:rFonts w:ascii="Cambria" w:hAnsi="Cambria"/>
          <w:sz w:val="24"/>
          <w:szCs w:val="24"/>
        </w:rPr>
        <w:t>include three elements</w:t>
      </w:r>
      <w:r w:rsidR="009F04BA">
        <w:rPr>
          <w:rFonts w:ascii="Cambria" w:hAnsi="Cambria"/>
          <w:sz w:val="24"/>
          <w:szCs w:val="24"/>
        </w:rPr>
        <w:t xml:space="preserve"> of functioning</w:t>
      </w:r>
      <w:r w:rsidR="005643F4">
        <w:rPr>
          <w:rFonts w:ascii="Cambria" w:hAnsi="Cambria"/>
          <w:sz w:val="24"/>
          <w:szCs w:val="24"/>
        </w:rPr>
        <w:t xml:space="preserve"> can be used to support </w:t>
      </w:r>
      <w:r w:rsidR="009F04BA">
        <w:rPr>
          <w:rFonts w:ascii="Cambria" w:hAnsi="Cambria"/>
          <w:sz w:val="24"/>
          <w:szCs w:val="24"/>
        </w:rPr>
        <w:t>the view that brain death is death in the biological sense</w:t>
      </w:r>
      <w:r w:rsidR="005643F4">
        <w:rPr>
          <w:rFonts w:ascii="Cambria" w:hAnsi="Cambria"/>
          <w:sz w:val="24"/>
          <w:szCs w:val="24"/>
        </w:rPr>
        <w:t xml:space="preserve">. </w:t>
      </w:r>
    </w:p>
    <w:p w14:paraId="03B1F9D3" w14:textId="77777777" w:rsidR="00086DBC" w:rsidRDefault="00086DBC" w:rsidP="00CB1FA4">
      <w:pPr>
        <w:spacing w:line="480" w:lineRule="auto"/>
        <w:ind w:firstLine="720"/>
        <w:rPr>
          <w:rFonts w:asciiTheme="majorHAnsi" w:hAnsiTheme="majorHAnsi"/>
          <w:sz w:val="24"/>
          <w:szCs w:val="24"/>
        </w:rPr>
      </w:pPr>
    </w:p>
    <w:p w14:paraId="7FB44CB5" w14:textId="77777777" w:rsidR="007309B8" w:rsidRDefault="007309B8" w:rsidP="00CB1FA4">
      <w:pPr>
        <w:spacing w:line="480" w:lineRule="auto"/>
        <w:ind w:firstLine="720"/>
        <w:rPr>
          <w:rFonts w:asciiTheme="majorHAnsi" w:hAnsiTheme="majorHAnsi"/>
          <w:sz w:val="24"/>
          <w:szCs w:val="24"/>
        </w:rPr>
      </w:pPr>
    </w:p>
    <w:p w14:paraId="42EFACAC" w14:textId="77777777" w:rsidR="007309B8" w:rsidRDefault="007309B8" w:rsidP="00CB1FA4">
      <w:pPr>
        <w:spacing w:line="480" w:lineRule="auto"/>
        <w:ind w:firstLine="720"/>
        <w:rPr>
          <w:rFonts w:asciiTheme="majorHAnsi" w:hAnsiTheme="majorHAnsi"/>
          <w:sz w:val="24"/>
          <w:szCs w:val="24"/>
        </w:rPr>
      </w:pPr>
    </w:p>
    <w:p w14:paraId="7FC01221" w14:textId="77777777" w:rsidR="007309B8" w:rsidRDefault="007309B8" w:rsidP="00CB1FA4">
      <w:pPr>
        <w:spacing w:line="480" w:lineRule="auto"/>
        <w:ind w:firstLine="720"/>
        <w:rPr>
          <w:rFonts w:asciiTheme="majorHAnsi" w:hAnsiTheme="majorHAnsi"/>
          <w:sz w:val="24"/>
          <w:szCs w:val="24"/>
        </w:rPr>
      </w:pPr>
    </w:p>
    <w:p w14:paraId="098D6DE0" w14:textId="77777777" w:rsidR="000C2EED" w:rsidRDefault="000C2EED" w:rsidP="007309B8">
      <w:pPr>
        <w:spacing w:line="480" w:lineRule="auto"/>
        <w:rPr>
          <w:rFonts w:asciiTheme="majorHAnsi" w:hAnsiTheme="majorHAnsi"/>
          <w:sz w:val="24"/>
          <w:szCs w:val="24"/>
        </w:rPr>
      </w:pPr>
    </w:p>
    <w:p w14:paraId="11BCD427" w14:textId="77777777" w:rsidR="000C2EED" w:rsidRDefault="000C2EED" w:rsidP="007309B8">
      <w:pPr>
        <w:spacing w:line="480" w:lineRule="auto"/>
        <w:rPr>
          <w:rFonts w:asciiTheme="majorHAnsi" w:hAnsiTheme="majorHAnsi"/>
          <w:sz w:val="24"/>
          <w:szCs w:val="24"/>
        </w:rPr>
      </w:pPr>
    </w:p>
    <w:p w14:paraId="1423869E" w14:textId="77777777" w:rsidR="000C2EED" w:rsidRDefault="000C2EED" w:rsidP="007309B8">
      <w:pPr>
        <w:spacing w:line="480" w:lineRule="auto"/>
        <w:rPr>
          <w:rFonts w:asciiTheme="majorHAnsi" w:hAnsiTheme="majorHAnsi"/>
          <w:sz w:val="24"/>
          <w:szCs w:val="24"/>
        </w:rPr>
      </w:pPr>
    </w:p>
    <w:p w14:paraId="31F01E33" w14:textId="77777777" w:rsidR="000C2EED" w:rsidRDefault="000C2EED" w:rsidP="007309B8">
      <w:pPr>
        <w:spacing w:line="480" w:lineRule="auto"/>
        <w:rPr>
          <w:rFonts w:asciiTheme="majorHAnsi" w:hAnsiTheme="majorHAnsi"/>
          <w:sz w:val="24"/>
          <w:szCs w:val="24"/>
        </w:rPr>
      </w:pPr>
    </w:p>
    <w:p w14:paraId="63C34E99" w14:textId="77777777" w:rsidR="000C2EED" w:rsidRDefault="000C2EED" w:rsidP="007309B8">
      <w:pPr>
        <w:spacing w:line="480" w:lineRule="auto"/>
        <w:rPr>
          <w:rFonts w:asciiTheme="majorHAnsi" w:hAnsiTheme="majorHAnsi"/>
          <w:sz w:val="24"/>
          <w:szCs w:val="24"/>
        </w:rPr>
      </w:pPr>
    </w:p>
    <w:p w14:paraId="15B579BA" w14:textId="77777777" w:rsidR="00F47472" w:rsidRDefault="00F47472" w:rsidP="007309B8">
      <w:pPr>
        <w:spacing w:line="480" w:lineRule="auto"/>
        <w:rPr>
          <w:rFonts w:asciiTheme="majorHAnsi" w:hAnsiTheme="majorHAnsi"/>
          <w:sz w:val="24"/>
          <w:szCs w:val="24"/>
        </w:rPr>
      </w:pPr>
    </w:p>
    <w:p w14:paraId="06847F6B" w14:textId="6DB00B7C" w:rsidR="007309B8" w:rsidRDefault="00F47472" w:rsidP="007309B8">
      <w:pPr>
        <w:spacing w:line="480" w:lineRule="auto"/>
        <w:rPr>
          <w:rFonts w:asciiTheme="majorHAnsi" w:hAnsiTheme="majorHAnsi"/>
          <w:sz w:val="24"/>
          <w:szCs w:val="24"/>
        </w:rPr>
      </w:pPr>
      <w:r>
        <w:rPr>
          <w:rFonts w:asciiTheme="majorHAnsi" w:hAnsiTheme="majorHAnsi"/>
          <w:sz w:val="24"/>
          <w:szCs w:val="24"/>
        </w:rPr>
        <w:lastRenderedPageBreak/>
        <w:t>R</w:t>
      </w:r>
      <w:r w:rsidR="007309B8">
        <w:rPr>
          <w:rFonts w:asciiTheme="majorHAnsi" w:hAnsiTheme="majorHAnsi"/>
          <w:sz w:val="24"/>
          <w:szCs w:val="24"/>
        </w:rPr>
        <w:t xml:space="preserve">eferences: </w:t>
      </w:r>
    </w:p>
    <w:p w14:paraId="0EF688FB" w14:textId="77777777" w:rsidR="001D4023" w:rsidRPr="001D4023" w:rsidRDefault="001D4023" w:rsidP="001D4023">
      <w:pPr>
        <w:contextualSpacing/>
        <w:rPr>
          <w:rFonts w:asciiTheme="majorHAnsi" w:hAnsiTheme="majorHAnsi"/>
          <w:sz w:val="24"/>
          <w:szCs w:val="24"/>
        </w:rPr>
      </w:pPr>
      <w:r w:rsidRPr="001D4023">
        <w:rPr>
          <w:rFonts w:asciiTheme="majorHAnsi" w:hAnsiTheme="majorHAnsi"/>
          <w:sz w:val="24"/>
          <w:szCs w:val="24"/>
        </w:rPr>
        <w:t xml:space="preserve">1. Beecher, Henry.1968. A Definition of Irreversible Coma. Report of the Ad Hoc Committee of the Harvard Medical School to Examine the Definition of Brain Death. </w:t>
      </w:r>
      <w:r w:rsidRPr="001D4023">
        <w:rPr>
          <w:rFonts w:asciiTheme="majorHAnsi" w:hAnsiTheme="majorHAnsi"/>
          <w:i/>
          <w:sz w:val="24"/>
          <w:szCs w:val="24"/>
        </w:rPr>
        <w:t>Journal of the American Medical Association</w:t>
      </w:r>
      <w:r w:rsidRPr="001D4023">
        <w:rPr>
          <w:rFonts w:asciiTheme="majorHAnsi" w:hAnsiTheme="majorHAnsi"/>
          <w:sz w:val="24"/>
          <w:szCs w:val="24"/>
        </w:rPr>
        <w:t>, 205: 337-340.</w:t>
      </w:r>
    </w:p>
    <w:p w14:paraId="22F1BCDB" w14:textId="77777777" w:rsidR="001D4023" w:rsidRPr="001D4023" w:rsidRDefault="001D4023" w:rsidP="001D4023">
      <w:pPr>
        <w:contextualSpacing/>
        <w:rPr>
          <w:rFonts w:asciiTheme="majorHAnsi" w:hAnsiTheme="majorHAnsi"/>
          <w:sz w:val="24"/>
          <w:szCs w:val="24"/>
        </w:rPr>
      </w:pPr>
      <w:r w:rsidRPr="001D4023">
        <w:rPr>
          <w:rFonts w:asciiTheme="majorHAnsi" w:hAnsiTheme="majorHAnsi"/>
          <w:sz w:val="24"/>
          <w:szCs w:val="24"/>
        </w:rPr>
        <w:t>2. Wijdicks, Elco F. M.</w:t>
      </w:r>
      <w:r w:rsidRPr="001D4023">
        <w:rPr>
          <w:rFonts w:asciiTheme="majorHAnsi" w:hAnsiTheme="majorHAnsi"/>
          <w:b/>
          <w:bCs/>
          <w:sz w:val="24"/>
          <w:szCs w:val="24"/>
        </w:rPr>
        <w:t xml:space="preserve"> </w:t>
      </w:r>
      <w:r w:rsidRPr="001D4023">
        <w:rPr>
          <w:rFonts w:asciiTheme="majorHAnsi" w:hAnsiTheme="majorHAnsi"/>
          <w:sz w:val="24"/>
          <w:szCs w:val="24"/>
        </w:rPr>
        <w:t xml:space="preserve">2002. </w:t>
      </w:r>
      <w:r w:rsidRPr="001D4023">
        <w:rPr>
          <w:rFonts w:asciiTheme="majorHAnsi" w:hAnsiTheme="majorHAnsi"/>
          <w:bCs/>
          <w:sz w:val="24"/>
          <w:szCs w:val="24"/>
        </w:rPr>
        <w:t>Brain Death Worldwide: Accepted Fact but No Global Consensus in Diagnostic Criteria.</w:t>
      </w:r>
      <w:r w:rsidRPr="001D4023">
        <w:rPr>
          <w:rFonts w:asciiTheme="majorHAnsi" w:hAnsiTheme="majorHAnsi"/>
          <w:b/>
          <w:bCs/>
          <w:sz w:val="24"/>
          <w:szCs w:val="24"/>
        </w:rPr>
        <w:t xml:space="preserve"> </w:t>
      </w:r>
      <w:r w:rsidRPr="001D4023">
        <w:rPr>
          <w:rFonts w:asciiTheme="majorHAnsi" w:hAnsiTheme="majorHAnsi"/>
          <w:i/>
          <w:iCs/>
          <w:sz w:val="24"/>
          <w:szCs w:val="24"/>
        </w:rPr>
        <w:t>Neurology</w:t>
      </w:r>
      <w:r w:rsidRPr="001D4023">
        <w:rPr>
          <w:rFonts w:asciiTheme="majorHAnsi" w:hAnsiTheme="majorHAnsi"/>
          <w:sz w:val="24"/>
          <w:szCs w:val="24"/>
        </w:rPr>
        <w:t xml:space="preserve">, 58: 20-25. </w:t>
      </w:r>
    </w:p>
    <w:p w14:paraId="2EE6F5D3" w14:textId="31903C7F" w:rsidR="001D4023" w:rsidRPr="001D4023" w:rsidRDefault="001D4023" w:rsidP="001D4023">
      <w:pPr>
        <w:contextualSpacing/>
        <w:rPr>
          <w:rFonts w:asciiTheme="majorHAnsi" w:hAnsiTheme="majorHAnsi"/>
          <w:sz w:val="24"/>
          <w:szCs w:val="24"/>
        </w:rPr>
      </w:pPr>
      <w:r>
        <w:rPr>
          <w:rFonts w:asciiTheme="majorHAnsi" w:hAnsiTheme="majorHAnsi"/>
          <w:sz w:val="24"/>
          <w:szCs w:val="24"/>
        </w:rPr>
        <w:t>3</w:t>
      </w:r>
      <w:r w:rsidRPr="001D4023">
        <w:rPr>
          <w:rFonts w:asciiTheme="majorHAnsi" w:hAnsiTheme="majorHAnsi"/>
          <w:sz w:val="24"/>
          <w:szCs w:val="24"/>
        </w:rPr>
        <w:t xml:space="preserve">. President’s Commission, for the Study of Ethical Problems in Medicine and Biomedical and Behavioral Research. 1981. </w:t>
      </w:r>
      <w:r w:rsidRPr="001D4023">
        <w:rPr>
          <w:rFonts w:asciiTheme="majorHAnsi" w:hAnsiTheme="majorHAnsi"/>
          <w:i/>
          <w:iCs/>
          <w:sz w:val="24"/>
          <w:szCs w:val="24"/>
        </w:rPr>
        <w:t>Defining death: Medical, legal, and ethical issues in the</w:t>
      </w:r>
    </w:p>
    <w:p w14:paraId="6D717871" w14:textId="77777777" w:rsidR="001D4023" w:rsidRPr="001D4023" w:rsidRDefault="001D4023" w:rsidP="001D4023">
      <w:pPr>
        <w:contextualSpacing/>
        <w:rPr>
          <w:rFonts w:asciiTheme="majorHAnsi" w:hAnsiTheme="majorHAnsi"/>
          <w:sz w:val="24"/>
          <w:szCs w:val="24"/>
        </w:rPr>
      </w:pPr>
      <w:r w:rsidRPr="001D4023">
        <w:rPr>
          <w:rFonts w:asciiTheme="majorHAnsi" w:hAnsiTheme="majorHAnsi"/>
          <w:i/>
          <w:iCs/>
          <w:sz w:val="24"/>
          <w:szCs w:val="24"/>
        </w:rPr>
        <w:t>determination of death</w:t>
      </w:r>
      <w:r w:rsidRPr="001D4023">
        <w:rPr>
          <w:rFonts w:asciiTheme="majorHAnsi" w:hAnsiTheme="majorHAnsi"/>
          <w:sz w:val="24"/>
          <w:szCs w:val="24"/>
        </w:rPr>
        <w:t>. Washington: US Government Printing Office.</w:t>
      </w:r>
    </w:p>
    <w:p w14:paraId="35266A42" w14:textId="5C255C94" w:rsidR="001D4023" w:rsidRPr="001D4023" w:rsidRDefault="001D4023" w:rsidP="001D4023">
      <w:pPr>
        <w:contextualSpacing/>
        <w:rPr>
          <w:rFonts w:asciiTheme="majorHAnsi" w:hAnsiTheme="majorHAnsi"/>
          <w:sz w:val="24"/>
          <w:szCs w:val="24"/>
        </w:rPr>
      </w:pPr>
      <w:r>
        <w:rPr>
          <w:rFonts w:asciiTheme="majorHAnsi" w:hAnsiTheme="majorHAnsi"/>
          <w:sz w:val="24"/>
          <w:szCs w:val="24"/>
        </w:rPr>
        <w:t>4</w:t>
      </w:r>
      <w:r w:rsidRPr="001D4023">
        <w:rPr>
          <w:rFonts w:asciiTheme="majorHAnsi" w:hAnsiTheme="majorHAnsi"/>
          <w:sz w:val="24"/>
          <w:szCs w:val="24"/>
        </w:rPr>
        <w:t xml:space="preserve">. The Presidents Council On Bioethics. 2008. </w:t>
      </w:r>
      <w:r w:rsidRPr="001D4023">
        <w:rPr>
          <w:rFonts w:asciiTheme="majorHAnsi" w:hAnsiTheme="majorHAnsi"/>
          <w:i/>
          <w:sz w:val="24"/>
          <w:szCs w:val="24"/>
        </w:rPr>
        <w:t>Controversies in the Determination of Death</w:t>
      </w:r>
      <w:r w:rsidRPr="001D4023">
        <w:rPr>
          <w:rFonts w:asciiTheme="majorHAnsi" w:hAnsiTheme="majorHAnsi"/>
          <w:sz w:val="24"/>
          <w:szCs w:val="24"/>
        </w:rPr>
        <w:t>. Washington: US Government Printing Office</w:t>
      </w:r>
    </w:p>
    <w:p w14:paraId="1DC72C56" w14:textId="3B9ED930" w:rsidR="001D4023" w:rsidRDefault="001D4023" w:rsidP="001D4023">
      <w:pPr>
        <w:contextualSpacing/>
        <w:rPr>
          <w:rFonts w:asciiTheme="majorHAnsi" w:hAnsiTheme="majorHAnsi"/>
          <w:sz w:val="24"/>
          <w:szCs w:val="24"/>
        </w:rPr>
      </w:pPr>
      <w:r>
        <w:rPr>
          <w:rFonts w:asciiTheme="majorHAnsi" w:hAnsiTheme="majorHAnsi"/>
          <w:sz w:val="24"/>
          <w:szCs w:val="24"/>
        </w:rPr>
        <w:t>5</w:t>
      </w:r>
      <w:r w:rsidRPr="001D4023">
        <w:rPr>
          <w:rFonts w:asciiTheme="majorHAnsi" w:hAnsiTheme="majorHAnsi"/>
          <w:sz w:val="24"/>
          <w:szCs w:val="24"/>
        </w:rPr>
        <w:t xml:space="preserve">. Truog, Robert. 2007. Brain Death: Too Flawed to Endure, Too Ingrained to Abandon.  </w:t>
      </w:r>
      <w:r w:rsidRPr="001D4023">
        <w:rPr>
          <w:rFonts w:asciiTheme="majorHAnsi" w:hAnsiTheme="majorHAnsi"/>
          <w:i/>
          <w:sz w:val="24"/>
          <w:szCs w:val="24"/>
        </w:rPr>
        <w:t>Journal of Law, Medicine, and Ethics</w:t>
      </w:r>
      <w:r w:rsidRPr="001D4023">
        <w:rPr>
          <w:rFonts w:asciiTheme="majorHAnsi" w:hAnsiTheme="majorHAnsi"/>
          <w:sz w:val="24"/>
          <w:szCs w:val="24"/>
        </w:rPr>
        <w:t xml:space="preserve">, 273-281. </w:t>
      </w:r>
    </w:p>
    <w:p w14:paraId="6F68AE60" w14:textId="4856C0B8" w:rsidR="00334B60" w:rsidRPr="001D4023" w:rsidRDefault="00334B60" w:rsidP="001D4023">
      <w:pPr>
        <w:contextualSpacing/>
        <w:rPr>
          <w:rFonts w:asciiTheme="majorHAnsi" w:hAnsiTheme="majorHAnsi"/>
          <w:sz w:val="24"/>
          <w:szCs w:val="24"/>
        </w:rPr>
      </w:pPr>
      <w:r>
        <w:rPr>
          <w:rFonts w:asciiTheme="majorHAnsi" w:hAnsiTheme="majorHAnsi"/>
          <w:sz w:val="24"/>
          <w:szCs w:val="24"/>
        </w:rPr>
        <w:t xml:space="preserve">6. </w:t>
      </w:r>
      <w:r w:rsidRPr="00334B60">
        <w:rPr>
          <w:rFonts w:asciiTheme="majorHAnsi" w:hAnsiTheme="majorHAnsi"/>
          <w:sz w:val="24"/>
          <w:szCs w:val="24"/>
        </w:rPr>
        <w:t xml:space="preserve">Bernat, James L., Charles M. Culver and Bernard Gert. 1981. On the Definition and Criterion of Death. </w:t>
      </w:r>
      <w:r w:rsidRPr="00334B60">
        <w:rPr>
          <w:rFonts w:asciiTheme="majorHAnsi" w:hAnsiTheme="majorHAnsi"/>
          <w:i/>
          <w:sz w:val="24"/>
          <w:szCs w:val="24"/>
        </w:rPr>
        <w:t>Annals of Internal Medicine</w:t>
      </w:r>
      <w:r w:rsidRPr="00334B60">
        <w:rPr>
          <w:rFonts w:asciiTheme="majorHAnsi" w:hAnsiTheme="majorHAnsi"/>
          <w:sz w:val="24"/>
          <w:szCs w:val="24"/>
        </w:rPr>
        <w:t>, 94: 389-394.</w:t>
      </w:r>
    </w:p>
    <w:p w14:paraId="7CFCA838" w14:textId="12807870" w:rsidR="001D4023" w:rsidRPr="001D4023" w:rsidRDefault="00D3654C" w:rsidP="001D4023">
      <w:pPr>
        <w:contextualSpacing/>
        <w:rPr>
          <w:rFonts w:asciiTheme="majorHAnsi" w:hAnsiTheme="majorHAnsi"/>
          <w:sz w:val="24"/>
          <w:szCs w:val="24"/>
        </w:rPr>
      </w:pPr>
      <w:r>
        <w:rPr>
          <w:rFonts w:asciiTheme="majorHAnsi" w:hAnsiTheme="majorHAnsi"/>
          <w:sz w:val="24"/>
          <w:szCs w:val="24"/>
        </w:rPr>
        <w:t>7</w:t>
      </w:r>
      <w:r w:rsidR="001D4023" w:rsidRPr="001D4023">
        <w:rPr>
          <w:rFonts w:asciiTheme="majorHAnsi" w:hAnsiTheme="majorHAnsi"/>
          <w:sz w:val="24"/>
          <w:szCs w:val="24"/>
        </w:rPr>
        <w:t xml:space="preserve">. Halevy, Amir and Baruch Brody. 1993. </w:t>
      </w:r>
      <w:r w:rsidR="001D4023" w:rsidRPr="001D4023">
        <w:rPr>
          <w:rFonts w:asciiTheme="majorHAnsi" w:hAnsiTheme="majorHAnsi"/>
          <w:bCs/>
          <w:sz w:val="24"/>
          <w:szCs w:val="24"/>
        </w:rPr>
        <w:t xml:space="preserve">Brain Death: Reconciling Definitions, Criteria, and Tests. </w:t>
      </w:r>
      <w:r w:rsidR="001D4023" w:rsidRPr="001D4023">
        <w:rPr>
          <w:rFonts w:asciiTheme="majorHAnsi" w:hAnsiTheme="majorHAnsi"/>
          <w:i/>
          <w:iCs/>
          <w:sz w:val="24"/>
          <w:szCs w:val="24"/>
        </w:rPr>
        <w:t xml:space="preserve">Annals of Internal Medicine, </w:t>
      </w:r>
      <w:r w:rsidR="001D4023" w:rsidRPr="001D4023">
        <w:rPr>
          <w:rFonts w:asciiTheme="majorHAnsi" w:hAnsiTheme="majorHAnsi"/>
          <w:sz w:val="24"/>
          <w:szCs w:val="24"/>
        </w:rPr>
        <w:t>119: 519-525.</w:t>
      </w:r>
    </w:p>
    <w:p w14:paraId="03CE6967" w14:textId="3CC6FF82" w:rsidR="001D4023" w:rsidRPr="001D4023" w:rsidRDefault="00D3654C" w:rsidP="001D4023">
      <w:pPr>
        <w:contextualSpacing/>
        <w:rPr>
          <w:rFonts w:asciiTheme="majorHAnsi" w:hAnsiTheme="majorHAnsi"/>
          <w:sz w:val="24"/>
          <w:szCs w:val="24"/>
        </w:rPr>
      </w:pPr>
      <w:r>
        <w:rPr>
          <w:rFonts w:asciiTheme="majorHAnsi" w:hAnsiTheme="majorHAnsi"/>
          <w:sz w:val="24"/>
          <w:szCs w:val="24"/>
        </w:rPr>
        <w:t>8</w:t>
      </w:r>
      <w:r w:rsidR="001D4023" w:rsidRPr="001D4023">
        <w:rPr>
          <w:rFonts w:asciiTheme="majorHAnsi" w:hAnsiTheme="majorHAnsi"/>
          <w:sz w:val="24"/>
          <w:szCs w:val="24"/>
        </w:rPr>
        <w:t>. Shewmon, D. Alan. 1998.</w:t>
      </w:r>
      <w:r w:rsidR="001D4023" w:rsidRPr="001D4023">
        <w:rPr>
          <w:rFonts w:asciiTheme="majorHAnsi" w:hAnsiTheme="majorHAnsi"/>
          <w:bCs/>
          <w:sz w:val="24"/>
          <w:szCs w:val="24"/>
        </w:rPr>
        <w:t xml:space="preserve"> Chronic "Brain Death": Meta-Analysis and Conceptual Consequences</w:t>
      </w:r>
      <w:r w:rsidR="001D4023" w:rsidRPr="001D4023">
        <w:rPr>
          <w:rFonts w:asciiTheme="majorHAnsi" w:hAnsiTheme="majorHAnsi"/>
          <w:sz w:val="24"/>
          <w:szCs w:val="24"/>
        </w:rPr>
        <w:t xml:space="preserve">. </w:t>
      </w:r>
      <w:r w:rsidR="001D4023" w:rsidRPr="001D4023">
        <w:rPr>
          <w:rFonts w:asciiTheme="majorHAnsi" w:hAnsiTheme="majorHAnsi"/>
          <w:i/>
          <w:iCs/>
          <w:sz w:val="24"/>
          <w:szCs w:val="24"/>
        </w:rPr>
        <w:t xml:space="preserve">Neurology, </w:t>
      </w:r>
      <w:r w:rsidR="001D4023" w:rsidRPr="001D4023">
        <w:rPr>
          <w:rFonts w:asciiTheme="majorHAnsi" w:hAnsiTheme="majorHAnsi"/>
          <w:sz w:val="24"/>
          <w:szCs w:val="24"/>
        </w:rPr>
        <w:t>51: 1538-1545.</w:t>
      </w:r>
    </w:p>
    <w:p w14:paraId="20AE4E0A" w14:textId="24D0E2A7" w:rsidR="001D4023" w:rsidRPr="001D4023" w:rsidRDefault="00D3654C" w:rsidP="001D4023">
      <w:pPr>
        <w:contextualSpacing/>
        <w:rPr>
          <w:rFonts w:asciiTheme="majorHAnsi" w:hAnsiTheme="majorHAnsi"/>
          <w:sz w:val="24"/>
          <w:szCs w:val="24"/>
        </w:rPr>
      </w:pPr>
      <w:r>
        <w:rPr>
          <w:rFonts w:asciiTheme="majorHAnsi" w:hAnsiTheme="majorHAnsi"/>
          <w:sz w:val="24"/>
          <w:szCs w:val="24"/>
        </w:rPr>
        <w:t>9</w:t>
      </w:r>
      <w:r w:rsidR="001D4023" w:rsidRPr="001D4023">
        <w:rPr>
          <w:rFonts w:asciiTheme="majorHAnsi" w:hAnsiTheme="majorHAnsi"/>
          <w:sz w:val="24"/>
          <w:szCs w:val="24"/>
        </w:rPr>
        <w:t xml:space="preserve">. Shewmon, </w:t>
      </w:r>
      <w:r w:rsidR="0078791D" w:rsidRPr="001D4023">
        <w:rPr>
          <w:rFonts w:asciiTheme="majorHAnsi" w:hAnsiTheme="majorHAnsi"/>
          <w:sz w:val="24"/>
          <w:szCs w:val="24"/>
        </w:rPr>
        <w:t>D.</w:t>
      </w:r>
      <w:r w:rsidR="0078791D">
        <w:rPr>
          <w:rFonts w:asciiTheme="majorHAnsi" w:hAnsiTheme="majorHAnsi"/>
          <w:sz w:val="24"/>
          <w:szCs w:val="24"/>
        </w:rPr>
        <w:t xml:space="preserve"> </w:t>
      </w:r>
      <w:r w:rsidR="001D4023" w:rsidRPr="001D4023">
        <w:rPr>
          <w:rFonts w:asciiTheme="majorHAnsi" w:hAnsiTheme="majorHAnsi"/>
          <w:sz w:val="24"/>
          <w:szCs w:val="24"/>
        </w:rPr>
        <w:t>Alan</w:t>
      </w:r>
      <w:r w:rsidR="0078791D" w:rsidRPr="0078791D">
        <w:rPr>
          <w:rFonts w:asciiTheme="majorHAnsi" w:hAnsiTheme="majorHAnsi"/>
          <w:sz w:val="24"/>
          <w:szCs w:val="24"/>
        </w:rPr>
        <w:t xml:space="preserve"> </w:t>
      </w:r>
      <w:r w:rsidR="001D4023" w:rsidRPr="001D4023">
        <w:rPr>
          <w:rFonts w:asciiTheme="majorHAnsi" w:hAnsiTheme="majorHAnsi"/>
          <w:sz w:val="24"/>
          <w:szCs w:val="24"/>
        </w:rPr>
        <w:t xml:space="preserve">2004. The Critical Organ for the Organism as a Whole: Lessons from the Lowly Spinal Cord, in </w:t>
      </w:r>
      <w:r w:rsidR="001D4023" w:rsidRPr="001D4023">
        <w:rPr>
          <w:rFonts w:asciiTheme="majorHAnsi" w:hAnsiTheme="majorHAnsi"/>
          <w:i/>
          <w:iCs/>
          <w:sz w:val="24"/>
          <w:szCs w:val="24"/>
        </w:rPr>
        <w:t xml:space="preserve">Brain Death and Disorders of Consciousness, </w:t>
      </w:r>
      <w:r w:rsidR="001D4023" w:rsidRPr="001D4023">
        <w:rPr>
          <w:rFonts w:asciiTheme="majorHAnsi" w:hAnsiTheme="majorHAnsi"/>
          <w:iCs/>
          <w:sz w:val="24"/>
          <w:szCs w:val="24"/>
        </w:rPr>
        <w:t>23-42,</w:t>
      </w:r>
      <w:r w:rsidR="001D4023" w:rsidRPr="001D4023">
        <w:rPr>
          <w:rFonts w:asciiTheme="majorHAnsi" w:hAnsiTheme="majorHAnsi"/>
          <w:sz w:val="24"/>
          <w:szCs w:val="24"/>
        </w:rPr>
        <w:t xml:space="preserve"> eds. C. Machado and D. A. Shewmon. New York: Kluwer Academic/Plenum Publishers. </w:t>
      </w:r>
    </w:p>
    <w:p w14:paraId="59F4A342" w14:textId="51D357DC" w:rsidR="001D4023" w:rsidRPr="001D4023" w:rsidRDefault="00D3654C" w:rsidP="001D4023">
      <w:pPr>
        <w:contextualSpacing/>
        <w:rPr>
          <w:rFonts w:asciiTheme="majorHAnsi" w:hAnsiTheme="majorHAnsi"/>
          <w:sz w:val="24"/>
          <w:szCs w:val="24"/>
        </w:rPr>
      </w:pPr>
      <w:r>
        <w:rPr>
          <w:rFonts w:asciiTheme="majorHAnsi" w:hAnsiTheme="majorHAnsi"/>
          <w:sz w:val="24"/>
          <w:szCs w:val="24"/>
        </w:rPr>
        <w:t>10</w:t>
      </w:r>
      <w:r w:rsidR="001D4023" w:rsidRPr="001D4023">
        <w:rPr>
          <w:rFonts w:asciiTheme="majorHAnsi" w:hAnsiTheme="majorHAnsi"/>
          <w:sz w:val="24"/>
          <w:szCs w:val="24"/>
        </w:rPr>
        <w:t xml:space="preserve">. See Green, Michael B. and Daniel Wikler. 1980. Brain Death and Personal Identity. </w:t>
      </w:r>
      <w:r w:rsidR="001D4023" w:rsidRPr="001D4023">
        <w:rPr>
          <w:rFonts w:asciiTheme="majorHAnsi" w:hAnsiTheme="majorHAnsi"/>
          <w:i/>
          <w:sz w:val="24"/>
          <w:szCs w:val="24"/>
        </w:rPr>
        <w:t>Philosophy &amp; Public Affairs</w:t>
      </w:r>
      <w:r w:rsidR="001D4023" w:rsidRPr="001D4023">
        <w:rPr>
          <w:rFonts w:asciiTheme="majorHAnsi" w:hAnsiTheme="majorHAnsi"/>
          <w:sz w:val="24"/>
          <w:szCs w:val="24"/>
        </w:rPr>
        <w:t xml:space="preserve">, 9(2): 105-133. </w:t>
      </w:r>
    </w:p>
    <w:p w14:paraId="1927FBB6" w14:textId="0F322C82" w:rsidR="001D4023" w:rsidRPr="001D4023" w:rsidRDefault="00D3654C" w:rsidP="001D4023">
      <w:pPr>
        <w:contextualSpacing/>
        <w:rPr>
          <w:rFonts w:asciiTheme="majorHAnsi" w:hAnsiTheme="majorHAnsi"/>
          <w:sz w:val="24"/>
          <w:szCs w:val="24"/>
        </w:rPr>
      </w:pPr>
      <w:r>
        <w:rPr>
          <w:rFonts w:asciiTheme="majorHAnsi" w:hAnsiTheme="majorHAnsi"/>
          <w:sz w:val="24"/>
          <w:szCs w:val="24"/>
        </w:rPr>
        <w:t>11</w:t>
      </w:r>
      <w:r w:rsidR="001D4023" w:rsidRPr="001D4023">
        <w:rPr>
          <w:rFonts w:asciiTheme="majorHAnsi" w:hAnsiTheme="majorHAnsi"/>
          <w:sz w:val="24"/>
          <w:szCs w:val="24"/>
        </w:rPr>
        <w:t xml:space="preserve">. Lizza, John P. 2006. </w:t>
      </w:r>
      <w:r w:rsidR="001D4023" w:rsidRPr="001D4023">
        <w:rPr>
          <w:rFonts w:asciiTheme="majorHAnsi" w:hAnsiTheme="majorHAnsi"/>
          <w:i/>
          <w:sz w:val="24"/>
          <w:szCs w:val="24"/>
        </w:rPr>
        <w:t>Persons, Humanity, and the Definition of Death</w:t>
      </w:r>
      <w:r w:rsidR="001D4023" w:rsidRPr="001D4023">
        <w:rPr>
          <w:rFonts w:asciiTheme="majorHAnsi" w:hAnsiTheme="majorHAnsi"/>
          <w:sz w:val="24"/>
          <w:szCs w:val="24"/>
        </w:rPr>
        <w:t xml:space="preserve">. Baltimore: The Johns Hopkins University Press. </w:t>
      </w:r>
    </w:p>
    <w:p w14:paraId="2DF03BB3" w14:textId="6F3D26B5" w:rsidR="001D4023" w:rsidRDefault="00D3654C" w:rsidP="001D4023">
      <w:pPr>
        <w:contextualSpacing/>
        <w:rPr>
          <w:rFonts w:asciiTheme="majorHAnsi" w:hAnsiTheme="majorHAnsi"/>
          <w:sz w:val="24"/>
          <w:szCs w:val="24"/>
        </w:rPr>
      </w:pPr>
      <w:r>
        <w:rPr>
          <w:rFonts w:asciiTheme="majorHAnsi" w:hAnsiTheme="majorHAnsi"/>
          <w:sz w:val="24"/>
          <w:szCs w:val="24"/>
        </w:rPr>
        <w:t>12</w:t>
      </w:r>
      <w:r w:rsidR="001D4023" w:rsidRPr="001D4023">
        <w:rPr>
          <w:rFonts w:asciiTheme="majorHAnsi" w:hAnsiTheme="majorHAnsi"/>
          <w:sz w:val="24"/>
          <w:szCs w:val="24"/>
        </w:rPr>
        <w:t xml:space="preserve">. Veatch, Robert M. 2005. The Death of Whole-Brain Death: The Plague of the Disaggregators, Somaticists, and Mentalists. </w:t>
      </w:r>
      <w:r w:rsidR="001D4023" w:rsidRPr="001D4023">
        <w:rPr>
          <w:rFonts w:asciiTheme="majorHAnsi" w:hAnsiTheme="majorHAnsi"/>
          <w:i/>
          <w:sz w:val="24"/>
          <w:szCs w:val="24"/>
        </w:rPr>
        <w:t>Journal of Medicine and Philosophy</w:t>
      </w:r>
      <w:r w:rsidR="001D4023" w:rsidRPr="001D4023">
        <w:rPr>
          <w:rFonts w:asciiTheme="majorHAnsi" w:hAnsiTheme="majorHAnsi"/>
          <w:sz w:val="24"/>
          <w:szCs w:val="24"/>
        </w:rPr>
        <w:t>, 30:353-378.</w:t>
      </w:r>
    </w:p>
    <w:p w14:paraId="79956DB7" w14:textId="14BAF01D" w:rsidR="000C2EED" w:rsidRPr="001D4023" w:rsidRDefault="000C2EED" w:rsidP="001D4023">
      <w:pPr>
        <w:contextualSpacing/>
        <w:rPr>
          <w:rFonts w:asciiTheme="majorHAnsi" w:hAnsiTheme="majorHAnsi"/>
          <w:sz w:val="24"/>
          <w:szCs w:val="24"/>
        </w:rPr>
      </w:pPr>
      <w:r>
        <w:rPr>
          <w:rFonts w:asciiTheme="majorHAnsi" w:hAnsiTheme="majorHAnsi"/>
          <w:sz w:val="24"/>
          <w:szCs w:val="24"/>
        </w:rPr>
        <w:t xml:space="preserve">13. </w:t>
      </w:r>
      <w:r w:rsidRPr="00E63587">
        <w:rPr>
          <w:rFonts w:asciiTheme="majorHAnsi" w:hAnsiTheme="majorHAnsi"/>
          <w:sz w:val="24"/>
          <w:szCs w:val="24"/>
        </w:rPr>
        <w:t xml:space="preserve">Klugman, Craig. 2015. The Bell Tolls for Death by Neurologic Criteria: Aden Hailu. </w:t>
      </w:r>
      <w:r w:rsidRPr="00854E4F">
        <w:rPr>
          <w:rFonts w:asciiTheme="majorHAnsi" w:hAnsiTheme="majorHAnsi"/>
          <w:i/>
          <w:sz w:val="24"/>
          <w:szCs w:val="24"/>
        </w:rPr>
        <w:t xml:space="preserve">Bioethics.net Blog. </w:t>
      </w:r>
      <w:r w:rsidRPr="00E63587">
        <w:rPr>
          <w:rFonts w:asciiTheme="majorHAnsi" w:hAnsiTheme="majorHAnsi"/>
          <w:sz w:val="24"/>
          <w:szCs w:val="24"/>
        </w:rPr>
        <w:t xml:space="preserve"> </w:t>
      </w:r>
      <w:hyperlink r:id="rId8" w:history="1">
        <w:r w:rsidRPr="00E63587">
          <w:rPr>
            <w:rStyle w:val="Hyperlink"/>
            <w:rFonts w:asciiTheme="majorHAnsi" w:hAnsiTheme="majorHAnsi"/>
            <w:sz w:val="24"/>
            <w:szCs w:val="24"/>
          </w:rPr>
          <w:t>http://www.bioethics.net/2015/12/the-bell-tolls-for-death-by-neurologic-criteria-aden-hailu/</w:t>
        </w:r>
      </w:hyperlink>
      <w:r w:rsidRPr="00E63587">
        <w:rPr>
          <w:rFonts w:asciiTheme="majorHAnsi" w:hAnsiTheme="majorHAnsi"/>
          <w:sz w:val="24"/>
          <w:szCs w:val="24"/>
        </w:rPr>
        <w:t xml:space="preserve">. Accessed 18 December 2015.  </w:t>
      </w:r>
    </w:p>
    <w:p w14:paraId="742F1FE9" w14:textId="52D786EF" w:rsidR="001D4023" w:rsidRDefault="000C2EED" w:rsidP="001D4023">
      <w:pPr>
        <w:contextualSpacing/>
        <w:rPr>
          <w:rFonts w:asciiTheme="majorHAnsi" w:hAnsiTheme="majorHAnsi"/>
          <w:sz w:val="24"/>
          <w:szCs w:val="24"/>
        </w:rPr>
      </w:pPr>
      <w:r>
        <w:rPr>
          <w:rFonts w:asciiTheme="majorHAnsi" w:hAnsiTheme="majorHAnsi"/>
          <w:sz w:val="24"/>
          <w:szCs w:val="24"/>
        </w:rPr>
        <w:t>14</w:t>
      </w:r>
      <w:r w:rsidR="001D4023" w:rsidRPr="001D4023">
        <w:rPr>
          <w:rFonts w:asciiTheme="majorHAnsi" w:hAnsiTheme="majorHAnsi"/>
          <w:sz w:val="24"/>
          <w:szCs w:val="24"/>
        </w:rPr>
        <w:t xml:space="preserve">. McMahan, Jeff. 1995. The Metaphysics of Brain Death. </w:t>
      </w:r>
      <w:r w:rsidR="001D4023" w:rsidRPr="001D4023">
        <w:rPr>
          <w:rFonts w:asciiTheme="majorHAnsi" w:hAnsiTheme="majorHAnsi"/>
          <w:i/>
          <w:sz w:val="24"/>
          <w:szCs w:val="24"/>
        </w:rPr>
        <w:t>Bioethics</w:t>
      </w:r>
      <w:r w:rsidR="001D4023" w:rsidRPr="001D4023">
        <w:rPr>
          <w:rFonts w:asciiTheme="majorHAnsi" w:hAnsiTheme="majorHAnsi"/>
          <w:sz w:val="24"/>
          <w:szCs w:val="24"/>
        </w:rPr>
        <w:t xml:space="preserve">, 9(2): 91-126. </w:t>
      </w:r>
    </w:p>
    <w:p w14:paraId="3CC1C454" w14:textId="57338F11" w:rsidR="000A458D" w:rsidRPr="001D4023" w:rsidRDefault="000C2EED" w:rsidP="001D4023">
      <w:pPr>
        <w:contextualSpacing/>
        <w:rPr>
          <w:rFonts w:asciiTheme="majorHAnsi" w:hAnsiTheme="majorHAnsi"/>
          <w:sz w:val="24"/>
          <w:szCs w:val="24"/>
        </w:rPr>
      </w:pPr>
      <w:r>
        <w:rPr>
          <w:rFonts w:asciiTheme="majorHAnsi" w:hAnsiTheme="majorHAnsi"/>
          <w:sz w:val="24"/>
          <w:szCs w:val="24"/>
        </w:rPr>
        <w:t>15</w:t>
      </w:r>
      <w:r w:rsidR="000A458D">
        <w:rPr>
          <w:rFonts w:asciiTheme="majorHAnsi" w:hAnsiTheme="majorHAnsi"/>
          <w:sz w:val="24"/>
          <w:szCs w:val="24"/>
        </w:rPr>
        <w:t xml:space="preserve">. </w:t>
      </w:r>
      <w:r w:rsidR="000A458D" w:rsidRPr="004A3D19">
        <w:rPr>
          <w:rFonts w:asciiTheme="majorHAnsi" w:hAnsiTheme="majorHAnsi"/>
          <w:sz w:val="24"/>
          <w:szCs w:val="24"/>
        </w:rPr>
        <w:t xml:space="preserve">Shewmon, </w:t>
      </w:r>
      <w:r w:rsidR="0078791D" w:rsidRPr="004A3D19">
        <w:rPr>
          <w:rFonts w:asciiTheme="majorHAnsi" w:hAnsiTheme="majorHAnsi"/>
          <w:sz w:val="24"/>
          <w:szCs w:val="24"/>
        </w:rPr>
        <w:t xml:space="preserve">D. </w:t>
      </w:r>
      <w:r w:rsidR="000A458D" w:rsidRPr="004A3D19">
        <w:rPr>
          <w:rFonts w:asciiTheme="majorHAnsi" w:hAnsiTheme="majorHAnsi"/>
          <w:sz w:val="24"/>
          <w:szCs w:val="24"/>
        </w:rPr>
        <w:t xml:space="preserve">Alan 2010. Constructing the Death Elephant: A Synthetic Paradigm Shift for Definition, Criteria, and Tests for Death. </w:t>
      </w:r>
      <w:r w:rsidR="000A458D" w:rsidRPr="004A3D19">
        <w:rPr>
          <w:rFonts w:asciiTheme="majorHAnsi" w:hAnsiTheme="majorHAnsi"/>
          <w:i/>
          <w:iCs/>
          <w:color w:val="221E1F"/>
          <w:sz w:val="24"/>
          <w:szCs w:val="24"/>
        </w:rPr>
        <w:t>Journal of Medicine and Philosophy</w:t>
      </w:r>
      <w:r w:rsidR="000A458D" w:rsidRPr="004A3D19">
        <w:rPr>
          <w:rFonts w:asciiTheme="majorHAnsi" w:hAnsiTheme="majorHAnsi"/>
          <w:color w:val="221E1F"/>
          <w:sz w:val="24"/>
          <w:szCs w:val="24"/>
        </w:rPr>
        <w:t xml:space="preserve">, 35: 256–298. </w:t>
      </w:r>
    </w:p>
    <w:p w14:paraId="007035C0" w14:textId="58BF129E" w:rsidR="000C2EED" w:rsidRPr="001D4023" w:rsidRDefault="000C2EED" w:rsidP="000C2EED">
      <w:pPr>
        <w:contextualSpacing/>
        <w:rPr>
          <w:rFonts w:asciiTheme="majorHAnsi" w:hAnsiTheme="majorHAnsi"/>
          <w:sz w:val="24"/>
          <w:szCs w:val="24"/>
        </w:rPr>
      </w:pPr>
      <w:r>
        <w:rPr>
          <w:rFonts w:asciiTheme="majorHAnsi" w:hAnsiTheme="majorHAnsi"/>
          <w:sz w:val="24"/>
          <w:szCs w:val="24"/>
        </w:rPr>
        <w:t>16</w:t>
      </w:r>
      <w:r w:rsidRPr="001D4023">
        <w:rPr>
          <w:rFonts w:asciiTheme="majorHAnsi" w:hAnsiTheme="majorHAnsi"/>
          <w:sz w:val="24"/>
          <w:szCs w:val="24"/>
        </w:rPr>
        <w:t xml:space="preserve">. Bernat, James L. 2006. The Whole-Brain Concept of Death Remains Optimum Public Policy. </w:t>
      </w:r>
      <w:r w:rsidRPr="001D4023">
        <w:rPr>
          <w:rFonts w:asciiTheme="majorHAnsi" w:hAnsiTheme="majorHAnsi"/>
          <w:i/>
          <w:sz w:val="24"/>
          <w:szCs w:val="24"/>
        </w:rPr>
        <w:t>Journal of Law, Medicine, and Ethics</w:t>
      </w:r>
      <w:r w:rsidRPr="001D4023">
        <w:rPr>
          <w:rFonts w:asciiTheme="majorHAnsi" w:hAnsiTheme="majorHAnsi"/>
          <w:sz w:val="24"/>
          <w:szCs w:val="24"/>
        </w:rPr>
        <w:t>, 35-43.</w:t>
      </w:r>
    </w:p>
    <w:p w14:paraId="4EE81E56" w14:textId="104F5BDA" w:rsidR="001D4023" w:rsidRPr="001D4023" w:rsidRDefault="000C2EED" w:rsidP="001D4023">
      <w:pPr>
        <w:contextualSpacing/>
        <w:rPr>
          <w:rFonts w:asciiTheme="majorHAnsi" w:hAnsiTheme="majorHAnsi"/>
          <w:sz w:val="24"/>
          <w:szCs w:val="24"/>
        </w:rPr>
      </w:pPr>
      <w:r>
        <w:rPr>
          <w:rFonts w:asciiTheme="majorHAnsi" w:hAnsiTheme="majorHAnsi"/>
          <w:sz w:val="24"/>
          <w:szCs w:val="24"/>
        </w:rPr>
        <w:lastRenderedPageBreak/>
        <w:t>17</w:t>
      </w:r>
      <w:r w:rsidR="001D4023" w:rsidRPr="001D4023">
        <w:rPr>
          <w:rFonts w:asciiTheme="majorHAnsi" w:hAnsiTheme="majorHAnsi"/>
          <w:sz w:val="24"/>
          <w:szCs w:val="24"/>
        </w:rPr>
        <w:t xml:space="preserve">. Rosenthal, David M. 1986.  Two Concepts of Consciousness. Philosophical Studies, 94(3): 329-59. </w:t>
      </w:r>
    </w:p>
    <w:p w14:paraId="39E0AA46" w14:textId="012724BF" w:rsidR="001D4023" w:rsidRPr="001D4023" w:rsidRDefault="000C2EED" w:rsidP="001D4023">
      <w:pPr>
        <w:contextualSpacing/>
        <w:rPr>
          <w:rFonts w:asciiTheme="majorHAnsi" w:hAnsiTheme="majorHAnsi"/>
          <w:sz w:val="24"/>
          <w:szCs w:val="24"/>
        </w:rPr>
      </w:pPr>
      <w:r>
        <w:rPr>
          <w:rFonts w:asciiTheme="majorHAnsi" w:hAnsiTheme="majorHAnsi"/>
          <w:sz w:val="24"/>
          <w:szCs w:val="24"/>
        </w:rPr>
        <w:t>18</w:t>
      </w:r>
      <w:r w:rsidR="001D4023" w:rsidRPr="001D4023">
        <w:rPr>
          <w:rFonts w:asciiTheme="majorHAnsi" w:hAnsiTheme="majorHAnsi"/>
          <w:sz w:val="24"/>
          <w:szCs w:val="24"/>
        </w:rPr>
        <w:t xml:space="preserve">. Hill, Christopher S. 2005.  Ow! The Paradox of Pain. In </w:t>
      </w:r>
      <w:r w:rsidR="001D4023" w:rsidRPr="001D4023">
        <w:rPr>
          <w:rFonts w:asciiTheme="majorHAnsi" w:hAnsiTheme="majorHAnsi"/>
          <w:i/>
          <w:sz w:val="24"/>
          <w:szCs w:val="24"/>
        </w:rPr>
        <w:t xml:space="preserve">Pain: New Essays on Its Nature and the Methodology of Its Study, </w:t>
      </w:r>
      <w:r w:rsidR="001D4023" w:rsidRPr="001D4023">
        <w:rPr>
          <w:rFonts w:asciiTheme="majorHAnsi" w:hAnsiTheme="majorHAnsi"/>
          <w:sz w:val="24"/>
          <w:szCs w:val="24"/>
        </w:rPr>
        <w:t xml:space="preserve">75-98, ed. Murat Aydede. MIT Press.   </w:t>
      </w:r>
    </w:p>
    <w:p w14:paraId="7AF121E2" w14:textId="42CED36D" w:rsidR="001D4023" w:rsidRPr="001D4023" w:rsidRDefault="000C2EED" w:rsidP="001D4023">
      <w:pPr>
        <w:contextualSpacing/>
        <w:rPr>
          <w:rFonts w:asciiTheme="majorHAnsi" w:hAnsiTheme="majorHAnsi"/>
          <w:sz w:val="24"/>
          <w:szCs w:val="24"/>
        </w:rPr>
      </w:pPr>
      <w:r>
        <w:rPr>
          <w:rFonts w:asciiTheme="majorHAnsi" w:hAnsiTheme="majorHAnsi"/>
          <w:sz w:val="24"/>
          <w:szCs w:val="24"/>
        </w:rPr>
        <w:t>19</w:t>
      </w:r>
      <w:r w:rsidR="001D4023" w:rsidRPr="001D4023">
        <w:rPr>
          <w:rFonts w:asciiTheme="majorHAnsi" w:hAnsiTheme="majorHAnsi"/>
          <w:sz w:val="24"/>
          <w:szCs w:val="24"/>
        </w:rPr>
        <w:t xml:space="preserve">. Dehaene, Stanislas. 2014. </w:t>
      </w:r>
      <w:r w:rsidR="001D4023" w:rsidRPr="001D4023">
        <w:rPr>
          <w:rFonts w:asciiTheme="majorHAnsi" w:hAnsiTheme="majorHAnsi"/>
          <w:i/>
          <w:sz w:val="24"/>
          <w:szCs w:val="24"/>
        </w:rPr>
        <w:t>Consciousness and the Brain: Deciphering How the Brain Codes Our Thoughts</w:t>
      </w:r>
      <w:r w:rsidR="001D4023" w:rsidRPr="001D4023">
        <w:rPr>
          <w:rFonts w:asciiTheme="majorHAnsi" w:hAnsiTheme="majorHAnsi"/>
          <w:sz w:val="24"/>
          <w:szCs w:val="24"/>
        </w:rPr>
        <w:t xml:space="preserve">. Viking Press, 47-88.  </w:t>
      </w:r>
    </w:p>
    <w:p w14:paraId="19E5E68E" w14:textId="10F4A55F" w:rsidR="001D4023" w:rsidRPr="001D4023" w:rsidRDefault="000C2EED" w:rsidP="001D4023">
      <w:pPr>
        <w:contextualSpacing/>
        <w:rPr>
          <w:rFonts w:asciiTheme="majorHAnsi" w:hAnsiTheme="majorHAnsi"/>
          <w:sz w:val="24"/>
          <w:szCs w:val="24"/>
        </w:rPr>
      </w:pPr>
      <w:r>
        <w:rPr>
          <w:rFonts w:asciiTheme="majorHAnsi" w:hAnsiTheme="majorHAnsi"/>
          <w:sz w:val="24"/>
          <w:szCs w:val="24"/>
        </w:rPr>
        <w:t>20</w:t>
      </w:r>
      <w:r w:rsidR="001D4023" w:rsidRPr="001D4023">
        <w:rPr>
          <w:rFonts w:asciiTheme="majorHAnsi" w:hAnsiTheme="majorHAnsi"/>
          <w:sz w:val="24"/>
          <w:szCs w:val="24"/>
        </w:rPr>
        <w:t xml:space="preserve">. For more on coma, vegetative states, and minimally conscious states, see Laureys, Steven, Adrian M. Owen, and Nicholas D. Schiff. Brain Function in Coma, Vegetative States, and Related Disorders. </w:t>
      </w:r>
      <w:r w:rsidR="001D4023" w:rsidRPr="001D4023">
        <w:rPr>
          <w:rFonts w:asciiTheme="majorHAnsi" w:hAnsiTheme="majorHAnsi"/>
          <w:i/>
          <w:sz w:val="24"/>
          <w:szCs w:val="24"/>
        </w:rPr>
        <w:t>The Lancet, Neurology</w:t>
      </w:r>
      <w:r w:rsidR="001D4023" w:rsidRPr="001D4023">
        <w:rPr>
          <w:rFonts w:asciiTheme="majorHAnsi" w:hAnsiTheme="majorHAnsi"/>
          <w:sz w:val="24"/>
          <w:szCs w:val="24"/>
        </w:rPr>
        <w:t xml:space="preserve">, 3: 537-546. </w:t>
      </w:r>
    </w:p>
    <w:p w14:paraId="23CA8923" w14:textId="7CD1F647" w:rsidR="001D4023" w:rsidRPr="001D4023" w:rsidRDefault="000C2EED" w:rsidP="001D4023">
      <w:pPr>
        <w:contextualSpacing/>
        <w:rPr>
          <w:rFonts w:asciiTheme="majorHAnsi" w:hAnsiTheme="majorHAnsi"/>
          <w:sz w:val="24"/>
          <w:szCs w:val="24"/>
        </w:rPr>
      </w:pPr>
      <w:r>
        <w:rPr>
          <w:rFonts w:asciiTheme="majorHAnsi" w:hAnsiTheme="majorHAnsi"/>
          <w:sz w:val="24"/>
          <w:szCs w:val="24"/>
        </w:rPr>
        <w:t>21</w:t>
      </w:r>
      <w:r w:rsidR="001D4023" w:rsidRPr="001D4023">
        <w:rPr>
          <w:rFonts w:asciiTheme="majorHAnsi" w:hAnsiTheme="majorHAnsi"/>
          <w:sz w:val="24"/>
          <w:szCs w:val="24"/>
        </w:rPr>
        <w:t xml:space="preserve">. Owen, Adrian M. et al. 2006. Detecting Awareness in the Vegetative State. </w:t>
      </w:r>
      <w:r w:rsidR="001D4023" w:rsidRPr="001D4023">
        <w:rPr>
          <w:rFonts w:asciiTheme="majorHAnsi" w:hAnsiTheme="majorHAnsi"/>
          <w:i/>
          <w:sz w:val="24"/>
          <w:szCs w:val="24"/>
        </w:rPr>
        <w:t>Science</w:t>
      </w:r>
      <w:r w:rsidR="001D4023" w:rsidRPr="001D4023">
        <w:rPr>
          <w:rFonts w:asciiTheme="majorHAnsi" w:hAnsiTheme="majorHAnsi"/>
          <w:sz w:val="24"/>
          <w:szCs w:val="24"/>
        </w:rPr>
        <w:t xml:space="preserve">, 313: 1402. </w:t>
      </w:r>
    </w:p>
    <w:p w14:paraId="2BFBDC5B" w14:textId="000F2102" w:rsidR="001D4023" w:rsidRPr="001D4023" w:rsidRDefault="000C2EED" w:rsidP="001D4023">
      <w:pPr>
        <w:contextualSpacing/>
        <w:rPr>
          <w:rFonts w:asciiTheme="majorHAnsi" w:hAnsiTheme="majorHAnsi"/>
          <w:sz w:val="24"/>
          <w:szCs w:val="24"/>
        </w:rPr>
      </w:pPr>
      <w:r>
        <w:rPr>
          <w:rFonts w:asciiTheme="majorHAnsi" w:hAnsiTheme="majorHAnsi"/>
          <w:sz w:val="24"/>
          <w:szCs w:val="24"/>
        </w:rPr>
        <w:t>22</w:t>
      </w:r>
      <w:r w:rsidR="001D4023" w:rsidRPr="001D4023">
        <w:rPr>
          <w:rFonts w:asciiTheme="majorHAnsi" w:hAnsiTheme="majorHAnsi"/>
          <w:sz w:val="24"/>
          <w:szCs w:val="24"/>
        </w:rPr>
        <w:t xml:space="preserve">. Owen, Adrian M. and Martin R. Coleman. 2008. Functional Neuroimaging of the Vegetative State. </w:t>
      </w:r>
      <w:r w:rsidR="001D4023" w:rsidRPr="001D4023">
        <w:rPr>
          <w:rFonts w:asciiTheme="majorHAnsi" w:hAnsiTheme="majorHAnsi"/>
          <w:i/>
          <w:sz w:val="24"/>
          <w:szCs w:val="24"/>
        </w:rPr>
        <w:t>Nature Reviews: Neuroscience</w:t>
      </w:r>
      <w:r w:rsidR="001D4023" w:rsidRPr="001D4023">
        <w:rPr>
          <w:rFonts w:asciiTheme="majorHAnsi" w:hAnsiTheme="majorHAnsi"/>
          <w:sz w:val="24"/>
          <w:szCs w:val="24"/>
        </w:rPr>
        <w:t xml:space="preserve">, 9:235-243. </w:t>
      </w:r>
    </w:p>
    <w:p w14:paraId="78416453" w14:textId="3461962D" w:rsidR="001D4023" w:rsidRPr="001D4023" w:rsidRDefault="000C2EED" w:rsidP="001D4023">
      <w:pPr>
        <w:contextualSpacing/>
        <w:rPr>
          <w:rFonts w:asciiTheme="majorHAnsi" w:hAnsiTheme="majorHAnsi"/>
          <w:sz w:val="24"/>
          <w:szCs w:val="24"/>
        </w:rPr>
      </w:pPr>
      <w:r>
        <w:rPr>
          <w:rFonts w:asciiTheme="majorHAnsi" w:hAnsiTheme="majorHAnsi"/>
          <w:sz w:val="24"/>
          <w:szCs w:val="24"/>
        </w:rPr>
        <w:t>23</w:t>
      </w:r>
      <w:r w:rsidR="001D4023" w:rsidRPr="001D4023">
        <w:rPr>
          <w:rFonts w:asciiTheme="majorHAnsi" w:hAnsiTheme="majorHAnsi"/>
          <w:sz w:val="24"/>
          <w:szCs w:val="24"/>
        </w:rPr>
        <w:t xml:space="preserve">. Monti, Martin M, Audrey Vanhaudenhuse, et al. 2010. Willful Modulation of Brain Activity in Disorders of Consciousness. </w:t>
      </w:r>
      <w:r w:rsidR="001D4023" w:rsidRPr="001D4023">
        <w:rPr>
          <w:rFonts w:asciiTheme="majorHAnsi" w:hAnsiTheme="majorHAnsi"/>
          <w:i/>
          <w:sz w:val="24"/>
          <w:szCs w:val="24"/>
        </w:rPr>
        <w:t>The New England Journal of Medicine</w:t>
      </w:r>
      <w:r w:rsidR="001D4023" w:rsidRPr="001D4023">
        <w:rPr>
          <w:rFonts w:asciiTheme="majorHAnsi" w:hAnsiTheme="majorHAnsi"/>
          <w:sz w:val="24"/>
          <w:szCs w:val="24"/>
        </w:rPr>
        <w:t xml:space="preserve">, 362(7): 579-589. </w:t>
      </w:r>
    </w:p>
    <w:p w14:paraId="7FB2B91D" w14:textId="6D983E35" w:rsidR="001D4023" w:rsidRPr="001D4023" w:rsidRDefault="000C2EED" w:rsidP="001D4023">
      <w:pPr>
        <w:contextualSpacing/>
        <w:rPr>
          <w:rFonts w:asciiTheme="majorHAnsi" w:hAnsiTheme="majorHAnsi"/>
          <w:sz w:val="24"/>
          <w:szCs w:val="24"/>
        </w:rPr>
      </w:pPr>
      <w:r>
        <w:rPr>
          <w:rFonts w:asciiTheme="majorHAnsi" w:hAnsiTheme="majorHAnsi"/>
          <w:sz w:val="24"/>
          <w:szCs w:val="24"/>
        </w:rPr>
        <w:t>24</w:t>
      </w:r>
      <w:r w:rsidR="001D4023" w:rsidRPr="001D4023">
        <w:rPr>
          <w:rFonts w:asciiTheme="majorHAnsi" w:hAnsiTheme="majorHAnsi"/>
          <w:sz w:val="24"/>
          <w:szCs w:val="24"/>
        </w:rPr>
        <w:t xml:space="preserve">. Monti, Martin M., John D. Pickard, and Adrian M. Owen. 2013. Visual Cognition in Disorders of Consciousness: From V1 to Top-Down Attention. </w:t>
      </w:r>
      <w:r w:rsidR="001D4023" w:rsidRPr="001D4023">
        <w:rPr>
          <w:rFonts w:asciiTheme="majorHAnsi" w:hAnsiTheme="majorHAnsi"/>
          <w:i/>
          <w:sz w:val="24"/>
          <w:szCs w:val="24"/>
        </w:rPr>
        <w:t>Human Brain Mapping</w:t>
      </w:r>
      <w:r w:rsidR="001D4023" w:rsidRPr="001D4023">
        <w:rPr>
          <w:rFonts w:asciiTheme="majorHAnsi" w:hAnsiTheme="majorHAnsi"/>
          <w:sz w:val="24"/>
          <w:szCs w:val="24"/>
        </w:rPr>
        <w:t xml:space="preserve">, 34:1245-1253. </w:t>
      </w:r>
    </w:p>
    <w:p w14:paraId="06747C35" w14:textId="3CF7ACEA" w:rsidR="001D4023" w:rsidRPr="001D4023" w:rsidRDefault="000C2EED" w:rsidP="001D4023">
      <w:pPr>
        <w:contextualSpacing/>
        <w:rPr>
          <w:rFonts w:asciiTheme="majorHAnsi" w:hAnsiTheme="majorHAnsi"/>
          <w:sz w:val="24"/>
          <w:szCs w:val="24"/>
        </w:rPr>
      </w:pPr>
      <w:r>
        <w:rPr>
          <w:rFonts w:asciiTheme="majorHAnsi" w:hAnsiTheme="majorHAnsi"/>
          <w:sz w:val="24"/>
          <w:szCs w:val="24"/>
        </w:rPr>
        <w:t>25</w:t>
      </w:r>
      <w:r w:rsidR="001D4023" w:rsidRPr="001D4023">
        <w:rPr>
          <w:rFonts w:asciiTheme="majorHAnsi" w:hAnsiTheme="majorHAnsi"/>
          <w:sz w:val="24"/>
          <w:szCs w:val="24"/>
        </w:rPr>
        <w:t xml:space="preserve">. Naci, Lorina, Rhodri Cusack, Mimma Anello, and Adrian M. Owen. 2014. </w:t>
      </w:r>
      <w:r w:rsidR="001D4023" w:rsidRPr="001D4023">
        <w:rPr>
          <w:rFonts w:asciiTheme="majorHAnsi" w:hAnsiTheme="majorHAnsi"/>
          <w:i/>
          <w:sz w:val="24"/>
          <w:szCs w:val="24"/>
        </w:rPr>
        <w:t>Proceedings of the National Academy of Sciences</w:t>
      </w:r>
      <w:r w:rsidR="001D4023" w:rsidRPr="001D4023">
        <w:rPr>
          <w:rFonts w:asciiTheme="majorHAnsi" w:hAnsiTheme="majorHAnsi"/>
          <w:sz w:val="24"/>
          <w:szCs w:val="24"/>
        </w:rPr>
        <w:t xml:space="preserve">, 111(39): 14277-14282. </w:t>
      </w:r>
    </w:p>
    <w:p w14:paraId="3DCDBBAB" w14:textId="2669F17F" w:rsidR="001D4023" w:rsidRPr="001D4023" w:rsidRDefault="000C2EED" w:rsidP="001D4023">
      <w:pPr>
        <w:contextualSpacing/>
        <w:rPr>
          <w:rFonts w:asciiTheme="majorHAnsi" w:hAnsiTheme="majorHAnsi"/>
          <w:sz w:val="24"/>
          <w:szCs w:val="24"/>
        </w:rPr>
      </w:pPr>
      <w:r>
        <w:rPr>
          <w:rFonts w:asciiTheme="majorHAnsi" w:hAnsiTheme="majorHAnsi"/>
          <w:sz w:val="24"/>
          <w:szCs w:val="24"/>
        </w:rPr>
        <w:t>26</w:t>
      </w:r>
      <w:r w:rsidR="001D4023" w:rsidRPr="001D4023">
        <w:rPr>
          <w:rFonts w:asciiTheme="majorHAnsi" w:hAnsiTheme="majorHAnsi"/>
          <w:sz w:val="24"/>
          <w:szCs w:val="24"/>
        </w:rPr>
        <w:t xml:space="preserve">. Cruse, Damian, Srivas Chennu, Camille Chatelle et al. 2011. Bedside Detection of Awareness in the Vegetative State: A Cohort Study. </w:t>
      </w:r>
      <w:r w:rsidR="001D4023" w:rsidRPr="001D4023">
        <w:rPr>
          <w:rFonts w:asciiTheme="majorHAnsi" w:hAnsiTheme="majorHAnsi"/>
          <w:i/>
          <w:sz w:val="24"/>
          <w:szCs w:val="24"/>
        </w:rPr>
        <w:t>Lancet</w:t>
      </w:r>
      <w:r w:rsidR="001D4023" w:rsidRPr="001D4023">
        <w:rPr>
          <w:rFonts w:asciiTheme="majorHAnsi" w:hAnsiTheme="majorHAnsi"/>
          <w:sz w:val="24"/>
          <w:szCs w:val="24"/>
        </w:rPr>
        <w:t>, 378: 2088–2094.</w:t>
      </w:r>
    </w:p>
    <w:p w14:paraId="18A574BA" w14:textId="5BAAD3A5" w:rsidR="001D4023" w:rsidRPr="001D4023" w:rsidRDefault="000C2EED" w:rsidP="001D4023">
      <w:pPr>
        <w:contextualSpacing/>
        <w:rPr>
          <w:rFonts w:asciiTheme="majorHAnsi" w:hAnsiTheme="majorHAnsi"/>
          <w:sz w:val="24"/>
          <w:szCs w:val="24"/>
        </w:rPr>
      </w:pPr>
      <w:r>
        <w:rPr>
          <w:rFonts w:asciiTheme="majorHAnsi" w:hAnsiTheme="majorHAnsi"/>
          <w:sz w:val="24"/>
          <w:szCs w:val="24"/>
        </w:rPr>
        <w:t>27</w:t>
      </w:r>
      <w:r w:rsidR="001D4023" w:rsidRPr="001D4023">
        <w:rPr>
          <w:rFonts w:asciiTheme="majorHAnsi" w:hAnsiTheme="majorHAnsi"/>
          <w:sz w:val="24"/>
          <w:szCs w:val="24"/>
        </w:rPr>
        <w:t xml:space="preserve">. Du, Bo, Aijun Shan, Yujuan Zhang, et al. 2014. Zolpidem Arouses Patients in Vegetative State After Brain Injury: Quantitative Evaluation and Indications. </w:t>
      </w:r>
      <w:r w:rsidR="001D4023" w:rsidRPr="001D4023">
        <w:rPr>
          <w:rFonts w:asciiTheme="majorHAnsi" w:hAnsiTheme="majorHAnsi"/>
          <w:i/>
          <w:sz w:val="24"/>
          <w:szCs w:val="24"/>
        </w:rPr>
        <w:t>The American Journal of the Medical Sciences</w:t>
      </w:r>
      <w:r w:rsidR="001D4023" w:rsidRPr="001D4023">
        <w:rPr>
          <w:rFonts w:asciiTheme="majorHAnsi" w:hAnsiTheme="majorHAnsi"/>
          <w:sz w:val="24"/>
          <w:szCs w:val="24"/>
        </w:rPr>
        <w:t xml:space="preserve">, 347(3): 178–182. </w:t>
      </w:r>
    </w:p>
    <w:p w14:paraId="1E7BC2BD" w14:textId="1055F326" w:rsidR="001D4023" w:rsidRPr="001D4023" w:rsidRDefault="000C2EED" w:rsidP="001D4023">
      <w:pPr>
        <w:contextualSpacing/>
        <w:rPr>
          <w:rFonts w:asciiTheme="majorHAnsi" w:hAnsiTheme="majorHAnsi"/>
          <w:sz w:val="24"/>
          <w:szCs w:val="24"/>
        </w:rPr>
      </w:pPr>
      <w:r>
        <w:rPr>
          <w:rFonts w:asciiTheme="majorHAnsi" w:hAnsiTheme="majorHAnsi"/>
          <w:sz w:val="24"/>
          <w:szCs w:val="24"/>
        </w:rPr>
        <w:t>28</w:t>
      </w:r>
      <w:r w:rsidR="001D4023" w:rsidRPr="001D4023">
        <w:rPr>
          <w:rFonts w:asciiTheme="majorHAnsi" w:hAnsiTheme="majorHAnsi"/>
          <w:sz w:val="24"/>
          <w:szCs w:val="24"/>
        </w:rPr>
        <w:t>. Machado, Calixto, Mario Estevez, Rafael Rodriguez, et al. 2014. Zolpidem Arousing Effect in Persistent Vegetative State Patients: Autonomic, EEG and Behavioral Assessment. Current Pharmaceutical Design, 20: 4185-4202.</w:t>
      </w:r>
    </w:p>
    <w:p w14:paraId="0CEA84DC" w14:textId="77777777" w:rsidR="001D4023" w:rsidRPr="001D4023" w:rsidRDefault="001D4023" w:rsidP="001D4023">
      <w:pPr>
        <w:contextualSpacing/>
        <w:rPr>
          <w:rFonts w:asciiTheme="majorHAnsi" w:hAnsiTheme="majorHAnsi"/>
          <w:sz w:val="24"/>
          <w:szCs w:val="24"/>
        </w:rPr>
      </w:pPr>
    </w:p>
    <w:p w14:paraId="564C5605" w14:textId="77777777" w:rsidR="00412309" w:rsidRPr="00412309" w:rsidRDefault="00412309" w:rsidP="00412309">
      <w:pPr>
        <w:contextualSpacing/>
        <w:rPr>
          <w:rFonts w:asciiTheme="majorHAnsi" w:hAnsiTheme="majorHAnsi"/>
          <w:sz w:val="24"/>
          <w:szCs w:val="24"/>
        </w:rPr>
      </w:pPr>
    </w:p>
    <w:p w14:paraId="5D984AFB" w14:textId="77777777" w:rsidR="007309B8" w:rsidRPr="009A682E" w:rsidRDefault="007309B8" w:rsidP="007309B8">
      <w:pPr>
        <w:contextualSpacing/>
      </w:pPr>
    </w:p>
    <w:p w14:paraId="46F649AB" w14:textId="77777777" w:rsidR="00F47472" w:rsidRDefault="00F47472" w:rsidP="00CB1FA4">
      <w:pPr>
        <w:spacing w:line="480" w:lineRule="auto"/>
        <w:ind w:firstLine="720"/>
        <w:rPr>
          <w:rFonts w:asciiTheme="majorHAnsi" w:hAnsiTheme="majorHAnsi"/>
          <w:sz w:val="24"/>
          <w:szCs w:val="24"/>
        </w:rPr>
      </w:pPr>
    </w:p>
    <w:p w14:paraId="2E608C52" w14:textId="77777777" w:rsidR="00F47472" w:rsidRDefault="00F47472" w:rsidP="00CB1FA4">
      <w:pPr>
        <w:spacing w:line="480" w:lineRule="auto"/>
        <w:ind w:firstLine="720"/>
        <w:rPr>
          <w:rFonts w:asciiTheme="majorHAnsi" w:hAnsiTheme="majorHAnsi"/>
          <w:sz w:val="24"/>
          <w:szCs w:val="24"/>
        </w:rPr>
      </w:pPr>
    </w:p>
    <w:p w14:paraId="75FF3490" w14:textId="17AD35D7" w:rsidR="00F47472" w:rsidRPr="00F47472" w:rsidRDefault="00F47472" w:rsidP="00F47472">
      <w:pPr>
        <w:pStyle w:val="EndNoteBibliography"/>
      </w:pPr>
      <w:r>
        <w:rPr>
          <w:rFonts w:asciiTheme="majorHAnsi" w:hAnsiTheme="majorHAnsi"/>
          <w:sz w:val="24"/>
          <w:szCs w:val="24"/>
        </w:rPr>
        <w:fldChar w:fldCharType="begin"/>
      </w:r>
      <w:r>
        <w:rPr>
          <w:rFonts w:asciiTheme="majorHAnsi" w:hAnsiTheme="majorHAnsi"/>
          <w:sz w:val="24"/>
          <w:szCs w:val="24"/>
        </w:rPr>
        <w:instrText xml:space="preserve"> ADDIN EN.REFLIST </w:instrText>
      </w:r>
      <w:r>
        <w:rPr>
          <w:rFonts w:asciiTheme="majorHAnsi" w:hAnsiTheme="majorHAnsi"/>
          <w:sz w:val="24"/>
          <w:szCs w:val="24"/>
        </w:rPr>
        <w:fldChar w:fldCharType="separate"/>
      </w:r>
    </w:p>
    <w:p w14:paraId="66F2C562" w14:textId="7C1CC003" w:rsidR="007309B8" w:rsidRDefault="00F47472" w:rsidP="00CB1FA4">
      <w:pPr>
        <w:spacing w:line="480" w:lineRule="auto"/>
        <w:ind w:firstLine="720"/>
        <w:rPr>
          <w:rFonts w:asciiTheme="majorHAnsi" w:hAnsiTheme="majorHAnsi"/>
          <w:sz w:val="24"/>
          <w:szCs w:val="24"/>
        </w:rPr>
      </w:pPr>
      <w:r>
        <w:rPr>
          <w:rFonts w:asciiTheme="majorHAnsi" w:hAnsiTheme="majorHAnsi"/>
          <w:sz w:val="24"/>
          <w:szCs w:val="24"/>
        </w:rPr>
        <w:fldChar w:fldCharType="end"/>
      </w:r>
    </w:p>
    <w:sectPr w:rsidR="007309B8" w:rsidSect="006D7516">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E464" w14:textId="77777777" w:rsidR="008402D9" w:rsidRDefault="008402D9" w:rsidP="004649DE">
      <w:pPr>
        <w:spacing w:after="0" w:line="240" w:lineRule="auto"/>
      </w:pPr>
      <w:r>
        <w:separator/>
      </w:r>
    </w:p>
  </w:endnote>
  <w:endnote w:type="continuationSeparator" w:id="0">
    <w:p w14:paraId="3D1FEB51" w14:textId="77777777" w:rsidR="008402D9" w:rsidRDefault="008402D9" w:rsidP="0046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Light">
    <w:altName w:val="Garamond-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69688"/>
      <w:docPartObj>
        <w:docPartGallery w:val="Page Numbers (Bottom of Page)"/>
        <w:docPartUnique/>
      </w:docPartObj>
    </w:sdtPr>
    <w:sdtEndPr>
      <w:rPr>
        <w:noProof/>
      </w:rPr>
    </w:sdtEndPr>
    <w:sdtContent>
      <w:p w14:paraId="75ADC539" w14:textId="08A36B54" w:rsidR="006C1E5A" w:rsidRDefault="006C1E5A">
        <w:pPr>
          <w:pStyle w:val="Footer"/>
          <w:jc w:val="right"/>
        </w:pPr>
        <w:r>
          <w:fldChar w:fldCharType="begin"/>
        </w:r>
        <w:r>
          <w:instrText xml:space="preserve"> PAGE   \* MERGEFORMAT </w:instrText>
        </w:r>
        <w:r>
          <w:fldChar w:fldCharType="separate"/>
        </w:r>
        <w:r w:rsidR="00F47472">
          <w:rPr>
            <w:noProof/>
          </w:rPr>
          <w:t>1</w:t>
        </w:r>
        <w:r>
          <w:rPr>
            <w:noProof/>
          </w:rPr>
          <w:fldChar w:fldCharType="end"/>
        </w:r>
      </w:p>
    </w:sdtContent>
  </w:sdt>
  <w:p w14:paraId="267415B1" w14:textId="77777777" w:rsidR="006C1E5A" w:rsidRDefault="006C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F70A" w14:textId="77777777" w:rsidR="008402D9" w:rsidRDefault="008402D9" w:rsidP="004649DE">
      <w:pPr>
        <w:spacing w:after="0" w:line="240" w:lineRule="auto"/>
      </w:pPr>
      <w:r>
        <w:separator/>
      </w:r>
    </w:p>
  </w:footnote>
  <w:footnote w:type="continuationSeparator" w:id="0">
    <w:p w14:paraId="0DCF3E32" w14:textId="77777777" w:rsidR="008402D9" w:rsidRDefault="008402D9" w:rsidP="004649DE">
      <w:pPr>
        <w:spacing w:after="0" w:line="240" w:lineRule="auto"/>
      </w:pPr>
      <w:r>
        <w:continuationSeparator/>
      </w:r>
    </w:p>
  </w:footnote>
  <w:footnote w:id="1">
    <w:p w14:paraId="10411D21" w14:textId="72BF6991" w:rsidR="00F47472" w:rsidRDefault="00F47472">
      <w:pPr>
        <w:pStyle w:val="FootnoteText"/>
        <w:rPr>
          <w:rFonts w:ascii="Cambria" w:hAnsi="Cambria"/>
          <w:noProof/>
          <w:sz w:val="24"/>
          <w:szCs w:val="24"/>
        </w:rPr>
      </w:pPr>
      <w:r w:rsidRPr="00F47472">
        <w:rPr>
          <w:rStyle w:val="FootnoteReference"/>
          <w:rFonts w:ascii="Cambria" w:hAnsi="Cambria"/>
          <w:sz w:val="24"/>
          <w:szCs w:val="24"/>
        </w:rPr>
        <w:footnoteRef/>
      </w:r>
      <w:r w:rsidRPr="00F47472">
        <w:rPr>
          <w:rFonts w:ascii="Cambria" w:hAnsi="Cambria"/>
          <w:sz w:val="24"/>
          <w:szCs w:val="24"/>
        </w:rPr>
        <w:t xml:space="preserve"> Published in </w:t>
      </w:r>
      <w:r w:rsidRPr="00F47472">
        <w:rPr>
          <w:rFonts w:ascii="Cambria" w:hAnsi="Cambria"/>
          <w:i/>
          <w:sz w:val="24"/>
          <w:szCs w:val="24"/>
        </w:rPr>
        <w:t>Neuroethics</w:t>
      </w:r>
      <w:r w:rsidRPr="00F47472">
        <w:rPr>
          <w:rFonts w:ascii="Cambria" w:hAnsi="Cambria"/>
          <w:sz w:val="24"/>
          <w:szCs w:val="24"/>
        </w:rPr>
        <w:t xml:space="preserve">. </w:t>
      </w:r>
      <w:r>
        <w:rPr>
          <w:rFonts w:ascii="Cambria" w:hAnsi="Cambria"/>
          <w:sz w:val="24"/>
          <w:szCs w:val="24"/>
        </w:rPr>
        <w:fldChar w:fldCharType="begin"/>
      </w:r>
      <w:r>
        <w:rPr>
          <w:rFonts w:ascii="Cambria" w:hAnsi="Cambria"/>
          <w:sz w:val="24"/>
          <w:szCs w:val="24"/>
        </w:rPr>
        <w:instrText xml:space="preserve"> ADDIN EN.CITE &lt;EndNote&gt;&lt;Cite&gt;&lt;Author&gt;Gligorov&lt;/Author&gt;&lt;Year&gt;2016&lt;/Year&gt;&lt;RecNum&gt;9&lt;/RecNum&gt;&lt;DisplayText&gt;Gligorov, N. (2016). &amp;quot;A defense of brain death.&amp;quot; &lt;style face="underline"&gt;Neuroethics&lt;/style&gt; &lt;style face="bold"&gt;9&lt;/style&gt;(2): 119-127.&amp;#xD;&amp;#x9;&lt;/DisplayText&gt;&lt;record&gt;&lt;rec-number&gt;9&lt;/rec-number&gt;&lt;foreign-keys&gt;&lt;key app="EN" db-id="vvted20eoez024et259paps45ae0avr5xap5" timestamp="1505247413"&gt;9&lt;/key&gt;&lt;/foreign-keys&gt;&lt;ref-type name="Journal Article"&gt;17&lt;/ref-type&gt;&lt;contributors&gt;&lt;authors&gt;&lt;author&gt;Gligorov, Nada&lt;/author&gt;&lt;/authors&gt;&lt;/contributors&gt;&lt;titles&gt;&lt;title&gt;A defense of brain death&lt;/title&gt;&lt;secondary-title&gt;Neuroethics&lt;/secondary-title&gt;&lt;/titles&gt;&lt;periodical&gt;&lt;full-title&gt;Neuroethics&lt;/full-title&gt;&lt;/periodical&gt;&lt;pages&gt;119-127&lt;/pages&gt;&lt;volume&gt;9&lt;/volume&gt;&lt;number&gt;2&lt;/number&gt;&lt;dates&gt;&lt;year&gt;2016&lt;/year&gt;&lt;/dates&gt;&lt;isbn&gt;1874-5490&lt;/isbn&gt;&lt;urls&gt;&lt;/urls&gt;&lt;/record&gt;&lt;/Cite&gt;&lt;/EndNote&gt;</w:instrText>
      </w:r>
      <w:r>
        <w:rPr>
          <w:rFonts w:ascii="Cambria" w:hAnsi="Cambria"/>
          <w:sz w:val="24"/>
          <w:szCs w:val="24"/>
        </w:rPr>
        <w:fldChar w:fldCharType="separate"/>
      </w:r>
      <w:r>
        <w:rPr>
          <w:rFonts w:ascii="Cambria" w:hAnsi="Cambria"/>
          <w:noProof/>
          <w:sz w:val="24"/>
          <w:szCs w:val="24"/>
        </w:rPr>
        <w:t xml:space="preserve">Gligorov, N. (2016). "A defense of brain death." </w:t>
      </w:r>
      <w:r w:rsidRPr="00F47472">
        <w:rPr>
          <w:rFonts w:ascii="Cambria" w:hAnsi="Cambria"/>
          <w:noProof/>
          <w:sz w:val="24"/>
          <w:szCs w:val="24"/>
          <w:u w:val="single"/>
        </w:rPr>
        <w:t>Neuroethics</w:t>
      </w:r>
      <w:r>
        <w:rPr>
          <w:rFonts w:ascii="Cambria" w:hAnsi="Cambria"/>
          <w:noProof/>
          <w:sz w:val="24"/>
          <w:szCs w:val="24"/>
        </w:rPr>
        <w:t xml:space="preserve"> </w:t>
      </w:r>
      <w:r w:rsidRPr="00F47472">
        <w:rPr>
          <w:rFonts w:ascii="Cambria" w:hAnsi="Cambria"/>
          <w:b/>
          <w:noProof/>
          <w:sz w:val="24"/>
          <w:szCs w:val="24"/>
        </w:rPr>
        <w:t>9</w:t>
      </w:r>
      <w:r>
        <w:rPr>
          <w:rFonts w:ascii="Cambria" w:hAnsi="Cambria"/>
          <w:noProof/>
          <w:sz w:val="24"/>
          <w:szCs w:val="24"/>
        </w:rPr>
        <w:t>(2): 119-127.</w:t>
      </w:r>
    </w:p>
    <w:p w14:paraId="7C719A3B" w14:textId="2D073895" w:rsidR="00F47472" w:rsidRPr="00F47472" w:rsidRDefault="00F47472">
      <w:pPr>
        <w:pStyle w:val="FootnoteText"/>
        <w:rPr>
          <w:rFonts w:ascii="Cambria" w:hAnsi="Cambria"/>
          <w:sz w:val="24"/>
          <w:szCs w:val="24"/>
        </w:rPr>
      </w:pPr>
      <w:r>
        <w:rPr>
          <w:rFonts w:ascii="Cambria" w:hAnsi="Cambria"/>
          <w:noProof/>
          <w:sz w:val="24"/>
          <w:szCs w:val="24"/>
        </w:rPr>
        <w:tab/>
      </w:r>
      <w:r>
        <w:rPr>
          <w:rFonts w:ascii="Cambria" w:hAnsi="Cambria"/>
          <w:sz w:val="24"/>
          <w:szCs w:val="24"/>
        </w:rPr>
        <w:fldChar w:fldCharType="end"/>
      </w:r>
      <w:bookmarkStart w:id="0" w:name="_GoBack"/>
      <w:bookmarkEnd w:id="0"/>
    </w:p>
  </w:footnote>
  <w:footnote w:id="2">
    <w:p w14:paraId="6B7A62E1" w14:textId="522336F3" w:rsidR="006C1E5A" w:rsidRDefault="006C1E5A">
      <w:pPr>
        <w:pStyle w:val="FootnoteText"/>
      </w:pPr>
      <w:r>
        <w:rPr>
          <w:rStyle w:val="FootnoteReference"/>
        </w:rPr>
        <w:footnoteRef/>
      </w:r>
      <w:r>
        <w:t xml:space="preserve"> </w:t>
      </w:r>
      <w:r>
        <w:rPr>
          <w:rFonts w:asciiTheme="majorHAnsi" w:hAnsiTheme="majorHAnsi"/>
          <w:sz w:val="24"/>
          <w:szCs w:val="24"/>
        </w:rPr>
        <w:t xml:space="preserve">Bernat et al. [6] establish the paradigm for the discussion of death, and distinguish between the definition of death, the criteria for death, and the tests performed at the bedside to determine whether an individual has died. Currently there are two criteria for death, the cardiopulmonary criterion that requires the end of circulation and respiration and the whole-brain death criterion that requires the </w:t>
      </w:r>
      <w:r w:rsidR="00AD3C6B">
        <w:rPr>
          <w:rFonts w:asciiTheme="majorHAnsi" w:hAnsiTheme="majorHAnsi"/>
          <w:sz w:val="24"/>
          <w:szCs w:val="24"/>
        </w:rPr>
        <w:t xml:space="preserve">cessation of function of </w:t>
      </w:r>
      <w:r>
        <w:rPr>
          <w:rFonts w:asciiTheme="majorHAnsi" w:hAnsiTheme="majorHAnsi"/>
          <w:sz w:val="24"/>
          <w:szCs w:val="24"/>
        </w:rPr>
        <w:t xml:space="preserve">the entire brain. The cardiopulmonary criterion has been universally accepted as an instantiation of the biological definition of death, but there is still controversy about whether the brain death criterion fulfills the biological definition of death. In this paper, I focus on the question whether the whole-brain death criterion fulfills the biological definition of death and I use the phrases ‘definition of death’ and ‘conception of death’ interchangeably to designate the biological definition of death. </w:t>
      </w:r>
    </w:p>
  </w:footnote>
  <w:footnote w:id="3">
    <w:p w14:paraId="1FE8CC5E" w14:textId="2304C885" w:rsidR="006C1E5A" w:rsidRPr="00E63587" w:rsidRDefault="006C1E5A">
      <w:pPr>
        <w:pStyle w:val="FootnoteText"/>
        <w:rPr>
          <w:rFonts w:asciiTheme="majorHAnsi" w:hAnsiTheme="majorHAnsi"/>
          <w:sz w:val="24"/>
          <w:szCs w:val="24"/>
        </w:rPr>
      </w:pPr>
      <w:r w:rsidRPr="00E63587">
        <w:rPr>
          <w:rStyle w:val="FootnoteReference"/>
          <w:rFonts w:asciiTheme="majorHAnsi" w:hAnsiTheme="majorHAnsi"/>
          <w:sz w:val="24"/>
          <w:szCs w:val="24"/>
        </w:rPr>
        <w:footnoteRef/>
      </w:r>
      <w:r w:rsidRPr="00E63587">
        <w:rPr>
          <w:rFonts w:asciiTheme="majorHAnsi" w:hAnsiTheme="majorHAnsi"/>
          <w:sz w:val="24"/>
          <w:szCs w:val="24"/>
        </w:rPr>
        <w:t xml:space="preserve"> In a most recent case</w:t>
      </w:r>
      <w:r>
        <w:rPr>
          <w:rFonts w:asciiTheme="majorHAnsi" w:hAnsiTheme="majorHAnsi"/>
          <w:sz w:val="24"/>
          <w:szCs w:val="24"/>
        </w:rPr>
        <w:t xml:space="preserve"> in Reno, Nevada</w:t>
      </w:r>
      <w:r w:rsidRPr="00E63587">
        <w:rPr>
          <w:rFonts w:asciiTheme="majorHAnsi" w:hAnsiTheme="majorHAnsi"/>
          <w:sz w:val="24"/>
          <w:szCs w:val="24"/>
        </w:rPr>
        <w:t xml:space="preserve">, the </w:t>
      </w:r>
      <w:r>
        <w:rPr>
          <w:rFonts w:asciiTheme="majorHAnsi" w:hAnsiTheme="majorHAnsi"/>
          <w:sz w:val="24"/>
          <w:szCs w:val="24"/>
        </w:rPr>
        <w:t>parents</w:t>
      </w:r>
      <w:r w:rsidRPr="00E63587">
        <w:rPr>
          <w:rFonts w:asciiTheme="majorHAnsi" w:hAnsiTheme="majorHAnsi"/>
          <w:sz w:val="24"/>
          <w:szCs w:val="24"/>
        </w:rPr>
        <w:t xml:space="preserve"> of a young man who had been </w:t>
      </w:r>
      <w:r>
        <w:rPr>
          <w:rFonts w:asciiTheme="majorHAnsi" w:hAnsiTheme="majorHAnsi"/>
          <w:sz w:val="24"/>
          <w:szCs w:val="24"/>
        </w:rPr>
        <w:t>declared</w:t>
      </w:r>
      <w:r w:rsidRPr="00E63587">
        <w:rPr>
          <w:rFonts w:asciiTheme="majorHAnsi" w:hAnsiTheme="majorHAnsi"/>
          <w:sz w:val="24"/>
          <w:szCs w:val="24"/>
        </w:rPr>
        <w:t xml:space="preserve"> brain dead</w:t>
      </w:r>
      <w:r>
        <w:rPr>
          <w:rFonts w:asciiTheme="majorHAnsi" w:hAnsiTheme="majorHAnsi"/>
          <w:sz w:val="24"/>
          <w:szCs w:val="24"/>
        </w:rPr>
        <w:t xml:space="preserve"> in St. Mary’s Regional Hospital</w:t>
      </w:r>
      <w:r w:rsidRPr="00E63587">
        <w:rPr>
          <w:rFonts w:asciiTheme="majorHAnsi" w:hAnsiTheme="majorHAnsi"/>
          <w:sz w:val="24"/>
          <w:szCs w:val="24"/>
        </w:rPr>
        <w:t xml:space="preserve"> challenged the removal of </w:t>
      </w:r>
      <w:r>
        <w:rPr>
          <w:rFonts w:asciiTheme="majorHAnsi" w:hAnsiTheme="majorHAnsi"/>
          <w:sz w:val="24"/>
          <w:szCs w:val="24"/>
        </w:rPr>
        <w:t>his</w:t>
      </w:r>
      <w:r w:rsidRPr="00E63587">
        <w:rPr>
          <w:rFonts w:asciiTheme="majorHAnsi" w:hAnsiTheme="majorHAnsi"/>
          <w:sz w:val="24"/>
          <w:szCs w:val="24"/>
        </w:rPr>
        <w:t xml:space="preserve"> ventilator and IV tube. Although a county court ruled that the ventilator and IV tube should be removed, the Nevada Supreme Court in November 2015 overturned that ruling</w:t>
      </w:r>
      <w:r>
        <w:rPr>
          <w:rFonts w:asciiTheme="majorHAnsi" w:hAnsiTheme="majorHAnsi"/>
          <w:sz w:val="24"/>
          <w:szCs w:val="24"/>
        </w:rPr>
        <w:t xml:space="preserve"> [13]</w:t>
      </w:r>
      <w:r w:rsidRPr="00E63587">
        <w:rPr>
          <w:rFonts w:asciiTheme="majorHAnsi" w:hAnsiTheme="majorHAnsi"/>
          <w:sz w:val="24"/>
          <w:szCs w:val="24"/>
        </w:rPr>
        <w:t xml:space="preserve">. </w:t>
      </w:r>
    </w:p>
  </w:footnote>
  <w:footnote w:id="4">
    <w:p w14:paraId="3825E9FD" w14:textId="7CE7AE86" w:rsidR="006C1E5A" w:rsidRPr="00B25DDB" w:rsidRDefault="006C1E5A">
      <w:pPr>
        <w:pStyle w:val="FootnoteText"/>
        <w:rPr>
          <w:rFonts w:asciiTheme="majorHAnsi" w:hAnsiTheme="majorHAnsi"/>
          <w:sz w:val="24"/>
          <w:szCs w:val="24"/>
        </w:rPr>
      </w:pPr>
      <w:r w:rsidRPr="00B25DDB">
        <w:rPr>
          <w:rStyle w:val="FootnoteReference"/>
          <w:rFonts w:asciiTheme="majorHAnsi" w:hAnsiTheme="majorHAnsi"/>
          <w:sz w:val="24"/>
          <w:szCs w:val="24"/>
        </w:rPr>
        <w:footnoteRef/>
      </w:r>
      <w:r w:rsidRPr="00B25DDB">
        <w:rPr>
          <w:rFonts w:asciiTheme="majorHAnsi" w:hAnsiTheme="majorHAnsi"/>
          <w:sz w:val="24"/>
          <w:szCs w:val="24"/>
        </w:rPr>
        <w:t xml:space="preserve"> My brief description of mind and body dualism in this section is </w:t>
      </w:r>
      <w:r>
        <w:rPr>
          <w:rFonts w:asciiTheme="majorHAnsi" w:hAnsiTheme="majorHAnsi"/>
          <w:sz w:val="24"/>
          <w:szCs w:val="24"/>
        </w:rPr>
        <w:t>included</w:t>
      </w:r>
      <w:r w:rsidRPr="00B25DDB">
        <w:rPr>
          <w:rFonts w:asciiTheme="majorHAnsi" w:hAnsiTheme="majorHAnsi"/>
          <w:sz w:val="24"/>
          <w:szCs w:val="24"/>
        </w:rPr>
        <w:t xml:space="preserve"> to aid the readers</w:t>
      </w:r>
      <w:r>
        <w:rPr>
          <w:rFonts w:asciiTheme="majorHAnsi" w:hAnsiTheme="majorHAnsi"/>
          <w:sz w:val="24"/>
          <w:szCs w:val="24"/>
        </w:rPr>
        <w:t>’</w:t>
      </w:r>
      <w:r w:rsidRPr="00B25DDB">
        <w:rPr>
          <w:rFonts w:asciiTheme="majorHAnsi" w:hAnsiTheme="majorHAnsi"/>
          <w:sz w:val="24"/>
          <w:szCs w:val="24"/>
        </w:rPr>
        <w:t xml:space="preserve"> understanding of this view as it appears in the brain death literature; a review of the vast literature in philosophy of mind on this topic is outside of the scope of this paper. </w:t>
      </w:r>
    </w:p>
  </w:footnote>
  <w:footnote w:id="5">
    <w:p w14:paraId="6AED62B6" w14:textId="5D1EAC6D" w:rsidR="006C1E5A" w:rsidRPr="0015604B" w:rsidRDefault="006C1E5A" w:rsidP="006A2393">
      <w:pPr>
        <w:pStyle w:val="FootnoteText"/>
        <w:rPr>
          <w:rFonts w:asciiTheme="majorHAnsi" w:hAnsiTheme="majorHAnsi"/>
          <w:sz w:val="24"/>
          <w:szCs w:val="24"/>
        </w:rPr>
      </w:pPr>
      <w:r w:rsidRPr="0015604B">
        <w:rPr>
          <w:rStyle w:val="FootnoteReference"/>
          <w:rFonts w:asciiTheme="majorHAnsi" w:hAnsiTheme="majorHAnsi"/>
          <w:sz w:val="24"/>
          <w:szCs w:val="24"/>
        </w:rPr>
        <w:footnoteRef/>
      </w:r>
      <w:r w:rsidRPr="0015604B">
        <w:rPr>
          <w:rFonts w:asciiTheme="majorHAnsi" w:hAnsiTheme="majorHAnsi"/>
          <w:sz w:val="24"/>
          <w:szCs w:val="24"/>
        </w:rPr>
        <w:t xml:space="preserve"> My argument does not rely on there being elements of psychological integration that can </w:t>
      </w:r>
      <w:r>
        <w:rPr>
          <w:rFonts w:asciiTheme="majorHAnsi" w:hAnsiTheme="majorHAnsi"/>
          <w:sz w:val="24"/>
          <w:szCs w:val="24"/>
        </w:rPr>
        <w:t>actually</w:t>
      </w:r>
      <w:r w:rsidRPr="0015604B">
        <w:rPr>
          <w:rFonts w:asciiTheme="majorHAnsi" w:hAnsiTheme="majorHAnsi"/>
          <w:sz w:val="24"/>
          <w:szCs w:val="24"/>
        </w:rPr>
        <w:t xml:space="preserve"> exist in </w:t>
      </w:r>
      <w:r>
        <w:rPr>
          <w:rFonts w:asciiTheme="majorHAnsi" w:hAnsiTheme="majorHAnsi"/>
          <w:sz w:val="24"/>
          <w:szCs w:val="24"/>
        </w:rPr>
        <w:t xml:space="preserve">the </w:t>
      </w:r>
      <w:r w:rsidRPr="0015604B">
        <w:rPr>
          <w:rFonts w:asciiTheme="majorHAnsi" w:hAnsiTheme="majorHAnsi"/>
          <w:sz w:val="24"/>
          <w:szCs w:val="24"/>
        </w:rPr>
        <w:t>absence of the abilities to perce</w:t>
      </w:r>
      <w:r>
        <w:rPr>
          <w:rFonts w:asciiTheme="majorHAnsi" w:hAnsiTheme="majorHAnsi"/>
          <w:sz w:val="24"/>
          <w:szCs w:val="24"/>
        </w:rPr>
        <w:t>ive external stimuli and behave.</w:t>
      </w:r>
      <w:r w:rsidRPr="0015604B">
        <w:rPr>
          <w:rFonts w:asciiTheme="majorHAnsi" w:hAnsiTheme="majorHAnsi"/>
          <w:sz w:val="24"/>
          <w:szCs w:val="24"/>
        </w:rPr>
        <w:t xml:space="preserve"> </w:t>
      </w:r>
      <w:r>
        <w:rPr>
          <w:rFonts w:asciiTheme="majorHAnsi" w:hAnsiTheme="majorHAnsi"/>
          <w:sz w:val="24"/>
          <w:szCs w:val="24"/>
        </w:rPr>
        <w:t>I</w:t>
      </w:r>
      <w:r w:rsidRPr="0015604B">
        <w:rPr>
          <w:rFonts w:asciiTheme="majorHAnsi" w:hAnsiTheme="majorHAnsi"/>
          <w:sz w:val="24"/>
          <w:szCs w:val="24"/>
        </w:rPr>
        <w:t xml:space="preserve">t might be that most of our psychology requires some degree of psychophysical integration. </w:t>
      </w:r>
      <w:r>
        <w:rPr>
          <w:rFonts w:asciiTheme="majorHAnsi" w:hAnsiTheme="majorHAnsi"/>
          <w:sz w:val="24"/>
          <w:szCs w:val="24"/>
        </w:rPr>
        <w:t xml:space="preserve">I contend only </w:t>
      </w:r>
      <w:r w:rsidRPr="0015604B">
        <w:rPr>
          <w:rFonts w:asciiTheme="majorHAnsi" w:hAnsiTheme="majorHAnsi"/>
          <w:sz w:val="24"/>
          <w:szCs w:val="24"/>
        </w:rPr>
        <w:t>that one can distinguish three discret</w:t>
      </w:r>
      <w:r>
        <w:rPr>
          <w:rFonts w:asciiTheme="majorHAnsi" w:hAnsiTheme="majorHAnsi"/>
          <w:sz w:val="24"/>
          <w:szCs w:val="24"/>
        </w:rPr>
        <w:t>e</w:t>
      </w:r>
      <w:r w:rsidRPr="0015604B">
        <w:rPr>
          <w:rFonts w:asciiTheme="majorHAnsi" w:hAnsiTheme="majorHAnsi"/>
          <w:sz w:val="24"/>
          <w:szCs w:val="24"/>
        </w:rPr>
        <w:t xml:space="preserve"> elements of biologic</w:t>
      </w:r>
      <w:r>
        <w:rPr>
          <w:rFonts w:asciiTheme="majorHAnsi" w:hAnsiTheme="majorHAnsi"/>
          <w:sz w:val="24"/>
          <w:szCs w:val="24"/>
        </w:rPr>
        <w:t>al</w:t>
      </w:r>
      <w:r w:rsidRPr="0015604B">
        <w:rPr>
          <w:rFonts w:asciiTheme="majorHAnsi" w:hAnsiTheme="majorHAnsi"/>
          <w:sz w:val="24"/>
          <w:szCs w:val="24"/>
        </w:rPr>
        <w:t xml:space="preserve"> function even if no </w:t>
      </w:r>
      <w:r>
        <w:rPr>
          <w:rFonts w:asciiTheme="majorHAnsi" w:hAnsiTheme="majorHAnsi"/>
          <w:sz w:val="24"/>
          <w:szCs w:val="24"/>
        </w:rPr>
        <w:t>individual</w:t>
      </w:r>
      <w:r w:rsidRPr="0015604B">
        <w:rPr>
          <w:rFonts w:asciiTheme="majorHAnsi" w:hAnsiTheme="majorHAnsi"/>
          <w:sz w:val="24"/>
          <w:szCs w:val="24"/>
        </w:rPr>
        <w:t xml:space="preserve"> </w:t>
      </w:r>
      <w:r>
        <w:rPr>
          <w:rFonts w:asciiTheme="majorHAnsi" w:hAnsiTheme="majorHAnsi"/>
          <w:sz w:val="24"/>
          <w:szCs w:val="24"/>
        </w:rPr>
        <w:t>can</w:t>
      </w:r>
      <w:r w:rsidRPr="0015604B">
        <w:rPr>
          <w:rFonts w:asciiTheme="majorHAnsi" w:hAnsiTheme="majorHAnsi"/>
          <w:sz w:val="24"/>
          <w:szCs w:val="24"/>
        </w:rPr>
        <w:t xml:space="preserve"> have integrated psychological function without some degree</w:t>
      </w:r>
      <w:r>
        <w:rPr>
          <w:rFonts w:asciiTheme="majorHAnsi" w:hAnsiTheme="majorHAnsi"/>
          <w:sz w:val="24"/>
          <w:szCs w:val="24"/>
        </w:rPr>
        <w:t xml:space="preserve"> of psychophysical integration.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5D2C"/>
    <w:multiLevelType w:val="multilevel"/>
    <w:tmpl w:val="575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ted20eoez024et259paps45ae0avr5xap5&quot;&gt;My EndNote Library&lt;record-ids&gt;&lt;item&gt;9&lt;/item&gt;&lt;/record-ids&gt;&lt;/item&gt;&lt;/Libraries&gt;"/>
  </w:docVars>
  <w:rsids>
    <w:rsidRoot w:val="00FF38E4"/>
    <w:rsid w:val="000012C4"/>
    <w:rsid w:val="00004B4C"/>
    <w:rsid w:val="00005B82"/>
    <w:rsid w:val="00006ADA"/>
    <w:rsid w:val="000108A1"/>
    <w:rsid w:val="00017C90"/>
    <w:rsid w:val="0002163C"/>
    <w:rsid w:val="0002332D"/>
    <w:rsid w:val="00024F93"/>
    <w:rsid w:val="00025A06"/>
    <w:rsid w:val="00026C64"/>
    <w:rsid w:val="0002728E"/>
    <w:rsid w:val="00031CBC"/>
    <w:rsid w:val="00035BBC"/>
    <w:rsid w:val="00036B2B"/>
    <w:rsid w:val="00042C70"/>
    <w:rsid w:val="00042C8D"/>
    <w:rsid w:val="0004362E"/>
    <w:rsid w:val="00044086"/>
    <w:rsid w:val="0004412F"/>
    <w:rsid w:val="00046CA4"/>
    <w:rsid w:val="00046FCD"/>
    <w:rsid w:val="00056133"/>
    <w:rsid w:val="000578CA"/>
    <w:rsid w:val="0006191D"/>
    <w:rsid w:val="00070EBA"/>
    <w:rsid w:val="00070F08"/>
    <w:rsid w:val="00073A5A"/>
    <w:rsid w:val="00076AB9"/>
    <w:rsid w:val="00086DBC"/>
    <w:rsid w:val="00091AEC"/>
    <w:rsid w:val="00091F58"/>
    <w:rsid w:val="00094C3C"/>
    <w:rsid w:val="000958C3"/>
    <w:rsid w:val="00095A60"/>
    <w:rsid w:val="000A02EF"/>
    <w:rsid w:val="000A0F66"/>
    <w:rsid w:val="000A1301"/>
    <w:rsid w:val="000A458D"/>
    <w:rsid w:val="000A6387"/>
    <w:rsid w:val="000A7DC6"/>
    <w:rsid w:val="000C01B5"/>
    <w:rsid w:val="000C0A35"/>
    <w:rsid w:val="000C1980"/>
    <w:rsid w:val="000C1A30"/>
    <w:rsid w:val="000C2EED"/>
    <w:rsid w:val="000C408E"/>
    <w:rsid w:val="000C4F07"/>
    <w:rsid w:val="000C71A7"/>
    <w:rsid w:val="000D6FFF"/>
    <w:rsid w:val="000E0CD3"/>
    <w:rsid w:val="000E1419"/>
    <w:rsid w:val="000E224B"/>
    <w:rsid w:val="000E42A1"/>
    <w:rsid w:val="000E6071"/>
    <w:rsid w:val="000E61B7"/>
    <w:rsid w:val="000E6BC5"/>
    <w:rsid w:val="000E7F30"/>
    <w:rsid w:val="000F04E9"/>
    <w:rsid w:val="000F51F2"/>
    <w:rsid w:val="000F5F41"/>
    <w:rsid w:val="0010545B"/>
    <w:rsid w:val="00107CFA"/>
    <w:rsid w:val="00111242"/>
    <w:rsid w:val="00112D2C"/>
    <w:rsid w:val="00112FF1"/>
    <w:rsid w:val="001137C7"/>
    <w:rsid w:val="00122FB9"/>
    <w:rsid w:val="00124073"/>
    <w:rsid w:val="00127A23"/>
    <w:rsid w:val="00130294"/>
    <w:rsid w:val="00131AD5"/>
    <w:rsid w:val="001323D0"/>
    <w:rsid w:val="00134D16"/>
    <w:rsid w:val="001360E3"/>
    <w:rsid w:val="001366D7"/>
    <w:rsid w:val="00137277"/>
    <w:rsid w:val="00140700"/>
    <w:rsid w:val="001418B4"/>
    <w:rsid w:val="00141CED"/>
    <w:rsid w:val="00142B92"/>
    <w:rsid w:val="001436E5"/>
    <w:rsid w:val="001511F9"/>
    <w:rsid w:val="0015604B"/>
    <w:rsid w:val="00161AA8"/>
    <w:rsid w:val="001620BD"/>
    <w:rsid w:val="001631B1"/>
    <w:rsid w:val="001769D3"/>
    <w:rsid w:val="00176B3B"/>
    <w:rsid w:val="001808AB"/>
    <w:rsid w:val="00182CEA"/>
    <w:rsid w:val="00185980"/>
    <w:rsid w:val="00187631"/>
    <w:rsid w:val="00187967"/>
    <w:rsid w:val="00191055"/>
    <w:rsid w:val="00193682"/>
    <w:rsid w:val="00193A5E"/>
    <w:rsid w:val="0019664D"/>
    <w:rsid w:val="001A5D02"/>
    <w:rsid w:val="001A63A1"/>
    <w:rsid w:val="001B0398"/>
    <w:rsid w:val="001B1BF2"/>
    <w:rsid w:val="001B53B8"/>
    <w:rsid w:val="001C0D0D"/>
    <w:rsid w:val="001C3F4C"/>
    <w:rsid w:val="001C5C77"/>
    <w:rsid w:val="001D122F"/>
    <w:rsid w:val="001D1260"/>
    <w:rsid w:val="001D4023"/>
    <w:rsid w:val="001D5BC5"/>
    <w:rsid w:val="001D71E5"/>
    <w:rsid w:val="001E05F6"/>
    <w:rsid w:val="001E0F83"/>
    <w:rsid w:val="001E3148"/>
    <w:rsid w:val="001E3996"/>
    <w:rsid w:val="001E5330"/>
    <w:rsid w:val="001F014D"/>
    <w:rsid w:val="001F132E"/>
    <w:rsid w:val="001F4DB4"/>
    <w:rsid w:val="001F773F"/>
    <w:rsid w:val="00203644"/>
    <w:rsid w:val="0020463A"/>
    <w:rsid w:val="002116CF"/>
    <w:rsid w:val="00214AA7"/>
    <w:rsid w:val="00216649"/>
    <w:rsid w:val="002169C5"/>
    <w:rsid w:val="00220582"/>
    <w:rsid w:val="00221730"/>
    <w:rsid w:val="00221D07"/>
    <w:rsid w:val="00222CD2"/>
    <w:rsid w:val="00224EB3"/>
    <w:rsid w:val="00225794"/>
    <w:rsid w:val="0022697B"/>
    <w:rsid w:val="00227CDF"/>
    <w:rsid w:val="00230E55"/>
    <w:rsid w:val="002318A0"/>
    <w:rsid w:val="002409E6"/>
    <w:rsid w:val="00240BF1"/>
    <w:rsid w:val="0024194D"/>
    <w:rsid w:val="0024308A"/>
    <w:rsid w:val="00247717"/>
    <w:rsid w:val="00252861"/>
    <w:rsid w:val="00253520"/>
    <w:rsid w:val="00254467"/>
    <w:rsid w:val="00255F7F"/>
    <w:rsid w:val="002728EC"/>
    <w:rsid w:val="00280180"/>
    <w:rsid w:val="002823FE"/>
    <w:rsid w:val="002851D2"/>
    <w:rsid w:val="00291A61"/>
    <w:rsid w:val="002A4103"/>
    <w:rsid w:val="002A7BD8"/>
    <w:rsid w:val="002B06EA"/>
    <w:rsid w:val="002B2D22"/>
    <w:rsid w:val="002B3222"/>
    <w:rsid w:val="002B675D"/>
    <w:rsid w:val="002B70ED"/>
    <w:rsid w:val="002C11C9"/>
    <w:rsid w:val="002C2893"/>
    <w:rsid w:val="002C491B"/>
    <w:rsid w:val="002C4EEE"/>
    <w:rsid w:val="002D7886"/>
    <w:rsid w:val="002E32AE"/>
    <w:rsid w:val="002E6F51"/>
    <w:rsid w:val="002F1BAA"/>
    <w:rsid w:val="002F2A99"/>
    <w:rsid w:val="002F66F0"/>
    <w:rsid w:val="00301AE3"/>
    <w:rsid w:val="00310C59"/>
    <w:rsid w:val="0031260E"/>
    <w:rsid w:val="00314DBF"/>
    <w:rsid w:val="00316D3E"/>
    <w:rsid w:val="00320A31"/>
    <w:rsid w:val="003224E7"/>
    <w:rsid w:val="00322CFD"/>
    <w:rsid w:val="0032507E"/>
    <w:rsid w:val="00332C21"/>
    <w:rsid w:val="00334B60"/>
    <w:rsid w:val="00334C89"/>
    <w:rsid w:val="003402C9"/>
    <w:rsid w:val="003467A9"/>
    <w:rsid w:val="003511A3"/>
    <w:rsid w:val="003539D2"/>
    <w:rsid w:val="003567EC"/>
    <w:rsid w:val="0035719C"/>
    <w:rsid w:val="00364B68"/>
    <w:rsid w:val="00364D70"/>
    <w:rsid w:val="00365696"/>
    <w:rsid w:val="00366737"/>
    <w:rsid w:val="00370A7D"/>
    <w:rsid w:val="003724C5"/>
    <w:rsid w:val="00386CD8"/>
    <w:rsid w:val="00387893"/>
    <w:rsid w:val="00395921"/>
    <w:rsid w:val="003969A9"/>
    <w:rsid w:val="003973F6"/>
    <w:rsid w:val="003A0A24"/>
    <w:rsid w:val="003A0D2C"/>
    <w:rsid w:val="003A2CC8"/>
    <w:rsid w:val="003B0A19"/>
    <w:rsid w:val="003B49E2"/>
    <w:rsid w:val="003B5606"/>
    <w:rsid w:val="003B683C"/>
    <w:rsid w:val="003C136D"/>
    <w:rsid w:val="003C1E5F"/>
    <w:rsid w:val="003D22D6"/>
    <w:rsid w:val="003D60AF"/>
    <w:rsid w:val="003D6397"/>
    <w:rsid w:val="003E2067"/>
    <w:rsid w:val="003E7222"/>
    <w:rsid w:val="003F232A"/>
    <w:rsid w:val="003F23DE"/>
    <w:rsid w:val="003F26C4"/>
    <w:rsid w:val="003F35EB"/>
    <w:rsid w:val="003F5D6D"/>
    <w:rsid w:val="003F5F90"/>
    <w:rsid w:val="003F65B0"/>
    <w:rsid w:val="003F6685"/>
    <w:rsid w:val="003F705F"/>
    <w:rsid w:val="004020A4"/>
    <w:rsid w:val="004063A9"/>
    <w:rsid w:val="00407340"/>
    <w:rsid w:val="00407E52"/>
    <w:rsid w:val="00412309"/>
    <w:rsid w:val="00414677"/>
    <w:rsid w:val="00417200"/>
    <w:rsid w:val="0041756C"/>
    <w:rsid w:val="00420DBE"/>
    <w:rsid w:val="004222D3"/>
    <w:rsid w:val="00422B2C"/>
    <w:rsid w:val="004241A3"/>
    <w:rsid w:val="00424BAF"/>
    <w:rsid w:val="0043352A"/>
    <w:rsid w:val="00433A9E"/>
    <w:rsid w:val="00434E21"/>
    <w:rsid w:val="00440FB1"/>
    <w:rsid w:val="004439F4"/>
    <w:rsid w:val="00443FC7"/>
    <w:rsid w:val="004511B4"/>
    <w:rsid w:val="00452E40"/>
    <w:rsid w:val="00453210"/>
    <w:rsid w:val="00454FA4"/>
    <w:rsid w:val="00454FFD"/>
    <w:rsid w:val="00455A62"/>
    <w:rsid w:val="00455C1D"/>
    <w:rsid w:val="00462C77"/>
    <w:rsid w:val="004649DE"/>
    <w:rsid w:val="00465BDF"/>
    <w:rsid w:val="0047047F"/>
    <w:rsid w:val="00473D95"/>
    <w:rsid w:val="00474B03"/>
    <w:rsid w:val="00475339"/>
    <w:rsid w:val="00475D46"/>
    <w:rsid w:val="00480D1B"/>
    <w:rsid w:val="00482048"/>
    <w:rsid w:val="00482328"/>
    <w:rsid w:val="0048239E"/>
    <w:rsid w:val="004823EF"/>
    <w:rsid w:val="0048409D"/>
    <w:rsid w:val="0048474B"/>
    <w:rsid w:val="00492024"/>
    <w:rsid w:val="004934D3"/>
    <w:rsid w:val="00495E1D"/>
    <w:rsid w:val="00495E78"/>
    <w:rsid w:val="0049749F"/>
    <w:rsid w:val="00497CEE"/>
    <w:rsid w:val="004A05F0"/>
    <w:rsid w:val="004A2253"/>
    <w:rsid w:val="004A2296"/>
    <w:rsid w:val="004A2A0D"/>
    <w:rsid w:val="004A3D19"/>
    <w:rsid w:val="004B1A97"/>
    <w:rsid w:val="004B35A7"/>
    <w:rsid w:val="004D085E"/>
    <w:rsid w:val="004D52DD"/>
    <w:rsid w:val="004D6805"/>
    <w:rsid w:val="004D7FD6"/>
    <w:rsid w:val="004E04BB"/>
    <w:rsid w:val="004E2009"/>
    <w:rsid w:val="004E50B1"/>
    <w:rsid w:val="004E5E84"/>
    <w:rsid w:val="004F430A"/>
    <w:rsid w:val="004F7DA5"/>
    <w:rsid w:val="005015F7"/>
    <w:rsid w:val="00503B83"/>
    <w:rsid w:val="00506374"/>
    <w:rsid w:val="00507242"/>
    <w:rsid w:val="0051033F"/>
    <w:rsid w:val="00511B96"/>
    <w:rsid w:val="00511DA3"/>
    <w:rsid w:val="00513CC2"/>
    <w:rsid w:val="005175AC"/>
    <w:rsid w:val="005231B8"/>
    <w:rsid w:val="005323ED"/>
    <w:rsid w:val="00543B7D"/>
    <w:rsid w:val="00553029"/>
    <w:rsid w:val="0055638B"/>
    <w:rsid w:val="005643F4"/>
    <w:rsid w:val="0056627A"/>
    <w:rsid w:val="00570796"/>
    <w:rsid w:val="00574383"/>
    <w:rsid w:val="005753AA"/>
    <w:rsid w:val="00577616"/>
    <w:rsid w:val="00581C15"/>
    <w:rsid w:val="00584604"/>
    <w:rsid w:val="00585D21"/>
    <w:rsid w:val="00586DE5"/>
    <w:rsid w:val="005947F2"/>
    <w:rsid w:val="00596CD7"/>
    <w:rsid w:val="00597C43"/>
    <w:rsid w:val="005A3ED7"/>
    <w:rsid w:val="005A5736"/>
    <w:rsid w:val="005A5DD1"/>
    <w:rsid w:val="005A711E"/>
    <w:rsid w:val="005B30A1"/>
    <w:rsid w:val="005B50F5"/>
    <w:rsid w:val="005B5E1E"/>
    <w:rsid w:val="005B64B8"/>
    <w:rsid w:val="005B770F"/>
    <w:rsid w:val="005C1A03"/>
    <w:rsid w:val="005C6DC0"/>
    <w:rsid w:val="005D30D9"/>
    <w:rsid w:val="005E0AFB"/>
    <w:rsid w:val="005E5D26"/>
    <w:rsid w:val="005F3F25"/>
    <w:rsid w:val="005F5A62"/>
    <w:rsid w:val="005F684E"/>
    <w:rsid w:val="005F693C"/>
    <w:rsid w:val="0060478E"/>
    <w:rsid w:val="006062FF"/>
    <w:rsid w:val="00607D35"/>
    <w:rsid w:val="0061340B"/>
    <w:rsid w:val="006135A5"/>
    <w:rsid w:val="00613E2E"/>
    <w:rsid w:val="00615F96"/>
    <w:rsid w:val="006203CC"/>
    <w:rsid w:val="006219FB"/>
    <w:rsid w:val="00627805"/>
    <w:rsid w:val="006279C1"/>
    <w:rsid w:val="00635671"/>
    <w:rsid w:val="00640C9C"/>
    <w:rsid w:val="00643E52"/>
    <w:rsid w:val="00647993"/>
    <w:rsid w:val="00650807"/>
    <w:rsid w:val="00651C0C"/>
    <w:rsid w:val="0067122E"/>
    <w:rsid w:val="00673209"/>
    <w:rsid w:val="0067663C"/>
    <w:rsid w:val="006769D7"/>
    <w:rsid w:val="00681D04"/>
    <w:rsid w:val="0068350C"/>
    <w:rsid w:val="00684EAF"/>
    <w:rsid w:val="006852B6"/>
    <w:rsid w:val="006865F0"/>
    <w:rsid w:val="00691EDB"/>
    <w:rsid w:val="00692A50"/>
    <w:rsid w:val="006934CB"/>
    <w:rsid w:val="006A16A1"/>
    <w:rsid w:val="006A2393"/>
    <w:rsid w:val="006A2F07"/>
    <w:rsid w:val="006A3E0C"/>
    <w:rsid w:val="006B00F2"/>
    <w:rsid w:val="006B025B"/>
    <w:rsid w:val="006B63A9"/>
    <w:rsid w:val="006B6C14"/>
    <w:rsid w:val="006C0F95"/>
    <w:rsid w:val="006C1172"/>
    <w:rsid w:val="006C1E5A"/>
    <w:rsid w:val="006C7F65"/>
    <w:rsid w:val="006D3BCC"/>
    <w:rsid w:val="006D7516"/>
    <w:rsid w:val="006E2D7C"/>
    <w:rsid w:val="006E4080"/>
    <w:rsid w:val="006E4945"/>
    <w:rsid w:val="006F0959"/>
    <w:rsid w:val="006F419D"/>
    <w:rsid w:val="006F52DA"/>
    <w:rsid w:val="006F6B51"/>
    <w:rsid w:val="006F7662"/>
    <w:rsid w:val="007037F9"/>
    <w:rsid w:val="00707827"/>
    <w:rsid w:val="0071088E"/>
    <w:rsid w:val="00710A3E"/>
    <w:rsid w:val="007121D1"/>
    <w:rsid w:val="0071473E"/>
    <w:rsid w:val="00714E74"/>
    <w:rsid w:val="00717179"/>
    <w:rsid w:val="00717EC4"/>
    <w:rsid w:val="00720DF7"/>
    <w:rsid w:val="00724F9B"/>
    <w:rsid w:val="00727574"/>
    <w:rsid w:val="00730874"/>
    <w:rsid w:val="007309B8"/>
    <w:rsid w:val="007309EA"/>
    <w:rsid w:val="007321D3"/>
    <w:rsid w:val="0074221F"/>
    <w:rsid w:val="0075639F"/>
    <w:rsid w:val="0076034E"/>
    <w:rsid w:val="00764814"/>
    <w:rsid w:val="00764AE1"/>
    <w:rsid w:val="00767C85"/>
    <w:rsid w:val="007701D0"/>
    <w:rsid w:val="00773B4B"/>
    <w:rsid w:val="007755F4"/>
    <w:rsid w:val="00782049"/>
    <w:rsid w:val="007823EF"/>
    <w:rsid w:val="0078791D"/>
    <w:rsid w:val="00794EB1"/>
    <w:rsid w:val="0079515D"/>
    <w:rsid w:val="00796A71"/>
    <w:rsid w:val="007A1B86"/>
    <w:rsid w:val="007A261F"/>
    <w:rsid w:val="007A3FFD"/>
    <w:rsid w:val="007B139E"/>
    <w:rsid w:val="007B4F0B"/>
    <w:rsid w:val="007B5A15"/>
    <w:rsid w:val="007B6E7E"/>
    <w:rsid w:val="007C098E"/>
    <w:rsid w:val="007C1592"/>
    <w:rsid w:val="007C1C04"/>
    <w:rsid w:val="007C2055"/>
    <w:rsid w:val="007D00C7"/>
    <w:rsid w:val="007D3E2A"/>
    <w:rsid w:val="007D6026"/>
    <w:rsid w:val="007E2ED2"/>
    <w:rsid w:val="007E3A61"/>
    <w:rsid w:val="007F1463"/>
    <w:rsid w:val="007F3BDA"/>
    <w:rsid w:val="00802345"/>
    <w:rsid w:val="00803B37"/>
    <w:rsid w:val="008121C6"/>
    <w:rsid w:val="00812C82"/>
    <w:rsid w:val="0082630A"/>
    <w:rsid w:val="00826CC3"/>
    <w:rsid w:val="0083260A"/>
    <w:rsid w:val="00834BBD"/>
    <w:rsid w:val="0083529A"/>
    <w:rsid w:val="008402D9"/>
    <w:rsid w:val="00841ACA"/>
    <w:rsid w:val="0084243B"/>
    <w:rsid w:val="00843C58"/>
    <w:rsid w:val="00847EF8"/>
    <w:rsid w:val="00854E4F"/>
    <w:rsid w:val="008562E0"/>
    <w:rsid w:val="00860D16"/>
    <w:rsid w:val="00871990"/>
    <w:rsid w:val="00871BF7"/>
    <w:rsid w:val="00873460"/>
    <w:rsid w:val="0087439B"/>
    <w:rsid w:val="008770CB"/>
    <w:rsid w:val="00877A9C"/>
    <w:rsid w:val="00887D08"/>
    <w:rsid w:val="008944EC"/>
    <w:rsid w:val="008A746E"/>
    <w:rsid w:val="008A7540"/>
    <w:rsid w:val="008B27AC"/>
    <w:rsid w:val="008B3039"/>
    <w:rsid w:val="008B6E1D"/>
    <w:rsid w:val="008C12A6"/>
    <w:rsid w:val="008C27D7"/>
    <w:rsid w:val="008C28F4"/>
    <w:rsid w:val="008C5766"/>
    <w:rsid w:val="008C7513"/>
    <w:rsid w:val="008C779F"/>
    <w:rsid w:val="008D087E"/>
    <w:rsid w:val="008D2E0B"/>
    <w:rsid w:val="008D437F"/>
    <w:rsid w:val="008E5D25"/>
    <w:rsid w:val="008F12F9"/>
    <w:rsid w:val="008F457A"/>
    <w:rsid w:val="008F5223"/>
    <w:rsid w:val="008F77A8"/>
    <w:rsid w:val="008F7E31"/>
    <w:rsid w:val="00907F5C"/>
    <w:rsid w:val="009119D6"/>
    <w:rsid w:val="0091396B"/>
    <w:rsid w:val="00914467"/>
    <w:rsid w:val="0091575C"/>
    <w:rsid w:val="009225AC"/>
    <w:rsid w:val="0092333E"/>
    <w:rsid w:val="0092445D"/>
    <w:rsid w:val="00934FD6"/>
    <w:rsid w:val="009352CA"/>
    <w:rsid w:val="00936B12"/>
    <w:rsid w:val="00937A34"/>
    <w:rsid w:val="00941472"/>
    <w:rsid w:val="009434E7"/>
    <w:rsid w:val="00951374"/>
    <w:rsid w:val="009562DE"/>
    <w:rsid w:val="00960E12"/>
    <w:rsid w:val="00961435"/>
    <w:rsid w:val="00962762"/>
    <w:rsid w:val="00964C31"/>
    <w:rsid w:val="00964D46"/>
    <w:rsid w:val="00965FDE"/>
    <w:rsid w:val="009747AA"/>
    <w:rsid w:val="009757C1"/>
    <w:rsid w:val="00977007"/>
    <w:rsid w:val="00980A2A"/>
    <w:rsid w:val="00986899"/>
    <w:rsid w:val="00987D95"/>
    <w:rsid w:val="009908EB"/>
    <w:rsid w:val="0099303A"/>
    <w:rsid w:val="00996E65"/>
    <w:rsid w:val="009A0EB1"/>
    <w:rsid w:val="009A5752"/>
    <w:rsid w:val="009A595D"/>
    <w:rsid w:val="009A71D9"/>
    <w:rsid w:val="009A77C0"/>
    <w:rsid w:val="009B005A"/>
    <w:rsid w:val="009B3636"/>
    <w:rsid w:val="009B4587"/>
    <w:rsid w:val="009C01C6"/>
    <w:rsid w:val="009C72D4"/>
    <w:rsid w:val="009C738A"/>
    <w:rsid w:val="009D1928"/>
    <w:rsid w:val="009D1AB5"/>
    <w:rsid w:val="009E2636"/>
    <w:rsid w:val="009E3CED"/>
    <w:rsid w:val="009E5F25"/>
    <w:rsid w:val="009E6D33"/>
    <w:rsid w:val="009F04BA"/>
    <w:rsid w:val="009F1FB0"/>
    <w:rsid w:val="009F3F08"/>
    <w:rsid w:val="009F7477"/>
    <w:rsid w:val="009F7ECB"/>
    <w:rsid w:val="00A03421"/>
    <w:rsid w:val="00A061C1"/>
    <w:rsid w:val="00A13E26"/>
    <w:rsid w:val="00A172EE"/>
    <w:rsid w:val="00A30894"/>
    <w:rsid w:val="00A317C5"/>
    <w:rsid w:val="00A330A9"/>
    <w:rsid w:val="00A43523"/>
    <w:rsid w:val="00A50D9C"/>
    <w:rsid w:val="00A521FD"/>
    <w:rsid w:val="00A53A07"/>
    <w:rsid w:val="00A53C76"/>
    <w:rsid w:val="00A62DDB"/>
    <w:rsid w:val="00A62FD2"/>
    <w:rsid w:val="00A6316D"/>
    <w:rsid w:val="00A661CB"/>
    <w:rsid w:val="00A67758"/>
    <w:rsid w:val="00A72173"/>
    <w:rsid w:val="00A72780"/>
    <w:rsid w:val="00A73260"/>
    <w:rsid w:val="00A73DB9"/>
    <w:rsid w:val="00A741F2"/>
    <w:rsid w:val="00A75006"/>
    <w:rsid w:val="00A80BAA"/>
    <w:rsid w:val="00A84220"/>
    <w:rsid w:val="00A8669C"/>
    <w:rsid w:val="00A87AD3"/>
    <w:rsid w:val="00A96154"/>
    <w:rsid w:val="00A97B77"/>
    <w:rsid w:val="00A97F3A"/>
    <w:rsid w:val="00AA18D7"/>
    <w:rsid w:val="00AA2AE4"/>
    <w:rsid w:val="00AA4275"/>
    <w:rsid w:val="00AA5CBD"/>
    <w:rsid w:val="00AB1D15"/>
    <w:rsid w:val="00AB3F11"/>
    <w:rsid w:val="00AB650D"/>
    <w:rsid w:val="00AB6CAE"/>
    <w:rsid w:val="00AB6FB6"/>
    <w:rsid w:val="00AC15D4"/>
    <w:rsid w:val="00AC46E8"/>
    <w:rsid w:val="00AD1970"/>
    <w:rsid w:val="00AD3C6B"/>
    <w:rsid w:val="00AD4013"/>
    <w:rsid w:val="00AD4393"/>
    <w:rsid w:val="00AD5969"/>
    <w:rsid w:val="00AD6E7F"/>
    <w:rsid w:val="00AE2D59"/>
    <w:rsid w:val="00AE4609"/>
    <w:rsid w:val="00AE57CF"/>
    <w:rsid w:val="00AE6663"/>
    <w:rsid w:val="00AE67D2"/>
    <w:rsid w:val="00AE6E39"/>
    <w:rsid w:val="00AE71FF"/>
    <w:rsid w:val="00AF4C93"/>
    <w:rsid w:val="00AF66DC"/>
    <w:rsid w:val="00B01FE8"/>
    <w:rsid w:val="00B029B7"/>
    <w:rsid w:val="00B038A3"/>
    <w:rsid w:val="00B03CB3"/>
    <w:rsid w:val="00B065A1"/>
    <w:rsid w:val="00B06832"/>
    <w:rsid w:val="00B10E16"/>
    <w:rsid w:val="00B11CD1"/>
    <w:rsid w:val="00B152F8"/>
    <w:rsid w:val="00B20F93"/>
    <w:rsid w:val="00B234E6"/>
    <w:rsid w:val="00B25347"/>
    <w:rsid w:val="00B257D3"/>
    <w:rsid w:val="00B25B99"/>
    <w:rsid w:val="00B25DDB"/>
    <w:rsid w:val="00B27B6D"/>
    <w:rsid w:val="00B32AB4"/>
    <w:rsid w:val="00B37AF8"/>
    <w:rsid w:val="00B40999"/>
    <w:rsid w:val="00B42B09"/>
    <w:rsid w:val="00B439EE"/>
    <w:rsid w:val="00B45A31"/>
    <w:rsid w:val="00B45A50"/>
    <w:rsid w:val="00B4634B"/>
    <w:rsid w:val="00B552FA"/>
    <w:rsid w:val="00B56657"/>
    <w:rsid w:val="00B5753D"/>
    <w:rsid w:val="00B64808"/>
    <w:rsid w:val="00B656CD"/>
    <w:rsid w:val="00B668B5"/>
    <w:rsid w:val="00B71BD0"/>
    <w:rsid w:val="00B75382"/>
    <w:rsid w:val="00B83D4D"/>
    <w:rsid w:val="00B84FED"/>
    <w:rsid w:val="00BA3284"/>
    <w:rsid w:val="00BA5387"/>
    <w:rsid w:val="00BA552A"/>
    <w:rsid w:val="00BA561A"/>
    <w:rsid w:val="00BA56FC"/>
    <w:rsid w:val="00BA7599"/>
    <w:rsid w:val="00BB04C2"/>
    <w:rsid w:val="00BB2C97"/>
    <w:rsid w:val="00BB3091"/>
    <w:rsid w:val="00BB5CC4"/>
    <w:rsid w:val="00BB77A2"/>
    <w:rsid w:val="00BC4C17"/>
    <w:rsid w:val="00BC6E1D"/>
    <w:rsid w:val="00BD085A"/>
    <w:rsid w:val="00BD221E"/>
    <w:rsid w:val="00BD4D90"/>
    <w:rsid w:val="00BD57F0"/>
    <w:rsid w:val="00BD749E"/>
    <w:rsid w:val="00BE2E0D"/>
    <w:rsid w:val="00BE3DA4"/>
    <w:rsid w:val="00BE3F49"/>
    <w:rsid w:val="00BE781A"/>
    <w:rsid w:val="00BF5A73"/>
    <w:rsid w:val="00BF79B2"/>
    <w:rsid w:val="00BF7DA4"/>
    <w:rsid w:val="00C033DF"/>
    <w:rsid w:val="00C07ADC"/>
    <w:rsid w:val="00C10377"/>
    <w:rsid w:val="00C118E2"/>
    <w:rsid w:val="00C11D29"/>
    <w:rsid w:val="00C17AA4"/>
    <w:rsid w:val="00C20197"/>
    <w:rsid w:val="00C22A68"/>
    <w:rsid w:val="00C244BC"/>
    <w:rsid w:val="00C261C9"/>
    <w:rsid w:val="00C43C4B"/>
    <w:rsid w:val="00C50E62"/>
    <w:rsid w:val="00C52338"/>
    <w:rsid w:val="00C5493E"/>
    <w:rsid w:val="00C56304"/>
    <w:rsid w:val="00C61EE9"/>
    <w:rsid w:val="00C64BF9"/>
    <w:rsid w:val="00C64F4B"/>
    <w:rsid w:val="00C65735"/>
    <w:rsid w:val="00C679D3"/>
    <w:rsid w:val="00C67CBE"/>
    <w:rsid w:val="00C728AA"/>
    <w:rsid w:val="00C77A54"/>
    <w:rsid w:val="00C77ADC"/>
    <w:rsid w:val="00C91C65"/>
    <w:rsid w:val="00C920D4"/>
    <w:rsid w:val="00CA147F"/>
    <w:rsid w:val="00CB1FA4"/>
    <w:rsid w:val="00CB5773"/>
    <w:rsid w:val="00CB75F0"/>
    <w:rsid w:val="00CB78C1"/>
    <w:rsid w:val="00CC03DD"/>
    <w:rsid w:val="00CC3B9A"/>
    <w:rsid w:val="00CC4A2E"/>
    <w:rsid w:val="00CC573E"/>
    <w:rsid w:val="00CC6AD8"/>
    <w:rsid w:val="00CE23EF"/>
    <w:rsid w:val="00CE3B00"/>
    <w:rsid w:val="00CE3DE9"/>
    <w:rsid w:val="00CE42A3"/>
    <w:rsid w:val="00CE54F7"/>
    <w:rsid w:val="00CE64A0"/>
    <w:rsid w:val="00CF3B66"/>
    <w:rsid w:val="00CF68C5"/>
    <w:rsid w:val="00D011F7"/>
    <w:rsid w:val="00D017FC"/>
    <w:rsid w:val="00D0316F"/>
    <w:rsid w:val="00D04295"/>
    <w:rsid w:val="00D058EE"/>
    <w:rsid w:val="00D05A55"/>
    <w:rsid w:val="00D07FA0"/>
    <w:rsid w:val="00D20305"/>
    <w:rsid w:val="00D20AF1"/>
    <w:rsid w:val="00D21453"/>
    <w:rsid w:val="00D22790"/>
    <w:rsid w:val="00D23AC3"/>
    <w:rsid w:val="00D245CB"/>
    <w:rsid w:val="00D26ACF"/>
    <w:rsid w:val="00D3055E"/>
    <w:rsid w:val="00D35D3F"/>
    <w:rsid w:val="00D3654C"/>
    <w:rsid w:val="00D37299"/>
    <w:rsid w:val="00D42890"/>
    <w:rsid w:val="00D428AA"/>
    <w:rsid w:val="00D43B74"/>
    <w:rsid w:val="00D614F3"/>
    <w:rsid w:val="00D70098"/>
    <w:rsid w:val="00D801FE"/>
    <w:rsid w:val="00D841D1"/>
    <w:rsid w:val="00D85962"/>
    <w:rsid w:val="00D85F6F"/>
    <w:rsid w:val="00D863BA"/>
    <w:rsid w:val="00D87A71"/>
    <w:rsid w:val="00D92724"/>
    <w:rsid w:val="00D92B8C"/>
    <w:rsid w:val="00D93014"/>
    <w:rsid w:val="00DA2359"/>
    <w:rsid w:val="00DA2B3A"/>
    <w:rsid w:val="00DA3E21"/>
    <w:rsid w:val="00DA4C28"/>
    <w:rsid w:val="00DB673D"/>
    <w:rsid w:val="00DB6E78"/>
    <w:rsid w:val="00DB74CB"/>
    <w:rsid w:val="00DC07D0"/>
    <w:rsid w:val="00DC10C8"/>
    <w:rsid w:val="00DC2DD5"/>
    <w:rsid w:val="00DD3994"/>
    <w:rsid w:val="00DD5ABB"/>
    <w:rsid w:val="00DE38D1"/>
    <w:rsid w:val="00DE3CAA"/>
    <w:rsid w:val="00DE6361"/>
    <w:rsid w:val="00DE6DE2"/>
    <w:rsid w:val="00DE74D3"/>
    <w:rsid w:val="00DE7DC4"/>
    <w:rsid w:val="00DF313B"/>
    <w:rsid w:val="00DF45CB"/>
    <w:rsid w:val="00DF5458"/>
    <w:rsid w:val="00DF68F7"/>
    <w:rsid w:val="00DF76A2"/>
    <w:rsid w:val="00E00711"/>
    <w:rsid w:val="00E03583"/>
    <w:rsid w:val="00E066D3"/>
    <w:rsid w:val="00E1466D"/>
    <w:rsid w:val="00E1758C"/>
    <w:rsid w:val="00E232C0"/>
    <w:rsid w:val="00E258EB"/>
    <w:rsid w:val="00E26790"/>
    <w:rsid w:val="00E30EDC"/>
    <w:rsid w:val="00E31884"/>
    <w:rsid w:val="00E31E94"/>
    <w:rsid w:val="00E3448A"/>
    <w:rsid w:val="00E3671B"/>
    <w:rsid w:val="00E373B9"/>
    <w:rsid w:val="00E42260"/>
    <w:rsid w:val="00E427BA"/>
    <w:rsid w:val="00E4484C"/>
    <w:rsid w:val="00E44987"/>
    <w:rsid w:val="00E47330"/>
    <w:rsid w:val="00E507F2"/>
    <w:rsid w:val="00E5269B"/>
    <w:rsid w:val="00E615E6"/>
    <w:rsid w:val="00E61B08"/>
    <w:rsid w:val="00E63587"/>
    <w:rsid w:val="00E6375C"/>
    <w:rsid w:val="00E64EFF"/>
    <w:rsid w:val="00E66DA4"/>
    <w:rsid w:val="00E75DCC"/>
    <w:rsid w:val="00E7656B"/>
    <w:rsid w:val="00E813DF"/>
    <w:rsid w:val="00E82D6F"/>
    <w:rsid w:val="00E83E60"/>
    <w:rsid w:val="00E8416D"/>
    <w:rsid w:val="00E87A1C"/>
    <w:rsid w:val="00E902C1"/>
    <w:rsid w:val="00E90917"/>
    <w:rsid w:val="00EA3469"/>
    <w:rsid w:val="00EA3EF7"/>
    <w:rsid w:val="00EA5257"/>
    <w:rsid w:val="00EA6139"/>
    <w:rsid w:val="00EA6BF9"/>
    <w:rsid w:val="00EA7615"/>
    <w:rsid w:val="00EB536D"/>
    <w:rsid w:val="00EB72B1"/>
    <w:rsid w:val="00EB73DB"/>
    <w:rsid w:val="00EC1321"/>
    <w:rsid w:val="00EC7C76"/>
    <w:rsid w:val="00ED1075"/>
    <w:rsid w:val="00ED6D4D"/>
    <w:rsid w:val="00EE310D"/>
    <w:rsid w:val="00EE41AB"/>
    <w:rsid w:val="00EE48A9"/>
    <w:rsid w:val="00EE5981"/>
    <w:rsid w:val="00EE5A52"/>
    <w:rsid w:val="00EE5E52"/>
    <w:rsid w:val="00EE70CB"/>
    <w:rsid w:val="00EF60ED"/>
    <w:rsid w:val="00F05AB0"/>
    <w:rsid w:val="00F100BD"/>
    <w:rsid w:val="00F138FE"/>
    <w:rsid w:val="00F13B76"/>
    <w:rsid w:val="00F153FF"/>
    <w:rsid w:val="00F20C39"/>
    <w:rsid w:val="00F2280F"/>
    <w:rsid w:val="00F263D6"/>
    <w:rsid w:val="00F275FA"/>
    <w:rsid w:val="00F27973"/>
    <w:rsid w:val="00F35A24"/>
    <w:rsid w:val="00F36717"/>
    <w:rsid w:val="00F4285D"/>
    <w:rsid w:val="00F46729"/>
    <w:rsid w:val="00F46DB8"/>
    <w:rsid w:val="00F47472"/>
    <w:rsid w:val="00F50749"/>
    <w:rsid w:val="00F52BB3"/>
    <w:rsid w:val="00F53FFD"/>
    <w:rsid w:val="00F55C1E"/>
    <w:rsid w:val="00F625F3"/>
    <w:rsid w:val="00F646C0"/>
    <w:rsid w:val="00F65CFC"/>
    <w:rsid w:val="00F73540"/>
    <w:rsid w:val="00F77682"/>
    <w:rsid w:val="00F77EC6"/>
    <w:rsid w:val="00F77EEB"/>
    <w:rsid w:val="00F808BF"/>
    <w:rsid w:val="00F80CA8"/>
    <w:rsid w:val="00F8662D"/>
    <w:rsid w:val="00F93823"/>
    <w:rsid w:val="00F958C8"/>
    <w:rsid w:val="00FA07C4"/>
    <w:rsid w:val="00FA1EB0"/>
    <w:rsid w:val="00FA7116"/>
    <w:rsid w:val="00FA7730"/>
    <w:rsid w:val="00FB370A"/>
    <w:rsid w:val="00FB53AF"/>
    <w:rsid w:val="00FB61B3"/>
    <w:rsid w:val="00FC4CE0"/>
    <w:rsid w:val="00FC6D05"/>
    <w:rsid w:val="00FC6EB1"/>
    <w:rsid w:val="00FD3B68"/>
    <w:rsid w:val="00FE2FC7"/>
    <w:rsid w:val="00FE7833"/>
    <w:rsid w:val="00FF00A1"/>
    <w:rsid w:val="00FF1E56"/>
    <w:rsid w:val="00FF37A3"/>
    <w:rsid w:val="00FF38E4"/>
    <w:rsid w:val="00FF3B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E0B75"/>
  <w15:docId w15:val="{C853AB5A-A279-4342-821B-57E6651B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49DE"/>
    <w:pPr>
      <w:spacing w:after="0" w:line="240" w:lineRule="auto"/>
    </w:pPr>
    <w:rPr>
      <w:sz w:val="20"/>
      <w:szCs w:val="20"/>
    </w:rPr>
  </w:style>
  <w:style w:type="character" w:customStyle="1" w:styleId="FootnoteTextChar">
    <w:name w:val="Footnote Text Char"/>
    <w:basedOn w:val="DefaultParagraphFont"/>
    <w:link w:val="FootnoteText"/>
    <w:uiPriority w:val="99"/>
    <w:rsid w:val="004649DE"/>
    <w:rPr>
      <w:sz w:val="20"/>
      <w:szCs w:val="20"/>
    </w:rPr>
  </w:style>
  <w:style w:type="character" w:styleId="FootnoteReference">
    <w:name w:val="footnote reference"/>
    <w:basedOn w:val="DefaultParagraphFont"/>
    <w:uiPriority w:val="99"/>
    <w:unhideWhenUsed/>
    <w:rsid w:val="004649DE"/>
    <w:rPr>
      <w:vertAlign w:val="superscript"/>
    </w:rPr>
  </w:style>
  <w:style w:type="paragraph" w:customStyle="1" w:styleId="Default">
    <w:name w:val="Default"/>
    <w:rsid w:val="00D017FC"/>
    <w:pPr>
      <w:autoSpaceDE w:val="0"/>
      <w:autoSpaceDN w:val="0"/>
      <w:adjustRightInd w:val="0"/>
      <w:spacing w:after="0" w:line="240" w:lineRule="auto"/>
    </w:pPr>
    <w:rPr>
      <w:rFonts w:ascii="Garamond-Light" w:hAnsi="Garamond-Light" w:cs="Garamond-Light"/>
      <w:color w:val="000000"/>
      <w:sz w:val="24"/>
      <w:szCs w:val="24"/>
    </w:rPr>
  </w:style>
  <w:style w:type="paragraph" w:styleId="Header">
    <w:name w:val="header"/>
    <w:basedOn w:val="Normal"/>
    <w:link w:val="HeaderChar"/>
    <w:uiPriority w:val="99"/>
    <w:unhideWhenUsed/>
    <w:rsid w:val="0024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F1"/>
  </w:style>
  <w:style w:type="paragraph" w:styleId="Footer">
    <w:name w:val="footer"/>
    <w:basedOn w:val="Normal"/>
    <w:link w:val="FooterChar"/>
    <w:uiPriority w:val="99"/>
    <w:unhideWhenUsed/>
    <w:rsid w:val="0024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F1"/>
  </w:style>
  <w:style w:type="paragraph" w:styleId="BalloonText">
    <w:name w:val="Balloon Text"/>
    <w:basedOn w:val="Normal"/>
    <w:link w:val="BalloonTextChar"/>
    <w:uiPriority w:val="99"/>
    <w:semiHidden/>
    <w:unhideWhenUsed/>
    <w:rsid w:val="0052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B8"/>
    <w:rPr>
      <w:rFonts w:ascii="Tahoma" w:hAnsi="Tahoma" w:cs="Tahoma"/>
      <w:sz w:val="16"/>
      <w:szCs w:val="16"/>
    </w:rPr>
  </w:style>
  <w:style w:type="paragraph" w:styleId="NormalWeb">
    <w:name w:val="Normal (Web)"/>
    <w:basedOn w:val="Normal"/>
    <w:uiPriority w:val="99"/>
    <w:semiHidden/>
    <w:unhideWhenUsed/>
    <w:rsid w:val="00FB5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3AF"/>
    <w:rPr>
      <w:color w:val="0000FF"/>
      <w:u w:val="single"/>
    </w:rPr>
  </w:style>
  <w:style w:type="paragraph" w:styleId="EndnoteText">
    <w:name w:val="endnote text"/>
    <w:basedOn w:val="Normal"/>
    <w:link w:val="EndnoteTextChar"/>
    <w:uiPriority w:val="99"/>
    <w:semiHidden/>
    <w:unhideWhenUsed/>
    <w:rsid w:val="00CC03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3DD"/>
    <w:rPr>
      <w:sz w:val="20"/>
      <w:szCs w:val="20"/>
    </w:rPr>
  </w:style>
  <w:style w:type="character" w:styleId="EndnoteReference">
    <w:name w:val="endnote reference"/>
    <w:basedOn w:val="DefaultParagraphFont"/>
    <w:uiPriority w:val="99"/>
    <w:semiHidden/>
    <w:unhideWhenUsed/>
    <w:rsid w:val="00CC03DD"/>
    <w:rPr>
      <w:vertAlign w:val="superscript"/>
    </w:rPr>
  </w:style>
  <w:style w:type="character" w:styleId="IntenseEmphasis">
    <w:name w:val="Intense Emphasis"/>
    <w:basedOn w:val="DefaultParagraphFont"/>
    <w:uiPriority w:val="21"/>
    <w:qFormat/>
    <w:rsid w:val="00C728AA"/>
    <w:rPr>
      <w:b/>
      <w:bCs/>
      <w:i/>
      <w:iCs/>
      <w:color w:val="4F81BD" w:themeColor="accent1"/>
    </w:rPr>
  </w:style>
  <w:style w:type="character" w:customStyle="1" w:styleId="Heading1Char">
    <w:name w:val="Heading 1 Char"/>
    <w:basedOn w:val="DefaultParagraphFont"/>
    <w:link w:val="Heading1"/>
    <w:uiPriority w:val="9"/>
    <w:rsid w:val="00FF37A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74383"/>
    <w:rPr>
      <w:sz w:val="18"/>
      <w:szCs w:val="18"/>
    </w:rPr>
  </w:style>
  <w:style w:type="paragraph" w:styleId="CommentText">
    <w:name w:val="annotation text"/>
    <w:basedOn w:val="Normal"/>
    <w:link w:val="CommentTextChar"/>
    <w:uiPriority w:val="99"/>
    <w:semiHidden/>
    <w:unhideWhenUsed/>
    <w:rsid w:val="00574383"/>
    <w:pPr>
      <w:spacing w:line="240" w:lineRule="auto"/>
    </w:pPr>
    <w:rPr>
      <w:sz w:val="24"/>
      <w:szCs w:val="24"/>
    </w:rPr>
  </w:style>
  <w:style w:type="character" w:customStyle="1" w:styleId="CommentTextChar">
    <w:name w:val="Comment Text Char"/>
    <w:basedOn w:val="DefaultParagraphFont"/>
    <w:link w:val="CommentText"/>
    <w:uiPriority w:val="99"/>
    <w:semiHidden/>
    <w:rsid w:val="00574383"/>
    <w:rPr>
      <w:sz w:val="24"/>
      <w:szCs w:val="24"/>
    </w:rPr>
  </w:style>
  <w:style w:type="paragraph" w:styleId="CommentSubject">
    <w:name w:val="annotation subject"/>
    <w:basedOn w:val="CommentText"/>
    <w:next w:val="CommentText"/>
    <w:link w:val="CommentSubjectChar"/>
    <w:uiPriority w:val="99"/>
    <w:semiHidden/>
    <w:unhideWhenUsed/>
    <w:rsid w:val="00574383"/>
    <w:rPr>
      <w:b/>
      <w:bCs/>
      <w:sz w:val="20"/>
      <w:szCs w:val="20"/>
    </w:rPr>
  </w:style>
  <w:style w:type="character" w:customStyle="1" w:styleId="CommentSubjectChar">
    <w:name w:val="Comment Subject Char"/>
    <w:basedOn w:val="CommentTextChar"/>
    <w:link w:val="CommentSubject"/>
    <w:uiPriority w:val="99"/>
    <w:semiHidden/>
    <w:rsid w:val="00574383"/>
    <w:rPr>
      <w:b/>
      <w:bCs/>
      <w:sz w:val="20"/>
      <w:szCs w:val="20"/>
    </w:rPr>
  </w:style>
  <w:style w:type="character" w:styleId="Strong">
    <w:name w:val="Strong"/>
    <w:basedOn w:val="DefaultParagraphFont"/>
    <w:uiPriority w:val="22"/>
    <w:qFormat/>
    <w:rsid w:val="009C01C6"/>
    <w:rPr>
      <w:b/>
      <w:bCs/>
    </w:rPr>
  </w:style>
  <w:style w:type="character" w:styleId="FollowedHyperlink">
    <w:name w:val="FollowedHyperlink"/>
    <w:basedOn w:val="DefaultParagraphFont"/>
    <w:uiPriority w:val="99"/>
    <w:semiHidden/>
    <w:unhideWhenUsed/>
    <w:rsid w:val="00070F08"/>
    <w:rPr>
      <w:color w:val="800080" w:themeColor="followedHyperlink"/>
      <w:u w:val="single"/>
    </w:rPr>
  </w:style>
  <w:style w:type="paragraph" w:customStyle="1" w:styleId="EndNoteBibliographyTitle">
    <w:name w:val="EndNote Bibliography Title"/>
    <w:basedOn w:val="Normal"/>
    <w:link w:val="EndNoteBibliographyTitleChar"/>
    <w:rsid w:val="00F47472"/>
    <w:pPr>
      <w:spacing w:after="0"/>
      <w:jc w:val="center"/>
    </w:pPr>
    <w:rPr>
      <w:rFonts w:ascii="Calibri" w:hAnsi="Calibri"/>
      <w:noProof/>
    </w:rPr>
  </w:style>
  <w:style w:type="character" w:customStyle="1" w:styleId="EndNoteBibliographyTitleChar">
    <w:name w:val="EndNote Bibliography Title Char"/>
    <w:basedOn w:val="FootnoteTextChar"/>
    <w:link w:val="EndNoteBibliographyTitle"/>
    <w:rsid w:val="00F47472"/>
    <w:rPr>
      <w:rFonts w:ascii="Calibri" w:hAnsi="Calibri"/>
      <w:noProof/>
      <w:sz w:val="20"/>
      <w:szCs w:val="20"/>
    </w:rPr>
  </w:style>
  <w:style w:type="paragraph" w:customStyle="1" w:styleId="EndNoteBibliography">
    <w:name w:val="EndNote Bibliography"/>
    <w:basedOn w:val="Normal"/>
    <w:link w:val="EndNoteBibliographyChar"/>
    <w:rsid w:val="00F47472"/>
    <w:pPr>
      <w:spacing w:line="240" w:lineRule="auto"/>
    </w:pPr>
    <w:rPr>
      <w:rFonts w:ascii="Calibri" w:hAnsi="Calibri"/>
      <w:noProof/>
    </w:rPr>
  </w:style>
  <w:style w:type="character" w:customStyle="1" w:styleId="EndNoteBibliographyChar">
    <w:name w:val="EndNote Bibliography Char"/>
    <w:basedOn w:val="FootnoteTextChar"/>
    <w:link w:val="EndNoteBibliography"/>
    <w:rsid w:val="00F47472"/>
    <w:rPr>
      <w:rFonts w:ascii="Calibri" w:hAnsi="Calibr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9837">
      <w:bodyDiv w:val="1"/>
      <w:marLeft w:val="0"/>
      <w:marRight w:val="0"/>
      <w:marTop w:val="0"/>
      <w:marBottom w:val="0"/>
      <w:divBdr>
        <w:top w:val="none" w:sz="0" w:space="0" w:color="auto"/>
        <w:left w:val="none" w:sz="0" w:space="0" w:color="auto"/>
        <w:bottom w:val="none" w:sz="0" w:space="0" w:color="auto"/>
        <w:right w:val="none" w:sz="0" w:space="0" w:color="auto"/>
      </w:divBdr>
    </w:div>
    <w:div w:id="674496994">
      <w:bodyDiv w:val="1"/>
      <w:marLeft w:val="0"/>
      <w:marRight w:val="0"/>
      <w:marTop w:val="0"/>
      <w:marBottom w:val="0"/>
      <w:divBdr>
        <w:top w:val="none" w:sz="0" w:space="0" w:color="auto"/>
        <w:left w:val="none" w:sz="0" w:space="0" w:color="auto"/>
        <w:bottom w:val="none" w:sz="0" w:space="0" w:color="auto"/>
        <w:right w:val="none" w:sz="0" w:space="0" w:color="auto"/>
      </w:divBdr>
      <w:divsChild>
        <w:div w:id="1766657620">
          <w:marLeft w:val="0"/>
          <w:marRight w:val="0"/>
          <w:marTop w:val="0"/>
          <w:marBottom w:val="0"/>
          <w:divBdr>
            <w:top w:val="none" w:sz="0" w:space="0" w:color="auto"/>
            <w:left w:val="none" w:sz="0" w:space="0" w:color="auto"/>
            <w:bottom w:val="none" w:sz="0" w:space="0" w:color="auto"/>
            <w:right w:val="none" w:sz="0" w:space="0" w:color="auto"/>
          </w:divBdr>
        </w:div>
      </w:divsChild>
    </w:div>
    <w:div w:id="758060475">
      <w:bodyDiv w:val="1"/>
      <w:marLeft w:val="0"/>
      <w:marRight w:val="0"/>
      <w:marTop w:val="0"/>
      <w:marBottom w:val="0"/>
      <w:divBdr>
        <w:top w:val="none" w:sz="0" w:space="0" w:color="auto"/>
        <w:left w:val="none" w:sz="0" w:space="0" w:color="auto"/>
        <w:bottom w:val="none" w:sz="0" w:space="0" w:color="auto"/>
        <w:right w:val="none" w:sz="0" w:space="0" w:color="auto"/>
      </w:divBdr>
      <w:divsChild>
        <w:div w:id="108476937">
          <w:marLeft w:val="0"/>
          <w:marRight w:val="0"/>
          <w:marTop w:val="0"/>
          <w:marBottom w:val="0"/>
          <w:divBdr>
            <w:top w:val="none" w:sz="0" w:space="0" w:color="auto"/>
            <w:left w:val="none" w:sz="0" w:space="0" w:color="auto"/>
            <w:bottom w:val="none" w:sz="0" w:space="0" w:color="auto"/>
            <w:right w:val="none" w:sz="0" w:space="0" w:color="auto"/>
          </w:divBdr>
        </w:div>
        <w:div w:id="280848088">
          <w:marLeft w:val="0"/>
          <w:marRight w:val="0"/>
          <w:marTop w:val="0"/>
          <w:marBottom w:val="0"/>
          <w:divBdr>
            <w:top w:val="none" w:sz="0" w:space="0" w:color="auto"/>
            <w:left w:val="none" w:sz="0" w:space="0" w:color="auto"/>
            <w:bottom w:val="none" w:sz="0" w:space="0" w:color="auto"/>
            <w:right w:val="none" w:sz="0" w:space="0" w:color="auto"/>
          </w:divBdr>
        </w:div>
        <w:div w:id="629895203">
          <w:marLeft w:val="0"/>
          <w:marRight w:val="0"/>
          <w:marTop w:val="0"/>
          <w:marBottom w:val="0"/>
          <w:divBdr>
            <w:top w:val="none" w:sz="0" w:space="0" w:color="auto"/>
            <w:left w:val="none" w:sz="0" w:space="0" w:color="auto"/>
            <w:bottom w:val="none" w:sz="0" w:space="0" w:color="auto"/>
            <w:right w:val="none" w:sz="0" w:space="0" w:color="auto"/>
          </w:divBdr>
        </w:div>
        <w:div w:id="106824548">
          <w:marLeft w:val="0"/>
          <w:marRight w:val="0"/>
          <w:marTop w:val="0"/>
          <w:marBottom w:val="0"/>
          <w:divBdr>
            <w:top w:val="none" w:sz="0" w:space="0" w:color="auto"/>
            <w:left w:val="none" w:sz="0" w:space="0" w:color="auto"/>
            <w:bottom w:val="none" w:sz="0" w:space="0" w:color="auto"/>
            <w:right w:val="none" w:sz="0" w:space="0" w:color="auto"/>
          </w:divBdr>
        </w:div>
        <w:div w:id="360324299">
          <w:marLeft w:val="0"/>
          <w:marRight w:val="0"/>
          <w:marTop w:val="0"/>
          <w:marBottom w:val="0"/>
          <w:divBdr>
            <w:top w:val="none" w:sz="0" w:space="0" w:color="auto"/>
            <w:left w:val="none" w:sz="0" w:space="0" w:color="auto"/>
            <w:bottom w:val="none" w:sz="0" w:space="0" w:color="auto"/>
            <w:right w:val="none" w:sz="0" w:space="0" w:color="auto"/>
          </w:divBdr>
        </w:div>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858204001">
      <w:bodyDiv w:val="1"/>
      <w:marLeft w:val="0"/>
      <w:marRight w:val="0"/>
      <w:marTop w:val="0"/>
      <w:marBottom w:val="0"/>
      <w:divBdr>
        <w:top w:val="none" w:sz="0" w:space="0" w:color="auto"/>
        <w:left w:val="none" w:sz="0" w:space="0" w:color="auto"/>
        <w:bottom w:val="none" w:sz="0" w:space="0" w:color="auto"/>
        <w:right w:val="none" w:sz="0" w:space="0" w:color="auto"/>
      </w:divBdr>
      <w:divsChild>
        <w:div w:id="1466393470">
          <w:marLeft w:val="0"/>
          <w:marRight w:val="0"/>
          <w:marTop w:val="0"/>
          <w:marBottom w:val="0"/>
          <w:divBdr>
            <w:top w:val="none" w:sz="0" w:space="0" w:color="auto"/>
            <w:left w:val="none" w:sz="0" w:space="0" w:color="auto"/>
            <w:bottom w:val="none" w:sz="0" w:space="0" w:color="auto"/>
            <w:right w:val="none" w:sz="0" w:space="0" w:color="auto"/>
          </w:divBdr>
        </w:div>
        <w:div w:id="117531956">
          <w:marLeft w:val="0"/>
          <w:marRight w:val="0"/>
          <w:marTop w:val="0"/>
          <w:marBottom w:val="0"/>
          <w:divBdr>
            <w:top w:val="none" w:sz="0" w:space="0" w:color="auto"/>
            <w:left w:val="none" w:sz="0" w:space="0" w:color="auto"/>
            <w:bottom w:val="none" w:sz="0" w:space="0" w:color="auto"/>
            <w:right w:val="none" w:sz="0" w:space="0" w:color="auto"/>
          </w:divBdr>
        </w:div>
      </w:divsChild>
    </w:div>
    <w:div w:id="1004281855">
      <w:bodyDiv w:val="1"/>
      <w:marLeft w:val="0"/>
      <w:marRight w:val="0"/>
      <w:marTop w:val="0"/>
      <w:marBottom w:val="0"/>
      <w:divBdr>
        <w:top w:val="none" w:sz="0" w:space="0" w:color="auto"/>
        <w:left w:val="none" w:sz="0" w:space="0" w:color="auto"/>
        <w:bottom w:val="none" w:sz="0" w:space="0" w:color="auto"/>
        <w:right w:val="none" w:sz="0" w:space="0" w:color="auto"/>
      </w:divBdr>
    </w:div>
    <w:div w:id="1009527552">
      <w:bodyDiv w:val="1"/>
      <w:marLeft w:val="0"/>
      <w:marRight w:val="0"/>
      <w:marTop w:val="0"/>
      <w:marBottom w:val="0"/>
      <w:divBdr>
        <w:top w:val="none" w:sz="0" w:space="0" w:color="auto"/>
        <w:left w:val="none" w:sz="0" w:space="0" w:color="auto"/>
        <w:bottom w:val="none" w:sz="0" w:space="0" w:color="auto"/>
        <w:right w:val="none" w:sz="0" w:space="0" w:color="auto"/>
      </w:divBdr>
      <w:divsChild>
        <w:div w:id="401606224">
          <w:marLeft w:val="0"/>
          <w:marRight w:val="0"/>
          <w:marTop w:val="0"/>
          <w:marBottom w:val="0"/>
          <w:divBdr>
            <w:top w:val="none" w:sz="0" w:space="0" w:color="auto"/>
            <w:left w:val="none" w:sz="0" w:space="0" w:color="auto"/>
            <w:bottom w:val="none" w:sz="0" w:space="0" w:color="auto"/>
            <w:right w:val="none" w:sz="0" w:space="0" w:color="auto"/>
          </w:divBdr>
          <w:divsChild>
            <w:div w:id="770779611">
              <w:marLeft w:val="0"/>
              <w:marRight w:val="0"/>
              <w:marTop w:val="0"/>
              <w:marBottom w:val="0"/>
              <w:divBdr>
                <w:top w:val="none" w:sz="0" w:space="0" w:color="auto"/>
                <w:left w:val="none" w:sz="0" w:space="0" w:color="auto"/>
                <w:bottom w:val="none" w:sz="0" w:space="0" w:color="auto"/>
                <w:right w:val="none" w:sz="0" w:space="0" w:color="auto"/>
              </w:divBdr>
            </w:div>
            <w:div w:id="1536039750">
              <w:marLeft w:val="0"/>
              <w:marRight w:val="0"/>
              <w:marTop w:val="0"/>
              <w:marBottom w:val="0"/>
              <w:divBdr>
                <w:top w:val="none" w:sz="0" w:space="0" w:color="auto"/>
                <w:left w:val="none" w:sz="0" w:space="0" w:color="auto"/>
                <w:bottom w:val="none" w:sz="0" w:space="0" w:color="auto"/>
                <w:right w:val="none" w:sz="0" w:space="0" w:color="auto"/>
              </w:divBdr>
            </w:div>
            <w:div w:id="1803961669">
              <w:marLeft w:val="0"/>
              <w:marRight w:val="0"/>
              <w:marTop w:val="0"/>
              <w:marBottom w:val="0"/>
              <w:divBdr>
                <w:top w:val="none" w:sz="0" w:space="0" w:color="auto"/>
                <w:left w:val="none" w:sz="0" w:space="0" w:color="auto"/>
                <w:bottom w:val="none" w:sz="0" w:space="0" w:color="auto"/>
                <w:right w:val="none" w:sz="0" w:space="0" w:color="auto"/>
              </w:divBdr>
            </w:div>
            <w:div w:id="215706923">
              <w:marLeft w:val="0"/>
              <w:marRight w:val="0"/>
              <w:marTop w:val="0"/>
              <w:marBottom w:val="0"/>
              <w:divBdr>
                <w:top w:val="none" w:sz="0" w:space="0" w:color="auto"/>
                <w:left w:val="none" w:sz="0" w:space="0" w:color="auto"/>
                <w:bottom w:val="none" w:sz="0" w:space="0" w:color="auto"/>
                <w:right w:val="none" w:sz="0" w:space="0" w:color="auto"/>
              </w:divBdr>
            </w:div>
            <w:div w:id="8325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7841">
      <w:bodyDiv w:val="1"/>
      <w:marLeft w:val="0"/>
      <w:marRight w:val="0"/>
      <w:marTop w:val="0"/>
      <w:marBottom w:val="0"/>
      <w:divBdr>
        <w:top w:val="none" w:sz="0" w:space="0" w:color="auto"/>
        <w:left w:val="none" w:sz="0" w:space="0" w:color="auto"/>
        <w:bottom w:val="none" w:sz="0" w:space="0" w:color="auto"/>
        <w:right w:val="none" w:sz="0" w:space="0" w:color="auto"/>
      </w:divBdr>
    </w:div>
    <w:div w:id="1129471209">
      <w:bodyDiv w:val="1"/>
      <w:marLeft w:val="0"/>
      <w:marRight w:val="0"/>
      <w:marTop w:val="0"/>
      <w:marBottom w:val="0"/>
      <w:divBdr>
        <w:top w:val="none" w:sz="0" w:space="0" w:color="auto"/>
        <w:left w:val="none" w:sz="0" w:space="0" w:color="auto"/>
        <w:bottom w:val="none" w:sz="0" w:space="0" w:color="auto"/>
        <w:right w:val="none" w:sz="0" w:space="0" w:color="auto"/>
      </w:divBdr>
      <w:divsChild>
        <w:div w:id="1165440609">
          <w:marLeft w:val="0"/>
          <w:marRight w:val="0"/>
          <w:marTop w:val="0"/>
          <w:marBottom w:val="0"/>
          <w:divBdr>
            <w:top w:val="none" w:sz="0" w:space="0" w:color="auto"/>
            <w:left w:val="none" w:sz="0" w:space="0" w:color="auto"/>
            <w:bottom w:val="none" w:sz="0" w:space="0" w:color="auto"/>
            <w:right w:val="none" w:sz="0" w:space="0" w:color="auto"/>
          </w:divBdr>
        </w:div>
      </w:divsChild>
    </w:div>
    <w:div w:id="1458405082">
      <w:bodyDiv w:val="1"/>
      <w:marLeft w:val="0"/>
      <w:marRight w:val="0"/>
      <w:marTop w:val="0"/>
      <w:marBottom w:val="0"/>
      <w:divBdr>
        <w:top w:val="none" w:sz="0" w:space="0" w:color="auto"/>
        <w:left w:val="none" w:sz="0" w:space="0" w:color="auto"/>
        <w:bottom w:val="none" w:sz="0" w:space="0" w:color="auto"/>
        <w:right w:val="none" w:sz="0" w:space="0" w:color="auto"/>
      </w:divBdr>
      <w:divsChild>
        <w:div w:id="1708876206">
          <w:marLeft w:val="0"/>
          <w:marRight w:val="0"/>
          <w:marTop w:val="0"/>
          <w:marBottom w:val="0"/>
          <w:divBdr>
            <w:top w:val="none" w:sz="0" w:space="0" w:color="auto"/>
            <w:left w:val="none" w:sz="0" w:space="0" w:color="auto"/>
            <w:bottom w:val="none" w:sz="0" w:space="0" w:color="auto"/>
            <w:right w:val="none" w:sz="0" w:space="0" w:color="auto"/>
          </w:divBdr>
        </w:div>
        <w:div w:id="1827742546">
          <w:marLeft w:val="0"/>
          <w:marRight w:val="0"/>
          <w:marTop w:val="0"/>
          <w:marBottom w:val="0"/>
          <w:divBdr>
            <w:top w:val="none" w:sz="0" w:space="0" w:color="auto"/>
            <w:left w:val="none" w:sz="0" w:space="0" w:color="auto"/>
            <w:bottom w:val="none" w:sz="0" w:space="0" w:color="auto"/>
            <w:right w:val="none" w:sz="0" w:space="0" w:color="auto"/>
          </w:divBdr>
        </w:div>
        <w:div w:id="37823813">
          <w:marLeft w:val="0"/>
          <w:marRight w:val="0"/>
          <w:marTop w:val="0"/>
          <w:marBottom w:val="0"/>
          <w:divBdr>
            <w:top w:val="none" w:sz="0" w:space="0" w:color="auto"/>
            <w:left w:val="none" w:sz="0" w:space="0" w:color="auto"/>
            <w:bottom w:val="none" w:sz="0" w:space="0" w:color="auto"/>
            <w:right w:val="none" w:sz="0" w:space="0" w:color="auto"/>
          </w:divBdr>
        </w:div>
        <w:div w:id="1530994268">
          <w:marLeft w:val="0"/>
          <w:marRight w:val="0"/>
          <w:marTop w:val="0"/>
          <w:marBottom w:val="0"/>
          <w:divBdr>
            <w:top w:val="none" w:sz="0" w:space="0" w:color="auto"/>
            <w:left w:val="none" w:sz="0" w:space="0" w:color="auto"/>
            <w:bottom w:val="none" w:sz="0" w:space="0" w:color="auto"/>
            <w:right w:val="none" w:sz="0" w:space="0" w:color="auto"/>
          </w:divBdr>
        </w:div>
        <w:div w:id="1359156560">
          <w:marLeft w:val="0"/>
          <w:marRight w:val="0"/>
          <w:marTop w:val="0"/>
          <w:marBottom w:val="0"/>
          <w:divBdr>
            <w:top w:val="none" w:sz="0" w:space="0" w:color="auto"/>
            <w:left w:val="none" w:sz="0" w:space="0" w:color="auto"/>
            <w:bottom w:val="none" w:sz="0" w:space="0" w:color="auto"/>
            <w:right w:val="none" w:sz="0" w:space="0" w:color="auto"/>
          </w:divBdr>
        </w:div>
        <w:div w:id="632713603">
          <w:marLeft w:val="0"/>
          <w:marRight w:val="0"/>
          <w:marTop w:val="0"/>
          <w:marBottom w:val="0"/>
          <w:divBdr>
            <w:top w:val="none" w:sz="0" w:space="0" w:color="auto"/>
            <w:left w:val="none" w:sz="0" w:space="0" w:color="auto"/>
            <w:bottom w:val="none" w:sz="0" w:space="0" w:color="auto"/>
            <w:right w:val="none" w:sz="0" w:space="0" w:color="auto"/>
          </w:divBdr>
        </w:div>
      </w:divsChild>
    </w:div>
    <w:div w:id="1642151811">
      <w:bodyDiv w:val="1"/>
      <w:marLeft w:val="0"/>
      <w:marRight w:val="0"/>
      <w:marTop w:val="0"/>
      <w:marBottom w:val="0"/>
      <w:divBdr>
        <w:top w:val="none" w:sz="0" w:space="0" w:color="auto"/>
        <w:left w:val="none" w:sz="0" w:space="0" w:color="auto"/>
        <w:bottom w:val="none" w:sz="0" w:space="0" w:color="auto"/>
        <w:right w:val="none" w:sz="0" w:space="0" w:color="auto"/>
      </w:divBdr>
    </w:div>
    <w:div w:id="1712806024">
      <w:bodyDiv w:val="1"/>
      <w:marLeft w:val="0"/>
      <w:marRight w:val="0"/>
      <w:marTop w:val="0"/>
      <w:marBottom w:val="0"/>
      <w:divBdr>
        <w:top w:val="none" w:sz="0" w:space="0" w:color="auto"/>
        <w:left w:val="none" w:sz="0" w:space="0" w:color="auto"/>
        <w:bottom w:val="none" w:sz="0" w:space="0" w:color="auto"/>
        <w:right w:val="none" w:sz="0" w:space="0" w:color="auto"/>
      </w:divBdr>
    </w:div>
    <w:div w:id="2063629711">
      <w:bodyDiv w:val="1"/>
      <w:marLeft w:val="0"/>
      <w:marRight w:val="0"/>
      <w:marTop w:val="0"/>
      <w:marBottom w:val="0"/>
      <w:divBdr>
        <w:top w:val="none" w:sz="0" w:space="0" w:color="auto"/>
        <w:left w:val="none" w:sz="0" w:space="0" w:color="auto"/>
        <w:bottom w:val="none" w:sz="0" w:space="0" w:color="auto"/>
        <w:right w:val="none" w:sz="0" w:space="0" w:color="auto"/>
      </w:divBdr>
      <w:divsChild>
        <w:div w:id="706953217">
          <w:marLeft w:val="0"/>
          <w:marRight w:val="0"/>
          <w:marTop w:val="0"/>
          <w:marBottom w:val="0"/>
          <w:divBdr>
            <w:top w:val="none" w:sz="0" w:space="0" w:color="auto"/>
            <w:left w:val="none" w:sz="0" w:space="0" w:color="auto"/>
            <w:bottom w:val="none" w:sz="0" w:space="0" w:color="auto"/>
            <w:right w:val="none" w:sz="0" w:space="0" w:color="auto"/>
          </w:divBdr>
        </w:div>
      </w:divsChild>
    </w:div>
    <w:div w:id="21162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thics.net/2015/12/the-bell-tolls-for-death-by-neurologic-criteria-aden-hai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26EC48-A728-46E9-88A8-0FF5862E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Gligorov, Nada</cp:lastModifiedBy>
  <cp:revision>29</cp:revision>
  <cp:lastPrinted>2016-01-27T20:52:00Z</cp:lastPrinted>
  <dcterms:created xsi:type="dcterms:W3CDTF">2015-12-20T21:35:00Z</dcterms:created>
  <dcterms:modified xsi:type="dcterms:W3CDTF">2019-06-19T15:20:00Z</dcterms:modified>
</cp:coreProperties>
</file>