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DBDA4" w14:textId="77777777" w:rsidR="00DF0BD7" w:rsidRPr="005743F4" w:rsidRDefault="00DF0BD7" w:rsidP="00E5735E">
      <w:pPr>
        <w:spacing w:after="0" w:line="360" w:lineRule="auto"/>
        <w:outlineLvl w:val="0"/>
        <w:rPr>
          <w:rFonts w:ascii="Garamond" w:hAnsi="Garamond"/>
        </w:rPr>
      </w:pPr>
      <w:bookmarkStart w:id="0" w:name="_GoBack"/>
      <w:bookmarkEnd w:id="0"/>
      <w:r w:rsidRPr="005743F4">
        <w:rPr>
          <w:rFonts w:ascii="Garamond" w:hAnsi="Garamond"/>
          <w:b/>
        </w:rPr>
        <w:t xml:space="preserve">What is an extended simple region? </w:t>
      </w:r>
    </w:p>
    <w:p w14:paraId="7CA0FA3E" w14:textId="77777777" w:rsidR="00DF0BD7" w:rsidRPr="005743F4" w:rsidRDefault="00DF0BD7" w:rsidP="00E5735E">
      <w:pPr>
        <w:spacing w:after="0" w:line="360" w:lineRule="auto"/>
        <w:rPr>
          <w:rFonts w:ascii="Garamond" w:hAnsi="Garamond"/>
        </w:rPr>
      </w:pPr>
    </w:p>
    <w:p w14:paraId="46AD092B" w14:textId="77777777" w:rsidR="00DF0BD7" w:rsidRPr="005743F4" w:rsidRDefault="00DF0BD7" w:rsidP="00E5735E">
      <w:pPr>
        <w:spacing w:after="0" w:line="360" w:lineRule="auto"/>
        <w:outlineLvl w:val="0"/>
        <w:rPr>
          <w:rFonts w:ascii="Garamond" w:hAnsi="Garamond"/>
          <w:b/>
        </w:rPr>
      </w:pPr>
      <w:r w:rsidRPr="005743F4">
        <w:rPr>
          <w:rFonts w:ascii="Garamond" w:hAnsi="Garamond"/>
          <w:b/>
        </w:rPr>
        <w:t>Introduction</w:t>
      </w:r>
    </w:p>
    <w:p w14:paraId="77459F25" w14:textId="77777777" w:rsidR="00DF0BD7" w:rsidRPr="005743F4" w:rsidRDefault="00DF0BD7" w:rsidP="00E5735E">
      <w:pPr>
        <w:spacing w:after="0" w:line="360" w:lineRule="auto"/>
        <w:rPr>
          <w:rFonts w:ascii="Garamond" w:hAnsi="Garamond"/>
        </w:rPr>
      </w:pPr>
    </w:p>
    <w:p w14:paraId="44F73731" w14:textId="77777777" w:rsidR="00DF0BD7" w:rsidRPr="005743F4" w:rsidRDefault="00DF0BD7" w:rsidP="00E5735E">
      <w:pPr>
        <w:spacing w:after="0" w:line="360" w:lineRule="auto"/>
        <w:rPr>
          <w:rFonts w:ascii="Garamond" w:hAnsi="Garamond"/>
        </w:rPr>
      </w:pPr>
      <w:r w:rsidRPr="005743F4">
        <w:rPr>
          <w:rFonts w:ascii="Garamond" w:hAnsi="Garamond"/>
        </w:rPr>
        <w:t xml:space="preserve">The notion of an extended simple region (henceforth ESR) has recently been marshalled in the service of arguments for a variety of conclusions.  Exactly how to understand the idea of extendedness as it applies to simple regions, however, has been largely ignored, or, perhaps better, assumed. In this paper we first (§1) outline what we take to be the standard way that philosophers are thinking about extendedness, namely as an intrinsic property of regions.  We then introduce an alternative picture (§2), according to which extendedness is extrinsic. In §3 we argue that it matters which way of thinking about extendedness is the right one, since how ESRs behave is sensitive to what extendedness consists in, and various arguments that appeal to ESRs turn out to be unsound if extendedness is extrinsic rather than intrinsic. </w:t>
      </w:r>
    </w:p>
    <w:p w14:paraId="5B0D2A3E" w14:textId="77777777" w:rsidR="00DF0BD7" w:rsidRPr="005743F4" w:rsidRDefault="00DF0BD7" w:rsidP="00E5735E">
      <w:pPr>
        <w:pStyle w:val="ListParagraph"/>
        <w:spacing w:after="0" w:line="360" w:lineRule="auto"/>
        <w:rPr>
          <w:rFonts w:ascii="Garamond" w:hAnsi="Garamond"/>
        </w:rPr>
      </w:pPr>
    </w:p>
    <w:p w14:paraId="231A6564" w14:textId="77777777" w:rsidR="00DF0BD7" w:rsidRPr="005743F4" w:rsidRDefault="00DF0BD7" w:rsidP="00E5735E">
      <w:pPr>
        <w:pStyle w:val="ListParagraph"/>
        <w:numPr>
          <w:ilvl w:val="0"/>
          <w:numId w:val="1"/>
        </w:numPr>
        <w:spacing w:after="0" w:line="360" w:lineRule="auto"/>
        <w:rPr>
          <w:rFonts w:ascii="Garamond" w:hAnsi="Garamond"/>
          <w:b/>
        </w:rPr>
      </w:pPr>
      <w:r w:rsidRPr="005743F4">
        <w:rPr>
          <w:rFonts w:ascii="Garamond" w:hAnsi="Garamond"/>
          <w:b/>
        </w:rPr>
        <w:t xml:space="preserve">The </w:t>
      </w:r>
      <w:r w:rsidR="00353D6B" w:rsidRPr="005743F4">
        <w:rPr>
          <w:rFonts w:ascii="Garamond" w:hAnsi="Garamond"/>
          <w:b/>
        </w:rPr>
        <w:t>standard view of extendedness</w:t>
      </w:r>
      <w:r w:rsidRPr="005743F4">
        <w:rPr>
          <w:rFonts w:ascii="Garamond" w:hAnsi="Garamond"/>
          <w:b/>
        </w:rPr>
        <w:t xml:space="preserve"> </w:t>
      </w:r>
    </w:p>
    <w:p w14:paraId="46B07123" w14:textId="77777777" w:rsidR="00DF0BD7" w:rsidRPr="005743F4" w:rsidRDefault="00DF0BD7" w:rsidP="00E5735E">
      <w:pPr>
        <w:spacing w:after="0" w:line="360" w:lineRule="auto"/>
        <w:rPr>
          <w:rFonts w:ascii="Garamond" w:hAnsi="Garamond"/>
        </w:rPr>
      </w:pPr>
    </w:p>
    <w:p w14:paraId="79F13450" w14:textId="77777777" w:rsidR="00DF0BD7" w:rsidRPr="005743F4" w:rsidRDefault="00DF0BD7" w:rsidP="00E5735E">
      <w:pPr>
        <w:spacing w:after="0" w:line="360" w:lineRule="auto"/>
        <w:rPr>
          <w:rFonts w:ascii="Garamond" w:hAnsi="Garamond"/>
        </w:rPr>
      </w:pPr>
      <w:r w:rsidRPr="005743F4">
        <w:rPr>
          <w:rFonts w:ascii="Garamond" w:hAnsi="Garamond"/>
        </w:rPr>
        <w:t xml:space="preserve">In some good sense we all agree what it would be to be an extended simple region. </w:t>
      </w:r>
      <w:r w:rsidR="00CA464A" w:rsidRPr="005743F4">
        <w:rPr>
          <w:rFonts w:ascii="Garamond" w:hAnsi="Garamond"/>
        </w:rPr>
        <w:t xml:space="preserve">A region </w:t>
      </w:r>
      <w:r w:rsidRPr="005743F4">
        <w:rPr>
          <w:rFonts w:ascii="Garamond" w:hAnsi="Garamond"/>
        </w:rPr>
        <w:t xml:space="preserve">is an </w:t>
      </w:r>
      <w:r w:rsidR="009132B7" w:rsidRPr="005743F4">
        <w:rPr>
          <w:rFonts w:ascii="Garamond" w:hAnsi="Garamond"/>
        </w:rPr>
        <w:t xml:space="preserve">ESR </w:t>
      </w:r>
      <w:r w:rsidRPr="005743F4">
        <w:rPr>
          <w:rFonts w:ascii="Garamond" w:hAnsi="Garamond"/>
        </w:rPr>
        <w:t xml:space="preserve">iff it </w:t>
      </w:r>
      <w:r w:rsidR="00505BA0" w:rsidRPr="005743F4">
        <w:rPr>
          <w:rFonts w:ascii="Garamond" w:hAnsi="Garamond"/>
        </w:rPr>
        <w:t xml:space="preserve">is </w:t>
      </w:r>
      <w:r w:rsidRPr="005743F4">
        <w:rPr>
          <w:rFonts w:ascii="Garamond" w:hAnsi="Garamond"/>
          <w:i/>
        </w:rPr>
        <w:t>extended</w:t>
      </w:r>
      <w:r w:rsidR="008E4E3E" w:rsidRPr="005743F4">
        <w:rPr>
          <w:rFonts w:ascii="Garamond" w:hAnsi="Garamond"/>
        </w:rPr>
        <w:t xml:space="preserve"> (</w:t>
      </w:r>
      <w:r w:rsidR="00601AA5" w:rsidRPr="005743F4">
        <w:rPr>
          <w:rFonts w:ascii="Garamond" w:hAnsi="Garamond"/>
        </w:rPr>
        <w:t xml:space="preserve">it has </w:t>
      </w:r>
      <w:r w:rsidR="00FE2D32" w:rsidRPr="005743F4">
        <w:rPr>
          <w:rFonts w:ascii="Garamond" w:hAnsi="Garamond"/>
        </w:rPr>
        <w:t xml:space="preserve">non-zero </w:t>
      </w:r>
      <w:r w:rsidR="00601AA5" w:rsidRPr="005743F4">
        <w:rPr>
          <w:rFonts w:ascii="Garamond" w:hAnsi="Garamond"/>
        </w:rPr>
        <w:t>spatiotemporal extent</w:t>
      </w:r>
      <w:r w:rsidR="008E4E3E" w:rsidRPr="005743F4">
        <w:rPr>
          <w:rFonts w:ascii="Garamond" w:hAnsi="Garamond"/>
        </w:rPr>
        <w:t xml:space="preserve">; it is not point-sized) </w:t>
      </w:r>
      <w:r w:rsidRPr="005743F4">
        <w:rPr>
          <w:rFonts w:ascii="Garamond" w:hAnsi="Garamond"/>
        </w:rPr>
        <w:t xml:space="preserve">and it has no proper sub-regions and hence is </w:t>
      </w:r>
      <w:r w:rsidRPr="005743F4">
        <w:rPr>
          <w:rFonts w:ascii="Garamond" w:hAnsi="Garamond"/>
          <w:i/>
        </w:rPr>
        <w:t>simple</w:t>
      </w:r>
      <w:r w:rsidRPr="005743F4">
        <w:rPr>
          <w:rFonts w:ascii="Garamond" w:hAnsi="Garamond"/>
        </w:rPr>
        <w:t xml:space="preserve">. </w:t>
      </w:r>
      <w:r w:rsidR="00893F4D" w:rsidRPr="005743F4">
        <w:rPr>
          <w:rFonts w:ascii="Garamond" w:hAnsi="Garamond"/>
        </w:rPr>
        <w:t>In what follows we</w:t>
      </w:r>
      <w:r w:rsidRPr="005743F4">
        <w:rPr>
          <w:rFonts w:ascii="Garamond" w:hAnsi="Garamond"/>
        </w:rPr>
        <w:t xml:space="preserve"> assume that proper sub-regions are proper parts of regions,</w:t>
      </w:r>
      <w:r w:rsidR="00893F4D" w:rsidRPr="005743F4">
        <w:rPr>
          <w:rFonts w:ascii="Garamond" w:hAnsi="Garamond"/>
        </w:rPr>
        <w:t xml:space="preserve"> so that ‘simple’ in this context means </w:t>
      </w:r>
      <w:r w:rsidR="00893F4D" w:rsidRPr="005743F4">
        <w:rPr>
          <w:rFonts w:ascii="Garamond" w:hAnsi="Garamond"/>
          <w:i/>
        </w:rPr>
        <w:t>mereologically simple</w:t>
      </w:r>
      <w:r w:rsidRPr="005743F4">
        <w:rPr>
          <w:rFonts w:ascii="Garamond" w:hAnsi="Garamond"/>
        </w:rPr>
        <w:t>.</w:t>
      </w:r>
      <w:r w:rsidRPr="005743F4">
        <w:rPr>
          <w:rStyle w:val="FootnoteReference"/>
          <w:rFonts w:ascii="Garamond" w:hAnsi="Garamond"/>
        </w:rPr>
        <w:footnoteReference w:id="2"/>
      </w:r>
      <w:r w:rsidRPr="005743F4">
        <w:rPr>
          <w:rFonts w:ascii="Garamond" w:hAnsi="Garamond"/>
        </w:rPr>
        <w:t xml:space="preserve"> </w:t>
      </w:r>
    </w:p>
    <w:p w14:paraId="3570D0C8" w14:textId="77777777" w:rsidR="00DF0BD7" w:rsidRPr="005743F4" w:rsidRDefault="00DF0BD7" w:rsidP="00E5735E">
      <w:pPr>
        <w:spacing w:after="0" w:line="360" w:lineRule="auto"/>
        <w:ind w:firstLine="720"/>
        <w:rPr>
          <w:rFonts w:ascii="Garamond" w:hAnsi="Garamond"/>
        </w:rPr>
      </w:pPr>
      <w:r w:rsidRPr="005743F4">
        <w:rPr>
          <w:rFonts w:ascii="Garamond" w:hAnsi="Garamond"/>
        </w:rPr>
        <w:t>Nevertheless, that characterisation leaves open the question of what</w:t>
      </w:r>
      <w:r w:rsidR="006E5435" w:rsidRPr="005743F4">
        <w:rPr>
          <w:rFonts w:ascii="Garamond" w:hAnsi="Garamond"/>
        </w:rPr>
        <w:t xml:space="preserve"> </w:t>
      </w:r>
      <w:r w:rsidRPr="005743F4">
        <w:rPr>
          <w:rFonts w:ascii="Garamond" w:hAnsi="Garamond"/>
        </w:rPr>
        <w:t xml:space="preserve">it </w:t>
      </w:r>
      <w:r w:rsidRPr="005743F4">
        <w:rPr>
          <w:rFonts w:ascii="Garamond" w:hAnsi="Garamond"/>
          <w:i/>
        </w:rPr>
        <w:t>is</w:t>
      </w:r>
      <w:r w:rsidRPr="005743F4">
        <w:rPr>
          <w:rFonts w:ascii="Garamond" w:hAnsi="Garamond"/>
        </w:rPr>
        <w:t xml:space="preserve"> to lack proper parts, and what it </w:t>
      </w:r>
      <w:r w:rsidRPr="005743F4">
        <w:rPr>
          <w:rFonts w:ascii="Garamond" w:hAnsi="Garamond"/>
          <w:i/>
        </w:rPr>
        <w:t>is</w:t>
      </w:r>
      <w:r w:rsidRPr="005743F4">
        <w:rPr>
          <w:rFonts w:ascii="Garamond" w:hAnsi="Garamond"/>
        </w:rPr>
        <w:t xml:space="preserve"> to have extendedness. In what follows we target the second of these questions with a focus on answers that allow for the possibility of ESRs, and argue that one way of answering the question has been overlooked. That oversight is important. An understanding of space-time</w:t>
      </w:r>
      <w:r w:rsidRPr="005743F4">
        <w:rPr>
          <w:rStyle w:val="FootnoteReference"/>
          <w:rFonts w:ascii="Garamond" w:hAnsi="Garamond"/>
        </w:rPr>
        <w:footnoteReference w:id="3"/>
      </w:r>
      <w:r w:rsidRPr="005743F4">
        <w:rPr>
          <w:rFonts w:ascii="Garamond" w:hAnsi="Garamond"/>
        </w:rPr>
        <w:t xml:space="preserve"> requires an account of what it is for a region to be extended, and, as a corollary, whether ESRs are possible. Moreover, we want to know not only about space-time regions themselves, but also about the relations objects can bear to those regions.  That requires determining whether ESRs are </w:t>
      </w:r>
      <w:r w:rsidRPr="005743F4">
        <w:rPr>
          <w:rFonts w:ascii="Garamond" w:hAnsi="Garamond"/>
        </w:rPr>
        <w:lastRenderedPageBreak/>
        <w:t>possible, and, if they are, what relations obtain between extended objects (simple</w:t>
      </w:r>
      <w:r w:rsidRPr="005743F4">
        <w:rPr>
          <w:rStyle w:val="FootnoteReference"/>
          <w:rFonts w:ascii="Garamond" w:hAnsi="Garamond"/>
        </w:rPr>
        <w:footnoteReference w:id="4"/>
      </w:r>
      <w:r w:rsidRPr="005743F4">
        <w:rPr>
          <w:rFonts w:ascii="Garamond" w:hAnsi="Garamond"/>
        </w:rPr>
        <w:t xml:space="preserve"> and composite) and extended space-time regions (simple and composite). This latter question is particularly pressing (and instructive) in the context in which one is a substantivalist about space-time,</w:t>
      </w:r>
      <w:r w:rsidRPr="005743F4">
        <w:rPr>
          <w:rStyle w:val="FootnoteReference"/>
          <w:rFonts w:ascii="Garamond" w:hAnsi="Garamond"/>
        </w:rPr>
        <w:footnoteReference w:id="5"/>
      </w:r>
      <w:r w:rsidRPr="005743F4">
        <w:rPr>
          <w:rFonts w:ascii="Garamond" w:hAnsi="Garamond"/>
        </w:rPr>
        <w:t xml:space="preserve"> holding that space-time regions are distinct from material objects, with the latter bearing various location relations to the former.</w:t>
      </w:r>
      <w:r w:rsidRPr="005743F4">
        <w:rPr>
          <w:rStyle w:val="FootnoteReference"/>
          <w:rFonts w:ascii="Garamond" w:hAnsi="Garamond"/>
        </w:rPr>
        <w:footnoteReference w:id="6"/>
      </w:r>
      <w:r w:rsidRPr="005743F4">
        <w:rPr>
          <w:rFonts w:ascii="Garamond" w:hAnsi="Garamond"/>
        </w:rPr>
        <w:t xml:space="preserve">  For if how we characterise ESRs has implications for understanding how objects can be related to space-time regions (which we argue it does) then assessing different characterisations of ESRs is important for understanding the nature of those relations.</w:t>
      </w:r>
    </w:p>
    <w:p w14:paraId="44065BE7" w14:textId="4B829422" w:rsidR="007E1C05" w:rsidRPr="0003777D" w:rsidRDefault="00DF0BD7" w:rsidP="00E5735E">
      <w:pPr>
        <w:spacing w:after="0" w:line="360" w:lineRule="auto"/>
        <w:rPr>
          <w:rFonts w:ascii="Garamond" w:hAnsi="Garamond"/>
        </w:rPr>
      </w:pPr>
      <w:r w:rsidRPr="005743F4">
        <w:rPr>
          <w:rFonts w:ascii="Garamond" w:hAnsi="Garamond" w:cs="Times New Roman"/>
        </w:rPr>
        <w:tab/>
        <w:t xml:space="preserve">Much of the philosophical literature on the topic </w:t>
      </w:r>
      <w:r w:rsidR="00505BA0" w:rsidRPr="005743F4">
        <w:rPr>
          <w:rFonts w:ascii="Garamond" w:hAnsi="Garamond" w:cs="Times New Roman"/>
        </w:rPr>
        <w:t xml:space="preserve">seems to </w:t>
      </w:r>
      <w:r w:rsidRPr="005743F4">
        <w:rPr>
          <w:rFonts w:ascii="Garamond" w:hAnsi="Garamond" w:cs="Times New Roman"/>
        </w:rPr>
        <w:t>take for granted that extendedness is an intrinsic property of regions</w:t>
      </w:r>
      <w:r w:rsidR="00FE0748" w:rsidRPr="005743F4">
        <w:rPr>
          <w:rFonts w:ascii="Garamond" w:hAnsi="Garamond" w:cs="Times New Roman"/>
        </w:rPr>
        <w:t xml:space="preserve">. Either extendedness is taken to be the property of having proper parts (or the property of having proper parts with non-zero distances between them), or it is taken to be what we might call a </w:t>
      </w:r>
      <w:r w:rsidR="00FE0748" w:rsidRPr="005743F4">
        <w:rPr>
          <w:rFonts w:ascii="Garamond" w:hAnsi="Garamond" w:cs="Times New Roman"/>
          <w:i/>
        </w:rPr>
        <w:t>strongly intrinsic property</w:t>
      </w:r>
      <w:r w:rsidR="00FE0748" w:rsidRPr="005743F4">
        <w:rPr>
          <w:rFonts w:ascii="Garamond" w:hAnsi="Garamond" w:cs="Times New Roman"/>
        </w:rPr>
        <w:t xml:space="preserve">: a property had by a region in itself, </w:t>
      </w:r>
      <w:r w:rsidR="00650614" w:rsidRPr="005743F4">
        <w:rPr>
          <w:rFonts w:ascii="Garamond" w:hAnsi="Garamond" w:cs="Times New Roman"/>
        </w:rPr>
        <w:t xml:space="preserve">and not </w:t>
      </w:r>
      <w:r w:rsidR="00D24BB9" w:rsidRPr="005743F4">
        <w:rPr>
          <w:rFonts w:ascii="Garamond" w:hAnsi="Garamond" w:cs="Times New Roman"/>
        </w:rPr>
        <w:t>one had in relation to its proper parts or to any other regions or objects</w:t>
      </w:r>
      <w:r w:rsidR="00FE0748" w:rsidRPr="00AE4EB3">
        <w:rPr>
          <w:rFonts w:ascii="Garamond" w:hAnsi="Garamond" w:cs="Times New Roman"/>
        </w:rPr>
        <w:t>.</w:t>
      </w:r>
      <w:r w:rsidR="00F43521" w:rsidRPr="005743F4">
        <w:rPr>
          <w:rStyle w:val="FootnoteReference"/>
          <w:rFonts w:ascii="Garamond" w:hAnsi="Garamond" w:cs="Times New Roman"/>
        </w:rPr>
        <w:footnoteReference w:id="7"/>
      </w:r>
      <w:r w:rsidR="00FE0748" w:rsidRPr="005743F4">
        <w:rPr>
          <w:rFonts w:ascii="Garamond" w:hAnsi="Garamond" w:cs="Times New Roman"/>
        </w:rPr>
        <w:t xml:space="preserve"> Only the latter view allows for </w:t>
      </w:r>
      <w:r w:rsidR="007E1C05" w:rsidRPr="0003777D">
        <w:rPr>
          <w:rFonts w:ascii="Garamond" w:hAnsi="Garamond" w:cs="Times New Roman"/>
        </w:rPr>
        <w:t xml:space="preserve">the possibility of ESRs and indeed it seems to be </w:t>
      </w:r>
      <w:r w:rsidR="00C83663" w:rsidRPr="0003777D">
        <w:rPr>
          <w:rFonts w:ascii="Garamond" w:hAnsi="Garamond" w:cs="Times New Roman"/>
        </w:rPr>
        <w:t xml:space="preserve">the view held by typical </w:t>
      </w:r>
      <w:r w:rsidR="007E1C05" w:rsidRPr="0003777D">
        <w:rPr>
          <w:rFonts w:ascii="Garamond" w:hAnsi="Garamond" w:cs="Times New Roman"/>
        </w:rPr>
        <w:t>proponents of ESRs.</w:t>
      </w:r>
      <w:r w:rsidR="00F43521" w:rsidRPr="0003777D">
        <w:rPr>
          <w:rFonts w:ascii="Garamond" w:hAnsi="Garamond" w:cs="Times New Roman"/>
        </w:rPr>
        <w:t xml:space="preserve"> </w:t>
      </w:r>
    </w:p>
    <w:p w14:paraId="43007F30" w14:textId="77777777" w:rsidR="007E1C05" w:rsidRPr="0003777D" w:rsidRDefault="007E1C05" w:rsidP="00E5735E">
      <w:pPr>
        <w:spacing w:after="0" w:line="360" w:lineRule="auto"/>
        <w:ind w:firstLine="567"/>
        <w:rPr>
          <w:rFonts w:ascii="Garamond" w:hAnsi="Garamond"/>
        </w:rPr>
      </w:pPr>
      <w:r w:rsidRPr="0003777D">
        <w:rPr>
          <w:rFonts w:ascii="Garamond" w:hAnsi="Garamond"/>
        </w:rPr>
        <w:t xml:space="preserve">The standard view of extendedness as </w:t>
      </w:r>
      <w:r w:rsidR="00AE75E3" w:rsidRPr="0003777D">
        <w:rPr>
          <w:rFonts w:ascii="Garamond" w:hAnsi="Garamond"/>
        </w:rPr>
        <w:t>strongly intrinsic</w:t>
      </w:r>
      <w:r w:rsidRPr="0003777D">
        <w:rPr>
          <w:rFonts w:ascii="Garamond" w:hAnsi="Garamond"/>
        </w:rPr>
        <w:t xml:space="preserve"> is certainly appealing. Its primary virtue is that it </w:t>
      </w:r>
      <w:r w:rsidR="00353D6B" w:rsidRPr="0003777D">
        <w:rPr>
          <w:rFonts w:ascii="Garamond" w:hAnsi="Garamond"/>
        </w:rPr>
        <w:t>preserves the intuition that size and shape are intrinsic, while also allowing that ESRs</w:t>
      </w:r>
      <w:r w:rsidR="00D531F6" w:rsidRPr="0003777D">
        <w:rPr>
          <w:rFonts w:ascii="Garamond" w:hAnsi="Garamond"/>
        </w:rPr>
        <w:t xml:space="preserve"> are possible.</w:t>
      </w:r>
      <w:r w:rsidRPr="0003777D">
        <w:rPr>
          <w:rFonts w:ascii="Garamond" w:hAnsi="Garamond"/>
        </w:rPr>
        <w:t xml:space="preserve"> </w:t>
      </w:r>
      <w:r w:rsidR="005E6951" w:rsidRPr="0003777D">
        <w:rPr>
          <w:rFonts w:ascii="Garamond" w:hAnsi="Garamond"/>
        </w:rPr>
        <w:t xml:space="preserve"> </w:t>
      </w:r>
      <w:r w:rsidR="00746692" w:rsidRPr="0003777D">
        <w:rPr>
          <w:rFonts w:ascii="Garamond" w:hAnsi="Garamond"/>
        </w:rPr>
        <w:t>It is, however,</w:t>
      </w:r>
      <w:r w:rsidRPr="0003777D">
        <w:rPr>
          <w:rFonts w:ascii="Garamond" w:hAnsi="Garamond"/>
        </w:rPr>
        <w:t xml:space="preserve"> not the only view of extendedness on which ESRs are possible, and it is not without its difficulties</w:t>
      </w:r>
      <w:r w:rsidR="005500D4" w:rsidRPr="0003777D">
        <w:rPr>
          <w:rFonts w:ascii="Garamond" w:hAnsi="Garamond"/>
        </w:rPr>
        <w:t>.</w:t>
      </w:r>
    </w:p>
    <w:p w14:paraId="1152C935" w14:textId="2120A8CD" w:rsidR="00242894" w:rsidRPr="0003777D" w:rsidRDefault="007E1C05" w:rsidP="004A17CA">
      <w:pPr>
        <w:spacing w:after="0" w:line="360" w:lineRule="auto"/>
        <w:ind w:firstLine="720"/>
        <w:rPr>
          <w:rFonts w:ascii="Garamond" w:hAnsi="Garamond"/>
        </w:rPr>
      </w:pPr>
      <w:r w:rsidRPr="0003777D">
        <w:rPr>
          <w:rFonts w:ascii="Garamond" w:hAnsi="Garamond"/>
        </w:rPr>
        <w:t>For an account of extendedness to allow for ESRs it must meet the basic requirement of making extendedness compatible with simpleness.</w:t>
      </w:r>
      <w:r w:rsidRPr="005743F4">
        <w:rPr>
          <w:rStyle w:val="FootnoteReference"/>
          <w:rFonts w:ascii="Garamond" w:hAnsi="Garamond"/>
        </w:rPr>
        <w:footnoteReference w:id="8"/>
      </w:r>
      <w:r w:rsidRPr="005743F4">
        <w:rPr>
          <w:rFonts w:ascii="Garamond" w:hAnsi="Garamond"/>
        </w:rPr>
        <w:t xml:space="preserve"> An account of extendedness on which to be extended is to have proper parts, for i</w:t>
      </w:r>
      <w:r w:rsidRPr="0003777D">
        <w:rPr>
          <w:rFonts w:ascii="Garamond" w:hAnsi="Garamond"/>
        </w:rPr>
        <w:t xml:space="preserve">nstance, or to have proper parts which are spatially separated, is straightforwardly incompatible with ESRs. After all, ESRs have no proper parts, and therefore could not be extended on such an account. The </w:t>
      </w:r>
      <w:r w:rsidR="00F54E9A" w:rsidRPr="0003777D">
        <w:rPr>
          <w:rFonts w:ascii="Garamond" w:hAnsi="Garamond"/>
        </w:rPr>
        <w:t xml:space="preserve">standard view </w:t>
      </w:r>
      <w:r w:rsidR="00505BA0" w:rsidRPr="0003777D">
        <w:rPr>
          <w:rFonts w:ascii="Garamond" w:hAnsi="Garamond"/>
        </w:rPr>
        <w:t xml:space="preserve">of </w:t>
      </w:r>
      <w:r w:rsidR="00F54E9A" w:rsidRPr="0003777D">
        <w:rPr>
          <w:rFonts w:ascii="Garamond" w:hAnsi="Garamond"/>
        </w:rPr>
        <w:t xml:space="preserve">extendedness </w:t>
      </w:r>
      <w:r w:rsidR="00D24BB9" w:rsidRPr="0003777D">
        <w:rPr>
          <w:rFonts w:ascii="Garamond" w:hAnsi="Garamond"/>
        </w:rPr>
        <w:t>allows for ESRs</w:t>
      </w:r>
      <w:r w:rsidRPr="0003777D">
        <w:rPr>
          <w:rFonts w:ascii="Garamond" w:hAnsi="Garamond"/>
        </w:rPr>
        <w:t xml:space="preserve">, but </w:t>
      </w:r>
      <w:r w:rsidRPr="0003777D">
        <w:rPr>
          <w:rFonts w:ascii="Garamond" w:hAnsi="Garamond"/>
        </w:rPr>
        <w:lastRenderedPageBreak/>
        <w:t xml:space="preserve">in principle there are many other </w:t>
      </w:r>
      <w:r w:rsidR="00D50496" w:rsidRPr="0003777D">
        <w:rPr>
          <w:rFonts w:ascii="Garamond" w:hAnsi="Garamond"/>
        </w:rPr>
        <w:t xml:space="preserve">views </w:t>
      </w:r>
      <w:r w:rsidR="00D24BB9" w:rsidRPr="0003777D">
        <w:rPr>
          <w:rFonts w:ascii="Garamond" w:hAnsi="Garamond"/>
        </w:rPr>
        <w:t>that fulfil this requirement</w:t>
      </w:r>
      <w:r w:rsidR="00F43521" w:rsidRPr="0003777D">
        <w:rPr>
          <w:rFonts w:ascii="Garamond" w:hAnsi="Garamond"/>
        </w:rPr>
        <w:t>. After all,</w:t>
      </w:r>
      <w:r w:rsidR="00D24BB9" w:rsidRPr="0003777D">
        <w:rPr>
          <w:rFonts w:ascii="Garamond" w:hAnsi="Garamond"/>
        </w:rPr>
        <w:t xml:space="preserve"> the claim that extendedness is compatible with simpleness </w:t>
      </w:r>
      <w:r w:rsidR="00F43521" w:rsidRPr="0003777D">
        <w:rPr>
          <w:rFonts w:ascii="Garamond" w:hAnsi="Garamond"/>
        </w:rPr>
        <w:t xml:space="preserve">says little about what extendedness might be. It allows that extendedness </w:t>
      </w:r>
      <w:r w:rsidR="00505BA0" w:rsidRPr="0003777D">
        <w:rPr>
          <w:rFonts w:ascii="Garamond" w:hAnsi="Garamond"/>
        </w:rPr>
        <w:t xml:space="preserve">might be </w:t>
      </w:r>
      <w:r w:rsidR="00F43521" w:rsidRPr="0003777D">
        <w:rPr>
          <w:rFonts w:ascii="Garamond" w:hAnsi="Garamond"/>
        </w:rPr>
        <w:t xml:space="preserve">a matter of the way some </w:t>
      </w:r>
      <w:r w:rsidR="00F43521" w:rsidRPr="0003777D">
        <w:rPr>
          <w:rFonts w:ascii="Garamond" w:hAnsi="Garamond"/>
          <w:i/>
        </w:rPr>
        <w:t>other</w:t>
      </w:r>
      <w:r w:rsidR="00F43521" w:rsidRPr="0003777D">
        <w:rPr>
          <w:rFonts w:ascii="Garamond" w:hAnsi="Garamond"/>
        </w:rPr>
        <w:t xml:space="preserve"> thing’s proper parts are</w:t>
      </w:r>
      <w:r w:rsidR="00505BA0" w:rsidRPr="0003777D">
        <w:rPr>
          <w:rFonts w:ascii="Garamond" w:hAnsi="Garamond"/>
        </w:rPr>
        <w:t>, for instance</w:t>
      </w:r>
      <w:r w:rsidR="00F43521" w:rsidRPr="0003777D">
        <w:rPr>
          <w:rFonts w:ascii="Garamond" w:hAnsi="Garamond"/>
        </w:rPr>
        <w:t xml:space="preserve">. And it allows that extendedness </w:t>
      </w:r>
      <w:r w:rsidR="00505BA0" w:rsidRPr="0003777D">
        <w:rPr>
          <w:rFonts w:ascii="Garamond" w:hAnsi="Garamond"/>
        </w:rPr>
        <w:t xml:space="preserve">might be </w:t>
      </w:r>
      <w:r w:rsidR="00F43521" w:rsidRPr="0003777D">
        <w:rPr>
          <w:rFonts w:ascii="Garamond" w:hAnsi="Garamond"/>
        </w:rPr>
        <w:t>a relational property holding between a region and some other regions.</w:t>
      </w:r>
      <w:r w:rsidR="00242894" w:rsidRPr="0003777D">
        <w:rPr>
          <w:rFonts w:ascii="Garamond" w:hAnsi="Garamond"/>
        </w:rPr>
        <w:t xml:space="preserve"> In what follows we explore</w:t>
      </w:r>
      <w:r w:rsidR="009C67A1" w:rsidRPr="0003777D">
        <w:rPr>
          <w:rFonts w:ascii="Garamond" w:hAnsi="Garamond"/>
        </w:rPr>
        <w:t xml:space="preserve"> a</w:t>
      </w:r>
      <w:r w:rsidR="00242894" w:rsidRPr="0003777D">
        <w:rPr>
          <w:rFonts w:ascii="Garamond" w:hAnsi="Garamond"/>
        </w:rPr>
        <w:t xml:space="preserve"> </w:t>
      </w:r>
      <w:r w:rsidR="00D24BB9" w:rsidRPr="0003777D">
        <w:rPr>
          <w:rFonts w:ascii="Garamond" w:hAnsi="Garamond"/>
        </w:rPr>
        <w:t xml:space="preserve">non-standard view of </w:t>
      </w:r>
      <w:r w:rsidR="00242894" w:rsidRPr="0003777D">
        <w:rPr>
          <w:rFonts w:ascii="Garamond" w:hAnsi="Garamond"/>
        </w:rPr>
        <w:t xml:space="preserve">extendedness </w:t>
      </w:r>
      <w:r w:rsidR="00D24BB9" w:rsidRPr="0003777D">
        <w:rPr>
          <w:rFonts w:ascii="Garamond" w:hAnsi="Garamond"/>
        </w:rPr>
        <w:t xml:space="preserve">that </w:t>
      </w:r>
      <w:r w:rsidR="00242894" w:rsidRPr="0003777D">
        <w:rPr>
          <w:rFonts w:ascii="Garamond" w:hAnsi="Garamond"/>
        </w:rPr>
        <w:t>allows for the possibility of ESRs.</w:t>
      </w:r>
      <w:r w:rsidR="00C83663" w:rsidRPr="0003777D">
        <w:rPr>
          <w:rFonts w:ascii="Garamond" w:hAnsi="Garamond"/>
        </w:rPr>
        <w:t xml:space="preserve"> As we will see, this non-standard view avoids some of the </w:t>
      </w:r>
      <w:proofErr w:type="gramStart"/>
      <w:r w:rsidR="00C83663" w:rsidRPr="0003777D">
        <w:rPr>
          <w:rFonts w:ascii="Garamond" w:hAnsi="Garamond"/>
        </w:rPr>
        <w:t>problems which</w:t>
      </w:r>
      <w:proofErr w:type="gramEnd"/>
      <w:r w:rsidR="00C83663" w:rsidRPr="0003777D">
        <w:rPr>
          <w:rFonts w:ascii="Garamond" w:hAnsi="Garamond"/>
        </w:rPr>
        <w:t xml:space="preserve"> have been raised for the standard view in recent years.</w:t>
      </w:r>
    </w:p>
    <w:p w14:paraId="2FFDC155" w14:textId="77777777" w:rsidR="00242894" w:rsidRPr="0003777D" w:rsidRDefault="00242894" w:rsidP="00E5735E">
      <w:pPr>
        <w:spacing w:after="0" w:line="360" w:lineRule="auto"/>
        <w:rPr>
          <w:rFonts w:ascii="Garamond" w:hAnsi="Garamond"/>
        </w:rPr>
      </w:pPr>
    </w:p>
    <w:p w14:paraId="34EEB3DE" w14:textId="66AC9319" w:rsidR="00242894" w:rsidRPr="00AE4EB3" w:rsidRDefault="00AE4EB3" w:rsidP="00E5735E">
      <w:pPr>
        <w:pStyle w:val="ListParagraph"/>
        <w:numPr>
          <w:ilvl w:val="0"/>
          <w:numId w:val="1"/>
        </w:numPr>
        <w:spacing w:after="0" w:line="360" w:lineRule="auto"/>
        <w:rPr>
          <w:rFonts w:ascii="Garamond" w:hAnsi="Garamond"/>
          <w:b/>
        </w:rPr>
      </w:pPr>
      <w:r>
        <w:rPr>
          <w:rFonts w:ascii="Garamond" w:hAnsi="Garamond"/>
          <w:b/>
        </w:rPr>
        <w:t>A non-standard</w:t>
      </w:r>
      <w:r w:rsidR="009C67A1" w:rsidRPr="00AE4EB3">
        <w:rPr>
          <w:rFonts w:ascii="Garamond" w:hAnsi="Garamond"/>
          <w:b/>
        </w:rPr>
        <w:t xml:space="preserve"> </w:t>
      </w:r>
      <w:r w:rsidR="00353D6B" w:rsidRPr="00AE4EB3">
        <w:rPr>
          <w:rFonts w:ascii="Garamond" w:hAnsi="Garamond"/>
          <w:b/>
        </w:rPr>
        <w:t>view of extendedness</w:t>
      </w:r>
    </w:p>
    <w:p w14:paraId="44772B42" w14:textId="77777777" w:rsidR="00242894" w:rsidRPr="0003777D" w:rsidRDefault="00242894" w:rsidP="00E5735E">
      <w:pPr>
        <w:spacing w:after="0" w:line="360" w:lineRule="auto"/>
        <w:rPr>
          <w:rFonts w:ascii="Garamond" w:hAnsi="Garamond"/>
        </w:rPr>
      </w:pPr>
    </w:p>
    <w:p w14:paraId="2AC35420" w14:textId="77777777" w:rsidR="00063656" w:rsidRPr="0003777D" w:rsidRDefault="00C83663" w:rsidP="004E09D1">
      <w:pPr>
        <w:spacing w:after="0" w:line="360" w:lineRule="auto"/>
        <w:ind w:firstLine="360"/>
        <w:rPr>
          <w:rFonts w:ascii="Garamond" w:hAnsi="Garamond"/>
        </w:rPr>
      </w:pPr>
      <w:r w:rsidRPr="0003777D">
        <w:rPr>
          <w:rFonts w:ascii="Garamond" w:hAnsi="Garamond"/>
        </w:rPr>
        <w:t>The non-</w:t>
      </w:r>
      <w:r w:rsidR="00353D6B" w:rsidRPr="0003777D">
        <w:rPr>
          <w:rFonts w:ascii="Garamond" w:hAnsi="Garamond"/>
        </w:rPr>
        <w:t>standard view of extendedness</w:t>
      </w:r>
      <w:r w:rsidRPr="0003777D">
        <w:rPr>
          <w:rFonts w:ascii="Garamond" w:hAnsi="Garamond"/>
        </w:rPr>
        <w:t xml:space="preserve"> we propose is one on which extendedness is taken to be not an intrinsic </w:t>
      </w:r>
      <w:r w:rsidR="00063656" w:rsidRPr="0003777D">
        <w:rPr>
          <w:rFonts w:ascii="Garamond" w:hAnsi="Garamond"/>
        </w:rPr>
        <w:t xml:space="preserve">or strongly intrinsic </w:t>
      </w:r>
      <w:r w:rsidRPr="0003777D">
        <w:rPr>
          <w:rFonts w:ascii="Garamond" w:hAnsi="Garamond"/>
        </w:rPr>
        <w:t xml:space="preserve">property of regions, but an extrinsic, relational property. On this view, a region’s extendedness is a matter of its </w:t>
      </w:r>
      <w:r w:rsidR="00063656" w:rsidRPr="0003777D">
        <w:rPr>
          <w:rFonts w:ascii="Garamond" w:hAnsi="Garamond"/>
        </w:rPr>
        <w:t xml:space="preserve">relation to some other entities, </w:t>
      </w:r>
      <w:r w:rsidR="00BB74A7" w:rsidRPr="0003777D">
        <w:rPr>
          <w:rFonts w:ascii="Garamond" w:hAnsi="Garamond"/>
        </w:rPr>
        <w:t xml:space="preserve">perhaps including </w:t>
      </w:r>
      <w:r w:rsidR="00063656" w:rsidRPr="0003777D">
        <w:rPr>
          <w:rFonts w:ascii="Garamond" w:hAnsi="Garamond"/>
        </w:rPr>
        <w:t xml:space="preserve">that region’s proper parts (if it has any). </w:t>
      </w:r>
      <w:r w:rsidR="00275531" w:rsidRPr="0003777D">
        <w:rPr>
          <w:rFonts w:ascii="Garamond" w:hAnsi="Garamond"/>
        </w:rPr>
        <w:t xml:space="preserve">An ESR, on this view, is a simple region that has this extrinsic extendedness property. </w:t>
      </w:r>
    </w:p>
    <w:p w14:paraId="227F1E9A" w14:textId="05940937" w:rsidR="00533156" w:rsidRPr="0003777D" w:rsidRDefault="00063656" w:rsidP="00E5735E">
      <w:pPr>
        <w:spacing w:after="0" w:line="360" w:lineRule="auto"/>
        <w:ind w:firstLine="360"/>
        <w:rPr>
          <w:rFonts w:ascii="Garamond" w:hAnsi="Garamond"/>
        </w:rPr>
      </w:pPr>
      <w:r w:rsidRPr="0003777D">
        <w:rPr>
          <w:rFonts w:ascii="Garamond" w:hAnsi="Garamond"/>
        </w:rPr>
        <w:t xml:space="preserve">What kind of extrinsic property </w:t>
      </w:r>
      <w:r w:rsidR="00EA42DC" w:rsidRPr="0003777D">
        <w:rPr>
          <w:rFonts w:ascii="Garamond" w:hAnsi="Garamond"/>
        </w:rPr>
        <w:t xml:space="preserve">might </w:t>
      </w:r>
      <w:r w:rsidRPr="0003777D">
        <w:rPr>
          <w:rFonts w:ascii="Garamond" w:hAnsi="Garamond"/>
        </w:rPr>
        <w:t>extendedness</w:t>
      </w:r>
      <w:r w:rsidR="00EA42DC" w:rsidRPr="0003777D">
        <w:rPr>
          <w:rFonts w:ascii="Garamond" w:hAnsi="Garamond"/>
        </w:rPr>
        <w:t xml:space="preserve"> be</w:t>
      </w:r>
      <w:r w:rsidRPr="0003777D">
        <w:rPr>
          <w:rFonts w:ascii="Garamond" w:hAnsi="Garamond"/>
        </w:rPr>
        <w:t xml:space="preserve">? More specifically, what other entities </w:t>
      </w:r>
      <w:r w:rsidR="00EA42DC" w:rsidRPr="0003777D">
        <w:rPr>
          <w:rFonts w:ascii="Garamond" w:hAnsi="Garamond"/>
        </w:rPr>
        <w:t xml:space="preserve">might be </w:t>
      </w:r>
      <w:r w:rsidRPr="0003777D">
        <w:rPr>
          <w:rFonts w:ascii="Garamond" w:hAnsi="Garamond"/>
        </w:rPr>
        <w:t>responsible for a region’s extendedness? One answer is that facts about a region’s extendedness are just facts about the distance relations that hold between surrounding regions.</w:t>
      </w:r>
      <w:r w:rsidRPr="005743F4">
        <w:rPr>
          <w:rStyle w:val="FootnoteReference"/>
          <w:rFonts w:ascii="Garamond" w:hAnsi="Garamond"/>
        </w:rPr>
        <w:footnoteReference w:id="9"/>
      </w:r>
      <w:r w:rsidRPr="005743F4">
        <w:rPr>
          <w:rFonts w:ascii="Garamond" w:hAnsi="Garamond"/>
        </w:rPr>
        <w:t xml:space="preserve"> </w:t>
      </w:r>
      <w:r w:rsidR="00533156" w:rsidRPr="005743F4">
        <w:rPr>
          <w:rFonts w:ascii="Garamond" w:hAnsi="Garamond"/>
        </w:rPr>
        <w:t>In other words, to say that a region is extended is to say that it fits into a surr</w:t>
      </w:r>
      <w:r w:rsidR="00533156" w:rsidRPr="0003777D">
        <w:rPr>
          <w:rFonts w:ascii="Garamond" w:hAnsi="Garamond"/>
        </w:rPr>
        <w:t xml:space="preserve">ounding network of regions in a certain way. </w:t>
      </w:r>
      <w:r w:rsidRPr="0003777D">
        <w:rPr>
          <w:rFonts w:ascii="Garamond" w:hAnsi="Garamond"/>
        </w:rPr>
        <w:t>To get the rough idea</w:t>
      </w:r>
      <w:r w:rsidR="00533156" w:rsidRPr="0003777D">
        <w:rPr>
          <w:rFonts w:ascii="Garamond" w:hAnsi="Garamond"/>
        </w:rPr>
        <w:t>, consider line segments, A, B, and C as in Figure 1 below:</w:t>
      </w:r>
    </w:p>
    <w:p w14:paraId="01C5BEA9" w14:textId="77777777" w:rsidR="00533156" w:rsidRPr="0003777D" w:rsidRDefault="00533156" w:rsidP="00E5735E">
      <w:pPr>
        <w:spacing w:after="0" w:line="360" w:lineRule="auto"/>
        <w:rPr>
          <w:rFonts w:ascii="Garamond" w:hAnsi="Garamond"/>
        </w:rPr>
      </w:pPr>
    </w:p>
    <w:p w14:paraId="1A2FFC2A" w14:textId="77777777" w:rsidR="00533156" w:rsidRPr="005743F4" w:rsidRDefault="007248D2" w:rsidP="00E5735E">
      <w:pPr>
        <w:spacing w:after="0" w:line="360" w:lineRule="auto"/>
        <w:rPr>
          <w:rFonts w:ascii="Garamond" w:hAnsi="Garamond"/>
        </w:rPr>
      </w:pPr>
      <w:r w:rsidRPr="005743F4">
        <w:rPr>
          <w:rFonts w:ascii="Garamond" w:hAnsi="Garamond"/>
          <w:noProof/>
          <w:lang w:val="en-US" w:eastAsia="en-US"/>
        </w:rPr>
        <mc:AlternateContent>
          <mc:Choice Requires="wps">
            <w:drawing>
              <wp:anchor distT="0" distB="0" distL="114300" distR="114300" simplePos="0" relativeHeight="251662336" behindDoc="0" locked="0" layoutInCell="1" allowOverlap="1" wp14:anchorId="36906D42" wp14:editId="5DBC4B0D">
                <wp:simplePos x="0" y="0"/>
                <wp:positionH relativeFrom="column">
                  <wp:posOffset>3467100</wp:posOffset>
                </wp:positionH>
                <wp:positionV relativeFrom="paragraph">
                  <wp:posOffset>252730</wp:posOffset>
                </wp:positionV>
                <wp:extent cx="1504950" cy="635"/>
                <wp:effectExtent l="50800" t="50800" r="69850" b="7556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635"/>
                        </a:xfrm>
                        <a:prstGeom prst="straightConnector1">
                          <a:avLst/>
                        </a:prstGeom>
                        <a:noFill/>
                        <a:ln w="9525">
                          <a:solidFill>
                            <a:srgbClr val="000000"/>
                          </a:solidFill>
                          <a:round/>
                          <a:headEnd type="oval" w="sm" len="sm"/>
                          <a:tailEnd type="oval" w="sm" len="sm"/>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32" coordsize="21600,21600" o:spt="32" o:oned="t" path="m0,0l21600,21600e" filled="f">
                <v:path arrowok="t" fillok="f" o:connecttype="none"/>
                <o:lock v:ext="edit" shapetype="t"/>
              </v:shapetype>
              <v:shape id="AutoShape 16" o:spid="_x0000_s1026" type="#_x0000_t32" style="position:absolute;margin-left:273pt;margin-top:19.9pt;width:11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">
                <v:stroke startarrow="oval" startarrowwidth="narrow" startarrowlength="short" endarrow="oval" endarrowwidth="narrow" endarrowlength="short"/>
              </v:shape>
            </w:pict>
          </mc:Fallback>
        </mc:AlternateContent>
      </w:r>
      <w:r w:rsidRPr="0003777D">
        <w:rPr>
          <w:rFonts w:ascii="Garamond" w:hAnsi="Garamond"/>
          <w:noProof/>
          <w:lang w:val="en-US" w:eastAsia="en-US"/>
        </w:rPr>
        <mc:AlternateContent>
          <mc:Choice Requires="wps">
            <w:drawing>
              <wp:anchor distT="0" distB="0" distL="114300" distR="114300" simplePos="0" relativeHeight="251660288" behindDoc="0" locked="0" layoutInCell="1" allowOverlap="1" wp14:anchorId="1B9815E8" wp14:editId="348D1323">
                <wp:simplePos x="0" y="0"/>
                <wp:positionH relativeFrom="column">
                  <wp:posOffset>876300</wp:posOffset>
                </wp:positionH>
                <wp:positionV relativeFrom="paragraph">
                  <wp:posOffset>252730</wp:posOffset>
                </wp:positionV>
                <wp:extent cx="1504950" cy="635"/>
                <wp:effectExtent l="50800" t="50800" r="69850" b="7556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635"/>
                        </a:xfrm>
                        <a:prstGeom prst="straightConnector1">
                          <a:avLst/>
                        </a:prstGeom>
                        <a:noFill/>
                        <a:ln w="9525">
                          <a:solidFill>
                            <a:srgbClr val="000000"/>
                          </a:solidFill>
                          <a:round/>
                          <a:headEnd type="oval" w="sm" len="sm"/>
                          <a:tailEnd type="oval" w="sm" len="sm"/>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4" o:spid="_x0000_s1026" type="#_x0000_t32" style="position:absolute;margin-left:69pt;margin-top:19.9pt;width:11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">
                <v:stroke startarrow="oval" startarrowwidth="narrow" startarrowlength="short" endarrow="oval" endarrowwidth="narrow" endarrowlength="short"/>
              </v:shape>
            </w:pict>
          </mc:Fallback>
        </mc:AlternateContent>
      </w:r>
      <w:r w:rsidRPr="0003777D">
        <w:rPr>
          <w:rFonts w:ascii="Garamond" w:hAnsi="Garamond"/>
          <w:noProof/>
          <w:lang w:val="en-US" w:eastAsia="en-US"/>
        </w:rPr>
        <mc:AlternateContent>
          <mc:Choice Requires="wps">
            <w:drawing>
              <wp:anchor distT="4294967293" distB="4294967293" distL="114300" distR="114300" simplePos="0" relativeHeight="251661312" behindDoc="0" locked="0" layoutInCell="1" allowOverlap="1" wp14:anchorId="232405DA" wp14:editId="38013165">
                <wp:simplePos x="0" y="0"/>
                <wp:positionH relativeFrom="column">
                  <wp:posOffset>2381250</wp:posOffset>
                </wp:positionH>
                <wp:positionV relativeFrom="paragraph">
                  <wp:posOffset>252729</wp:posOffset>
                </wp:positionV>
                <wp:extent cx="1085850" cy="0"/>
                <wp:effectExtent l="50800" t="50800" r="82550" b="7620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type="oval" w="sm" len="sm"/>
                          <a:tailEnd type="oval" w="sm" len="sm"/>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5" o:spid="_x0000_s1026" type="#_x0000_t32" style="position:absolute;margin-left:187.5pt;margin-top:19.9pt;width:85.5pt;height:0;z-index:25166131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">
                <v:stroke startarrow="oval" startarrowwidth="narrow" startarrowlength="short" endarrow="oval" endarrowwidth="narrow" endarrowlength="short"/>
              </v:shape>
            </w:pict>
          </mc:Fallback>
        </mc:AlternateContent>
      </w:r>
      <w:r w:rsidR="00533156" w:rsidRPr="005743F4">
        <w:rPr>
          <w:rFonts w:ascii="Garamond" w:hAnsi="Garamond"/>
        </w:rPr>
        <w:t xml:space="preserve"> </w:t>
      </w:r>
    </w:p>
    <w:p w14:paraId="3DE99587" w14:textId="77777777" w:rsidR="00533156" w:rsidRPr="005743F4" w:rsidRDefault="007248D2" w:rsidP="00E5735E">
      <w:pPr>
        <w:spacing w:after="0" w:line="360" w:lineRule="auto"/>
        <w:rPr>
          <w:rFonts w:ascii="Garamond" w:hAnsi="Garamond"/>
        </w:rPr>
      </w:pPr>
      <w:r w:rsidRPr="005743F4">
        <w:rPr>
          <w:rFonts w:ascii="Garamond" w:hAnsi="Garamond"/>
          <w:noProof/>
          <w:lang w:val="en-US" w:eastAsia="en-US"/>
        </w:rPr>
        <mc:AlternateContent>
          <mc:Choice Requires="wps">
            <w:drawing>
              <wp:anchor distT="0" distB="0" distL="114300" distR="114300" simplePos="0" relativeHeight="251664384" behindDoc="0" locked="0" layoutInCell="1" allowOverlap="1" wp14:anchorId="20D0C82F" wp14:editId="049C7A69">
                <wp:simplePos x="0" y="0"/>
                <wp:positionH relativeFrom="column">
                  <wp:posOffset>4130675</wp:posOffset>
                </wp:positionH>
                <wp:positionV relativeFrom="paragraph">
                  <wp:posOffset>-551815</wp:posOffset>
                </wp:positionV>
                <wp:extent cx="177800" cy="1504950"/>
                <wp:effectExtent l="0" t="3175" r="22225" b="2222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7800" cy="1504950"/>
                        </a:xfrm>
                        <a:prstGeom prst="rightBrace">
                          <a:avLst>
                            <a:gd name="adj1" fmla="val 70536"/>
                            <a:gd name="adj2" fmla="val 50000"/>
                          </a:avLst>
                        </a:prstGeom>
                        <a:noFill/>
                        <a:ln w="6350">
                          <a:solidFill>
                            <a:srgbClr val="000000"/>
                          </a:solidFill>
                          <a:prstDash val="sysDot"/>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6" type="#_x0000_t88" style="position:absolute;margin-left:325.25pt;margin-top:-43.4pt;width:14pt;height:11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" strokeweight=".5pt">
                <v:stroke dashstyle="1 1"/>
              </v:shape>
            </w:pict>
          </mc:Fallback>
        </mc:AlternateContent>
      </w:r>
      <w:r w:rsidRPr="0003777D">
        <w:rPr>
          <w:rFonts w:ascii="Garamond" w:hAnsi="Garamond"/>
          <w:noProof/>
          <w:lang w:val="en-US" w:eastAsia="en-US"/>
        </w:rPr>
        <mc:AlternateContent>
          <mc:Choice Requires="wps">
            <w:drawing>
              <wp:anchor distT="0" distB="0" distL="114300" distR="114300" simplePos="0" relativeHeight="251665408" behindDoc="0" locked="0" layoutInCell="1" allowOverlap="1" wp14:anchorId="0210BEA1" wp14:editId="576DC79B">
                <wp:simplePos x="0" y="0"/>
                <wp:positionH relativeFrom="column">
                  <wp:posOffset>2835275</wp:posOffset>
                </wp:positionH>
                <wp:positionV relativeFrom="paragraph">
                  <wp:posOffset>-304165</wp:posOffset>
                </wp:positionV>
                <wp:extent cx="177800" cy="1009650"/>
                <wp:effectExtent l="0" t="9525" r="15875" b="158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7800" cy="1009650"/>
                        </a:xfrm>
                        <a:prstGeom prst="rightBrace">
                          <a:avLst>
                            <a:gd name="adj1" fmla="val 47321"/>
                            <a:gd name="adj2" fmla="val 50000"/>
                          </a:avLst>
                        </a:prstGeom>
                        <a:noFill/>
                        <a:ln w="6350">
                          <a:solidFill>
                            <a:srgbClr val="000000"/>
                          </a:solidFill>
                          <a:prstDash val="sysDot"/>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 o:spid="_x0000_s1026" type="#_x0000_t88" style="position:absolute;margin-left:223.25pt;margin-top:-23.9pt;width:14pt;height:7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" strokeweight=".5pt">
                <v:stroke dashstyle="1 1"/>
              </v:shape>
            </w:pict>
          </mc:Fallback>
        </mc:AlternateContent>
      </w:r>
      <w:r w:rsidRPr="0003777D">
        <w:rPr>
          <w:rFonts w:ascii="Garamond" w:hAnsi="Garamond"/>
          <w:noProof/>
          <w:lang w:val="en-US" w:eastAsia="en-US"/>
        </w:rPr>
        <mc:AlternateContent>
          <mc:Choice Requires="wps">
            <w:drawing>
              <wp:anchor distT="0" distB="0" distL="114300" distR="114300" simplePos="0" relativeHeight="251663360" behindDoc="0" locked="0" layoutInCell="1" allowOverlap="1" wp14:anchorId="298F6A17" wp14:editId="7DE5CA98">
                <wp:simplePos x="0" y="0"/>
                <wp:positionH relativeFrom="column">
                  <wp:posOffset>1539875</wp:posOffset>
                </wp:positionH>
                <wp:positionV relativeFrom="paragraph">
                  <wp:posOffset>-551815</wp:posOffset>
                </wp:positionV>
                <wp:extent cx="177800" cy="1504950"/>
                <wp:effectExtent l="0" t="3175" r="22225" b="2222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7800" cy="1504950"/>
                        </a:xfrm>
                        <a:prstGeom prst="rightBrace">
                          <a:avLst>
                            <a:gd name="adj1" fmla="val 70536"/>
                            <a:gd name="adj2" fmla="val 50000"/>
                          </a:avLst>
                        </a:prstGeom>
                        <a:noFill/>
                        <a:ln w="6350">
                          <a:solidFill>
                            <a:srgbClr val="000000"/>
                          </a:solidFill>
                          <a:prstDash val="sysDot"/>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 o:spid="_x0000_s1026" type="#_x0000_t88" style="position:absolute;margin-left:121.25pt;margin-top:-43.4pt;width:14pt;height:11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" strokeweight=".5pt">
                <v:stroke dashstyle="1 1"/>
              </v:shape>
            </w:pict>
          </mc:Fallback>
        </mc:AlternateContent>
      </w:r>
    </w:p>
    <w:p w14:paraId="451A2459" w14:textId="77777777" w:rsidR="00533156" w:rsidRPr="005743F4" w:rsidRDefault="007248D2" w:rsidP="00E5735E">
      <w:pPr>
        <w:spacing w:after="0" w:line="360" w:lineRule="auto"/>
        <w:rPr>
          <w:rFonts w:ascii="Garamond" w:hAnsi="Garamond"/>
        </w:rPr>
      </w:pPr>
      <w:r w:rsidRPr="005743F4">
        <w:rPr>
          <w:rFonts w:ascii="Garamond" w:hAnsi="Garamond"/>
          <w:noProof/>
          <w:lang w:val="en-US" w:eastAsia="en-US"/>
        </w:rPr>
        <mc:AlternateContent>
          <mc:Choice Requires="wps">
            <w:drawing>
              <wp:anchor distT="0" distB="0" distL="114300" distR="114300" simplePos="0" relativeHeight="251668480" behindDoc="0" locked="0" layoutInCell="1" allowOverlap="1" wp14:anchorId="739A2C0A" wp14:editId="7C988187">
                <wp:simplePos x="0" y="0"/>
                <wp:positionH relativeFrom="column">
                  <wp:posOffset>4057015</wp:posOffset>
                </wp:positionH>
                <wp:positionV relativeFrom="paragraph">
                  <wp:posOffset>116840</wp:posOffset>
                </wp:positionV>
                <wp:extent cx="283210" cy="38227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82270"/>
                        </a:xfrm>
                        <a:prstGeom prst="rect">
                          <a:avLst/>
                        </a:prstGeom>
                        <a:solidFill>
                          <a:srgbClr val="FFFFFF"/>
                        </a:solidFill>
                        <a:ln>
                          <a:noFill/>
                        </a:ln>
                        <a:extLst/>
                      </wps:spPr>
                      <wps:txbx>
                        <w:txbxContent>
                          <w:p w14:paraId="2CEA4040" w14:textId="77777777" w:rsidR="00EE7D55" w:rsidRDefault="00EE7D55" w:rsidP="00533156">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9A2C0A" id="_x0000_t202" coordsize="21600,21600" o:spt="202" path="m0,0l0,21600,21600,21600,21600,0xe">
                <v:stroke joinstyle="miter"/>
                <v:path gradientshapeok="t" o:connecttype="rect"/>
              </v:shapetype>
              <v:shape id="Text_x0020_Box_x0020_22" o:spid="_x0000_s1026" type="#_x0000_t202" style="position:absolute;margin-left:319.45pt;margin-top:9.2pt;width:22.3pt;height:3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" stroked="f">
                <v:textbox>
                  <w:txbxContent>
                    <w:p w14:paraId="2CEA4040" w14:textId="77777777" w:rsidR="00EE7D55" w:rsidRDefault="00EE7D55" w:rsidP="00533156">
                      <w:r>
                        <w:t>C</w:t>
                      </w:r>
                    </w:p>
                  </w:txbxContent>
                </v:textbox>
              </v:shape>
            </w:pict>
          </mc:Fallback>
        </mc:AlternateContent>
      </w:r>
      <w:r w:rsidRPr="0003777D">
        <w:rPr>
          <w:rFonts w:ascii="Garamond" w:hAnsi="Garamond"/>
          <w:noProof/>
          <w:lang w:val="en-US" w:eastAsia="en-US"/>
        </w:rPr>
        <mc:AlternateContent>
          <mc:Choice Requires="wps">
            <w:drawing>
              <wp:anchor distT="0" distB="0" distL="114300" distR="114300" simplePos="0" relativeHeight="251667456" behindDoc="0" locked="0" layoutInCell="1" allowOverlap="1" wp14:anchorId="01AE08AA" wp14:editId="0C8F1589">
                <wp:simplePos x="0" y="0"/>
                <wp:positionH relativeFrom="column">
                  <wp:posOffset>2778760</wp:posOffset>
                </wp:positionH>
                <wp:positionV relativeFrom="paragraph">
                  <wp:posOffset>62230</wp:posOffset>
                </wp:positionV>
                <wp:extent cx="283210" cy="38227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82270"/>
                        </a:xfrm>
                        <a:prstGeom prst="rect">
                          <a:avLst/>
                        </a:prstGeom>
                        <a:solidFill>
                          <a:srgbClr val="FFFFFF"/>
                        </a:solidFill>
                        <a:ln>
                          <a:noFill/>
                        </a:ln>
                        <a:extLst/>
                      </wps:spPr>
                      <wps:txbx>
                        <w:txbxContent>
                          <w:p w14:paraId="37F96144" w14:textId="77777777" w:rsidR="00EE7D55" w:rsidRDefault="00EE7D55" w:rsidP="00533156">
                            <w: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AE08AA" id="Text_x0020_Box_x0020_21" o:spid="_x0000_s1027" type="#_x0000_t202" style="position:absolute;margin-left:218.8pt;margin-top:4.9pt;width:22.3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" stroked="f">
                <v:textbox>
                  <w:txbxContent>
                    <w:p w14:paraId="37F96144" w14:textId="77777777" w:rsidR="00EE7D55" w:rsidRDefault="00EE7D55" w:rsidP="00533156">
                      <w:r>
                        <w:t>B</w:t>
                      </w:r>
                    </w:p>
                  </w:txbxContent>
                </v:textbox>
              </v:shape>
            </w:pict>
          </mc:Fallback>
        </mc:AlternateContent>
      </w:r>
      <w:r w:rsidRPr="0003777D">
        <w:rPr>
          <w:rFonts w:ascii="Garamond" w:hAnsi="Garamond"/>
          <w:noProof/>
          <w:lang w:val="en-US" w:eastAsia="en-US"/>
        </w:rPr>
        <mc:AlternateContent>
          <mc:Choice Requires="wps">
            <w:drawing>
              <wp:anchor distT="0" distB="0" distL="114300" distR="114300" simplePos="0" relativeHeight="251666432" behindDoc="0" locked="0" layoutInCell="1" allowOverlap="1" wp14:anchorId="6839EFF4" wp14:editId="11B7438B">
                <wp:simplePos x="0" y="0"/>
                <wp:positionH relativeFrom="column">
                  <wp:posOffset>1483360</wp:posOffset>
                </wp:positionH>
                <wp:positionV relativeFrom="paragraph">
                  <wp:posOffset>62230</wp:posOffset>
                </wp:positionV>
                <wp:extent cx="283210" cy="38227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382270"/>
                        </a:xfrm>
                        <a:prstGeom prst="rect">
                          <a:avLst/>
                        </a:prstGeom>
                        <a:solidFill>
                          <a:srgbClr val="FFFFFF"/>
                        </a:solidFill>
                        <a:ln>
                          <a:noFill/>
                        </a:ln>
                        <a:extLst/>
                      </wps:spPr>
                      <wps:txbx>
                        <w:txbxContent>
                          <w:p w14:paraId="4CB9CD6B" w14:textId="77777777" w:rsidR="00EE7D55" w:rsidRDefault="00EE7D55" w:rsidP="00533156">
                            <w: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39EFF4" id="Text_x0020_Box_x0020_20" o:spid="_x0000_s1028" type="#_x0000_t202" style="position:absolute;margin-left:116.8pt;margin-top:4.9pt;width:22.3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" stroked="f">
                <v:textbox>
                  <w:txbxContent>
                    <w:p w14:paraId="4CB9CD6B" w14:textId="77777777" w:rsidR="00EE7D55" w:rsidRDefault="00EE7D55" w:rsidP="00533156">
                      <w:r>
                        <w:t>A</w:t>
                      </w:r>
                    </w:p>
                  </w:txbxContent>
                </v:textbox>
              </v:shape>
            </w:pict>
          </mc:Fallback>
        </mc:AlternateContent>
      </w:r>
    </w:p>
    <w:p w14:paraId="16F14F0A" w14:textId="77777777" w:rsidR="00533156" w:rsidRPr="005743F4" w:rsidRDefault="00533156" w:rsidP="00E5735E">
      <w:pPr>
        <w:spacing w:after="0" w:line="360" w:lineRule="auto"/>
        <w:rPr>
          <w:rFonts w:ascii="Garamond" w:hAnsi="Garamond"/>
        </w:rPr>
      </w:pPr>
    </w:p>
    <w:p w14:paraId="4271EAE7" w14:textId="77777777" w:rsidR="00533156" w:rsidRPr="0003777D" w:rsidRDefault="00533156" w:rsidP="00E5735E">
      <w:pPr>
        <w:spacing w:after="0" w:line="360" w:lineRule="auto"/>
        <w:rPr>
          <w:rFonts w:ascii="Garamond" w:hAnsi="Garamond"/>
        </w:rPr>
      </w:pPr>
    </w:p>
    <w:p w14:paraId="274D8992" w14:textId="77777777" w:rsidR="00533156" w:rsidRPr="0003777D" w:rsidRDefault="00533156" w:rsidP="00E5735E">
      <w:pPr>
        <w:spacing w:after="0" w:line="360" w:lineRule="auto"/>
        <w:rPr>
          <w:rFonts w:ascii="Garamond" w:hAnsi="Garamond"/>
        </w:rPr>
      </w:pPr>
      <w:r w:rsidRPr="0003777D">
        <w:rPr>
          <w:rFonts w:ascii="Garamond" w:hAnsi="Garamond"/>
          <w:i/>
        </w:rPr>
        <w:t>Figure 1.</w:t>
      </w:r>
      <w:r w:rsidRPr="0003777D">
        <w:rPr>
          <w:rFonts w:ascii="Garamond" w:hAnsi="Garamond"/>
        </w:rPr>
        <w:t xml:space="preserve"> Three contiguous line segments, A, B, and C.</w:t>
      </w:r>
    </w:p>
    <w:p w14:paraId="64A35DDC" w14:textId="77777777" w:rsidR="00063656" w:rsidRPr="0003777D" w:rsidRDefault="00063656" w:rsidP="00E5735E">
      <w:pPr>
        <w:spacing w:after="0" w:line="360" w:lineRule="auto"/>
        <w:rPr>
          <w:rFonts w:ascii="Garamond" w:hAnsi="Garamond"/>
        </w:rPr>
      </w:pPr>
    </w:p>
    <w:p w14:paraId="6A54A71F" w14:textId="62954980" w:rsidR="002E62C7" w:rsidRPr="0003777D" w:rsidRDefault="00533156" w:rsidP="00E5735E">
      <w:pPr>
        <w:spacing w:after="0" w:line="360" w:lineRule="auto"/>
        <w:rPr>
          <w:rFonts w:ascii="Garamond" w:hAnsi="Garamond"/>
        </w:rPr>
      </w:pPr>
      <w:r w:rsidRPr="0003777D">
        <w:rPr>
          <w:rFonts w:ascii="Garamond" w:hAnsi="Garamond"/>
        </w:rPr>
        <w:t xml:space="preserve">B is extended and (let us say) 2cm in length. </w:t>
      </w:r>
      <w:proofErr w:type="gramStart"/>
      <w:r w:rsidRPr="0003777D">
        <w:rPr>
          <w:rFonts w:ascii="Garamond" w:hAnsi="Garamond"/>
        </w:rPr>
        <w:t>A</w:t>
      </w:r>
      <w:r w:rsidR="00275531" w:rsidRPr="0003777D">
        <w:rPr>
          <w:rFonts w:ascii="Garamond" w:hAnsi="Garamond"/>
        </w:rPr>
        <w:t xml:space="preserve"> and</w:t>
      </w:r>
      <w:proofErr w:type="gramEnd"/>
      <w:r w:rsidR="00275531" w:rsidRPr="0003777D">
        <w:rPr>
          <w:rFonts w:ascii="Garamond" w:hAnsi="Garamond"/>
        </w:rPr>
        <w:t xml:space="preserve"> C are separated by a least-</w:t>
      </w:r>
      <w:r w:rsidRPr="0003777D">
        <w:rPr>
          <w:rFonts w:ascii="Garamond" w:hAnsi="Garamond"/>
        </w:rPr>
        <w:t xml:space="preserve">distance of 2cm. On the standard view, </w:t>
      </w:r>
      <w:r w:rsidR="00275531" w:rsidRPr="0003777D">
        <w:rPr>
          <w:rFonts w:ascii="Garamond" w:hAnsi="Garamond"/>
        </w:rPr>
        <w:t>B’s extendedness is an intrinsic property</w:t>
      </w:r>
      <w:r w:rsidRPr="0003777D">
        <w:rPr>
          <w:rFonts w:ascii="Garamond" w:hAnsi="Garamond"/>
        </w:rPr>
        <w:t xml:space="preserve">. Claims about B’s extendedness are about B and B alone, and we need only consider B if we wish to know whether B is extended. On the non-standard view, </w:t>
      </w:r>
      <w:r w:rsidR="00DB1CBF" w:rsidRPr="0003777D">
        <w:rPr>
          <w:rFonts w:ascii="Garamond" w:hAnsi="Garamond"/>
        </w:rPr>
        <w:t xml:space="preserve">claims about B’s extendedness are about B </w:t>
      </w:r>
      <w:r w:rsidR="00DB1CBF" w:rsidRPr="0003777D">
        <w:rPr>
          <w:rFonts w:ascii="Garamond" w:hAnsi="Garamond"/>
          <w:i/>
        </w:rPr>
        <w:t>and</w:t>
      </w:r>
      <w:r w:rsidR="00DB1CBF" w:rsidRPr="0003777D">
        <w:rPr>
          <w:rFonts w:ascii="Garamond" w:hAnsi="Garamond"/>
        </w:rPr>
        <w:t xml:space="preserve"> its surrounding regions (i.e., A and C), and we need to consider </w:t>
      </w:r>
      <w:r w:rsidR="00483F64" w:rsidRPr="0003777D">
        <w:rPr>
          <w:rFonts w:ascii="Garamond" w:hAnsi="Garamond"/>
        </w:rPr>
        <w:t xml:space="preserve">all of </w:t>
      </w:r>
      <w:r w:rsidR="00DB1CBF" w:rsidRPr="0003777D">
        <w:rPr>
          <w:rFonts w:ascii="Garamond" w:hAnsi="Garamond"/>
        </w:rPr>
        <w:t>A</w:t>
      </w:r>
      <w:r w:rsidR="00483F64" w:rsidRPr="0003777D">
        <w:rPr>
          <w:rFonts w:ascii="Garamond" w:hAnsi="Garamond"/>
        </w:rPr>
        <w:t>,</w:t>
      </w:r>
      <w:r w:rsidR="00DB1CBF" w:rsidRPr="0003777D">
        <w:rPr>
          <w:rFonts w:ascii="Garamond" w:hAnsi="Garamond"/>
        </w:rPr>
        <w:t xml:space="preserve"> B, and</w:t>
      </w:r>
      <w:r w:rsidR="00275531" w:rsidRPr="0003777D">
        <w:rPr>
          <w:rFonts w:ascii="Garamond" w:hAnsi="Garamond"/>
        </w:rPr>
        <w:t xml:space="preserve"> C</w:t>
      </w:r>
      <w:r w:rsidR="00DB1CBF" w:rsidRPr="0003777D">
        <w:rPr>
          <w:rFonts w:ascii="Garamond" w:hAnsi="Garamond"/>
        </w:rPr>
        <w:t xml:space="preserve"> if we wish to know </w:t>
      </w:r>
      <w:r w:rsidR="00275531" w:rsidRPr="0003777D">
        <w:rPr>
          <w:rFonts w:ascii="Garamond" w:hAnsi="Garamond"/>
        </w:rPr>
        <w:t xml:space="preserve">whether B is extended. On the non-standard view, B is extended because A and C are each adjacent </w:t>
      </w:r>
      <w:r w:rsidR="005243C9" w:rsidRPr="0003777D">
        <w:rPr>
          <w:rFonts w:ascii="Garamond" w:hAnsi="Garamond"/>
        </w:rPr>
        <w:t xml:space="preserve">to </w:t>
      </w:r>
      <w:r w:rsidR="00275531" w:rsidRPr="0003777D">
        <w:rPr>
          <w:rFonts w:ascii="Garamond" w:hAnsi="Garamond"/>
        </w:rPr>
        <w:t xml:space="preserve">B but are far from each other, and B’s extendedness </w:t>
      </w:r>
      <w:r w:rsidR="00275531" w:rsidRPr="0003777D">
        <w:rPr>
          <w:rFonts w:ascii="Garamond" w:hAnsi="Garamond"/>
          <w:i/>
        </w:rPr>
        <w:t>consists in</w:t>
      </w:r>
      <w:r w:rsidR="00275531" w:rsidRPr="0003777D">
        <w:rPr>
          <w:rFonts w:ascii="Garamond" w:hAnsi="Garamond"/>
        </w:rPr>
        <w:t xml:space="preserve"> this relation it bears to A and C.</w:t>
      </w:r>
    </w:p>
    <w:p w14:paraId="4C9C472C" w14:textId="77777777" w:rsidR="006C677C" w:rsidRPr="0003777D" w:rsidRDefault="00FE3D3C" w:rsidP="00E5735E">
      <w:pPr>
        <w:spacing w:after="0" w:line="360" w:lineRule="auto"/>
        <w:ind w:firstLine="720"/>
        <w:rPr>
          <w:rFonts w:ascii="Garamond" w:hAnsi="Garamond"/>
        </w:rPr>
      </w:pPr>
      <w:r w:rsidRPr="0003777D">
        <w:rPr>
          <w:rFonts w:ascii="Garamond" w:hAnsi="Garamond"/>
        </w:rPr>
        <w:t>T</w:t>
      </w:r>
      <w:r w:rsidR="006C677C" w:rsidRPr="0003777D">
        <w:rPr>
          <w:rFonts w:ascii="Garamond" w:hAnsi="Garamond"/>
        </w:rPr>
        <w:t xml:space="preserve">his </w:t>
      </w:r>
      <w:r w:rsidRPr="0003777D">
        <w:rPr>
          <w:rFonts w:ascii="Garamond" w:hAnsi="Garamond"/>
        </w:rPr>
        <w:t>idea derives support from the observation</w:t>
      </w:r>
      <w:r w:rsidR="006C677C" w:rsidRPr="0003777D">
        <w:rPr>
          <w:rFonts w:ascii="Garamond" w:hAnsi="Garamond"/>
        </w:rPr>
        <w:t xml:space="preserve"> that we can deduce that</w:t>
      </w:r>
      <w:r w:rsidR="00483F64" w:rsidRPr="0003777D">
        <w:rPr>
          <w:rFonts w:ascii="Garamond" w:hAnsi="Garamond"/>
        </w:rPr>
        <w:t xml:space="preserve"> B is extended </w:t>
      </w:r>
      <w:r w:rsidR="006C677C" w:rsidRPr="0003777D">
        <w:rPr>
          <w:rFonts w:ascii="Garamond" w:hAnsi="Garamond"/>
        </w:rPr>
        <w:t>from facts about the least distances between the three regions. Given that</w:t>
      </w:r>
      <w:r w:rsidR="00483F64" w:rsidRPr="0003777D">
        <w:rPr>
          <w:rFonts w:ascii="Garamond" w:hAnsi="Garamond"/>
        </w:rPr>
        <w:t xml:space="preserve"> </w:t>
      </w:r>
      <w:r w:rsidR="006C677C" w:rsidRPr="0003777D">
        <w:rPr>
          <w:rFonts w:ascii="Garamond" w:hAnsi="Garamond"/>
        </w:rPr>
        <w:t xml:space="preserve">the </w:t>
      </w:r>
      <w:r w:rsidR="00BE153F" w:rsidRPr="0003777D">
        <w:rPr>
          <w:rFonts w:ascii="Garamond" w:hAnsi="Garamond"/>
        </w:rPr>
        <w:t>(least-</w:t>
      </w:r>
      <w:proofErr w:type="gramStart"/>
      <w:r w:rsidR="00BE153F" w:rsidRPr="0003777D">
        <w:rPr>
          <w:rFonts w:ascii="Garamond" w:hAnsi="Garamond"/>
        </w:rPr>
        <w:t>)</w:t>
      </w:r>
      <w:r w:rsidR="00483F64" w:rsidRPr="0003777D">
        <w:rPr>
          <w:rFonts w:ascii="Garamond" w:hAnsi="Garamond"/>
        </w:rPr>
        <w:t>distance</w:t>
      </w:r>
      <w:proofErr w:type="gramEnd"/>
      <w:r w:rsidR="00483F64" w:rsidRPr="0003777D">
        <w:rPr>
          <w:rFonts w:ascii="Garamond" w:hAnsi="Garamond"/>
        </w:rPr>
        <w:t xml:space="preserve"> between A and B</w:t>
      </w:r>
      <w:r w:rsidR="006C677C" w:rsidRPr="0003777D">
        <w:rPr>
          <w:rFonts w:ascii="Garamond" w:hAnsi="Garamond"/>
        </w:rPr>
        <w:t xml:space="preserve"> is zero, </w:t>
      </w:r>
      <w:r w:rsidR="00BE153F" w:rsidRPr="0003777D">
        <w:rPr>
          <w:rFonts w:ascii="Garamond" w:hAnsi="Garamond"/>
        </w:rPr>
        <w:t xml:space="preserve">that </w:t>
      </w:r>
      <w:r w:rsidR="006C677C" w:rsidRPr="0003777D">
        <w:rPr>
          <w:rFonts w:ascii="Garamond" w:hAnsi="Garamond"/>
        </w:rPr>
        <w:t xml:space="preserve">the </w:t>
      </w:r>
      <w:r w:rsidR="00BE153F" w:rsidRPr="0003777D">
        <w:rPr>
          <w:rFonts w:ascii="Garamond" w:hAnsi="Garamond"/>
        </w:rPr>
        <w:t>(least-)</w:t>
      </w:r>
      <w:r w:rsidR="006C677C" w:rsidRPr="0003777D">
        <w:rPr>
          <w:rFonts w:ascii="Garamond" w:hAnsi="Garamond"/>
        </w:rPr>
        <w:t xml:space="preserve">distance between B and C is zero, </w:t>
      </w:r>
      <w:r w:rsidR="002558D9" w:rsidRPr="0003777D">
        <w:rPr>
          <w:rFonts w:ascii="Garamond" w:hAnsi="Garamond"/>
        </w:rPr>
        <w:t xml:space="preserve">and that the </w:t>
      </w:r>
      <w:r w:rsidR="00BE153F" w:rsidRPr="0003777D">
        <w:rPr>
          <w:rFonts w:ascii="Garamond" w:hAnsi="Garamond"/>
        </w:rPr>
        <w:t>(least-</w:t>
      </w:r>
      <w:r w:rsidR="002558D9" w:rsidRPr="0003777D">
        <w:rPr>
          <w:rFonts w:ascii="Garamond" w:hAnsi="Garamond"/>
        </w:rPr>
        <w:t xml:space="preserve">distance between A and </w:t>
      </w:r>
      <w:r w:rsidR="00BE153F" w:rsidRPr="0003777D">
        <w:rPr>
          <w:rFonts w:ascii="Garamond" w:hAnsi="Garamond"/>
        </w:rPr>
        <w:t>C</w:t>
      </w:r>
      <w:r w:rsidR="002558D9" w:rsidRPr="0003777D">
        <w:rPr>
          <w:rFonts w:ascii="Garamond" w:hAnsi="Garamond"/>
        </w:rPr>
        <w:t xml:space="preserve"> is </w:t>
      </w:r>
      <w:r w:rsidR="00446837" w:rsidRPr="0003777D">
        <w:rPr>
          <w:rFonts w:ascii="Garamond" w:hAnsi="Garamond"/>
          <w:i/>
        </w:rPr>
        <w:t>non</w:t>
      </w:r>
      <w:r w:rsidR="002558D9" w:rsidRPr="0003777D">
        <w:rPr>
          <w:rFonts w:ascii="Garamond" w:hAnsi="Garamond"/>
        </w:rPr>
        <w:t>-zero, we can deduce that</w:t>
      </w:r>
      <w:r w:rsidR="006C677C" w:rsidRPr="0003777D">
        <w:rPr>
          <w:rFonts w:ascii="Garamond" w:hAnsi="Garamond"/>
        </w:rPr>
        <w:t xml:space="preserve"> B </w:t>
      </w:r>
      <w:r w:rsidR="002558D9" w:rsidRPr="0003777D">
        <w:rPr>
          <w:rFonts w:ascii="Garamond" w:hAnsi="Garamond"/>
        </w:rPr>
        <w:t>is</w:t>
      </w:r>
      <w:r w:rsidR="006C677C" w:rsidRPr="0003777D">
        <w:rPr>
          <w:rFonts w:ascii="Garamond" w:hAnsi="Garamond"/>
        </w:rPr>
        <w:t xml:space="preserve"> extended. More generally, we can deduce that B is extended </w:t>
      </w:r>
      <w:r w:rsidRPr="0003777D">
        <w:rPr>
          <w:rFonts w:ascii="Garamond" w:hAnsi="Garamond"/>
        </w:rPr>
        <w:t>on the grounds that</w:t>
      </w:r>
      <w:r w:rsidR="006C677C" w:rsidRPr="0003777D">
        <w:rPr>
          <w:rFonts w:ascii="Garamond" w:hAnsi="Garamond"/>
        </w:rPr>
        <w:t xml:space="preserve"> the </w:t>
      </w:r>
      <w:r w:rsidR="00F5314F" w:rsidRPr="0003777D">
        <w:rPr>
          <w:rFonts w:ascii="Garamond" w:hAnsi="Garamond"/>
        </w:rPr>
        <w:t>least-</w:t>
      </w:r>
      <w:r w:rsidR="006C677C" w:rsidRPr="0003777D">
        <w:rPr>
          <w:rFonts w:ascii="Garamond" w:hAnsi="Garamond"/>
        </w:rPr>
        <w:t xml:space="preserve">distance between A and C is greater than the sum of the </w:t>
      </w:r>
      <w:r w:rsidR="00F5314F" w:rsidRPr="0003777D">
        <w:rPr>
          <w:rFonts w:ascii="Garamond" w:hAnsi="Garamond"/>
        </w:rPr>
        <w:t>least-</w:t>
      </w:r>
      <w:r w:rsidR="006C677C" w:rsidRPr="0003777D">
        <w:rPr>
          <w:rFonts w:ascii="Garamond" w:hAnsi="Garamond"/>
        </w:rPr>
        <w:t xml:space="preserve">distances between A and B and between B and C. </w:t>
      </w:r>
    </w:p>
    <w:p w14:paraId="226346F1" w14:textId="7229039C" w:rsidR="00275531" w:rsidRPr="005743F4" w:rsidRDefault="006C677C" w:rsidP="00E5735E">
      <w:pPr>
        <w:spacing w:after="0" w:line="360" w:lineRule="auto"/>
        <w:ind w:firstLine="720"/>
        <w:rPr>
          <w:rFonts w:ascii="Garamond" w:hAnsi="Garamond"/>
        </w:rPr>
      </w:pPr>
      <w:r w:rsidRPr="0003777D">
        <w:rPr>
          <w:rFonts w:ascii="Garamond" w:hAnsi="Garamond"/>
        </w:rPr>
        <w:t xml:space="preserve">This suggests the following </w:t>
      </w:r>
      <w:r w:rsidR="009C67A1" w:rsidRPr="005743F4">
        <w:rPr>
          <w:rFonts w:ascii="Garamond" w:hAnsi="Garamond"/>
        </w:rPr>
        <w:t>extrinsic</w:t>
      </w:r>
      <w:r w:rsidR="00275531" w:rsidRPr="004A17CA">
        <w:rPr>
          <w:rFonts w:ascii="Garamond" w:hAnsi="Garamond"/>
        </w:rPr>
        <w:t xml:space="preserve"> analysis of extendedness</w:t>
      </w:r>
      <w:r w:rsidR="004F25C2" w:rsidRPr="005743F4">
        <w:rPr>
          <w:rFonts w:ascii="Garamond" w:hAnsi="Garamond"/>
        </w:rPr>
        <w:t>:</w:t>
      </w:r>
    </w:p>
    <w:p w14:paraId="55A54ADD" w14:textId="77777777" w:rsidR="00275531" w:rsidRPr="0003777D" w:rsidRDefault="00275531" w:rsidP="00E5735E">
      <w:pPr>
        <w:spacing w:after="0" w:line="360" w:lineRule="auto"/>
        <w:ind w:firstLine="720"/>
        <w:rPr>
          <w:rFonts w:ascii="Garamond" w:hAnsi="Garamond"/>
        </w:rPr>
      </w:pPr>
    </w:p>
    <w:p w14:paraId="4135ECC8" w14:textId="03888421" w:rsidR="00275531" w:rsidRPr="0003777D" w:rsidRDefault="009C67A1" w:rsidP="00E5735E">
      <w:pPr>
        <w:spacing w:after="0" w:line="360" w:lineRule="auto"/>
        <w:ind w:left="720"/>
        <w:rPr>
          <w:rFonts w:ascii="Garamond" w:hAnsi="Garamond"/>
        </w:rPr>
      </w:pPr>
      <w:r w:rsidRPr="0003777D">
        <w:rPr>
          <w:rFonts w:ascii="Garamond" w:hAnsi="Garamond"/>
          <w:b/>
        </w:rPr>
        <w:t>EXTRINSIC</w:t>
      </w:r>
      <w:r w:rsidR="00275531" w:rsidRPr="0003777D">
        <w:rPr>
          <w:rFonts w:ascii="Garamond" w:hAnsi="Garamond"/>
          <w:b/>
        </w:rPr>
        <w:t xml:space="preserve"> EXTENDEDNESS</w:t>
      </w:r>
      <w:r w:rsidR="00FD4157" w:rsidRPr="0003777D">
        <w:rPr>
          <w:rFonts w:ascii="Garamond" w:hAnsi="Garamond"/>
          <w:b/>
        </w:rPr>
        <w:t xml:space="preserve"> (</w:t>
      </w:r>
      <w:r w:rsidR="00127BE8" w:rsidRPr="0003777D">
        <w:rPr>
          <w:rFonts w:ascii="Garamond" w:hAnsi="Garamond"/>
          <w:b/>
        </w:rPr>
        <w:t>EE</w:t>
      </w:r>
      <w:r w:rsidR="00FD4157" w:rsidRPr="0003777D">
        <w:rPr>
          <w:rFonts w:ascii="Garamond" w:hAnsi="Garamond"/>
          <w:b/>
        </w:rPr>
        <w:t>)</w:t>
      </w:r>
      <w:r w:rsidR="00275531" w:rsidRPr="0003777D">
        <w:rPr>
          <w:rFonts w:ascii="Garamond" w:hAnsi="Garamond"/>
          <w:b/>
        </w:rPr>
        <w:t>:</w:t>
      </w:r>
      <w:r w:rsidR="00275531" w:rsidRPr="0003777D">
        <w:rPr>
          <w:rFonts w:ascii="Garamond" w:hAnsi="Garamond"/>
        </w:rPr>
        <w:t xml:space="preserve"> </w:t>
      </w:r>
      <w:r w:rsidR="00EA42DC" w:rsidRPr="0003777D">
        <w:rPr>
          <w:rFonts w:ascii="Garamond" w:hAnsi="Garamond"/>
        </w:rPr>
        <w:t xml:space="preserve">(For any region </w:t>
      </w:r>
      <w:r w:rsidR="00EA42DC" w:rsidRPr="0003777D">
        <w:rPr>
          <w:rFonts w:ascii="Garamond" w:hAnsi="Garamond"/>
          <w:i/>
        </w:rPr>
        <w:t>r</w:t>
      </w:r>
      <w:r w:rsidR="00EA42DC" w:rsidRPr="0003777D">
        <w:rPr>
          <w:rFonts w:ascii="Garamond" w:hAnsi="Garamond"/>
        </w:rPr>
        <w:t xml:space="preserve">) </w:t>
      </w:r>
      <w:r w:rsidR="00446837" w:rsidRPr="0003777D">
        <w:rPr>
          <w:rFonts w:ascii="Garamond" w:hAnsi="Garamond"/>
          <w:i/>
        </w:rPr>
        <w:t>r</w:t>
      </w:r>
      <w:r w:rsidR="004F25C2" w:rsidRPr="0003777D">
        <w:rPr>
          <w:rFonts w:ascii="Garamond" w:hAnsi="Garamond"/>
          <w:i/>
        </w:rPr>
        <w:t xml:space="preserve"> </w:t>
      </w:r>
      <w:r w:rsidR="004F25C2" w:rsidRPr="0003777D">
        <w:rPr>
          <w:rFonts w:ascii="Garamond" w:hAnsi="Garamond"/>
        </w:rPr>
        <w:t xml:space="preserve">is extended </w:t>
      </w:r>
      <w:r w:rsidR="00EA42DC" w:rsidRPr="0003777D">
        <w:rPr>
          <w:rFonts w:ascii="Garamond" w:hAnsi="Garamond"/>
        </w:rPr>
        <w:t>=</w:t>
      </w:r>
      <w:r w:rsidR="004F25C2" w:rsidRPr="0003777D">
        <w:rPr>
          <w:rFonts w:ascii="Garamond" w:hAnsi="Garamond"/>
        </w:rPr>
        <w:t xml:space="preserve"> </w:t>
      </w:r>
      <w:r w:rsidR="00275531" w:rsidRPr="0003777D">
        <w:rPr>
          <w:rFonts w:ascii="Garamond" w:hAnsi="Garamond"/>
        </w:rPr>
        <w:t xml:space="preserve">there are </w:t>
      </w:r>
      <w:r w:rsidR="00EA42DC" w:rsidRPr="0003777D">
        <w:rPr>
          <w:rFonts w:ascii="Garamond" w:hAnsi="Garamond"/>
        </w:rPr>
        <w:t xml:space="preserve">some </w:t>
      </w:r>
      <w:r w:rsidR="00275531" w:rsidRPr="0003777D">
        <w:rPr>
          <w:rFonts w:ascii="Garamond" w:hAnsi="Garamond"/>
        </w:rPr>
        <w:t xml:space="preserve">regions </w:t>
      </w:r>
      <w:r w:rsidR="00275531" w:rsidRPr="0003777D">
        <w:rPr>
          <w:rFonts w:ascii="Garamond" w:hAnsi="Garamond"/>
          <w:i/>
        </w:rPr>
        <w:t xml:space="preserve">x </w:t>
      </w:r>
      <w:r w:rsidR="00275531" w:rsidRPr="0003777D">
        <w:rPr>
          <w:rFonts w:ascii="Garamond" w:hAnsi="Garamond"/>
        </w:rPr>
        <w:t xml:space="preserve">and </w:t>
      </w:r>
      <w:r w:rsidR="00275531" w:rsidRPr="0003777D">
        <w:rPr>
          <w:rFonts w:ascii="Garamond" w:hAnsi="Garamond"/>
          <w:i/>
        </w:rPr>
        <w:t>y</w:t>
      </w:r>
      <w:r w:rsidR="00275531" w:rsidRPr="0003777D">
        <w:rPr>
          <w:rFonts w:ascii="Garamond" w:hAnsi="Garamond"/>
        </w:rPr>
        <w:t xml:space="preserve"> such that the least</w:t>
      </w:r>
      <w:r w:rsidR="002558D9" w:rsidRPr="0003777D">
        <w:rPr>
          <w:rFonts w:ascii="Garamond" w:hAnsi="Garamond"/>
        </w:rPr>
        <w:t>-</w:t>
      </w:r>
      <w:r w:rsidR="00275531" w:rsidRPr="0003777D">
        <w:rPr>
          <w:rFonts w:ascii="Garamond" w:hAnsi="Garamond"/>
        </w:rPr>
        <w:t xml:space="preserve">distance from </w:t>
      </w:r>
      <w:r w:rsidR="00275531" w:rsidRPr="0003777D">
        <w:rPr>
          <w:rFonts w:ascii="Garamond" w:hAnsi="Garamond"/>
          <w:i/>
        </w:rPr>
        <w:t xml:space="preserve">x </w:t>
      </w:r>
      <w:r w:rsidR="00275531" w:rsidRPr="0003777D">
        <w:rPr>
          <w:rFonts w:ascii="Garamond" w:hAnsi="Garamond"/>
        </w:rPr>
        <w:t xml:space="preserve">to </w:t>
      </w:r>
      <w:r w:rsidR="00275531" w:rsidRPr="0003777D">
        <w:rPr>
          <w:rFonts w:ascii="Garamond" w:hAnsi="Garamond"/>
          <w:i/>
        </w:rPr>
        <w:t>y</w:t>
      </w:r>
      <w:r w:rsidR="00275531" w:rsidRPr="0003777D">
        <w:rPr>
          <w:rFonts w:ascii="Garamond" w:hAnsi="Garamond"/>
        </w:rPr>
        <w:t xml:space="preserve"> is greater than the sum of the least</w:t>
      </w:r>
      <w:r w:rsidR="002558D9" w:rsidRPr="0003777D">
        <w:rPr>
          <w:rFonts w:ascii="Garamond" w:hAnsi="Garamond"/>
        </w:rPr>
        <w:t>-</w:t>
      </w:r>
      <w:r w:rsidR="00275531" w:rsidRPr="0003777D">
        <w:rPr>
          <w:rFonts w:ascii="Garamond" w:hAnsi="Garamond"/>
        </w:rPr>
        <w:t xml:space="preserve">distance from </w:t>
      </w:r>
      <w:r w:rsidR="00275531" w:rsidRPr="0003777D">
        <w:rPr>
          <w:rFonts w:ascii="Garamond" w:hAnsi="Garamond"/>
          <w:i/>
        </w:rPr>
        <w:t xml:space="preserve">x </w:t>
      </w:r>
      <w:r w:rsidR="00275531" w:rsidRPr="0003777D">
        <w:rPr>
          <w:rFonts w:ascii="Garamond" w:hAnsi="Garamond"/>
        </w:rPr>
        <w:t xml:space="preserve">to </w:t>
      </w:r>
      <w:r w:rsidR="00275531" w:rsidRPr="0003777D">
        <w:rPr>
          <w:rFonts w:ascii="Garamond" w:hAnsi="Garamond"/>
          <w:i/>
        </w:rPr>
        <w:t>r</w:t>
      </w:r>
      <w:r w:rsidR="00275531" w:rsidRPr="0003777D">
        <w:rPr>
          <w:rFonts w:ascii="Garamond" w:hAnsi="Garamond"/>
        </w:rPr>
        <w:t xml:space="preserve"> and the least</w:t>
      </w:r>
      <w:r w:rsidR="002558D9" w:rsidRPr="0003777D">
        <w:rPr>
          <w:rFonts w:ascii="Garamond" w:hAnsi="Garamond"/>
        </w:rPr>
        <w:t>-</w:t>
      </w:r>
      <w:r w:rsidR="00275531" w:rsidRPr="0003777D">
        <w:rPr>
          <w:rFonts w:ascii="Garamond" w:hAnsi="Garamond"/>
        </w:rPr>
        <w:t xml:space="preserve">distance from </w:t>
      </w:r>
      <w:r w:rsidR="00275531" w:rsidRPr="0003777D">
        <w:rPr>
          <w:rFonts w:ascii="Garamond" w:hAnsi="Garamond"/>
          <w:i/>
        </w:rPr>
        <w:t>r</w:t>
      </w:r>
      <w:r w:rsidR="00275531" w:rsidRPr="0003777D">
        <w:rPr>
          <w:rFonts w:ascii="Garamond" w:hAnsi="Garamond"/>
        </w:rPr>
        <w:t xml:space="preserve"> to </w:t>
      </w:r>
      <w:r w:rsidR="00275531" w:rsidRPr="0003777D">
        <w:rPr>
          <w:rFonts w:ascii="Garamond" w:hAnsi="Garamond"/>
          <w:i/>
        </w:rPr>
        <w:t>y</w:t>
      </w:r>
      <w:r w:rsidR="00275531" w:rsidRPr="0003777D">
        <w:rPr>
          <w:rFonts w:ascii="Garamond" w:hAnsi="Garamond"/>
        </w:rPr>
        <w:t>.</w:t>
      </w:r>
    </w:p>
    <w:p w14:paraId="4CC98F18" w14:textId="77777777" w:rsidR="00385A0D" w:rsidRPr="0003777D" w:rsidRDefault="00385A0D" w:rsidP="00D8680C">
      <w:pPr>
        <w:spacing w:after="0" w:line="360" w:lineRule="auto"/>
        <w:rPr>
          <w:rFonts w:ascii="Garamond" w:hAnsi="Garamond"/>
        </w:rPr>
      </w:pPr>
    </w:p>
    <w:p w14:paraId="6B836EC6" w14:textId="2A1926C7" w:rsidR="005D3052" w:rsidRPr="0003777D" w:rsidRDefault="005D3052" w:rsidP="00E5735E">
      <w:pPr>
        <w:spacing w:after="0" w:line="360" w:lineRule="auto"/>
        <w:rPr>
          <w:rFonts w:ascii="Garamond" w:hAnsi="Garamond"/>
        </w:rPr>
      </w:pPr>
      <w:r w:rsidRPr="0003777D">
        <w:rPr>
          <w:rFonts w:ascii="Garamond" w:hAnsi="Garamond"/>
        </w:rPr>
        <w:t xml:space="preserve">Notice the connection between </w:t>
      </w:r>
      <w:r w:rsidR="00127BE8" w:rsidRPr="0003777D">
        <w:rPr>
          <w:rFonts w:ascii="Garamond" w:hAnsi="Garamond"/>
        </w:rPr>
        <w:t>EE</w:t>
      </w:r>
      <w:r w:rsidRPr="0003777D">
        <w:rPr>
          <w:rFonts w:ascii="Garamond" w:hAnsi="Garamond"/>
        </w:rPr>
        <w:t xml:space="preserve"> and the triangle inequality. </w:t>
      </w:r>
      <w:r w:rsidR="0053644E" w:rsidRPr="0003777D">
        <w:rPr>
          <w:rFonts w:ascii="Garamond" w:hAnsi="Garamond"/>
        </w:rPr>
        <w:t xml:space="preserve">A key idea in geometry is that if </w:t>
      </w:r>
      <w:r w:rsidR="0053644E" w:rsidRPr="0003777D">
        <w:rPr>
          <w:rFonts w:ascii="Garamond" w:hAnsi="Garamond"/>
          <w:i/>
        </w:rPr>
        <w:t>x, y, z</w:t>
      </w:r>
      <w:r w:rsidR="0053644E" w:rsidRPr="0003777D">
        <w:rPr>
          <w:rFonts w:ascii="Garamond" w:hAnsi="Garamond"/>
        </w:rPr>
        <w:t xml:space="preserve"> are points, then the distance from </w:t>
      </w:r>
      <w:r w:rsidR="0053644E" w:rsidRPr="0003777D">
        <w:rPr>
          <w:rFonts w:ascii="Garamond" w:hAnsi="Garamond"/>
          <w:i/>
        </w:rPr>
        <w:t>x</w:t>
      </w:r>
      <w:r w:rsidR="0053644E" w:rsidRPr="0003777D">
        <w:rPr>
          <w:rFonts w:ascii="Garamond" w:hAnsi="Garamond"/>
        </w:rPr>
        <w:t xml:space="preserve"> to </w:t>
      </w:r>
      <w:r w:rsidR="0053644E" w:rsidRPr="0003777D">
        <w:rPr>
          <w:rFonts w:ascii="Garamond" w:hAnsi="Garamond"/>
          <w:i/>
        </w:rPr>
        <w:t xml:space="preserve">z </w:t>
      </w:r>
      <w:r w:rsidR="0053644E" w:rsidRPr="0003777D">
        <w:rPr>
          <w:rFonts w:ascii="Garamond" w:hAnsi="Garamond"/>
        </w:rPr>
        <w:t xml:space="preserve">is no greater than the sum of the distance from </w:t>
      </w:r>
      <w:r w:rsidR="0053644E" w:rsidRPr="0003777D">
        <w:rPr>
          <w:rFonts w:ascii="Garamond" w:hAnsi="Garamond"/>
          <w:i/>
        </w:rPr>
        <w:t xml:space="preserve">x </w:t>
      </w:r>
      <w:r w:rsidR="0053644E" w:rsidRPr="0003777D">
        <w:rPr>
          <w:rFonts w:ascii="Garamond" w:hAnsi="Garamond"/>
        </w:rPr>
        <w:t xml:space="preserve">to </w:t>
      </w:r>
      <w:r w:rsidR="0053644E" w:rsidRPr="0003777D">
        <w:rPr>
          <w:rFonts w:ascii="Garamond" w:hAnsi="Garamond"/>
          <w:i/>
        </w:rPr>
        <w:t>y</w:t>
      </w:r>
      <w:r w:rsidR="0053644E" w:rsidRPr="0003777D">
        <w:rPr>
          <w:rFonts w:ascii="Garamond" w:hAnsi="Garamond"/>
        </w:rPr>
        <w:t xml:space="preserve"> with the distance from </w:t>
      </w:r>
      <w:r w:rsidR="0053644E" w:rsidRPr="0003777D">
        <w:rPr>
          <w:rFonts w:ascii="Garamond" w:hAnsi="Garamond"/>
          <w:i/>
        </w:rPr>
        <w:t>y</w:t>
      </w:r>
      <w:r w:rsidR="0053644E" w:rsidRPr="0003777D">
        <w:rPr>
          <w:rFonts w:ascii="Garamond" w:hAnsi="Garamond"/>
        </w:rPr>
        <w:t xml:space="preserve"> to </w:t>
      </w:r>
      <w:r w:rsidR="0053644E" w:rsidRPr="0003777D">
        <w:rPr>
          <w:rFonts w:ascii="Garamond" w:hAnsi="Garamond"/>
          <w:i/>
        </w:rPr>
        <w:t>z</w:t>
      </w:r>
      <w:r w:rsidR="0053644E" w:rsidRPr="0003777D">
        <w:rPr>
          <w:rFonts w:ascii="Garamond" w:hAnsi="Garamond"/>
        </w:rPr>
        <w:t xml:space="preserve">. </w:t>
      </w:r>
      <w:r w:rsidR="00127BE8" w:rsidRPr="0003777D">
        <w:rPr>
          <w:rFonts w:ascii="Garamond" w:hAnsi="Garamond"/>
        </w:rPr>
        <w:t>EE</w:t>
      </w:r>
      <w:r w:rsidR="0053644E" w:rsidRPr="0003777D">
        <w:rPr>
          <w:rFonts w:ascii="Garamond" w:hAnsi="Garamond"/>
        </w:rPr>
        <w:t xml:space="preserve"> turns this idea around</w:t>
      </w:r>
      <w:r w:rsidR="001121A3" w:rsidRPr="0003777D">
        <w:rPr>
          <w:rFonts w:ascii="Garamond" w:hAnsi="Garamond"/>
        </w:rPr>
        <w:t xml:space="preserve"> and says that</w:t>
      </w:r>
      <w:r w:rsidR="00801EAF" w:rsidRPr="0003777D">
        <w:rPr>
          <w:rFonts w:ascii="Garamond" w:hAnsi="Garamond"/>
        </w:rPr>
        <w:t xml:space="preserve"> </w:t>
      </w:r>
      <w:r w:rsidR="0053644E" w:rsidRPr="0003777D">
        <w:rPr>
          <w:rFonts w:ascii="Garamond" w:hAnsi="Garamond"/>
          <w:i/>
        </w:rPr>
        <w:t xml:space="preserve">for </w:t>
      </w:r>
      <w:r w:rsidR="0053644E" w:rsidRPr="0003777D">
        <w:rPr>
          <w:rFonts w:ascii="Garamond" w:hAnsi="Garamond"/>
        </w:rPr>
        <w:t xml:space="preserve">a region </w:t>
      </w:r>
      <w:r w:rsidR="0053644E" w:rsidRPr="0003777D">
        <w:rPr>
          <w:rFonts w:ascii="Garamond" w:hAnsi="Garamond"/>
          <w:i/>
        </w:rPr>
        <w:t>y</w:t>
      </w:r>
      <w:r w:rsidR="0053644E" w:rsidRPr="0003777D">
        <w:rPr>
          <w:rFonts w:ascii="Garamond" w:hAnsi="Garamond"/>
        </w:rPr>
        <w:t xml:space="preserve"> to be point</w:t>
      </w:r>
      <w:r w:rsidR="00BF6555" w:rsidRPr="0003777D">
        <w:rPr>
          <w:rFonts w:ascii="Garamond" w:hAnsi="Garamond"/>
        </w:rPr>
        <w:t>-sized</w:t>
      </w:r>
      <w:r w:rsidR="0053644E" w:rsidRPr="0003777D">
        <w:rPr>
          <w:rFonts w:ascii="Garamond" w:hAnsi="Garamond"/>
        </w:rPr>
        <w:t xml:space="preserve"> (</w:t>
      </w:r>
      <w:r w:rsidR="00A32DA7" w:rsidRPr="0003777D">
        <w:rPr>
          <w:rFonts w:ascii="Garamond" w:hAnsi="Garamond"/>
        </w:rPr>
        <w:t>i.e.,</w:t>
      </w:r>
      <w:r w:rsidR="0053644E" w:rsidRPr="0003777D">
        <w:rPr>
          <w:rFonts w:ascii="Garamond" w:hAnsi="Garamond"/>
        </w:rPr>
        <w:t xml:space="preserve"> unextended) is for it to not violate the triangle inequality</w:t>
      </w:r>
      <w:r w:rsidR="005303CF" w:rsidRPr="0003777D">
        <w:rPr>
          <w:rFonts w:ascii="Garamond" w:hAnsi="Garamond"/>
        </w:rPr>
        <w:t xml:space="preserve"> (when ‘distance’ is interpreted as ‘least-distance’)</w:t>
      </w:r>
      <w:r w:rsidR="0053644E" w:rsidRPr="0003777D">
        <w:rPr>
          <w:rFonts w:ascii="Garamond" w:hAnsi="Garamond"/>
        </w:rPr>
        <w:t>.</w:t>
      </w:r>
      <w:r w:rsidR="0067347C" w:rsidRPr="0003777D">
        <w:rPr>
          <w:rFonts w:ascii="Garamond" w:hAnsi="Garamond"/>
        </w:rPr>
        <w:t xml:space="preserve"> (Here and in what follows, we will take distance </w:t>
      </w:r>
      <w:r w:rsidR="001121A3" w:rsidRPr="0003777D">
        <w:rPr>
          <w:rFonts w:ascii="Garamond" w:hAnsi="Garamond"/>
        </w:rPr>
        <w:t>(</w:t>
      </w:r>
      <w:r w:rsidR="0067347C" w:rsidRPr="0003777D">
        <w:rPr>
          <w:rFonts w:ascii="Garamond" w:hAnsi="Garamond"/>
          <w:i/>
        </w:rPr>
        <w:t>simpliciter</w:t>
      </w:r>
      <w:r w:rsidR="001121A3" w:rsidRPr="0003777D">
        <w:rPr>
          <w:rFonts w:ascii="Garamond" w:hAnsi="Garamond"/>
        </w:rPr>
        <w:t>)</w:t>
      </w:r>
      <w:r w:rsidR="0067347C" w:rsidRPr="0003777D">
        <w:rPr>
          <w:rFonts w:ascii="Garamond" w:hAnsi="Garamond"/>
        </w:rPr>
        <w:t xml:space="preserve"> to be </w:t>
      </w:r>
      <w:r w:rsidR="0067347C" w:rsidRPr="0003777D">
        <w:rPr>
          <w:rFonts w:ascii="Garamond" w:hAnsi="Garamond"/>
          <w:i/>
        </w:rPr>
        <w:t>least-</w:t>
      </w:r>
      <w:r w:rsidR="0067347C" w:rsidRPr="0003777D">
        <w:rPr>
          <w:rFonts w:ascii="Garamond" w:hAnsi="Garamond"/>
        </w:rPr>
        <w:t>distance.)</w:t>
      </w:r>
    </w:p>
    <w:p w14:paraId="2C3D80B7" w14:textId="47436365" w:rsidR="0079617F" w:rsidRPr="0003777D" w:rsidRDefault="0079617F" w:rsidP="00E5735E">
      <w:pPr>
        <w:spacing w:after="0" w:line="360" w:lineRule="auto"/>
        <w:rPr>
          <w:rFonts w:ascii="Garamond" w:hAnsi="Garamond"/>
        </w:rPr>
      </w:pPr>
      <w:r w:rsidRPr="0003777D">
        <w:rPr>
          <w:rFonts w:ascii="Garamond" w:hAnsi="Garamond"/>
        </w:rPr>
        <w:tab/>
        <w:t xml:space="preserve">To get a better grip on </w:t>
      </w:r>
      <w:r w:rsidR="00127BE8" w:rsidRPr="0003777D">
        <w:rPr>
          <w:rFonts w:ascii="Garamond" w:hAnsi="Garamond"/>
        </w:rPr>
        <w:t>EE</w:t>
      </w:r>
      <w:r w:rsidRPr="0003777D">
        <w:rPr>
          <w:rFonts w:ascii="Garamond" w:hAnsi="Garamond"/>
        </w:rPr>
        <w:t xml:space="preserve">, it may be helpful to consider some examples. First, note that </w:t>
      </w:r>
      <w:r w:rsidR="00127BE8" w:rsidRPr="0003777D">
        <w:rPr>
          <w:rFonts w:ascii="Garamond" w:hAnsi="Garamond"/>
        </w:rPr>
        <w:t>EE</w:t>
      </w:r>
      <w:r w:rsidRPr="0003777D">
        <w:rPr>
          <w:rFonts w:ascii="Garamond" w:hAnsi="Garamond"/>
        </w:rPr>
        <w:t xml:space="preserve"> entails that any </w:t>
      </w:r>
      <w:r w:rsidRPr="0003777D">
        <w:rPr>
          <w:rFonts w:ascii="Garamond" w:hAnsi="Garamond"/>
          <w:i/>
        </w:rPr>
        <w:t xml:space="preserve">composite </w:t>
      </w:r>
      <w:r w:rsidRPr="0003777D">
        <w:rPr>
          <w:rFonts w:ascii="Garamond" w:hAnsi="Garamond"/>
        </w:rPr>
        <w:t xml:space="preserve">region </w:t>
      </w:r>
      <w:r w:rsidRPr="0003777D">
        <w:rPr>
          <w:rFonts w:ascii="Garamond" w:hAnsi="Garamond"/>
          <w:i/>
        </w:rPr>
        <w:t>r</w:t>
      </w:r>
      <w:r w:rsidRPr="0003777D">
        <w:rPr>
          <w:rFonts w:ascii="Garamond" w:hAnsi="Garamond"/>
        </w:rPr>
        <w:t xml:space="preserve"> with parts </w:t>
      </w:r>
      <w:r w:rsidRPr="0003777D">
        <w:rPr>
          <w:rFonts w:ascii="Garamond" w:hAnsi="Garamond"/>
          <w:i/>
        </w:rPr>
        <w:t>s</w:t>
      </w:r>
      <w:r w:rsidRPr="0003777D">
        <w:rPr>
          <w:rFonts w:ascii="Garamond" w:hAnsi="Garamond"/>
        </w:rPr>
        <w:t xml:space="preserve"> and </w:t>
      </w:r>
      <w:r w:rsidRPr="0003777D">
        <w:rPr>
          <w:rFonts w:ascii="Garamond" w:hAnsi="Garamond"/>
          <w:i/>
        </w:rPr>
        <w:t>t</w:t>
      </w:r>
      <w:r w:rsidRPr="0003777D">
        <w:rPr>
          <w:rFonts w:ascii="Garamond" w:hAnsi="Garamond"/>
        </w:rPr>
        <w:t xml:space="preserve"> that are a </w:t>
      </w:r>
      <w:r w:rsidR="002558D9" w:rsidRPr="0003777D">
        <w:rPr>
          <w:rFonts w:ascii="Garamond" w:hAnsi="Garamond"/>
        </w:rPr>
        <w:t>non-zero</w:t>
      </w:r>
      <w:r w:rsidRPr="0003777D">
        <w:rPr>
          <w:rFonts w:ascii="Garamond" w:hAnsi="Garamond"/>
        </w:rPr>
        <w:t xml:space="preserve"> distance from each other will be extended. This is because the least distance from </w:t>
      </w:r>
      <w:r w:rsidRPr="0003777D">
        <w:rPr>
          <w:rFonts w:ascii="Garamond" w:hAnsi="Garamond"/>
          <w:i/>
        </w:rPr>
        <w:t>s</w:t>
      </w:r>
      <w:r w:rsidRPr="0003777D">
        <w:rPr>
          <w:rFonts w:ascii="Garamond" w:hAnsi="Garamond"/>
        </w:rPr>
        <w:t xml:space="preserve"> or </w:t>
      </w:r>
      <w:r w:rsidRPr="0003777D">
        <w:rPr>
          <w:rFonts w:ascii="Garamond" w:hAnsi="Garamond"/>
          <w:i/>
        </w:rPr>
        <w:t>t</w:t>
      </w:r>
      <w:r w:rsidRPr="0003777D">
        <w:rPr>
          <w:rFonts w:ascii="Garamond" w:hAnsi="Garamond"/>
        </w:rPr>
        <w:t xml:space="preserve"> to </w:t>
      </w:r>
      <w:r w:rsidRPr="0003777D">
        <w:rPr>
          <w:rFonts w:ascii="Garamond" w:hAnsi="Garamond"/>
          <w:i/>
        </w:rPr>
        <w:t>r</w:t>
      </w:r>
      <w:r w:rsidR="0067347C" w:rsidRPr="0003777D">
        <w:rPr>
          <w:rFonts w:ascii="Garamond" w:hAnsi="Garamond"/>
        </w:rPr>
        <w:t xml:space="preserve"> is zero, so the sum of these </w:t>
      </w:r>
      <w:r w:rsidRPr="0003777D">
        <w:rPr>
          <w:rFonts w:ascii="Garamond" w:hAnsi="Garamond"/>
        </w:rPr>
        <w:t xml:space="preserve">distances is zero, which is strictly less than the </w:t>
      </w:r>
      <w:r w:rsidR="00EE7D55" w:rsidRPr="0003777D">
        <w:rPr>
          <w:rFonts w:ascii="Garamond" w:hAnsi="Garamond"/>
        </w:rPr>
        <w:t>non</w:t>
      </w:r>
      <w:r w:rsidR="00766192" w:rsidRPr="0003777D">
        <w:rPr>
          <w:rFonts w:ascii="Garamond" w:hAnsi="Garamond"/>
        </w:rPr>
        <w:t>-</w:t>
      </w:r>
      <w:r w:rsidR="00EE7D55" w:rsidRPr="0003777D">
        <w:rPr>
          <w:rFonts w:ascii="Garamond" w:hAnsi="Garamond"/>
        </w:rPr>
        <w:t xml:space="preserve">zero </w:t>
      </w:r>
      <w:r w:rsidRPr="0003777D">
        <w:rPr>
          <w:rFonts w:ascii="Garamond" w:hAnsi="Garamond"/>
        </w:rPr>
        <w:t xml:space="preserve">distance from </w:t>
      </w:r>
      <w:r w:rsidRPr="0003777D">
        <w:rPr>
          <w:rFonts w:ascii="Garamond" w:hAnsi="Garamond"/>
          <w:i/>
        </w:rPr>
        <w:t>s</w:t>
      </w:r>
      <w:r w:rsidRPr="0003777D">
        <w:rPr>
          <w:rFonts w:ascii="Garamond" w:hAnsi="Garamond"/>
        </w:rPr>
        <w:t xml:space="preserve"> to </w:t>
      </w:r>
      <w:r w:rsidRPr="0003777D">
        <w:rPr>
          <w:rFonts w:ascii="Garamond" w:hAnsi="Garamond"/>
          <w:i/>
        </w:rPr>
        <w:t>t</w:t>
      </w:r>
      <w:r w:rsidR="00EE7D55" w:rsidRPr="0003777D">
        <w:rPr>
          <w:rFonts w:ascii="Garamond" w:hAnsi="Garamond"/>
        </w:rPr>
        <w:t xml:space="preserve">. </w:t>
      </w:r>
    </w:p>
    <w:p w14:paraId="4E7FBDC7" w14:textId="7F48F7CC" w:rsidR="0079617F" w:rsidRPr="0003777D" w:rsidRDefault="0079617F" w:rsidP="00E5735E">
      <w:pPr>
        <w:spacing w:after="0" w:line="360" w:lineRule="auto"/>
        <w:rPr>
          <w:rFonts w:ascii="Garamond" w:hAnsi="Garamond"/>
        </w:rPr>
      </w:pPr>
      <w:r w:rsidRPr="0003777D">
        <w:rPr>
          <w:rFonts w:ascii="Garamond" w:hAnsi="Garamond"/>
        </w:rPr>
        <w:lastRenderedPageBreak/>
        <w:tab/>
        <w:t xml:space="preserve">Furthermore, consider a world whose regions are exactly like ours, then imagine deleting a sphere-shaped (composite) region </w:t>
      </w:r>
      <w:r w:rsidRPr="0003777D">
        <w:rPr>
          <w:rFonts w:ascii="Garamond" w:hAnsi="Garamond"/>
          <w:i/>
        </w:rPr>
        <w:t>r</w:t>
      </w:r>
      <w:r w:rsidR="00994614" w:rsidRPr="0003777D">
        <w:rPr>
          <w:rFonts w:ascii="Garamond" w:hAnsi="Garamond"/>
          <w:i/>
        </w:rPr>
        <w:t xml:space="preserve"> </w:t>
      </w:r>
      <w:r w:rsidR="00994614" w:rsidRPr="0003777D">
        <w:rPr>
          <w:rFonts w:ascii="Garamond" w:hAnsi="Garamond"/>
        </w:rPr>
        <w:t>and its parts</w:t>
      </w:r>
      <w:r w:rsidRPr="0003777D">
        <w:rPr>
          <w:rFonts w:ascii="Garamond" w:hAnsi="Garamond"/>
        </w:rPr>
        <w:t xml:space="preserve">. </w:t>
      </w:r>
      <w:r w:rsidR="00994614" w:rsidRPr="0003777D">
        <w:rPr>
          <w:rFonts w:ascii="Garamond" w:hAnsi="Garamond"/>
        </w:rPr>
        <w:t xml:space="preserve">Now imagine “filling the gap” left by </w:t>
      </w:r>
      <w:r w:rsidR="00994614" w:rsidRPr="0003777D">
        <w:rPr>
          <w:rFonts w:ascii="Garamond" w:hAnsi="Garamond"/>
          <w:i/>
        </w:rPr>
        <w:t>r</w:t>
      </w:r>
      <w:r w:rsidR="00994614" w:rsidRPr="0003777D">
        <w:rPr>
          <w:rFonts w:ascii="Garamond" w:hAnsi="Garamond"/>
        </w:rPr>
        <w:t xml:space="preserve"> with a simple region </w:t>
      </w:r>
      <w:r w:rsidR="00994614" w:rsidRPr="0003777D">
        <w:rPr>
          <w:rFonts w:ascii="Garamond" w:hAnsi="Garamond"/>
          <w:i/>
        </w:rPr>
        <w:t>r*</w:t>
      </w:r>
      <w:r w:rsidR="002E2D8D" w:rsidRPr="0003777D">
        <w:rPr>
          <w:rFonts w:ascii="Garamond" w:hAnsi="Garamond"/>
        </w:rPr>
        <w:t xml:space="preserve">, such that </w:t>
      </w:r>
      <w:r w:rsidR="002E2D8D" w:rsidRPr="0003777D">
        <w:rPr>
          <w:rFonts w:ascii="Garamond" w:hAnsi="Garamond"/>
          <w:i/>
        </w:rPr>
        <w:t>r*</w:t>
      </w:r>
      <w:r w:rsidR="0067347C" w:rsidRPr="0003777D">
        <w:rPr>
          <w:rFonts w:ascii="Garamond" w:hAnsi="Garamond"/>
        </w:rPr>
        <w:t xml:space="preserve"> bears the exact same </w:t>
      </w:r>
      <w:r w:rsidR="002E2D8D" w:rsidRPr="0003777D">
        <w:rPr>
          <w:rFonts w:ascii="Garamond" w:hAnsi="Garamond"/>
        </w:rPr>
        <w:t xml:space="preserve">distance relations to the other regions that </w:t>
      </w:r>
      <w:r w:rsidR="002E2D8D" w:rsidRPr="0003777D">
        <w:rPr>
          <w:rFonts w:ascii="Garamond" w:hAnsi="Garamond"/>
          <w:i/>
        </w:rPr>
        <w:t>r</w:t>
      </w:r>
      <w:r w:rsidR="002E2D8D" w:rsidRPr="0003777D">
        <w:rPr>
          <w:rFonts w:ascii="Garamond" w:hAnsi="Garamond"/>
        </w:rPr>
        <w:t xml:space="preserve"> used to</w:t>
      </w:r>
      <w:r w:rsidR="00994614" w:rsidRPr="0003777D">
        <w:rPr>
          <w:rFonts w:ascii="Garamond" w:hAnsi="Garamond"/>
        </w:rPr>
        <w:t>.</w:t>
      </w:r>
      <w:r w:rsidR="002E2D8D" w:rsidRPr="0003777D">
        <w:rPr>
          <w:rFonts w:ascii="Garamond" w:hAnsi="Garamond"/>
        </w:rPr>
        <w:t xml:space="preserve"> </w:t>
      </w:r>
      <w:r w:rsidR="00127BE8" w:rsidRPr="0003777D">
        <w:rPr>
          <w:rFonts w:ascii="Garamond" w:hAnsi="Garamond"/>
        </w:rPr>
        <w:t>EE</w:t>
      </w:r>
      <w:r w:rsidR="002E2D8D" w:rsidRPr="0003777D">
        <w:rPr>
          <w:rFonts w:ascii="Garamond" w:hAnsi="Garamond"/>
        </w:rPr>
        <w:t xml:space="preserve"> entails that </w:t>
      </w:r>
      <w:r w:rsidR="002E2D8D" w:rsidRPr="0003777D">
        <w:rPr>
          <w:rFonts w:ascii="Garamond" w:hAnsi="Garamond"/>
          <w:i/>
        </w:rPr>
        <w:t>r*</w:t>
      </w:r>
      <w:r w:rsidR="002E2D8D" w:rsidRPr="0003777D">
        <w:rPr>
          <w:rFonts w:ascii="Garamond" w:hAnsi="Garamond"/>
        </w:rPr>
        <w:t xml:space="preserve"> is thus extended: take two points that used to flank </w:t>
      </w:r>
      <w:r w:rsidR="002E2D8D" w:rsidRPr="0003777D">
        <w:rPr>
          <w:rFonts w:ascii="Garamond" w:hAnsi="Garamond"/>
          <w:i/>
        </w:rPr>
        <w:t>r</w:t>
      </w:r>
      <w:r w:rsidR="002E2D8D" w:rsidRPr="0003777D">
        <w:rPr>
          <w:rFonts w:ascii="Garamond" w:hAnsi="Garamond"/>
        </w:rPr>
        <w:t xml:space="preserve">—they are now each close to </w:t>
      </w:r>
      <w:r w:rsidR="002E2D8D" w:rsidRPr="0003777D">
        <w:rPr>
          <w:rFonts w:ascii="Garamond" w:hAnsi="Garamond"/>
          <w:i/>
        </w:rPr>
        <w:t>r*</w:t>
      </w:r>
      <w:r w:rsidR="002E2D8D" w:rsidRPr="0003777D">
        <w:rPr>
          <w:rFonts w:ascii="Garamond" w:hAnsi="Garamond"/>
        </w:rPr>
        <w:t xml:space="preserve"> but far from each other, violating the triangle inequality.</w:t>
      </w:r>
    </w:p>
    <w:p w14:paraId="15A05835" w14:textId="77777777" w:rsidR="00443670" w:rsidRPr="005743F4" w:rsidRDefault="00443670" w:rsidP="00E5735E">
      <w:pPr>
        <w:spacing w:after="0" w:line="360" w:lineRule="auto"/>
        <w:rPr>
          <w:rFonts w:ascii="Garamond" w:hAnsi="Garamond"/>
        </w:rPr>
      </w:pPr>
      <w:r w:rsidRPr="0003777D">
        <w:rPr>
          <w:rFonts w:ascii="Garamond" w:hAnsi="Garamond"/>
        </w:rPr>
        <w:tab/>
        <w:t xml:space="preserve">Finally, imagine doing the same replacement process but with </w:t>
      </w:r>
      <w:r w:rsidRPr="0003777D">
        <w:rPr>
          <w:rFonts w:ascii="Garamond" w:hAnsi="Garamond"/>
          <w:i/>
        </w:rPr>
        <w:t>r</w:t>
      </w:r>
      <w:r w:rsidRPr="0003777D">
        <w:rPr>
          <w:rFonts w:ascii="Garamond" w:hAnsi="Garamond"/>
        </w:rPr>
        <w:t xml:space="preserve"> in this case being a point-sized region</w:t>
      </w:r>
      <w:r w:rsidR="001C19E5" w:rsidRPr="0003777D">
        <w:rPr>
          <w:rFonts w:ascii="Garamond" w:hAnsi="Garamond"/>
        </w:rPr>
        <w:t xml:space="preserve"> (in our world, say)</w:t>
      </w:r>
      <w:r w:rsidRPr="0003777D">
        <w:rPr>
          <w:rFonts w:ascii="Garamond" w:hAnsi="Garamond"/>
        </w:rPr>
        <w:t xml:space="preserve">. The region that replaces it, </w:t>
      </w:r>
      <w:r w:rsidRPr="0003777D">
        <w:rPr>
          <w:rFonts w:ascii="Garamond" w:hAnsi="Garamond"/>
          <w:i/>
        </w:rPr>
        <w:t>r*</w:t>
      </w:r>
      <w:r w:rsidR="000B1E30" w:rsidRPr="0003777D">
        <w:rPr>
          <w:rFonts w:ascii="Garamond" w:hAnsi="Garamond"/>
        </w:rPr>
        <w:t xml:space="preserve">, again bears the same </w:t>
      </w:r>
      <w:r w:rsidRPr="0003777D">
        <w:rPr>
          <w:rFonts w:ascii="Garamond" w:hAnsi="Garamond"/>
        </w:rPr>
        <w:t xml:space="preserve">distance relations to the outside world that </w:t>
      </w:r>
      <w:r w:rsidRPr="0003777D">
        <w:rPr>
          <w:rFonts w:ascii="Garamond" w:hAnsi="Garamond"/>
          <w:i/>
        </w:rPr>
        <w:t>r</w:t>
      </w:r>
      <w:r w:rsidRPr="0003777D">
        <w:rPr>
          <w:rFonts w:ascii="Garamond" w:hAnsi="Garamond"/>
        </w:rPr>
        <w:t xml:space="preserve"> did. Since, in our world, the triangle inequality holds of point</w:t>
      </w:r>
      <w:r w:rsidR="001C19E5" w:rsidRPr="0003777D">
        <w:rPr>
          <w:rFonts w:ascii="Garamond" w:hAnsi="Garamond"/>
        </w:rPr>
        <w:t>-</w:t>
      </w:r>
      <w:r w:rsidRPr="0003777D">
        <w:rPr>
          <w:rFonts w:ascii="Garamond" w:hAnsi="Garamond"/>
        </w:rPr>
        <w:t>s</w:t>
      </w:r>
      <w:r w:rsidR="001C19E5" w:rsidRPr="0003777D">
        <w:rPr>
          <w:rFonts w:ascii="Garamond" w:hAnsi="Garamond"/>
        </w:rPr>
        <w:t>ized regions</w:t>
      </w:r>
      <w:r w:rsidRPr="0003777D">
        <w:rPr>
          <w:rFonts w:ascii="Garamond" w:hAnsi="Garamond"/>
        </w:rPr>
        <w:t xml:space="preserve">, it will hold of </w:t>
      </w:r>
      <w:r w:rsidRPr="0003777D">
        <w:rPr>
          <w:rFonts w:ascii="Garamond" w:hAnsi="Garamond"/>
          <w:i/>
        </w:rPr>
        <w:t>r*</w:t>
      </w:r>
      <w:r w:rsidRPr="0003777D">
        <w:rPr>
          <w:rFonts w:ascii="Garamond" w:hAnsi="Garamond"/>
        </w:rPr>
        <w:t xml:space="preserve"> as well, guaranteeing that </w:t>
      </w:r>
      <w:r w:rsidRPr="0003777D">
        <w:rPr>
          <w:rFonts w:ascii="Garamond" w:hAnsi="Garamond"/>
          <w:i/>
        </w:rPr>
        <w:t>r*</w:t>
      </w:r>
      <w:r w:rsidRPr="0003777D">
        <w:rPr>
          <w:rFonts w:ascii="Garamond" w:hAnsi="Garamond"/>
        </w:rPr>
        <w:t xml:space="preserve"> is unextended.</w:t>
      </w:r>
      <w:r w:rsidR="00766192" w:rsidRPr="005743F4">
        <w:rPr>
          <w:rStyle w:val="FootnoteReference"/>
          <w:rFonts w:ascii="Garamond" w:hAnsi="Garamond"/>
        </w:rPr>
        <w:footnoteReference w:id="10"/>
      </w:r>
      <w:r w:rsidR="001C19E5" w:rsidRPr="005743F4">
        <w:rPr>
          <w:rFonts w:ascii="Garamond" w:hAnsi="Garamond"/>
        </w:rPr>
        <w:t xml:space="preserve"> </w:t>
      </w:r>
    </w:p>
    <w:p w14:paraId="4364A5B9" w14:textId="60C3F50C" w:rsidR="00B805E7" w:rsidRPr="0003777D" w:rsidRDefault="00B805E7" w:rsidP="00E44B5D">
      <w:pPr>
        <w:spacing w:after="0" w:line="360" w:lineRule="auto"/>
        <w:rPr>
          <w:rFonts w:ascii="Garamond" w:hAnsi="Garamond"/>
        </w:rPr>
      </w:pPr>
      <w:r w:rsidRPr="00117951">
        <w:rPr>
          <w:rFonts w:ascii="Garamond" w:hAnsi="Garamond"/>
        </w:rPr>
        <w:tab/>
        <w:t xml:space="preserve">It is important for us to make </w:t>
      </w:r>
      <w:r w:rsidR="00127BE8" w:rsidRPr="00B41D03">
        <w:rPr>
          <w:rFonts w:ascii="Garamond" w:hAnsi="Garamond"/>
        </w:rPr>
        <w:t>EE</w:t>
      </w:r>
      <w:r w:rsidRPr="0003777D">
        <w:rPr>
          <w:rFonts w:ascii="Garamond" w:hAnsi="Garamond"/>
        </w:rPr>
        <w:t xml:space="preserve"> plausible before moving on to its applications. To do so, we will list some benefits of the analysis, then defuse some objections. </w:t>
      </w:r>
      <w:r w:rsidR="002B6548" w:rsidRPr="0003777D">
        <w:rPr>
          <w:rFonts w:ascii="Garamond" w:hAnsi="Garamond"/>
        </w:rPr>
        <w:t xml:space="preserve">One </w:t>
      </w:r>
      <w:r w:rsidR="00766192" w:rsidRPr="0003777D">
        <w:rPr>
          <w:rFonts w:ascii="Garamond" w:hAnsi="Garamond"/>
        </w:rPr>
        <w:t xml:space="preserve">apparent </w:t>
      </w:r>
      <w:r w:rsidRPr="0003777D">
        <w:rPr>
          <w:rFonts w:ascii="Garamond" w:hAnsi="Garamond"/>
        </w:rPr>
        <w:t xml:space="preserve">benefit of </w:t>
      </w:r>
      <w:r w:rsidR="00127BE8" w:rsidRPr="0003777D">
        <w:rPr>
          <w:rFonts w:ascii="Garamond" w:hAnsi="Garamond"/>
        </w:rPr>
        <w:t>EE</w:t>
      </w:r>
      <w:r w:rsidRPr="0003777D">
        <w:rPr>
          <w:rFonts w:ascii="Garamond" w:hAnsi="Garamond"/>
        </w:rPr>
        <w:t xml:space="preserve"> is that it is ideologically parsimonious—by defining extendedness in terms of least-distance, we </w:t>
      </w:r>
      <w:r w:rsidR="002B6548" w:rsidRPr="0003777D">
        <w:rPr>
          <w:rFonts w:ascii="Garamond" w:hAnsi="Garamond"/>
        </w:rPr>
        <w:t>seem to have cut down our number of primitives by one. This is</w:t>
      </w:r>
      <w:r w:rsidR="00766192" w:rsidRPr="0003777D">
        <w:rPr>
          <w:rFonts w:ascii="Garamond" w:hAnsi="Garamond"/>
        </w:rPr>
        <w:t>, to some extent,</w:t>
      </w:r>
      <w:r w:rsidR="002B6548" w:rsidRPr="0003777D">
        <w:rPr>
          <w:rFonts w:ascii="Garamond" w:hAnsi="Garamond"/>
        </w:rPr>
        <w:t xml:space="preserve"> a false economy. </w:t>
      </w:r>
      <w:r w:rsidR="001639E9" w:rsidRPr="0003777D">
        <w:rPr>
          <w:rFonts w:ascii="Garamond" w:hAnsi="Garamond"/>
        </w:rPr>
        <w:t xml:space="preserve">The reduction of just one aspect of the general concept </w:t>
      </w:r>
      <w:r w:rsidR="001639E9" w:rsidRPr="0003777D">
        <w:rPr>
          <w:rFonts w:ascii="Garamond" w:hAnsi="Garamond"/>
          <w:i/>
        </w:rPr>
        <w:t>size and shape</w:t>
      </w:r>
      <w:r w:rsidR="001639E9" w:rsidRPr="0003777D">
        <w:rPr>
          <w:rFonts w:ascii="Garamond" w:hAnsi="Garamond"/>
        </w:rPr>
        <w:t xml:space="preserve"> matters little for </w:t>
      </w:r>
      <w:r w:rsidR="00752CF8" w:rsidRPr="0003777D">
        <w:rPr>
          <w:rFonts w:ascii="Garamond" w:hAnsi="Garamond"/>
        </w:rPr>
        <w:t>ideological</w:t>
      </w:r>
      <w:r w:rsidR="001639E9" w:rsidRPr="0003777D">
        <w:rPr>
          <w:rFonts w:ascii="Garamond" w:hAnsi="Garamond"/>
        </w:rPr>
        <w:t xml:space="preserve"> parsimony when there are many other size-and-shape concepts that remain in need of analysis (</w:t>
      </w:r>
      <w:r w:rsidR="001639E9" w:rsidRPr="0003777D">
        <w:rPr>
          <w:rFonts w:ascii="Garamond" w:hAnsi="Garamond"/>
          <w:i/>
        </w:rPr>
        <w:t>being triangular</w:t>
      </w:r>
      <w:r w:rsidR="001639E9" w:rsidRPr="0003777D">
        <w:rPr>
          <w:rFonts w:ascii="Garamond" w:hAnsi="Garamond"/>
        </w:rPr>
        <w:t xml:space="preserve">, </w:t>
      </w:r>
      <w:r w:rsidR="001639E9" w:rsidRPr="0003777D">
        <w:rPr>
          <w:rFonts w:ascii="Garamond" w:hAnsi="Garamond"/>
          <w:i/>
        </w:rPr>
        <w:t>being the same shape as</w:t>
      </w:r>
      <w:r w:rsidR="001639E9" w:rsidRPr="0003777D">
        <w:rPr>
          <w:rFonts w:ascii="Garamond" w:hAnsi="Garamond"/>
        </w:rPr>
        <w:t>,</w:t>
      </w:r>
      <w:r w:rsidR="00B022D1" w:rsidRPr="0003777D">
        <w:rPr>
          <w:rFonts w:ascii="Garamond" w:hAnsi="Garamond"/>
        </w:rPr>
        <w:t xml:space="preserve"> </w:t>
      </w:r>
      <w:r w:rsidR="00B022D1" w:rsidRPr="0003777D">
        <w:rPr>
          <w:rFonts w:ascii="Garamond" w:hAnsi="Garamond"/>
          <w:i/>
        </w:rPr>
        <w:t>being 1-meter wide</w:t>
      </w:r>
      <w:r w:rsidR="00B022D1" w:rsidRPr="0003777D">
        <w:rPr>
          <w:rFonts w:ascii="Garamond" w:hAnsi="Garamond"/>
        </w:rPr>
        <w:t>,</w:t>
      </w:r>
      <w:r w:rsidR="001639E9" w:rsidRPr="0003777D">
        <w:rPr>
          <w:rFonts w:ascii="Garamond" w:hAnsi="Garamond"/>
        </w:rPr>
        <w:t xml:space="preserve"> and so on). </w:t>
      </w:r>
      <w:r w:rsidR="00752CF8" w:rsidRPr="0003777D">
        <w:rPr>
          <w:rFonts w:ascii="Garamond" w:hAnsi="Garamond"/>
        </w:rPr>
        <w:t xml:space="preserve">Analogously, a reduction of </w:t>
      </w:r>
      <w:r w:rsidR="00446837" w:rsidRPr="0003777D">
        <w:rPr>
          <w:rFonts w:ascii="Garamond" w:hAnsi="Garamond"/>
          <w:i/>
        </w:rPr>
        <w:t>blueness</w:t>
      </w:r>
      <w:r w:rsidR="00E44B5D" w:rsidRPr="0003777D">
        <w:rPr>
          <w:rFonts w:ascii="Garamond" w:hAnsi="Garamond"/>
        </w:rPr>
        <w:t xml:space="preserve"> (to, say, light-reflecting properties)</w:t>
      </w:r>
      <w:r w:rsidR="00752CF8" w:rsidRPr="0003777D">
        <w:rPr>
          <w:rFonts w:ascii="Garamond" w:hAnsi="Garamond"/>
        </w:rPr>
        <w:t xml:space="preserve"> would not </w:t>
      </w:r>
      <w:r w:rsidR="00394A3D" w:rsidRPr="0003777D">
        <w:rPr>
          <w:rFonts w:ascii="Garamond" w:hAnsi="Garamond"/>
        </w:rPr>
        <w:t>count much towards ideological parsimony</w:t>
      </w:r>
      <w:r w:rsidR="00752CF8" w:rsidRPr="0003777D">
        <w:rPr>
          <w:rFonts w:ascii="Garamond" w:hAnsi="Garamond"/>
        </w:rPr>
        <w:t xml:space="preserve"> in the absence of a reduction of colour more generally.</w:t>
      </w:r>
      <w:r w:rsidR="002B6548" w:rsidRPr="0003777D">
        <w:rPr>
          <w:rFonts w:ascii="Garamond" w:hAnsi="Garamond"/>
        </w:rPr>
        <w:t xml:space="preserve"> We hope that </w:t>
      </w:r>
      <w:r w:rsidR="00127BE8" w:rsidRPr="0003777D">
        <w:rPr>
          <w:rFonts w:ascii="Garamond" w:hAnsi="Garamond"/>
        </w:rPr>
        <w:t>EE</w:t>
      </w:r>
      <w:r w:rsidR="002B6548" w:rsidRPr="0003777D">
        <w:rPr>
          <w:rFonts w:ascii="Garamond" w:hAnsi="Garamond"/>
        </w:rPr>
        <w:t xml:space="preserve"> can be extended to an analysis of </w:t>
      </w:r>
      <w:r w:rsidR="00394A3D" w:rsidRPr="0003777D">
        <w:rPr>
          <w:rFonts w:ascii="Garamond" w:hAnsi="Garamond"/>
        </w:rPr>
        <w:t xml:space="preserve">size and </w:t>
      </w:r>
      <w:r w:rsidR="002B6548" w:rsidRPr="0003777D">
        <w:rPr>
          <w:rFonts w:ascii="Garamond" w:hAnsi="Garamond"/>
        </w:rPr>
        <w:t>shape in general, but won’t attempt to provide one here.</w:t>
      </w:r>
      <w:r w:rsidR="00DB10D9" w:rsidRPr="0003777D">
        <w:rPr>
          <w:rFonts w:ascii="Garamond" w:hAnsi="Garamond"/>
        </w:rPr>
        <w:t xml:space="preserve"> Of course, anyone who believes that </w:t>
      </w:r>
      <w:r w:rsidR="00127BE8" w:rsidRPr="0003777D">
        <w:rPr>
          <w:rFonts w:ascii="Garamond" w:hAnsi="Garamond"/>
        </w:rPr>
        <w:t>EE</w:t>
      </w:r>
      <w:r w:rsidR="00DB10D9" w:rsidRPr="0003777D">
        <w:rPr>
          <w:rFonts w:ascii="Garamond" w:hAnsi="Garamond"/>
        </w:rPr>
        <w:t xml:space="preserve"> is true is obliged to believe that shape in general is extrinsic, but need not believe that facts about least-distance are</w:t>
      </w:r>
      <w:r w:rsidR="001121A3" w:rsidRPr="0003777D">
        <w:rPr>
          <w:rFonts w:ascii="Garamond" w:hAnsi="Garamond"/>
        </w:rPr>
        <w:t xml:space="preserve"> by themselves</w:t>
      </w:r>
      <w:r w:rsidR="00DB10D9" w:rsidRPr="0003777D">
        <w:rPr>
          <w:rFonts w:ascii="Garamond" w:hAnsi="Garamond"/>
        </w:rPr>
        <w:t xml:space="preserve"> sufficient in the general case.</w:t>
      </w:r>
    </w:p>
    <w:p w14:paraId="07367417" w14:textId="0E98CC40" w:rsidR="005303CF" w:rsidRPr="0003777D" w:rsidRDefault="005303CF" w:rsidP="00CF6179">
      <w:pPr>
        <w:spacing w:after="0" w:line="360" w:lineRule="auto"/>
        <w:rPr>
          <w:rFonts w:ascii="Garamond" w:hAnsi="Garamond"/>
        </w:rPr>
      </w:pPr>
      <w:r w:rsidRPr="0003777D">
        <w:rPr>
          <w:rFonts w:ascii="Garamond" w:hAnsi="Garamond"/>
        </w:rPr>
        <w:tab/>
        <w:t xml:space="preserve">One </w:t>
      </w:r>
      <w:r w:rsidR="00766192" w:rsidRPr="0003777D">
        <w:rPr>
          <w:rFonts w:ascii="Garamond" w:hAnsi="Garamond"/>
        </w:rPr>
        <w:t xml:space="preserve">substantive </w:t>
      </w:r>
      <w:r w:rsidRPr="0003777D">
        <w:rPr>
          <w:rFonts w:ascii="Garamond" w:hAnsi="Garamond"/>
        </w:rPr>
        <w:t xml:space="preserve">benefit of </w:t>
      </w:r>
      <w:r w:rsidR="00127BE8" w:rsidRPr="0003777D">
        <w:rPr>
          <w:rFonts w:ascii="Garamond" w:hAnsi="Garamond"/>
        </w:rPr>
        <w:t>EE</w:t>
      </w:r>
      <w:r w:rsidRPr="0003777D">
        <w:rPr>
          <w:rFonts w:ascii="Garamond" w:hAnsi="Garamond"/>
        </w:rPr>
        <w:t xml:space="preserve"> is that it explains </w:t>
      </w:r>
      <w:r w:rsidRPr="0003777D">
        <w:rPr>
          <w:rFonts w:ascii="Garamond" w:hAnsi="Garamond"/>
          <w:i/>
        </w:rPr>
        <w:t>why</w:t>
      </w:r>
      <w:r w:rsidRPr="0003777D">
        <w:rPr>
          <w:rFonts w:ascii="Garamond" w:hAnsi="Garamond"/>
        </w:rPr>
        <w:t xml:space="preserve"> points satisfy the triangle inequality—if they didn’t, then they wouldn’t be points. If one takes extendedness to be intrinsic, then this fact is difficult to explain. This is because there is no hope of defining distance or least-distance in terms of </w:t>
      </w:r>
      <w:r w:rsidR="00CF6179" w:rsidRPr="0003777D">
        <w:rPr>
          <w:rFonts w:ascii="Garamond" w:hAnsi="Garamond"/>
        </w:rPr>
        <w:t xml:space="preserve">shape, so we would likely have to take both least-distance </w:t>
      </w:r>
      <w:r w:rsidR="00CF6179" w:rsidRPr="0003777D">
        <w:rPr>
          <w:rFonts w:ascii="Garamond" w:hAnsi="Garamond"/>
          <w:i/>
        </w:rPr>
        <w:t xml:space="preserve">and </w:t>
      </w:r>
      <w:r w:rsidR="00CF6179" w:rsidRPr="0003777D">
        <w:rPr>
          <w:rFonts w:ascii="Garamond" w:hAnsi="Garamond"/>
        </w:rPr>
        <w:t>extendedness (or at least some pair of distance-concept and shape-concept) as primitive</w:t>
      </w:r>
      <w:r w:rsidR="00614491" w:rsidRPr="0003777D">
        <w:rPr>
          <w:rFonts w:ascii="Garamond" w:hAnsi="Garamond"/>
        </w:rPr>
        <w:t>.</w:t>
      </w:r>
      <w:r w:rsidR="00CF6179" w:rsidRPr="005743F4">
        <w:rPr>
          <w:rStyle w:val="FootnoteReference"/>
          <w:rFonts w:ascii="Garamond" w:hAnsi="Garamond"/>
        </w:rPr>
        <w:footnoteReference w:id="11"/>
      </w:r>
      <w:r w:rsidR="00CF6179" w:rsidRPr="005743F4">
        <w:rPr>
          <w:rFonts w:ascii="Garamond" w:hAnsi="Garamond"/>
        </w:rPr>
        <w:t xml:space="preserve"> Then it is hard to justify why distances cannot </w:t>
      </w:r>
      <w:r w:rsidR="00CF6179" w:rsidRPr="005743F4">
        <w:rPr>
          <w:rFonts w:ascii="Garamond" w:hAnsi="Garamond"/>
        </w:rPr>
        <w:lastRenderedPageBreak/>
        <w:t xml:space="preserve">be recombined with shapes to get whatever result. </w:t>
      </w:r>
      <w:r w:rsidR="00B805E7" w:rsidRPr="005743F4">
        <w:rPr>
          <w:rFonts w:ascii="Garamond" w:hAnsi="Garamond"/>
        </w:rPr>
        <w:t xml:space="preserve">It’s correspondingly difficult to rule out </w:t>
      </w:r>
      <w:r w:rsidR="001121A3" w:rsidRPr="00117951">
        <w:rPr>
          <w:rFonts w:ascii="Garamond" w:hAnsi="Garamond"/>
        </w:rPr>
        <w:t xml:space="preserve">bizarre </w:t>
      </w:r>
      <w:r w:rsidR="00B805E7" w:rsidRPr="0003777D">
        <w:rPr>
          <w:rFonts w:ascii="Garamond" w:hAnsi="Garamond"/>
        </w:rPr>
        <w:t>cases like the following</w:t>
      </w:r>
      <w:r w:rsidRPr="0003777D">
        <w:rPr>
          <w:rFonts w:ascii="Garamond" w:hAnsi="Garamond"/>
        </w:rPr>
        <w:t>:</w:t>
      </w:r>
    </w:p>
    <w:p w14:paraId="4F104D94" w14:textId="77777777" w:rsidR="00C764D0" w:rsidRPr="0003777D" w:rsidRDefault="00C764D0" w:rsidP="00E5735E">
      <w:pPr>
        <w:spacing w:after="0" w:line="360" w:lineRule="auto"/>
        <w:rPr>
          <w:rFonts w:ascii="Garamond" w:hAnsi="Garamond"/>
        </w:rPr>
      </w:pPr>
    </w:p>
    <w:p w14:paraId="3F7CFB96" w14:textId="77777777" w:rsidR="00B805E7" w:rsidRPr="0003777D" w:rsidRDefault="00B805E7" w:rsidP="00E5735E">
      <w:pPr>
        <w:spacing w:after="0" w:line="360" w:lineRule="auto"/>
        <w:ind w:left="720"/>
        <w:rPr>
          <w:rFonts w:ascii="Garamond" w:hAnsi="Garamond"/>
        </w:rPr>
      </w:pPr>
      <w:r w:rsidRPr="0003777D">
        <w:rPr>
          <w:rFonts w:ascii="Garamond" w:hAnsi="Garamond"/>
          <w:i/>
        </w:rPr>
        <w:t>Corridor</w:t>
      </w:r>
      <w:r w:rsidR="005303CF" w:rsidRPr="0003777D">
        <w:rPr>
          <w:rFonts w:ascii="Garamond" w:hAnsi="Garamond"/>
        </w:rPr>
        <w:t xml:space="preserve">: </w:t>
      </w:r>
      <w:r w:rsidR="00DB10D9" w:rsidRPr="0003777D">
        <w:rPr>
          <w:rFonts w:ascii="Garamond" w:hAnsi="Garamond"/>
        </w:rPr>
        <w:t>Take a world exactly like ours</w:t>
      </w:r>
      <w:r w:rsidRPr="0003777D">
        <w:rPr>
          <w:rFonts w:ascii="Garamond" w:hAnsi="Garamond"/>
        </w:rPr>
        <w:t xml:space="preserve">, but with a simple region </w:t>
      </w:r>
      <w:r w:rsidRPr="0003777D">
        <w:rPr>
          <w:rFonts w:ascii="Garamond" w:hAnsi="Garamond"/>
          <w:i/>
        </w:rPr>
        <w:t xml:space="preserve">r </w:t>
      </w:r>
      <w:r w:rsidR="00A013DE" w:rsidRPr="0003777D">
        <w:rPr>
          <w:rFonts w:ascii="Garamond" w:hAnsi="Garamond"/>
        </w:rPr>
        <w:t xml:space="preserve">standing in the same least-distance relations as an actual </w:t>
      </w:r>
      <w:r w:rsidRPr="0003777D">
        <w:rPr>
          <w:rFonts w:ascii="Garamond" w:hAnsi="Garamond"/>
        </w:rPr>
        <w:t>chunk of space that in our world forms a</w:t>
      </w:r>
      <w:r w:rsidR="00DB10D9" w:rsidRPr="0003777D">
        <w:rPr>
          <w:rFonts w:ascii="Garamond" w:hAnsi="Garamond"/>
        </w:rPr>
        <w:t xml:space="preserve"> thin</w:t>
      </w:r>
      <w:r w:rsidRPr="0003777D">
        <w:rPr>
          <w:rFonts w:ascii="Garamond" w:hAnsi="Garamond"/>
        </w:rPr>
        <w:t xml:space="preserve"> corridor from </w:t>
      </w:r>
      <w:r w:rsidR="00484CE9" w:rsidRPr="0003777D">
        <w:rPr>
          <w:rFonts w:ascii="Garamond" w:hAnsi="Garamond"/>
        </w:rPr>
        <w:t xml:space="preserve">Sydney </w:t>
      </w:r>
      <w:r w:rsidRPr="0003777D">
        <w:rPr>
          <w:rFonts w:ascii="Garamond" w:hAnsi="Garamond"/>
        </w:rPr>
        <w:t xml:space="preserve">to </w:t>
      </w:r>
      <w:r w:rsidR="00484CE9" w:rsidRPr="0003777D">
        <w:rPr>
          <w:rFonts w:ascii="Garamond" w:hAnsi="Garamond"/>
        </w:rPr>
        <w:t>Los Angeles</w:t>
      </w:r>
      <w:r w:rsidRPr="0003777D">
        <w:rPr>
          <w:rFonts w:ascii="Garamond" w:hAnsi="Garamond"/>
        </w:rPr>
        <w:t xml:space="preserve">. </w:t>
      </w:r>
      <w:r w:rsidR="007353FB" w:rsidRPr="0003777D">
        <w:rPr>
          <w:rFonts w:ascii="Garamond" w:hAnsi="Garamond"/>
        </w:rPr>
        <w:t xml:space="preserve">The corridor, let’s suppose, starts 1 meter </w:t>
      </w:r>
      <w:r w:rsidR="00484CE9" w:rsidRPr="0003777D">
        <w:rPr>
          <w:rFonts w:ascii="Garamond" w:hAnsi="Garamond"/>
        </w:rPr>
        <w:t xml:space="preserve">from </w:t>
      </w:r>
      <w:r w:rsidR="00F869EF" w:rsidRPr="0003777D">
        <w:rPr>
          <w:rFonts w:ascii="Garamond" w:hAnsi="Garamond"/>
        </w:rPr>
        <w:t xml:space="preserve">the </w:t>
      </w:r>
      <w:r w:rsidR="00AE75E3" w:rsidRPr="0003777D">
        <w:rPr>
          <w:rFonts w:ascii="Garamond" w:hAnsi="Garamond"/>
        </w:rPr>
        <w:t>opera</w:t>
      </w:r>
      <w:r w:rsidR="001D6AC9" w:rsidRPr="0003777D">
        <w:rPr>
          <w:rFonts w:ascii="Garamond" w:hAnsi="Garamond"/>
        </w:rPr>
        <w:t xml:space="preserve"> </w:t>
      </w:r>
      <w:r w:rsidR="00AE75E3" w:rsidRPr="0003777D">
        <w:rPr>
          <w:rFonts w:ascii="Garamond" w:hAnsi="Garamond"/>
        </w:rPr>
        <w:t>house</w:t>
      </w:r>
      <w:r w:rsidR="001D6AC9" w:rsidRPr="0003777D">
        <w:rPr>
          <w:rFonts w:ascii="Garamond" w:hAnsi="Garamond"/>
        </w:rPr>
        <w:t xml:space="preserve"> and ends 1 meter from </w:t>
      </w:r>
      <w:r w:rsidR="00AE75E3" w:rsidRPr="0003777D">
        <w:rPr>
          <w:rFonts w:ascii="Garamond" w:hAnsi="Garamond"/>
        </w:rPr>
        <w:t>the Hollywood sign</w:t>
      </w:r>
      <w:r w:rsidR="007353FB" w:rsidRPr="0003777D">
        <w:rPr>
          <w:rFonts w:ascii="Garamond" w:hAnsi="Garamond"/>
        </w:rPr>
        <w:t xml:space="preserve">. Despite having the same distance-relations as the corridor, </w:t>
      </w:r>
      <w:r w:rsidRPr="0003777D">
        <w:rPr>
          <w:rFonts w:ascii="Garamond" w:hAnsi="Garamond"/>
          <w:i/>
        </w:rPr>
        <w:t>r</w:t>
      </w:r>
      <w:r w:rsidRPr="0003777D">
        <w:rPr>
          <w:rFonts w:ascii="Garamond" w:hAnsi="Garamond"/>
        </w:rPr>
        <w:t xml:space="preserve"> is point-sized.</w:t>
      </w:r>
    </w:p>
    <w:p w14:paraId="38CC74A5" w14:textId="77777777" w:rsidR="00B805E7" w:rsidRPr="0003777D" w:rsidRDefault="00B805E7" w:rsidP="00E5735E">
      <w:pPr>
        <w:spacing w:after="0" w:line="360" w:lineRule="auto"/>
        <w:ind w:left="720"/>
        <w:rPr>
          <w:rFonts w:ascii="Garamond" w:hAnsi="Garamond"/>
        </w:rPr>
      </w:pPr>
    </w:p>
    <w:p w14:paraId="16A3BEE7" w14:textId="3ACE0F22" w:rsidR="005303CF" w:rsidRPr="0003777D" w:rsidRDefault="00B805E7" w:rsidP="00E5735E">
      <w:pPr>
        <w:spacing w:after="0" w:line="360" w:lineRule="auto"/>
        <w:rPr>
          <w:rFonts w:ascii="Garamond" w:hAnsi="Garamond"/>
        </w:rPr>
      </w:pPr>
      <w:r w:rsidRPr="0003777D">
        <w:rPr>
          <w:rFonts w:ascii="Garamond" w:hAnsi="Garamond"/>
        </w:rPr>
        <w:tab/>
        <w:t xml:space="preserve">Another benefit of </w:t>
      </w:r>
      <w:r w:rsidR="00127BE8" w:rsidRPr="0003777D">
        <w:rPr>
          <w:rFonts w:ascii="Garamond" w:hAnsi="Garamond"/>
        </w:rPr>
        <w:t>EE</w:t>
      </w:r>
      <w:r w:rsidRPr="0003777D">
        <w:rPr>
          <w:rFonts w:ascii="Garamond" w:hAnsi="Garamond"/>
        </w:rPr>
        <w:t xml:space="preserve"> is that it </w:t>
      </w:r>
      <w:r w:rsidR="00DB10D9" w:rsidRPr="0003777D">
        <w:rPr>
          <w:rFonts w:ascii="Garamond" w:hAnsi="Garamond"/>
        </w:rPr>
        <w:t xml:space="preserve">not only </w:t>
      </w:r>
      <w:r w:rsidR="00674A42" w:rsidRPr="0003777D">
        <w:rPr>
          <w:rFonts w:ascii="Garamond" w:hAnsi="Garamond"/>
        </w:rPr>
        <w:t>dictates</w:t>
      </w:r>
      <w:r w:rsidR="00DB10D9" w:rsidRPr="0003777D">
        <w:rPr>
          <w:rFonts w:ascii="Garamond" w:hAnsi="Garamond"/>
        </w:rPr>
        <w:t xml:space="preserve"> that ESRs are possible, it explains what they are </w:t>
      </w:r>
      <w:r w:rsidR="00DB10D9" w:rsidRPr="0003777D">
        <w:rPr>
          <w:rFonts w:ascii="Garamond" w:hAnsi="Garamond"/>
          <w:i/>
        </w:rPr>
        <w:t>like</w:t>
      </w:r>
      <w:r w:rsidR="00DB10D9" w:rsidRPr="0003777D">
        <w:rPr>
          <w:rFonts w:ascii="Garamond" w:hAnsi="Garamond"/>
        </w:rPr>
        <w:t xml:space="preserve">. For under </w:t>
      </w:r>
      <w:r w:rsidR="00127BE8" w:rsidRPr="0003777D">
        <w:rPr>
          <w:rFonts w:ascii="Garamond" w:hAnsi="Garamond"/>
        </w:rPr>
        <w:t>EE</w:t>
      </w:r>
      <w:r w:rsidR="00DB10D9" w:rsidRPr="0003777D">
        <w:rPr>
          <w:rFonts w:ascii="Garamond" w:hAnsi="Garamond"/>
        </w:rPr>
        <w:t xml:space="preserve">, the only difference between an ESR and an ordinary point-sized simple </w:t>
      </w:r>
      <w:r w:rsidR="001121A3" w:rsidRPr="0003777D">
        <w:rPr>
          <w:rFonts w:ascii="Garamond" w:hAnsi="Garamond"/>
        </w:rPr>
        <w:t xml:space="preserve">region </w:t>
      </w:r>
      <w:r w:rsidR="00DB10D9" w:rsidRPr="0003777D">
        <w:rPr>
          <w:rFonts w:ascii="Garamond" w:hAnsi="Garamond"/>
        </w:rPr>
        <w:t xml:space="preserve">is extrinsic. So an ESR is intrinsically the same as a point </w:t>
      </w:r>
      <w:r w:rsidR="00674A42" w:rsidRPr="0003777D">
        <w:rPr>
          <w:rFonts w:ascii="Garamond" w:hAnsi="Garamond"/>
        </w:rPr>
        <w:t>given</w:t>
      </w:r>
      <w:r w:rsidR="00DB10D9" w:rsidRPr="0003777D">
        <w:rPr>
          <w:rFonts w:ascii="Garamond" w:hAnsi="Garamond"/>
        </w:rPr>
        <w:t xml:space="preserve"> </w:t>
      </w:r>
      <w:r w:rsidR="00127BE8" w:rsidRPr="0003777D">
        <w:rPr>
          <w:rFonts w:ascii="Garamond" w:hAnsi="Garamond"/>
        </w:rPr>
        <w:t>EE</w:t>
      </w:r>
      <w:r w:rsidR="00DB10D9" w:rsidRPr="0003777D">
        <w:rPr>
          <w:rFonts w:ascii="Garamond" w:hAnsi="Garamond"/>
        </w:rPr>
        <w:t>. For someone who believes that extendedness is intrinsic, however, ESRs are thoroughly mysterious</w:t>
      </w:r>
      <w:r w:rsidR="004A3175" w:rsidRPr="0003777D">
        <w:rPr>
          <w:rFonts w:ascii="Garamond" w:hAnsi="Garamond"/>
        </w:rPr>
        <w:t>—what makes the difference, on the intrinsic view of extendedness, between an ESR and a point?</w:t>
      </w:r>
      <w:r w:rsidR="00DB10D9" w:rsidRPr="0003777D">
        <w:rPr>
          <w:rFonts w:ascii="Garamond" w:hAnsi="Garamond"/>
        </w:rPr>
        <w:t xml:space="preserve"> This </w:t>
      </w:r>
      <w:r w:rsidR="00210B9A" w:rsidRPr="0003777D">
        <w:rPr>
          <w:rFonts w:ascii="Garamond" w:hAnsi="Garamond"/>
        </w:rPr>
        <w:t xml:space="preserve">mysteriousness is </w:t>
      </w:r>
      <w:r w:rsidR="00DB10D9" w:rsidRPr="0003777D">
        <w:rPr>
          <w:rFonts w:ascii="Garamond" w:hAnsi="Garamond"/>
        </w:rPr>
        <w:t xml:space="preserve">evidenced by our discussion in Section 3, wherein we see that </w:t>
      </w:r>
      <w:r w:rsidR="00127BE8" w:rsidRPr="0003777D">
        <w:rPr>
          <w:rFonts w:ascii="Garamond" w:hAnsi="Garamond"/>
        </w:rPr>
        <w:t>EE</w:t>
      </w:r>
      <w:r w:rsidR="00DB10D9" w:rsidRPr="0003777D">
        <w:rPr>
          <w:rFonts w:ascii="Garamond" w:hAnsi="Garamond"/>
        </w:rPr>
        <w:t xml:space="preserve"> clarifies the puzzling cases of Kleinschmidt (2016) and Spencer (2010). Since </w:t>
      </w:r>
      <w:proofErr w:type="gramStart"/>
      <w:r w:rsidR="00DB10D9" w:rsidRPr="0003777D">
        <w:rPr>
          <w:rFonts w:ascii="Garamond" w:hAnsi="Garamond"/>
        </w:rPr>
        <w:t>Kleinschmidt</w:t>
      </w:r>
      <w:r w:rsidR="00E26014" w:rsidRPr="0003777D">
        <w:rPr>
          <w:rFonts w:ascii="Garamond" w:hAnsi="Garamond"/>
        </w:rPr>
        <w:t>’</w:t>
      </w:r>
      <w:r w:rsidR="00DB10D9" w:rsidRPr="0003777D">
        <w:rPr>
          <w:rFonts w:ascii="Garamond" w:hAnsi="Garamond"/>
        </w:rPr>
        <w:t>s</w:t>
      </w:r>
      <w:proofErr w:type="gramEnd"/>
      <w:r w:rsidR="00DB10D9" w:rsidRPr="0003777D">
        <w:rPr>
          <w:rFonts w:ascii="Garamond" w:hAnsi="Garamond"/>
        </w:rPr>
        <w:t xml:space="preserve"> and Spencer</w:t>
      </w:r>
      <w:r w:rsidR="00E26014" w:rsidRPr="0003777D">
        <w:rPr>
          <w:rFonts w:ascii="Garamond" w:hAnsi="Garamond"/>
        </w:rPr>
        <w:t>’</w:t>
      </w:r>
      <w:r w:rsidR="00DB10D9" w:rsidRPr="0003777D">
        <w:rPr>
          <w:rFonts w:ascii="Garamond" w:hAnsi="Garamond"/>
        </w:rPr>
        <w:t xml:space="preserve">s cases are so puzzling, that </w:t>
      </w:r>
      <w:r w:rsidR="00127BE8" w:rsidRPr="0003777D">
        <w:rPr>
          <w:rFonts w:ascii="Garamond" w:hAnsi="Garamond"/>
        </w:rPr>
        <w:t>EE</w:t>
      </w:r>
      <w:r w:rsidR="00DB10D9" w:rsidRPr="0003777D">
        <w:rPr>
          <w:rFonts w:ascii="Garamond" w:hAnsi="Garamond"/>
        </w:rPr>
        <w:t xml:space="preserve"> solves the puzzles is a good reason for a believer in ESRs to believe </w:t>
      </w:r>
      <w:r w:rsidR="00127BE8" w:rsidRPr="0003777D">
        <w:rPr>
          <w:rFonts w:ascii="Garamond" w:hAnsi="Garamond"/>
        </w:rPr>
        <w:t>EE</w:t>
      </w:r>
      <w:r w:rsidR="00DB10D9" w:rsidRPr="0003777D">
        <w:rPr>
          <w:rFonts w:ascii="Garamond" w:hAnsi="Garamond"/>
        </w:rPr>
        <w:t>.</w:t>
      </w:r>
    </w:p>
    <w:p w14:paraId="22DF590B" w14:textId="0E275EE6" w:rsidR="00FF085B" w:rsidRPr="0003777D" w:rsidRDefault="005303CF" w:rsidP="00E5735E">
      <w:pPr>
        <w:spacing w:after="0" w:line="360" w:lineRule="auto"/>
        <w:rPr>
          <w:rFonts w:ascii="Garamond" w:hAnsi="Garamond"/>
        </w:rPr>
      </w:pPr>
      <w:r w:rsidRPr="0003777D">
        <w:rPr>
          <w:rFonts w:ascii="Garamond" w:hAnsi="Garamond"/>
        </w:rPr>
        <w:tab/>
        <w:t>There are</w:t>
      </w:r>
      <w:r w:rsidR="00B805E7" w:rsidRPr="0003777D">
        <w:rPr>
          <w:rFonts w:ascii="Garamond" w:hAnsi="Garamond"/>
        </w:rPr>
        <w:t xml:space="preserve"> </w:t>
      </w:r>
      <w:r w:rsidR="00DB10D9" w:rsidRPr="0003777D">
        <w:rPr>
          <w:rFonts w:ascii="Garamond" w:hAnsi="Garamond"/>
        </w:rPr>
        <w:t xml:space="preserve">further </w:t>
      </w:r>
      <w:r w:rsidR="0092199D" w:rsidRPr="0003777D">
        <w:rPr>
          <w:rFonts w:ascii="Garamond" w:hAnsi="Garamond"/>
        </w:rPr>
        <w:t>arguments</w:t>
      </w:r>
      <w:r w:rsidR="00DB10D9" w:rsidRPr="0003777D">
        <w:rPr>
          <w:rFonts w:ascii="Garamond" w:hAnsi="Garamond"/>
        </w:rPr>
        <w:t xml:space="preserve"> to be made in favour of </w:t>
      </w:r>
      <w:r w:rsidR="00127BE8" w:rsidRPr="0003777D">
        <w:rPr>
          <w:rFonts w:ascii="Garamond" w:hAnsi="Garamond"/>
        </w:rPr>
        <w:t>EE</w:t>
      </w:r>
      <w:r w:rsidR="00DB10D9" w:rsidRPr="0003777D">
        <w:rPr>
          <w:rFonts w:ascii="Garamond" w:hAnsi="Garamond"/>
        </w:rPr>
        <w:t>, each of which might be considered responses to objections. The first involve</w:t>
      </w:r>
      <w:r w:rsidR="00E26014" w:rsidRPr="0003777D">
        <w:rPr>
          <w:rFonts w:ascii="Garamond" w:hAnsi="Garamond"/>
        </w:rPr>
        <w:t>s</w:t>
      </w:r>
      <w:r w:rsidR="00DB10D9" w:rsidRPr="0003777D">
        <w:rPr>
          <w:rFonts w:ascii="Garamond" w:hAnsi="Garamond"/>
        </w:rPr>
        <w:t xml:space="preserve"> justifying the use of least-distance as primitive. </w:t>
      </w:r>
      <w:r w:rsidR="00FF085B" w:rsidRPr="0003777D">
        <w:rPr>
          <w:rFonts w:ascii="Garamond" w:hAnsi="Garamond"/>
        </w:rPr>
        <w:t>There are two objections to be made here: one might object that least-distance is derived, or one might object that there are other primitive kinds of distance (like greatest-distance or average-distance)</w:t>
      </w:r>
      <w:r w:rsidR="001121A3" w:rsidRPr="0003777D">
        <w:rPr>
          <w:rFonts w:ascii="Garamond" w:hAnsi="Garamond"/>
        </w:rPr>
        <w:t xml:space="preserve"> in addition to least-distance</w:t>
      </w:r>
      <w:r w:rsidR="00FF085B" w:rsidRPr="0003777D">
        <w:rPr>
          <w:rFonts w:ascii="Garamond" w:hAnsi="Garamond"/>
        </w:rPr>
        <w:t>.</w:t>
      </w:r>
    </w:p>
    <w:p w14:paraId="6D67CC84" w14:textId="77777777" w:rsidR="00C46D16" w:rsidRPr="0003777D" w:rsidRDefault="00FF085B" w:rsidP="00E5735E">
      <w:pPr>
        <w:spacing w:after="0" w:line="360" w:lineRule="auto"/>
        <w:rPr>
          <w:rFonts w:ascii="Garamond" w:hAnsi="Garamond"/>
        </w:rPr>
      </w:pPr>
      <w:r w:rsidRPr="0003777D">
        <w:rPr>
          <w:rFonts w:ascii="Garamond" w:hAnsi="Garamond"/>
        </w:rPr>
        <w:tab/>
        <w:t xml:space="preserve">With regards to the first point, note that least-distance has a good claim to being distance </w:t>
      </w:r>
      <w:r w:rsidRPr="0003777D">
        <w:rPr>
          <w:rFonts w:ascii="Garamond" w:hAnsi="Garamond"/>
          <w:i/>
        </w:rPr>
        <w:t>simpliciter</w:t>
      </w:r>
      <w:r w:rsidRPr="0003777D">
        <w:rPr>
          <w:rFonts w:ascii="Garamond" w:hAnsi="Garamond"/>
        </w:rPr>
        <w:t>. For consider two objects in contact with one another—it doesn’t make sense to say that the distance (</w:t>
      </w:r>
      <w:r w:rsidRPr="0003777D">
        <w:rPr>
          <w:rFonts w:ascii="Garamond" w:hAnsi="Garamond"/>
          <w:i/>
        </w:rPr>
        <w:t>simpliciter</w:t>
      </w:r>
      <w:r w:rsidRPr="0003777D">
        <w:rPr>
          <w:rFonts w:ascii="Garamond" w:hAnsi="Garamond"/>
        </w:rPr>
        <w:t>) between them is anything more than zero. Or consider two infinite parallel lines—the distance (</w:t>
      </w:r>
      <w:r w:rsidRPr="0003777D">
        <w:rPr>
          <w:rFonts w:ascii="Garamond" w:hAnsi="Garamond"/>
          <w:i/>
        </w:rPr>
        <w:t>simpliciter</w:t>
      </w:r>
      <w:r w:rsidRPr="0003777D">
        <w:rPr>
          <w:rFonts w:ascii="Garamond" w:hAnsi="Garamond"/>
        </w:rPr>
        <w:t>) between them seems to be their least-distance.  Furthermore</w:t>
      </w:r>
      <w:r w:rsidR="00210B9A" w:rsidRPr="0003777D">
        <w:rPr>
          <w:rFonts w:ascii="Garamond" w:hAnsi="Garamond"/>
        </w:rPr>
        <w:t>,</w:t>
      </w:r>
      <w:r w:rsidRPr="0003777D">
        <w:rPr>
          <w:rFonts w:ascii="Garamond" w:hAnsi="Garamond"/>
        </w:rPr>
        <w:t xml:space="preserve"> least-distance is what we </w:t>
      </w:r>
      <w:r w:rsidRPr="0003777D">
        <w:rPr>
          <w:rFonts w:ascii="Garamond" w:hAnsi="Garamond"/>
          <w:i/>
        </w:rPr>
        <w:t>actually</w:t>
      </w:r>
      <w:r w:rsidRPr="0003777D">
        <w:rPr>
          <w:rFonts w:ascii="Garamond" w:hAnsi="Garamond"/>
        </w:rPr>
        <w:t xml:space="preserve"> consider </w:t>
      </w:r>
      <w:r w:rsidR="00E26014" w:rsidRPr="0003777D">
        <w:rPr>
          <w:rFonts w:ascii="Garamond" w:hAnsi="Garamond"/>
        </w:rPr>
        <w:t>when we</w:t>
      </w:r>
      <w:r w:rsidRPr="0003777D">
        <w:rPr>
          <w:rFonts w:ascii="Garamond" w:hAnsi="Garamond"/>
        </w:rPr>
        <w:t xml:space="preserve"> gauge the shape</w:t>
      </w:r>
      <w:r w:rsidR="00EE0CF9" w:rsidRPr="0003777D">
        <w:rPr>
          <w:rFonts w:ascii="Garamond" w:hAnsi="Garamond"/>
        </w:rPr>
        <w:t>s</w:t>
      </w:r>
      <w:r w:rsidRPr="0003777D">
        <w:rPr>
          <w:rFonts w:ascii="Garamond" w:hAnsi="Garamond"/>
        </w:rPr>
        <w:t xml:space="preserve"> of objects—since most objects are opaque, we gauge their shape by (roughly speaking) considering the least-distance from our eyes to various parts of the surface of the object.</w:t>
      </w:r>
    </w:p>
    <w:p w14:paraId="421DD5C5" w14:textId="02592C87" w:rsidR="00DB10D9" w:rsidRPr="0003777D" w:rsidRDefault="00C46D16" w:rsidP="00E5735E">
      <w:pPr>
        <w:spacing w:after="0" w:line="360" w:lineRule="auto"/>
        <w:rPr>
          <w:rFonts w:ascii="Garamond" w:hAnsi="Garamond"/>
        </w:rPr>
      </w:pPr>
      <w:r w:rsidRPr="0003777D">
        <w:rPr>
          <w:rFonts w:ascii="Garamond" w:hAnsi="Garamond"/>
        </w:rPr>
        <w:tab/>
        <w:t xml:space="preserve">The second </w:t>
      </w:r>
      <w:r w:rsidR="00DD755B" w:rsidRPr="0003777D">
        <w:rPr>
          <w:rFonts w:ascii="Garamond" w:hAnsi="Garamond"/>
        </w:rPr>
        <w:t>suggestion</w:t>
      </w:r>
      <w:r w:rsidRPr="0003777D">
        <w:rPr>
          <w:rFonts w:ascii="Garamond" w:hAnsi="Garamond"/>
        </w:rPr>
        <w:t xml:space="preserve">, that least-distance may be just one primitive distance-concept among many, is ideologically unparsimonious. This </w:t>
      </w:r>
      <w:r w:rsidR="00210B9A" w:rsidRPr="0003777D">
        <w:rPr>
          <w:rFonts w:ascii="Garamond" w:hAnsi="Garamond"/>
        </w:rPr>
        <w:t xml:space="preserve">lack of parsimony is </w:t>
      </w:r>
      <w:r w:rsidRPr="0003777D">
        <w:rPr>
          <w:rFonts w:ascii="Garamond" w:hAnsi="Garamond"/>
        </w:rPr>
        <w:t xml:space="preserve">especially </w:t>
      </w:r>
      <w:r w:rsidR="00210B9A" w:rsidRPr="0003777D">
        <w:rPr>
          <w:rFonts w:ascii="Garamond" w:hAnsi="Garamond"/>
        </w:rPr>
        <w:t xml:space="preserve">troubling </w:t>
      </w:r>
      <w:r w:rsidRPr="0003777D">
        <w:rPr>
          <w:rFonts w:ascii="Garamond" w:hAnsi="Garamond"/>
        </w:rPr>
        <w:t>when there is an obvious definition of greatest distance f</w:t>
      </w:r>
      <w:r w:rsidR="000455BD" w:rsidRPr="0003777D">
        <w:rPr>
          <w:rFonts w:ascii="Garamond" w:hAnsi="Garamond"/>
        </w:rPr>
        <w:t>or pointy regions (the greatest-</w:t>
      </w:r>
      <w:r w:rsidRPr="0003777D">
        <w:rPr>
          <w:rFonts w:ascii="Garamond" w:hAnsi="Garamond"/>
        </w:rPr>
        <w:t xml:space="preserve">distance between two </w:t>
      </w:r>
      <w:r w:rsidRPr="0003777D">
        <w:rPr>
          <w:rFonts w:ascii="Garamond" w:hAnsi="Garamond"/>
        </w:rPr>
        <w:lastRenderedPageBreak/>
        <w:t>regions is the greatest least-distance between their parts)</w:t>
      </w:r>
      <w:r w:rsidR="007F7EF6" w:rsidRPr="0003777D">
        <w:rPr>
          <w:rFonts w:ascii="Garamond" w:hAnsi="Garamond"/>
        </w:rPr>
        <w:t>. We see no reason to reject this definition when ESRs</w:t>
      </w:r>
      <w:r w:rsidR="00EE3400" w:rsidRPr="0003777D">
        <w:rPr>
          <w:rFonts w:ascii="Garamond" w:hAnsi="Garamond"/>
        </w:rPr>
        <w:t xml:space="preserve"> or other deviant regions</w:t>
      </w:r>
      <w:r w:rsidR="007F7EF6" w:rsidRPr="0003777D">
        <w:rPr>
          <w:rFonts w:ascii="Garamond" w:hAnsi="Garamond"/>
        </w:rPr>
        <w:t xml:space="preserve"> enter the picture</w:t>
      </w:r>
      <w:r w:rsidRPr="0003777D">
        <w:rPr>
          <w:rFonts w:ascii="Garamond" w:hAnsi="Garamond"/>
        </w:rPr>
        <w:t xml:space="preserve">. </w:t>
      </w:r>
      <w:r w:rsidR="002575F1" w:rsidRPr="0003777D">
        <w:rPr>
          <w:rFonts w:ascii="Garamond" w:hAnsi="Garamond"/>
        </w:rPr>
        <w:t xml:space="preserve">Allowing two primitive distance relations also </w:t>
      </w:r>
      <w:r w:rsidR="00AE75E3" w:rsidRPr="0003777D">
        <w:rPr>
          <w:rFonts w:ascii="Garamond" w:hAnsi="Garamond"/>
        </w:rPr>
        <w:t>opens</w:t>
      </w:r>
      <w:r w:rsidRPr="0003777D">
        <w:rPr>
          <w:rFonts w:ascii="Garamond" w:hAnsi="Garamond"/>
        </w:rPr>
        <w:t xml:space="preserve"> the door to horrendous results via recombination—if greatest-distance and least-distance are both fundamental, then how are we to rule out a world where </w:t>
      </w:r>
      <w:r w:rsidR="00EE3400" w:rsidRPr="005743F4">
        <w:rPr>
          <w:rFonts w:ascii="Garamond" w:hAnsi="Garamond"/>
        </w:rPr>
        <w:t xml:space="preserve">two objects </w:t>
      </w:r>
      <w:r w:rsidRPr="005743F4">
        <w:rPr>
          <w:rFonts w:ascii="Garamond" w:hAnsi="Garamond"/>
        </w:rPr>
        <w:t>are</w:t>
      </w:r>
      <w:r w:rsidRPr="00117951">
        <w:rPr>
          <w:rFonts w:ascii="Garamond" w:hAnsi="Garamond"/>
        </w:rPr>
        <w:t xml:space="preserve"> 2 meters from each other in terms of least-distance but 1 meter from each other in terms of greatest distance?</w:t>
      </w:r>
    </w:p>
    <w:p w14:paraId="0D9EBD1D" w14:textId="320DF7B5" w:rsidR="005303CF" w:rsidRPr="0003777D" w:rsidRDefault="0092199D" w:rsidP="00E5735E">
      <w:pPr>
        <w:spacing w:after="0" w:line="360" w:lineRule="auto"/>
        <w:ind w:firstLine="720"/>
        <w:rPr>
          <w:rFonts w:ascii="Garamond" w:hAnsi="Garamond"/>
        </w:rPr>
      </w:pPr>
      <w:r w:rsidRPr="0003777D">
        <w:rPr>
          <w:rFonts w:ascii="Garamond" w:hAnsi="Garamond"/>
        </w:rPr>
        <w:t xml:space="preserve">The second argument is </w:t>
      </w:r>
      <w:r w:rsidR="009F1092" w:rsidRPr="0003777D">
        <w:rPr>
          <w:rFonts w:ascii="Garamond" w:hAnsi="Garamond"/>
        </w:rPr>
        <w:t>a response</w:t>
      </w:r>
      <w:r w:rsidRPr="0003777D">
        <w:rPr>
          <w:rFonts w:ascii="Garamond" w:hAnsi="Garamond"/>
        </w:rPr>
        <w:t xml:space="preserve"> to objections that argue that </w:t>
      </w:r>
      <w:r w:rsidR="00127BE8" w:rsidRPr="0003777D">
        <w:rPr>
          <w:rFonts w:ascii="Garamond" w:hAnsi="Garamond"/>
        </w:rPr>
        <w:t>EE</w:t>
      </w:r>
      <w:r w:rsidRPr="0003777D">
        <w:rPr>
          <w:rFonts w:ascii="Garamond" w:hAnsi="Garamond"/>
        </w:rPr>
        <w:t xml:space="preserve"> erroneously rules out cases like the following as analytically impossible:</w:t>
      </w:r>
    </w:p>
    <w:p w14:paraId="1DC9AD25" w14:textId="77777777" w:rsidR="00C764D0" w:rsidRPr="0003777D" w:rsidRDefault="00C764D0" w:rsidP="00E5735E">
      <w:pPr>
        <w:spacing w:after="0" w:line="360" w:lineRule="auto"/>
        <w:ind w:firstLine="720"/>
        <w:rPr>
          <w:rFonts w:ascii="Garamond" w:hAnsi="Garamond"/>
        </w:rPr>
      </w:pPr>
    </w:p>
    <w:p w14:paraId="5D043357" w14:textId="77777777" w:rsidR="0092199D" w:rsidRPr="0003777D" w:rsidRDefault="0092199D" w:rsidP="00E5735E">
      <w:pPr>
        <w:spacing w:after="0" w:line="360" w:lineRule="auto"/>
        <w:rPr>
          <w:rFonts w:ascii="Garamond" w:hAnsi="Garamond"/>
        </w:rPr>
      </w:pPr>
      <w:r w:rsidRPr="0003777D">
        <w:rPr>
          <w:rFonts w:ascii="Garamond" w:hAnsi="Garamond"/>
        </w:rPr>
        <w:tab/>
      </w:r>
      <w:r w:rsidRPr="0003777D">
        <w:rPr>
          <w:rFonts w:ascii="Garamond" w:hAnsi="Garamond"/>
          <w:i/>
        </w:rPr>
        <w:t>Lonely ESR</w:t>
      </w:r>
      <w:r w:rsidRPr="0003777D">
        <w:rPr>
          <w:rFonts w:ascii="Garamond" w:hAnsi="Garamond"/>
        </w:rPr>
        <w:t xml:space="preserve">: </w:t>
      </w:r>
      <w:r w:rsidRPr="0003777D">
        <w:rPr>
          <w:rFonts w:ascii="Garamond" w:hAnsi="Garamond"/>
          <w:i/>
        </w:rPr>
        <w:t>r</w:t>
      </w:r>
      <w:r w:rsidRPr="0003777D">
        <w:rPr>
          <w:rFonts w:ascii="Garamond" w:hAnsi="Garamond"/>
        </w:rPr>
        <w:t xml:space="preserve"> is the only region. It is both simple and extended.</w:t>
      </w:r>
    </w:p>
    <w:p w14:paraId="053274B7" w14:textId="77777777" w:rsidR="0092199D" w:rsidRPr="0003777D" w:rsidRDefault="0092199D" w:rsidP="00E5735E">
      <w:pPr>
        <w:spacing w:after="0" w:line="360" w:lineRule="auto"/>
        <w:ind w:left="720"/>
        <w:rPr>
          <w:rFonts w:ascii="Garamond" w:hAnsi="Garamond"/>
        </w:rPr>
      </w:pPr>
      <w:r w:rsidRPr="0003777D">
        <w:rPr>
          <w:rFonts w:ascii="Garamond" w:hAnsi="Garamond"/>
        </w:rPr>
        <w:t>(</w:t>
      </w:r>
      <w:r w:rsidR="00EE0CF9" w:rsidRPr="0003777D">
        <w:rPr>
          <w:rFonts w:ascii="Garamond" w:hAnsi="Garamond"/>
        </w:rPr>
        <w:t xml:space="preserve">Alternatively </w:t>
      </w:r>
      <w:r w:rsidRPr="0003777D">
        <w:rPr>
          <w:rFonts w:ascii="Garamond" w:hAnsi="Garamond"/>
        </w:rPr>
        <w:t xml:space="preserve">take </w:t>
      </w:r>
      <w:r w:rsidRPr="0003777D">
        <w:rPr>
          <w:rFonts w:ascii="Garamond" w:hAnsi="Garamond"/>
          <w:i/>
        </w:rPr>
        <w:t>Sociable ESRs</w:t>
      </w:r>
      <w:r w:rsidRPr="0003777D">
        <w:rPr>
          <w:rFonts w:ascii="Garamond" w:hAnsi="Garamond"/>
        </w:rPr>
        <w:t xml:space="preserve">: </w:t>
      </w:r>
      <w:r w:rsidRPr="0003777D">
        <w:rPr>
          <w:rFonts w:ascii="Garamond" w:hAnsi="Garamond"/>
          <w:i/>
        </w:rPr>
        <w:t xml:space="preserve">s </w:t>
      </w:r>
      <w:r w:rsidRPr="0003777D">
        <w:rPr>
          <w:rFonts w:ascii="Garamond" w:hAnsi="Garamond"/>
        </w:rPr>
        <w:t xml:space="preserve">and </w:t>
      </w:r>
      <w:r w:rsidRPr="0003777D">
        <w:rPr>
          <w:rFonts w:ascii="Garamond" w:hAnsi="Garamond"/>
          <w:i/>
        </w:rPr>
        <w:t>r</w:t>
      </w:r>
      <w:r w:rsidRPr="0003777D">
        <w:rPr>
          <w:rFonts w:ascii="Garamond" w:hAnsi="Garamond"/>
        </w:rPr>
        <w:t xml:space="preserve"> are the only two regions, they are both simple and extended.)</w:t>
      </w:r>
    </w:p>
    <w:p w14:paraId="7BB4375D" w14:textId="77777777" w:rsidR="00BF6555" w:rsidRPr="0003777D" w:rsidRDefault="00BF6555" w:rsidP="00EE7D55">
      <w:pPr>
        <w:spacing w:after="0" w:line="360" w:lineRule="auto"/>
        <w:rPr>
          <w:rFonts w:ascii="Garamond" w:hAnsi="Garamond"/>
        </w:rPr>
      </w:pPr>
    </w:p>
    <w:p w14:paraId="4BBCF567" w14:textId="5CE4AB3A" w:rsidR="00A359ED" w:rsidRPr="0003777D" w:rsidRDefault="0092199D" w:rsidP="00E5735E">
      <w:pPr>
        <w:spacing w:after="0" w:line="360" w:lineRule="auto"/>
        <w:rPr>
          <w:rFonts w:ascii="Garamond" w:hAnsi="Garamond"/>
        </w:rPr>
      </w:pPr>
      <w:r w:rsidRPr="0003777D">
        <w:rPr>
          <w:rFonts w:ascii="Garamond" w:hAnsi="Garamond"/>
        </w:rPr>
        <w:t xml:space="preserve">On </w:t>
      </w:r>
      <w:r w:rsidR="00127BE8" w:rsidRPr="0003777D">
        <w:rPr>
          <w:rFonts w:ascii="Garamond" w:hAnsi="Garamond"/>
        </w:rPr>
        <w:t>EE</w:t>
      </w:r>
      <w:r w:rsidRPr="0003777D">
        <w:rPr>
          <w:rFonts w:ascii="Garamond" w:hAnsi="Garamond"/>
        </w:rPr>
        <w:t xml:space="preserve">, </w:t>
      </w:r>
      <w:r w:rsidRPr="0003777D">
        <w:rPr>
          <w:rFonts w:ascii="Garamond" w:hAnsi="Garamond"/>
          <w:i/>
        </w:rPr>
        <w:t>Lonely ESR</w:t>
      </w:r>
      <w:r w:rsidRPr="0003777D">
        <w:rPr>
          <w:rFonts w:ascii="Garamond" w:hAnsi="Garamond"/>
        </w:rPr>
        <w:t xml:space="preserve"> is impossible because there aren’t enough regions for </w:t>
      </w:r>
      <w:r w:rsidRPr="0003777D">
        <w:rPr>
          <w:rFonts w:ascii="Garamond" w:hAnsi="Garamond"/>
          <w:i/>
        </w:rPr>
        <w:t>r</w:t>
      </w:r>
      <w:r w:rsidRPr="0003777D">
        <w:rPr>
          <w:rFonts w:ascii="Garamond" w:hAnsi="Garamond"/>
        </w:rPr>
        <w:t xml:space="preserve"> to vi</w:t>
      </w:r>
      <w:r w:rsidR="00A359ED" w:rsidRPr="0003777D">
        <w:rPr>
          <w:rFonts w:ascii="Garamond" w:hAnsi="Garamond"/>
        </w:rPr>
        <w:t>ol</w:t>
      </w:r>
      <w:r w:rsidR="00E9014F" w:rsidRPr="0003777D">
        <w:rPr>
          <w:rFonts w:ascii="Garamond" w:hAnsi="Garamond"/>
        </w:rPr>
        <w:t>ate the triangle inequality</w:t>
      </w:r>
      <w:r w:rsidR="00611597" w:rsidRPr="0003777D">
        <w:rPr>
          <w:rFonts w:ascii="Garamond" w:hAnsi="Garamond"/>
        </w:rPr>
        <w:t>,</w:t>
      </w:r>
      <w:r w:rsidR="00E9014F" w:rsidRPr="0003777D">
        <w:rPr>
          <w:rFonts w:ascii="Garamond" w:hAnsi="Garamond"/>
        </w:rPr>
        <w:t xml:space="preserve"> </w:t>
      </w:r>
      <w:r w:rsidR="00A359ED" w:rsidRPr="0003777D">
        <w:rPr>
          <w:rFonts w:ascii="Garamond" w:hAnsi="Garamond"/>
        </w:rPr>
        <w:t xml:space="preserve">so </w:t>
      </w:r>
      <w:r w:rsidRPr="0003777D">
        <w:rPr>
          <w:rFonts w:ascii="Garamond" w:hAnsi="Garamond"/>
          <w:i/>
        </w:rPr>
        <w:t>r</w:t>
      </w:r>
      <w:r w:rsidRPr="0003777D">
        <w:rPr>
          <w:rFonts w:ascii="Garamond" w:hAnsi="Garamond"/>
        </w:rPr>
        <w:t xml:space="preserve"> must be </w:t>
      </w:r>
      <w:r w:rsidR="00A359ED" w:rsidRPr="0003777D">
        <w:rPr>
          <w:rFonts w:ascii="Garamond" w:hAnsi="Garamond"/>
        </w:rPr>
        <w:t>un</w:t>
      </w:r>
      <w:r w:rsidRPr="0003777D">
        <w:rPr>
          <w:rFonts w:ascii="Garamond" w:hAnsi="Garamond"/>
        </w:rPr>
        <w:t xml:space="preserve">extended. </w:t>
      </w:r>
      <w:r w:rsidR="00EE0CF9" w:rsidRPr="0003777D">
        <w:rPr>
          <w:rFonts w:ascii="Garamond" w:hAnsi="Garamond"/>
        </w:rPr>
        <w:t xml:space="preserve">(So too </w:t>
      </w:r>
      <w:r w:rsidR="00EE0CF9" w:rsidRPr="0003777D">
        <w:rPr>
          <w:rFonts w:ascii="Garamond" w:hAnsi="Garamond"/>
          <w:i/>
        </w:rPr>
        <w:t>Sociable ESRs</w:t>
      </w:r>
      <w:r w:rsidR="00EE0CF9" w:rsidRPr="0003777D">
        <w:rPr>
          <w:rFonts w:ascii="Garamond" w:hAnsi="Garamond"/>
        </w:rPr>
        <w:t>.)</w:t>
      </w:r>
    </w:p>
    <w:p w14:paraId="2B1F4BC2" w14:textId="77777777" w:rsidR="0092199D" w:rsidRPr="0003777D" w:rsidRDefault="000D1985" w:rsidP="00E5735E">
      <w:pPr>
        <w:spacing w:after="0" w:line="360" w:lineRule="auto"/>
        <w:rPr>
          <w:rFonts w:ascii="Garamond" w:hAnsi="Garamond"/>
        </w:rPr>
      </w:pPr>
      <w:r w:rsidRPr="0003777D">
        <w:rPr>
          <w:rFonts w:ascii="Garamond" w:hAnsi="Garamond"/>
        </w:rPr>
        <w:tab/>
      </w:r>
      <w:r w:rsidR="0092199D" w:rsidRPr="0003777D">
        <w:rPr>
          <w:rFonts w:ascii="Garamond" w:hAnsi="Garamond"/>
        </w:rPr>
        <w:t xml:space="preserve">On the other hand, if we take extendedness to be intrinsic, then the possibility of </w:t>
      </w:r>
      <w:r w:rsidR="0092199D" w:rsidRPr="0003777D">
        <w:rPr>
          <w:rFonts w:ascii="Garamond" w:hAnsi="Garamond"/>
          <w:i/>
        </w:rPr>
        <w:t>Lonely ESR</w:t>
      </w:r>
      <w:r w:rsidR="0092199D" w:rsidRPr="0003777D">
        <w:rPr>
          <w:rFonts w:ascii="Garamond" w:hAnsi="Garamond"/>
        </w:rPr>
        <w:t xml:space="preserve"> seems to follow from recombination (imagine starting with an ESR in a populous world, then deleting the other region).</w:t>
      </w:r>
    </w:p>
    <w:p w14:paraId="6AAA150F" w14:textId="4B89C40F" w:rsidR="00344120" w:rsidRPr="0003777D" w:rsidRDefault="0092199D" w:rsidP="00E5735E">
      <w:pPr>
        <w:spacing w:after="0" w:line="360" w:lineRule="auto"/>
        <w:rPr>
          <w:rFonts w:ascii="Garamond" w:hAnsi="Garamond"/>
        </w:rPr>
      </w:pPr>
      <w:r w:rsidRPr="0003777D">
        <w:rPr>
          <w:rFonts w:ascii="Garamond" w:hAnsi="Garamond"/>
        </w:rPr>
        <w:tab/>
      </w:r>
      <w:r w:rsidR="00127BE8" w:rsidRPr="0003777D">
        <w:rPr>
          <w:rFonts w:ascii="Garamond" w:hAnsi="Garamond"/>
        </w:rPr>
        <w:t>EE</w:t>
      </w:r>
      <w:r w:rsidR="00B726C9" w:rsidRPr="0003777D">
        <w:rPr>
          <w:rFonts w:ascii="Garamond" w:hAnsi="Garamond"/>
        </w:rPr>
        <w:t xml:space="preserve"> is guilty as charged. </w:t>
      </w:r>
      <w:r w:rsidR="00EE0CF9" w:rsidRPr="0003777D">
        <w:rPr>
          <w:rFonts w:ascii="Garamond" w:hAnsi="Garamond"/>
        </w:rPr>
        <w:t xml:space="preserve">However, we would argue that it is not clear that we </w:t>
      </w:r>
      <w:r w:rsidR="00EE0CF9" w:rsidRPr="0003777D">
        <w:rPr>
          <w:rFonts w:ascii="Garamond" w:hAnsi="Garamond"/>
          <w:i/>
        </w:rPr>
        <w:t>shouldn’t</w:t>
      </w:r>
      <w:r w:rsidRPr="0003777D">
        <w:rPr>
          <w:rFonts w:ascii="Garamond" w:hAnsi="Garamond"/>
        </w:rPr>
        <w:t xml:space="preserve"> rule out cases like </w:t>
      </w:r>
      <w:r w:rsidRPr="0003777D">
        <w:rPr>
          <w:rFonts w:ascii="Garamond" w:hAnsi="Garamond"/>
          <w:i/>
        </w:rPr>
        <w:t>Lonely ESR</w:t>
      </w:r>
      <w:r w:rsidRPr="0003777D">
        <w:rPr>
          <w:rFonts w:ascii="Garamond" w:hAnsi="Garamond"/>
        </w:rPr>
        <w:t xml:space="preserve">. </w:t>
      </w:r>
      <w:r w:rsidR="004172AB" w:rsidRPr="0003777D">
        <w:rPr>
          <w:rFonts w:ascii="Garamond" w:hAnsi="Garamond"/>
        </w:rPr>
        <w:t>We have</w:t>
      </w:r>
      <w:r w:rsidR="007C3D1E" w:rsidRPr="0003777D">
        <w:rPr>
          <w:rFonts w:ascii="Garamond" w:hAnsi="Garamond"/>
        </w:rPr>
        <w:t xml:space="preserve"> </w:t>
      </w:r>
      <w:r w:rsidR="004172AB" w:rsidRPr="0003777D">
        <w:rPr>
          <w:rFonts w:ascii="Garamond" w:hAnsi="Garamond"/>
        </w:rPr>
        <w:t>two main</w:t>
      </w:r>
      <w:r w:rsidR="007C3D1E" w:rsidRPr="0003777D">
        <w:rPr>
          <w:rFonts w:ascii="Garamond" w:hAnsi="Garamond"/>
        </w:rPr>
        <w:t xml:space="preserve"> reasons. The first </w:t>
      </w:r>
      <w:r w:rsidR="008413C1" w:rsidRPr="0003777D">
        <w:rPr>
          <w:rFonts w:ascii="Garamond" w:hAnsi="Garamond"/>
        </w:rPr>
        <w:t>is that, when probing one’s</w:t>
      </w:r>
      <w:r w:rsidR="007C3D1E" w:rsidRPr="0003777D">
        <w:rPr>
          <w:rFonts w:ascii="Garamond" w:hAnsi="Garamond"/>
        </w:rPr>
        <w:t xml:space="preserve"> intuitions regarding the possible arrang</w:t>
      </w:r>
      <w:r w:rsidR="0067755A" w:rsidRPr="0003777D">
        <w:rPr>
          <w:rFonts w:ascii="Garamond" w:hAnsi="Garamond"/>
        </w:rPr>
        <w:t>e</w:t>
      </w:r>
      <w:r w:rsidR="007C3D1E" w:rsidRPr="0003777D">
        <w:rPr>
          <w:rFonts w:ascii="Garamond" w:hAnsi="Garamond"/>
        </w:rPr>
        <w:t>ments of regi</w:t>
      </w:r>
      <w:r w:rsidR="008413C1" w:rsidRPr="0003777D">
        <w:rPr>
          <w:rFonts w:ascii="Garamond" w:hAnsi="Garamond"/>
        </w:rPr>
        <w:t>ons, it is difficult to avoid surreptitiously imputing additional structure on the regions in question</w:t>
      </w:r>
      <w:r w:rsidR="006D75E3" w:rsidRPr="0003777D">
        <w:rPr>
          <w:rFonts w:ascii="Garamond" w:hAnsi="Garamond"/>
        </w:rPr>
        <w:t xml:space="preserve">. In other words, it is difficult, when imagining some regions, to avoid imagining those regions </w:t>
      </w:r>
      <w:r w:rsidR="006D75E3" w:rsidRPr="0003777D">
        <w:rPr>
          <w:rFonts w:ascii="Garamond" w:hAnsi="Garamond"/>
          <w:i/>
        </w:rPr>
        <w:t>as shapes embedded into space</w:t>
      </w:r>
      <w:r w:rsidR="006D75E3" w:rsidRPr="0003777D">
        <w:rPr>
          <w:rFonts w:ascii="Garamond" w:hAnsi="Garamond"/>
        </w:rPr>
        <w:t xml:space="preserve">—the regions </w:t>
      </w:r>
      <w:r w:rsidR="006D75E3" w:rsidRPr="0003777D">
        <w:rPr>
          <w:rFonts w:ascii="Garamond" w:hAnsi="Garamond"/>
          <w:i/>
        </w:rPr>
        <w:t>are</w:t>
      </w:r>
      <w:r w:rsidR="006D75E3" w:rsidRPr="0003777D">
        <w:rPr>
          <w:rFonts w:ascii="Garamond" w:hAnsi="Garamond"/>
        </w:rPr>
        <w:t xml:space="preserve"> the space, they can’t be </w:t>
      </w:r>
      <w:r w:rsidR="006D75E3" w:rsidRPr="0003777D">
        <w:rPr>
          <w:rFonts w:ascii="Garamond" w:hAnsi="Garamond"/>
          <w:i/>
        </w:rPr>
        <w:t>put</w:t>
      </w:r>
      <w:r w:rsidR="006D75E3" w:rsidRPr="0003777D">
        <w:rPr>
          <w:rFonts w:ascii="Garamond" w:hAnsi="Garamond"/>
        </w:rPr>
        <w:t xml:space="preserve"> anywhere</w:t>
      </w:r>
      <w:r w:rsidR="008413C1" w:rsidRPr="0003777D">
        <w:rPr>
          <w:rFonts w:ascii="Garamond" w:hAnsi="Garamond"/>
        </w:rPr>
        <w:t>.</w:t>
      </w:r>
      <w:r w:rsidR="00AE7E3A" w:rsidRPr="0003777D">
        <w:rPr>
          <w:rFonts w:ascii="Garamond" w:hAnsi="Garamond"/>
        </w:rPr>
        <w:t xml:space="preserve"> </w:t>
      </w:r>
    </w:p>
    <w:p w14:paraId="19F6DA83" w14:textId="42002084" w:rsidR="004172AB" w:rsidRPr="0003777D" w:rsidRDefault="00A059F2" w:rsidP="00A059F2">
      <w:pPr>
        <w:spacing w:after="0" w:line="360" w:lineRule="auto"/>
        <w:rPr>
          <w:rFonts w:ascii="Garamond" w:hAnsi="Garamond"/>
        </w:rPr>
      </w:pPr>
      <w:r w:rsidRPr="0003777D">
        <w:rPr>
          <w:rFonts w:ascii="Garamond" w:hAnsi="Garamond"/>
        </w:rPr>
        <w:tab/>
        <w:t xml:space="preserve">When confronted with intuitions that Lonely ESR is possible, our strategy is to deflate those intuitions by accusing them of sneaking in extra regions. </w:t>
      </w:r>
      <w:r w:rsidR="00863442" w:rsidRPr="0003777D">
        <w:rPr>
          <w:rFonts w:ascii="Garamond" w:hAnsi="Garamond"/>
        </w:rPr>
        <w:t xml:space="preserve">What the believer of </w:t>
      </w:r>
      <w:r w:rsidR="00127BE8" w:rsidRPr="0003777D">
        <w:rPr>
          <w:rFonts w:ascii="Garamond" w:hAnsi="Garamond"/>
        </w:rPr>
        <w:t>EE</w:t>
      </w:r>
      <w:r w:rsidR="00863442" w:rsidRPr="0003777D">
        <w:rPr>
          <w:rFonts w:ascii="Garamond" w:hAnsi="Garamond"/>
        </w:rPr>
        <w:t xml:space="preserve"> must oppose is not the “mental picture” that seems to rule in favour of Lonely ESR, but </w:t>
      </w:r>
      <w:r w:rsidR="00863442" w:rsidRPr="0003777D">
        <w:rPr>
          <w:rFonts w:ascii="Garamond" w:hAnsi="Garamond"/>
          <w:i/>
        </w:rPr>
        <w:t>that</w:t>
      </w:r>
      <w:r w:rsidR="00863442" w:rsidRPr="0003777D">
        <w:rPr>
          <w:rFonts w:ascii="Garamond" w:hAnsi="Garamond"/>
        </w:rPr>
        <w:t xml:space="preserve"> this mental picture is </w:t>
      </w:r>
      <w:r w:rsidR="00863442" w:rsidRPr="0003777D">
        <w:rPr>
          <w:rFonts w:ascii="Garamond" w:hAnsi="Garamond"/>
          <w:i/>
        </w:rPr>
        <w:t>of</w:t>
      </w:r>
      <w:r w:rsidR="00863442" w:rsidRPr="0003777D">
        <w:rPr>
          <w:rFonts w:ascii="Garamond" w:hAnsi="Garamond"/>
        </w:rPr>
        <w:t xml:space="preserve"> a lonely region. </w:t>
      </w:r>
      <w:r w:rsidR="00084084" w:rsidRPr="0003777D">
        <w:rPr>
          <w:rFonts w:ascii="Garamond" w:hAnsi="Garamond"/>
        </w:rPr>
        <w:t xml:space="preserve">In other words, what the </w:t>
      </w:r>
      <w:r w:rsidR="00127BE8" w:rsidRPr="0003777D">
        <w:rPr>
          <w:rFonts w:ascii="Garamond" w:hAnsi="Garamond"/>
        </w:rPr>
        <w:t>EE</w:t>
      </w:r>
      <w:r w:rsidR="00084084" w:rsidRPr="0003777D">
        <w:rPr>
          <w:rFonts w:ascii="Garamond" w:hAnsi="Garamond"/>
        </w:rPr>
        <w:t xml:space="preserve">-believer must oppose is </w:t>
      </w:r>
      <w:r w:rsidR="005A4297" w:rsidRPr="0003777D">
        <w:rPr>
          <w:rFonts w:ascii="Garamond" w:hAnsi="Garamond"/>
        </w:rPr>
        <w:t>that we can simply imagine regions</w:t>
      </w:r>
      <w:r w:rsidR="00806D86" w:rsidRPr="0003777D">
        <w:rPr>
          <w:rFonts w:ascii="Garamond" w:hAnsi="Garamond"/>
        </w:rPr>
        <w:t xml:space="preserve"> </w:t>
      </w:r>
      <w:r w:rsidR="00EE3400" w:rsidRPr="0003777D">
        <w:rPr>
          <w:rFonts w:ascii="Garamond" w:hAnsi="Garamond"/>
        </w:rPr>
        <w:t>as having certain</w:t>
      </w:r>
      <w:r w:rsidR="00806D86" w:rsidRPr="0003777D">
        <w:rPr>
          <w:rFonts w:ascii="Garamond" w:hAnsi="Garamond"/>
        </w:rPr>
        <w:t xml:space="preserve"> shapes</w:t>
      </w:r>
      <w:r w:rsidR="005A4297" w:rsidRPr="0003777D">
        <w:rPr>
          <w:rFonts w:ascii="Garamond" w:hAnsi="Garamond"/>
        </w:rPr>
        <w:t xml:space="preserve"> without presupposing </w:t>
      </w:r>
      <w:r w:rsidR="009F1A50" w:rsidRPr="0003777D">
        <w:rPr>
          <w:rFonts w:ascii="Garamond" w:hAnsi="Garamond"/>
        </w:rPr>
        <w:t>features of a</w:t>
      </w:r>
      <w:r w:rsidR="005A4297" w:rsidRPr="0003777D">
        <w:rPr>
          <w:rFonts w:ascii="Garamond" w:hAnsi="Garamond"/>
        </w:rPr>
        <w:t xml:space="preserve"> larger space</w:t>
      </w:r>
      <w:r w:rsidR="009F1A50" w:rsidRPr="0003777D">
        <w:rPr>
          <w:rFonts w:ascii="Garamond" w:hAnsi="Garamond"/>
        </w:rPr>
        <w:t xml:space="preserve"> that the region</w:t>
      </w:r>
      <w:r w:rsidR="00EE3400" w:rsidRPr="0003777D">
        <w:rPr>
          <w:rFonts w:ascii="Garamond" w:hAnsi="Garamond"/>
        </w:rPr>
        <w:t>s</w:t>
      </w:r>
      <w:r w:rsidR="009F1A50" w:rsidRPr="0003777D">
        <w:rPr>
          <w:rFonts w:ascii="Garamond" w:hAnsi="Garamond"/>
        </w:rPr>
        <w:t xml:space="preserve"> </w:t>
      </w:r>
      <w:r w:rsidR="00EE3400" w:rsidRPr="0003777D">
        <w:rPr>
          <w:rFonts w:ascii="Garamond" w:hAnsi="Garamond"/>
        </w:rPr>
        <w:t xml:space="preserve">are </w:t>
      </w:r>
      <w:r w:rsidR="009F1A50" w:rsidRPr="0003777D">
        <w:rPr>
          <w:rFonts w:ascii="Garamond" w:hAnsi="Garamond"/>
        </w:rPr>
        <w:t>situated in</w:t>
      </w:r>
      <w:r w:rsidR="00084084" w:rsidRPr="0003777D">
        <w:rPr>
          <w:rFonts w:ascii="Garamond" w:hAnsi="Garamond"/>
        </w:rPr>
        <w:t>.</w:t>
      </w:r>
    </w:p>
    <w:p w14:paraId="2E2982F2" w14:textId="0B312895" w:rsidR="003D7B30" w:rsidRPr="0003777D" w:rsidRDefault="00F950CB" w:rsidP="00A059F2">
      <w:pPr>
        <w:spacing w:after="0" w:line="360" w:lineRule="auto"/>
        <w:rPr>
          <w:rFonts w:ascii="Garamond" w:hAnsi="Garamond"/>
        </w:rPr>
      </w:pPr>
      <w:r w:rsidRPr="0003777D">
        <w:rPr>
          <w:rFonts w:ascii="Garamond" w:hAnsi="Garamond"/>
        </w:rPr>
        <w:tab/>
        <w:t xml:space="preserve">To illustrate how this strategy works, try to imagine a lonely </w:t>
      </w:r>
      <w:r w:rsidR="007E5764" w:rsidRPr="0003777D">
        <w:rPr>
          <w:rFonts w:ascii="Garamond" w:hAnsi="Garamond"/>
        </w:rPr>
        <w:t>cube</w:t>
      </w:r>
      <w:r w:rsidRPr="0003777D">
        <w:rPr>
          <w:rFonts w:ascii="Garamond" w:hAnsi="Garamond"/>
        </w:rPr>
        <w:t xml:space="preserve">-shaped simple region. Presumably, a picture of a </w:t>
      </w:r>
      <w:r w:rsidR="007E5764" w:rsidRPr="0003777D">
        <w:rPr>
          <w:rFonts w:ascii="Garamond" w:hAnsi="Garamond"/>
        </w:rPr>
        <w:t>cube</w:t>
      </w:r>
      <w:r w:rsidRPr="0003777D">
        <w:rPr>
          <w:rFonts w:ascii="Garamond" w:hAnsi="Garamond"/>
        </w:rPr>
        <w:t xml:space="preserve"> pops into </w:t>
      </w:r>
      <w:r w:rsidR="003D7B30" w:rsidRPr="0003777D">
        <w:rPr>
          <w:rFonts w:ascii="Garamond" w:hAnsi="Garamond"/>
        </w:rPr>
        <w:t xml:space="preserve">your head, but that would have happened if you were imagining a complex </w:t>
      </w:r>
      <w:r w:rsidR="007E5764" w:rsidRPr="0003777D">
        <w:rPr>
          <w:rFonts w:ascii="Garamond" w:hAnsi="Garamond"/>
        </w:rPr>
        <w:t>cube</w:t>
      </w:r>
      <w:r w:rsidR="003D7B30" w:rsidRPr="0003777D">
        <w:rPr>
          <w:rFonts w:ascii="Garamond" w:hAnsi="Garamond"/>
        </w:rPr>
        <w:t xml:space="preserve">-shaped region, or a </w:t>
      </w:r>
      <w:r w:rsidR="007E5764" w:rsidRPr="0003777D">
        <w:rPr>
          <w:rFonts w:ascii="Garamond" w:hAnsi="Garamond"/>
        </w:rPr>
        <w:t>cube</w:t>
      </w:r>
      <w:r w:rsidR="003D7B30" w:rsidRPr="0003777D">
        <w:rPr>
          <w:rFonts w:ascii="Garamond" w:hAnsi="Garamond"/>
        </w:rPr>
        <w:t>-shaped simple region surrounded by point</w:t>
      </w:r>
      <w:r w:rsidR="00EE3400" w:rsidRPr="0003777D">
        <w:rPr>
          <w:rFonts w:ascii="Garamond" w:hAnsi="Garamond"/>
        </w:rPr>
        <w:t xml:space="preserve">y </w:t>
      </w:r>
      <w:r w:rsidR="00EE3400" w:rsidRPr="0003777D">
        <w:rPr>
          <w:rFonts w:ascii="Garamond" w:hAnsi="Garamond"/>
        </w:rPr>
        <w:lastRenderedPageBreak/>
        <w:t>space</w:t>
      </w:r>
      <w:r w:rsidR="003D7B30" w:rsidRPr="0003777D">
        <w:rPr>
          <w:rFonts w:ascii="Garamond" w:hAnsi="Garamond"/>
        </w:rPr>
        <w:t xml:space="preserve">. </w:t>
      </w:r>
      <w:r w:rsidR="0017729C" w:rsidRPr="0003777D">
        <w:rPr>
          <w:rFonts w:ascii="Garamond" w:hAnsi="Garamond"/>
        </w:rPr>
        <w:t xml:space="preserve">It’s hard to see what </w:t>
      </w:r>
      <w:r w:rsidR="003D7B30" w:rsidRPr="0003777D">
        <w:rPr>
          <w:rFonts w:ascii="Garamond" w:hAnsi="Garamond"/>
        </w:rPr>
        <w:t>extra work you</w:t>
      </w:r>
      <w:r w:rsidR="0017729C" w:rsidRPr="0003777D">
        <w:rPr>
          <w:rFonts w:ascii="Garamond" w:hAnsi="Garamond"/>
        </w:rPr>
        <w:t xml:space="preserve"> could have</w:t>
      </w:r>
      <w:r w:rsidR="003D7B30" w:rsidRPr="0003777D">
        <w:rPr>
          <w:rFonts w:ascii="Garamond" w:hAnsi="Garamond"/>
        </w:rPr>
        <w:t xml:space="preserve"> done t</w:t>
      </w:r>
      <w:r w:rsidR="0017729C" w:rsidRPr="0003777D">
        <w:rPr>
          <w:rFonts w:ascii="Garamond" w:hAnsi="Garamond"/>
        </w:rPr>
        <w:t xml:space="preserve">o make sure that your imagining is not of one of those possibilities. </w:t>
      </w:r>
      <w:r w:rsidR="009C67A1" w:rsidRPr="0003777D">
        <w:rPr>
          <w:rFonts w:ascii="Garamond" w:hAnsi="Garamond"/>
        </w:rPr>
        <w:t>So these</w:t>
      </w:r>
      <w:r w:rsidR="0017729C" w:rsidRPr="0003777D">
        <w:rPr>
          <w:rFonts w:ascii="Garamond" w:hAnsi="Garamond"/>
        </w:rPr>
        <w:t xml:space="preserve"> imaginings </w:t>
      </w:r>
      <w:r w:rsidR="009C67A1" w:rsidRPr="0003777D">
        <w:rPr>
          <w:rFonts w:ascii="Garamond" w:hAnsi="Garamond"/>
        </w:rPr>
        <w:t xml:space="preserve">don’t </w:t>
      </w:r>
      <w:r w:rsidR="0017729C" w:rsidRPr="0003777D">
        <w:rPr>
          <w:rFonts w:ascii="Garamond" w:hAnsi="Garamond"/>
        </w:rPr>
        <w:t>decisively rule in favour of Lonely ESR.</w:t>
      </w:r>
      <w:r w:rsidR="003A7E27" w:rsidRPr="0003777D">
        <w:rPr>
          <w:rFonts w:ascii="Garamond" w:hAnsi="Garamond"/>
        </w:rPr>
        <w:t xml:space="preserve"> Consequently, it i</w:t>
      </w:r>
      <w:r w:rsidR="004863D8" w:rsidRPr="0003777D">
        <w:rPr>
          <w:rFonts w:ascii="Garamond" w:hAnsi="Garamond"/>
        </w:rPr>
        <w:t xml:space="preserve">s fair game for </w:t>
      </w:r>
      <w:r w:rsidR="009C67A1" w:rsidRPr="0003777D">
        <w:rPr>
          <w:rFonts w:ascii="Garamond" w:hAnsi="Garamond"/>
        </w:rPr>
        <w:t>EE</w:t>
      </w:r>
      <w:r w:rsidR="004863D8" w:rsidRPr="0003777D">
        <w:rPr>
          <w:rFonts w:ascii="Garamond" w:hAnsi="Garamond"/>
        </w:rPr>
        <w:t xml:space="preserve"> to rule out Lonely ESR</w:t>
      </w:r>
      <w:r w:rsidR="003A7E27" w:rsidRPr="0003777D">
        <w:rPr>
          <w:rFonts w:ascii="Garamond" w:hAnsi="Garamond"/>
        </w:rPr>
        <w:t>.</w:t>
      </w:r>
      <w:r w:rsidR="00B67FDF" w:rsidRPr="0003777D">
        <w:rPr>
          <w:rFonts w:ascii="Garamond" w:hAnsi="Garamond"/>
        </w:rPr>
        <w:t xml:space="preserve"> The same strategy should apply in other cases where a counterexample to </w:t>
      </w:r>
      <w:r w:rsidR="009C67A1" w:rsidRPr="0003777D">
        <w:rPr>
          <w:rFonts w:ascii="Garamond" w:hAnsi="Garamond"/>
        </w:rPr>
        <w:t>EE</w:t>
      </w:r>
      <w:r w:rsidR="00B67FDF" w:rsidRPr="0003777D">
        <w:rPr>
          <w:rFonts w:ascii="Garamond" w:hAnsi="Garamond"/>
        </w:rPr>
        <w:t xml:space="preserve"> can apparently be conceived.</w:t>
      </w:r>
    </w:p>
    <w:p w14:paraId="09914FF7" w14:textId="77EE978B" w:rsidR="004F28FD" w:rsidRPr="0003777D" w:rsidRDefault="004F28FD" w:rsidP="00A059F2">
      <w:pPr>
        <w:spacing w:after="0" w:line="360" w:lineRule="auto"/>
        <w:rPr>
          <w:rFonts w:ascii="Garamond" w:hAnsi="Garamond"/>
        </w:rPr>
      </w:pPr>
      <w:r w:rsidRPr="0003777D">
        <w:rPr>
          <w:rFonts w:ascii="Garamond" w:hAnsi="Garamond"/>
        </w:rPr>
        <w:tab/>
        <w:t xml:space="preserve">Indeed, any “visualisation” of a possible region implicitly presupposes that there is a </w:t>
      </w:r>
      <w:r w:rsidRPr="0003777D">
        <w:rPr>
          <w:rFonts w:ascii="Garamond" w:hAnsi="Garamond"/>
          <w:i/>
        </w:rPr>
        <w:t>vantage point</w:t>
      </w:r>
      <w:r w:rsidRPr="0003777D">
        <w:rPr>
          <w:rFonts w:ascii="Garamond" w:hAnsi="Garamond"/>
        </w:rPr>
        <w:t xml:space="preserve"> from which the region in question is visualised. And presupposing there to be such a vantage point, as well as enough space in between you and the region that you can appreciate the region’s extendedness, gives enough regions for </w:t>
      </w:r>
      <w:r w:rsidR="009C67A1" w:rsidRPr="0003777D">
        <w:rPr>
          <w:rFonts w:ascii="Garamond" w:hAnsi="Garamond"/>
        </w:rPr>
        <w:t>EE</w:t>
      </w:r>
      <w:r w:rsidRPr="0003777D">
        <w:rPr>
          <w:rFonts w:ascii="Garamond" w:hAnsi="Garamond"/>
        </w:rPr>
        <w:t xml:space="preserve"> to get the right result.</w:t>
      </w:r>
    </w:p>
    <w:p w14:paraId="26B5663D" w14:textId="1738B146" w:rsidR="00FF7154" w:rsidRPr="0003777D" w:rsidRDefault="00FF7154" w:rsidP="00A059F2">
      <w:pPr>
        <w:spacing w:after="0" w:line="360" w:lineRule="auto"/>
        <w:rPr>
          <w:rFonts w:ascii="Garamond" w:hAnsi="Garamond"/>
        </w:rPr>
      </w:pPr>
      <w:r w:rsidRPr="0003777D">
        <w:rPr>
          <w:rFonts w:ascii="Garamond" w:hAnsi="Garamond"/>
        </w:rPr>
        <w:tab/>
        <w:t>(</w:t>
      </w:r>
      <w:r w:rsidR="00EE3400" w:rsidRPr="0003777D">
        <w:rPr>
          <w:rFonts w:ascii="Garamond" w:hAnsi="Garamond"/>
        </w:rPr>
        <w:t xml:space="preserve">Here’s how this might work: </w:t>
      </w:r>
      <w:r w:rsidRPr="0003777D">
        <w:rPr>
          <w:rFonts w:ascii="Garamond" w:hAnsi="Garamond"/>
        </w:rPr>
        <w:t xml:space="preserve">Suppose that </w:t>
      </w:r>
      <w:r w:rsidR="0058593F" w:rsidRPr="0003777D">
        <w:rPr>
          <w:rFonts w:ascii="Garamond" w:hAnsi="Garamond"/>
        </w:rPr>
        <w:t>Sally</w:t>
      </w:r>
      <w:r w:rsidRPr="0003777D">
        <w:rPr>
          <w:rFonts w:ascii="Garamond" w:hAnsi="Garamond"/>
        </w:rPr>
        <w:t xml:space="preserve"> can see that some region </w:t>
      </w:r>
      <w:r w:rsidRPr="0003777D">
        <w:rPr>
          <w:rFonts w:ascii="Garamond" w:hAnsi="Garamond"/>
          <w:i/>
        </w:rPr>
        <w:t xml:space="preserve">r </w:t>
      </w:r>
      <w:r w:rsidRPr="0003777D">
        <w:rPr>
          <w:rFonts w:ascii="Garamond" w:hAnsi="Garamond"/>
        </w:rPr>
        <w:t xml:space="preserve">is extended. Then there will be two rays extending from </w:t>
      </w:r>
      <w:r w:rsidR="009F1D00" w:rsidRPr="0003777D">
        <w:rPr>
          <w:rFonts w:ascii="Garamond" w:hAnsi="Garamond"/>
        </w:rPr>
        <w:t>her</w:t>
      </w:r>
      <w:r w:rsidRPr="0003777D">
        <w:rPr>
          <w:rFonts w:ascii="Garamond" w:hAnsi="Garamond"/>
        </w:rPr>
        <w:t xml:space="preserve"> eyes to </w:t>
      </w:r>
      <w:r w:rsidRPr="0003777D">
        <w:rPr>
          <w:rFonts w:ascii="Garamond" w:hAnsi="Garamond"/>
          <w:i/>
        </w:rPr>
        <w:t>r</w:t>
      </w:r>
      <w:r w:rsidRPr="0003777D">
        <w:rPr>
          <w:rFonts w:ascii="Garamond" w:hAnsi="Garamond"/>
        </w:rPr>
        <w:t xml:space="preserve"> </w:t>
      </w:r>
      <w:r w:rsidR="001041E0" w:rsidRPr="0003777D">
        <w:rPr>
          <w:rFonts w:ascii="Garamond" w:hAnsi="Garamond"/>
        </w:rPr>
        <w:t xml:space="preserve">such that </w:t>
      </w:r>
      <w:r w:rsidR="00E61A29" w:rsidRPr="0003777D">
        <w:rPr>
          <w:rFonts w:ascii="Garamond" w:hAnsi="Garamond"/>
        </w:rPr>
        <w:t xml:space="preserve">there is some non-zero distance between </w:t>
      </w:r>
      <w:r w:rsidR="00E61A29" w:rsidRPr="0003777D">
        <w:rPr>
          <w:rFonts w:ascii="Garamond" w:hAnsi="Garamond"/>
          <w:i/>
        </w:rPr>
        <w:t>r</w:t>
      </w:r>
      <w:r w:rsidR="00E61A29" w:rsidRPr="0003777D">
        <w:rPr>
          <w:rFonts w:ascii="Garamond" w:hAnsi="Garamond"/>
          <w:vertAlign w:val="subscript"/>
        </w:rPr>
        <w:t>1</w:t>
      </w:r>
      <w:r w:rsidR="00E61A29" w:rsidRPr="0003777D">
        <w:rPr>
          <w:rFonts w:ascii="Garamond" w:hAnsi="Garamond"/>
        </w:rPr>
        <w:t xml:space="preserve"> and </w:t>
      </w:r>
      <w:r w:rsidR="00E61A29" w:rsidRPr="0003777D">
        <w:rPr>
          <w:rFonts w:ascii="Garamond" w:hAnsi="Garamond"/>
          <w:i/>
        </w:rPr>
        <w:t>r</w:t>
      </w:r>
      <w:r w:rsidR="00E61A29" w:rsidRPr="0003777D">
        <w:rPr>
          <w:rFonts w:ascii="Garamond" w:hAnsi="Garamond"/>
          <w:vertAlign w:val="subscript"/>
        </w:rPr>
        <w:t>2</w:t>
      </w:r>
      <w:r w:rsidR="00E61A29" w:rsidRPr="0003777D">
        <w:rPr>
          <w:rFonts w:ascii="Garamond" w:hAnsi="Garamond"/>
        </w:rPr>
        <w:t xml:space="preserve"> where they reach </w:t>
      </w:r>
      <w:r w:rsidR="00E61A29" w:rsidRPr="0003777D">
        <w:rPr>
          <w:rFonts w:ascii="Garamond" w:hAnsi="Garamond"/>
          <w:i/>
        </w:rPr>
        <w:t>r</w:t>
      </w:r>
      <w:r w:rsidR="00E61A29" w:rsidRPr="0003777D">
        <w:rPr>
          <w:rFonts w:ascii="Garamond" w:hAnsi="Garamond"/>
        </w:rPr>
        <w:t xml:space="preserve">. </w:t>
      </w:r>
      <w:r w:rsidR="0029382B" w:rsidRPr="0003777D">
        <w:rPr>
          <w:rFonts w:ascii="Garamond" w:hAnsi="Garamond"/>
        </w:rPr>
        <w:t xml:space="preserve">Grant that these rays have no ESRs as parts (for their being ESRs either complicates things greatly or presupposes that </w:t>
      </w:r>
      <w:r w:rsidR="009C67A1" w:rsidRPr="0003777D">
        <w:rPr>
          <w:rFonts w:ascii="Garamond" w:hAnsi="Garamond"/>
        </w:rPr>
        <w:t>EE</w:t>
      </w:r>
      <w:r w:rsidR="0029382B" w:rsidRPr="0003777D">
        <w:rPr>
          <w:rFonts w:ascii="Garamond" w:hAnsi="Garamond"/>
        </w:rPr>
        <w:t xml:space="preserve"> is false)</w:t>
      </w:r>
      <w:r w:rsidR="006D4AA4" w:rsidRPr="0003777D">
        <w:rPr>
          <w:rFonts w:ascii="Garamond" w:hAnsi="Garamond"/>
        </w:rPr>
        <w:t>. So we may take</w:t>
      </w:r>
      <w:r w:rsidRPr="0003777D">
        <w:rPr>
          <w:rFonts w:ascii="Garamond" w:hAnsi="Garamond"/>
        </w:rPr>
        <w:t xml:space="preserve"> points (or very small parts) </w:t>
      </w:r>
      <w:r w:rsidRPr="0003777D">
        <w:rPr>
          <w:rFonts w:ascii="Garamond" w:hAnsi="Garamond"/>
          <w:i/>
        </w:rPr>
        <w:t>p</w:t>
      </w:r>
      <w:r w:rsidRPr="0003777D">
        <w:rPr>
          <w:rFonts w:ascii="Garamond" w:hAnsi="Garamond"/>
          <w:i/>
          <w:vertAlign w:val="subscript"/>
        </w:rPr>
        <w:t>1</w:t>
      </w:r>
      <w:r w:rsidRPr="0003777D">
        <w:rPr>
          <w:rFonts w:ascii="Garamond" w:hAnsi="Garamond"/>
          <w:i/>
        </w:rPr>
        <w:t xml:space="preserve"> </w:t>
      </w:r>
      <w:r w:rsidRPr="0003777D">
        <w:rPr>
          <w:rFonts w:ascii="Garamond" w:hAnsi="Garamond"/>
        </w:rPr>
        <w:t xml:space="preserve">and </w:t>
      </w:r>
      <w:r w:rsidRPr="0003777D">
        <w:rPr>
          <w:rFonts w:ascii="Garamond" w:hAnsi="Garamond"/>
          <w:i/>
        </w:rPr>
        <w:t>p</w:t>
      </w:r>
      <w:r w:rsidRPr="0003777D">
        <w:rPr>
          <w:rFonts w:ascii="Garamond" w:hAnsi="Garamond"/>
          <w:i/>
          <w:vertAlign w:val="subscript"/>
        </w:rPr>
        <w:t>2</w:t>
      </w:r>
      <w:r w:rsidRPr="0003777D">
        <w:rPr>
          <w:rFonts w:ascii="Garamond" w:hAnsi="Garamond"/>
        </w:rPr>
        <w:t xml:space="preserve"> </w:t>
      </w:r>
      <w:r w:rsidR="00411E7B" w:rsidRPr="0003777D">
        <w:rPr>
          <w:rFonts w:ascii="Garamond" w:hAnsi="Garamond"/>
        </w:rPr>
        <w:t>from</w:t>
      </w:r>
      <w:r w:rsidRPr="0003777D">
        <w:rPr>
          <w:rFonts w:ascii="Garamond" w:hAnsi="Garamond"/>
        </w:rPr>
        <w:t xml:space="preserve"> </w:t>
      </w:r>
      <w:r w:rsidRPr="0003777D">
        <w:rPr>
          <w:rFonts w:ascii="Garamond" w:hAnsi="Garamond"/>
          <w:i/>
        </w:rPr>
        <w:t>r</w:t>
      </w:r>
      <w:r w:rsidRPr="0003777D">
        <w:rPr>
          <w:rFonts w:ascii="Garamond" w:hAnsi="Garamond"/>
          <w:i/>
        </w:rPr>
        <w:softHyphen/>
      </w:r>
      <w:r w:rsidRPr="0003777D">
        <w:rPr>
          <w:rFonts w:ascii="Garamond" w:hAnsi="Garamond"/>
          <w:i/>
        </w:rPr>
        <w:softHyphen/>
      </w:r>
      <w:r w:rsidRPr="0003777D">
        <w:rPr>
          <w:rFonts w:ascii="Garamond" w:hAnsi="Garamond"/>
          <w:i/>
        </w:rPr>
        <w:softHyphen/>
      </w:r>
      <w:r w:rsidRPr="0003777D">
        <w:rPr>
          <w:rFonts w:ascii="Garamond" w:hAnsi="Garamond"/>
          <w:i/>
          <w:vertAlign w:val="subscript"/>
        </w:rPr>
        <w:t>1</w:t>
      </w:r>
      <w:r w:rsidRPr="0003777D">
        <w:rPr>
          <w:rFonts w:ascii="Garamond" w:hAnsi="Garamond"/>
          <w:i/>
        </w:rPr>
        <w:t xml:space="preserve"> </w:t>
      </w:r>
      <w:r w:rsidRPr="0003777D">
        <w:rPr>
          <w:rFonts w:ascii="Garamond" w:hAnsi="Garamond"/>
        </w:rPr>
        <w:t xml:space="preserve">and </w:t>
      </w:r>
      <w:r w:rsidRPr="0003777D">
        <w:rPr>
          <w:rFonts w:ascii="Garamond" w:hAnsi="Garamond"/>
          <w:i/>
        </w:rPr>
        <w:t>r</w:t>
      </w:r>
      <w:r w:rsidRPr="0003777D">
        <w:rPr>
          <w:rFonts w:ascii="Garamond" w:hAnsi="Garamond"/>
          <w:i/>
          <w:vertAlign w:val="subscript"/>
        </w:rPr>
        <w:t>2</w:t>
      </w:r>
      <w:r w:rsidRPr="0003777D">
        <w:rPr>
          <w:rFonts w:ascii="Garamond" w:hAnsi="Garamond"/>
        </w:rPr>
        <w:t xml:space="preserve"> respectively such that </w:t>
      </w:r>
      <w:r w:rsidR="009E74B3" w:rsidRPr="0003777D">
        <w:rPr>
          <w:rFonts w:ascii="Garamond" w:hAnsi="Garamond"/>
        </w:rPr>
        <w:t>the points</w:t>
      </w:r>
      <w:r w:rsidRPr="0003777D">
        <w:rPr>
          <w:rFonts w:ascii="Garamond" w:hAnsi="Garamond"/>
        </w:rPr>
        <w:t xml:space="preserve"> are close enough to </w:t>
      </w:r>
      <w:r w:rsidRPr="0003777D">
        <w:rPr>
          <w:rFonts w:ascii="Garamond" w:hAnsi="Garamond"/>
          <w:i/>
        </w:rPr>
        <w:t>r</w:t>
      </w:r>
      <w:r w:rsidRPr="0003777D">
        <w:rPr>
          <w:rFonts w:ascii="Garamond" w:hAnsi="Garamond"/>
        </w:rPr>
        <w:t xml:space="preserve"> that the distance from </w:t>
      </w:r>
      <w:r w:rsidRPr="0003777D">
        <w:rPr>
          <w:rFonts w:ascii="Garamond" w:hAnsi="Garamond"/>
          <w:i/>
        </w:rPr>
        <w:t>p</w:t>
      </w:r>
      <w:r w:rsidRPr="0003777D">
        <w:rPr>
          <w:rFonts w:ascii="Garamond" w:hAnsi="Garamond"/>
          <w:i/>
          <w:vertAlign w:val="subscript"/>
        </w:rPr>
        <w:t>1</w:t>
      </w:r>
      <w:r w:rsidRPr="0003777D">
        <w:rPr>
          <w:rFonts w:ascii="Garamond" w:hAnsi="Garamond"/>
          <w:i/>
        </w:rPr>
        <w:t xml:space="preserve"> </w:t>
      </w:r>
      <w:r w:rsidRPr="0003777D">
        <w:rPr>
          <w:rFonts w:ascii="Garamond" w:hAnsi="Garamond"/>
        </w:rPr>
        <w:t xml:space="preserve">to </w:t>
      </w:r>
      <w:r w:rsidRPr="0003777D">
        <w:rPr>
          <w:rFonts w:ascii="Garamond" w:hAnsi="Garamond"/>
          <w:i/>
        </w:rPr>
        <w:t>r</w:t>
      </w:r>
      <w:r w:rsidRPr="0003777D">
        <w:rPr>
          <w:rFonts w:ascii="Garamond" w:hAnsi="Garamond"/>
        </w:rPr>
        <w:t xml:space="preserve"> plus the distance from </w:t>
      </w:r>
      <w:r w:rsidRPr="0003777D">
        <w:rPr>
          <w:rFonts w:ascii="Garamond" w:hAnsi="Garamond"/>
          <w:i/>
        </w:rPr>
        <w:t xml:space="preserve">r </w:t>
      </w:r>
      <w:r w:rsidRPr="0003777D">
        <w:rPr>
          <w:rFonts w:ascii="Garamond" w:hAnsi="Garamond"/>
        </w:rPr>
        <w:t xml:space="preserve">to </w:t>
      </w:r>
      <w:r w:rsidRPr="0003777D">
        <w:rPr>
          <w:rFonts w:ascii="Garamond" w:hAnsi="Garamond"/>
          <w:i/>
        </w:rPr>
        <w:t>p</w:t>
      </w:r>
      <w:r w:rsidRPr="0003777D">
        <w:rPr>
          <w:rFonts w:ascii="Garamond" w:hAnsi="Garamond"/>
          <w:i/>
          <w:vertAlign w:val="subscript"/>
        </w:rPr>
        <w:t>2</w:t>
      </w:r>
      <w:r w:rsidRPr="0003777D">
        <w:rPr>
          <w:rFonts w:ascii="Garamond" w:hAnsi="Garamond"/>
          <w:i/>
        </w:rPr>
        <w:t xml:space="preserve"> </w:t>
      </w:r>
      <w:r w:rsidRPr="0003777D">
        <w:rPr>
          <w:rFonts w:ascii="Garamond" w:hAnsi="Garamond"/>
        </w:rPr>
        <w:t>is strictly less than</w:t>
      </w:r>
      <w:r w:rsidRPr="0003777D">
        <w:rPr>
          <w:rFonts w:ascii="Garamond" w:hAnsi="Garamond"/>
          <w:i/>
        </w:rPr>
        <w:t xml:space="preserve"> </w:t>
      </w:r>
      <w:r w:rsidRPr="0003777D">
        <w:rPr>
          <w:rFonts w:ascii="Garamond" w:hAnsi="Garamond"/>
        </w:rPr>
        <w:t xml:space="preserve">the distance from </w:t>
      </w:r>
      <w:r w:rsidRPr="0003777D">
        <w:rPr>
          <w:rFonts w:ascii="Garamond" w:hAnsi="Garamond"/>
          <w:i/>
        </w:rPr>
        <w:t>p</w:t>
      </w:r>
      <w:r w:rsidRPr="0003777D">
        <w:rPr>
          <w:rFonts w:ascii="Garamond" w:hAnsi="Garamond"/>
          <w:i/>
          <w:vertAlign w:val="subscript"/>
        </w:rPr>
        <w:t>1</w:t>
      </w:r>
      <w:r w:rsidRPr="0003777D">
        <w:rPr>
          <w:rFonts w:ascii="Garamond" w:hAnsi="Garamond"/>
          <w:vertAlign w:val="subscript"/>
        </w:rPr>
        <w:t xml:space="preserve"> </w:t>
      </w:r>
      <w:r w:rsidRPr="0003777D">
        <w:rPr>
          <w:rFonts w:ascii="Garamond" w:hAnsi="Garamond"/>
        </w:rPr>
        <w:t xml:space="preserve">to </w:t>
      </w:r>
      <w:r w:rsidRPr="0003777D">
        <w:rPr>
          <w:rFonts w:ascii="Garamond" w:hAnsi="Garamond"/>
          <w:i/>
        </w:rPr>
        <w:t>p</w:t>
      </w:r>
      <w:r w:rsidRPr="0003777D">
        <w:rPr>
          <w:rFonts w:ascii="Garamond" w:hAnsi="Garamond"/>
          <w:i/>
          <w:vertAlign w:val="subscript"/>
        </w:rPr>
        <w:t>2</w:t>
      </w:r>
      <w:r w:rsidRPr="0003777D">
        <w:rPr>
          <w:rFonts w:ascii="Garamond" w:hAnsi="Garamond"/>
        </w:rPr>
        <w:t>.</w:t>
      </w:r>
      <w:r w:rsidR="00275BB9" w:rsidRPr="0003777D">
        <w:rPr>
          <w:rFonts w:ascii="Garamond" w:hAnsi="Garamond"/>
        </w:rPr>
        <w:t>)</w:t>
      </w:r>
    </w:p>
    <w:p w14:paraId="181FEBC8" w14:textId="77777777" w:rsidR="00603DBC" w:rsidRPr="0003777D" w:rsidRDefault="00603DBC" w:rsidP="00E5735E">
      <w:pPr>
        <w:spacing w:after="0" w:line="360" w:lineRule="auto"/>
        <w:rPr>
          <w:rFonts w:ascii="Garamond" w:hAnsi="Garamond"/>
        </w:rPr>
      </w:pPr>
      <w:r w:rsidRPr="0003777D">
        <w:rPr>
          <w:rFonts w:ascii="Garamond" w:hAnsi="Garamond"/>
        </w:rPr>
        <w:tab/>
        <w:t xml:space="preserve">The second reason for which </w:t>
      </w:r>
      <w:r w:rsidR="00C764D0" w:rsidRPr="0003777D">
        <w:rPr>
          <w:rFonts w:ascii="Garamond" w:hAnsi="Garamond"/>
        </w:rPr>
        <w:t>one might be</w:t>
      </w:r>
      <w:r w:rsidRPr="0003777D">
        <w:rPr>
          <w:rFonts w:ascii="Garamond" w:hAnsi="Garamond"/>
        </w:rPr>
        <w:t xml:space="preserve"> happy to rule out </w:t>
      </w:r>
      <w:r w:rsidRPr="0003777D">
        <w:rPr>
          <w:rFonts w:ascii="Garamond" w:hAnsi="Garamond"/>
          <w:i/>
        </w:rPr>
        <w:t>Lonely ESR</w:t>
      </w:r>
      <w:r w:rsidRPr="0003777D">
        <w:rPr>
          <w:rFonts w:ascii="Garamond" w:hAnsi="Garamond"/>
        </w:rPr>
        <w:t xml:space="preserve"> is that it seems to stand or fall with some intuitively problematic cases. </w:t>
      </w:r>
      <w:r w:rsidR="00B6535C" w:rsidRPr="0003777D">
        <w:rPr>
          <w:rFonts w:ascii="Garamond" w:hAnsi="Garamond"/>
        </w:rPr>
        <w:t>Consider the following</w:t>
      </w:r>
      <w:r w:rsidR="00C764D0" w:rsidRPr="0003777D">
        <w:rPr>
          <w:rFonts w:ascii="Garamond" w:hAnsi="Garamond"/>
        </w:rPr>
        <w:t>:</w:t>
      </w:r>
    </w:p>
    <w:p w14:paraId="1BA52549" w14:textId="63D49326" w:rsidR="00C764D0" w:rsidRPr="0003777D" w:rsidRDefault="005743F4" w:rsidP="004A17CA">
      <w:pPr>
        <w:tabs>
          <w:tab w:val="left" w:pos="3493"/>
        </w:tabs>
        <w:spacing w:after="0" w:line="360" w:lineRule="auto"/>
        <w:rPr>
          <w:rFonts w:ascii="Garamond" w:hAnsi="Garamond"/>
        </w:rPr>
      </w:pPr>
      <w:r w:rsidRPr="0003777D">
        <w:rPr>
          <w:rFonts w:ascii="Garamond" w:hAnsi="Garamond"/>
        </w:rPr>
        <w:tab/>
      </w:r>
    </w:p>
    <w:p w14:paraId="29941BE4" w14:textId="2978628A" w:rsidR="00B6535C" w:rsidRPr="0003777D" w:rsidRDefault="00B6535C" w:rsidP="00E5735E">
      <w:pPr>
        <w:spacing w:after="0" w:line="360" w:lineRule="auto"/>
        <w:ind w:left="720"/>
        <w:rPr>
          <w:rFonts w:ascii="Garamond" w:hAnsi="Garamond"/>
        </w:rPr>
      </w:pPr>
      <w:r w:rsidRPr="0003777D">
        <w:rPr>
          <w:rFonts w:ascii="Garamond" w:hAnsi="Garamond"/>
          <w:i/>
        </w:rPr>
        <w:t>Toasters</w:t>
      </w:r>
      <w:r w:rsidRPr="0003777D">
        <w:rPr>
          <w:rFonts w:ascii="Garamond" w:hAnsi="Garamond"/>
        </w:rPr>
        <w:t xml:space="preserve">: </w:t>
      </w:r>
      <w:r w:rsidR="005C2B2A" w:rsidRPr="0003777D">
        <w:rPr>
          <w:rFonts w:ascii="Garamond" w:hAnsi="Garamond"/>
        </w:rPr>
        <w:t xml:space="preserve">The world </w:t>
      </w:r>
      <w:r w:rsidR="005C2B2A" w:rsidRPr="0003777D">
        <w:rPr>
          <w:rFonts w:ascii="Garamond" w:hAnsi="Garamond"/>
          <w:i/>
        </w:rPr>
        <w:t>W</w:t>
      </w:r>
      <w:r w:rsidR="005C2B2A" w:rsidRPr="0003777D">
        <w:rPr>
          <w:rFonts w:ascii="Garamond" w:hAnsi="Garamond"/>
        </w:rPr>
        <w:t xml:space="preserve"> is almost the same as ours when it comes to regions</w:t>
      </w:r>
      <w:r w:rsidR="00592857" w:rsidRPr="0003777D">
        <w:rPr>
          <w:rFonts w:ascii="Garamond" w:hAnsi="Garamond"/>
        </w:rPr>
        <w:t xml:space="preserve">; </w:t>
      </w:r>
      <w:r w:rsidRPr="0003777D">
        <w:rPr>
          <w:rFonts w:ascii="Garamond" w:hAnsi="Garamond"/>
        </w:rPr>
        <w:t xml:space="preserve">in </w:t>
      </w:r>
      <w:r w:rsidR="00EE3400" w:rsidRPr="0003777D">
        <w:rPr>
          <w:rFonts w:ascii="Garamond" w:hAnsi="Garamond"/>
        </w:rPr>
        <w:t>particular,</w:t>
      </w:r>
      <w:r w:rsidR="00D8680C" w:rsidRPr="0003777D">
        <w:rPr>
          <w:rFonts w:ascii="Garamond" w:hAnsi="Garamond"/>
        </w:rPr>
        <w:t xml:space="preserve"> </w:t>
      </w:r>
      <w:r w:rsidRPr="0003777D">
        <w:rPr>
          <w:rFonts w:ascii="Garamond" w:hAnsi="Garamond"/>
        </w:rPr>
        <w:t>the simple regions</w:t>
      </w:r>
      <w:r w:rsidR="00EE3400" w:rsidRPr="0003777D">
        <w:rPr>
          <w:rFonts w:ascii="Garamond" w:hAnsi="Garamond"/>
        </w:rPr>
        <w:t xml:space="preserve"> of </w:t>
      </w:r>
      <w:r w:rsidR="00EE3400" w:rsidRPr="0003777D">
        <w:rPr>
          <w:rFonts w:ascii="Garamond" w:hAnsi="Garamond"/>
          <w:i/>
        </w:rPr>
        <w:t>W</w:t>
      </w:r>
      <w:r w:rsidRPr="0003777D">
        <w:rPr>
          <w:rFonts w:ascii="Garamond" w:hAnsi="Garamond"/>
        </w:rPr>
        <w:t xml:space="preserve"> bear the exact same least-distance relations to one another</w:t>
      </w:r>
      <w:r w:rsidR="00EE3400" w:rsidRPr="0003777D">
        <w:rPr>
          <w:rFonts w:ascii="Garamond" w:hAnsi="Garamond"/>
        </w:rPr>
        <w:t xml:space="preserve"> as the point-sized regions in our world bear to each other</w:t>
      </w:r>
      <w:r w:rsidRPr="0003777D">
        <w:rPr>
          <w:rFonts w:ascii="Garamond" w:hAnsi="Garamond"/>
        </w:rPr>
        <w:t xml:space="preserve">. </w:t>
      </w:r>
      <w:r w:rsidR="007F66C6" w:rsidRPr="0003777D">
        <w:rPr>
          <w:rFonts w:ascii="Garamond" w:hAnsi="Garamond"/>
        </w:rPr>
        <w:t xml:space="preserve">Each simple region in </w:t>
      </w:r>
      <w:r w:rsidR="007F66C6" w:rsidRPr="0003777D">
        <w:rPr>
          <w:rFonts w:ascii="Garamond" w:hAnsi="Garamond"/>
          <w:i/>
        </w:rPr>
        <w:t>W</w:t>
      </w:r>
      <w:r w:rsidR="007F66C6" w:rsidRPr="0003777D">
        <w:rPr>
          <w:rFonts w:ascii="Garamond" w:hAnsi="Garamond"/>
        </w:rPr>
        <w:t>, however,</w:t>
      </w:r>
      <w:r w:rsidRPr="0003777D">
        <w:rPr>
          <w:rFonts w:ascii="Garamond" w:hAnsi="Garamond"/>
        </w:rPr>
        <w:t xml:space="preserve"> is the size and shape of a toaster.</w:t>
      </w:r>
    </w:p>
    <w:p w14:paraId="31FEC069" w14:textId="77777777" w:rsidR="00C764D0" w:rsidRPr="0003777D" w:rsidRDefault="00C764D0" w:rsidP="00E5735E">
      <w:pPr>
        <w:spacing w:after="0" w:line="360" w:lineRule="auto"/>
        <w:ind w:left="720"/>
        <w:rPr>
          <w:rFonts w:ascii="Garamond" w:hAnsi="Garamond"/>
        </w:rPr>
      </w:pPr>
    </w:p>
    <w:p w14:paraId="15285A08" w14:textId="1EDA2DB2" w:rsidR="00B6535C" w:rsidRPr="0003777D" w:rsidRDefault="009C67A1" w:rsidP="00E5735E">
      <w:pPr>
        <w:spacing w:after="0" w:line="360" w:lineRule="auto"/>
        <w:rPr>
          <w:rFonts w:ascii="Garamond" w:hAnsi="Garamond"/>
        </w:rPr>
      </w:pPr>
      <w:r w:rsidRPr="0003777D">
        <w:rPr>
          <w:rFonts w:ascii="Garamond" w:hAnsi="Garamond"/>
        </w:rPr>
        <w:t>EE</w:t>
      </w:r>
      <w:r w:rsidR="00B6535C" w:rsidRPr="0003777D">
        <w:rPr>
          <w:rFonts w:ascii="Garamond" w:hAnsi="Garamond"/>
        </w:rPr>
        <w:t xml:space="preserve"> rules out </w:t>
      </w:r>
      <w:r w:rsidR="00BF6555" w:rsidRPr="0003777D">
        <w:rPr>
          <w:rFonts w:ascii="Garamond" w:hAnsi="Garamond"/>
        </w:rPr>
        <w:t>Toasters</w:t>
      </w:r>
      <w:r w:rsidR="00B6535C" w:rsidRPr="0003777D">
        <w:rPr>
          <w:rFonts w:ascii="Garamond" w:hAnsi="Garamond"/>
        </w:rPr>
        <w:t>, because it guarantees that each simple region in the world in question is unextended. Toaster</w:t>
      </w:r>
      <w:r w:rsidR="004B405A" w:rsidRPr="0003777D">
        <w:rPr>
          <w:rFonts w:ascii="Garamond" w:hAnsi="Garamond"/>
        </w:rPr>
        <w:t>s</w:t>
      </w:r>
      <w:r w:rsidR="00B6535C" w:rsidRPr="0003777D">
        <w:rPr>
          <w:rFonts w:ascii="Garamond" w:hAnsi="Garamond"/>
        </w:rPr>
        <w:t xml:space="preserve"> stands or falls with Lonely ESR because it can be motivated both by recombination (take a toaster-shaped </w:t>
      </w:r>
      <w:r w:rsidR="004B405A" w:rsidRPr="0003777D">
        <w:rPr>
          <w:rFonts w:ascii="Garamond" w:hAnsi="Garamond"/>
        </w:rPr>
        <w:t xml:space="preserve">lonely </w:t>
      </w:r>
      <w:r w:rsidR="00B6535C" w:rsidRPr="0003777D">
        <w:rPr>
          <w:rFonts w:ascii="Garamond" w:hAnsi="Garamond"/>
        </w:rPr>
        <w:t>ESR then put many duplicates of it together</w:t>
      </w:r>
      <w:r w:rsidR="00DE726E" w:rsidRPr="0003777D">
        <w:rPr>
          <w:rFonts w:ascii="Garamond" w:hAnsi="Garamond"/>
        </w:rPr>
        <w:t xml:space="preserve"> </w:t>
      </w:r>
      <w:r w:rsidR="008B1BE9" w:rsidRPr="0003777D">
        <w:rPr>
          <w:rFonts w:ascii="Garamond" w:hAnsi="Garamond"/>
        </w:rPr>
        <w:t>in the arrangement</w:t>
      </w:r>
      <w:r w:rsidR="00D01E6D" w:rsidRPr="0003777D">
        <w:rPr>
          <w:rFonts w:ascii="Garamond" w:hAnsi="Garamond"/>
        </w:rPr>
        <w:t xml:space="preserve"> </w:t>
      </w:r>
      <w:r w:rsidR="008B1BE9" w:rsidRPr="0003777D">
        <w:rPr>
          <w:rFonts w:ascii="Garamond" w:hAnsi="Garamond"/>
        </w:rPr>
        <w:t>that the</w:t>
      </w:r>
      <w:r w:rsidR="00D01E6D" w:rsidRPr="0003777D">
        <w:rPr>
          <w:rFonts w:ascii="Garamond" w:hAnsi="Garamond"/>
        </w:rPr>
        <w:t xml:space="preserve"> points in </w:t>
      </w:r>
      <w:r w:rsidR="008B1BE9" w:rsidRPr="0003777D">
        <w:rPr>
          <w:rFonts w:ascii="Garamond" w:hAnsi="Garamond"/>
        </w:rPr>
        <w:t>our</w:t>
      </w:r>
      <w:r w:rsidR="00D01E6D" w:rsidRPr="0003777D">
        <w:rPr>
          <w:rFonts w:ascii="Garamond" w:hAnsi="Garamond"/>
        </w:rPr>
        <w:t xml:space="preserve"> world</w:t>
      </w:r>
      <w:r w:rsidR="008B1BE9" w:rsidRPr="0003777D">
        <w:rPr>
          <w:rFonts w:ascii="Garamond" w:hAnsi="Garamond"/>
        </w:rPr>
        <w:t xml:space="preserve"> have</w:t>
      </w:r>
      <w:r w:rsidR="00B6535C" w:rsidRPr="0003777D">
        <w:rPr>
          <w:rFonts w:ascii="Garamond" w:hAnsi="Garamond"/>
        </w:rPr>
        <w:t>) or by “visualisation” (</w:t>
      </w:r>
      <w:r w:rsidR="00084084" w:rsidRPr="0003777D">
        <w:rPr>
          <w:rFonts w:ascii="Garamond" w:hAnsi="Garamond"/>
        </w:rPr>
        <w:t>if one may visualise Lonely ESR</w:t>
      </w:r>
      <w:r w:rsidR="00EE3400" w:rsidRPr="0003777D">
        <w:rPr>
          <w:rFonts w:ascii="Garamond" w:hAnsi="Garamond"/>
        </w:rPr>
        <w:t>—</w:t>
      </w:r>
      <w:r w:rsidR="00275BB9" w:rsidRPr="0003777D">
        <w:rPr>
          <w:rFonts w:ascii="Garamond" w:hAnsi="Garamond"/>
        </w:rPr>
        <w:t xml:space="preserve">as the believer of </w:t>
      </w:r>
      <w:r w:rsidRPr="0003777D">
        <w:rPr>
          <w:rFonts w:ascii="Garamond" w:hAnsi="Garamond"/>
        </w:rPr>
        <w:t>EE</w:t>
      </w:r>
      <w:r w:rsidR="00275BB9" w:rsidRPr="0003777D">
        <w:rPr>
          <w:rFonts w:ascii="Garamond" w:hAnsi="Garamond"/>
        </w:rPr>
        <w:t xml:space="preserve"> must deny</w:t>
      </w:r>
      <w:r w:rsidR="00EE3400" w:rsidRPr="0003777D">
        <w:rPr>
          <w:rFonts w:ascii="Garamond" w:hAnsi="Garamond"/>
        </w:rPr>
        <w:t>—</w:t>
      </w:r>
      <w:r w:rsidR="00084084" w:rsidRPr="0003777D">
        <w:rPr>
          <w:rFonts w:ascii="Garamond" w:hAnsi="Garamond"/>
        </w:rPr>
        <w:t>presumably one can also do so for Toaster</w:t>
      </w:r>
      <w:r w:rsidR="005F6D76" w:rsidRPr="0003777D">
        <w:rPr>
          <w:rFonts w:ascii="Garamond" w:hAnsi="Garamond"/>
        </w:rPr>
        <w:t>s</w:t>
      </w:r>
      <w:r w:rsidR="00EE3400" w:rsidRPr="0003777D">
        <w:rPr>
          <w:rFonts w:ascii="Garamond" w:hAnsi="Garamond"/>
        </w:rPr>
        <w:t xml:space="preserve">: </w:t>
      </w:r>
      <w:r w:rsidR="00084084" w:rsidRPr="0003777D">
        <w:rPr>
          <w:rFonts w:ascii="Garamond" w:hAnsi="Garamond"/>
        </w:rPr>
        <w:t xml:space="preserve">imagine </w:t>
      </w:r>
      <w:r w:rsidR="00B6535C" w:rsidRPr="0003777D">
        <w:rPr>
          <w:rFonts w:ascii="Garamond" w:hAnsi="Garamond"/>
        </w:rPr>
        <w:t>step</w:t>
      </w:r>
      <w:r w:rsidR="00084084" w:rsidRPr="0003777D">
        <w:rPr>
          <w:rFonts w:ascii="Garamond" w:hAnsi="Garamond"/>
        </w:rPr>
        <w:t>ping</w:t>
      </w:r>
      <w:r w:rsidR="00B6535C" w:rsidRPr="0003777D">
        <w:rPr>
          <w:rFonts w:ascii="Garamond" w:hAnsi="Garamond"/>
        </w:rPr>
        <w:t xml:space="preserve"> into a higher dimension to see that the simple regions are toaster-shaped). Toaster</w:t>
      </w:r>
      <w:r w:rsidR="004B405A" w:rsidRPr="0003777D">
        <w:rPr>
          <w:rFonts w:ascii="Garamond" w:hAnsi="Garamond"/>
        </w:rPr>
        <w:t>s</w:t>
      </w:r>
      <w:r w:rsidR="00B6535C" w:rsidRPr="0003777D">
        <w:rPr>
          <w:rFonts w:ascii="Garamond" w:hAnsi="Garamond"/>
        </w:rPr>
        <w:t xml:space="preserve"> is problematic because</w:t>
      </w:r>
      <w:r w:rsidR="00107473" w:rsidRPr="0003777D">
        <w:rPr>
          <w:rFonts w:ascii="Garamond" w:hAnsi="Garamond"/>
        </w:rPr>
        <w:t>, if it is possible,</w:t>
      </w:r>
      <w:r w:rsidR="00B6535C" w:rsidRPr="0003777D">
        <w:rPr>
          <w:rFonts w:ascii="Garamond" w:hAnsi="Garamond"/>
        </w:rPr>
        <w:t xml:space="preserve"> </w:t>
      </w:r>
      <w:r w:rsidR="00107473" w:rsidRPr="0003777D">
        <w:rPr>
          <w:rFonts w:ascii="Garamond" w:hAnsi="Garamond"/>
        </w:rPr>
        <w:t xml:space="preserve">we could be </w:t>
      </w:r>
      <w:r w:rsidR="00107473" w:rsidRPr="0003777D">
        <w:rPr>
          <w:rFonts w:ascii="Garamond" w:hAnsi="Garamond"/>
          <w:i/>
        </w:rPr>
        <w:t xml:space="preserve">exactly </w:t>
      </w:r>
      <w:r w:rsidR="00107473" w:rsidRPr="0003777D">
        <w:rPr>
          <w:rFonts w:ascii="Garamond" w:hAnsi="Garamond"/>
        </w:rPr>
        <w:t xml:space="preserve">right about how our regions fit together, while being </w:t>
      </w:r>
      <w:r w:rsidR="00107473" w:rsidRPr="0003777D">
        <w:rPr>
          <w:rFonts w:ascii="Garamond" w:hAnsi="Garamond"/>
          <w:i/>
        </w:rPr>
        <w:t>completely wrong</w:t>
      </w:r>
      <w:r w:rsidR="00107473" w:rsidRPr="0003777D">
        <w:rPr>
          <w:rFonts w:ascii="Garamond" w:hAnsi="Garamond"/>
        </w:rPr>
        <w:t xml:space="preserve"> about the shapes of the regions</w:t>
      </w:r>
      <w:r w:rsidR="00B6535C" w:rsidRPr="0003777D">
        <w:rPr>
          <w:rFonts w:ascii="Garamond" w:hAnsi="Garamond"/>
        </w:rPr>
        <w:t>. This is because in the world of Toaster</w:t>
      </w:r>
      <w:r w:rsidR="005F6D76" w:rsidRPr="0003777D">
        <w:rPr>
          <w:rFonts w:ascii="Garamond" w:hAnsi="Garamond"/>
        </w:rPr>
        <w:t>s</w:t>
      </w:r>
      <w:r w:rsidR="00B6535C" w:rsidRPr="0003777D">
        <w:rPr>
          <w:rFonts w:ascii="Garamond" w:hAnsi="Garamond"/>
        </w:rPr>
        <w:t xml:space="preserve">, </w:t>
      </w:r>
      <w:r w:rsidR="00B6535C" w:rsidRPr="0003777D">
        <w:rPr>
          <w:rFonts w:ascii="Garamond" w:hAnsi="Garamond"/>
          <w:i/>
        </w:rPr>
        <w:t>everything</w:t>
      </w:r>
      <w:r w:rsidR="00B6535C" w:rsidRPr="0003777D">
        <w:rPr>
          <w:rFonts w:ascii="Garamond" w:hAnsi="Garamond"/>
        </w:rPr>
        <w:t xml:space="preserve"> seems just like it does in our </w:t>
      </w:r>
      <w:r w:rsidR="00107473" w:rsidRPr="0003777D">
        <w:rPr>
          <w:rFonts w:ascii="Garamond" w:hAnsi="Garamond"/>
        </w:rPr>
        <w:t>world</w:t>
      </w:r>
      <w:r w:rsidR="006D75E3" w:rsidRPr="0003777D">
        <w:rPr>
          <w:rFonts w:ascii="Garamond" w:hAnsi="Garamond"/>
        </w:rPr>
        <w:t>—</w:t>
      </w:r>
      <w:r w:rsidR="00107473" w:rsidRPr="0003777D">
        <w:rPr>
          <w:rFonts w:ascii="Garamond" w:hAnsi="Garamond"/>
        </w:rPr>
        <w:t xml:space="preserve">the regions fit together in just the same way the corresponding regions do in our world, there is just no </w:t>
      </w:r>
      <w:r w:rsidR="00EE3400" w:rsidRPr="0003777D">
        <w:rPr>
          <w:rFonts w:ascii="Garamond" w:hAnsi="Garamond"/>
        </w:rPr>
        <w:t>vantage point</w:t>
      </w:r>
      <w:r w:rsidR="00107473" w:rsidRPr="0003777D">
        <w:rPr>
          <w:rFonts w:ascii="Garamond" w:hAnsi="Garamond"/>
        </w:rPr>
        <w:t xml:space="preserve"> from which the shape of the </w:t>
      </w:r>
      <w:r w:rsidR="00107473" w:rsidRPr="0003777D">
        <w:rPr>
          <w:rFonts w:ascii="Garamond" w:hAnsi="Garamond"/>
        </w:rPr>
        <w:lastRenderedPageBreak/>
        <w:t>simple regions would appear to be anything besides point-sized</w:t>
      </w:r>
      <w:r w:rsidR="00B6535C" w:rsidRPr="0003777D">
        <w:rPr>
          <w:rFonts w:ascii="Garamond" w:hAnsi="Garamond"/>
        </w:rPr>
        <w:t xml:space="preserve">. </w:t>
      </w:r>
      <w:r w:rsidR="00107473" w:rsidRPr="0003777D">
        <w:rPr>
          <w:rFonts w:ascii="Garamond" w:hAnsi="Garamond"/>
        </w:rPr>
        <w:t>But it seems like, given all this, we couldn’t be wrong about the shapes of the regions. So</w:t>
      </w:r>
      <w:r w:rsidR="006D7DFE" w:rsidRPr="0003777D">
        <w:rPr>
          <w:rFonts w:ascii="Garamond" w:hAnsi="Garamond"/>
        </w:rPr>
        <w:t xml:space="preserve"> </w:t>
      </w:r>
      <w:r w:rsidR="00AF31FF" w:rsidRPr="0003777D">
        <w:rPr>
          <w:rFonts w:ascii="Garamond" w:hAnsi="Garamond"/>
        </w:rPr>
        <w:t>we judge it</w:t>
      </w:r>
      <w:r w:rsidR="006D7DFE" w:rsidRPr="0003777D">
        <w:rPr>
          <w:rFonts w:ascii="Garamond" w:hAnsi="Garamond"/>
        </w:rPr>
        <w:t xml:space="preserve"> reasonable to deem Toasters</w:t>
      </w:r>
      <w:r w:rsidR="00107473" w:rsidRPr="0003777D">
        <w:rPr>
          <w:rFonts w:ascii="Garamond" w:hAnsi="Garamond"/>
        </w:rPr>
        <w:t xml:space="preserve"> impossible</w:t>
      </w:r>
      <w:r w:rsidR="00801A78" w:rsidRPr="0003777D">
        <w:rPr>
          <w:rFonts w:ascii="Garamond" w:hAnsi="Garamond"/>
        </w:rPr>
        <w:t xml:space="preserve"> as </w:t>
      </w:r>
      <w:r w:rsidRPr="0003777D">
        <w:rPr>
          <w:rFonts w:ascii="Garamond" w:hAnsi="Garamond"/>
        </w:rPr>
        <w:t>EE</w:t>
      </w:r>
      <w:r w:rsidR="00801A78" w:rsidRPr="0003777D">
        <w:rPr>
          <w:rFonts w:ascii="Garamond" w:hAnsi="Garamond"/>
        </w:rPr>
        <w:t xml:space="preserve"> does</w:t>
      </w:r>
      <w:r w:rsidR="00107473" w:rsidRPr="0003777D">
        <w:rPr>
          <w:rFonts w:ascii="Garamond" w:hAnsi="Garamond"/>
        </w:rPr>
        <w:t xml:space="preserve">. </w:t>
      </w:r>
    </w:p>
    <w:p w14:paraId="4812AF3C" w14:textId="77777777" w:rsidR="004F25C2" w:rsidRPr="0003777D" w:rsidRDefault="004F25C2" w:rsidP="00E5735E">
      <w:pPr>
        <w:spacing w:after="0" w:line="360" w:lineRule="auto"/>
        <w:rPr>
          <w:rFonts w:ascii="Garamond" w:hAnsi="Garamond"/>
        </w:rPr>
      </w:pPr>
    </w:p>
    <w:p w14:paraId="0FD971D5" w14:textId="77777777" w:rsidR="004F25C2" w:rsidRPr="0003777D" w:rsidRDefault="004F25C2" w:rsidP="00E5735E">
      <w:pPr>
        <w:spacing w:after="0" w:line="360" w:lineRule="auto"/>
        <w:rPr>
          <w:rFonts w:ascii="Garamond" w:hAnsi="Garamond"/>
          <w:b/>
        </w:rPr>
      </w:pPr>
    </w:p>
    <w:p w14:paraId="23F0B479" w14:textId="77777777" w:rsidR="00FC7313" w:rsidRPr="0003777D" w:rsidRDefault="00FC7313" w:rsidP="00E5735E">
      <w:pPr>
        <w:pStyle w:val="ListParagraph"/>
        <w:numPr>
          <w:ilvl w:val="0"/>
          <w:numId w:val="1"/>
        </w:numPr>
        <w:spacing w:after="0" w:line="360" w:lineRule="auto"/>
        <w:rPr>
          <w:rFonts w:ascii="Garamond" w:hAnsi="Garamond"/>
          <w:b/>
        </w:rPr>
      </w:pPr>
      <w:r w:rsidRPr="0003777D">
        <w:rPr>
          <w:rFonts w:ascii="Garamond" w:hAnsi="Garamond"/>
          <w:b/>
        </w:rPr>
        <w:t xml:space="preserve">Putting ESRs to </w:t>
      </w:r>
      <w:r w:rsidR="00153C8A" w:rsidRPr="0003777D">
        <w:rPr>
          <w:rFonts w:ascii="Garamond" w:hAnsi="Garamond"/>
          <w:b/>
        </w:rPr>
        <w:t>w</w:t>
      </w:r>
      <w:r w:rsidRPr="0003777D">
        <w:rPr>
          <w:rFonts w:ascii="Garamond" w:hAnsi="Garamond"/>
          <w:b/>
        </w:rPr>
        <w:t>ork</w:t>
      </w:r>
    </w:p>
    <w:p w14:paraId="6448535B" w14:textId="77777777" w:rsidR="00153C8A" w:rsidRPr="004A17CA" w:rsidRDefault="00153C8A" w:rsidP="00E5735E">
      <w:pPr>
        <w:pStyle w:val="ListParagraph"/>
        <w:spacing w:after="0" w:line="360" w:lineRule="auto"/>
        <w:rPr>
          <w:rFonts w:ascii="Garamond" w:hAnsi="Garamond"/>
        </w:rPr>
      </w:pPr>
    </w:p>
    <w:p w14:paraId="45B2BC40" w14:textId="77777777" w:rsidR="0023334E" w:rsidRPr="0003777D" w:rsidRDefault="0023334E" w:rsidP="00E5735E">
      <w:pPr>
        <w:spacing w:after="0" w:line="360" w:lineRule="auto"/>
        <w:rPr>
          <w:rFonts w:ascii="Garamond" w:hAnsi="Garamond"/>
        </w:rPr>
      </w:pPr>
      <w:r w:rsidRPr="005743F4">
        <w:rPr>
          <w:rFonts w:ascii="Garamond" w:hAnsi="Garamond"/>
        </w:rPr>
        <w:t>ESRs have been put to work in various ways, typically within a context in which it is assumed that both spacetime</w:t>
      </w:r>
      <w:r w:rsidRPr="0003777D">
        <w:rPr>
          <w:rFonts w:ascii="Garamond" w:hAnsi="Garamond"/>
        </w:rPr>
        <w:t xml:space="preserve"> and objects exist and are distinct, with the latter bearing location relations to the former. ESRs are appealed to with a view to better understanding the ways in which the mereological structure of objects can (or cannot) come apart from the mereological structure of the regions those objects occupy.  In what follows we argue that the ways in which ESRs have been deployed in the literature requires that we take extendedness to be intrinsic rather than extrinsic. </w:t>
      </w:r>
    </w:p>
    <w:p w14:paraId="74ECB631" w14:textId="3317C3C8" w:rsidR="0023334E" w:rsidRPr="0003777D" w:rsidRDefault="0023334E" w:rsidP="00E5735E">
      <w:pPr>
        <w:widowControl w:val="0"/>
        <w:autoSpaceDE w:val="0"/>
        <w:autoSpaceDN w:val="0"/>
        <w:adjustRightInd w:val="0"/>
        <w:spacing w:after="0" w:line="360" w:lineRule="auto"/>
        <w:ind w:firstLine="720"/>
        <w:rPr>
          <w:rFonts w:ascii="Garamond" w:hAnsi="Garamond"/>
        </w:rPr>
      </w:pPr>
      <w:r w:rsidRPr="0003777D">
        <w:rPr>
          <w:rFonts w:ascii="Garamond" w:hAnsi="Garamond"/>
        </w:rPr>
        <w:t>In what follows we outline two recent arguments due to Kleinschmidt (2016) and Spencer (2010), whose soundness</w:t>
      </w:r>
      <w:r w:rsidR="00A36577" w:rsidRPr="0003777D">
        <w:rPr>
          <w:rFonts w:ascii="Garamond" w:hAnsi="Garamond"/>
        </w:rPr>
        <w:t>,</w:t>
      </w:r>
      <w:r w:rsidRPr="0003777D">
        <w:rPr>
          <w:rFonts w:ascii="Garamond" w:hAnsi="Garamond"/>
        </w:rPr>
        <w:t xml:space="preserve"> we argue, depends on accepting the standard, strongly intrinsic, characterisation of extendedness. The arguments proceed as follows:</w:t>
      </w:r>
    </w:p>
    <w:p w14:paraId="381678ED" w14:textId="77777777" w:rsidR="007358CB" w:rsidRPr="0003777D" w:rsidRDefault="007358CB" w:rsidP="00E5735E">
      <w:pPr>
        <w:widowControl w:val="0"/>
        <w:autoSpaceDE w:val="0"/>
        <w:autoSpaceDN w:val="0"/>
        <w:adjustRightInd w:val="0"/>
        <w:spacing w:after="0" w:line="360" w:lineRule="auto"/>
        <w:ind w:firstLine="720"/>
        <w:rPr>
          <w:rFonts w:ascii="Garamond" w:hAnsi="Garamond"/>
        </w:rPr>
      </w:pPr>
    </w:p>
    <w:p w14:paraId="5129F124" w14:textId="77777777" w:rsidR="0023334E" w:rsidRPr="0003777D" w:rsidRDefault="0023334E" w:rsidP="00E5735E">
      <w:pPr>
        <w:spacing w:after="0" w:line="360" w:lineRule="auto"/>
        <w:rPr>
          <w:rFonts w:ascii="Garamond" w:hAnsi="Garamond"/>
          <w:i/>
        </w:rPr>
      </w:pPr>
      <w:r w:rsidRPr="0003777D">
        <w:rPr>
          <w:rFonts w:ascii="Garamond" w:hAnsi="Garamond"/>
          <w:i/>
        </w:rPr>
        <w:t>Kleinschmidt’s Place Case Argument</w:t>
      </w:r>
    </w:p>
    <w:p w14:paraId="5114D223" w14:textId="77777777" w:rsidR="0023334E" w:rsidRPr="0003777D" w:rsidRDefault="0023334E" w:rsidP="00E5735E">
      <w:pPr>
        <w:spacing w:after="0" w:line="360" w:lineRule="auto"/>
        <w:rPr>
          <w:rFonts w:ascii="Garamond" w:hAnsi="Garamond"/>
        </w:rPr>
      </w:pPr>
    </w:p>
    <w:p w14:paraId="26CE5D50"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If ESRs are possible, then Place Cases are possible</w:t>
      </w:r>
      <w:r w:rsidR="00F12BF8" w:rsidRPr="0003777D">
        <w:rPr>
          <w:rFonts w:ascii="Garamond" w:hAnsi="Garamond"/>
        </w:rPr>
        <w:t xml:space="preserve"> (we will define Place Cases momentarily).</w:t>
      </w:r>
    </w:p>
    <w:p w14:paraId="55DE7C4F"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If Place Cases are possible, then there must be two or more primitive locati</w:t>
      </w:r>
      <w:r w:rsidR="00CC17EB" w:rsidRPr="0003777D">
        <w:rPr>
          <w:rFonts w:ascii="Garamond" w:hAnsi="Garamond"/>
        </w:rPr>
        <w:t>ve</w:t>
      </w:r>
      <w:r w:rsidRPr="0003777D">
        <w:rPr>
          <w:rFonts w:ascii="Garamond" w:hAnsi="Garamond"/>
        </w:rPr>
        <w:t xml:space="preserve"> </w:t>
      </w:r>
      <w:r w:rsidR="00CC17EB" w:rsidRPr="0003777D">
        <w:rPr>
          <w:rFonts w:ascii="Garamond" w:hAnsi="Garamond"/>
        </w:rPr>
        <w:t>notions</w:t>
      </w:r>
      <w:r w:rsidRPr="0003777D">
        <w:rPr>
          <w:rFonts w:ascii="Garamond" w:hAnsi="Garamond"/>
        </w:rPr>
        <w:t>.</w:t>
      </w:r>
    </w:p>
    <w:p w14:paraId="5353D005"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If there are two or more primitive locati</w:t>
      </w:r>
      <w:r w:rsidR="00CC17EB" w:rsidRPr="0003777D">
        <w:rPr>
          <w:rFonts w:ascii="Garamond" w:hAnsi="Garamond"/>
        </w:rPr>
        <w:t>ve</w:t>
      </w:r>
      <w:r w:rsidRPr="0003777D">
        <w:rPr>
          <w:rFonts w:ascii="Garamond" w:hAnsi="Garamond"/>
        </w:rPr>
        <w:t xml:space="preserve"> </w:t>
      </w:r>
      <w:r w:rsidR="00CC17EB" w:rsidRPr="0003777D">
        <w:rPr>
          <w:rFonts w:ascii="Garamond" w:hAnsi="Garamond"/>
        </w:rPr>
        <w:t>notions</w:t>
      </w:r>
      <w:r w:rsidRPr="0003777D">
        <w:rPr>
          <w:rFonts w:ascii="Garamond" w:hAnsi="Garamond"/>
        </w:rPr>
        <w:t xml:space="preserve"> then either (a) there are inexplicable connections between </w:t>
      </w:r>
      <w:r w:rsidR="00CC17EB" w:rsidRPr="0003777D">
        <w:rPr>
          <w:rFonts w:ascii="Garamond" w:hAnsi="Garamond"/>
        </w:rPr>
        <w:t>the corresponding</w:t>
      </w:r>
      <w:r w:rsidRPr="0003777D">
        <w:rPr>
          <w:rFonts w:ascii="Garamond" w:hAnsi="Garamond"/>
        </w:rPr>
        <w:t xml:space="preserve"> relations, which restrict their recombinability or (b) these relations are freely recombinable, yielding as possible scenarios that are intuitively impossible. </w:t>
      </w:r>
    </w:p>
    <w:p w14:paraId="51602A2E"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Both (a) and (b) are false.</w:t>
      </w:r>
    </w:p>
    <w:p w14:paraId="713F02CC"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Therefore, there are not two or more primitive locati</w:t>
      </w:r>
      <w:r w:rsidR="00CC17EB" w:rsidRPr="0003777D">
        <w:rPr>
          <w:rFonts w:ascii="Garamond" w:hAnsi="Garamond"/>
        </w:rPr>
        <w:t>ve</w:t>
      </w:r>
      <w:r w:rsidRPr="0003777D">
        <w:rPr>
          <w:rFonts w:ascii="Garamond" w:hAnsi="Garamond"/>
        </w:rPr>
        <w:t xml:space="preserve"> </w:t>
      </w:r>
      <w:r w:rsidR="00CC17EB" w:rsidRPr="0003777D">
        <w:rPr>
          <w:rFonts w:ascii="Garamond" w:hAnsi="Garamond"/>
        </w:rPr>
        <w:t>notions</w:t>
      </w:r>
      <w:r w:rsidRPr="0003777D">
        <w:rPr>
          <w:rFonts w:ascii="Garamond" w:hAnsi="Garamond"/>
        </w:rPr>
        <w:t xml:space="preserve"> (from 4, 3).</w:t>
      </w:r>
    </w:p>
    <w:p w14:paraId="195B2F04"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Therefore, Place Cases are impossible (5, 2).</w:t>
      </w:r>
    </w:p>
    <w:p w14:paraId="5A277D4D" w14:textId="77777777" w:rsidR="0023334E" w:rsidRPr="0003777D" w:rsidRDefault="0023334E" w:rsidP="00E5735E">
      <w:pPr>
        <w:pStyle w:val="ListParagraph"/>
        <w:numPr>
          <w:ilvl w:val="0"/>
          <w:numId w:val="11"/>
        </w:numPr>
        <w:spacing w:after="0" w:line="360" w:lineRule="auto"/>
        <w:rPr>
          <w:rFonts w:ascii="Garamond" w:hAnsi="Garamond"/>
        </w:rPr>
      </w:pPr>
      <w:r w:rsidRPr="0003777D">
        <w:rPr>
          <w:rFonts w:ascii="Garamond" w:hAnsi="Garamond"/>
        </w:rPr>
        <w:t xml:space="preserve">Therefore ESRs are not possible (6, 1). </w:t>
      </w:r>
    </w:p>
    <w:p w14:paraId="37FECC70" w14:textId="77777777" w:rsidR="0023334E" w:rsidRPr="0003777D" w:rsidRDefault="0023334E" w:rsidP="00E5735E">
      <w:pPr>
        <w:spacing w:after="0" w:line="360" w:lineRule="auto"/>
        <w:rPr>
          <w:rFonts w:ascii="Garamond" w:hAnsi="Garamond"/>
        </w:rPr>
      </w:pPr>
    </w:p>
    <w:p w14:paraId="44F5B9E2" w14:textId="77777777" w:rsidR="0023334E" w:rsidRPr="0003777D" w:rsidRDefault="0023334E" w:rsidP="00E5735E">
      <w:pPr>
        <w:widowControl w:val="0"/>
        <w:autoSpaceDE w:val="0"/>
        <w:autoSpaceDN w:val="0"/>
        <w:adjustRightInd w:val="0"/>
        <w:spacing w:after="0" w:line="360" w:lineRule="auto"/>
        <w:rPr>
          <w:rFonts w:ascii="Garamond" w:hAnsi="Garamond"/>
          <w:i/>
        </w:rPr>
      </w:pPr>
      <w:r w:rsidRPr="0003777D">
        <w:rPr>
          <w:rFonts w:ascii="Garamond" w:hAnsi="Garamond"/>
          <w:i/>
        </w:rPr>
        <w:t>Spencer’s Heterogeneous Simples Argument</w:t>
      </w:r>
    </w:p>
    <w:p w14:paraId="21E8DABC" w14:textId="77777777" w:rsidR="0023334E" w:rsidRPr="0003777D" w:rsidRDefault="0023334E" w:rsidP="00E5735E">
      <w:pPr>
        <w:widowControl w:val="0"/>
        <w:autoSpaceDE w:val="0"/>
        <w:autoSpaceDN w:val="0"/>
        <w:adjustRightInd w:val="0"/>
        <w:spacing w:after="0" w:line="360" w:lineRule="auto"/>
        <w:ind w:left="567"/>
        <w:rPr>
          <w:rFonts w:ascii="Garamond" w:hAnsi="Garamond"/>
        </w:rPr>
      </w:pPr>
    </w:p>
    <w:p w14:paraId="7D1C2AA5" w14:textId="77777777" w:rsidR="0023334E" w:rsidRPr="0003777D" w:rsidRDefault="0023334E" w:rsidP="00E5735E">
      <w:pPr>
        <w:widowControl w:val="0"/>
        <w:autoSpaceDE w:val="0"/>
        <w:autoSpaceDN w:val="0"/>
        <w:adjustRightInd w:val="0"/>
        <w:spacing w:after="0" w:line="360" w:lineRule="auto"/>
        <w:ind w:left="567"/>
        <w:rPr>
          <w:rFonts w:ascii="Garamond" w:hAnsi="Garamond" w:cs="Times New Roman"/>
        </w:rPr>
      </w:pPr>
      <w:r w:rsidRPr="0003777D">
        <w:rPr>
          <w:rFonts w:ascii="Garamond" w:hAnsi="Garamond" w:cs="Times New Roman"/>
        </w:rPr>
        <w:lastRenderedPageBreak/>
        <w:t>(1) If it is possible that there is a heterogeneous simple that is exactly located at an extended composite region of space, then it is possible that a heterogeneous simple is exactly located at an extended simple region of space.</w:t>
      </w:r>
    </w:p>
    <w:p w14:paraId="3C9CFFAA" w14:textId="77777777" w:rsidR="0023334E" w:rsidRPr="0003777D" w:rsidRDefault="0023334E" w:rsidP="00E5735E">
      <w:pPr>
        <w:widowControl w:val="0"/>
        <w:autoSpaceDE w:val="0"/>
        <w:autoSpaceDN w:val="0"/>
        <w:adjustRightInd w:val="0"/>
        <w:spacing w:after="0" w:line="360" w:lineRule="auto"/>
        <w:ind w:left="567"/>
        <w:rPr>
          <w:rFonts w:ascii="Garamond" w:hAnsi="Garamond" w:cs="Times New Roman"/>
        </w:rPr>
      </w:pPr>
      <w:r w:rsidRPr="0003777D">
        <w:rPr>
          <w:rFonts w:ascii="Garamond" w:hAnsi="Garamond" w:cs="Times New Roman"/>
        </w:rPr>
        <w:t>(2) It is not possible that there is a heterogeneous simple that is exactly located at an extended simple region of space.</w:t>
      </w:r>
    </w:p>
    <w:p w14:paraId="6E09032F" w14:textId="77777777" w:rsidR="0023334E" w:rsidRPr="0003777D" w:rsidRDefault="0023334E" w:rsidP="00E5735E">
      <w:pPr>
        <w:widowControl w:val="0"/>
        <w:autoSpaceDE w:val="0"/>
        <w:autoSpaceDN w:val="0"/>
        <w:adjustRightInd w:val="0"/>
        <w:spacing w:after="0" w:line="360" w:lineRule="auto"/>
        <w:ind w:left="567"/>
        <w:rPr>
          <w:rFonts w:ascii="Garamond" w:hAnsi="Garamond"/>
        </w:rPr>
      </w:pPr>
      <w:r w:rsidRPr="0003777D">
        <w:rPr>
          <w:rFonts w:ascii="Garamond" w:hAnsi="Garamond" w:cs="Times New Roman"/>
        </w:rPr>
        <w:t>(3) So, it is not possible that there is a heterogeneous simple that is exactly located at an extended composite region of space.</w:t>
      </w:r>
    </w:p>
    <w:p w14:paraId="6ACC0786" w14:textId="77777777" w:rsidR="0023334E" w:rsidRPr="0003777D" w:rsidRDefault="0023334E" w:rsidP="00E5735E">
      <w:pPr>
        <w:spacing w:line="360" w:lineRule="auto"/>
        <w:rPr>
          <w:rFonts w:ascii="Garamond" w:hAnsi="Garamond"/>
        </w:rPr>
      </w:pPr>
    </w:p>
    <w:p w14:paraId="30499DC9" w14:textId="31BE9963" w:rsidR="00CC17EB" w:rsidRPr="0003777D" w:rsidRDefault="0023334E" w:rsidP="00E5735E">
      <w:pPr>
        <w:spacing w:after="0" w:line="360" w:lineRule="auto"/>
        <w:rPr>
          <w:rFonts w:ascii="Garamond" w:hAnsi="Garamond"/>
        </w:rPr>
      </w:pPr>
      <w:r w:rsidRPr="0003777D">
        <w:rPr>
          <w:rFonts w:ascii="Garamond" w:hAnsi="Garamond"/>
        </w:rPr>
        <w:t xml:space="preserve">We think that neither argument is sound if </w:t>
      </w:r>
      <w:r w:rsidR="009C67A1" w:rsidRPr="0003777D">
        <w:rPr>
          <w:rFonts w:ascii="Garamond" w:hAnsi="Garamond"/>
        </w:rPr>
        <w:t>EE</w:t>
      </w:r>
      <w:r w:rsidRPr="0003777D">
        <w:rPr>
          <w:rFonts w:ascii="Garamond" w:hAnsi="Garamond"/>
          <w:b/>
        </w:rPr>
        <w:t xml:space="preserve"> </w:t>
      </w:r>
      <w:r w:rsidRPr="0003777D">
        <w:rPr>
          <w:rFonts w:ascii="Garamond" w:hAnsi="Garamond"/>
        </w:rPr>
        <w:t xml:space="preserve">is the correct </w:t>
      </w:r>
      <w:r w:rsidR="00D0791B" w:rsidRPr="0003777D">
        <w:rPr>
          <w:rFonts w:ascii="Garamond" w:hAnsi="Garamond"/>
        </w:rPr>
        <w:t xml:space="preserve">analysis </w:t>
      </w:r>
      <w:r w:rsidRPr="0003777D">
        <w:rPr>
          <w:rFonts w:ascii="Garamond" w:hAnsi="Garamond"/>
        </w:rPr>
        <w:t xml:space="preserve">of extendedness. </w:t>
      </w:r>
    </w:p>
    <w:p w14:paraId="1336F679" w14:textId="77777777" w:rsidR="00276638" w:rsidRPr="0003777D" w:rsidRDefault="00276638" w:rsidP="00E5735E">
      <w:pPr>
        <w:spacing w:after="0" w:line="360" w:lineRule="auto"/>
        <w:ind w:firstLine="720"/>
        <w:rPr>
          <w:rFonts w:ascii="Garamond" w:hAnsi="Garamond"/>
        </w:rPr>
      </w:pPr>
    </w:p>
    <w:p w14:paraId="3E9A3A40" w14:textId="780F3A9C" w:rsidR="00276638" w:rsidRPr="0003777D" w:rsidRDefault="00276638" w:rsidP="00E5735E">
      <w:pPr>
        <w:spacing w:after="0" w:line="360" w:lineRule="auto"/>
        <w:ind w:firstLine="720"/>
        <w:rPr>
          <w:rFonts w:ascii="Garamond" w:hAnsi="Garamond"/>
          <w:b/>
        </w:rPr>
      </w:pPr>
      <w:r w:rsidRPr="0003777D">
        <w:rPr>
          <w:rFonts w:ascii="Garamond" w:hAnsi="Garamond"/>
          <w:b/>
        </w:rPr>
        <w:t>3.1 Kleinsch</w:t>
      </w:r>
      <w:r w:rsidR="009C67A1" w:rsidRPr="0003777D">
        <w:rPr>
          <w:rFonts w:ascii="Garamond" w:hAnsi="Garamond"/>
          <w:b/>
        </w:rPr>
        <w:t>mi</w:t>
      </w:r>
      <w:r w:rsidRPr="0003777D">
        <w:rPr>
          <w:rFonts w:ascii="Garamond" w:hAnsi="Garamond"/>
          <w:b/>
        </w:rPr>
        <w:t>dt’s Argument</w:t>
      </w:r>
    </w:p>
    <w:p w14:paraId="3DB98F3A" w14:textId="77777777" w:rsidR="00276638" w:rsidRPr="0003777D" w:rsidRDefault="00276638" w:rsidP="00E5735E">
      <w:pPr>
        <w:spacing w:after="0" w:line="360" w:lineRule="auto"/>
        <w:rPr>
          <w:rFonts w:ascii="Garamond" w:hAnsi="Garamond"/>
        </w:rPr>
      </w:pPr>
    </w:p>
    <w:p w14:paraId="12B88614" w14:textId="77777777" w:rsidR="0023334E" w:rsidRPr="0003777D" w:rsidRDefault="0023334E" w:rsidP="00E5735E">
      <w:pPr>
        <w:spacing w:after="0" w:line="360" w:lineRule="auto"/>
        <w:rPr>
          <w:rFonts w:ascii="Garamond" w:hAnsi="Garamond"/>
        </w:rPr>
      </w:pPr>
      <w:r w:rsidRPr="0003777D">
        <w:rPr>
          <w:rFonts w:ascii="Garamond" w:hAnsi="Garamond"/>
        </w:rPr>
        <w:t>Let</w:t>
      </w:r>
      <w:r w:rsidR="00276638" w:rsidRPr="0003777D">
        <w:rPr>
          <w:rFonts w:ascii="Garamond" w:hAnsi="Garamond"/>
        </w:rPr>
        <w:t>’</w:t>
      </w:r>
      <w:r w:rsidRPr="0003777D">
        <w:rPr>
          <w:rFonts w:ascii="Garamond" w:hAnsi="Garamond"/>
        </w:rPr>
        <w:t xml:space="preserve">s start with Kleinschmidt’s argument. Kleinschmidt </w:t>
      </w:r>
      <w:r w:rsidR="00CC17EB" w:rsidRPr="0003777D">
        <w:rPr>
          <w:rFonts w:ascii="Garamond" w:hAnsi="Garamond"/>
        </w:rPr>
        <w:t xml:space="preserve">argues that if ESRs are possible then so too are what she calls “Place Cases”, cases </w:t>
      </w:r>
      <w:proofErr w:type="gramStart"/>
      <w:r w:rsidR="00CC17EB" w:rsidRPr="0003777D">
        <w:rPr>
          <w:rFonts w:ascii="Garamond" w:hAnsi="Garamond"/>
        </w:rPr>
        <w:t>which</w:t>
      </w:r>
      <w:proofErr w:type="gramEnd"/>
      <w:r w:rsidR="00CC17EB" w:rsidRPr="0003777D">
        <w:rPr>
          <w:rFonts w:ascii="Garamond" w:hAnsi="Garamond"/>
        </w:rPr>
        <w:t xml:space="preserve"> involve ESRs contain</w:t>
      </w:r>
      <w:r w:rsidR="00437C6E" w:rsidRPr="0003777D">
        <w:rPr>
          <w:rFonts w:ascii="Garamond" w:hAnsi="Garamond"/>
        </w:rPr>
        <w:t>ing</w:t>
      </w:r>
      <w:r w:rsidR="00CC17EB" w:rsidRPr="0003777D">
        <w:rPr>
          <w:rFonts w:ascii="Garamond" w:hAnsi="Garamond"/>
        </w:rPr>
        <w:t xml:space="preserve"> objects which are smaller </w:t>
      </w:r>
      <w:r w:rsidR="00857A68" w:rsidRPr="0003777D">
        <w:rPr>
          <w:rFonts w:ascii="Garamond" w:hAnsi="Garamond"/>
        </w:rPr>
        <w:t xml:space="preserve">than </w:t>
      </w:r>
      <w:r w:rsidR="00CC17EB" w:rsidRPr="0003777D">
        <w:rPr>
          <w:rFonts w:ascii="Garamond" w:hAnsi="Garamond"/>
        </w:rPr>
        <w:t xml:space="preserve">them. But, she argues, the possibility of </w:t>
      </w:r>
      <w:r w:rsidR="00803CBE" w:rsidRPr="0003777D">
        <w:rPr>
          <w:rFonts w:ascii="Garamond" w:hAnsi="Garamond"/>
        </w:rPr>
        <w:t>P</w:t>
      </w:r>
      <w:r w:rsidR="00CC17EB" w:rsidRPr="0003777D">
        <w:rPr>
          <w:rFonts w:ascii="Garamond" w:hAnsi="Garamond"/>
        </w:rPr>
        <w:t xml:space="preserve">lace </w:t>
      </w:r>
      <w:r w:rsidR="00803CBE" w:rsidRPr="0003777D">
        <w:rPr>
          <w:rFonts w:ascii="Garamond" w:hAnsi="Garamond"/>
        </w:rPr>
        <w:t>C</w:t>
      </w:r>
      <w:r w:rsidR="00CC17EB" w:rsidRPr="0003777D">
        <w:rPr>
          <w:rFonts w:ascii="Garamond" w:hAnsi="Garamond"/>
        </w:rPr>
        <w:t xml:space="preserve">ases requires more than one primitive locative notion, and thus we should reject the possibility of ESRs. </w:t>
      </w:r>
    </w:p>
    <w:p w14:paraId="4BFC7738" w14:textId="78C36580" w:rsidR="00CC17EB" w:rsidRPr="0003777D" w:rsidRDefault="00CC17EB" w:rsidP="00E5735E">
      <w:pPr>
        <w:autoSpaceDE w:val="0"/>
        <w:autoSpaceDN w:val="0"/>
        <w:adjustRightInd w:val="0"/>
        <w:spacing w:after="0" w:line="360" w:lineRule="auto"/>
        <w:ind w:firstLine="630"/>
        <w:rPr>
          <w:rFonts w:ascii="Garamond" w:hAnsi="Garamond"/>
        </w:rPr>
      </w:pPr>
      <w:r w:rsidRPr="0003777D">
        <w:rPr>
          <w:rFonts w:ascii="Garamond" w:hAnsi="Garamond"/>
        </w:rPr>
        <w:t xml:space="preserve">A simple Place Case is </w:t>
      </w:r>
      <w:r w:rsidRPr="0003777D">
        <w:rPr>
          <w:rFonts w:ascii="Garamond" w:hAnsi="Garamond"/>
          <w:i/>
        </w:rPr>
        <w:t>Almond in the Void</w:t>
      </w:r>
      <w:r w:rsidR="00AE5357" w:rsidRPr="0003777D">
        <w:rPr>
          <w:rFonts w:ascii="Garamond" w:hAnsi="Garamond"/>
        </w:rPr>
        <w:t>, which we present a version of below</w:t>
      </w:r>
      <w:r w:rsidRPr="0003777D">
        <w:rPr>
          <w:rFonts w:ascii="Garamond" w:hAnsi="Garamond"/>
        </w:rPr>
        <w:t>:</w:t>
      </w:r>
    </w:p>
    <w:p w14:paraId="2F7683E6" w14:textId="77777777" w:rsidR="00CC17EB" w:rsidRPr="0003777D" w:rsidRDefault="00CC17EB" w:rsidP="00E5735E">
      <w:pPr>
        <w:autoSpaceDE w:val="0"/>
        <w:autoSpaceDN w:val="0"/>
        <w:adjustRightInd w:val="0"/>
        <w:spacing w:after="0" w:line="360" w:lineRule="auto"/>
        <w:rPr>
          <w:rFonts w:ascii="Garamond" w:hAnsi="Garamond"/>
        </w:rPr>
      </w:pPr>
    </w:p>
    <w:p w14:paraId="70AEDF40" w14:textId="77777777" w:rsidR="006340D2" w:rsidRPr="0003777D" w:rsidRDefault="006340D2" w:rsidP="00E5735E">
      <w:pPr>
        <w:autoSpaceDE w:val="0"/>
        <w:autoSpaceDN w:val="0"/>
        <w:adjustRightInd w:val="0"/>
        <w:spacing w:after="0" w:line="360" w:lineRule="auto"/>
        <w:ind w:left="630"/>
        <w:rPr>
          <w:rFonts w:ascii="Garamond" w:eastAsiaTheme="minorHAnsi" w:hAnsi="Garamond" w:cs="TimesNewRomanPSMT"/>
          <w:i/>
          <w:lang w:val="en-US" w:eastAsia="en-US"/>
        </w:rPr>
      </w:pPr>
      <w:r w:rsidRPr="0003777D">
        <w:rPr>
          <w:rFonts w:ascii="Garamond" w:eastAsiaTheme="minorHAnsi" w:hAnsi="Garamond" w:cs="TimesNewRomanPSMT"/>
          <w:i/>
          <w:lang w:val="en-US" w:eastAsia="en-US"/>
        </w:rPr>
        <w:t xml:space="preserve">Almond in the Void </w:t>
      </w:r>
    </w:p>
    <w:p w14:paraId="7FB78C23" w14:textId="7FAB1AC2" w:rsidR="00CC17EB" w:rsidRPr="005743F4" w:rsidRDefault="00FE2D32" w:rsidP="00E5735E">
      <w:pPr>
        <w:autoSpaceDE w:val="0"/>
        <w:autoSpaceDN w:val="0"/>
        <w:adjustRightInd w:val="0"/>
        <w:spacing w:after="0" w:line="360" w:lineRule="auto"/>
        <w:ind w:left="630"/>
        <w:rPr>
          <w:rFonts w:ascii="Garamond" w:eastAsiaTheme="minorHAnsi" w:hAnsi="Garamond" w:cs="TimesNewRomanPSMT"/>
          <w:lang w:val="en-US" w:eastAsia="en-US"/>
        </w:rPr>
      </w:pPr>
      <w:r w:rsidRPr="0003777D">
        <w:rPr>
          <w:rFonts w:ascii="Garamond" w:eastAsiaTheme="minorHAnsi" w:hAnsi="Garamond" w:cs="TimesNewRomanPSMT"/>
          <w:lang w:val="en-US" w:eastAsia="en-US"/>
        </w:rPr>
        <w:t xml:space="preserve">There is an extended, simple region, </w:t>
      </w:r>
      <w:r w:rsidRPr="0003777D">
        <w:rPr>
          <w:rFonts w:ascii="Garamond" w:eastAsiaTheme="minorHAnsi" w:hAnsi="Garamond" w:cs="TimesNewRomanPSMT"/>
          <w:i/>
          <w:iCs/>
          <w:lang w:val="en-US" w:eastAsia="en-US"/>
        </w:rPr>
        <w:t>r</w:t>
      </w:r>
      <w:r w:rsidRPr="0003777D">
        <w:rPr>
          <w:rFonts w:ascii="Garamond" w:eastAsiaTheme="minorHAnsi" w:hAnsi="Garamond" w:cs="TimesNewRomanPSMT"/>
          <w:lang w:val="en-US" w:eastAsia="en-US"/>
        </w:rPr>
        <w:t xml:space="preserve">, and an </w:t>
      </w:r>
      <w:proofErr w:type="gramStart"/>
      <w:r w:rsidRPr="0003777D">
        <w:rPr>
          <w:rFonts w:ascii="Garamond" w:eastAsiaTheme="minorHAnsi" w:hAnsi="Garamond" w:cs="TimesNewRomanPSMT"/>
          <w:lang w:val="en-US" w:eastAsia="en-US"/>
        </w:rPr>
        <w:t>almond which</w:t>
      </w:r>
      <w:proofErr w:type="gramEnd"/>
      <w:r w:rsidRPr="0003777D">
        <w:rPr>
          <w:rFonts w:ascii="Garamond" w:eastAsiaTheme="minorHAnsi" w:hAnsi="Garamond" w:cs="TimesNewRomanPSMT"/>
          <w:lang w:val="en-US" w:eastAsia="en-US"/>
        </w:rPr>
        <w:t xml:space="preserve"> is smaller than </w:t>
      </w:r>
      <w:r w:rsidRPr="0003777D">
        <w:rPr>
          <w:rFonts w:ascii="Garamond" w:eastAsiaTheme="minorHAnsi" w:hAnsi="Garamond" w:cs="TimesNewRomanPSMT"/>
          <w:i/>
          <w:iCs/>
          <w:lang w:val="en-US" w:eastAsia="en-US"/>
        </w:rPr>
        <w:t>r</w:t>
      </w:r>
      <w:r w:rsidR="00AE5357" w:rsidRPr="0003777D">
        <w:rPr>
          <w:rFonts w:ascii="Garamond" w:eastAsiaTheme="minorHAnsi" w:hAnsi="Garamond" w:cs="TimesNewRomanPSMT"/>
          <w:lang w:val="en-US" w:eastAsia="en-US"/>
        </w:rPr>
        <w:t>. The almond</w:t>
      </w:r>
      <w:r w:rsidRPr="0003777D">
        <w:rPr>
          <w:rFonts w:ascii="Garamond" w:eastAsiaTheme="minorHAnsi" w:hAnsi="Garamond" w:cs="TimesNewRomanPSMT"/>
          <w:lang w:val="en-US" w:eastAsia="en-US"/>
        </w:rPr>
        <w:t xml:space="preserve"> </w:t>
      </w:r>
      <w:r w:rsidR="00AE5357" w:rsidRPr="0003777D">
        <w:rPr>
          <w:rFonts w:ascii="Garamond" w:eastAsiaTheme="minorHAnsi" w:hAnsi="Garamond" w:cs="TimesNewRomanPSMT"/>
          <w:lang w:val="en-US" w:eastAsia="en-US"/>
        </w:rPr>
        <w:t xml:space="preserve">is entirely within </w:t>
      </w:r>
      <w:r w:rsidR="00AE5357" w:rsidRPr="0003777D">
        <w:rPr>
          <w:rFonts w:ascii="Garamond" w:eastAsiaTheme="minorHAnsi" w:hAnsi="Garamond" w:cs="TimesNewRomanPSMT"/>
          <w:i/>
          <w:lang w:val="en-US" w:eastAsia="en-US"/>
        </w:rPr>
        <w:t>r</w:t>
      </w:r>
      <w:r w:rsidR="00AE5357" w:rsidRPr="0003777D">
        <w:rPr>
          <w:rFonts w:ascii="Garamond" w:eastAsiaTheme="minorHAnsi" w:hAnsi="Garamond" w:cs="TimesNewRomanPSMT"/>
          <w:lang w:val="en-US" w:eastAsia="en-US"/>
        </w:rPr>
        <w:t xml:space="preserve"> without filling it</w:t>
      </w:r>
      <w:r w:rsidRPr="0003777D">
        <w:rPr>
          <w:rFonts w:ascii="Garamond" w:eastAsiaTheme="minorHAnsi" w:hAnsi="Garamond" w:cs="TimesNewRomanPSMT"/>
          <w:lang w:val="en-US" w:eastAsia="en-US"/>
        </w:rPr>
        <w:t>.</w:t>
      </w:r>
      <w:r w:rsidR="00AE5357" w:rsidRPr="005743F4">
        <w:rPr>
          <w:rStyle w:val="FootnoteReference"/>
          <w:rFonts w:ascii="Garamond" w:eastAsiaTheme="minorHAnsi" w:hAnsi="Garamond" w:cs="TimesNewRomanPSMT"/>
          <w:lang w:val="en-US" w:eastAsia="en-US"/>
        </w:rPr>
        <w:footnoteReference w:id="12"/>
      </w:r>
      <w:r w:rsidRPr="005743F4" w:rsidDel="00FE2D32">
        <w:rPr>
          <w:rFonts w:ascii="Garamond" w:eastAsiaTheme="minorHAnsi" w:hAnsi="Garamond" w:cs="TimesNewRomanPSMT"/>
          <w:lang w:val="en-US" w:eastAsia="en-US"/>
        </w:rPr>
        <w:t xml:space="preserve"> </w:t>
      </w:r>
    </w:p>
    <w:p w14:paraId="3F881E84" w14:textId="77777777" w:rsidR="00CC17EB" w:rsidRPr="0003777D" w:rsidRDefault="00CC17EB" w:rsidP="00E5735E">
      <w:pPr>
        <w:autoSpaceDE w:val="0"/>
        <w:autoSpaceDN w:val="0"/>
        <w:adjustRightInd w:val="0"/>
        <w:spacing w:after="0" w:line="360" w:lineRule="auto"/>
        <w:rPr>
          <w:rFonts w:ascii="Garamond" w:eastAsiaTheme="minorHAnsi" w:hAnsi="Garamond" w:cs="TimesNewRomanPSMT"/>
          <w:lang w:val="en-US" w:eastAsia="en-US"/>
        </w:rPr>
      </w:pPr>
    </w:p>
    <w:p w14:paraId="640774E9" w14:textId="37F9A147" w:rsidR="00CC17EB" w:rsidRPr="0003777D" w:rsidRDefault="00CC17EB" w:rsidP="00E5735E">
      <w:pPr>
        <w:autoSpaceDE w:val="0"/>
        <w:autoSpaceDN w:val="0"/>
        <w:adjustRightInd w:val="0"/>
        <w:spacing w:after="0" w:line="360" w:lineRule="auto"/>
        <w:rPr>
          <w:rFonts w:ascii="Garamond" w:eastAsiaTheme="minorHAnsi" w:hAnsi="Garamond" w:cs="TimesNewRomanPSMT"/>
          <w:lang w:val="en-US" w:eastAsia="en-US"/>
        </w:rPr>
      </w:pPr>
      <w:r w:rsidRPr="0003777D">
        <w:rPr>
          <w:rFonts w:ascii="Garamond" w:eastAsiaTheme="minorHAnsi" w:hAnsi="Garamond" w:cs="TimesNewRomanPSMT"/>
          <w:lang w:val="en-US" w:eastAsia="en-US"/>
        </w:rPr>
        <w:t xml:space="preserve">Contrast this to the </w:t>
      </w:r>
      <w:r w:rsidR="00127BE8" w:rsidRPr="0003777D">
        <w:rPr>
          <w:rFonts w:ascii="Garamond" w:eastAsiaTheme="minorHAnsi" w:hAnsi="Garamond" w:cs="TimesNewRomanPSMT"/>
          <w:lang w:val="en-US" w:eastAsia="en-US"/>
        </w:rPr>
        <w:t xml:space="preserve">unproblematic </w:t>
      </w:r>
      <w:r w:rsidRPr="0003777D">
        <w:rPr>
          <w:rFonts w:ascii="Garamond" w:eastAsiaTheme="minorHAnsi" w:hAnsi="Garamond" w:cs="TimesNewRomanPSMT"/>
          <w:lang w:val="en-US" w:eastAsia="en-US"/>
        </w:rPr>
        <w:t xml:space="preserve">case of an almond </w:t>
      </w:r>
      <w:r w:rsidR="006340D2" w:rsidRPr="0003777D">
        <w:rPr>
          <w:rFonts w:ascii="Garamond" w:eastAsiaTheme="minorHAnsi" w:hAnsi="Garamond" w:cs="TimesNewRomanPSMT"/>
          <w:lang w:val="en-US" w:eastAsia="en-US"/>
        </w:rPr>
        <w:t>in its shadow:</w:t>
      </w:r>
    </w:p>
    <w:p w14:paraId="0D1CE903" w14:textId="77777777" w:rsidR="006340D2" w:rsidRPr="0003777D" w:rsidRDefault="006340D2" w:rsidP="00E5735E">
      <w:pPr>
        <w:autoSpaceDE w:val="0"/>
        <w:autoSpaceDN w:val="0"/>
        <w:adjustRightInd w:val="0"/>
        <w:spacing w:after="0" w:line="360" w:lineRule="auto"/>
        <w:rPr>
          <w:rFonts w:ascii="Garamond" w:eastAsiaTheme="minorHAnsi" w:hAnsi="Garamond" w:cs="TimesNewRomanPSMT"/>
          <w:lang w:val="en-US" w:eastAsia="en-US"/>
        </w:rPr>
      </w:pPr>
    </w:p>
    <w:p w14:paraId="2923CDD1" w14:textId="77777777" w:rsidR="006340D2" w:rsidRPr="0003777D" w:rsidRDefault="006340D2" w:rsidP="00E5735E">
      <w:pPr>
        <w:autoSpaceDE w:val="0"/>
        <w:autoSpaceDN w:val="0"/>
        <w:adjustRightInd w:val="0"/>
        <w:spacing w:after="0" w:line="360" w:lineRule="auto"/>
        <w:ind w:left="720" w:hanging="720"/>
        <w:rPr>
          <w:rFonts w:ascii="Garamond" w:eastAsiaTheme="minorHAnsi" w:hAnsi="Garamond" w:cs="TimesNewRomanPSMT"/>
          <w:i/>
          <w:lang w:val="en-US" w:eastAsia="en-US"/>
        </w:rPr>
      </w:pPr>
      <w:r w:rsidRPr="0003777D">
        <w:rPr>
          <w:rFonts w:ascii="Garamond" w:eastAsiaTheme="minorHAnsi" w:hAnsi="Garamond" w:cs="TimesNewRomanPSMT"/>
          <w:lang w:val="en-US" w:eastAsia="en-US"/>
        </w:rPr>
        <w:tab/>
      </w:r>
      <w:r w:rsidRPr="0003777D">
        <w:rPr>
          <w:rFonts w:ascii="Garamond" w:eastAsiaTheme="minorHAnsi" w:hAnsi="Garamond" w:cs="TimesNewRomanPSMT"/>
          <w:i/>
          <w:lang w:val="en-US" w:eastAsia="en-US"/>
        </w:rPr>
        <w:t xml:space="preserve">Almond in its Shadow </w:t>
      </w:r>
    </w:p>
    <w:p w14:paraId="5D9B8777" w14:textId="79E1107B" w:rsidR="006340D2" w:rsidRPr="005743F4" w:rsidRDefault="00FE2D32" w:rsidP="00E5735E">
      <w:pPr>
        <w:autoSpaceDE w:val="0"/>
        <w:autoSpaceDN w:val="0"/>
        <w:adjustRightInd w:val="0"/>
        <w:spacing w:after="0" w:line="360" w:lineRule="auto"/>
        <w:ind w:left="720"/>
        <w:rPr>
          <w:rFonts w:ascii="Garamond" w:hAnsi="Garamond"/>
        </w:rPr>
      </w:pPr>
      <w:r w:rsidRPr="0003777D">
        <w:rPr>
          <w:rFonts w:ascii="Garamond" w:eastAsiaTheme="minorHAnsi" w:hAnsi="Garamond" w:cs="TimesNewRomanPSMT"/>
          <w:lang w:val="en-US" w:eastAsia="en-US"/>
        </w:rPr>
        <w:t xml:space="preserve">There is an extended, simple region, </w:t>
      </w:r>
      <w:r w:rsidRPr="0003777D">
        <w:rPr>
          <w:rFonts w:ascii="Garamond" w:eastAsiaTheme="minorHAnsi" w:hAnsi="Garamond" w:cs="TimesNewRomanPSMT"/>
          <w:i/>
          <w:iCs/>
          <w:lang w:val="en-US" w:eastAsia="en-US"/>
        </w:rPr>
        <w:t>r</w:t>
      </w:r>
      <w:r w:rsidR="005743F4">
        <w:rPr>
          <w:rFonts w:ascii="Garamond" w:eastAsiaTheme="minorHAnsi" w:hAnsi="Garamond" w:cs="TimesNewRomanPSMT"/>
          <w:i/>
          <w:iCs/>
          <w:lang w:val="en-US" w:eastAsia="en-US"/>
        </w:rPr>
        <w:t>*</w:t>
      </w:r>
      <w:r w:rsidRPr="005743F4">
        <w:rPr>
          <w:rFonts w:ascii="Garamond" w:eastAsiaTheme="minorHAnsi" w:hAnsi="Garamond" w:cs="TimesNewRomanPSMT"/>
          <w:lang w:val="en-US" w:eastAsia="en-US"/>
        </w:rPr>
        <w:t xml:space="preserve">, and an almond which is exactly the same size and shape as </w:t>
      </w:r>
      <w:r w:rsidRPr="005743F4">
        <w:rPr>
          <w:rFonts w:ascii="Garamond" w:eastAsiaTheme="minorHAnsi" w:hAnsi="Garamond" w:cs="TimesNewRomanPSMT"/>
          <w:i/>
          <w:iCs/>
          <w:lang w:val="en-US" w:eastAsia="en-US"/>
        </w:rPr>
        <w:t>r</w:t>
      </w:r>
      <w:r w:rsidR="005743F4">
        <w:rPr>
          <w:rFonts w:ascii="Garamond" w:eastAsiaTheme="minorHAnsi" w:hAnsi="Garamond" w:cs="TimesNewRomanPSMT"/>
          <w:i/>
          <w:iCs/>
          <w:lang w:val="en-US" w:eastAsia="en-US"/>
        </w:rPr>
        <w:t>*</w:t>
      </w:r>
      <w:r w:rsidR="005743F4" w:rsidRPr="004A17CA">
        <w:rPr>
          <w:rFonts w:ascii="Garamond" w:eastAsiaTheme="minorHAnsi" w:hAnsi="Garamond" w:cs="TimesNewRomanPSMT"/>
          <w:i/>
          <w:iCs/>
          <w:lang w:val="en-US" w:eastAsia="en-US"/>
        </w:rPr>
        <w:t xml:space="preserve">. </w:t>
      </w:r>
      <w:r w:rsidR="005743F4" w:rsidRPr="004A17CA">
        <w:rPr>
          <w:rFonts w:ascii="Garamond" w:eastAsiaTheme="minorHAnsi" w:hAnsi="Garamond" w:cs="TimesNewRomanPSMT"/>
          <w:iCs/>
          <w:lang w:val="en-US" w:eastAsia="en-US"/>
        </w:rPr>
        <w:t xml:space="preserve">The almond is entirely within </w:t>
      </w:r>
      <w:r w:rsidR="005743F4" w:rsidRPr="004A17CA">
        <w:rPr>
          <w:rFonts w:ascii="Garamond" w:eastAsiaTheme="minorHAnsi" w:hAnsi="Garamond" w:cs="TimesNewRomanPSMT"/>
          <w:i/>
          <w:iCs/>
          <w:lang w:val="en-US" w:eastAsia="en-US"/>
        </w:rPr>
        <w:t>r</w:t>
      </w:r>
      <w:r w:rsidR="005743F4">
        <w:rPr>
          <w:rFonts w:ascii="Garamond" w:eastAsiaTheme="minorHAnsi" w:hAnsi="Garamond" w:cs="TimesNewRomanPSMT"/>
          <w:i/>
          <w:iCs/>
          <w:lang w:val="en-US" w:eastAsia="en-US"/>
        </w:rPr>
        <w:t>*</w:t>
      </w:r>
      <w:r w:rsidR="005743F4" w:rsidRPr="004A17CA">
        <w:rPr>
          <w:rFonts w:ascii="Garamond" w:eastAsiaTheme="minorHAnsi" w:hAnsi="Garamond" w:cs="TimesNewRomanPSMT"/>
          <w:i/>
          <w:iCs/>
          <w:lang w:val="en-US" w:eastAsia="en-US"/>
        </w:rPr>
        <w:t xml:space="preserve"> </w:t>
      </w:r>
      <w:r w:rsidR="005743F4" w:rsidRPr="004A17CA">
        <w:rPr>
          <w:rFonts w:ascii="Garamond" w:eastAsiaTheme="minorHAnsi" w:hAnsi="Garamond" w:cs="TimesNewRomanPSMT"/>
          <w:iCs/>
          <w:lang w:val="en-US" w:eastAsia="en-US"/>
        </w:rPr>
        <w:t>and fills it</w:t>
      </w:r>
      <w:r w:rsidRPr="005743F4">
        <w:rPr>
          <w:rFonts w:ascii="Garamond" w:eastAsiaTheme="minorHAnsi" w:hAnsi="Garamond" w:cs="TimesNewRomanPSMT"/>
          <w:lang w:val="en-US" w:eastAsia="en-US"/>
        </w:rPr>
        <w:t>.</w:t>
      </w:r>
      <w:r w:rsidR="00AE5357" w:rsidRPr="005743F4">
        <w:rPr>
          <w:rStyle w:val="FootnoteReference"/>
          <w:rFonts w:ascii="Garamond" w:eastAsiaTheme="minorHAnsi" w:hAnsi="Garamond" w:cs="TimesNewRomanPSMT"/>
          <w:lang w:val="en-US" w:eastAsia="en-US"/>
        </w:rPr>
        <w:footnoteReference w:id="13"/>
      </w:r>
    </w:p>
    <w:p w14:paraId="32A8D771" w14:textId="77777777" w:rsidR="006340D2" w:rsidRPr="0003777D" w:rsidRDefault="006340D2" w:rsidP="00E5735E">
      <w:pPr>
        <w:spacing w:line="360" w:lineRule="auto"/>
        <w:rPr>
          <w:rFonts w:ascii="Garamond" w:hAnsi="Garamond"/>
        </w:rPr>
      </w:pPr>
    </w:p>
    <w:p w14:paraId="125DE385" w14:textId="4A423080" w:rsidR="006340D2" w:rsidRPr="005743F4" w:rsidRDefault="006340D2" w:rsidP="00E5735E">
      <w:pPr>
        <w:spacing w:after="0" w:line="360" w:lineRule="auto"/>
        <w:rPr>
          <w:rFonts w:ascii="Garamond" w:hAnsi="Garamond"/>
        </w:rPr>
      </w:pPr>
      <w:r w:rsidRPr="0003777D">
        <w:rPr>
          <w:rFonts w:ascii="Garamond" w:hAnsi="Garamond"/>
        </w:rPr>
        <w:lastRenderedPageBreak/>
        <w:t>If both cases are possible, then</w:t>
      </w:r>
      <w:r w:rsidRPr="005743F4">
        <w:rPr>
          <w:rFonts w:ascii="Garamond" w:hAnsi="Garamond"/>
        </w:rPr>
        <w:t xml:space="preserve"> one primitive locative notion </w:t>
      </w:r>
      <w:r w:rsidR="00F7177E" w:rsidRPr="005743F4">
        <w:rPr>
          <w:rFonts w:ascii="Garamond" w:hAnsi="Garamond"/>
        </w:rPr>
        <w:t>does not suffice</w:t>
      </w:r>
      <w:r w:rsidRPr="005743F4">
        <w:rPr>
          <w:rFonts w:ascii="Garamond" w:hAnsi="Garamond"/>
        </w:rPr>
        <w:t xml:space="preserve"> to capture the difference between them. </w:t>
      </w:r>
      <w:r w:rsidR="005743F4">
        <w:rPr>
          <w:rFonts w:ascii="Garamond" w:hAnsi="Garamond"/>
        </w:rPr>
        <w:t xml:space="preserve">This leads to premise 2, and Kleinschmidt’s </w:t>
      </w:r>
      <w:r w:rsidR="005743F4">
        <w:rPr>
          <w:rFonts w:ascii="Garamond" w:hAnsi="Garamond"/>
          <w:i/>
        </w:rPr>
        <w:t>reductio</w:t>
      </w:r>
      <w:r w:rsidR="005743F4">
        <w:rPr>
          <w:rFonts w:ascii="Garamond" w:hAnsi="Garamond"/>
        </w:rPr>
        <w:t xml:space="preserve"> of the possibility of ESRs.</w:t>
      </w:r>
    </w:p>
    <w:p w14:paraId="36EE1426" w14:textId="684B750A" w:rsidR="00F7177E" w:rsidRPr="0003777D" w:rsidRDefault="00F7177E" w:rsidP="00E5735E">
      <w:pPr>
        <w:widowControl w:val="0"/>
        <w:autoSpaceDE w:val="0"/>
        <w:autoSpaceDN w:val="0"/>
        <w:adjustRightInd w:val="0"/>
        <w:spacing w:after="0" w:line="360" w:lineRule="auto"/>
        <w:ind w:firstLine="567"/>
        <w:rPr>
          <w:rFonts w:ascii="Garamond" w:hAnsi="Garamond" w:cs="Times New Roman"/>
          <w:b/>
        </w:rPr>
      </w:pPr>
      <w:r w:rsidRPr="0003777D">
        <w:rPr>
          <w:rFonts w:ascii="Garamond" w:hAnsi="Garamond"/>
        </w:rPr>
        <w:tab/>
        <w:t xml:space="preserve">Given the </w:t>
      </w:r>
      <w:r w:rsidR="00353D6B" w:rsidRPr="0003777D">
        <w:rPr>
          <w:rFonts w:ascii="Garamond" w:hAnsi="Garamond"/>
        </w:rPr>
        <w:t>standard view of extendedness</w:t>
      </w:r>
      <w:r w:rsidRPr="0003777D">
        <w:rPr>
          <w:rFonts w:ascii="Garamond" w:hAnsi="Garamond"/>
        </w:rPr>
        <w:t>, Kl</w:t>
      </w:r>
      <w:r w:rsidR="00A36577" w:rsidRPr="0003777D">
        <w:rPr>
          <w:rFonts w:ascii="Garamond" w:hAnsi="Garamond"/>
        </w:rPr>
        <w:t>ei</w:t>
      </w:r>
      <w:r w:rsidRPr="0003777D">
        <w:rPr>
          <w:rFonts w:ascii="Garamond" w:hAnsi="Garamond"/>
        </w:rPr>
        <w:t>nschmidt’s premise 1</w:t>
      </w:r>
      <w:r w:rsidR="00BF3329" w:rsidRPr="0003777D">
        <w:rPr>
          <w:rFonts w:ascii="Garamond" w:hAnsi="Garamond"/>
        </w:rPr>
        <w:t xml:space="preserve"> (that Place Cases are possible if ESRs are)</w:t>
      </w:r>
      <w:r w:rsidRPr="0003777D">
        <w:rPr>
          <w:rFonts w:ascii="Garamond" w:hAnsi="Garamond"/>
        </w:rPr>
        <w:t xml:space="preserve"> seems compelling. She offers the following principle in </w:t>
      </w:r>
      <w:r w:rsidR="00353D6B" w:rsidRPr="0003777D">
        <w:rPr>
          <w:rFonts w:ascii="Garamond" w:hAnsi="Garamond"/>
        </w:rPr>
        <w:t>defence of the premise</w:t>
      </w:r>
      <w:r w:rsidRPr="0003777D">
        <w:rPr>
          <w:rFonts w:ascii="Garamond" w:hAnsi="Garamond"/>
        </w:rPr>
        <w:t>.</w:t>
      </w:r>
      <w:r w:rsidRPr="0003777D">
        <w:rPr>
          <w:rFonts w:ascii="Garamond" w:hAnsi="Garamond" w:cs="Times New Roman"/>
          <w:b/>
        </w:rPr>
        <w:t xml:space="preserve"> </w:t>
      </w:r>
    </w:p>
    <w:p w14:paraId="6687BD6F" w14:textId="77777777" w:rsidR="00F7177E" w:rsidRPr="0003777D" w:rsidRDefault="00F7177E" w:rsidP="00E5735E">
      <w:pPr>
        <w:widowControl w:val="0"/>
        <w:autoSpaceDE w:val="0"/>
        <w:autoSpaceDN w:val="0"/>
        <w:adjustRightInd w:val="0"/>
        <w:spacing w:after="0" w:line="360" w:lineRule="auto"/>
        <w:ind w:left="567"/>
        <w:rPr>
          <w:rFonts w:ascii="Garamond" w:hAnsi="Garamond" w:cs="Times New Roman"/>
          <w:b/>
        </w:rPr>
      </w:pPr>
    </w:p>
    <w:p w14:paraId="007B3E0B" w14:textId="77777777" w:rsidR="00FE2D32" w:rsidRPr="0003777D" w:rsidRDefault="00F7177E" w:rsidP="00E5735E">
      <w:pPr>
        <w:widowControl w:val="0"/>
        <w:autoSpaceDE w:val="0"/>
        <w:autoSpaceDN w:val="0"/>
        <w:adjustRightInd w:val="0"/>
        <w:spacing w:after="0" w:line="360" w:lineRule="auto"/>
        <w:ind w:left="567"/>
        <w:rPr>
          <w:rFonts w:ascii="Garamond" w:hAnsi="Garamond" w:cs="Times New Roman"/>
        </w:rPr>
      </w:pPr>
      <w:r w:rsidRPr="0003777D">
        <w:rPr>
          <w:rFonts w:ascii="Garamond" w:hAnsi="Garamond" w:cs="Times New Roman"/>
          <w:b/>
        </w:rPr>
        <w:t>Possible Placement Permissivism (PPP)</w:t>
      </w:r>
      <w:r w:rsidRPr="0003777D">
        <w:rPr>
          <w:rFonts w:ascii="Garamond" w:hAnsi="Garamond" w:cs="Times New Roman"/>
        </w:rPr>
        <w:t xml:space="preserve">: </w:t>
      </w:r>
    </w:p>
    <w:p w14:paraId="1307E2FF" w14:textId="77777777" w:rsidR="00F7177E" w:rsidRPr="0003777D" w:rsidRDefault="00FE2D32" w:rsidP="00E5735E">
      <w:pPr>
        <w:widowControl w:val="0"/>
        <w:autoSpaceDE w:val="0"/>
        <w:autoSpaceDN w:val="0"/>
        <w:adjustRightInd w:val="0"/>
        <w:spacing w:after="0" w:line="360" w:lineRule="auto"/>
        <w:ind w:left="567"/>
        <w:rPr>
          <w:rFonts w:ascii="Garamond" w:hAnsi="Garamond" w:cs="Times New Roman"/>
        </w:rPr>
      </w:pPr>
      <w:r w:rsidRPr="0003777D">
        <w:rPr>
          <w:rFonts w:ascii="Garamond" w:hAnsi="Garamond" w:cs="Times New Roman"/>
          <w:lang w:val="en-US"/>
        </w:rPr>
        <w:t xml:space="preserve">“For any </w:t>
      </w:r>
      <w:r w:rsidRPr="0003777D">
        <w:rPr>
          <w:rFonts w:ascii="Garamond" w:hAnsi="Garamond" w:cs="Times New Roman"/>
          <w:i/>
          <w:iCs/>
          <w:lang w:val="en-US"/>
        </w:rPr>
        <w:t>x</w:t>
      </w:r>
      <w:r w:rsidRPr="0003777D">
        <w:rPr>
          <w:rFonts w:ascii="Garamond" w:hAnsi="Garamond" w:cs="Times New Roman"/>
          <w:lang w:val="en-US"/>
        </w:rPr>
        <w:t xml:space="preserve">, </w:t>
      </w:r>
      <w:r w:rsidRPr="0003777D">
        <w:rPr>
          <w:rFonts w:ascii="Garamond" w:hAnsi="Garamond" w:cs="Times New Roman"/>
          <w:i/>
          <w:iCs/>
          <w:lang w:val="en-US"/>
        </w:rPr>
        <w:t>l</w:t>
      </w:r>
      <w:r w:rsidRPr="0003777D">
        <w:rPr>
          <w:rFonts w:ascii="Garamond" w:hAnsi="Garamond" w:cs="Times New Roman"/>
          <w:lang w:val="en-US"/>
        </w:rPr>
        <w:t xml:space="preserve">, </w:t>
      </w:r>
      <w:r w:rsidRPr="0003777D">
        <w:rPr>
          <w:rFonts w:ascii="Garamond" w:hAnsi="Garamond" w:cs="Times New Roman"/>
          <w:i/>
          <w:iCs/>
          <w:lang w:val="en-US"/>
        </w:rPr>
        <w:t>r1</w:t>
      </w:r>
      <w:r w:rsidRPr="0003777D">
        <w:rPr>
          <w:rFonts w:ascii="Garamond" w:hAnsi="Garamond" w:cs="Times New Roman"/>
          <w:lang w:val="en-US"/>
        </w:rPr>
        <w:t xml:space="preserve">, and </w:t>
      </w:r>
      <w:r w:rsidRPr="0003777D">
        <w:rPr>
          <w:rFonts w:ascii="Garamond" w:hAnsi="Garamond" w:cs="Times New Roman"/>
          <w:i/>
          <w:iCs/>
          <w:lang w:val="en-US"/>
        </w:rPr>
        <w:t>w1</w:t>
      </w:r>
      <w:r w:rsidRPr="0003777D">
        <w:rPr>
          <w:rFonts w:ascii="Garamond" w:hAnsi="Garamond" w:cs="Times New Roman"/>
          <w:lang w:val="en-US"/>
        </w:rPr>
        <w:t xml:space="preserve">, if </w:t>
      </w:r>
      <w:r w:rsidRPr="0003777D">
        <w:rPr>
          <w:rFonts w:ascii="Garamond" w:hAnsi="Garamond" w:cs="Times New Roman"/>
          <w:i/>
          <w:iCs/>
          <w:lang w:val="en-US"/>
        </w:rPr>
        <w:t xml:space="preserve">x </w:t>
      </w:r>
      <w:r w:rsidRPr="0003777D">
        <w:rPr>
          <w:rFonts w:ascii="Garamond" w:hAnsi="Garamond" w:cs="Times New Roman"/>
          <w:lang w:val="en-US"/>
        </w:rPr>
        <w:t xml:space="preserve">bears locative relation </w:t>
      </w:r>
      <w:r w:rsidRPr="0003777D">
        <w:rPr>
          <w:rFonts w:ascii="Garamond" w:hAnsi="Garamond" w:cs="Times New Roman"/>
          <w:i/>
          <w:iCs/>
          <w:lang w:val="en-US"/>
        </w:rPr>
        <w:t xml:space="preserve">l </w:t>
      </w:r>
      <w:r w:rsidRPr="0003777D">
        <w:rPr>
          <w:rFonts w:ascii="Garamond" w:hAnsi="Garamond" w:cs="Times New Roman"/>
          <w:lang w:val="en-US"/>
        </w:rPr>
        <w:t xml:space="preserve">to region </w:t>
      </w:r>
      <w:r w:rsidRPr="0003777D">
        <w:rPr>
          <w:rFonts w:ascii="Garamond" w:hAnsi="Garamond" w:cs="Times New Roman"/>
          <w:i/>
          <w:iCs/>
          <w:lang w:val="en-US"/>
        </w:rPr>
        <w:t xml:space="preserve">r1 </w:t>
      </w:r>
      <w:r w:rsidRPr="0003777D">
        <w:rPr>
          <w:rFonts w:ascii="Garamond" w:hAnsi="Garamond" w:cs="Times New Roman"/>
          <w:lang w:val="en-US"/>
        </w:rPr>
        <w:t xml:space="preserve">in world </w:t>
      </w:r>
      <w:r w:rsidRPr="0003777D">
        <w:rPr>
          <w:rFonts w:ascii="Garamond" w:hAnsi="Garamond" w:cs="Times New Roman"/>
          <w:i/>
          <w:iCs/>
          <w:lang w:val="en-US"/>
        </w:rPr>
        <w:t>w1</w:t>
      </w:r>
      <w:r w:rsidRPr="0003777D">
        <w:rPr>
          <w:rFonts w:ascii="Garamond" w:hAnsi="Garamond" w:cs="Times New Roman"/>
          <w:lang w:val="en-US"/>
        </w:rPr>
        <w:t xml:space="preserve">, than for any region </w:t>
      </w:r>
      <w:r w:rsidRPr="0003777D">
        <w:rPr>
          <w:rFonts w:ascii="Garamond" w:hAnsi="Garamond" w:cs="Times New Roman"/>
          <w:i/>
          <w:iCs/>
          <w:lang w:val="en-US"/>
        </w:rPr>
        <w:t xml:space="preserve">r2 </w:t>
      </w:r>
      <w:r w:rsidRPr="0003777D">
        <w:rPr>
          <w:rFonts w:ascii="Garamond" w:hAnsi="Garamond" w:cs="Times New Roman"/>
          <w:lang w:val="en-US"/>
        </w:rPr>
        <w:t xml:space="preserve">and world </w:t>
      </w:r>
      <w:r w:rsidRPr="0003777D">
        <w:rPr>
          <w:rFonts w:ascii="Garamond" w:hAnsi="Garamond" w:cs="Times New Roman"/>
          <w:i/>
          <w:iCs/>
          <w:lang w:val="en-US"/>
        </w:rPr>
        <w:t>w2</w:t>
      </w:r>
      <w:r w:rsidRPr="0003777D">
        <w:rPr>
          <w:rFonts w:ascii="Garamond" w:hAnsi="Garamond" w:cs="Times New Roman"/>
          <w:lang w:val="en-US"/>
        </w:rPr>
        <w:t xml:space="preserve">, if </w:t>
      </w:r>
      <w:r w:rsidRPr="0003777D">
        <w:rPr>
          <w:rFonts w:ascii="Garamond" w:hAnsi="Garamond" w:cs="Times New Roman"/>
          <w:i/>
          <w:iCs/>
          <w:lang w:val="en-US"/>
        </w:rPr>
        <w:t xml:space="preserve">r2 </w:t>
      </w:r>
      <w:r w:rsidRPr="0003777D">
        <w:rPr>
          <w:rFonts w:ascii="Garamond" w:hAnsi="Garamond" w:cs="Times New Roman"/>
          <w:lang w:val="en-US"/>
        </w:rPr>
        <w:t xml:space="preserve">in </w:t>
      </w:r>
      <w:r w:rsidRPr="0003777D">
        <w:rPr>
          <w:rFonts w:ascii="Garamond" w:hAnsi="Garamond" w:cs="Times New Roman"/>
          <w:i/>
          <w:iCs/>
          <w:lang w:val="en-US"/>
        </w:rPr>
        <w:t xml:space="preserve">w2 </w:t>
      </w:r>
      <w:r w:rsidRPr="0003777D">
        <w:rPr>
          <w:rFonts w:ascii="Garamond" w:hAnsi="Garamond" w:cs="Times New Roman"/>
          <w:lang w:val="en-US"/>
        </w:rPr>
        <w:t xml:space="preserve">is both empty and the same size and shape that </w:t>
      </w:r>
      <w:r w:rsidRPr="0003777D">
        <w:rPr>
          <w:rFonts w:ascii="Garamond" w:hAnsi="Garamond" w:cs="Times New Roman"/>
          <w:i/>
          <w:iCs/>
          <w:lang w:val="en-US"/>
        </w:rPr>
        <w:t xml:space="preserve">r1 </w:t>
      </w:r>
      <w:r w:rsidRPr="0003777D">
        <w:rPr>
          <w:rFonts w:ascii="Garamond" w:hAnsi="Garamond" w:cs="Times New Roman"/>
          <w:lang w:val="en-US"/>
        </w:rPr>
        <w:t xml:space="preserve">is in </w:t>
      </w:r>
      <w:r w:rsidRPr="0003777D">
        <w:rPr>
          <w:rFonts w:ascii="Garamond" w:hAnsi="Garamond" w:cs="Times New Roman"/>
          <w:i/>
          <w:iCs/>
          <w:lang w:val="en-US"/>
        </w:rPr>
        <w:t>w1</w:t>
      </w:r>
      <w:r w:rsidRPr="0003777D">
        <w:rPr>
          <w:rFonts w:ascii="Garamond" w:hAnsi="Garamond" w:cs="Times New Roman"/>
          <w:lang w:val="en-US"/>
        </w:rPr>
        <w:t xml:space="preserve">, then there is some world, </w:t>
      </w:r>
      <w:r w:rsidRPr="0003777D">
        <w:rPr>
          <w:rFonts w:ascii="Garamond" w:hAnsi="Garamond" w:cs="Times New Roman"/>
          <w:i/>
          <w:iCs/>
          <w:lang w:val="en-US"/>
        </w:rPr>
        <w:t>w3</w:t>
      </w:r>
      <w:r w:rsidRPr="0003777D">
        <w:rPr>
          <w:rFonts w:ascii="Garamond" w:hAnsi="Garamond" w:cs="Times New Roman"/>
          <w:lang w:val="en-US"/>
        </w:rPr>
        <w:t xml:space="preserve">, in which there is an intrinsic duplicate of </w:t>
      </w:r>
      <w:r w:rsidRPr="0003777D">
        <w:rPr>
          <w:rFonts w:ascii="Garamond" w:hAnsi="Garamond" w:cs="Times New Roman"/>
          <w:i/>
          <w:iCs/>
          <w:lang w:val="en-US"/>
        </w:rPr>
        <w:t xml:space="preserve">x </w:t>
      </w:r>
      <w:r w:rsidRPr="0003777D">
        <w:rPr>
          <w:rFonts w:ascii="Garamond" w:hAnsi="Garamond" w:cs="Times New Roman"/>
          <w:lang w:val="en-US"/>
        </w:rPr>
        <w:t xml:space="preserve">(from </w:t>
      </w:r>
      <w:r w:rsidRPr="0003777D">
        <w:rPr>
          <w:rFonts w:ascii="Garamond" w:hAnsi="Garamond" w:cs="Times New Roman"/>
          <w:i/>
          <w:iCs/>
          <w:lang w:val="en-US"/>
        </w:rPr>
        <w:t>w1</w:t>
      </w:r>
      <w:r w:rsidRPr="0003777D">
        <w:rPr>
          <w:rFonts w:ascii="Garamond" w:hAnsi="Garamond" w:cs="Times New Roman"/>
          <w:lang w:val="en-US"/>
        </w:rPr>
        <w:t xml:space="preserve">) that bears </w:t>
      </w:r>
      <w:r w:rsidRPr="0003777D">
        <w:rPr>
          <w:rFonts w:ascii="Garamond" w:hAnsi="Garamond" w:cs="Times New Roman"/>
          <w:i/>
          <w:iCs/>
          <w:lang w:val="en-US"/>
        </w:rPr>
        <w:t xml:space="preserve">l </w:t>
      </w:r>
      <w:r w:rsidRPr="0003777D">
        <w:rPr>
          <w:rFonts w:ascii="Garamond" w:hAnsi="Garamond" w:cs="Times New Roman"/>
          <w:lang w:val="en-US"/>
        </w:rPr>
        <w:t xml:space="preserve">to an intrinsic duplicate of </w:t>
      </w:r>
      <w:r w:rsidRPr="0003777D">
        <w:rPr>
          <w:rFonts w:ascii="Garamond" w:hAnsi="Garamond" w:cs="Times New Roman"/>
          <w:i/>
          <w:iCs/>
          <w:lang w:val="en-US"/>
        </w:rPr>
        <w:t xml:space="preserve">r2 </w:t>
      </w:r>
      <w:r w:rsidRPr="0003777D">
        <w:rPr>
          <w:rFonts w:ascii="Garamond" w:hAnsi="Garamond" w:cs="Times New Roman"/>
          <w:lang w:val="en-US"/>
        </w:rPr>
        <w:t xml:space="preserve">(from </w:t>
      </w:r>
      <w:r w:rsidRPr="0003777D">
        <w:rPr>
          <w:rFonts w:ascii="Garamond" w:hAnsi="Garamond" w:cs="Times New Roman"/>
          <w:i/>
          <w:iCs/>
          <w:lang w:val="en-US"/>
        </w:rPr>
        <w:t>w2</w:t>
      </w:r>
      <w:r w:rsidRPr="0003777D">
        <w:rPr>
          <w:rFonts w:ascii="Garamond" w:hAnsi="Garamond" w:cs="Times New Roman"/>
          <w:lang w:val="en-US"/>
        </w:rPr>
        <w:t>).”</w:t>
      </w:r>
      <w:r w:rsidR="0003026D" w:rsidRPr="0003777D">
        <w:rPr>
          <w:rFonts w:ascii="Garamond" w:hAnsi="Garamond" w:cs="Times New Roman"/>
        </w:rPr>
        <w:t xml:space="preserve"> </w:t>
      </w:r>
      <w:r w:rsidR="00F7177E" w:rsidRPr="0003777D">
        <w:rPr>
          <w:rFonts w:ascii="Garamond" w:hAnsi="Garamond" w:cs="Times New Roman"/>
        </w:rPr>
        <w:t xml:space="preserve">(Kleinschmidt, 2016, p. </w:t>
      </w:r>
      <w:r w:rsidR="006806F9" w:rsidRPr="0003777D">
        <w:rPr>
          <w:rFonts w:ascii="Garamond" w:hAnsi="Garamond" w:cs="Times New Roman"/>
        </w:rPr>
        <w:t>129</w:t>
      </w:r>
      <w:r w:rsidR="00F7177E" w:rsidRPr="0003777D">
        <w:rPr>
          <w:rFonts w:ascii="Garamond" w:hAnsi="Garamond" w:cs="Times New Roman"/>
        </w:rPr>
        <w:t>)</w:t>
      </w:r>
    </w:p>
    <w:p w14:paraId="309C108E" w14:textId="77777777" w:rsidR="00F7177E" w:rsidRPr="0003777D" w:rsidRDefault="00F7177E" w:rsidP="00E5735E">
      <w:pPr>
        <w:widowControl w:val="0"/>
        <w:autoSpaceDE w:val="0"/>
        <w:autoSpaceDN w:val="0"/>
        <w:adjustRightInd w:val="0"/>
        <w:spacing w:after="0" w:line="360" w:lineRule="auto"/>
        <w:ind w:left="567"/>
        <w:rPr>
          <w:rFonts w:ascii="Garamond" w:hAnsi="Garamond" w:cs="Times New Roman"/>
        </w:rPr>
      </w:pPr>
    </w:p>
    <w:p w14:paraId="6E33D43D" w14:textId="77777777" w:rsidR="00F7177E" w:rsidRPr="0003777D" w:rsidRDefault="00F7177E" w:rsidP="00E5735E">
      <w:pPr>
        <w:widowControl w:val="0"/>
        <w:autoSpaceDE w:val="0"/>
        <w:autoSpaceDN w:val="0"/>
        <w:adjustRightInd w:val="0"/>
        <w:spacing w:after="0" w:line="360" w:lineRule="auto"/>
        <w:rPr>
          <w:rFonts w:ascii="Garamond" w:hAnsi="Garamond" w:cs="Times New Roman"/>
        </w:rPr>
      </w:pPr>
      <w:r w:rsidRPr="0003777D">
        <w:rPr>
          <w:rFonts w:ascii="Garamond" w:hAnsi="Garamond" w:cs="Times New Roman"/>
        </w:rPr>
        <w:t xml:space="preserve">If PPP is true, then Place </w:t>
      </w:r>
      <w:r w:rsidR="00107745" w:rsidRPr="0003777D">
        <w:rPr>
          <w:rFonts w:ascii="Garamond" w:hAnsi="Garamond" w:cs="Times New Roman"/>
        </w:rPr>
        <w:t>C</w:t>
      </w:r>
      <w:r w:rsidRPr="0003777D">
        <w:rPr>
          <w:rFonts w:ascii="Garamond" w:hAnsi="Garamond" w:cs="Times New Roman"/>
        </w:rPr>
        <w:t>ases are possible. Or, more carefully, if PPP and the following claim about extended simple regions are true, then the three principles are too.</w:t>
      </w:r>
    </w:p>
    <w:p w14:paraId="556216A4" w14:textId="77777777" w:rsidR="00F7177E" w:rsidRPr="0003777D" w:rsidRDefault="00F7177E" w:rsidP="00E5735E">
      <w:pPr>
        <w:widowControl w:val="0"/>
        <w:autoSpaceDE w:val="0"/>
        <w:autoSpaceDN w:val="0"/>
        <w:adjustRightInd w:val="0"/>
        <w:spacing w:after="0" w:line="360" w:lineRule="auto"/>
        <w:rPr>
          <w:rFonts w:ascii="Garamond" w:hAnsi="Garamond" w:cs="Times New Roman"/>
        </w:rPr>
      </w:pPr>
    </w:p>
    <w:p w14:paraId="2F0B7828" w14:textId="77777777" w:rsidR="00F7177E" w:rsidRPr="0003777D" w:rsidRDefault="00AD1DD1" w:rsidP="00E5735E">
      <w:pPr>
        <w:spacing w:after="0" w:line="360" w:lineRule="auto"/>
        <w:ind w:left="567"/>
        <w:rPr>
          <w:rFonts w:ascii="Garamond" w:hAnsi="Garamond"/>
        </w:rPr>
      </w:pPr>
      <w:r w:rsidRPr="0003777D">
        <w:rPr>
          <w:rFonts w:ascii="Garamond" w:hAnsi="Garamond"/>
          <w:b/>
        </w:rPr>
        <w:t>Shape Matchin</w:t>
      </w:r>
      <w:r w:rsidR="005122A5" w:rsidRPr="0003777D">
        <w:rPr>
          <w:rFonts w:ascii="Garamond" w:hAnsi="Garamond"/>
          <w:b/>
        </w:rPr>
        <w:t>g</w:t>
      </w:r>
      <w:r w:rsidR="00F7177E" w:rsidRPr="0003777D">
        <w:rPr>
          <w:rFonts w:ascii="Garamond" w:hAnsi="Garamond"/>
          <w:b/>
        </w:rPr>
        <w:t>:</w:t>
      </w:r>
      <w:r w:rsidR="00F7177E" w:rsidRPr="0003777D">
        <w:rPr>
          <w:rFonts w:ascii="Garamond" w:hAnsi="Garamond"/>
        </w:rPr>
        <w:t xml:space="preserve"> if possibly, there is a region with size and shape </w:t>
      </w:r>
      <w:r w:rsidR="00F7177E" w:rsidRPr="0003777D">
        <w:rPr>
          <w:rFonts w:ascii="Garamond" w:hAnsi="Garamond"/>
          <w:i/>
        </w:rPr>
        <w:t>S</w:t>
      </w:r>
      <w:r w:rsidR="00F7177E" w:rsidRPr="0003777D">
        <w:rPr>
          <w:rFonts w:ascii="Garamond" w:hAnsi="Garamond"/>
        </w:rPr>
        <w:t xml:space="preserve">, </w:t>
      </w:r>
      <w:proofErr w:type="gramStart"/>
      <w:r w:rsidR="00F7177E" w:rsidRPr="0003777D">
        <w:rPr>
          <w:rFonts w:ascii="Garamond" w:hAnsi="Garamond"/>
        </w:rPr>
        <w:t>then</w:t>
      </w:r>
      <w:proofErr w:type="gramEnd"/>
      <w:r w:rsidR="00F7177E" w:rsidRPr="0003777D">
        <w:rPr>
          <w:rFonts w:ascii="Garamond" w:hAnsi="Garamond"/>
        </w:rPr>
        <w:t xml:space="preserve"> possibly, there is a simple region with size and shape </w:t>
      </w:r>
      <w:r w:rsidR="00F7177E" w:rsidRPr="0003777D">
        <w:rPr>
          <w:rFonts w:ascii="Garamond" w:hAnsi="Garamond"/>
          <w:i/>
        </w:rPr>
        <w:t>S</w:t>
      </w:r>
      <w:r w:rsidR="00F7177E" w:rsidRPr="0003777D">
        <w:rPr>
          <w:rFonts w:ascii="Garamond" w:hAnsi="Garamond"/>
        </w:rPr>
        <w:t>.</w:t>
      </w:r>
    </w:p>
    <w:p w14:paraId="660D638E" w14:textId="77777777" w:rsidR="00F7177E" w:rsidRPr="0003777D" w:rsidRDefault="00F7177E" w:rsidP="00E5735E">
      <w:pPr>
        <w:widowControl w:val="0"/>
        <w:autoSpaceDE w:val="0"/>
        <w:autoSpaceDN w:val="0"/>
        <w:adjustRightInd w:val="0"/>
        <w:spacing w:after="0" w:line="360" w:lineRule="auto"/>
        <w:rPr>
          <w:rFonts w:ascii="Garamond" w:hAnsi="Garamond" w:cs="Times New Roman"/>
        </w:rPr>
      </w:pPr>
    </w:p>
    <w:p w14:paraId="2AB1344D" w14:textId="5E9A71F2" w:rsidR="00FA5D41" w:rsidRPr="00117951" w:rsidRDefault="00F7177E" w:rsidP="00E5735E">
      <w:pPr>
        <w:spacing w:after="0" w:line="360" w:lineRule="auto"/>
        <w:rPr>
          <w:rFonts w:ascii="Garamond" w:hAnsi="Garamond" w:cs="Helvetica"/>
          <w:lang w:val="en-US"/>
        </w:rPr>
      </w:pPr>
      <w:r w:rsidRPr="0003777D">
        <w:rPr>
          <w:rFonts w:ascii="Garamond" w:hAnsi="Garamond" w:cs="Times New Roman"/>
        </w:rPr>
        <w:t>PPP and</w:t>
      </w:r>
      <w:r w:rsidR="00AD1DD1" w:rsidRPr="0003777D">
        <w:rPr>
          <w:rFonts w:ascii="Garamond" w:hAnsi="Garamond" w:cs="Times New Roman"/>
        </w:rPr>
        <w:t xml:space="preserve"> Shape Matching </w:t>
      </w:r>
      <w:r w:rsidRPr="0003777D">
        <w:rPr>
          <w:rFonts w:ascii="Garamond" w:hAnsi="Garamond" w:cs="Times New Roman"/>
        </w:rPr>
        <w:t xml:space="preserve">jointly entail that if some object (simple or complex) bears some locative relation to a region </w:t>
      </w:r>
      <w:r w:rsidRPr="0003777D">
        <w:rPr>
          <w:rFonts w:ascii="Garamond" w:hAnsi="Garamond" w:cs="Times New Roman"/>
          <w:i/>
        </w:rPr>
        <w:t>r</w:t>
      </w:r>
      <w:r w:rsidRPr="0003777D">
        <w:rPr>
          <w:rFonts w:ascii="Garamond" w:hAnsi="Garamond" w:cs="Times New Roman"/>
        </w:rPr>
        <w:t>, then for any possible empty region of the same size and shape</w:t>
      </w:r>
      <w:r w:rsidR="00437C6E" w:rsidRPr="0003777D">
        <w:rPr>
          <w:rFonts w:ascii="Garamond" w:hAnsi="Garamond" w:cs="Times New Roman"/>
        </w:rPr>
        <w:t xml:space="preserve"> as </w:t>
      </w:r>
      <w:r w:rsidR="00437C6E" w:rsidRPr="0003777D">
        <w:rPr>
          <w:rFonts w:ascii="Garamond" w:hAnsi="Garamond" w:cs="Times New Roman"/>
          <w:i/>
        </w:rPr>
        <w:t>r</w:t>
      </w:r>
      <w:r w:rsidRPr="0003777D">
        <w:rPr>
          <w:rFonts w:ascii="Garamond" w:hAnsi="Garamond" w:cs="Times New Roman"/>
        </w:rPr>
        <w:t>, there is an intrinsic duplicate of that object which bears the same locative relation to an intrinsic duplicate of the empty region. So if a complex object, o, is contained within a complex region R, then there is a possible simple intrinsic duplicate of R, of the same size and shape, which contains an intrinsic duplicate of o.</w:t>
      </w:r>
      <w:r w:rsidR="0060287A" w:rsidRPr="0003777D">
        <w:rPr>
          <w:rFonts w:ascii="Garamond" w:hAnsi="Garamond"/>
        </w:rPr>
        <w:tab/>
      </w:r>
      <w:r w:rsidRPr="0003777D">
        <w:rPr>
          <w:rFonts w:ascii="Garamond" w:hAnsi="Garamond"/>
        </w:rPr>
        <w:t xml:space="preserve">Given </w:t>
      </w:r>
      <w:r w:rsidR="005743F4">
        <w:rPr>
          <w:rFonts w:ascii="Garamond" w:hAnsi="Garamond"/>
        </w:rPr>
        <w:t xml:space="preserve">EE, </w:t>
      </w:r>
      <w:r w:rsidRPr="005743F4">
        <w:rPr>
          <w:rFonts w:ascii="Garamond" w:hAnsi="Garamond"/>
        </w:rPr>
        <w:t xml:space="preserve">however, the case for premise 1 is far less convincing. In fact, it seems false, and PPP implausible. We offer two arguments against </w:t>
      </w:r>
      <w:r w:rsidR="005743F4">
        <w:rPr>
          <w:rFonts w:ascii="Garamond" w:hAnsi="Garamond"/>
        </w:rPr>
        <w:t xml:space="preserve">Kleinschmidt’s </w:t>
      </w:r>
      <w:r w:rsidRPr="005743F4">
        <w:rPr>
          <w:rFonts w:ascii="Garamond" w:hAnsi="Garamond"/>
        </w:rPr>
        <w:t xml:space="preserve">premise 1: the </w:t>
      </w:r>
      <w:r w:rsidRPr="005743F4">
        <w:rPr>
          <w:rFonts w:ascii="Garamond" w:hAnsi="Garamond"/>
          <w:i/>
        </w:rPr>
        <w:t>carving argument</w:t>
      </w:r>
      <w:r w:rsidRPr="005743F4">
        <w:rPr>
          <w:rFonts w:ascii="Garamond" w:hAnsi="Garamond"/>
        </w:rPr>
        <w:t xml:space="preserve">, and the </w:t>
      </w:r>
      <w:r w:rsidRPr="005743F4">
        <w:rPr>
          <w:rFonts w:ascii="Garamond" w:hAnsi="Garamond"/>
          <w:i/>
        </w:rPr>
        <w:t>reverse carving argument</w:t>
      </w:r>
      <w:r w:rsidRPr="005743F4">
        <w:rPr>
          <w:rFonts w:ascii="Garamond" w:hAnsi="Garamond"/>
        </w:rPr>
        <w:t>.</w:t>
      </w:r>
      <w:r w:rsidRPr="005743F4">
        <w:rPr>
          <w:rFonts w:ascii="Garamond" w:hAnsi="Garamond" w:cs="Helvetica"/>
          <w:lang w:val="en-US"/>
        </w:rPr>
        <w:t xml:space="preserve"> </w:t>
      </w:r>
      <w:r w:rsidR="008D0C3E" w:rsidRPr="005743F4">
        <w:rPr>
          <w:rFonts w:ascii="Garamond" w:hAnsi="Garamond" w:cs="Helvetica"/>
          <w:lang w:val="en-US"/>
        </w:rPr>
        <w:t xml:space="preserve">Both arguments are designed to show that Place Cases like </w:t>
      </w:r>
      <w:r w:rsidR="008D0C3E" w:rsidRPr="005743F4">
        <w:rPr>
          <w:rFonts w:ascii="Garamond" w:hAnsi="Garamond" w:cs="Helvetica"/>
          <w:i/>
          <w:lang w:val="en-US"/>
        </w:rPr>
        <w:t xml:space="preserve">Almond in the Void </w:t>
      </w:r>
      <w:r w:rsidR="008D0C3E" w:rsidRPr="005743F4">
        <w:rPr>
          <w:rFonts w:ascii="Garamond" w:hAnsi="Garamond" w:cs="Helvetica"/>
          <w:lang w:val="en-US"/>
        </w:rPr>
        <w:t>are impossible</w:t>
      </w:r>
      <w:r w:rsidR="00437C6E" w:rsidRPr="005743F4">
        <w:rPr>
          <w:rFonts w:ascii="Garamond" w:hAnsi="Garamond" w:cs="Helvetica"/>
          <w:lang w:val="en-US"/>
        </w:rPr>
        <w:t xml:space="preserve"> if </w:t>
      </w:r>
      <w:r w:rsidR="009C67A1" w:rsidRPr="005743F4">
        <w:rPr>
          <w:rFonts w:ascii="Garamond" w:hAnsi="Garamond" w:cs="Helvetica"/>
          <w:lang w:val="en-US"/>
        </w:rPr>
        <w:t>EE</w:t>
      </w:r>
      <w:r w:rsidR="00437C6E" w:rsidRPr="005743F4">
        <w:rPr>
          <w:rFonts w:ascii="Garamond" w:hAnsi="Garamond" w:cs="Helvetica"/>
          <w:lang w:val="en-US"/>
        </w:rPr>
        <w:t xml:space="preserve"> is true</w:t>
      </w:r>
      <w:r w:rsidR="008D0C3E" w:rsidRPr="006731A1">
        <w:rPr>
          <w:rFonts w:ascii="Garamond" w:hAnsi="Garamond" w:cs="Helvetica"/>
          <w:lang w:val="en-US"/>
        </w:rPr>
        <w:t>.</w:t>
      </w:r>
      <w:r w:rsidR="005C65CB" w:rsidRPr="00117951">
        <w:rPr>
          <w:rFonts w:ascii="Garamond" w:hAnsi="Garamond" w:cs="Helvetica"/>
          <w:lang w:val="en-US"/>
        </w:rPr>
        <w:tab/>
      </w:r>
    </w:p>
    <w:p w14:paraId="6B302F28" w14:textId="0CA19A3E" w:rsidR="00FA5D41" w:rsidRPr="0003777D" w:rsidRDefault="00F7177E" w:rsidP="00E5735E">
      <w:pPr>
        <w:spacing w:after="0" w:line="360" w:lineRule="auto"/>
        <w:ind w:firstLine="720"/>
        <w:rPr>
          <w:rFonts w:ascii="Garamond" w:hAnsi="Garamond" w:cs="Helvetica"/>
          <w:lang w:val="en-US"/>
        </w:rPr>
      </w:pPr>
      <w:r w:rsidRPr="0003777D">
        <w:rPr>
          <w:rFonts w:ascii="Garamond" w:hAnsi="Garamond" w:cs="Helvetica"/>
          <w:lang w:val="en-US"/>
        </w:rPr>
        <w:t xml:space="preserve">The carving argument goes like this. Begin with a simple object </w:t>
      </w:r>
      <w:r w:rsidRPr="0003777D">
        <w:rPr>
          <w:rFonts w:ascii="Garamond" w:hAnsi="Garamond" w:cs="Helvetica"/>
          <w:i/>
          <w:lang w:val="en-US"/>
        </w:rPr>
        <w:t>o</w:t>
      </w:r>
      <w:r w:rsidRPr="0003777D">
        <w:rPr>
          <w:rFonts w:ascii="Garamond" w:hAnsi="Garamond" w:cs="Helvetica"/>
          <w:lang w:val="en-US"/>
        </w:rPr>
        <w:t xml:space="preserve"> </w:t>
      </w:r>
      <w:r w:rsidR="00A611DE" w:rsidRPr="0003777D">
        <w:rPr>
          <w:rFonts w:ascii="Garamond" w:hAnsi="Garamond" w:cs="Helvetica"/>
          <w:lang w:val="en-US"/>
        </w:rPr>
        <w:t>(e.g., Kleinschmidt’s</w:t>
      </w:r>
      <w:r w:rsidR="008D0C3E" w:rsidRPr="0003777D">
        <w:rPr>
          <w:rFonts w:ascii="Garamond" w:hAnsi="Garamond" w:cs="Helvetica"/>
          <w:lang w:val="en-US"/>
        </w:rPr>
        <w:t xml:space="preserve"> almond) </w:t>
      </w:r>
      <w:r w:rsidRPr="0003777D">
        <w:rPr>
          <w:rFonts w:ascii="Garamond" w:hAnsi="Garamond" w:cs="Helvetica"/>
          <w:lang w:val="en-US"/>
        </w:rPr>
        <w:t xml:space="preserve">that is contained in a simple region </w:t>
      </w:r>
      <w:r w:rsidRPr="0003777D">
        <w:rPr>
          <w:rFonts w:ascii="Garamond" w:hAnsi="Garamond" w:cs="Helvetica"/>
          <w:i/>
          <w:lang w:val="en-US"/>
        </w:rPr>
        <w:t>r</w:t>
      </w:r>
      <w:r w:rsidRPr="0003777D">
        <w:rPr>
          <w:rFonts w:ascii="Garamond" w:hAnsi="Garamond" w:cs="Helvetica"/>
          <w:lang w:val="en-US"/>
        </w:rPr>
        <w:t xml:space="preserve">. Suppose for reductio that </w:t>
      </w:r>
      <w:r w:rsidRPr="0003777D">
        <w:rPr>
          <w:rFonts w:ascii="Garamond" w:hAnsi="Garamond" w:cs="Helvetica"/>
          <w:i/>
          <w:lang w:val="en-US"/>
        </w:rPr>
        <w:t>o</w:t>
      </w:r>
      <w:r w:rsidRPr="0003777D">
        <w:rPr>
          <w:rFonts w:ascii="Garamond" w:hAnsi="Garamond" w:cs="Helvetica"/>
          <w:lang w:val="en-US"/>
        </w:rPr>
        <w:t xml:space="preserve"> doesn’t fill </w:t>
      </w:r>
      <w:r w:rsidRPr="0003777D">
        <w:rPr>
          <w:rFonts w:ascii="Garamond" w:hAnsi="Garamond" w:cs="Helvetica"/>
          <w:i/>
          <w:lang w:val="en-US"/>
        </w:rPr>
        <w:t>r</w:t>
      </w:r>
      <w:r w:rsidRPr="0003777D">
        <w:rPr>
          <w:rFonts w:ascii="Garamond" w:hAnsi="Garamond" w:cs="Helvetica"/>
          <w:lang w:val="en-US"/>
        </w:rPr>
        <w:t>—</w:t>
      </w:r>
      <w:r w:rsidRPr="0003777D">
        <w:rPr>
          <w:rFonts w:ascii="Garamond" w:hAnsi="Garamond" w:cs="Helvetica"/>
          <w:i/>
          <w:lang w:val="en-US"/>
        </w:rPr>
        <w:t>r</w:t>
      </w:r>
      <w:r w:rsidRPr="0003777D">
        <w:rPr>
          <w:rFonts w:ascii="Garamond" w:hAnsi="Garamond" w:cs="Helvetica"/>
          <w:lang w:val="en-US"/>
        </w:rPr>
        <w:t xml:space="preserve"> must therefore be extended. Suppose also that, besides </w:t>
      </w:r>
      <w:r w:rsidRPr="0003777D">
        <w:rPr>
          <w:rFonts w:ascii="Garamond" w:hAnsi="Garamond" w:cs="Helvetica"/>
          <w:i/>
          <w:lang w:val="en-US"/>
        </w:rPr>
        <w:t>o</w:t>
      </w:r>
      <w:r w:rsidRPr="0003777D">
        <w:rPr>
          <w:rFonts w:ascii="Garamond" w:hAnsi="Garamond" w:cs="Helvetica"/>
          <w:lang w:val="en-US"/>
        </w:rPr>
        <w:t xml:space="preserve">, </w:t>
      </w:r>
      <w:r w:rsidRPr="0003777D">
        <w:rPr>
          <w:rFonts w:ascii="Garamond" w:hAnsi="Garamond" w:cs="Helvetica"/>
          <w:i/>
          <w:lang w:val="en-US"/>
        </w:rPr>
        <w:t>r</w:t>
      </w:r>
      <w:r w:rsidRPr="0003777D">
        <w:rPr>
          <w:rFonts w:ascii="Garamond" w:hAnsi="Garamond" w:cs="Helvetica"/>
          <w:lang w:val="en-US"/>
        </w:rPr>
        <w:t xml:space="preserve"> is empty. Now imagine “deleting” all other entities in the world one by one, so that we are just left with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w:t>
      </w:r>
      <w:proofErr w:type="gramStart"/>
      <w:r w:rsidRPr="0003777D">
        <w:rPr>
          <w:rFonts w:ascii="Garamond" w:hAnsi="Garamond" w:cs="Helvetica"/>
          <w:lang w:val="en-US"/>
        </w:rPr>
        <w:t>Imagine</w:t>
      </w:r>
      <w:proofErr w:type="gramEnd"/>
      <w:r w:rsidRPr="0003777D">
        <w:rPr>
          <w:rFonts w:ascii="Garamond" w:hAnsi="Garamond" w:cs="Helvetica"/>
          <w:lang w:val="en-US"/>
        </w:rPr>
        <w:t xml:space="preserve"> this happening such that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are left undisturbed. </w:t>
      </w:r>
      <w:proofErr w:type="gramStart"/>
      <w:r w:rsidRPr="0003777D">
        <w:rPr>
          <w:rFonts w:ascii="Garamond" w:hAnsi="Garamond" w:cs="Helvetica"/>
          <w:lang w:val="en-US"/>
        </w:rPr>
        <w:t xml:space="preserve">Intuitively, whatever locative relations hold between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won’t </w:t>
      </w:r>
      <w:r w:rsidRPr="0003777D">
        <w:rPr>
          <w:rFonts w:ascii="Garamond" w:hAnsi="Garamond" w:cs="Helvetica"/>
          <w:lang w:val="en-US"/>
        </w:rPr>
        <w:lastRenderedPageBreak/>
        <w:t>change as a result of this process of deletion.</w:t>
      </w:r>
      <w:proofErr w:type="gramEnd"/>
      <w:r w:rsidRPr="0003777D">
        <w:rPr>
          <w:rFonts w:ascii="Garamond" w:hAnsi="Garamond" w:cs="Helvetica"/>
          <w:lang w:val="en-US"/>
        </w:rPr>
        <w:t xml:space="preserve"> Since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were such that </w:t>
      </w:r>
      <w:r w:rsidRPr="0003777D">
        <w:rPr>
          <w:rFonts w:ascii="Garamond" w:hAnsi="Garamond" w:cs="Helvetica"/>
          <w:i/>
          <w:lang w:val="en-US"/>
        </w:rPr>
        <w:t>o</w:t>
      </w:r>
      <w:r w:rsidRPr="0003777D">
        <w:rPr>
          <w:rFonts w:ascii="Garamond" w:hAnsi="Garamond" w:cs="Helvetica"/>
          <w:lang w:val="en-US"/>
        </w:rPr>
        <w:t xml:space="preserve"> was contained-in-but-didn’t-fill </w:t>
      </w:r>
      <w:r w:rsidRPr="0003777D">
        <w:rPr>
          <w:rFonts w:ascii="Garamond" w:hAnsi="Garamond" w:cs="Helvetica"/>
          <w:i/>
          <w:lang w:val="en-US"/>
        </w:rPr>
        <w:t>r</w:t>
      </w:r>
      <w:r w:rsidRPr="0003777D">
        <w:rPr>
          <w:rFonts w:ascii="Garamond" w:hAnsi="Garamond" w:cs="Helvetica"/>
          <w:lang w:val="en-US"/>
        </w:rPr>
        <w:t xml:space="preserve">, that must be how they are at the end of the deletion process. But given </w:t>
      </w:r>
      <w:r w:rsidR="009C67A1" w:rsidRPr="0003777D">
        <w:rPr>
          <w:rFonts w:ascii="Garamond" w:hAnsi="Garamond" w:cs="Helvetica"/>
          <w:lang w:val="en-US"/>
        </w:rPr>
        <w:t>EE</w:t>
      </w:r>
      <w:r w:rsidRPr="0003777D">
        <w:rPr>
          <w:rFonts w:ascii="Garamond" w:hAnsi="Garamond" w:cs="Helvetica"/>
          <w:lang w:val="en-US"/>
        </w:rPr>
        <w:t xml:space="preserve">, </w:t>
      </w:r>
      <w:r w:rsidRPr="0003777D">
        <w:rPr>
          <w:rFonts w:ascii="Garamond" w:hAnsi="Garamond" w:cs="Helvetica"/>
          <w:i/>
          <w:lang w:val="en-US"/>
        </w:rPr>
        <w:t>r</w:t>
      </w:r>
      <w:r w:rsidRPr="0003777D">
        <w:rPr>
          <w:rFonts w:ascii="Garamond" w:hAnsi="Garamond" w:cs="Helvetica"/>
          <w:lang w:val="en-US"/>
        </w:rPr>
        <w:t xml:space="preserve"> must be point-sized after deleting all the other regions, and it is a conceptual truth</w:t>
      </w:r>
      <w:r w:rsidR="005743F4">
        <w:rPr>
          <w:rFonts w:ascii="Garamond" w:hAnsi="Garamond" w:cs="Helvetica"/>
          <w:lang w:val="en-US"/>
        </w:rPr>
        <w:t xml:space="preserve"> (we take it)</w:t>
      </w:r>
      <w:r w:rsidRPr="005743F4">
        <w:rPr>
          <w:rFonts w:ascii="Garamond" w:hAnsi="Garamond" w:cs="Helvetica"/>
          <w:lang w:val="en-US"/>
        </w:rPr>
        <w:t xml:space="preserve"> that if an object is located anywhere in a point-sized</w:t>
      </w:r>
      <w:r w:rsidR="00601AA5" w:rsidRPr="005743F4">
        <w:rPr>
          <w:rFonts w:ascii="Garamond" w:hAnsi="Garamond" w:cs="Helvetica"/>
          <w:lang w:val="en-US"/>
        </w:rPr>
        <w:t xml:space="preserve"> simple</w:t>
      </w:r>
      <w:r w:rsidRPr="005743F4">
        <w:rPr>
          <w:rFonts w:ascii="Garamond" w:hAnsi="Garamond" w:cs="Helvetica"/>
          <w:lang w:val="en-US"/>
        </w:rPr>
        <w:t xml:space="preserve"> region, then the object fills it. So </w:t>
      </w:r>
      <w:r w:rsidRPr="005743F4">
        <w:rPr>
          <w:rFonts w:ascii="Garamond" w:hAnsi="Garamond" w:cs="Helvetica"/>
          <w:i/>
          <w:lang w:val="en-US"/>
        </w:rPr>
        <w:t>after</w:t>
      </w:r>
      <w:r w:rsidRPr="005743F4">
        <w:rPr>
          <w:rFonts w:ascii="Garamond" w:hAnsi="Garamond" w:cs="Helvetica"/>
          <w:lang w:val="en-US"/>
        </w:rPr>
        <w:t xml:space="preserve"> deleting all the regions, </w:t>
      </w:r>
      <w:r w:rsidRPr="0003777D">
        <w:rPr>
          <w:rFonts w:ascii="Garamond" w:hAnsi="Garamond" w:cs="Helvetica"/>
          <w:i/>
          <w:lang w:val="en-US"/>
        </w:rPr>
        <w:t>o</w:t>
      </w:r>
      <w:r w:rsidRPr="0003777D">
        <w:rPr>
          <w:rFonts w:ascii="Garamond" w:hAnsi="Garamond" w:cs="Helvetica"/>
          <w:lang w:val="en-US"/>
        </w:rPr>
        <w:t xml:space="preserve"> must fill </w:t>
      </w:r>
      <w:r w:rsidRPr="0003777D">
        <w:rPr>
          <w:rFonts w:ascii="Garamond" w:hAnsi="Garamond" w:cs="Helvetica"/>
          <w:i/>
          <w:lang w:val="en-US"/>
        </w:rPr>
        <w:t>r</w:t>
      </w:r>
      <w:r w:rsidRPr="0003777D">
        <w:rPr>
          <w:rFonts w:ascii="Garamond" w:hAnsi="Garamond" w:cs="Helvetica"/>
          <w:lang w:val="en-US"/>
        </w:rPr>
        <w:t xml:space="preserve">. So the deleting of the regions </w:t>
      </w:r>
      <w:r w:rsidRPr="0003777D">
        <w:rPr>
          <w:rFonts w:ascii="Garamond" w:hAnsi="Garamond" w:cs="Helvetica"/>
          <w:i/>
          <w:lang w:val="en-US"/>
        </w:rPr>
        <w:t>must</w:t>
      </w:r>
      <w:r w:rsidRPr="0003777D">
        <w:rPr>
          <w:rFonts w:ascii="Garamond" w:hAnsi="Garamond" w:cs="Helvetica"/>
          <w:lang w:val="en-US"/>
        </w:rPr>
        <w:t xml:space="preserve"> have addled the locative relation that holds between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w:t>
      </w:r>
      <w:r w:rsidR="00601AA5" w:rsidRPr="0003777D">
        <w:rPr>
          <w:rFonts w:ascii="Garamond" w:hAnsi="Garamond" w:cs="Helvetica"/>
          <w:lang w:val="en-US"/>
        </w:rPr>
        <w:t xml:space="preserve">But it seems to us that deleting regions in this way would not </w:t>
      </w:r>
      <w:r w:rsidR="0003026D" w:rsidRPr="0003777D">
        <w:rPr>
          <w:rFonts w:ascii="Garamond" w:hAnsi="Garamond" w:cs="Helvetica"/>
          <w:lang w:val="en-US"/>
        </w:rPr>
        <w:t>alter</w:t>
      </w:r>
      <w:r w:rsidR="00601AA5" w:rsidRPr="0003777D">
        <w:rPr>
          <w:rFonts w:ascii="Garamond" w:hAnsi="Garamond" w:cs="Helvetica"/>
          <w:lang w:val="en-US"/>
        </w:rPr>
        <w:t xml:space="preserve"> the locative relation holding between </w:t>
      </w:r>
      <w:r w:rsidR="00601AA5" w:rsidRPr="0003777D">
        <w:rPr>
          <w:rFonts w:ascii="Garamond" w:hAnsi="Garamond" w:cs="Helvetica"/>
          <w:i/>
          <w:lang w:val="en-US"/>
        </w:rPr>
        <w:t>o</w:t>
      </w:r>
      <w:r w:rsidR="00601AA5" w:rsidRPr="0003777D">
        <w:rPr>
          <w:rFonts w:ascii="Garamond" w:hAnsi="Garamond" w:cs="Helvetica"/>
          <w:lang w:val="en-US"/>
        </w:rPr>
        <w:t xml:space="preserve"> and </w:t>
      </w:r>
      <w:r w:rsidR="00601AA5" w:rsidRPr="0003777D">
        <w:rPr>
          <w:rFonts w:ascii="Garamond" w:hAnsi="Garamond" w:cs="Helvetica"/>
          <w:i/>
          <w:lang w:val="en-US"/>
        </w:rPr>
        <w:t>r</w:t>
      </w:r>
      <w:r w:rsidRPr="0003777D">
        <w:rPr>
          <w:rFonts w:ascii="Garamond" w:hAnsi="Garamond" w:cs="Helvetica"/>
          <w:lang w:val="en-US"/>
        </w:rPr>
        <w:t xml:space="preserve">, so we must conclude that, before the carving process, it can’t </w:t>
      </w:r>
      <w:r w:rsidR="008D0C3E" w:rsidRPr="0003777D">
        <w:rPr>
          <w:rFonts w:ascii="Garamond" w:hAnsi="Garamond" w:cs="Helvetica"/>
          <w:lang w:val="en-US"/>
        </w:rPr>
        <w:t>have been</w:t>
      </w:r>
      <w:r w:rsidRPr="0003777D">
        <w:rPr>
          <w:rFonts w:ascii="Garamond" w:hAnsi="Garamond" w:cs="Helvetica"/>
          <w:lang w:val="en-US"/>
        </w:rPr>
        <w:t xml:space="preserve"> that </w:t>
      </w:r>
      <w:r w:rsidRPr="0003777D">
        <w:rPr>
          <w:rFonts w:ascii="Garamond" w:hAnsi="Garamond" w:cs="Helvetica"/>
          <w:i/>
          <w:lang w:val="en-US"/>
        </w:rPr>
        <w:t>o</w:t>
      </w:r>
      <w:r w:rsidRPr="0003777D">
        <w:rPr>
          <w:rFonts w:ascii="Garamond" w:hAnsi="Garamond" w:cs="Helvetica"/>
          <w:lang w:val="en-US"/>
        </w:rPr>
        <w:t xml:space="preserve"> failed to fill </w:t>
      </w:r>
      <w:r w:rsidRPr="0003777D">
        <w:rPr>
          <w:rFonts w:ascii="Garamond" w:hAnsi="Garamond" w:cs="Helvetica"/>
          <w:i/>
          <w:lang w:val="en-US"/>
        </w:rPr>
        <w:t>r</w:t>
      </w:r>
      <w:r w:rsidRPr="0003777D">
        <w:rPr>
          <w:rFonts w:ascii="Garamond" w:hAnsi="Garamond" w:cs="Helvetica"/>
          <w:lang w:val="en-US"/>
        </w:rPr>
        <w:t>.</w:t>
      </w:r>
    </w:p>
    <w:p w14:paraId="328E12C9" w14:textId="2EA6EF40" w:rsidR="0080184E" w:rsidRPr="0003777D" w:rsidRDefault="00A611DE" w:rsidP="00E5735E">
      <w:pPr>
        <w:widowControl w:val="0"/>
        <w:autoSpaceDE w:val="0"/>
        <w:autoSpaceDN w:val="0"/>
        <w:adjustRightInd w:val="0"/>
        <w:spacing w:after="0" w:line="360" w:lineRule="auto"/>
        <w:ind w:firstLine="720"/>
        <w:rPr>
          <w:rFonts w:ascii="Garamond" w:hAnsi="Garamond" w:cs="Helvetica"/>
          <w:lang w:val="en-US"/>
        </w:rPr>
      </w:pPr>
      <w:r w:rsidRPr="0003777D">
        <w:rPr>
          <w:rFonts w:ascii="Garamond" w:hAnsi="Garamond" w:cs="Helvetica"/>
          <w:lang w:val="en-US"/>
        </w:rPr>
        <w:t xml:space="preserve">The reverse carving argument suggests the same conclusion. Again, start with an object (e.g., Kleinschmidt’s almond) and a region </w:t>
      </w:r>
      <w:r w:rsidRPr="0003777D">
        <w:rPr>
          <w:rFonts w:ascii="Garamond" w:hAnsi="Garamond" w:cs="Helvetica"/>
          <w:i/>
          <w:lang w:val="en-US"/>
        </w:rPr>
        <w:t>r</w:t>
      </w:r>
      <w:r w:rsidRPr="0003777D">
        <w:rPr>
          <w:rFonts w:ascii="Garamond" w:hAnsi="Garamond" w:cs="Helvetica"/>
          <w:lang w:val="en-US"/>
        </w:rPr>
        <w:t xml:space="preserve">, both simple. This time, however, suppose that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are lonely—</w:t>
      </w:r>
      <w:r w:rsidRPr="0003777D">
        <w:rPr>
          <w:rFonts w:ascii="Garamond" w:hAnsi="Garamond" w:cs="Helvetica"/>
          <w:i/>
          <w:lang w:val="en-US"/>
        </w:rPr>
        <w:t xml:space="preserve">o </w:t>
      </w:r>
      <w:r w:rsidRPr="0003777D">
        <w:rPr>
          <w:rFonts w:ascii="Garamond" w:hAnsi="Garamond" w:cs="Helvetica"/>
          <w:lang w:val="en-US"/>
        </w:rPr>
        <w:t xml:space="preserve">is </w:t>
      </w:r>
      <w:r w:rsidR="00437C6E" w:rsidRPr="0003777D">
        <w:rPr>
          <w:rFonts w:ascii="Garamond" w:hAnsi="Garamond" w:cs="Helvetica"/>
          <w:lang w:val="en-US"/>
        </w:rPr>
        <w:t>contained in</w:t>
      </w:r>
      <w:r w:rsidRPr="0003777D">
        <w:rPr>
          <w:rFonts w:ascii="Garamond" w:hAnsi="Garamond" w:cs="Helvetica"/>
          <w:lang w:val="en-US"/>
        </w:rPr>
        <w:t xml:space="preserve"> </w:t>
      </w:r>
      <w:r w:rsidRPr="0003777D">
        <w:rPr>
          <w:rFonts w:ascii="Garamond" w:hAnsi="Garamond" w:cs="Helvetica"/>
          <w:i/>
          <w:lang w:val="en-US"/>
        </w:rPr>
        <w:t>r</w:t>
      </w:r>
      <w:r w:rsidRPr="0003777D">
        <w:rPr>
          <w:rFonts w:ascii="Garamond" w:hAnsi="Garamond" w:cs="Helvetica"/>
          <w:lang w:val="en-US"/>
        </w:rPr>
        <w:t xml:space="preserve">, and there is nothing else. Given </w:t>
      </w:r>
      <w:r w:rsidR="009C67A1" w:rsidRPr="0003777D">
        <w:rPr>
          <w:rFonts w:ascii="Garamond" w:hAnsi="Garamond" w:cs="Helvetica"/>
          <w:lang w:val="en-US"/>
        </w:rPr>
        <w:t>EE</w:t>
      </w:r>
      <w:r w:rsidRPr="0003777D">
        <w:rPr>
          <w:rFonts w:ascii="Garamond" w:hAnsi="Garamond" w:cs="Helvetica"/>
          <w:lang w:val="en-US"/>
        </w:rPr>
        <w:t xml:space="preserve">, </w:t>
      </w:r>
      <w:r w:rsidRPr="0003777D">
        <w:rPr>
          <w:rFonts w:ascii="Garamond" w:hAnsi="Garamond" w:cs="Helvetica"/>
          <w:i/>
          <w:lang w:val="en-US"/>
        </w:rPr>
        <w:t>r</w:t>
      </w:r>
      <w:r w:rsidRPr="0003777D">
        <w:rPr>
          <w:rFonts w:ascii="Garamond" w:hAnsi="Garamond" w:cs="Helvetica"/>
          <w:lang w:val="en-US"/>
        </w:rPr>
        <w:t xml:space="preserve"> is </w:t>
      </w:r>
      <w:r w:rsidR="00601AA5" w:rsidRPr="0003777D">
        <w:rPr>
          <w:rFonts w:ascii="Garamond" w:hAnsi="Garamond" w:cs="Helvetica"/>
          <w:lang w:val="en-US"/>
        </w:rPr>
        <w:t>point-sized and simple</w:t>
      </w:r>
      <w:r w:rsidRPr="0003777D">
        <w:rPr>
          <w:rFonts w:ascii="Garamond" w:hAnsi="Garamond" w:cs="Helvetica"/>
          <w:lang w:val="en-US"/>
        </w:rPr>
        <w:t xml:space="preserve">, so </w:t>
      </w:r>
      <w:r w:rsidRPr="0003777D">
        <w:rPr>
          <w:rFonts w:ascii="Garamond" w:hAnsi="Garamond" w:cs="Helvetica"/>
          <w:i/>
          <w:lang w:val="en-US"/>
        </w:rPr>
        <w:t>o</w:t>
      </w:r>
      <w:r w:rsidRPr="0003777D">
        <w:rPr>
          <w:rFonts w:ascii="Garamond" w:hAnsi="Garamond" w:cs="Helvetica"/>
          <w:lang w:val="en-US"/>
        </w:rPr>
        <w:t xml:space="preserve"> </w:t>
      </w:r>
      <w:r w:rsidRPr="0003777D">
        <w:rPr>
          <w:rFonts w:ascii="Garamond" w:hAnsi="Garamond" w:cs="Helvetica"/>
          <w:i/>
          <w:lang w:val="en-US"/>
        </w:rPr>
        <w:t>must</w:t>
      </w:r>
      <w:r w:rsidRPr="0003777D">
        <w:rPr>
          <w:rFonts w:ascii="Garamond" w:hAnsi="Garamond" w:cs="Helvetica"/>
          <w:lang w:val="en-US"/>
        </w:rPr>
        <w:t xml:space="preserve"> fill</w:t>
      </w:r>
      <w:r w:rsidR="00D81AC8" w:rsidRPr="0003777D">
        <w:rPr>
          <w:rFonts w:ascii="Garamond" w:hAnsi="Garamond" w:cs="Helvetica"/>
          <w:lang w:val="en-US"/>
        </w:rPr>
        <w:t>, and thus be exactly located at,</w:t>
      </w:r>
      <w:r w:rsidRPr="0003777D">
        <w:rPr>
          <w:rFonts w:ascii="Garamond" w:hAnsi="Garamond" w:cs="Helvetica"/>
          <w:lang w:val="en-US"/>
        </w:rPr>
        <w:t xml:space="preserve"> </w:t>
      </w:r>
      <w:r w:rsidRPr="0003777D">
        <w:rPr>
          <w:rFonts w:ascii="Garamond" w:hAnsi="Garamond" w:cs="Helvetica"/>
          <w:i/>
          <w:lang w:val="en-US"/>
        </w:rPr>
        <w:t>r</w:t>
      </w:r>
      <w:r w:rsidRPr="0003777D">
        <w:rPr>
          <w:rFonts w:ascii="Garamond" w:hAnsi="Garamond" w:cs="Helvetica"/>
          <w:lang w:val="en-US"/>
        </w:rPr>
        <w:t xml:space="preserve">.  Now suppose that we add regions to the world such that </w:t>
      </w:r>
      <w:r w:rsidRPr="0003777D">
        <w:rPr>
          <w:rFonts w:ascii="Garamond" w:hAnsi="Garamond" w:cs="Helvetica"/>
          <w:i/>
          <w:lang w:val="en-US"/>
        </w:rPr>
        <w:t>r</w:t>
      </w:r>
      <w:r w:rsidRPr="0003777D">
        <w:rPr>
          <w:rFonts w:ascii="Garamond" w:hAnsi="Garamond" w:cs="Helvetica"/>
          <w:lang w:val="en-US"/>
        </w:rPr>
        <w:t xml:space="preserve"> becomes extended: cube-shaped, say. In adding these regions, we must fix the least-distances between the new regions and </w:t>
      </w:r>
      <w:r w:rsidRPr="0003777D">
        <w:rPr>
          <w:rFonts w:ascii="Garamond" w:hAnsi="Garamond" w:cs="Helvetica"/>
          <w:i/>
          <w:lang w:val="en-US"/>
        </w:rPr>
        <w:t>r</w:t>
      </w:r>
      <w:r w:rsidRPr="0003777D">
        <w:rPr>
          <w:rFonts w:ascii="Garamond" w:hAnsi="Garamond" w:cs="Helvetica"/>
          <w:lang w:val="en-US"/>
        </w:rPr>
        <w:t xml:space="preserve">. Now, plausibly, this fixes the least-distances between the new regions and </w:t>
      </w:r>
      <w:r w:rsidRPr="0003777D">
        <w:rPr>
          <w:rFonts w:ascii="Garamond" w:hAnsi="Garamond" w:cs="Helvetica"/>
          <w:i/>
          <w:lang w:val="en-US"/>
        </w:rPr>
        <w:t>o</w:t>
      </w:r>
      <w:r w:rsidR="00AD1B30" w:rsidRPr="0003777D">
        <w:rPr>
          <w:rFonts w:ascii="Garamond" w:hAnsi="Garamond" w:cs="Helvetica"/>
          <w:i/>
          <w:lang w:val="en-US"/>
        </w:rPr>
        <w:t xml:space="preserve"> </w:t>
      </w:r>
      <w:r w:rsidR="00AD1B30" w:rsidRPr="0003777D">
        <w:rPr>
          <w:rFonts w:ascii="Garamond" w:hAnsi="Garamond" w:cs="Helvetica"/>
          <w:lang w:val="en-US"/>
        </w:rPr>
        <w:t>(as it is plausible that the least distance relations for an object are fixed by the least distance relations that hold of the region in which that object is exactly located)</w:t>
      </w:r>
      <w:r w:rsidRPr="0003777D">
        <w:rPr>
          <w:rFonts w:ascii="Garamond" w:hAnsi="Garamond" w:cs="Helvetica"/>
          <w:lang w:val="en-US"/>
        </w:rPr>
        <w:t xml:space="preserve">. So no matter how we add regions to the world, </w:t>
      </w:r>
      <w:r w:rsidRPr="0003777D">
        <w:rPr>
          <w:rFonts w:ascii="Garamond" w:hAnsi="Garamond" w:cs="Helvetica"/>
          <w:i/>
          <w:lang w:val="en-US"/>
        </w:rPr>
        <w:t>o</w:t>
      </w:r>
      <w:r w:rsidRPr="0003777D">
        <w:rPr>
          <w:rFonts w:ascii="Garamond" w:hAnsi="Garamond" w:cs="Helvetica"/>
          <w:lang w:val="en-US"/>
        </w:rPr>
        <w:t xml:space="preserve"> is going to “grow” as </w:t>
      </w:r>
      <w:r w:rsidRPr="0003777D">
        <w:rPr>
          <w:rFonts w:ascii="Garamond" w:hAnsi="Garamond" w:cs="Helvetica"/>
          <w:i/>
          <w:lang w:val="en-US"/>
        </w:rPr>
        <w:t>r</w:t>
      </w:r>
      <w:r w:rsidRPr="0003777D">
        <w:rPr>
          <w:rFonts w:ascii="Garamond" w:hAnsi="Garamond" w:cs="Helvetica"/>
          <w:lang w:val="en-US"/>
        </w:rPr>
        <w:t xml:space="preserve"> does—it will remain filling </w:t>
      </w:r>
      <w:r w:rsidRPr="0003777D">
        <w:rPr>
          <w:rFonts w:ascii="Garamond" w:hAnsi="Garamond" w:cs="Helvetica"/>
          <w:i/>
          <w:lang w:val="en-US"/>
        </w:rPr>
        <w:t>r</w:t>
      </w:r>
      <w:r w:rsidRPr="0003777D">
        <w:rPr>
          <w:rFonts w:ascii="Garamond" w:hAnsi="Garamond" w:cs="Helvetica"/>
          <w:lang w:val="en-US"/>
        </w:rPr>
        <w:t xml:space="preserve"> no matter how the regions are added and no matter how the least-distances are chosen. To complete the argument, note that it is very plausible that by adding surrounding regions to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we can duplicate any world that </w:t>
      </w:r>
      <w:r w:rsidRPr="0003777D">
        <w:rPr>
          <w:rFonts w:ascii="Garamond" w:hAnsi="Garamond" w:cs="Helvetica"/>
          <w:i/>
          <w:lang w:val="en-US"/>
        </w:rPr>
        <w:t>o</w:t>
      </w:r>
      <w:r w:rsidRPr="0003777D">
        <w:rPr>
          <w:rFonts w:ascii="Garamond" w:hAnsi="Garamond" w:cs="Helvetica"/>
          <w:lang w:val="en-US"/>
        </w:rPr>
        <w:t xml:space="preserve"> and </w:t>
      </w:r>
      <w:r w:rsidRPr="0003777D">
        <w:rPr>
          <w:rFonts w:ascii="Garamond" w:hAnsi="Garamond" w:cs="Helvetica"/>
          <w:i/>
          <w:lang w:val="en-US"/>
        </w:rPr>
        <w:t>r</w:t>
      </w:r>
      <w:r w:rsidRPr="0003777D">
        <w:rPr>
          <w:rFonts w:ascii="Garamond" w:hAnsi="Garamond" w:cs="Helvetica"/>
          <w:lang w:val="en-US"/>
        </w:rPr>
        <w:t xml:space="preserve"> could be a part of where </w:t>
      </w:r>
      <w:r w:rsidRPr="0003777D">
        <w:rPr>
          <w:rFonts w:ascii="Garamond" w:hAnsi="Garamond" w:cs="Helvetica"/>
          <w:i/>
          <w:lang w:val="en-US"/>
        </w:rPr>
        <w:t>o</w:t>
      </w:r>
      <w:r w:rsidRPr="0003777D">
        <w:rPr>
          <w:rFonts w:ascii="Garamond" w:hAnsi="Garamond" w:cs="Helvetica"/>
          <w:lang w:val="en-US"/>
        </w:rPr>
        <w:t xml:space="preserve"> is contained in </w:t>
      </w:r>
      <w:r w:rsidRPr="0003777D">
        <w:rPr>
          <w:rFonts w:ascii="Garamond" w:hAnsi="Garamond" w:cs="Helvetica"/>
          <w:i/>
          <w:lang w:val="en-US"/>
        </w:rPr>
        <w:t>r</w:t>
      </w:r>
      <w:r w:rsidR="00E67532" w:rsidRPr="0003777D">
        <w:rPr>
          <w:rFonts w:ascii="Garamond" w:hAnsi="Garamond" w:cs="Helvetica"/>
          <w:i/>
          <w:lang w:val="en-US"/>
        </w:rPr>
        <w:t xml:space="preserve"> </w:t>
      </w:r>
      <w:r w:rsidR="00E67532" w:rsidRPr="0003777D">
        <w:rPr>
          <w:rFonts w:ascii="Garamond" w:hAnsi="Garamond" w:cs="Helvetica"/>
          <w:lang w:val="en-US"/>
        </w:rPr>
        <w:t>and nothing else is</w:t>
      </w:r>
      <w:r w:rsidRPr="0003777D">
        <w:rPr>
          <w:rFonts w:ascii="Garamond" w:hAnsi="Garamond" w:cs="Helvetica"/>
          <w:lang w:val="en-US"/>
        </w:rPr>
        <w:t>. It follows</w:t>
      </w:r>
      <w:r w:rsidR="00597223" w:rsidRPr="0003777D">
        <w:rPr>
          <w:rFonts w:ascii="Garamond" w:hAnsi="Garamond" w:cs="Helvetica"/>
          <w:lang w:val="en-US"/>
        </w:rPr>
        <w:t xml:space="preserve"> </w:t>
      </w:r>
      <w:r w:rsidRPr="0003777D">
        <w:rPr>
          <w:rFonts w:ascii="Garamond" w:hAnsi="Garamond" w:cs="Helvetica"/>
          <w:lang w:val="en-US"/>
        </w:rPr>
        <w:t>that</w:t>
      </w:r>
      <w:r w:rsidR="0080184E" w:rsidRPr="0003777D">
        <w:rPr>
          <w:rFonts w:ascii="Garamond" w:hAnsi="Garamond" w:cs="Helvetica"/>
          <w:lang w:val="en-US"/>
        </w:rPr>
        <w:t>,</w:t>
      </w:r>
      <w:r w:rsidRPr="0003777D">
        <w:rPr>
          <w:rFonts w:ascii="Garamond" w:hAnsi="Garamond" w:cs="Helvetica"/>
          <w:lang w:val="en-US"/>
        </w:rPr>
        <w:t xml:space="preserve"> necessarily, if </w:t>
      </w:r>
      <w:r w:rsidRPr="0003777D">
        <w:rPr>
          <w:rFonts w:ascii="Garamond" w:hAnsi="Garamond" w:cs="Helvetica"/>
          <w:i/>
          <w:lang w:val="en-US"/>
        </w:rPr>
        <w:t xml:space="preserve">o </w:t>
      </w:r>
      <w:r w:rsidRPr="0003777D">
        <w:rPr>
          <w:rFonts w:ascii="Garamond" w:hAnsi="Garamond" w:cs="Helvetica"/>
          <w:lang w:val="en-US"/>
        </w:rPr>
        <w:t xml:space="preserve">is contained in </w:t>
      </w:r>
      <w:r w:rsidRPr="0003777D">
        <w:rPr>
          <w:rFonts w:ascii="Garamond" w:hAnsi="Garamond" w:cs="Helvetica"/>
          <w:i/>
          <w:lang w:val="en-US"/>
        </w:rPr>
        <w:t>r</w:t>
      </w:r>
      <w:r w:rsidRPr="0003777D">
        <w:rPr>
          <w:rFonts w:ascii="Garamond" w:hAnsi="Garamond" w:cs="Helvetica"/>
          <w:lang w:val="en-US"/>
        </w:rPr>
        <w:t xml:space="preserve">, then </w:t>
      </w:r>
      <w:r w:rsidRPr="0003777D">
        <w:rPr>
          <w:rFonts w:ascii="Garamond" w:hAnsi="Garamond" w:cs="Helvetica"/>
          <w:i/>
          <w:lang w:val="en-US"/>
        </w:rPr>
        <w:t>o</w:t>
      </w:r>
      <w:r w:rsidRPr="0003777D">
        <w:rPr>
          <w:rFonts w:ascii="Garamond" w:hAnsi="Garamond" w:cs="Helvetica"/>
          <w:lang w:val="en-US"/>
        </w:rPr>
        <w:t xml:space="preserve"> fills </w:t>
      </w:r>
      <w:r w:rsidRPr="0003777D">
        <w:rPr>
          <w:rFonts w:ascii="Garamond" w:hAnsi="Garamond" w:cs="Helvetica"/>
          <w:i/>
          <w:lang w:val="en-US"/>
        </w:rPr>
        <w:t>r</w:t>
      </w:r>
      <w:r w:rsidRPr="0003777D">
        <w:rPr>
          <w:rFonts w:ascii="Garamond" w:hAnsi="Garamond" w:cs="Helvetica"/>
          <w:lang w:val="en-US"/>
        </w:rPr>
        <w:t xml:space="preserve">. </w:t>
      </w:r>
    </w:p>
    <w:p w14:paraId="0F73693D" w14:textId="77777777" w:rsidR="0080184E" w:rsidRPr="0003777D" w:rsidRDefault="0080184E" w:rsidP="00E5735E">
      <w:pPr>
        <w:widowControl w:val="0"/>
        <w:autoSpaceDE w:val="0"/>
        <w:autoSpaceDN w:val="0"/>
        <w:adjustRightInd w:val="0"/>
        <w:spacing w:after="0" w:line="360" w:lineRule="auto"/>
        <w:ind w:firstLine="720"/>
        <w:rPr>
          <w:rFonts w:ascii="Garamond" w:hAnsi="Garamond"/>
        </w:rPr>
      </w:pPr>
      <w:r w:rsidRPr="0003777D">
        <w:rPr>
          <w:rFonts w:ascii="Garamond" w:hAnsi="Garamond"/>
        </w:rPr>
        <w:t xml:space="preserve">The driving idea behind the two carving arguments is that which locative relations an object can bear to a region isn’t dependent on facts about surrounding regions or objects. All that matters is what the region and object are like. Call this </w:t>
      </w:r>
      <w:r w:rsidR="00EF7DBF" w:rsidRPr="0003777D">
        <w:rPr>
          <w:rFonts w:ascii="Garamond" w:hAnsi="Garamond"/>
          <w:i/>
        </w:rPr>
        <w:t>I</w:t>
      </w:r>
      <w:r w:rsidRPr="0003777D">
        <w:rPr>
          <w:rFonts w:ascii="Garamond" w:hAnsi="Garamond"/>
          <w:i/>
        </w:rPr>
        <w:t xml:space="preserve">ntrinsicality of </w:t>
      </w:r>
      <w:r w:rsidR="00EF7DBF" w:rsidRPr="0003777D">
        <w:rPr>
          <w:rFonts w:ascii="Garamond" w:hAnsi="Garamond"/>
          <w:i/>
        </w:rPr>
        <w:t>L</w:t>
      </w:r>
      <w:r w:rsidRPr="0003777D">
        <w:rPr>
          <w:rFonts w:ascii="Garamond" w:hAnsi="Garamond"/>
          <w:i/>
        </w:rPr>
        <w:t>ocation</w:t>
      </w:r>
      <w:r w:rsidRPr="0003777D">
        <w:rPr>
          <w:rFonts w:ascii="Garamond" w:hAnsi="Garamond"/>
        </w:rPr>
        <w:t>:</w:t>
      </w:r>
    </w:p>
    <w:p w14:paraId="5998EFD2" w14:textId="77777777" w:rsidR="0080184E" w:rsidRPr="0003777D" w:rsidRDefault="0080184E" w:rsidP="00E5735E">
      <w:pPr>
        <w:widowControl w:val="0"/>
        <w:autoSpaceDE w:val="0"/>
        <w:autoSpaceDN w:val="0"/>
        <w:adjustRightInd w:val="0"/>
        <w:spacing w:after="0" w:line="360" w:lineRule="auto"/>
        <w:ind w:firstLine="720"/>
        <w:rPr>
          <w:rFonts w:ascii="Garamond" w:hAnsi="Garamond"/>
        </w:rPr>
      </w:pPr>
    </w:p>
    <w:p w14:paraId="5B354100" w14:textId="77777777" w:rsidR="0080184E" w:rsidRPr="0003777D" w:rsidRDefault="0080184E" w:rsidP="00E5735E">
      <w:pPr>
        <w:widowControl w:val="0"/>
        <w:autoSpaceDE w:val="0"/>
        <w:autoSpaceDN w:val="0"/>
        <w:adjustRightInd w:val="0"/>
        <w:spacing w:after="0" w:line="360" w:lineRule="auto"/>
        <w:ind w:left="567"/>
        <w:rPr>
          <w:rFonts w:ascii="Garamond" w:hAnsi="Garamond" w:cs="Times New Roman"/>
        </w:rPr>
      </w:pPr>
      <w:r w:rsidRPr="0003777D">
        <w:rPr>
          <w:rFonts w:ascii="Garamond" w:hAnsi="Garamond" w:cs="Times New Roman"/>
          <w:b/>
        </w:rPr>
        <w:t>Intrinsicality of Location:</w:t>
      </w:r>
      <w:r w:rsidRPr="0003777D">
        <w:rPr>
          <w:rFonts w:ascii="Garamond" w:hAnsi="Garamond" w:cs="Times New Roman"/>
        </w:rPr>
        <w:t xml:space="preserve"> If </w:t>
      </w:r>
      <w:r w:rsidRPr="0003777D">
        <w:rPr>
          <w:rFonts w:ascii="Garamond" w:hAnsi="Garamond" w:cs="Times New Roman"/>
          <w:i/>
        </w:rPr>
        <w:t>r</w:t>
      </w:r>
      <w:r w:rsidRPr="0003777D">
        <w:rPr>
          <w:rFonts w:ascii="Garamond" w:hAnsi="Garamond" w:cs="Times New Roman"/>
        </w:rPr>
        <w:t xml:space="preserve"> is a region and </w:t>
      </w:r>
      <w:r w:rsidRPr="0003777D">
        <w:rPr>
          <w:rFonts w:ascii="Garamond" w:hAnsi="Garamond" w:cs="Times New Roman"/>
          <w:i/>
        </w:rPr>
        <w:t>o</w:t>
      </w:r>
      <w:r w:rsidRPr="0003777D">
        <w:rPr>
          <w:rFonts w:ascii="Garamond" w:hAnsi="Garamond" w:cs="Times New Roman"/>
        </w:rPr>
        <w:t xml:space="preserve"> is a material object, and </w:t>
      </w:r>
      <w:r w:rsidRPr="0003777D">
        <w:rPr>
          <w:rFonts w:ascii="Garamond" w:hAnsi="Garamond" w:cs="Times New Roman"/>
          <w:i/>
        </w:rPr>
        <w:t>l</w:t>
      </w:r>
      <w:r w:rsidRPr="0003777D">
        <w:rPr>
          <w:rFonts w:ascii="Garamond" w:hAnsi="Garamond" w:cs="Times New Roman"/>
        </w:rPr>
        <w:t xml:space="preserve"> is a locative relation, then whether </w:t>
      </w:r>
      <w:r w:rsidR="004E0E18" w:rsidRPr="0003777D">
        <w:rPr>
          <w:rFonts w:ascii="Garamond" w:hAnsi="Garamond" w:cs="Times New Roman"/>
        </w:rPr>
        <w:t xml:space="preserve">an intrinsic duplicate of </w:t>
      </w:r>
      <w:r w:rsidRPr="0003777D">
        <w:rPr>
          <w:rFonts w:ascii="Garamond" w:hAnsi="Garamond" w:cs="Times New Roman"/>
          <w:i/>
        </w:rPr>
        <w:t>o</w:t>
      </w:r>
      <w:r w:rsidRPr="0003777D">
        <w:rPr>
          <w:rFonts w:ascii="Garamond" w:hAnsi="Garamond" w:cs="Times New Roman"/>
        </w:rPr>
        <w:t xml:space="preserve"> </w:t>
      </w:r>
      <w:r w:rsidR="004E0E18" w:rsidRPr="0003777D">
        <w:rPr>
          <w:rFonts w:ascii="Garamond" w:hAnsi="Garamond" w:cs="Times New Roman"/>
        </w:rPr>
        <w:t xml:space="preserve">can </w:t>
      </w:r>
      <w:r w:rsidRPr="0003777D">
        <w:rPr>
          <w:rFonts w:ascii="Garamond" w:hAnsi="Garamond" w:cs="Times New Roman"/>
        </w:rPr>
        <w:t>bear</w:t>
      </w:r>
      <w:r w:rsidRPr="0003777D">
        <w:rPr>
          <w:rFonts w:ascii="Garamond" w:hAnsi="Garamond" w:cs="Times New Roman"/>
          <w:i/>
        </w:rPr>
        <w:t xml:space="preserve"> l</w:t>
      </w:r>
      <w:r w:rsidRPr="0003777D">
        <w:rPr>
          <w:rFonts w:ascii="Garamond" w:hAnsi="Garamond" w:cs="Times New Roman"/>
        </w:rPr>
        <w:t xml:space="preserve"> to </w:t>
      </w:r>
      <w:r w:rsidRPr="0003777D">
        <w:rPr>
          <w:rFonts w:ascii="Garamond" w:hAnsi="Garamond" w:cs="Times New Roman"/>
          <w:i/>
        </w:rPr>
        <w:t>r</w:t>
      </w:r>
      <w:r w:rsidRPr="0003777D">
        <w:rPr>
          <w:rFonts w:ascii="Garamond" w:hAnsi="Garamond" w:cs="Times New Roman"/>
        </w:rPr>
        <w:t xml:space="preserve"> is determined only by the intrinsic properties of </w:t>
      </w:r>
      <w:r w:rsidRPr="0003777D">
        <w:rPr>
          <w:rFonts w:ascii="Garamond" w:hAnsi="Garamond" w:cs="Times New Roman"/>
          <w:i/>
        </w:rPr>
        <w:t>o</w:t>
      </w:r>
      <w:r w:rsidRPr="0003777D">
        <w:rPr>
          <w:rFonts w:ascii="Garamond" w:hAnsi="Garamond" w:cs="Times New Roman"/>
        </w:rPr>
        <w:t xml:space="preserve"> and the intrinsic properties of </w:t>
      </w:r>
      <w:r w:rsidRPr="0003777D">
        <w:rPr>
          <w:rFonts w:ascii="Garamond" w:hAnsi="Garamond" w:cs="Times New Roman"/>
          <w:i/>
        </w:rPr>
        <w:t>r</w:t>
      </w:r>
      <w:r w:rsidRPr="0003777D">
        <w:rPr>
          <w:rFonts w:ascii="Garamond" w:hAnsi="Garamond" w:cs="Times New Roman"/>
        </w:rPr>
        <w:t>.</w:t>
      </w:r>
    </w:p>
    <w:p w14:paraId="250B848E" w14:textId="77777777" w:rsidR="00A611DE" w:rsidRPr="0003777D" w:rsidRDefault="00A611DE" w:rsidP="00E5735E">
      <w:pPr>
        <w:tabs>
          <w:tab w:val="left" w:pos="950"/>
        </w:tabs>
        <w:spacing w:line="360" w:lineRule="auto"/>
        <w:rPr>
          <w:rFonts w:ascii="Garamond" w:hAnsi="Garamond"/>
        </w:rPr>
      </w:pPr>
    </w:p>
    <w:p w14:paraId="45E8F01C" w14:textId="59F4C992" w:rsidR="00276638" w:rsidRPr="0003777D" w:rsidRDefault="00EB45EB" w:rsidP="000654B7">
      <w:pPr>
        <w:tabs>
          <w:tab w:val="left" w:pos="950"/>
        </w:tabs>
        <w:spacing w:line="360" w:lineRule="auto"/>
        <w:rPr>
          <w:rFonts w:ascii="Garamond" w:hAnsi="Garamond"/>
        </w:rPr>
      </w:pPr>
      <w:r w:rsidRPr="0003777D">
        <w:rPr>
          <w:rFonts w:ascii="Garamond" w:hAnsi="Garamond"/>
        </w:rPr>
        <w:t>Intrinsicality of Location</w:t>
      </w:r>
      <w:r w:rsidR="0080184E" w:rsidRPr="0003777D">
        <w:rPr>
          <w:rFonts w:ascii="Garamond" w:hAnsi="Garamond"/>
          <w:b/>
        </w:rPr>
        <w:t xml:space="preserve"> </w:t>
      </w:r>
      <w:r w:rsidR="0080184E" w:rsidRPr="0003777D">
        <w:rPr>
          <w:rFonts w:ascii="Garamond" w:hAnsi="Garamond"/>
        </w:rPr>
        <w:t xml:space="preserve">is incompatible with </w:t>
      </w:r>
      <w:r w:rsidR="00345A29" w:rsidRPr="0003777D">
        <w:rPr>
          <w:rFonts w:ascii="Garamond" w:hAnsi="Garamond"/>
        </w:rPr>
        <w:t xml:space="preserve">PPP given </w:t>
      </w:r>
      <w:r w:rsidR="009C67A1" w:rsidRPr="0003777D">
        <w:rPr>
          <w:rFonts w:ascii="Garamond" w:hAnsi="Garamond"/>
        </w:rPr>
        <w:t>EE</w:t>
      </w:r>
      <w:r w:rsidR="00345A29" w:rsidRPr="0003777D">
        <w:rPr>
          <w:rFonts w:ascii="Garamond" w:hAnsi="Garamond"/>
        </w:rPr>
        <w:t xml:space="preserve"> since PPP tells us that the size and shape of a region</w:t>
      </w:r>
      <w:r w:rsidR="00601AA5" w:rsidRPr="0003777D">
        <w:rPr>
          <w:rFonts w:ascii="Garamond" w:hAnsi="Garamond"/>
        </w:rPr>
        <w:t xml:space="preserve"> are what</w:t>
      </w:r>
      <w:r w:rsidR="00345A29" w:rsidRPr="0003777D">
        <w:rPr>
          <w:rFonts w:ascii="Garamond" w:hAnsi="Garamond"/>
        </w:rPr>
        <w:t xml:space="preserve"> matter to what locative relations an object can stand in to it, and </w:t>
      </w:r>
      <w:r w:rsidR="009C67A1" w:rsidRPr="0003777D">
        <w:rPr>
          <w:rFonts w:ascii="Garamond" w:hAnsi="Garamond"/>
        </w:rPr>
        <w:t>EE</w:t>
      </w:r>
      <w:r w:rsidR="00345A29" w:rsidRPr="0003777D">
        <w:rPr>
          <w:rFonts w:ascii="Garamond" w:hAnsi="Garamond"/>
        </w:rPr>
        <w:t xml:space="preserve"> </w:t>
      </w:r>
      <w:r w:rsidR="00936F06" w:rsidRPr="0003777D">
        <w:rPr>
          <w:rFonts w:ascii="Garamond" w:hAnsi="Garamond"/>
        </w:rPr>
        <w:lastRenderedPageBreak/>
        <w:t>indicates</w:t>
      </w:r>
      <w:r w:rsidR="00345A29" w:rsidRPr="0003777D">
        <w:rPr>
          <w:rFonts w:ascii="Garamond" w:hAnsi="Garamond"/>
        </w:rPr>
        <w:t xml:space="preserve"> that size and shape are extrinsic properties of a region</w:t>
      </w:r>
      <w:r w:rsidR="00FA3434" w:rsidRPr="0003777D">
        <w:rPr>
          <w:rFonts w:ascii="Garamond" w:hAnsi="Garamond"/>
        </w:rPr>
        <w:t xml:space="preserve"> (it’s hard to see how size and shape could fail to be extrinsic if extendedness is)</w:t>
      </w:r>
      <w:r w:rsidR="00345A29" w:rsidRPr="0003777D">
        <w:rPr>
          <w:rFonts w:ascii="Garamond" w:hAnsi="Garamond"/>
        </w:rPr>
        <w:t xml:space="preserve">. Furthermore, any principle designed to do the same </w:t>
      </w:r>
      <w:proofErr w:type="gramStart"/>
      <w:r w:rsidR="00345A29" w:rsidRPr="0003777D">
        <w:rPr>
          <w:rFonts w:ascii="Garamond" w:hAnsi="Garamond"/>
        </w:rPr>
        <w:t>job</w:t>
      </w:r>
      <w:proofErr w:type="gramEnd"/>
      <w:r w:rsidR="00345A29" w:rsidRPr="0003777D">
        <w:rPr>
          <w:rFonts w:ascii="Garamond" w:hAnsi="Garamond"/>
        </w:rPr>
        <w:t xml:space="preserve"> as PPP will also be incompatible with</w:t>
      </w:r>
      <w:r w:rsidR="00AD1DD1" w:rsidRPr="0003777D">
        <w:rPr>
          <w:rFonts w:ascii="Garamond" w:hAnsi="Garamond"/>
        </w:rPr>
        <w:t xml:space="preserve"> Intrinsicality of Location </w:t>
      </w:r>
      <w:r w:rsidR="00345A29" w:rsidRPr="0003777D">
        <w:rPr>
          <w:rFonts w:ascii="Garamond" w:hAnsi="Garamond"/>
        </w:rPr>
        <w:t xml:space="preserve">given </w:t>
      </w:r>
      <w:r w:rsidR="009C67A1" w:rsidRPr="0003777D">
        <w:rPr>
          <w:rFonts w:ascii="Garamond" w:hAnsi="Garamond"/>
        </w:rPr>
        <w:t>EE</w:t>
      </w:r>
      <w:r w:rsidR="00345A29" w:rsidRPr="0003777D">
        <w:rPr>
          <w:rFonts w:ascii="Garamond" w:hAnsi="Garamond"/>
        </w:rPr>
        <w:t>, since, as we have seen in the carving arguments,</w:t>
      </w:r>
      <w:r w:rsidR="00AD1DD1" w:rsidRPr="0003777D">
        <w:rPr>
          <w:rFonts w:ascii="Garamond" w:hAnsi="Garamond"/>
        </w:rPr>
        <w:t xml:space="preserve"> Intrinsicality of Location </w:t>
      </w:r>
      <w:r w:rsidR="00345A29" w:rsidRPr="0003777D">
        <w:rPr>
          <w:rFonts w:ascii="Garamond" w:hAnsi="Garamond"/>
        </w:rPr>
        <w:t xml:space="preserve">implies that Place Cases are not possible given that view. Any object located at an ESR must be exactly located at it. </w:t>
      </w:r>
      <w:r w:rsidR="0025500C" w:rsidRPr="0003777D">
        <w:rPr>
          <w:rFonts w:ascii="Garamond" w:hAnsi="Garamond"/>
        </w:rPr>
        <w:t xml:space="preserve">On the other hand, an object located at an extended </w:t>
      </w:r>
      <w:r w:rsidR="0025500C" w:rsidRPr="0003777D">
        <w:rPr>
          <w:rFonts w:ascii="Garamond" w:hAnsi="Garamond"/>
          <w:i/>
        </w:rPr>
        <w:t>composite</w:t>
      </w:r>
      <w:r w:rsidR="0025500C" w:rsidRPr="0003777D">
        <w:rPr>
          <w:rFonts w:ascii="Garamond" w:hAnsi="Garamond"/>
        </w:rPr>
        <w:t xml:space="preserve"> region of the same size and shape need not be.</w:t>
      </w:r>
    </w:p>
    <w:p w14:paraId="145048AD" w14:textId="77777777" w:rsidR="005243C9" w:rsidRPr="0003777D" w:rsidRDefault="005243C9" w:rsidP="000654B7">
      <w:pPr>
        <w:tabs>
          <w:tab w:val="left" w:pos="950"/>
        </w:tabs>
        <w:spacing w:line="360" w:lineRule="auto"/>
        <w:rPr>
          <w:rFonts w:ascii="Garamond" w:hAnsi="Garamond"/>
        </w:rPr>
      </w:pPr>
    </w:p>
    <w:p w14:paraId="6700DAE7" w14:textId="77777777" w:rsidR="00385A0D" w:rsidRPr="0003777D" w:rsidRDefault="00276638" w:rsidP="00D8680C">
      <w:pPr>
        <w:pStyle w:val="ListParagraph"/>
        <w:numPr>
          <w:ilvl w:val="1"/>
          <w:numId w:val="1"/>
        </w:numPr>
        <w:spacing w:line="360" w:lineRule="auto"/>
        <w:rPr>
          <w:rFonts w:ascii="Garamond" w:hAnsi="Garamond"/>
        </w:rPr>
      </w:pPr>
      <w:r w:rsidRPr="0003777D">
        <w:rPr>
          <w:rFonts w:ascii="Garamond" w:hAnsi="Garamond"/>
          <w:b/>
        </w:rPr>
        <w:t>Spencer’s Argument</w:t>
      </w:r>
    </w:p>
    <w:p w14:paraId="26DAC9C1" w14:textId="1EE5D529" w:rsidR="00276638" w:rsidRPr="0003777D" w:rsidRDefault="00276638" w:rsidP="00E5735E">
      <w:pPr>
        <w:spacing w:after="0" w:line="360" w:lineRule="auto"/>
        <w:ind w:firstLine="360"/>
        <w:rPr>
          <w:rFonts w:ascii="Garamond" w:hAnsi="Garamond" w:cs="Helvetica"/>
          <w:lang w:val="en-US"/>
        </w:rPr>
      </w:pPr>
      <w:r w:rsidRPr="0003777D">
        <w:rPr>
          <w:rFonts w:ascii="Garamond" w:hAnsi="Garamond" w:cs="Helvetica"/>
          <w:lang w:val="en-US"/>
        </w:rPr>
        <w:t xml:space="preserve">So far none of this shows that there is any problem raised for Spencer’s (2010) </w:t>
      </w:r>
      <w:proofErr w:type="gramStart"/>
      <w:r w:rsidRPr="0003777D">
        <w:rPr>
          <w:rFonts w:ascii="Garamond" w:hAnsi="Garamond" w:cs="Helvetica"/>
          <w:lang w:val="en-US"/>
        </w:rPr>
        <w:t>argument.</w:t>
      </w:r>
      <w:proofErr w:type="gramEnd"/>
      <w:r w:rsidRPr="0003777D">
        <w:rPr>
          <w:rFonts w:ascii="Garamond" w:hAnsi="Garamond" w:cs="Helvetica"/>
          <w:lang w:val="en-US"/>
        </w:rPr>
        <w:t xml:space="preserve"> We think there is, though, another reason to reject Spencer’s premise (1) given </w:t>
      </w:r>
      <w:r w:rsidR="009C67A1" w:rsidRPr="0003777D">
        <w:rPr>
          <w:rFonts w:ascii="Garamond" w:hAnsi="Garamond" w:cs="Helvetica"/>
          <w:lang w:val="en-US"/>
        </w:rPr>
        <w:t>EE</w:t>
      </w:r>
      <w:r w:rsidRPr="0003777D">
        <w:rPr>
          <w:rFonts w:ascii="Garamond" w:hAnsi="Garamond" w:cs="Helvetica"/>
          <w:lang w:val="en-US"/>
        </w:rPr>
        <w:t xml:space="preserve"> and</w:t>
      </w:r>
      <w:r w:rsidR="005122A5" w:rsidRPr="0003777D">
        <w:rPr>
          <w:rFonts w:ascii="Garamond" w:hAnsi="Garamond" w:cs="Helvetica"/>
          <w:lang w:val="en-US"/>
        </w:rPr>
        <w:t xml:space="preserve"> Intrinsicality of Location.</w:t>
      </w:r>
      <w:r w:rsidRPr="0003777D">
        <w:rPr>
          <w:rFonts w:ascii="Garamond" w:hAnsi="Garamond" w:cs="Helvetica"/>
          <w:lang w:val="en-US"/>
        </w:rPr>
        <w:t xml:space="preserve"> </w:t>
      </w:r>
    </w:p>
    <w:p w14:paraId="327AB1ED" w14:textId="77777777" w:rsidR="00276638" w:rsidRPr="0003777D" w:rsidRDefault="00276638" w:rsidP="00E5735E">
      <w:pPr>
        <w:widowControl w:val="0"/>
        <w:autoSpaceDE w:val="0"/>
        <w:autoSpaceDN w:val="0"/>
        <w:adjustRightInd w:val="0"/>
        <w:spacing w:after="0" w:line="360" w:lineRule="auto"/>
        <w:ind w:left="567"/>
        <w:rPr>
          <w:rFonts w:ascii="Garamond" w:hAnsi="Garamond" w:cs="Times New Roman"/>
        </w:rPr>
      </w:pPr>
    </w:p>
    <w:p w14:paraId="2808AF82" w14:textId="77777777" w:rsidR="00276638" w:rsidRPr="0003777D" w:rsidRDefault="00276638" w:rsidP="00E5735E">
      <w:pPr>
        <w:widowControl w:val="0"/>
        <w:autoSpaceDE w:val="0"/>
        <w:autoSpaceDN w:val="0"/>
        <w:adjustRightInd w:val="0"/>
        <w:spacing w:after="0" w:line="360" w:lineRule="auto"/>
        <w:ind w:left="567"/>
        <w:rPr>
          <w:rFonts w:ascii="Garamond" w:hAnsi="Garamond" w:cs="Times New Roman"/>
        </w:rPr>
      </w:pPr>
      <w:r w:rsidRPr="0003777D">
        <w:rPr>
          <w:rFonts w:ascii="Garamond" w:hAnsi="Garamond" w:cs="Times New Roman"/>
        </w:rPr>
        <w:t>(1) If it is possible that there is a heterogeneous simple that is exactly located at an extended composite region of space, then it is possible that a heterogeneous simple is exactly located at an extended simple region of space.</w:t>
      </w:r>
    </w:p>
    <w:p w14:paraId="7041E2F8" w14:textId="77777777" w:rsidR="00276638" w:rsidRPr="0003777D" w:rsidRDefault="00276638" w:rsidP="00E5735E">
      <w:pPr>
        <w:spacing w:line="360" w:lineRule="auto"/>
        <w:rPr>
          <w:rFonts w:ascii="Garamond" w:hAnsi="Garamond"/>
        </w:rPr>
      </w:pPr>
    </w:p>
    <w:p w14:paraId="2AAD2EA5" w14:textId="1ADDCA7C" w:rsidR="00276638" w:rsidRPr="0003777D" w:rsidRDefault="00276638" w:rsidP="00E5735E">
      <w:pPr>
        <w:spacing w:after="0" w:line="360" w:lineRule="auto"/>
        <w:rPr>
          <w:rFonts w:ascii="Garamond" w:hAnsi="Garamond"/>
        </w:rPr>
      </w:pPr>
      <w:r w:rsidRPr="0003777D">
        <w:rPr>
          <w:rFonts w:ascii="Garamond" w:hAnsi="Garamond"/>
        </w:rPr>
        <w:t xml:space="preserve">Spencer argues for (1) by reasoning that if a </w:t>
      </w:r>
      <w:r w:rsidR="001B2956" w:rsidRPr="0003777D">
        <w:rPr>
          <w:rFonts w:ascii="Garamond" w:hAnsi="Garamond"/>
        </w:rPr>
        <w:t>heterogeneous</w:t>
      </w:r>
      <w:r w:rsidRPr="0003777D">
        <w:rPr>
          <w:rFonts w:ascii="Garamond" w:hAnsi="Garamond"/>
        </w:rPr>
        <w:t xml:space="preserve"> simple, </w:t>
      </w:r>
      <w:r w:rsidRPr="0003777D">
        <w:rPr>
          <w:rFonts w:ascii="Garamond" w:hAnsi="Garamond"/>
          <w:i/>
        </w:rPr>
        <w:t>o</w:t>
      </w:r>
      <w:r w:rsidRPr="0003777D">
        <w:rPr>
          <w:rFonts w:ascii="Garamond" w:hAnsi="Garamond"/>
        </w:rPr>
        <w:t xml:space="preserve">, is exactly located at some composite region </w:t>
      </w:r>
      <w:r w:rsidRPr="0003777D">
        <w:rPr>
          <w:rFonts w:ascii="Garamond" w:hAnsi="Garamond"/>
          <w:i/>
        </w:rPr>
        <w:t>r</w:t>
      </w:r>
      <w:r w:rsidRPr="0003777D">
        <w:rPr>
          <w:rFonts w:ascii="Garamond" w:hAnsi="Garamond"/>
        </w:rPr>
        <w:t xml:space="preserve">, then any intrinsic duplicate of </w:t>
      </w:r>
      <w:r w:rsidRPr="0003777D">
        <w:rPr>
          <w:rFonts w:ascii="Garamond" w:hAnsi="Garamond"/>
          <w:i/>
        </w:rPr>
        <w:t>o</w:t>
      </w:r>
      <w:r w:rsidRPr="0003777D">
        <w:rPr>
          <w:rFonts w:ascii="Garamond" w:hAnsi="Garamond"/>
        </w:rPr>
        <w:t xml:space="preserve"> must be such that it can bear the same location relation (that is, exact location) to an extended simple region </w:t>
      </w:r>
      <w:r w:rsidRPr="0003777D">
        <w:rPr>
          <w:rFonts w:ascii="Garamond" w:hAnsi="Garamond"/>
          <w:i/>
        </w:rPr>
        <w:t>s</w:t>
      </w:r>
      <w:r w:rsidRPr="0003777D">
        <w:rPr>
          <w:rFonts w:ascii="Garamond" w:hAnsi="Garamond"/>
        </w:rPr>
        <w:t xml:space="preserve"> that is a size and shape duplicate of </w:t>
      </w:r>
      <w:r w:rsidRPr="0003777D">
        <w:rPr>
          <w:rFonts w:ascii="Garamond" w:hAnsi="Garamond"/>
          <w:i/>
        </w:rPr>
        <w:t>r</w:t>
      </w:r>
      <w:r w:rsidRPr="0003777D">
        <w:rPr>
          <w:rFonts w:ascii="Garamond" w:hAnsi="Garamond"/>
        </w:rPr>
        <w:t xml:space="preserve">. As he puts it, we can imagine pushing </w:t>
      </w:r>
      <w:r w:rsidRPr="0003777D">
        <w:rPr>
          <w:rFonts w:ascii="Garamond" w:hAnsi="Garamond"/>
          <w:i/>
        </w:rPr>
        <w:t>o</w:t>
      </w:r>
      <w:r w:rsidRPr="0003777D">
        <w:rPr>
          <w:rFonts w:ascii="Garamond" w:hAnsi="Garamond"/>
        </w:rPr>
        <w:t xml:space="preserve"> along, so that it moves from </w:t>
      </w:r>
      <w:r w:rsidRPr="0003777D">
        <w:rPr>
          <w:rFonts w:ascii="Garamond" w:hAnsi="Garamond"/>
          <w:i/>
        </w:rPr>
        <w:t>r</w:t>
      </w:r>
      <w:r w:rsidRPr="0003777D">
        <w:rPr>
          <w:rFonts w:ascii="Garamond" w:hAnsi="Garamond"/>
        </w:rPr>
        <w:t xml:space="preserve"> to </w:t>
      </w:r>
      <w:r w:rsidRPr="0003777D">
        <w:rPr>
          <w:rFonts w:ascii="Garamond" w:hAnsi="Garamond"/>
          <w:i/>
        </w:rPr>
        <w:t>s</w:t>
      </w:r>
      <w:r w:rsidRPr="0003777D">
        <w:rPr>
          <w:rFonts w:ascii="Garamond" w:hAnsi="Garamond"/>
        </w:rPr>
        <w:t xml:space="preserve">: since </w:t>
      </w:r>
      <w:r w:rsidRPr="0003777D">
        <w:rPr>
          <w:rFonts w:ascii="Garamond" w:hAnsi="Garamond"/>
          <w:i/>
        </w:rPr>
        <w:t>r</w:t>
      </w:r>
      <w:r w:rsidRPr="0003777D">
        <w:rPr>
          <w:rFonts w:ascii="Garamond" w:hAnsi="Garamond"/>
        </w:rPr>
        <w:t xml:space="preserve"> and </w:t>
      </w:r>
      <w:r w:rsidRPr="0003777D">
        <w:rPr>
          <w:rFonts w:ascii="Garamond" w:hAnsi="Garamond"/>
          <w:i/>
        </w:rPr>
        <w:t>s</w:t>
      </w:r>
      <w:r w:rsidRPr="0003777D">
        <w:rPr>
          <w:rFonts w:ascii="Garamond" w:hAnsi="Garamond"/>
        </w:rPr>
        <w:t xml:space="preserve"> are the same size and shape, it should be that we can put </w:t>
      </w:r>
      <w:r w:rsidRPr="0003777D">
        <w:rPr>
          <w:rFonts w:ascii="Garamond" w:hAnsi="Garamond"/>
          <w:i/>
        </w:rPr>
        <w:t>o</w:t>
      </w:r>
      <w:r w:rsidRPr="0003777D">
        <w:rPr>
          <w:rFonts w:ascii="Garamond" w:hAnsi="Garamond"/>
        </w:rPr>
        <w:t xml:space="preserve"> into </w:t>
      </w:r>
      <w:r w:rsidRPr="0003777D">
        <w:rPr>
          <w:rFonts w:ascii="Garamond" w:hAnsi="Garamond"/>
          <w:i/>
        </w:rPr>
        <w:t>s</w:t>
      </w:r>
      <w:r w:rsidRPr="0003777D">
        <w:rPr>
          <w:rFonts w:ascii="Garamond" w:hAnsi="Garamond"/>
        </w:rPr>
        <w:t xml:space="preserve">, if we could put it into </w:t>
      </w:r>
      <w:r w:rsidRPr="0003777D">
        <w:rPr>
          <w:rFonts w:ascii="Garamond" w:hAnsi="Garamond"/>
          <w:i/>
        </w:rPr>
        <w:t>r</w:t>
      </w:r>
      <w:r w:rsidRPr="0003777D">
        <w:rPr>
          <w:rFonts w:ascii="Garamond" w:hAnsi="Garamond"/>
        </w:rPr>
        <w:t xml:space="preserve">. Call this argument for (1) </w:t>
      </w:r>
      <w:r w:rsidRPr="0003777D">
        <w:rPr>
          <w:rFonts w:ascii="Garamond" w:hAnsi="Garamond"/>
          <w:i/>
        </w:rPr>
        <w:t>the pushing argument</w:t>
      </w:r>
      <w:r w:rsidRPr="0003777D">
        <w:rPr>
          <w:rFonts w:ascii="Garamond" w:hAnsi="Garamond"/>
        </w:rPr>
        <w:t xml:space="preserve">. </w:t>
      </w:r>
      <w:r w:rsidR="00691803" w:rsidRPr="0003777D">
        <w:rPr>
          <w:rFonts w:ascii="Garamond" w:hAnsi="Garamond"/>
        </w:rPr>
        <w:t>PPP</w:t>
      </w:r>
      <w:r w:rsidRPr="0003777D">
        <w:rPr>
          <w:rFonts w:ascii="Garamond" w:hAnsi="Garamond"/>
        </w:rPr>
        <w:t xml:space="preserve"> would also motivate (1) on the assumption that size and shape are intrinsic properties of regions, since then the size and shape of </w:t>
      </w:r>
      <w:r w:rsidRPr="0003777D">
        <w:rPr>
          <w:rFonts w:ascii="Garamond" w:hAnsi="Garamond"/>
          <w:i/>
        </w:rPr>
        <w:t>r</w:t>
      </w:r>
      <w:r w:rsidRPr="0003777D">
        <w:rPr>
          <w:rFonts w:ascii="Garamond" w:hAnsi="Garamond"/>
        </w:rPr>
        <w:t xml:space="preserve"> is intrinsic, and </w:t>
      </w:r>
      <w:r w:rsidR="00691803" w:rsidRPr="0003777D">
        <w:rPr>
          <w:rFonts w:ascii="Garamond" w:hAnsi="Garamond"/>
        </w:rPr>
        <w:t>PPP</w:t>
      </w:r>
      <w:r w:rsidRPr="0003777D">
        <w:rPr>
          <w:rFonts w:ascii="Garamond" w:hAnsi="Garamond"/>
        </w:rPr>
        <w:t xml:space="preserve"> would guarantee that an intrinsic duplicate of </w:t>
      </w:r>
      <w:r w:rsidRPr="0003777D">
        <w:rPr>
          <w:rFonts w:ascii="Garamond" w:hAnsi="Garamond"/>
          <w:i/>
        </w:rPr>
        <w:t>o</w:t>
      </w:r>
      <w:r w:rsidRPr="0003777D">
        <w:rPr>
          <w:rFonts w:ascii="Garamond" w:hAnsi="Garamond"/>
        </w:rPr>
        <w:t xml:space="preserve"> </w:t>
      </w:r>
      <w:proofErr w:type="gramStart"/>
      <w:r w:rsidRPr="0003777D">
        <w:rPr>
          <w:rFonts w:ascii="Garamond" w:hAnsi="Garamond"/>
        </w:rPr>
        <w:t>can</w:t>
      </w:r>
      <w:proofErr w:type="gramEnd"/>
      <w:r w:rsidRPr="0003777D">
        <w:rPr>
          <w:rFonts w:ascii="Garamond" w:hAnsi="Garamond"/>
        </w:rPr>
        <w:t xml:space="preserve"> bear </w:t>
      </w:r>
      <w:r w:rsidRPr="0003777D">
        <w:rPr>
          <w:rFonts w:ascii="Garamond" w:hAnsi="Garamond"/>
          <w:i/>
        </w:rPr>
        <w:t>l</w:t>
      </w:r>
      <w:r w:rsidRPr="0003777D">
        <w:rPr>
          <w:rFonts w:ascii="Garamond" w:hAnsi="Garamond"/>
        </w:rPr>
        <w:t xml:space="preserve"> to </w:t>
      </w:r>
      <w:r w:rsidRPr="0003777D">
        <w:rPr>
          <w:rFonts w:ascii="Garamond" w:hAnsi="Garamond"/>
          <w:i/>
        </w:rPr>
        <w:t>s</w:t>
      </w:r>
      <w:r w:rsidRPr="0003777D">
        <w:rPr>
          <w:rFonts w:ascii="Garamond" w:hAnsi="Garamond"/>
        </w:rPr>
        <w:t xml:space="preserve"> (which is an intrinsic duplicate of </w:t>
      </w:r>
      <w:r w:rsidRPr="0003777D">
        <w:rPr>
          <w:rFonts w:ascii="Garamond" w:hAnsi="Garamond"/>
          <w:i/>
        </w:rPr>
        <w:t>s</w:t>
      </w:r>
      <w:r w:rsidRPr="0003777D">
        <w:rPr>
          <w:rFonts w:ascii="Garamond" w:hAnsi="Garamond"/>
        </w:rPr>
        <w:t>). We have already seen that</w:t>
      </w:r>
      <w:r w:rsidR="00AD1DD1" w:rsidRPr="0003777D">
        <w:rPr>
          <w:rFonts w:ascii="Garamond" w:hAnsi="Garamond"/>
        </w:rPr>
        <w:t xml:space="preserve"> Intrinsicality of Location </w:t>
      </w:r>
      <w:r w:rsidRPr="0003777D">
        <w:rPr>
          <w:rFonts w:ascii="Garamond" w:hAnsi="Garamond"/>
        </w:rPr>
        <w:t xml:space="preserve">is incompatible with </w:t>
      </w:r>
      <w:r w:rsidR="00691803" w:rsidRPr="0003777D">
        <w:rPr>
          <w:rFonts w:ascii="Garamond" w:hAnsi="Garamond"/>
        </w:rPr>
        <w:t>PPP</w:t>
      </w:r>
      <w:r w:rsidRPr="0003777D">
        <w:rPr>
          <w:rFonts w:ascii="Garamond" w:hAnsi="Garamond"/>
        </w:rPr>
        <w:t>, and the pushing argument is similar</w:t>
      </w:r>
      <w:r w:rsidR="005C65CB" w:rsidRPr="0003777D">
        <w:rPr>
          <w:rFonts w:ascii="Garamond" w:hAnsi="Garamond"/>
        </w:rPr>
        <w:t xml:space="preserve"> to PPP.</w:t>
      </w:r>
      <w:r w:rsidRPr="0003777D">
        <w:rPr>
          <w:rFonts w:ascii="Garamond" w:hAnsi="Garamond"/>
        </w:rPr>
        <w:t xml:space="preserve"> Imagine pushing a complex object </w:t>
      </w:r>
      <w:r w:rsidRPr="0003777D">
        <w:rPr>
          <w:rFonts w:ascii="Garamond" w:hAnsi="Garamond"/>
          <w:i/>
        </w:rPr>
        <w:t>o</w:t>
      </w:r>
      <w:r w:rsidRPr="0003777D">
        <w:rPr>
          <w:rFonts w:ascii="Garamond" w:hAnsi="Garamond"/>
        </w:rPr>
        <w:t xml:space="preserve">, made of point-sized parts, into an ESR </w:t>
      </w:r>
      <w:r w:rsidRPr="0003777D">
        <w:rPr>
          <w:rFonts w:ascii="Garamond" w:hAnsi="Garamond"/>
          <w:i/>
        </w:rPr>
        <w:t>r</w:t>
      </w:r>
      <w:r w:rsidRPr="0003777D">
        <w:rPr>
          <w:rFonts w:ascii="Garamond" w:hAnsi="Garamond"/>
        </w:rPr>
        <w:t xml:space="preserve"> that is as big as </w:t>
      </w:r>
      <w:r w:rsidRPr="0003777D">
        <w:rPr>
          <w:rFonts w:ascii="Garamond" w:hAnsi="Garamond"/>
          <w:i/>
        </w:rPr>
        <w:t>o</w:t>
      </w:r>
      <w:r w:rsidRPr="0003777D">
        <w:rPr>
          <w:rFonts w:ascii="Garamond" w:hAnsi="Garamond"/>
        </w:rPr>
        <w:t xml:space="preserve"> is. Since </w:t>
      </w:r>
      <w:r w:rsidR="009C67A1" w:rsidRPr="0003777D">
        <w:rPr>
          <w:rFonts w:ascii="Garamond" w:hAnsi="Garamond"/>
        </w:rPr>
        <w:t>EE</w:t>
      </w:r>
      <w:r w:rsidRPr="0003777D">
        <w:rPr>
          <w:rFonts w:ascii="Garamond" w:hAnsi="Garamond"/>
        </w:rPr>
        <w:t xml:space="preserve"> +</w:t>
      </w:r>
      <w:r w:rsidR="00AD1DD1" w:rsidRPr="0003777D">
        <w:rPr>
          <w:rFonts w:ascii="Garamond" w:hAnsi="Garamond"/>
        </w:rPr>
        <w:t xml:space="preserve"> Intrinsicality of Location </w:t>
      </w:r>
      <w:r w:rsidRPr="0003777D">
        <w:rPr>
          <w:rFonts w:ascii="Garamond" w:hAnsi="Garamond"/>
        </w:rPr>
        <w:t xml:space="preserve">entails that whatever is contained in </w:t>
      </w:r>
      <w:r w:rsidRPr="0003777D">
        <w:rPr>
          <w:rFonts w:ascii="Garamond" w:hAnsi="Garamond"/>
          <w:i/>
        </w:rPr>
        <w:t>r</w:t>
      </w:r>
      <w:r w:rsidRPr="0003777D">
        <w:rPr>
          <w:rFonts w:ascii="Garamond" w:hAnsi="Garamond"/>
        </w:rPr>
        <w:t xml:space="preserve"> also fills it, the very first part of </w:t>
      </w:r>
      <w:r w:rsidRPr="0003777D">
        <w:rPr>
          <w:rFonts w:ascii="Garamond" w:hAnsi="Garamond"/>
          <w:i/>
        </w:rPr>
        <w:t>o</w:t>
      </w:r>
      <w:r w:rsidRPr="0003777D">
        <w:rPr>
          <w:rFonts w:ascii="Garamond" w:hAnsi="Garamond"/>
        </w:rPr>
        <w:t xml:space="preserve"> that enters </w:t>
      </w:r>
      <w:r w:rsidRPr="0003777D">
        <w:rPr>
          <w:rFonts w:ascii="Garamond" w:hAnsi="Garamond"/>
          <w:i/>
        </w:rPr>
        <w:t>r</w:t>
      </w:r>
      <w:r w:rsidRPr="0003777D">
        <w:rPr>
          <w:rFonts w:ascii="Garamond" w:hAnsi="Garamond"/>
        </w:rPr>
        <w:t xml:space="preserve"> must fill </w:t>
      </w:r>
      <w:r w:rsidRPr="0003777D">
        <w:rPr>
          <w:rFonts w:ascii="Garamond" w:hAnsi="Garamond"/>
          <w:i/>
        </w:rPr>
        <w:t>r</w:t>
      </w:r>
      <w:r w:rsidRPr="0003777D">
        <w:rPr>
          <w:rFonts w:ascii="Garamond" w:hAnsi="Garamond"/>
        </w:rPr>
        <w:t xml:space="preserve"> entirely. That is, </w:t>
      </w:r>
      <w:r w:rsidRPr="0003777D">
        <w:rPr>
          <w:rFonts w:ascii="Garamond" w:hAnsi="Garamond"/>
          <w:i/>
        </w:rPr>
        <w:t>o</w:t>
      </w:r>
      <w:r w:rsidRPr="0003777D">
        <w:rPr>
          <w:rFonts w:ascii="Garamond" w:hAnsi="Garamond"/>
        </w:rPr>
        <w:t xml:space="preserve"> will look as though it grows an </w:t>
      </w:r>
      <w:r w:rsidRPr="0003777D">
        <w:rPr>
          <w:rFonts w:ascii="Garamond" w:hAnsi="Garamond"/>
          <w:i/>
        </w:rPr>
        <w:t>r</w:t>
      </w:r>
      <w:r w:rsidRPr="0003777D">
        <w:rPr>
          <w:rFonts w:ascii="Garamond" w:hAnsi="Garamond"/>
        </w:rPr>
        <w:t xml:space="preserve">-shaped bulb immediately as it enters </w:t>
      </w:r>
      <w:r w:rsidRPr="0003777D">
        <w:rPr>
          <w:rFonts w:ascii="Garamond" w:hAnsi="Garamond"/>
          <w:i/>
        </w:rPr>
        <w:t>r</w:t>
      </w:r>
      <w:r w:rsidRPr="0003777D">
        <w:rPr>
          <w:rFonts w:ascii="Garamond" w:hAnsi="Garamond"/>
        </w:rPr>
        <w:t xml:space="preserve">. Since </w:t>
      </w:r>
      <w:r w:rsidRPr="0003777D">
        <w:rPr>
          <w:rFonts w:ascii="Garamond" w:hAnsi="Garamond"/>
          <w:i/>
        </w:rPr>
        <w:t>r</w:t>
      </w:r>
      <w:r w:rsidRPr="0003777D">
        <w:rPr>
          <w:rFonts w:ascii="Garamond" w:hAnsi="Garamond"/>
        </w:rPr>
        <w:t xml:space="preserve"> is immediately filled the moment </w:t>
      </w:r>
      <w:r w:rsidRPr="0003777D">
        <w:rPr>
          <w:rFonts w:ascii="Garamond" w:hAnsi="Garamond"/>
          <w:i/>
        </w:rPr>
        <w:t>o</w:t>
      </w:r>
      <w:r w:rsidRPr="0003777D">
        <w:rPr>
          <w:rFonts w:ascii="Garamond" w:hAnsi="Garamond"/>
        </w:rPr>
        <w:t xml:space="preserve"> touches it, we have no reason to suppose that </w:t>
      </w:r>
      <w:r w:rsidRPr="0003777D">
        <w:rPr>
          <w:rFonts w:ascii="Garamond" w:hAnsi="Garamond"/>
          <w:i/>
        </w:rPr>
        <w:t>o</w:t>
      </w:r>
      <w:r w:rsidRPr="0003777D">
        <w:rPr>
          <w:rFonts w:ascii="Garamond" w:hAnsi="Garamond"/>
        </w:rPr>
        <w:t xml:space="preserve"> can be squeezed into </w:t>
      </w:r>
      <w:r w:rsidRPr="0003777D">
        <w:rPr>
          <w:rFonts w:ascii="Garamond" w:hAnsi="Garamond"/>
          <w:i/>
        </w:rPr>
        <w:t>r</w:t>
      </w:r>
      <w:r w:rsidR="00597223" w:rsidRPr="0003777D">
        <w:rPr>
          <w:rFonts w:ascii="Garamond" w:hAnsi="Garamond"/>
          <w:i/>
        </w:rPr>
        <w:t xml:space="preserve"> </w:t>
      </w:r>
      <w:r w:rsidR="00597223" w:rsidRPr="0003777D">
        <w:rPr>
          <w:rFonts w:ascii="Garamond" w:hAnsi="Garamond"/>
        </w:rPr>
        <w:t xml:space="preserve">(without changing </w:t>
      </w:r>
      <w:r w:rsidR="00597223" w:rsidRPr="0003777D">
        <w:rPr>
          <w:rFonts w:ascii="Garamond" w:hAnsi="Garamond"/>
          <w:i/>
        </w:rPr>
        <w:t>o</w:t>
      </w:r>
      <w:r w:rsidR="00597223" w:rsidRPr="0003777D">
        <w:rPr>
          <w:rFonts w:ascii="Garamond" w:hAnsi="Garamond"/>
        </w:rPr>
        <w:t xml:space="preserve">’s intrinsic properties) </w:t>
      </w:r>
      <w:r w:rsidRPr="0003777D">
        <w:rPr>
          <w:rFonts w:ascii="Garamond" w:hAnsi="Garamond"/>
        </w:rPr>
        <w:t xml:space="preserve">by </w:t>
      </w:r>
      <w:r w:rsidRPr="0003777D">
        <w:rPr>
          <w:rFonts w:ascii="Garamond" w:hAnsi="Garamond"/>
        </w:rPr>
        <w:lastRenderedPageBreak/>
        <w:t xml:space="preserve">pushing it more. Presumably, the same goes if </w:t>
      </w:r>
      <w:r w:rsidRPr="0003777D">
        <w:rPr>
          <w:rFonts w:ascii="Garamond" w:hAnsi="Garamond"/>
          <w:i/>
        </w:rPr>
        <w:t>o</w:t>
      </w:r>
      <w:r w:rsidRPr="0003777D">
        <w:rPr>
          <w:rFonts w:ascii="Garamond" w:hAnsi="Garamond"/>
        </w:rPr>
        <w:t xml:space="preserve"> is simple. So the pushing argument doesn’t work given </w:t>
      </w:r>
      <w:r w:rsidR="009C67A1" w:rsidRPr="0003777D">
        <w:rPr>
          <w:rFonts w:ascii="Garamond" w:hAnsi="Garamond"/>
        </w:rPr>
        <w:t>EE</w:t>
      </w:r>
      <w:r w:rsidRPr="0003777D">
        <w:rPr>
          <w:rFonts w:ascii="Garamond" w:hAnsi="Garamond"/>
        </w:rPr>
        <w:t xml:space="preserve"> +</w:t>
      </w:r>
      <w:r w:rsidR="005122A5" w:rsidRPr="0003777D">
        <w:rPr>
          <w:rFonts w:ascii="Garamond" w:hAnsi="Garamond"/>
        </w:rPr>
        <w:t xml:space="preserve"> Intrinsicality of Location.</w:t>
      </w:r>
    </w:p>
    <w:p w14:paraId="50E32ECE" w14:textId="292B490E" w:rsidR="004F3526" w:rsidRPr="0003777D" w:rsidRDefault="00276638" w:rsidP="00E5735E">
      <w:pPr>
        <w:spacing w:line="360" w:lineRule="auto"/>
        <w:rPr>
          <w:rFonts w:ascii="Garamond" w:hAnsi="Garamond"/>
        </w:rPr>
      </w:pPr>
      <w:r w:rsidRPr="0003777D">
        <w:rPr>
          <w:rFonts w:ascii="Garamond" w:hAnsi="Garamond"/>
        </w:rPr>
        <w:tab/>
        <w:t xml:space="preserve">Thus, </w:t>
      </w:r>
      <w:r w:rsidR="009C67A1" w:rsidRPr="0003777D">
        <w:rPr>
          <w:rFonts w:ascii="Garamond" w:hAnsi="Garamond"/>
        </w:rPr>
        <w:t>EE</w:t>
      </w:r>
      <w:r w:rsidRPr="0003777D">
        <w:rPr>
          <w:rFonts w:ascii="Garamond" w:hAnsi="Garamond"/>
        </w:rPr>
        <w:t xml:space="preserve"> combined with the plausible</w:t>
      </w:r>
      <w:r w:rsidR="00AD1DD1" w:rsidRPr="0003777D">
        <w:rPr>
          <w:rFonts w:ascii="Garamond" w:hAnsi="Garamond"/>
        </w:rPr>
        <w:t xml:space="preserve"> Intrinsicality of Location </w:t>
      </w:r>
      <w:r w:rsidRPr="0003777D">
        <w:rPr>
          <w:rFonts w:ascii="Garamond" w:hAnsi="Garamond"/>
        </w:rPr>
        <w:t>entails that both arguments fail to establish their conclusions. Kleinsch</w:t>
      </w:r>
      <w:r w:rsidR="002F0FD4" w:rsidRPr="0003777D">
        <w:rPr>
          <w:rFonts w:ascii="Garamond" w:hAnsi="Garamond"/>
        </w:rPr>
        <w:t>mi</w:t>
      </w:r>
      <w:r w:rsidRPr="0003777D">
        <w:rPr>
          <w:rFonts w:ascii="Garamond" w:hAnsi="Garamond"/>
        </w:rPr>
        <w:t xml:space="preserve">dt’s argument fails to support her claim that ESRs are impossible, even if the argument is sound given the standard view </w:t>
      </w:r>
      <w:r w:rsidR="00173BE5" w:rsidRPr="0003777D">
        <w:rPr>
          <w:rFonts w:ascii="Garamond" w:hAnsi="Garamond"/>
        </w:rPr>
        <w:t xml:space="preserve">that </w:t>
      </w:r>
      <w:r w:rsidR="000E3111" w:rsidRPr="0003777D">
        <w:rPr>
          <w:rFonts w:ascii="Garamond" w:hAnsi="Garamond"/>
        </w:rPr>
        <w:t>extendedness is strongly intrinsic</w:t>
      </w:r>
      <w:r w:rsidRPr="0003777D">
        <w:rPr>
          <w:rFonts w:ascii="Garamond" w:hAnsi="Garamond"/>
        </w:rPr>
        <w:t>. And Spencer’s argument fails to establish that heterogeneous simples located at extended composite regions are impossible</w:t>
      </w:r>
      <w:r w:rsidR="00E771EF" w:rsidRPr="0003777D">
        <w:rPr>
          <w:rFonts w:ascii="Garamond" w:hAnsi="Garamond"/>
        </w:rPr>
        <w:t>—</w:t>
      </w:r>
      <w:r w:rsidRPr="0003777D">
        <w:rPr>
          <w:rFonts w:ascii="Garamond" w:hAnsi="Garamond"/>
        </w:rPr>
        <w:t>again, even if the argument is sound given the standard view of extendedness.</w:t>
      </w:r>
    </w:p>
    <w:p w14:paraId="36877DE3" w14:textId="77777777" w:rsidR="004F3526" w:rsidRPr="0003777D" w:rsidRDefault="004F3526" w:rsidP="00E5735E">
      <w:pPr>
        <w:spacing w:line="360" w:lineRule="auto"/>
        <w:rPr>
          <w:rFonts w:ascii="Garamond" w:hAnsi="Garamond"/>
        </w:rPr>
      </w:pPr>
    </w:p>
    <w:p w14:paraId="06F53A45" w14:textId="77777777" w:rsidR="004F3526" w:rsidRPr="0003777D" w:rsidRDefault="004F3526" w:rsidP="00E5735E">
      <w:pPr>
        <w:pStyle w:val="ListParagraph"/>
        <w:numPr>
          <w:ilvl w:val="0"/>
          <w:numId w:val="1"/>
        </w:numPr>
        <w:spacing w:after="0" w:line="360" w:lineRule="auto"/>
        <w:rPr>
          <w:rFonts w:ascii="Garamond" w:hAnsi="Garamond"/>
          <w:b/>
        </w:rPr>
      </w:pPr>
      <w:r w:rsidRPr="0003777D">
        <w:rPr>
          <w:rFonts w:ascii="Garamond" w:hAnsi="Garamond"/>
          <w:b/>
        </w:rPr>
        <w:t>Conclusion</w:t>
      </w:r>
    </w:p>
    <w:p w14:paraId="08C92384" w14:textId="77777777" w:rsidR="004F3526" w:rsidRPr="0003777D" w:rsidRDefault="004F3526" w:rsidP="00E5735E">
      <w:pPr>
        <w:spacing w:after="0" w:line="360" w:lineRule="auto"/>
        <w:rPr>
          <w:rFonts w:ascii="Garamond" w:hAnsi="Garamond"/>
        </w:rPr>
      </w:pPr>
    </w:p>
    <w:p w14:paraId="7E4EC67E" w14:textId="0E84078C" w:rsidR="004F28FD" w:rsidRPr="0003777D" w:rsidRDefault="004F3526" w:rsidP="00E5735E">
      <w:pPr>
        <w:spacing w:after="0" w:line="360" w:lineRule="auto"/>
        <w:rPr>
          <w:rFonts w:ascii="Garamond" w:hAnsi="Garamond"/>
        </w:rPr>
      </w:pPr>
      <w:r w:rsidRPr="0003777D">
        <w:rPr>
          <w:rFonts w:ascii="Garamond" w:hAnsi="Garamond"/>
        </w:rPr>
        <w:t xml:space="preserve">Our aim has not been to argue that one ought to prefer </w:t>
      </w:r>
      <w:r w:rsidR="009C67A1" w:rsidRPr="0003777D">
        <w:rPr>
          <w:rFonts w:ascii="Garamond" w:hAnsi="Garamond"/>
        </w:rPr>
        <w:t>EE</w:t>
      </w:r>
      <w:r w:rsidRPr="0003777D">
        <w:rPr>
          <w:rFonts w:ascii="Garamond" w:hAnsi="Garamond"/>
        </w:rPr>
        <w:t xml:space="preserve"> to the standard view. Rather, we have attempted to show that </w:t>
      </w:r>
      <w:r w:rsidR="009C67A1" w:rsidRPr="0003777D">
        <w:rPr>
          <w:rFonts w:ascii="Garamond" w:hAnsi="Garamond"/>
        </w:rPr>
        <w:t>EE</w:t>
      </w:r>
      <w:r w:rsidRPr="0003777D">
        <w:rPr>
          <w:rFonts w:ascii="Garamond" w:hAnsi="Garamond"/>
        </w:rPr>
        <w:t xml:space="preserve"> is a genuine contender as an account of extendedness, and that given some other plausible principles, such as </w:t>
      </w:r>
      <w:r w:rsidR="00EF7DBF" w:rsidRPr="0003777D">
        <w:rPr>
          <w:rFonts w:ascii="Garamond" w:hAnsi="Garamond"/>
        </w:rPr>
        <w:t>I</w:t>
      </w:r>
      <w:r w:rsidRPr="0003777D">
        <w:rPr>
          <w:rFonts w:ascii="Garamond" w:hAnsi="Garamond"/>
        </w:rPr>
        <w:t xml:space="preserve">ntrinsicality of </w:t>
      </w:r>
      <w:r w:rsidR="00EF7DBF" w:rsidRPr="0003777D">
        <w:rPr>
          <w:rFonts w:ascii="Garamond" w:hAnsi="Garamond"/>
        </w:rPr>
        <w:t>L</w:t>
      </w:r>
      <w:r w:rsidRPr="0003777D">
        <w:rPr>
          <w:rFonts w:ascii="Garamond" w:hAnsi="Garamond"/>
        </w:rPr>
        <w:t xml:space="preserve">ocation, various apparently possible scenarios are not in fact possible. Insofar as arguments in the literature appeal to one or more of these scenarios, their plausibility rests on </w:t>
      </w:r>
      <w:r w:rsidR="008A2E3D" w:rsidRPr="0003777D">
        <w:rPr>
          <w:rFonts w:ascii="Garamond" w:hAnsi="Garamond"/>
        </w:rPr>
        <w:t>the supposition that</w:t>
      </w:r>
      <w:r w:rsidRPr="0003777D">
        <w:rPr>
          <w:rFonts w:ascii="Garamond" w:hAnsi="Garamond"/>
        </w:rPr>
        <w:t xml:space="preserve"> the standard view </w:t>
      </w:r>
      <w:r w:rsidR="008A2E3D" w:rsidRPr="0003777D">
        <w:rPr>
          <w:rFonts w:ascii="Garamond" w:hAnsi="Garamond"/>
        </w:rPr>
        <w:t>is</w:t>
      </w:r>
      <w:r w:rsidRPr="0003777D">
        <w:rPr>
          <w:rFonts w:ascii="Garamond" w:hAnsi="Garamond"/>
        </w:rPr>
        <w:t xml:space="preserve"> true, and </w:t>
      </w:r>
      <w:r w:rsidR="009C67A1" w:rsidRPr="0003777D">
        <w:rPr>
          <w:rFonts w:ascii="Garamond" w:hAnsi="Garamond"/>
        </w:rPr>
        <w:t>EE</w:t>
      </w:r>
      <w:r w:rsidRPr="0003777D">
        <w:rPr>
          <w:rFonts w:ascii="Garamond" w:hAnsi="Garamond"/>
        </w:rPr>
        <w:t xml:space="preserve"> false. It is worth bearing this in mind before we draw firm conclusions on the basis of these arguments. </w:t>
      </w:r>
    </w:p>
    <w:p w14:paraId="2F21C3FD" w14:textId="77777777" w:rsidR="00647DC9" w:rsidRPr="0003777D" w:rsidRDefault="00647DC9" w:rsidP="00E5735E">
      <w:pPr>
        <w:spacing w:after="0" w:line="360" w:lineRule="auto"/>
        <w:rPr>
          <w:rFonts w:ascii="Garamond" w:hAnsi="Garamond"/>
        </w:rPr>
      </w:pPr>
    </w:p>
    <w:p w14:paraId="3D689042" w14:textId="77777777" w:rsidR="004F3526" w:rsidRPr="0003777D" w:rsidRDefault="00153C8A" w:rsidP="00E5735E">
      <w:pPr>
        <w:spacing w:line="360" w:lineRule="auto"/>
        <w:rPr>
          <w:rFonts w:ascii="Garamond" w:hAnsi="Garamond"/>
          <w:b/>
        </w:rPr>
      </w:pPr>
      <w:r w:rsidRPr="0003777D">
        <w:rPr>
          <w:rFonts w:ascii="Garamond" w:hAnsi="Garamond"/>
          <w:b/>
        </w:rPr>
        <w:t>References</w:t>
      </w:r>
    </w:p>
    <w:p w14:paraId="6F731B86" w14:textId="77777777" w:rsidR="00153C8A" w:rsidRPr="0003777D" w:rsidRDefault="00153C8A" w:rsidP="00E5735E">
      <w:pPr>
        <w:spacing w:line="360" w:lineRule="auto"/>
        <w:rPr>
          <w:rFonts w:ascii="Garamond" w:hAnsi="Garamond"/>
        </w:rPr>
      </w:pPr>
    </w:p>
    <w:p w14:paraId="2DF3E4EF" w14:textId="0E1E087F" w:rsidR="00964882" w:rsidRPr="0003777D" w:rsidRDefault="004F3526" w:rsidP="00E5735E">
      <w:pPr>
        <w:spacing w:after="0" w:line="360" w:lineRule="auto"/>
        <w:ind w:left="567" w:hanging="567"/>
        <w:jc w:val="both"/>
        <w:rPr>
          <w:rFonts w:ascii="Garamond" w:eastAsia="Times New Roman" w:hAnsi="Garamond" w:cs="Times New Roman"/>
          <w:lang w:eastAsia="en-AU"/>
        </w:rPr>
      </w:pPr>
      <w:r w:rsidRPr="0003777D">
        <w:rPr>
          <w:rFonts w:ascii="Garamond" w:eastAsia="Times New Roman" w:hAnsi="Garamond" w:cs="Times New Roman"/>
          <w:lang w:eastAsia="en-AU"/>
        </w:rPr>
        <w:t xml:space="preserve">Audi, P. (2012). </w:t>
      </w:r>
      <w:proofErr w:type="gramStart"/>
      <w:r w:rsidR="0015119D">
        <w:rPr>
          <w:rFonts w:ascii="Garamond" w:eastAsia="Times New Roman" w:hAnsi="Garamond" w:cs="Times New Roman"/>
          <w:lang w:eastAsia="en-AU"/>
        </w:rPr>
        <w:t>“</w:t>
      </w:r>
      <w:r w:rsidRPr="0015119D">
        <w:rPr>
          <w:rFonts w:ascii="Garamond" w:eastAsia="Times New Roman" w:hAnsi="Garamond" w:cs="Times New Roman"/>
          <w:lang w:eastAsia="en-AU"/>
        </w:rPr>
        <w:t>A Clarification and Defense of the Notion of Grounding</w:t>
      </w:r>
      <w:r w:rsidR="0015119D">
        <w:rPr>
          <w:rFonts w:ascii="Garamond" w:eastAsia="Times New Roman" w:hAnsi="Garamond" w:cs="Times New Roman"/>
          <w:lang w:eastAsia="en-AU"/>
        </w:rPr>
        <w:t>”</w:t>
      </w:r>
      <w:r w:rsidRPr="0015119D">
        <w:rPr>
          <w:rFonts w:ascii="Garamond" w:eastAsia="Times New Roman" w:hAnsi="Garamond" w:cs="Times New Roman"/>
          <w:lang w:eastAsia="en-AU"/>
        </w:rPr>
        <w:t xml:space="preserve"> in F. Correia &amp; B. Schnieder (eds.), </w:t>
      </w:r>
      <w:r w:rsidRPr="0003777D">
        <w:rPr>
          <w:rFonts w:ascii="Garamond" w:eastAsia="Times New Roman" w:hAnsi="Garamond" w:cs="Times New Roman"/>
          <w:i/>
          <w:lang w:eastAsia="en-AU"/>
        </w:rPr>
        <w:t>Metaphysical Grounding: Understanding the Structure of Reality</w:t>
      </w:r>
      <w:r w:rsidRPr="0003777D">
        <w:rPr>
          <w:rFonts w:ascii="Garamond" w:eastAsia="Times New Roman" w:hAnsi="Garamond" w:cs="Times New Roman"/>
          <w:lang w:eastAsia="en-AU"/>
        </w:rPr>
        <w:t>.</w:t>
      </w:r>
      <w:proofErr w:type="gramEnd"/>
      <w:r w:rsidRPr="0003777D">
        <w:rPr>
          <w:rFonts w:ascii="Garamond" w:eastAsia="Times New Roman" w:hAnsi="Garamond" w:cs="Times New Roman"/>
          <w:lang w:eastAsia="en-AU"/>
        </w:rPr>
        <w:t xml:space="preserve"> New York: Cambridge University Press. 101-121.</w:t>
      </w:r>
    </w:p>
    <w:p w14:paraId="00A2650B" w14:textId="77777777" w:rsidR="00964882" w:rsidRPr="0003777D" w:rsidRDefault="00964882" w:rsidP="00E5735E">
      <w:pPr>
        <w:spacing w:after="0" w:line="360" w:lineRule="auto"/>
        <w:ind w:left="567" w:hanging="567"/>
        <w:jc w:val="both"/>
        <w:rPr>
          <w:rFonts w:ascii="Garamond" w:eastAsia="Times New Roman" w:hAnsi="Garamond" w:cs="Times New Roman"/>
          <w:lang w:eastAsia="en-AU"/>
        </w:rPr>
      </w:pPr>
    </w:p>
    <w:p w14:paraId="710AFDA8" w14:textId="77777777" w:rsidR="00964882" w:rsidRPr="0003777D" w:rsidRDefault="004F3526" w:rsidP="00E5735E">
      <w:pPr>
        <w:spacing w:after="0" w:line="360" w:lineRule="auto"/>
        <w:ind w:left="567" w:hanging="567"/>
        <w:jc w:val="both"/>
        <w:rPr>
          <w:rFonts w:ascii="Garamond" w:eastAsia="Times New Roman" w:hAnsi="Garamond" w:cs="Times New Roman"/>
          <w:lang w:eastAsia="en-US"/>
        </w:rPr>
      </w:pPr>
      <w:proofErr w:type="gramStart"/>
      <w:r w:rsidRPr="0003777D">
        <w:rPr>
          <w:rFonts w:ascii="Garamond" w:eastAsia="Times New Roman" w:hAnsi="Garamond" w:cs="Times New Roman"/>
          <w:lang w:eastAsia="en-AU"/>
        </w:rPr>
        <w:t>Braddon-Mitchell, D</w:t>
      </w:r>
      <w:r w:rsidR="00CF2BEB" w:rsidRPr="0003777D">
        <w:rPr>
          <w:rFonts w:ascii="Garamond" w:eastAsia="Times New Roman" w:hAnsi="Garamond" w:cs="Times New Roman"/>
          <w:lang w:eastAsia="en-AU"/>
        </w:rPr>
        <w:t>.</w:t>
      </w:r>
      <w:r w:rsidRPr="0003777D">
        <w:rPr>
          <w:rFonts w:ascii="Garamond" w:eastAsia="Times New Roman" w:hAnsi="Garamond" w:cs="Times New Roman"/>
          <w:lang w:eastAsia="en-AU"/>
        </w:rPr>
        <w:t xml:space="preserve"> and K</w:t>
      </w:r>
      <w:r w:rsidR="00CF2BEB" w:rsidRPr="0003777D">
        <w:rPr>
          <w:rFonts w:ascii="Garamond" w:eastAsia="Times New Roman" w:hAnsi="Garamond" w:cs="Times New Roman"/>
          <w:lang w:eastAsia="en-AU"/>
        </w:rPr>
        <w:t>.</w:t>
      </w:r>
      <w:r w:rsidRPr="0003777D">
        <w:rPr>
          <w:rFonts w:ascii="Garamond" w:eastAsia="Times New Roman" w:hAnsi="Garamond" w:cs="Times New Roman"/>
          <w:lang w:eastAsia="en-AU"/>
        </w:rPr>
        <w:t xml:space="preserve"> Miller (2006).</w:t>
      </w:r>
      <w:proofErr w:type="gramEnd"/>
      <w:r w:rsidRPr="0003777D">
        <w:rPr>
          <w:rFonts w:ascii="Garamond" w:eastAsia="Times New Roman" w:hAnsi="Garamond" w:cs="Times New Roman"/>
          <w:lang w:eastAsia="en-AU"/>
        </w:rPr>
        <w:t xml:space="preserve"> “The physics of extended simples.” </w:t>
      </w:r>
      <w:r w:rsidRPr="0003777D">
        <w:rPr>
          <w:rFonts w:ascii="Garamond" w:eastAsia="Times New Roman" w:hAnsi="Garamond" w:cs="Times New Roman"/>
          <w:i/>
          <w:iCs/>
          <w:lang w:eastAsia="en-US"/>
        </w:rPr>
        <w:t>Analysis</w:t>
      </w:r>
      <w:r w:rsidRPr="0003777D">
        <w:rPr>
          <w:rFonts w:ascii="Garamond" w:eastAsia="Times New Roman" w:hAnsi="Garamond" w:cs="Times New Roman"/>
          <w:lang w:eastAsia="en-US"/>
        </w:rPr>
        <w:t> 66 (3)</w:t>
      </w:r>
      <w:proofErr w:type="gramStart"/>
      <w:r w:rsidRPr="0003777D">
        <w:rPr>
          <w:rFonts w:ascii="Garamond" w:eastAsia="Times New Roman" w:hAnsi="Garamond" w:cs="Times New Roman"/>
          <w:lang w:eastAsia="en-US"/>
        </w:rPr>
        <w:t>:222</w:t>
      </w:r>
      <w:proofErr w:type="gramEnd"/>
      <w:r w:rsidRPr="0003777D">
        <w:rPr>
          <w:rFonts w:ascii="Garamond" w:eastAsia="Times New Roman" w:hAnsi="Garamond" w:cs="Times New Roman"/>
          <w:lang w:eastAsia="en-US"/>
        </w:rPr>
        <w:t>-226.</w:t>
      </w:r>
    </w:p>
    <w:p w14:paraId="4DB20BBF" w14:textId="77777777" w:rsidR="00964882" w:rsidRPr="0003777D" w:rsidRDefault="00964882" w:rsidP="00E5735E">
      <w:pPr>
        <w:spacing w:after="0" w:line="360" w:lineRule="auto"/>
        <w:ind w:left="567" w:hanging="567"/>
        <w:jc w:val="both"/>
        <w:rPr>
          <w:rFonts w:ascii="Garamond" w:eastAsia="Times New Roman" w:hAnsi="Garamond" w:cs="Times New Roman"/>
          <w:lang w:eastAsia="en-AU"/>
        </w:rPr>
      </w:pPr>
    </w:p>
    <w:p w14:paraId="42796B30" w14:textId="77777777" w:rsidR="00964882" w:rsidRPr="0003777D" w:rsidRDefault="004F3526" w:rsidP="00E5735E">
      <w:pPr>
        <w:spacing w:after="0" w:line="360" w:lineRule="auto"/>
        <w:ind w:left="567" w:hanging="567"/>
        <w:rPr>
          <w:rFonts w:ascii="Garamond" w:eastAsia="Times New Roman" w:hAnsi="Garamond" w:cs="Times New Roman"/>
          <w:lang w:eastAsia="en-US"/>
        </w:rPr>
      </w:pPr>
      <w:proofErr w:type="gramStart"/>
      <w:r w:rsidRPr="0003777D">
        <w:rPr>
          <w:rFonts w:ascii="Garamond" w:hAnsi="Garamond"/>
        </w:rPr>
        <w:lastRenderedPageBreak/>
        <w:t>Correia, F</w:t>
      </w:r>
      <w:r w:rsidR="00CF2BEB" w:rsidRPr="0003777D">
        <w:rPr>
          <w:rFonts w:ascii="Garamond" w:hAnsi="Garamond"/>
        </w:rPr>
        <w:t>.</w:t>
      </w:r>
      <w:r w:rsidRPr="0003777D">
        <w:rPr>
          <w:rFonts w:ascii="Garamond" w:hAnsi="Garamond"/>
        </w:rPr>
        <w:t xml:space="preserve"> and B</w:t>
      </w:r>
      <w:r w:rsidR="00CF2BEB" w:rsidRPr="0003777D">
        <w:rPr>
          <w:rFonts w:ascii="Garamond" w:hAnsi="Garamond"/>
        </w:rPr>
        <w:t>.</w:t>
      </w:r>
      <w:r w:rsidRPr="0003777D">
        <w:rPr>
          <w:rFonts w:ascii="Garamond" w:hAnsi="Garamond"/>
        </w:rPr>
        <w:t xml:space="preserve"> Schnieder (2012).</w:t>
      </w:r>
      <w:proofErr w:type="gramEnd"/>
      <w:r w:rsidRPr="0003777D">
        <w:rPr>
          <w:rFonts w:ascii="Garamond" w:hAnsi="Garamond"/>
        </w:rPr>
        <w:t xml:space="preserve"> “Grounding: An opinionated introduction”. </w:t>
      </w:r>
      <w:proofErr w:type="gramStart"/>
      <w:r w:rsidRPr="0003777D">
        <w:rPr>
          <w:rFonts w:ascii="Garamond" w:eastAsia="Times New Roman" w:hAnsi="Garamond" w:cs="Times New Roman"/>
          <w:lang w:eastAsia="en-US"/>
        </w:rPr>
        <w:t>In Fabrice Correia &amp; Benjamin Schnieder (eds.), </w:t>
      </w:r>
      <w:hyperlink r:id="rId11" w:history="1">
        <w:r w:rsidRPr="0003777D">
          <w:rPr>
            <w:rFonts w:ascii="Garamond" w:eastAsia="Times New Roman" w:hAnsi="Garamond" w:cs="Times New Roman"/>
            <w:i/>
            <w:iCs/>
            <w:u w:val="single"/>
            <w:lang w:eastAsia="en-US"/>
          </w:rPr>
          <w:t>Metaphysical Grounding: Understanding the Structure of Reality</w:t>
        </w:r>
      </w:hyperlink>
      <w:r w:rsidRPr="005743F4">
        <w:rPr>
          <w:rFonts w:ascii="Garamond" w:eastAsia="Times New Roman" w:hAnsi="Garamond" w:cs="Times New Roman"/>
          <w:lang w:eastAsia="en-US"/>
        </w:rPr>
        <w:t>.</w:t>
      </w:r>
      <w:proofErr w:type="gramEnd"/>
      <w:r w:rsidRPr="005743F4">
        <w:rPr>
          <w:rFonts w:ascii="Garamond" w:eastAsia="Times New Roman" w:hAnsi="Garamond" w:cs="Times New Roman"/>
          <w:lang w:eastAsia="en-US"/>
        </w:rPr>
        <w:t xml:space="preserve"> </w:t>
      </w:r>
      <w:proofErr w:type="gramStart"/>
      <w:r w:rsidRPr="005743F4">
        <w:rPr>
          <w:rFonts w:ascii="Garamond" w:eastAsia="Times New Roman" w:hAnsi="Garamond" w:cs="Times New Roman"/>
          <w:lang w:eastAsia="en-US"/>
        </w:rPr>
        <w:t>Cambridge University Press.</w:t>
      </w:r>
      <w:proofErr w:type="gramEnd"/>
      <w:r w:rsidRPr="005743F4">
        <w:rPr>
          <w:rFonts w:ascii="Garamond" w:eastAsia="Times New Roman" w:hAnsi="Garamond" w:cs="Times New Roman"/>
          <w:lang w:eastAsia="en-US"/>
        </w:rPr>
        <w:t xml:space="preserve"> </w:t>
      </w:r>
      <w:proofErr w:type="gramStart"/>
      <w:r w:rsidRPr="005743F4">
        <w:rPr>
          <w:rFonts w:ascii="Garamond" w:eastAsia="Times New Roman" w:hAnsi="Garamond" w:cs="Times New Roman"/>
          <w:lang w:eastAsia="en-US"/>
        </w:rPr>
        <w:t>pp</w:t>
      </w:r>
      <w:proofErr w:type="gramEnd"/>
      <w:r w:rsidRPr="005743F4">
        <w:rPr>
          <w:rFonts w:ascii="Garamond" w:eastAsia="Times New Roman" w:hAnsi="Garamond" w:cs="Times New Roman"/>
          <w:lang w:eastAsia="en-US"/>
        </w:rPr>
        <w:t>. 1.</w:t>
      </w:r>
    </w:p>
    <w:p w14:paraId="4711F13F"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1660CB71" w14:textId="77777777" w:rsidR="00964882" w:rsidRPr="0003777D" w:rsidRDefault="004F3526" w:rsidP="00E5735E">
      <w:pPr>
        <w:spacing w:after="0" w:line="360" w:lineRule="auto"/>
        <w:ind w:left="567" w:hanging="567"/>
        <w:rPr>
          <w:rFonts w:ascii="Garamond" w:eastAsia="Times New Roman" w:hAnsi="Garamond" w:cs="Times New Roman"/>
          <w:lang w:eastAsia="en-US"/>
        </w:rPr>
      </w:pPr>
      <w:proofErr w:type="gramStart"/>
      <w:r w:rsidRPr="0003777D">
        <w:rPr>
          <w:rFonts w:ascii="Garamond" w:eastAsia="Times New Roman" w:hAnsi="Garamond" w:cs="Times New Roman"/>
          <w:lang w:eastAsia="en-US"/>
        </w:rPr>
        <w:t>Eagle, A. (2016).</w:t>
      </w:r>
      <w:proofErr w:type="gramEnd"/>
      <w:r w:rsidRPr="0003777D">
        <w:rPr>
          <w:rFonts w:ascii="Garamond" w:eastAsia="Times New Roman" w:hAnsi="Garamond" w:cs="Times New Roman"/>
          <w:lang w:eastAsia="en-US"/>
        </w:rPr>
        <w:t xml:space="preserve"> </w:t>
      </w:r>
      <w:proofErr w:type="gramStart"/>
      <w:r w:rsidRPr="0003777D">
        <w:rPr>
          <w:rFonts w:ascii="Garamond" w:eastAsia="Times New Roman" w:hAnsi="Garamond" w:cs="Times New Roman"/>
          <w:lang w:eastAsia="en-US"/>
        </w:rPr>
        <w:t>“Multiple Location Defended”.</w:t>
      </w:r>
      <w:proofErr w:type="gramEnd"/>
      <w:r w:rsidRPr="0003777D">
        <w:rPr>
          <w:rFonts w:ascii="Garamond" w:eastAsia="Times New Roman" w:hAnsi="Garamond" w:cs="Times New Roman"/>
          <w:lang w:eastAsia="en-US"/>
        </w:rPr>
        <w:t xml:space="preserve"> </w:t>
      </w:r>
      <w:r w:rsidRPr="0003777D">
        <w:rPr>
          <w:rFonts w:ascii="Garamond" w:eastAsia="Times New Roman" w:hAnsi="Garamond" w:cs="Times New Roman"/>
          <w:i/>
          <w:iCs/>
          <w:lang w:eastAsia="en-US"/>
        </w:rPr>
        <w:t>Philosophical Studies</w:t>
      </w:r>
      <w:r w:rsidRPr="0003777D">
        <w:rPr>
          <w:rFonts w:ascii="Garamond" w:eastAsia="Times New Roman" w:hAnsi="Garamond" w:cs="Times New Roman"/>
          <w:lang w:eastAsia="en-US"/>
        </w:rPr>
        <w:t> 173 (8)</w:t>
      </w:r>
      <w:proofErr w:type="gramStart"/>
      <w:r w:rsidRPr="0003777D">
        <w:rPr>
          <w:rFonts w:ascii="Garamond" w:eastAsia="Times New Roman" w:hAnsi="Garamond" w:cs="Times New Roman"/>
          <w:lang w:eastAsia="en-US"/>
        </w:rPr>
        <w:t>:2215</w:t>
      </w:r>
      <w:proofErr w:type="gramEnd"/>
      <w:r w:rsidRPr="0003777D">
        <w:rPr>
          <w:rFonts w:ascii="Garamond" w:eastAsia="Times New Roman" w:hAnsi="Garamond" w:cs="Times New Roman"/>
          <w:lang w:eastAsia="en-US"/>
        </w:rPr>
        <w:t>-2231.</w:t>
      </w:r>
    </w:p>
    <w:p w14:paraId="1A696174" w14:textId="77777777" w:rsidR="00964882" w:rsidRPr="0003777D" w:rsidRDefault="00964882" w:rsidP="00E5735E">
      <w:pPr>
        <w:spacing w:after="0" w:line="360" w:lineRule="auto"/>
        <w:ind w:left="567" w:hanging="567"/>
        <w:rPr>
          <w:rFonts w:ascii="Garamond" w:hAnsi="Garamond"/>
        </w:rPr>
      </w:pPr>
    </w:p>
    <w:p w14:paraId="57CC69D8" w14:textId="77777777" w:rsidR="00964882" w:rsidRPr="005743F4" w:rsidRDefault="004F3526" w:rsidP="00E5735E">
      <w:pPr>
        <w:spacing w:after="0" w:line="360" w:lineRule="auto"/>
        <w:ind w:left="567" w:hanging="567"/>
        <w:rPr>
          <w:rFonts w:ascii="Garamond" w:eastAsia="Times New Roman" w:hAnsi="Garamond" w:cs="Times New Roman"/>
          <w:lang w:eastAsia="en-US"/>
        </w:rPr>
      </w:pPr>
      <w:proofErr w:type="gramStart"/>
      <w:r w:rsidRPr="0003777D">
        <w:rPr>
          <w:rFonts w:ascii="Garamond" w:hAnsi="Garamond"/>
        </w:rPr>
        <w:t>Fine, K. (2012).</w:t>
      </w:r>
      <w:proofErr w:type="gramEnd"/>
      <w:r w:rsidRPr="0003777D">
        <w:rPr>
          <w:rFonts w:ascii="Garamond" w:hAnsi="Garamond"/>
        </w:rPr>
        <w:t xml:space="preserve"> “Guide to Ground”. </w:t>
      </w:r>
      <w:proofErr w:type="gramStart"/>
      <w:r w:rsidRPr="0003777D">
        <w:rPr>
          <w:rFonts w:ascii="Garamond" w:eastAsia="Times New Roman" w:hAnsi="Garamond" w:cs="Times New Roman"/>
          <w:lang w:eastAsia="en-US"/>
        </w:rPr>
        <w:t>In Fabrice Correia &amp; Benjamin Schnieder (eds.), </w:t>
      </w:r>
      <w:hyperlink r:id="rId12" w:history="1">
        <w:r w:rsidRPr="0003777D">
          <w:rPr>
            <w:rFonts w:ascii="Garamond" w:eastAsia="Times New Roman" w:hAnsi="Garamond" w:cs="Times New Roman"/>
            <w:i/>
            <w:iCs/>
            <w:u w:val="single"/>
            <w:lang w:eastAsia="en-US"/>
          </w:rPr>
          <w:t>Metaphysical Grounding</w:t>
        </w:r>
      </w:hyperlink>
      <w:r w:rsidRPr="005743F4">
        <w:rPr>
          <w:rFonts w:ascii="Garamond" w:eastAsia="Times New Roman" w:hAnsi="Garamond" w:cs="Times New Roman"/>
          <w:lang w:eastAsia="en-US"/>
        </w:rPr>
        <w:t>.</w:t>
      </w:r>
      <w:proofErr w:type="gramEnd"/>
      <w:r w:rsidRPr="005743F4">
        <w:rPr>
          <w:rFonts w:ascii="Garamond" w:eastAsia="Times New Roman" w:hAnsi="Garamond" w:cs="Times New Roman"/>
          <w:lang w:eastAsia="en-US"/>
        </w:rPr>
        <w:t xml:space="preserve"> </w:t>
      </w:r>
      <w:proofErr w:type="gramStart"/>
      <w:r w:rsidRPr="005743F4">
        <w:rPr>
          <w:rFonts w:ascii="Garamond" w:eastAsia="Times New Roman" w:hAnsi="Garamond" w:cs="Times New Roman"/>
          <w:lang w:eastAsia="en-US"/>
        </w:rPr>
        <w:t>Cambridge University Press.</w:t>
      </w:r>
      <w:proofErr w:type="gramEnd"/>
      <w:r w:rsidRPr="005743F4">
        <w:rPr>
          <w:rFonts w:ascii="Garamond" w:eastAsia="Times New Roman" w:hAnsi="Garamond" w:cs="Times New Roman"/>
          <w:lang w:eastAsia="en-US"/>
        </w:rPr>
        <w:t xml:space="preserve"> </w:t>
      </w:r>
      <w:proofErr w:type="gramStart"/>
      <w:r w:rsidRPr="005743F4">
        <w:rPr>
          <w:rFonts w:ascii="Garamond" w:eastAsia="Times New Roman" w:hAnsi="Garamond" w:cs="Times New Roman"/>
          <w:lang w:eastAsia="en-US"/>
        </w:rPr>
        <w:t>pp</w:t>
      </w:r>
      <w:proofErr w:type="gramEnd"/>
      <w:r w:rsidRPr="005743F4">
        <w:rPr>
          <w:rFonts w:ascii="Garamond" w:eastAsia="Times New Roman" w:hAnsi="Garamond" w:cs="Times New Roman"/>
          <w:lang w:eastAsia="en-US"/>
        </w:rPr>
        <w:t>. 37--80.</w:t>
      </w:r>
    </w:p>
    <w:p w14:paraId="580560FA"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61664B08" w14:textId="77777777" w:rsidR="00964882" w:rsidRPr="0003777D" w:rsidRDefault="004F3526" w:rsidP="00E5735E">
      <w:pPr>
        <w:spacing w:after="0" w:line="360" w:lineRule="auto"/>
        <w:ind w:left="567" w:hanging="567"/>
        <w:rPr>
          <w:rFonts w:ascii="Garamond" w:eastAsia="Times New Roman" w:hAnsi="Garamond" w:cs="Times New Roman"/>
          <w:lang w:eastAsia="en-US"/>
        </w:rPr>
      </w:pPr>
      <w:r w:rsidRPr="0003777D">
        <w:rPr>
          <w:rFonts w:ascii="Garamond" w:eastAsia="Times New Roman" w:hAnsi="Garamond" w:cs="Times New Roman"/>
          <w:lang w:eastAsia="en-US"/>
        </w:rPr>
        <w:t xml:space="preserve">Gilmore, C. (2013). “Location and Mereology”. </w:t>
      </w:r>
      <w:proofErr w:type="gramStart"/>
      <w:r w:rsidRPr="0003777D">
        <w:rPr>
          <w:rFonts w:ascii="Garamond" w:eastAsia="Times New Roman" w:hAnsi="Garamond" w:cs="Times New Roman"/>
          <w:i/>
          <w:iCs/>
          <w:lang w:eastAsia="en-US"/>
        </w:rPr>
        <w:t>Stanford Encyclopedia of Philosophy</w:t>
      </w:r>
      <w:r w:rsidRPr="0003777D">
        <w:rPr>
          <w:rFonts w:ascii="Garamond" w:eastAsia="Times New Roman" w:hAnsi="Garamond" w:cs="Times New Roman"/>
          <w:lang w:eastAsia="en-US"/>
        </w:rPr>
        <w:t>.</w:t>
      </w:r>
      <w:proofErr w:type="gramEnd"/>
    </w:p>
    <w:p w14:paraId="2C59678C"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7CE62013" w14:textId="77777777" w:rsidR="00964882" w:rsidRPr="0003777D" w:rsidRDefault="004F3526" w:rsidP="00E5735E">
      <w:pPr>
        <w:spacing w:after="0" w:line="360" w:lineRule="auto"/>
        <w:ind w:left="567" w:hanging="567"/>
        <w:rPr>
          <w:rFonts w:ascii="Garamond" w:hAnsi="Garamond"/>
        </w:rPr>
      </w:pPr>
      <w:r w:rsidRPr="0003777D">
        <w:rPr>
          <w:rFonts w:ascii="Garamond" w:eastAsia="Times New Roman" w:hAnsi="Garamond" w:cs="Times New Roman"/>
          <w:lang w:eastAsia="en-US"/>
        </w:rPr>
        <w:t xml:space="preserve">Gilmore, C. (2014). “Building Enduring Objects out of Space-time”. </w:t>
      </w:r>
      <w:proofErr w:type="gramStart"/>
      <w:r w:rsidRPr="0003777D">
        <w:rPr>
          <w:rFonts w:ascii="Garamond" w:eastAsia="Times New Roman" w:hAnsi="Garamond" w:cs="Times New Roman"/>
          <w:lang w:eastAsia="en-US"/>
        </w:rPr>
        <w:t>In Claudio Calosi &amp; Pierluigi Graziani (eds.), </w:t>
      </w:r>
      <w:hyperlink r:id="rId13" w:history="1">
        <w:r w:rsidRPr="0003777D">
          <w:rPr>
            <w:rFonts w:ascii="Garamond" w:eastAsia="Times New Roman" w:hAnsi="Garamond" w:cs="Times New Roman"/>
            <w:i/>
            <w:iCs/>
            <w:u w:val="single"/>
            <w:lang w:eastAsia="en-US"/>
          </w:rPr>
          <w:t>Mereology and the Sciences: Parts and Wholes in the Contemporary Scientific Context</w:t>
        </w:r>
      </w:hyperlink>
      <w:r w:rsidRPr="005743F4">
        <w:rPr>
          <w:rFonts w:ascii="Garamond" w:eastAsia="Times New Roman" w:hAnsi="Garamond" w:cs="Times New Roman"/>
          <w:lang w:eastAsia="en-US"/>
        </w:rPr>
        <w:t>.</w:t>
      </w:r>
      <w:proofErr w:type="gramEnd"/>
      <w:r w:rsidRPr="005743F4">
        <w:rPr>
          <w:rFonts w:ascii="Garamond" w:eastAsia="Times New Roman" w:hAnsi="Garamond" w:cs="Times New Roman"/>
          <w:lang w:eastAsia="en-US"/>
        </w:rPr>
        <w:t xml:space="preserve"> Springer. </w:t>
      </w:r>
      <w:proofErr w:type="gramStart"/>
      <w:r w:rsidRPr="005743F4">
        <w:rPr>
          <w:rFonts w:ascii="Garamond" w:eastAsia="Times New Roman" w:hAnsi="Garamond" w:cs="Times New Roman"/>
          <w:lang w:eastAsia="en-US"/>
        </w:rPr>
        <w:t>pp</w:t>
      </w:r>
      <w:proofErr w:type="gramEnd"/>
      <w:r w:rsidRPr="005743F4">
        <w:rPr>
          <w:rFonts w:ascii="Garamond" w:eastAsia="Times New Roman" w:hAnsi="Garamond" w:cs="Times New Roman"/>
          <w:lang w:eastAsia="en-US"/>
        </w:rPr>
        <w:t>. 5-34.</w:t>
      </w:r>
    </w:p>
    <w:p w14:paraId="23697E47"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211E298F" w14:textId="7F4B61CB" w:rsidR="00964882" w:rsidRPr="0003777D" w:rsidRDefault="004F3526" w:rsidP="00E5735E">
      <w:pPr>
        <w:spacing w:after="0" w:line="360" w:lineRule="auto"/>
        <w:ind w:left="567" w:hanging="567"/>
        <w:rPr>
          <w:rFonts w:ascii="Garamond" w:eastAsia="Times New Roman" w:hAnsi="Garamond" w:cstheme="minorHAnsi"/>
          <w:lang w:eastAsia="en-US"/>
        </w:rPr>
      </w:pPr>
      <w:r w:rsidRPr="0003777D">
        <w:rPr>
          <w:rFonts w:ascii="Garamond" w:hAnsi="Garamond" w:cstheme="minorHAnsi"/>
        </w:rPr>
        <w:t xml:space="preserve">Kleinschmidt, </w:t>
      </w:r>
      <w:r w:rsidR="00CF2BEB" w:rsidRPr="0003777D">
        <w:rPr>
          <w:rFonts w:ascii="Garamond" w:hAnsi="Garamond" w:cstheme="minorHAnsi"/>
        </w:rPr>
        <w:t xml:space="preserve">S. </w:t>
      </w:r>
      <w:r w:rsidRPr="0003777D">
        <w:rPr>
          <w:rFonts w:ascii="Garamond" w:hAnsi="Garamond" w:cstheme="minorHAnsi"/>
        </w:rPr>
        <w:t xml:space="preserve">(2016) </w:t>
      </w:r>
      <w:r w:rsidR="0015119D">
        <w:rPr>
          <w:rFonts w:ascii="Garamond" w:hAnsi="Garamond" w:cstheme="minorHAnsi"/>
        </w:rPr>
        <w:t>“</w:t>
      </w:r>
      <w:hyperlink r:id="rId14" w:history="1">
        <w:r w:rsidRPr="0003777D">
          <w:rPr>
            <w:rFonts w:ascii="Garamond" w:eastAsia="Times New Roman" w:hAnsi="Garamond" w:cstheme="minorHAnsi"/>
            <w:bCs/>
            <w:lang w:eastAsia="en-US"/>
          </w:rPr>
          <w:t xml:space="preserve">Placement Permissivism and Logics of </w:t>
        </w:r>
        <w:r w:rsidR="0015119D" w:rsidRPr="0003777D">
          <w:rPr>
            <w:rFonts w:ascii="Garamond" w:eastAsia="Times New Roman" w:hAnsi="Garamond" w:cstheme="minorHAnsi"/>
            <w:bCs/>
            <w:lang w:eastAsia="en-US"/>
          </w:rPr>
          <w:t>Location</w:t>
        </w:r>
        <w:r w:rsidR="0015119D">
          <w:rPr>
            <w:rFonts w:ascii="Garamond" w:eastAsia="Times New Roman" w:hAnsi="Garamond" w:cstheme="minorHAnsi"/>
            <w:bCs/>
            <w:lang w:eastAsia="en-US"/>
          </w:rPr>
          <w:t>”</w:t>
        </w:r>
        <w:r w:rsidRPr="0015119D">
          <w:rPr>
            <w:rFonts w:ascii="Garamond" w:eastAsia="Times New Roman" w:hAnsi="Garamond" w:cstheme="minorHAnsi"/>
            <w:bCs/>
            <w:lang w:eastAsia="en-US"/>
          </w:rPr>
          <w:t>,</w:t>
        </w:r>
      </w:hyperlink>
      <w:r w:rsidRPr="005743F4" w:rsidDel="00E23B8E">
        <w:rPr>
          <w:rFonts w:ascii="Garamond" w:hAnsi="Garamond" w:cstheme="minorHAnsi"/>
        </w:rPr>
        <w:t xml:space="preserve"> </w:t>
      </w:r>
      <w:r w:rsidRPr="005743F4">
        <w:rPr>
          <w:rFonts w:ascii="Garamond" w:eastAsia="Times New Roman" w:hAnsi="Garamond" w:cstheme="minorHAnsi"/>
          <w:i/>
          <w:iCs/>
          <w:lang w:eastAsia="en-US"/>
        </w:rPr>
        <w:t>Journal of Philosophy,</w:t>
      </w:r>
      <w:r w:rsidRPr="005743F4">
        <w:rPr>
          <w:rFonts w:ascii="Garamond" w:eastAsia="Times New Roman" w:hAnsi="Garamond" w:cstheme="minorHAnsi"/>
          <w:lang w:eastAsia="en-US"/>
        </w:rPr>
        <w:t> 113 (3): 117-136.</w:t>
      </w:r>
    </w:p>
    <w:p w14:paraId="1D2D1C88" w14:textId="77777777" w:rsidR="00964882" w:rsidRPr="0003777D" w:rsidRDefault="00964882" w:rsidP="00E5735E">
      <w:pPr>
        <w:spacing w:after="0" w:line="360" w:lineRule="auto"/>
        <w:ind w:left="567" w:hanging="567"/>
        <w:rPr>
          <w:rFonts w:ascii="Garamond" w:eastAsia="Times New Roman" w:hAnsi="Garamond" w:cstheme="minorHAnsi"/>
          <w:lang w:eastAsia="en-US"/>
        </w:rPr>
      </w:pPr>
    </w:p>
    <w:p w14:paraId="66AC4F1E" w14:textId="77777777" w:rsidR="00964882" w:rsidRPr="0003777D" w:rsidRDefault="004F3526" w:rsidP="00E5735E">
      <w:pPr>
        <w:spacing w:after="0" w:line="360" w:lineRule="auto"/>
        <w:ind w:left="567" w:hanging="567"/>
        <w:rPr>
          <w:rFonts w:ascii="Garamond" w:eastAsia="Times New Roman" w:hAnsi="Garamond" w:cs="Times New Roman"/>
          <w:lang w:eastAsia="en-US"/>
        </w:rPr>
      </w:pPr>
      <w:proofErr w:type="gramStart"/>
      <w:r w:rsidRPr="0003777D">
        <w:rPr>
          <w:rFonts w:ascii="Garamond" w:eastAsia="Times New Roman" w:hAnsi="Garamond" w:cstheme="minorHAnsi"/>
          <w:lang w:eastAsia="en-US"/>
        </w:rPr>
        <w:t>Markosian, N. (2004).</w:t>
      </w:r>
      <w:proofErr w:type="gramEnd"/>
      <w:r w:rsidRPr="0003777D">
        <w:rPr>
          <w:rFonts w:ascii="Garamond" w:eastAsia="Times New Roman" w:hAnsi="Garamond" w:cstheme="minorHAnsi"/>
          <w:lang w:eastAsia="en-US"/>
        </w:rPr>
        <w:t xml:space="preserve"> “Simples, Stuff and Simple People.” </w:t>
      </w:r>
      <w:r w:rsidRPr="0003777D">
        <w:rPr>
          <w:rFonts w:ascii="Garamond" w:eastAsia="Times New Roman" w:hAnsi="Garamond" w:cs="Times New Roman"/>
          <w:i/>
          <w:iCs/>
          <w:lang w:eastAsia="en-US"/>
        </w:rPr>
        <w:t>The Monist</w:t>
      </w:r>
      <w:r w:rsidRPr="0003777D">
        <w:rPr>
          <w:rFonts w:ascii="Garamond" w:eastAsia="Times New Roman" w:hAnsi="Garamond" w:cs="Times New Roman"/>
          <w:lang w:eastAsia="en-US"/>
        </w:rPr>
        <w:t> 87 (3)</w:t>
      </w:r>
      <w:proofErr w:type="gramStart"/>
      <w:r w:rsidRPr="0003777D">
        <w:rPr>
          <w:rFonts w:ascii="Garamond" w:eastAsia="Times New Roman" w:hAnsi="Garamond" w:cs="Times New Roman"/>
          <w:lang w:eastAsia="en-US"/>
        </w:rPr>
        <w:t>:405</w:t>
      </w:r>
      <w:proofErr w:type="gramEnd"/>
      <w:r w:rsidRPr="0003777D">
        <w:rPr>
          <w:rFonts w:ascii="Garamond" w:eastAsia="Times New Roman" w:hAnsi="Garamond" w:cs="Times New Roman"/>
          <w:lang w:eastAsia="en-US"/>
        </w:rPr>
        <w:t>-428.</w:t>
      </w:r>
    </w:p>
    <w:p w14:paraId="7B641733"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49DAEF8B" w14:textId="376FADDE" w:rsidR="00964882" w:rsidRPr="0003777D" w:rsidRDefault="004F3526" w:rsidP="00E5735E">
      <w:pPr>
        <w:spacing w:after="0" w:line="360" w:lineRule="auto"/>
        <w:ind w:left="567" w:hanging="567"/>
        <w:rPr>
          <w:rFonts w:ascii="Garamond" w:eastAsia="Times New Roman" w:hAnsi="Garamond" w:cs="Times New Roman"/>
          <w:lang w:eastAsia="en-US"/>
        </w:rPr>
      </w:pPr>
      <w:r w:rsidRPr="0003777D">
        <w:rPr>
          <w:rFonts w:ascii="Garamond" w:eastAsia="Times New Roman" w:hAnsi="Garamond" w:cs="Times New Roman"/>
          <w:lang w:eastAsia="en-US"/>
        </w:rPr>
        <w:t xml:space="preserve">Marshall, D. (2015). </w:t>
      </w:r>
      <w:r w:rsidRPr="0003777D">
        <w:rPr>
          <w:rFonts w:ascii="Garamond" w:hAnsi="Garamond"/>
        </w:rPr>
        <w:t xml:space="preserve">2015, “Intrinsicality and Grounding”, </w:t>
      </w:r>
      <w:r w:rsidRPr="0003777D">
        <w:rPr>
          <w:rStyle w:val="Emphasis"/>
          <w:rFonts w:ascii="Garamond" w:hAnsi="Garamond"/>
        </w:rPr>
        <w:t>Philosophy and Phenomenological Research</w:t>
      </w:r>
      <w:r w:rsidRPr="0003777D">
        <w:rPr>
          <w:rFonts w:ascii="Garamond" w:hAnsi="Garamond"/>
        </w:rPr>
        <w:t>, 90: 1–19.</w:t>
      </w:r>
    </w:p>
    <w:p w14:paraId="6F24969D"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69B2ED2F" w14:textId="77777777" w:rsidR="00964882" w:rsidRPr="0003777D" w:rsidRDefault="004F3526" w:rsidP="00E5735E">
      <w:pPr>
        <w:spacing w:after="0" w:line="360" w:lineRule="auto"/>
        <w:ind w:left="567" w:hanging="567"/>
        <w:rPr>
          <w:rFonts w:ascii="Garamond" w:eastAsia="Times New Roman" w:hAnsi="Garamond" w:cs="Times New Roman"/>
          <w:lang w:eastAsia="en-US"/>
        </w:rPr>
      </w:pPr>
      <w:r w:rsidRPr="0003777D">
        <w:rPr>
          <w:rFonts w:ascii="Garamond" w:eastAsia="Times New Roman" w:hAnsi="Garamond" w:cs="Times New Roman"/>
          <w:lang w:eastAsia="en-US"/>
        </w:rPr>
        <w:t xml:space="preserve">McDaniel, K. (2009). “Extended Simples and Qualitative Heterogeneity”. </w:t>
      </w:r>
      <w:r w:rsidRPr="0003777D">
        <w:rPr>
          <w:rFonts w:ascii="Garamond" w:eastAsia="Times New Roman" w:hAnsi="Garamond" w:cs="Times New Roman"/>
          <w:i/>
          <w:iCs/>
          <w:lang w:eastAsia="en-US"/>
        </w:rPr>
        <w:t>Philosophical Quarterly</w:t>
      </w:r>
      <w:r w:rsidRPr="0003777D">
        <w:rPr>
          <w:rFonts w:ascii="Garamond" w:eastAsia="Times New Roman" w:hAnsi="Garamond" w:cs="Times New Roman"/>
          <w:lang w:eastAsia="en-US"/>
        </w:rPr>
        <w:t> 59 (235)</w:t>
      </w:r>
      <w:proofErr w:type="gramStart"/>
      <w:r w:rsidRPr="0003777D">
        <w:rPr>
          <w:rFonts w:ascii="Garamond" w:eastAsia="Times New Roman" w:hAnsi="Garamond" w:cs="Times New Roman"/>
          <w:lang w:eastAsia="en-US"/>
        </w:rPr>
        <w:t>:325</w:t>
      </w:r>
      <w:proofErr w:type="gramEnd"/>
      <w:r w:rsidRPr="0003777D">
        <w:rPr>
          <w:rFonts w:ascii="Garamond" w:eastAsia="Times New Roman" w:hAnsi="Garamond" w:cs="Times New Roman"/>
          <w:lang w:eastAsia="en-US"/>
        </w:rPr>
        <w:t>-331.</w:t>
      </w:r>
    </w:p>
    <w:p w14:paraId="10421080" w14:textId="77777777" w:rsidR="00964882" w:rsidRPr="0003777D" w:rsidRDefault="00964882" w:rsidP="00E5735E">
      <w:pPr>
        <w:spacing w:after="0" w:line="360" w:lineRule="auto"/>
        <w:ind w:left="567" w:hanging="567"/>
        <w:rPr>
          <w:rFonts w:ascii="Garamond" w:eastAsia="Times New Roman" w:hAnsi="Garamond" w:cstheme="minorHAnsi"/>
          <w:lang w:eastAsia="en-US"/>
        </w:rPr>
      </w:pPr>
    </w:p>
    <w:p w14:paraId="517FAB9B" w14:textId="77777777" w:rsidR="00964882" w:rsidRPr="0003777D" w:rsidRDefault="004F3526" w:rsidP="00E5735E">
      <w:pPr>
        <w:spacing w:after="0" w:line="360" w:lineRule="auto"/>
        <w:ind w:left="567" w:hanging="567"/>
        <w:rPr>
          <w:rFonts w:ascii="Garamond" w:eastAsia="Times New Roman" w:hAnsi="Garamond" w:cstheme="minorHAnsi"/>
          <w:lang w:eastAsia="en-US"/>
        </w:rPr>
      </w:pPr>
      <w:r w:rsidRPr="0003777D">
        <w:rPr>
          <w:rFonts w:ascii="Garamond" w:eastAsia="Times New Roman" w:hAnsi="Garamond" w:cs="Times New Roman"/>
          <w:lang w:eastAsia="en-US"/>
        </w:rPr>
        <w:t xml:space="preserve">McDaniel, K. (2007). “Extended Simples” </w:t>
      </w:r>
      <w:r w:rsidRPr="0003777D">
        <w:rPr>
          <w:rFonts w:ascii="Garamond" w:eastAsia="Times New Roman" w:hAnsi="Garamond" w:cs="Times New Roman"/>
          <w:i/>
          <w:iCs/>
          <w:lang w:eastAsia="en-US"/>
        </w:rPr>
        <w:t>Philosophical Studies</w:t>
      </w:r>
      <w:r w:rsidRPr="0003777D">
        <w:rPr>
          <w:rFonts w:ascii="Garamond" w:eastAsia="Times New Roman" w:hAnsi="Garamond" w:cs="Times New Roman"/>
          <w:lang w:eastAsia="en-US"/>
        </w:rPr>
        <w:t> 133 (1)</w:t>
      </w:r>
      <w:proofErr w:type="gramStart"/>
      <w:r w:rsidRPr="0003777D">
        <w:rPr>
          <w:rFonts w:ascii="Garamond" w:eastAsia="Times New Roman" w:hAnsi="Garamond" w:cs="Times New Roman"/>
          <w:lang w:eastAsia="en-US"/>
        </w:rPr>
        <w:t>:131</w:t>
      </w:r>
      <w:proofErr w:type="gramEnd"/>
      <w:r w:rsidRPr="0003777D">
        <w:rPr>
          <w:rFonts w:ascii="Garamond" w:eastAsia="Times New Roman" w:hAnsi="Garamond" w:cs="Times New Roman"/>
          <w:lang w:eastAsia="en-US"/>
        </w:rPr>
        <w:t xml:space="preserve"> - 141.</w:t>
      </w:r>
    </w:p>
    <w:p w14:paraId="29E7407D"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27A1B375" w14:textId="77777777" w:rsidR="00964882" w:rsidRPr="0003777D" w:rsidRDefault="004F3526" w:rsidP="00E5735E">
      <w:pPr>
        <w:spacing w:after="0" w:line="360" w:lineRule="auto"/>
        <w:ind w:left="567" w:hanging="567"/>
        <w:rPr>
          <w:rFonts w:ascii="Garamond" w:eastAsia="Times New Roman" w:hAnsi="Garamond" w:cs="Times New Roman"/>
          <w:lang w:eastAsia="en-US"/>
        </w:rPr>
      </w:pPr>
      <w:r w:rsidRPr="0003777D">
        <w:rPr>
          <w:rFonts w:ascii="Garamond" w:eastAsia="Times New Roman" w:hAnsi="Garamond" w:cs="Times New Roman"/>
          <w:lang w:eastAsia="en-US"/>
        </w:rPr>
        <w:t xml:space="preserve">Parsons, J. (2007). “Theories of Location” </w:t>
      </w:r>
      <w:r w:rsidRPr="0003777D">
        <w:rPr>
          <w:rFonts w:ascii="Garamond" w:eastAsia="Times New Roman" w:hAnsi="Garamond" w:cs="Times New Roman"/>
          <w:i/>
          <w:iCs/>
          <w:lang w:eastAsia="en-US"/>
        </w:rPr>
        <w:t>Oxford Studies in Metaphysics</w:t>
      </w:r>
      <w:r w:rsidRPr="0003777D">
        <w:rPr>
          <w:rFonts w:ascii="Garamond" w:eastAsia="Times New Roman" w:hAnsi="Garamond" w:cs="Times New Roman"/>
          <w:lang w:eastAsia="en-US"/>
        </w:rPr>
        <w:t> 3:201.</w:t>
      </w:r>
    </w:p>
    <w:p w14:paraId="016E6440"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0308AF70" w14:textId="61831C98" w:rsidR="00964882" w:rsidRPr="0015119D" w:rsidRDefault="004F3526" w:rsidP="00E5735E">
      <w:pPr>
        <w:pStyle w:val="Normal1"/>
        <w:spacing w:line="360" w:lineRule="auto"/>
        <w:ind w:left="567" w:hanging="567"/>
        <w:jc w:val="both"/>
        <w:rPr>
          <w:rFonts w:ascii="Garamond" w:hAnsi="Garamond" w:cs="Times New Roman"/>
          <w:color w:val="auto"/>
        </w:rPr>
      </w:pPr>
      <w:r w:rsidRPr="0003777D">
        <w:rPr>
          <w:rFonts w:ascii="Garamond" w:hAnsi="Garamond" w:cs="Times New Roman"/>
          <w:color w:val="auto"/>
        </w:rPr>
        <w:t xml:space="preserve">Raven, M. J. (2015). </w:t>
      </w:r>
      <w:r w:rsidR="0015119D">
        <w:rPr>
          <w:rFonts w:ascii="Garamond" w:hAnsi="Garamond" w:cs="Times New Roman"/>
          <w:color w:val="auto"/>
        </w:rPr>
        <w:t>“</w:t>
      </w:r>
      <w:r w:rsidRPr="0015119D">
        <w:rPr>
          <w:rFonts w:ascii="Garamond" w:hAnsi="Garamond" w:cs="Times New Roman"/>
          <w:color w:val="auto"/>
        </w:rPr>
        <w:t>Ground.</w:t>
      </w:r>
      <w:r w:rsidR="0015119D">
        <w:rPr>
          <w:rFonts w:ascii="Garamond" w:hAnsi="Garamond" w:cs="Times New Roman"/>
          <w:color w:val="auto"/>
        </w:rPr>
        <w:t>”</w:t>
      </w:r>
      <w:r w:rsidRPr="0015119D">
        <w:rPr>
          <w:rFonts w:ascii="Garamond" w:hAnsi="Garamond" w:cs="Times New Roman"/>
          <w:color w:val="auto"/>
        </w:rPr>
        <w:t xml:space="preserve"> </w:t>
      </w:r>
      <w:r w:rsidRPr="0015119D">
        <w:rPr>
          <w:rFonts w:ascii="Garamond" w:hAnsi="Garamond" w:cs="Times New Roman"/>
          <w:i/>
          <w:iCs/>
          <w:color w:val="auto"/>
        </w:rPr>
        <w:t xml:space="preserve">Philosophy Compass, </w:t>
      </w:r>
      <w:r w:rsidRPr="0015119D">
        <w:rPr>
          <w:rFonts w:ascii="Garamond" w:hAnsi="Garamond" w:cs="Times New Roman"/>
          <w:color w:val="auto"/>
        </w:rPr>
        <w:t>10(5)</w:t>
      </w:r>
      <w:proofErr w:type="gramStart"/>
      <w:r w:rsidRPr="0015119D">
        <w:rPr>
          <w:rFonts w:ascii="Garamond" w:hAnsi="Garamond" w:cs="Times New Roman"/>
          <w:color w:val="auto"/>
        </w:rPr>
        <w:t>:322</w:t>
      </w:r>
      <w:proofErr w:type="gramEnd"/>
      <w:r w:rsidRPr="0015119D">
        <w:rPr>
          <w:rFonts w:ascii="Garamond" w:hAnsi="Garamond" w:cs="Times New Roman"/>
          <w:color w:val="auto"/>
        </w:rPr>
        <w:t>-333.</w:t>
      </w:r>
    </w:p>
    <w:p w14:paraId="7F3F1A66" w14:textId="7DECE34F" w:rsidR="00964882" w:rsidRPr="0003777D" w:rsidRDefault="004F3526" w:rsidP="00E5735E">
      <w:pPr>
        <w:pStyle w:val="Normal1"/>
        <w:spacing w:line="360" w:lineRule="auto"/>
        <w:ind w:left="567" w:hanging="567"/>
        <w:jc w:val="both"/>
        <w:rPr>
          <w:rFonts w:ascii="Garamond" w:hAnsi="Garamond" w:cs="Times New Roman"/>
          <w:color w:val="auto"/>
        </w:rPr>
      </w:pPr>
      <w:r w:rsidRPr="0015119D">
        <w:rPr>
          <w:rFonts w:ascii="Garamond" w:hAnsi="Garamond" w:cs="Times New Roman"/>
          <w:color w:val="auto"/>
        </w:rPr>
        <w:lastRenderedPageBreak/>
        <w:t>Rosen, G. (2010). “Metaphysical Dependence</w:t>
      </w:r>
      <w:r w:rsidR="0015119D">
        <w:rPr>
          <w:rFonts w:ascii="Garamond" w:hAnsi="Garamond" w:cs="Times New Roman"/>
          <w:color w:val="auto"/>
        </w:rPr>
        <w:t>:</w:t>
      </w:r>
      <w:r w:rsidRPr="0015119D">
        <w:rPr>
          <w:rFonts w:ascii="Garamond" w:hAnsi="Garamond" w:cs="Times New Roman"/>
          <w:color w:val="auto"/>
        </w:rPr>
        <w:t xml:space="preserve"> Grounding and Reduction.”</w:t>
      </w:r>
      <w:r w:rsidR="00FA3434" w:rsidRPr="0015119D">
        <w:rPr>
          <w:rFonts w:ascii="Garamond" w:hAnsi="Garamond" w:cs="Times New Roman"/>
          <w:color w:val="auto"/>
        </w:rPr>
        <w:t xml:space="preserve"> </w:t>
      </w:r>
      <w:r w:rsidRPr="0015119D">
        <w:rPr>
          <w:rFonts w:ascii="Garamond" w:eastAsia="Times New Roman" w:hAnsi="Garamond" w:cs="Times New Roman"/>
          <w:color w:val="auto"/>
        </w:rPr>
        <w:t>In Bob Hale &amp; Aviv Hoffmann (eds.), </w:t>
      </w:r>
      <w:hyperlink r:id="rId15" w:history="1">
        <w:r w:rsidRPr="0003777D">
          <w:rPr>
            <w:rFonts w:ascii="Garamond" w:eastAsia="Times New Roman" w:hAnsi="Garamond" w:cs="Times New Roman"/>
            <w:i/>
            <w:iCs/>
            <w:color w:val="auto"/>
            <w:u w:val="single"/>
          </w:rPr>
          <w:t>Modality: Metaphysics, Logic, and Epistemology</w:t>
        </w:r>
      </w:hyperlink>
      <w:r w:rsidRPr="0003777D">
        <w:rPr>
          <w:rFonts w:ascii="Garamond" w:eastAsia="Times New Roman" w:hAnsi="Garamond" w:cs="Times New Roman"/>
          <w:color w:val="auto"/>
        </w:rPr>
        <w:t xml:space="preserve">. </w:t>
      </w:r>
      <w:proofErr w:type="gramStart"/>
      <w:r w:rsidRPr="0003777D">
        <w:rPr>
          <w:rFonts w:ascii="Garamond" w:eastAsia="Times New Roman" w:hAnsi="Garamond" w:cs="Times New Roman"/>
          <w:color w:val="auto"/>
        </w:rPr>
        <w:t>Oxford University Press.</w:t>
      </w:r>
      <w:proofErr w:type="gramEnd"/>
      <w:r w:rsidRPr="0003777D">
        <w:rPr>
          <w:rFonts w:ascii="Garamond" w:eastAsia="Times New Roman" w:hAnsi="Garamond" w:cs="Times New Roman"/>
          <w:color w:val="auto"/>
        </w:rPr>
        <w:t xml:space="preserve"> </w:t>
      </w:r>
      <w:proofErr w:type="gramStart"/>
      <w:r w:rsidRPr="0003777D">
        <w:rPr>
          <w:rFonts w:ascii="Garamond" w:eastAsia="Times New Roman" w:hAnsi="Garamond" w:cs="Times New Roman"/>
          <w:color w:val="auto"/>
        </w:rPr>
        <w:t>pp</w:t>
      </w:r>
      <w:proofErr w:type="gramEnd"/>
      <w:r w:rsidRPr="0003777D">
        <w:rPr>
          <w:rFonts w:ascii="Garamond" w:eastAsia="Times New Roman" w:hAnsi="Garamond" w:cs="Times New Roman"/>
          <w:color w:val="auto"/>
        </w:rPr>
        <w:t>. 109--36.</w:t>
      </w:r>
    </w:p>
    <w:p w14:paraId="32E4C808" w14:textId="41077A41" w:rsidR="00964882" w:rsidRPr="005743F4" w:rsidRDefault="004F3526" w:rsidP="00E5735E">
      <w:pPr>
        <w:spacing w:after="0" w:line="360" w:lineRule="auto"/>
        <w:ind w:left="567" w:hanging="567"/>
        <w:rPr>
          <w:rFonts w:ascii="Garamond" w:eastAsia="Times New Roman" w:hAnsi="Garamond" w:cs="Times New Roman"/>
          <w:lang w:eastAsia="en-US"/>
        </w:rPr>
      </w:pPr>
      <w:r w:rsidRPr="0003777D">
        <w:rPr>
          <w:rFonts w:ascii="Garamond" w:eastAsia="Times New Roman" w:hAnsi="Garamond" w:cs="Times New Roman"/>
          <w:lang w:eastAsia="en-US"/>
        </w:rPr>
        <w:t xml:space="preserve">Saucedo, R. (2011). </w:t>
      </w:r>
      <w:r w:rsidR="0015119D">
        <w:rPr>
          <w:rFonts w:ascii="Garamond" w:eastAsia="Times New Roman" w:hAnsi="Garamond" w:cs="Times New Roman"/>
          <w:lang w:eastAsia="en-US"/>
        </w:rPr>
        <w:t>“</w:t>
      </w:r>
      <w:r w:rsidRPr="0015119D">
        <w:rPr>
          <w:rFonts w:ascii="Garamond" w:eastAsia="Times New Roman" w:hAnsi="Garamond" w:cs="Times New Roman"/>
          <w:lang w:eastAsia="en-US"/>
        </w:rPr>
        <w:t>Parthood and Location.</w:t>
      </w:r>
      <w:r w:rsidR="0015119D">
        <w:rPr>
          <w:rFonts w:ascii="Garamond" w:eastAsia="Times New Roman" w:hAnsi="Garamond" w:cs="Times New Roman"/>
          <w:lang w:eastAsia="en-US"/>
        </w:rPr>
        <w:t>”</w:t>
      </w:r>
      <w:r w:rsidRPr="0015119D">
        <w:rPr>
          <w:rFonts w:ascii="Garamond" w:eastAsia="Times New Roman" w:hAnsi="Garamond" w:cs="Times New Roman"/>
          <w:lang w:eastAsia="en-US"/>
        </w:rPr>
        <w:t xml:space="preserve"> In Dean Zimmerman &amp; Karen Bennett (eds.), </w:t>
      </w:r>
      <w:hyperlink r:id="rId16" w:history="1">
        <w:r w:rsidRPr="0003777D">
          <w:rPr>
            <w:rFonts w:ascii="Garamond" w:eastAsia="Times New Roman" w:hAnsi="Garamond" w:cs="Times New Roman"/>
            <w:i/>
            <w:iCs/>
            <w:u w:val="single"/>
            <w:lang w:eastAsia="en-US"/>
          </w:rPr>
          <w:t>Oxford Studies in Metaphysics: Volume 5</w:t>
        </w:r>
      </w:hyperlink>
      <w:r w:rsidRPr="005743F4">
        <w:rPr>
          <w:rFonts w:ascii="Garamond" w:eastAsia="Times New Roman" w:hAnsi="Garamond" w:cs="Times New Roman"/>
          <w:lang w:eastAsia="en-US"/>
        </w:rPr>
        <w:t xml:space="preserve">. </w:t>
      </w:r>
      <w:proofErr w:type="gramStart"/>
      <w:r w:rsidRPr="005743F4">
        <w:rPr>
          <w:rFonts w:ascii="Garamond" w:eastAsia="Times New Roman" w:hAnsi="Garamond" w:cs="Times New Roman"/>
          <w:lang w:eastAsia="en-US"/>
        </w:rPr>
        <w:t>Oxford University Press.</w:t>
      </w:r>
      <w:proofErr w:type="gramEnd"/>
    </w:p>
    <w:p w14:paraId="0DDAA7B6" w14:textId="77777777" w:rsidR="00964882" w:rsidRPr="0003777D" w:rsidRDefault="00964882" w:rsidP="00E5735E">
      <w:pPr>
        <w:spacing w:after="0" w:line="360" w:lineRule="auto"/>
        <w:ind w:left="567" w:hanging="567"/>
        <w:rPr>
          <w:rFonts w:ascii="Garamond" w:eastAsia="Times New Roman" w:hAnsi="Garamond" w:cs="Times New Roman"/>
          <w:lang w:eastAsia="en-US"/>
        </w:rPr>
      </w:pPr>
    </w:p>
    <w:p w14:paraId="1860AB90" w14:textId="77777777" w:rsidR="00964882" w:rsidRPr="0003777D" w:rsidRDefault="004F3526" w:rsidP="00E5735E">
      <w:pPr>
        <w:spacing w:after="0" w:line="360" w:lineRule="auto"/>
        <w:ind w:left="567" w:hanging="567"/>
        <w:rPr>
          <w:rFonts w:ascii="Garamond" w:eastAsia="Times New Roman" w:hAnsi="Garamond" w:cs="Times New Roman"/>
          <w:lang w:eastAsia="en-US"/>
        </w:rPr>
      </w:pPr>
      <w:r w:rsidRPr="0003777D">
        <w:rPr>
          <w:rFonts w:ascii="Garamond" w:eastAsia="Times New Roman" w:hAnsi="Garamond" w:cs="Times New Roman"/>
          <w:lang w:eastAsia="en-US"/>
        </w:rPr>
        <w:t xml:space="preserve">Schnieder, B. (2011). “A logic for ‘Because’” </w:t>
      </w:r>
      <w:r w:rsidRPr="0003777D">
        <w:rPr>
          <w:rFonts w:ascii="Garamond" w:eastAsia="Times New Roman" w:hAnsi="Garamond" w:cs="Times New Roman"/>
          <w:i/>
          <w:iCs/>
          <w:lang w:eastAsia="en-US"/>
        </w:rPr>
        <w:t>Review of Symbolic Logic</w:t>
      </w:r>
      <w:r w:rsidRPr="0003777D">
        <w:rPr>
          <w:rFonts w:ascii="Garamond" w:eastAsia="Times New Roman" w:hAnsi="Garamond" w:cs="Times New Roman"/>
          <w:lang w:eastAsia="en-US"/>
        </w:rPr>
        <w:t> 4 (3)</w:t>
      </w:r>
      <w:proofErr w:type="gramStart"/>
      <w:r w:rsidRPr="0003777D">
        <w:rPr>
          <w:rFonts w:ascii="Garamond" w:eastAsia="Times New Roman" w:hAnsi="Garamond" w:cs="Times New Roman"/>
          <w:lang w:eastAsia="en-US"/>
        </w:rPr>
        <w:t>:445</w:t>
      </w:r>
      <w:proofErr w:type="gramEnd"/>
      <w:r w:rsidRPr="0003777D">
        <w:rPr>
          <w:rFonts w:ascii="Garamond" w:eastAsia="Times New Roman" w:hAnsi="Garamond" w:cs="Times New Roman"/>
          <w:lang w:eastAsia="en-US"/>
        </w:rPr>
        <w:t>-465.</w:t>
      </w:r>
    </w:p>
    <w:p w14:paraId="4FA280DD" w14:textId="77777777" w:rsidR="00964882" w:rsidRPr="0003777D" w:rsidRDefault="00964882" w:rsidP="00E5735E">
      <w:pPr>
        <w:spacing w:after="0" w:line="360" w:lineRule="auto"/>
        <w:ind w:left="567" w:hanging="567"/>
        <w:rPr>
          <w:rFonts w:ascii="Garamond" w:eastAsia="Times New Roman" w:hAnsi="Garamond" w:cstheme="minorHAnsi"/>
          <w:lang w:eastAsia="en-US"/>
        </w:rPr>
      </w:pPr>
    </w:p>
    <w:p w14:paraId="2836780D" w14:textId="77777777" w:rsidR="00964882" w:rsidRPr="0003777D" w:rsidRDefault="004F3526" w:rsidP="00E5735E">
      <w:pPr>
        <w:spacing w:after="0" w:line="360" w:lineRule="auto"/>
        <w:ind w:left="567" w:hanging="567"/>
        <w:rPr>
          <w:rFonts w:ascii="Garamond" w:eastAsia="Times New Roman" w:hAnsi="Garamond" w:cstheme="minorHAnsi"/>
          <w:lang w:eastAsia="en-US"/>
        </w:rPr>
      </w:pPr>
      <w:r w:rsidRPr="0003777D">
        <w:rPr>
          <w:rFonts w:ascii="Garamond" w:eastAsia="Times New Roman" w:hAnsi="Garamond" w:cstheme="minorHAnsi"/>
          <w:lang w:eastAsia="en-US"/>
        </w:rPr>
        <w:t xml:space="preserve">Simons, P. (2004). </w:t>
      </w:r>
      <w:proofErr w:type="gramStart"/>
      <w:r w:rsidRPr="0003777D">
        <w:rPr>
          <w:rFonts w:ascii="Garamond" w:eastAsia="Times New Roman" w:hAnsi="Garamond" w:cstheme="minorHAnsi"/>
          <w:lang w:eastAsia="en-US"/>
        </w:rPr>
        <w:t>“Extended Simples”.</w:t>
      </w:r>
      <w:proofErr w:type="gramEnd"/>
      <w:r w:rsidRPr="0003777D">
        <w:rPr>
          <w:rFonts w:ascii="Garamond" w:eastAsia="Times New Roman" w:hAnsi="Garamond" w:cstheme="minorHAnsi"/>
          <w:lang w:eastAsia="en-US"/>
        </w:rPr>
        <w:t xml:space="preserve"> </w:t>
      </w:r>
      <w:r w:rsidRPr="0003777D">
        <w:rPr>
          <w:rFonts w:ascii="Garamond" w:eastAsia="Times New Roman" w:hAnsi="Garamond" w:cs="Times New Roman"/>
          <w:i/>
          <w:iCs/>
          <w:lang w:eastAsia="en-US"/>
        </w:rPr>
        <w:t>The Monist</w:t>
      </w:r>
      <w:r w:rsidRPr="0003777D">
        <w:rPr>
          <w:rFonts w:ascii="Garamond" w:eastAsia="Times New Roman" w:hAnsi="Garamond" w:cs="Times New Roman"/>
          <w:lang w:eastAsia="en-US"/>
        </w:rPr>
        <w:t> 87 (3)</w:t>
      </w:r>
      <w:proofErr w:type="gramStart"/>
      <w:r w:rsidRPr="0003777D">
        <w:rPr>
          <w:rFonts w:ascii="Garamond" w:eastAsia="Times New Roman" w:hAnsi="Garamond" w:cs="Times New Roman"/>
          <w:lang w:eastAsia="en-US"/>
        </w:rPr>
        <w:t>:371</w:t>
      </w:r>
      <w:proofErr w:type="gramEnd"/>
      <w:r w:rsidRPr="0003777D">
        <w:rPr>
          <w:rFonts w:ascii="Garamond" w:eastAsia="Times New Roman" w:hAnsi="Garamond" w:cs="Times New Roman"/>
          <w:lang w:eastAsia="en-US"/>
        </w:rPr>
        <w:t>--85.</w:t>
      </w:r>
    </w:p>
    <w:p w14:paraId="4CA8556D" w14:textId="77777777" w:rsidR="00964882" w:rsidRPr="0003777D" w:rsidRDefault="00964882" w:rsidP="00E5735E">
      <w:pPr>
        <w:spacing w:after="0" w:line="360" w:lineRule="auto"/>
        <w:ind w:left="567" w:hanging="567"/>
        <w:rPr>
          <w:rFonts w:ascii="Garamond" w:eastAsia="Times New Roman" w:hAnsi="Garamond" w:cstheme="minorHAnsi"/>
          <w:lang w:eastAsia="en-US"/>
        </w:rPr>
      </w:pPr>
    </w:p>
    <w:p w14:paraId="70E2141B" w14:textId="6569076D" w:rsidR="00964882" w:rsidRPr="0003777D" w:rsidRDefault="004F3526" w:rsidP="00E5735E">
      <w:pPr>
        <w:spacing w:after="0" w:line="360" w:lineRule="auto"/>
        <w:ind w:left="567" w:hanging="567"/>
        <w:rPr>
          <w:rFonts w:ascii="Garamond" w:eastAsia="Times New Roman" w:hAnsi="Garamond" w:cstheme="minorHAnsi"/>
          <w:lang w:eastAsia="en-US"/>
        </w:rPr>
      </w:pPr>
      <w:r w:rsidRPr="0003777D">
        <w:rPr>
          <w:rFonts w:ascii="Garamond" w:eastAsia="Times New Roman" w:hAnsi="Garamond" w:cstheme="minorHAnsi"/>
          <w:lang w:eastAsia="en-US"/>
        </w:rPr>
        <w:t xml:space="preserve">Skow, </w:t>
      </w:r>
      <w:r w:rsidR="00CF2BEB" w:rsidRPr="0003777D">
        <w:rPr>
          <w:rFonts w:ascii="Garamond" w:eastAsia="Times New Roman" w:hAnsi="Garamond" w:cstheme="minorHAnsi"/>
          <w:lang w:eastAsia="en-US"/>
        </w:rPr>
        <w:t xml:space="preserve">B. </w:t>
      </w:r>
      <w:r w:rsidRPr="0003777D">
        <w:rPr>
          <w:rFonts w:ascii="Garamond" w:eastAsia="Times New Roman" w:hAnsi="Garamond" w:cstheme="minorHAnsi"/>
          <w:lang w:eastAsia="en-US"/>
        </w:rPr>
        <w:t xml:space="preserve">(2007.) </w:t>
      </w:r>
      <w:r w:rsidR="0015119D">
        <w:rPr>
          <w:rFonts w:ascii="Garamond" w:eastAsia="Times New Roman" w:hAnsi="Garamond" w:cstheme="minorHAnsi"/>
          <w:lang w:eastAsia="en-US"/>
        </w:rPr>
        <w:t>“</w:t>
      </w:r>
      <w:r w:rsidRPr="0015119D">
        <w:rPr>
          <w:rFonts w:ascii="Garamond" w:eastAsia="Times New Roman" w:hAnsi="Garamond" w:cstheme="minorHAnsi"/>
          <w:lang w:eastAsia="en-US"/>
        </w:rPr>
        <w:t>Are Shapes Intrinsic?</w:t>
      </w:r>
      <w:proofErr w:type="gramStart"/>
      <w:r w:rsidR="0015119D">
        <w:rPr>
          <w:rFonts w:ascii="Garamond" w:eastAsia="Times New Roman" w:hAnsi="Garamond" w:cstheme="minorHAnsi"/>
          <w:lang w:eastAsia="en-US"/>
        </w:rPr>
        <w:t>”</w:t>
      </w:r>
      <w:r w:rsidRPr="0003777D">
        <w:rPr>
          <w:rFonts w:ascii="Garamond" w:eastAsia="Times New Roman" w:hAnsi="Garamond" w:cstheme="minorHAnsi"/>
          <w:lang w:eastAsia="en-US"/>
        </w:rPr>
        <w:t>,</w:t>
      </w:r>
      <w:proofErr w:type="gramEnd"/>
      <w:r w:rsidRPr="0003777D">
        <w:rPr>
          <w:rFonts w:ascii="Garamond" w:eastAsia="Times New Roman" w:hAnsi="Garamond" w:cstheme="minorHAnsi"/>
          <w:lang w:eastAsia="en-US"/>
        </w:rPr>
        <w:t xml:space="preserve"> </w:t>
      </w:r>
      <w:r w:rsidRPr="0003777D">
        <w:rPr>
          <w:rFonts w:ascii="Garamond" w:eastAsia="Times New Roman" w:hAnsi="Garamond" w:cstheme="minorHAnsi"/>
          <w:i/>
          <w:lang w:eastAsia="en-US"/>
        </w:rPr>
        <w:t xml:space="preserve">Philosophical Studies, </w:t>
      </w:r>
      <w:r w:rsidRPr="0003777D">
        <w:rPr>
          <w:rFonts w:ascii="Garamond" w:eastAsia="Times New Roman" w:hAnsi="Garamond" w:cstheme="minorHAnsi"/>
          <w:lang w:eastAsia="en-US"/>
        </w:rPr>
        <w:t>13: 111-130.</w:t>
      </w:r>
    </w:p>
    <w:p w14:paraId="2C2A4406" w14:textId="77777777" w:rsidR="00964882" w:rsidRPr="0003777D" w:rsidRDefault="00964882" w:rsidP="00E5735E">
      <w:pPr>
        <w:spacing w:after="0" w:line="360" w:lineRule="auto"/>
        <w:ind w:left="567" w:hanging="567"/>
        <w:rPr>
          <w:rFonts w:ascii="Garamond" w:eastAsia="Times New Roman" w:hAnsi="Garamond" w:cstheme="minorHAnsi"/>
          <w:lang w:eastAsia="en-US"/>
        </w:rPr>
      </w:pPr>
    </w:p>
    <w:p w14:paraId="6C806987" w14:textId="77777777" w:rsidR="00964882" w:rsidRPr="0003777D" w:rsidRDefault="004F3526" w:rsidP="00E5735E">
      <w:pPr>
        <w:spacing w:after="0" w:line="360" w:lineRule="auto"/>
        <w:ind w:left="567" w:hanging="567"/>
        <w:rPr>
          <w:rFonts w:ascii="Garamond" w:eastAsia="Times New Roman" w:hAnsi="Garamond" w:cstheme="minorHAnsi"/>
          <w:lang w:eastAsia="en-US"/>
        </w:rPr>
      </w:pPr>
      <w:r w:rsidRPr="0003777D">
        <w:rPr>
          <w:rFonts w:ascii="Garamond" w:eastAsia="Times New Roman" w:hAnsi="Garamond" w:cstheme="minorHAnsi"/>
          <w:lang w:eastAsia="en-US"/>
        </w:rPr>
        <w:t xml:space="preserve">Spencer, J. (2010). </w:t>
      </w:r>
      <w:proofErr w:type="gramStart"/>
      <w:r w:rsidRPr="0003777D">
        <w:rPr>
          <w:rFonts w:ascii="Garamond" w:eastAsia="Times New Roman" w:hAnsi="Garamond" w:cstheme="minorHAnsi"/>
          <w:lang w:eastAsia="en-US"/>
        </w:rPr>
        <w:t>“A Tale of Two Simples”.</w:t>
      </w:r>
      <w:proofErr w:type="gramEnd"/>
      <w:r w:rsidRPr="0003777D">
        <w:rPr>
          <w:rFonts w:ascii="Garamond" w:eastAsia="Times New Roman" w:hAnsi="Garamond" w:cstheme="minorHAnsi"/>
          <w:lang w:eastAsia="en-US"/>
        </w:rPr>
        <w:t xml:space="preserve"> </w:t>
      </w:r>
      <w:r w:rsidRPr="0003777D">
        <w:rPr>
          <w:rFonts w:ascii="Garamond" w:eastAsia="Times New Roman" w:hAnsi="Garamond" w:cs="Times New Roman"/>
          <w:i/>
          <w:iCs/>
          <w:lang w:eastAsia="en-US"/>
        </w:rPr>
        <w:t>Philosophical Studies</w:t>
      </w:r>
      <w:r w:rsidRPr="0003777D">
        <w:rPr>
          <w:rFonts w:ascii="Garamond" w:eastAsia="Times New Roman" w:hAnsi="Garamond" w:cs="Times New Roman"/>
          <w:lang w:eastAsia="en-US"/>
        </w:rPr>
        <w:t> 148 (2)</w:t>
      </w:r>
      <w:proofErr w:type="gramStart"/>
      <w:r w:rsidRPr="0003777D">
        <w:rPr>
          <w:rFonts w:ascii="Garamond" w:eastAsia="Times New Roman" w:hAnsi="Garamond" w:cs="Times New Roman"/>
          <w:lang w:eastAsia="en-US"/>
        </w:rPr>
        <w:t>:167</w:t>
      </w:r>
      <w:proofErr w:type="gramEnd"/>
      <w:r w:rsidRPr="0003777D">
        <w:rPr>
          <w:rFonts w:ascii="Garamond" w:eastAsia="Times New Roman" w:hAnsi="Garamond" w:cs="Times New Roman"/>
          <w:lang w:eastAsia="en-US"/>
        </w:rPr>
        <w:t xml:space="preserve"> - 181.</w:t>
      </w:r>
    </w:p>
    <w:p w14:paraId="155D4799" w14:textId="77777777" w:rsidR="00276638" w:rsidRPr="0003777D" w:rsidRDefault="00276638" w:rsidP="00E5735E">
      <w:pPr>
        <w:spacing w:line="360" w:lineRule="auto"/>
        <w:rPr>
          <w:rFonts w:ascii="Garamond" w:hAnsi="Garamond"/>
        </w:rPr>
      </w:pPr>
    </w:p>
    <w:sectPr w:rsidR="00276638" w:rsidRPr="0003777D" w:rsidSect="0012512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71ED7B" w16cid:durableId="1DAF0EAC"/>
  <w16cid:commentId w16cid:paraId="0DD9F2F9" w16cid:durableId="1DAF0FFB"/>
  <w16cid:commentId w16cid:paraId="32AB8B1C" w16cid:durableId="1DAF101F"/>
  <w16cid:commentId w16cid:paraId="467BF6E8" w16cid:durableId="1DAF10A0"/>
  <w16cid:commentId w16cid:paraId="7EDCEB33" w16cid:durableId="1DAF1238"/>
  <w16cid:commentId w16cid:paraId="6535E364" w16cid:durableId="1DAF1290"/>
  <w16cid:commentId w16cid:paraId="2ECA60C9" w16cid:durableId="1DAF12F8"/>
  <w16cid:commentId w16cid:paraId="3D0B4DA3" w16cid:durableId="1DAF141F"/>
  <w16cid:commentId w16cid:paraId="112CAD74" w16cid:durableId="1DAF1383"/>
  <w16cid:commentId w16cid:paraId="0BBDFA2C" w16cid:durableId="1DAF1427"/>
  <w16cid:commentId w16cid:paraId="0A2F1302" w16cid:durableId="1DAF14E3"/>
  <w16cid:commentId w16cid:paraId="2670F951" w16cid:durableId="1DAF1558"/>
  <w16cid:commentId w16cid:paraId="456961F0" w16cid:durableId="1DAF165E"/>
  <w16cid:commentId w16cid:paraId="04A8BBBF" w16cid:durableId="1DAF1F70"/>
  <w16cid:commentId w16cid:paraId="2A28D8AF" w16cid:durableId="1DAF0E0A"/>
  <w16cid:commentId w16cid:paraId="62966762" w16cid:durableId="1DAF188B"/>
  <w16cid:commentId w16cid:paraId="7C0D874A" w16cid:durableId="1DAF0E0B"/>
  <w16cid:commentId w16cid:paraId="45A96B8D" w16cid:durableId="1DAF0E0C"/>
  <w16cid:commentId w16cid:paraId="447A00C3" w16cid:durableId="1DAFE826"/>
  <w16cid:commentId w16cid:paraId="24940719" w16cid:durableId="1DAF1DD9"/>
  <w16cid:commentId w16cid:paraId="000F0987" w16cid:durableId="1DAF1E2A"/>
  <w16cid:commentId w16cid:paraId="299A6847" w16cid:durableId="1DAF1ED2"/>
  <w16cid:commentId w16cid:paraId="0A7AA743" w16cid:durableId="1DAF1EC1"/>
  <w16cid:commentId w16cid:paraId="357FBE43" w16cid:durableId="1DAF228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E420C" w14:textId="77777777" w:rsidR="00B83577" w:rsidRDefault="00B83577" w:rsidP="002C66EA">
      <w:pPr>
        <w:spacing w:after="0"/>
      </w:pPr>
      <w:r>
        <w:separator/>
      </w:r>
    </w:p>
  </w:endnote>
  <w:endnote w:type="continuationSeparator" w:id="0">
    <w:p w14:paraId="10976FC1" w14:textId="77777777" w:rsidR="00B83577" w:rsidRDefault="00B83577" w:rsidP="002C66EA">
      <w:pPr>
        <w:spacing w:after="0"/>
      </w:pPr>
      <w:r>
        <w:continuationSeparator/>
      </w:r>
    </w:p>
  </w:endnote>
  <w:endnote w:type="continuationNotice" w:id="1">
    <w:p w14:paraId="4A81CA5D" w14:textId="77777777" w:rsidR="00B83577" w:rsidRDefault="00B835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99672" w14:textId="77777777" w:rsidR="00B83577" w:rsidRDefault="00B83577" w:rsidP="002C66EA">
      <w:pPr>
        <w:spacing w:after="0"/>
      </w:pPr>
      <w:r>
        <w:separator/>
      </w:r>
    </w:p>
  </w:footnote>
  <w:footnote w:type="continuationSeparator" w:id="0">
    <w:p w14:paraId="57E1CC09" w14:textId="77777777" w:rsidR="00B83577" w:rsidRDefault="00B83577" w:rsidP="002C66EA">
      <w:pPr>
        <w:spacing w:after="0"/>
      </w:pPr>
      <w:r>
        <w:continuationSeparator/>
      </w:r>
    </w:p>
  </w:footnote>
  <w:footnote w:type="continuationNotice" w:id="1">
    <w:p w14:paraId="73490FFD" w14:textId="77777777" w:rsidR="00B83577" w:rsidRDefault="00B83577">
      <w:pPr>
        <w:spacing w:after="0"/>
      </w:pPr>
    </w:p>
  </w:footnote>
  <w:footnote w:id="2">
    <w:p w14:paraId="250AAF94" w14:textId="77777777" w:rsidR="00EE7D55" w:rsidRPr="0003026D" w:rsidRDefault="00EE7D55" w:rsidP="00DF0BD7">
      <w:pPr>
        <w:pStyle w:val="FootnoteText"/>
        <w:rPr>
          <w:rFonts w:ascii="Garamond" w:hAnsi="Garamond"/>
          <w:sz w:val="20"/>
          <w:szCs w:val="20"/>
          <w:lang w:val="en-US"/>
        </w:rPr>
      </w:pPr>
      <w:r w:rsidRPr="0003026D">
        <w:rPr>
          <w:rStyle w:val="FootnoteReference"/>
          <w:rFonts w:ascii="Garamond" w:hAnsi="Garamond"/>
          <w:sz w:val="20"/>
          <w:szCs w:val="20"/>
        </w:rPr>
        <w:footnoteRef/>
      </w:r>
      <w:r w:rsidRPr="0003026D">
        <w:rPr>
          <w:rFonts w:ascii="Garamond" w:hAnsi="Garamond"/>
          <w:sz w:val="20"/>
          <w:szCs w:val="20"/>
        </w:rPr>
        <w:t xml:space="preserve"> </w:t>
      </w:r>
      <w:r w:rsidRPr="00F8100B">
        <w:rPr>
          <w:rFonts w:ascii="Garamond" w:hAnsi="Garamond"/>
          <w:sz w:val="20"/>
          <w:szCs w:val="20"/>
          <w:lang w:val="en-US"/>
        </w:rPr>
        <w:t>Though we think nothing substantive hangs on this being so.</w:t>
      </w:r>
      <w:r w:rsidRPr="0003026D">
        <w:rPr>
          <w:rFonts w:ascii="Garamond" w:hAnsi="Garamond"/>
          <w:sz w:val="20"/>
          <w:szCs w:val="20"/>
          <w:lang w:val="en-US"/>
        </w:rPr>
        <w:t xml:space="preserve"> </w:t>
      </w:r>
    </w:p>
  </w:footnote>
  <w:footnote w:id="3">
    <w:p w14:paraId="25FE9942" w14:textId="77777777" w:rsidR="00EE7D55" w:rsidRPr="0083453F" w:rsidRDefault="00EE7D55" w:rsidP="00DF0BD7">
      <w:pPr>
        <w:pStyle w:val="FootnoteText"/>
        <w:rPr>
          <w:lang w:val="en-US"/>
        </w:rPr>
      </w:pPr>
      <w:r w:rsidRPr="0003026D">
        <w:rPr>
          <w:rStyle w:val="FootnoteReference"/>
          <w:rFonts w:ascii="Garamond" w:hAnsi="Garamond"/>
          <w:sz w:val="20"/>
          <w:szCs w:val="20"/>
        </w:rPr>
        <w:footnoteRef/>
      </w:r>
      <w:r w:rsidRPr="0003026D">
        <w:rPr>
          <w:rFonts w:ascii="Garamond" w:hAnsi="Garamond"/>
          <w:sz w:val="20"/>
          <w:szCs w:val="20"/>
        </w:rPr>
        <w:t xml:space="preserve"> </w:t>
      </w:r>
      <w:r w:rsidRPr="00F8100B">
        <w:rPr>
          <w:rFonts w:ascii="Garamond" w:hAnsi="Garamond"/>
          <w:sz w:val="20"/>
          <w:szCs w:val="20"/>
          <w:lang w:val="en-US"/>
        </w:rPr>
        <w:t>We remain neutral on whether space-time is distinct from objects and spatio-temporal relations (substantivalism) or derivative upon said objects and relations (relationalism).</w:t>
      </w:r>
      <w:r>
        <w:rPr>
          <w:lang w:val="en-US"/>
        </w:rPr>
        <w:t xml:space="preserve"> </w:t>
      </w:r>
    </w:p>
  </w:footnote>
  <w:footnote w:id="4">
    <w:p w14:paraId="334A404F" w14:textId="2D0E03F4" w:rsidR="00EE7D55" w:rsidRPr="0003026D" w:rsidRDefault="00EE7D55" w:rsidP="00F8100B">
      <w:pPr>
        <w:pStyle w:val="FootnoteText"/>
        <w:rPr>
          <w:rFonts w:ascii="Garamond" w:hAnsi="Garamond"/>
          <w:sz w:val="20"/>
          <w:szCs w:val="20"/>
          <w:lang w:val="en-US"/>
        </w:rPr>
      </w:pPr>
      <w:r w:rsidRPr="0003026D">
        <w:rPr>
          <w:rStyle w:val="FootnoteReference"/>
          <w:rFonts w:ascii="Garamond" w:hAnsi="Garamond"/>
          <w:sz w:val="20"/>
          <w:szCs w:val="20"/>
        </w:rPr>
        <w:footnoteRef/>
      </w:r>
      <w:r w:rsidRPr="0003026D">
        <w:rPr>
          <w:rFonts w:ascii="Garamond" w:hAnsi="Garamond"/>
          <w:sz w:val="20"/>
          <w:szCs w:val="20"/>
        </w:rPr>
        <w:t xml:space="preserve"> We assume for present purposes that extended simple objects are possible. For more on this see Simons (2004)</w:t>
      </w:r>
      <w:r w:rsidR="00650614">
        <w:rPr>
          <w:rFonts w:ascii="Garamond" w:hAnsi="Garamond"/>
          <w:sz w:val="20"/>
          <w:szCs w:val="20"/>
        </w:rPr>
        <w:t>,</w:t>
      </w:r>
      <w:r w:rsidRPr="0003026D">
        <w:rPr>
          <w:rFonts w:ascii="Garamond" w:hAnsi="Garamond"/>
          <w:sz w:val="20"/>
          <w:szCs w:val="20"/>
        </w:rPr>
        <w:t xml:space="preserve"> McDaniel (2007; 2009)</w:t>
      </w:r>
      <w:r w:rsidR="00650614">
        <w:rPr>
          <w:rFonts w:ascii="Garamond" w:hAnsi="Garamond"/>
          <w:sz w:val="20"/>
          <w:szCs w:val="20"/>
        </w:rPr>
        <w:t>,</w:t>
      </w:r>
      <w:r w:rsidRPr="0003026D">
        <w:rPr>
          <w:rFonts w:ascii="Garamond" w:hAnsi="Garamond"/>
          <w:sz w:val="20"/>
          <w:szCs w:val="20"/>
        </w:rPr>
        <w:t xml:space="preserve"> Markosian (2004) and Braddon-Mitchell and Miller (2006).</w:t>
      </w:r>
    </w:p>
  </w:footnote>
  <w:footnote w:id="5">
    <w:p w14:paraId="4291ED8B" w14:textId="470EBCF8" w:rsidR="00EE7D55" w:rsidRPr="0003026D" w:rsidRDefault="00EE7D55" w:rsidP="00F8100B">
      <w:pPr>
        <w:pStyle w:val="FootnoteText"/>
        <w:rPr>
          <w:rFonts w:ascii="Garamond" w:hAnsi="Garamond"/>
          <w:sz w:val="20"/>
          <w:szCs w:val="20"/>
          <w:lang w:val="en-US"/>
        </w:rPr>
      </w:pPr>
      <w:r w:rsidRPr="0003026D">
        <w:rPr>
          <w:rStyle w:val="FootnoteReference"/>
          <w:rFonts w:ascii="Garamond" w:hAnsi="Garamond"/>
          <w:sz w:val="20"/>
          <w:szCs w:val="20"/>
        </w:rPr>
        <w:footnoteRef/>
      </w:r>
      <w:r w:rsidRPr="0003026D">
        <w:rPr>
          <w:rFonts w:ascii="Garamond" w:hAnsi="Garamond"/>
          <w:sz w:val="20"/>
          <w:szCs w:val="20"/>
        </w:rPr>
        <w:t xml:space="preserve"> The view that space-time is real, and not reducible to some </w:t>
      </w:r>
      <w:r w:rsidR="00650614">
        <w:rPr>
          <w:rFonts w:ascii="Garamond" w:hAnsi="Garamond"/>
          <w:sz w:val="20"/>
          <w:szCs w:val="20"/>
        </w:rPr>
        <w:t>more</w:t>
      </w:r>
      <w:r w:rsidRPr="0003026D">
        <w:rPr>
          <w:rFonts w:ascii="Garamond" w:hAnsi="Garamond"/>
          <w:sz w:val="20"/>
          <w:szCs w:val="20"/>
        </w:rPr>
        <w:t xml:space="preserve"> fundamental relations that obtain between objects</w:t>
      </w:r>
      <w:r>
        <w:rPr>
          <w:rFonts w:ascii="Garamond" w:hAnsi="Garamond"/>
          <w:sz w:val="20"/>
          <w:szCs w:val="20"/>
        </w:rPr>
        <w:t xml:space="preserve">, </w:t>
      </w:r>
      <w:r w:rsidRPr="0003026D">
        <w:rPr>
          <w:rFonts w:ascii="Garamond" w:hAnsi="Garamond"/>
          <w:sz w:val="20"/>
          <w:szCs w:val="20"/>
        </w:rPr>
        <w:t>properties, or events</w:t>
      </w:r>
      <w:r w:rsidRPr="0003026D">
        <w:rPr>
          <w:rFonts w:ascii="Garamond" w:hAnsi="Garamond"/>
          <w:sz w:val="20"/>
          <w:szCs w:val="20"/>
          <w:lang w:val="en-US"/>
        </w:rPr>
        <w:t xml:space="preserve">. </w:t>
      </w:r>
    </w:p>
  </w:footnote>
  <w:footnote w:id="6">
    <w:p w14:paraId="7352B4FA" w14:textId="1B74431F" w:rsidR="00EE7D55" w:rsidRPr="0003026D" w:rsidRDefault="00EE7D55">
      <w:pPr>
        <w:pStyle w:val="FootnoteText"/>
        <w:rPr>
          <w:rFonts w:ascii="Garamond" w:hAnsi="Garamond"/>
          <w:sz w:val="20"/>
          <w:szCs w:val="20"/>
          <w:lang w:val="en-US"/>
        </w:rPr>
      </w:pPr>
      <w:r w:rsidRPr="0003026D">
        <w:rPr>
          <w:rStyle w:val="FootnoteReference"/>
          <w:rFonts w:ascii="Garamond" w:hAnsi="Garamond"/>
          <w:sz w:val="20"/>
          <w:szCs w:val="20"/>
        </w:rPr>
        <w:footnoteRef/>
      </w:r>
      <w:r w:rsidRPr="0003026D">
        <w:rPr>
          <w:rFonts w:ascii="Garamond" w:hAnsi="Garamond"/>
          <w:sz w:val="20"/>
          <w:szCs w:val="20"/>
        </w:rPr>
        <w:t xml:space="preserve"> </w:t>
      </w:r>
      <w:r w:rsidRPr="0003026D">
        <w:rPr>
          <w:rFonts w:ascii="Garamond" w:hAnsi="Garamond"/>
          <w:sz w:val="20"/>
          <w:szCs w:val="20"/>
          <w:lang w:val="en-US"/>
        </w:rPr>
        <w:t>See for instance Eagle (2016), Parsons (2007)</w:t>
      </w:r>
      <w:r w:rsidR="00650614">
        <w:rPr>
          <w:rFonts w:ascii="Garamond" w:hAnsi="Garamond"/>
          <w:sz w:val="20"/>
          <w:szCs w:val="20"/>
          <w:lang w:val="en-US"/>
        </w:rPr>
        <w:t>, and</w:t>
      </w:r>
      <w:r w:rsidRPr="0003026D">
        <w:rPr>
          <w:rFonts w:ascii="Garamond" w:hAnsi="Garamond"/>
          <w:sz w:val="20"/>
          <w:szCs w:val="20"/>
          <w:lang w:val="en-US"/>
        </w:rPr>
        <w:t xml:space="preserve"> Gilmore (2013; 2014). </w:t>
      </w:r>
    </w:p>
  </w:footnote>
  <w:footnote w:id="7">
    <w:p w14:paraId="46F5BF99" w14:textId="359CF74A" w:rsidR="00EE7D55" w:rsidRPr="0003026D" w:rsidRDefault="00EE7D55">
      <w:pPr>
        <w:pStyle w:val="FootnoteText"/>
        <w:rPr>
          <w:rFonts w:ascii="Garamond" w:hAnsi="Garamond"/>
          <w:sz w:val="20"/>
          <w:szCs w:val="20"/>
          <w:lang w:val="en-US"/>
        </w:rPr>
      </w:pPr>
      <w:r w:rsidRPr="0003026D">
        <w:rPr>
          <w:rStyle w:val="FootnoteReference"/>
          <w:rFonts w:ascii="Garamond" w:hAnsi="Garamond"/>
          <w:sz w:val="20"/>
          <w:szCs w:val="20"/>
        </w:rPr>
        <w:footnoteRef/>
      </w:r>
      <w:r w:rsidRPr="0003026D">
        <w:rPr>
          <w:rFonts w:ascii="Garamond" w:hAnsi="Garamond"/>
          <w:sz w:val="20"/>
          <w:szCs w:val="20"/>
        </w:rPr>
        <w:t xml:space="preserve"> </w:t>
      </w:r>
      <w:r w:rsidRPr="0003026D">
        <w:rPr>
          <w:rFonts w:ascii="Garamond" w:hAnsi="Garamond"/>
          <w:sz w:val="20"/>
          <w:szCs w:val="20"/>
          <w:lang w:val="en-US"/>
        </w:rPr>
        <w:t xml:space="preserve">Here we deliberately avoid defining strong intrinsic properties as those properties an entity has in virtue of the way it itself is and not the way any other objects, including its proper parts, are. The reason for this is that it is difficult to know how to read the “in virtue of” in a way </w:t>
      </w:r>
      <w:r w:rsidR="00CD6865">
        <w:rPr>
          <w:rFonts w:ascii="Garamond" w:hAnsi="Garamond"/>
          <w:sz w:val="20"/>
          <w:szCs w:val="20"/>
          <w:lang w:val="en-US"/>
        </w:rPr>
        <w:t>that</w:t>
      </w:r>
      <w:r w:rsidR="00CD6865" w:rsidRPr="0003026D">
        <w:rPr>
          <w:rFonts w:ascii="Garamond" w:hAnsi="Garamond"/>
          <w:sz w:val="20"/>
          <w:szCs w:val="20"/>
          <w:lang w:val="en-US"/>
        </w:rPr>
        <w:t xml:space="preserve"> </w:t>
      </w:r>
      <w:r w:rsidRPr="0003026D">
        <w:rPr>
          <w:rFonts w:ascii="Garamond" w:hAnsi="Garamond"/>
          <w:sz w:val="20"/>
          <w:szCs w:val="20"/>
          <w:lang w:val="en-US"/>
        </w:rPr>
        <w:t xml:space="preserve">is unproblematic. On perhaps the most obvious reading it implies the existence of worldly grounding relations, but it is not clear that belief in intrinsic properties ought to commit one to such relations, and nor is it clear that such a reading is the right one (see Marshall, 2015).  </w:t>
      </w:r>
    </w:p>
  </w:footnote>
  <w:footnote w:id="8">
    <w:p w14:paraId="5CC43642" w14:textId="77777777" w:rsidR="00EE7D55" w:rsidRPr="0003026D" w:rsidRDefault="00EE7D55" w:rsidP="007E1C05">
      <w:pPr>
        <w:pStyle w:val="FootnoteText"/>
        <w:jc w:val="both"/>
        <w:rPr>
          <w:rFonts w:ascii="Garamond" w:hAnsi="Garamond"/>
          <w:sz w:val="20"/>
          <w:szCs w:val="20"/>
          <w:lang w:val="en-US"/>
        </w:rPr>
      </w:pPr>
      <w:r w:rsidRPr="0003026D">
        <w:rPr>
          <w:rStyle w:val="FootnoteReference"/>
          <w:rFonts w:ascii="Garamond" w:hAnsi="Garamond"/>
          <w:sz w:val="20"/>
          <w:szCs w:val="20"/>
        </w:rPr>
        <w:footnoteRef/>
      </w:r>
      <w:r w:rsidRPr="0003026D">
        <w:rPr>
          <w:rFonts w:ascii="Garamond" w:hAnsi="Garamond"/>
          <w:sz w:val="20"/>
          <w:szCs w:val="20"/>
        </w:rPr>
        <w:t xml:space="preserve"> </w:t>
      </w:r>
      <w:r w:rsidRPr="00F8100B">
        <w:rPr>
          <w:rFonts w:ascii="Garamond" w:hAnsi="Garamond"/>
          <w:sz w:val="20"/>
          <w:szCs w:val="20"/>
          <w:lang w:val="en-US"/>
        </w:rPr>
        <w:t>Similar points apply to extended simple objects</w:t>
      </w:r>
      <w:r w:rsidRPr="0003026D">
        <w:rPr>
          <w:rFonts w:ascii="Garamond" w:hAnsi="Garamond"/>
          <w:i/>
          <w:sz w:val="20"/>
          <w:szCs w:val="20"/>
          <w:lang w:val="en-US"/>
        </w:rPr>
        <w:t xml:space="preserve"> </w:t>
      </w:r>
      <w:r w:rsidRPr="0003026D">
        <w:rPr>
          <w:rFonts w:ascii="Garamond" w:hAnsi="Garamond"/>
          <w:sz w:val="20"/>
          <w:szCs w:val="20"/>
          <w:lang w:val="en-US"/>
        </w:rPr>
        <w:t xml:space="preserve">other than regions, though our focus here will be on extended simple regions only. Note that one can accept a certain account of extendedness in regions without accepting the same account for extendedness in objects, and </w:t>
      </w:r>
      <w:r w:rsidRPr="0003026D">
        <w:rPr>
          <w:rFonts w:ascii="Garamond" w:hAnsi="Garamond"/>
          <w:i/>
          <w:sz w:val="20"/>
          <w:szCs w:val="20"/>
          <w:lang w:val="en-US"/>
        </w:rPr>
        <w:t>vice versa.</w:t>
      </w:r>
    </w:p>
  </w:footnote>
  <w:footnote w:id="9">
    <w:p w14:paraId="6E626E78" w14:textId="563FCB9C" w:rsidR="00EE7D55" w:rsidRPr="00070153" w:rsidRDefault="00EE7D55" w:rsidP="00063656">
      <w:pPr>
        <w:pStyle w:val="FootnoteText"/>
        <w:rPr>
          <w:rFonts w:ascii="Garamond" w:hAnsi="Garamond"/>
          <w:sz w:val="20"/>
          <w:szCs w:val="20"/>
          <w:lang w:val="en-US"/>
        </w:rPr>
      </w:pPr>
      <w:r w:rsidRPr="00AA7960">
        <w:rPr>
          <w:rStyle w:val="FootnoteReference"/>
          <w:rFonts w:ascii="Garamond" w:hAnsi="Garamond"/>
          <w:sz w:val="20"/>
          <w:szCs w:val="20"/>
        </w:rPr>
        <w:footnoteRef/>
      </w:r>
      <w:r w:rsidRPr="00AA7960">
        <w:rPr>
          <w:rFonts w:ascii="Garamond" w:hAnsi="Garamond"/>
          <w:sz w:val="20"/>
          <w:szCs w:val="20"/>
        </w:rPr>
        <w:t xml:space="preserve"> </w:t>
      </w:r>
      <w:r w:rsidRPr="00AA7960">
        <w:rPr>
          <w:rFonts w:ascii="Garamond" w:hAnsi="Garamond"/>
          <w:sz w:val="20"/>
          <w:szCs w:val="20"/>
          <w:lang w:val="en-US"/>
        </w:rPr>
        <w:t xml:space="preserve">Another </w:t>
      </w:r>
      <w:r>
        <w:rPr>
          <w:rFonts w:ascii="Garamond" w:hAnsi="Garamond"/>
          <w:sz w:val="20"/>
          <w:szCs w:val="20"/>
          <w:lang w:val="en-US"/>
        </w:rPr>
        <w:t>possibility</w:t>
      </w:r>
      <w:r w:rsidRPr="007F0BB0">
        <w:rPr>
          <w:rFonts w:ascii="Garamond" w:hAnsi="Garamond"/>
          <w:sz w:val="20"/>
          <w:szCs w:val="20"/>
          <w:lang w:val="en-US"/>
        </w:rPr>
        <w:t xml:space="preserve"> is that</w:t>
      </w:r>
      <w:r>
        <w:rPr>
          <w:rFonts w:ascii="Garamond" w:hAnsi="Garamond"/>
          <w:sz w:val="20"/>
          <w:szCs w:val="20"/>
          <w:lang w:val="en-US"/>
        </w:rPr>
        <w:t xml:space="preserve"> extendedness is a property a region has in virtue of which objects (exactly) occupy or could (exactly) occupy it (thanks to BLINDED for pointing this out). We cannot discuss such a view in detail here, though it is worth noting some immediate unappealing consequences of it. If extendedness is had in virtue of what occupies a region, then there can be no empty extended regions. On the other hand, if extendedness is had in virtue of what can occupy a region, then it seems impossible to explain why certain objects can occupy certain regions and not others (</w:t>
      </w:r>
      <w:r w:rsidR="005743F4">
        <w:rPr>
          <w:rFonts w:ascii="Garamond" w:hAnsi="Garamond"/>
          <w:sz w:val="20"/>
          <w:szCs w:val="20"/>
          <w:lang w:val="en-US"/>
        </w:rPr>
        <w:t>see</w:t>
      </w:r>
      <w:r>
        <w:rPr>
          <w:rFonts w:ascii="Garamond" w:hAnsi="Garamond"/>
          <w:sz w:val="20"/>
          <w:szCs w:val="20"/>
          <w:lang w:val="en-US"/>
        </w:rPr>
        <w:t xml:space="preserve"> Skow, 2007, section 5). For example, why can the region exactly occupied by an elephant be </w:t>
      </w:r>
      <w:proofErr w:type="gramStart"/>
      <w:r>
        <w:rPr>
          <w:rFonts w:ascii="Garamond" w:hAnsi="Garamond"/>
          <w:sz w:val="20"/>
          <w:szCs w:val="20"/>
          <w:lang w:val="en-US"/>
        </w:rPr>
        <w:t>exactly occupied by that elephant and only by that elephant and other objects</w:t>
      </w:r>
      <w:proofErr w:type="gramEnd"/>
      <w:r>
        <w:rPr>
          <w:rFonts w:ascii="Garamond" w:hAnsi="Garamond"/>
          <w:sz w:val="20"/>
          <w:szCs w:val="20"/>
          <w:lang w:val="en-US"/>
        </w:rPr>
        <w:t xml:space="preserve"> of exactly the same size and shape? Why not a pen? The intuitive answer is that the region can only be occupied by things of a certain size and shape because that’s the shape of the region. However, this answer isn’t available on the account of extendedness under consideration. On that account it seems it must just be a brute fact.</w:t>
      </w:r>
    </w:p>
  </w:footnote>
  <w:footnote w:id="10">
    <w:p w14:paraId="5134F265" w14:textId="68730738" w:rsidR="00385A0D" w:rsidRPr="00D8680C" w:rsidRDefault="00446837" w:rsidP="004A17CA">
      <w:pPr>
        <w:spacing w:after="0"/>
        <w:rPr>
          <w:lang w:val="en-US"/>
        </w:rPr>
      </w:pPr>
      <w:r w:rsidRPr="00D8680C">
        <w:rPr>
          <w:rStyle w:val="FootnoteReference"/>
          <w:rFonts w:ascii="Garamond" w:hAnsi="Garamond"/>
          <w:sz w:val="20"/>
          <w:szCs w:val="20"/>
        </w:rPr>
        <w:footnoteRef/>
      </w:r>
      <w:r w:rsidRPr="00D8680C">
        <w:rPr>
          <w:rFonts w:ascii="Garamond" w:hAnsi="Garamond"/>
          <w:sz w:val="20"/>
          <w:szCs w:val="20"/>
        </w:rPr>
        <w:t xml:space="preserve"> Of course, NSE has it that the triangle inequality holding of point-sized regions is analytic, but this may be</w:t>
      </w:r>
      <w:r w:rsidR="001121A3">
        <w:rPr>
          <w:rFonts w:ascii="Garamond" w:hAnsi="Garamond"/>
          <w:sz w:val="20"/>
          <w:szCs w:val="20"/>
        </w:rPr>
        <w:t xml:space="preserve"> </w:t>
      </w:r>
      <w:r w:rsidRPr="00D8680C">
        <w:rPr>
          <w:rFonts w:ascii="Garamond" w:hAnsi="Garamond"/>
          <w:sz w:val="20"/>
          <w:szCs w:val="20"/>
        </w:rPr>
        <w:t>controversial. It’s uncontroversial that the triangle inequality holds of the point-sized regions of this world.</w:t>
      </w:r>
    </w:p>
  </w:footnote>
  <w:footnote w:id="11">
    <w:p w14:paraId="7743EFD2" w14:textId="77777777" w:rsidR="00EE7D55" w:rsidRPr="00EE7D55" w:rsidRDefault="00EE7D55">
      <w:pPr>
        <w:pStyle w:val="FootnoteText"/>
        <w:rPr>
          <w:rFonts w:ascii="Garamond" w:hAnsi="Garamond"/>
          <w:sz w:val="20"/>
          <w:szCs w:val="20"/>
        </w:rPr>
      </w:pPr>
      <w:r w:rsidRPr="00EE7D55">
        <w:rPr>
          <w:rStyle w:val="FootnoteReference"/>
          <w:rFonts w:ascii="Garamond" w:hAnsi="Garamond"/>
          <w:sz w:val="20"/>
          <w:szCs w:val="20"/>
        </w:rPr>
        <w:footnoteRef/>
      </w:r>
      <w:r w:rsidRPr="00EE7D55">
        <w:rPr>
          <w:rFonts w:ascii="Garamond" w:hAnsi="Garamond"/>
          <w:sz w:val="20"/>
          <w:szCs w:val="20"/>
        </w:rPr>
        <w:t xml:space="preserve"> This isn’t ob</w:t>
      </w:r>
      <w:r w:rsidR="00BF1DBA">
        <w:rPr>
          <w:rFonts w:ascii="Garamond" w:hAnsi="Garamond"/>
          <w:sz w:val="20"/>
          <w:szCs w:val="20"/>
        </w:rPr>
        <w:t>vious, because the shapes of some</w:t>
      </w:r>
      <w:r w:rsidRPr="00EE7D55">
        <w:rPr>
          <w:rFonts w:ascii="Garamond" w:hAnsi="Garamond"/>
          <w:sz w:val="20"/>
          <w:szCs w:val="20"/>
        </w:rPr>
        <w:t xml:space="preserve"> regions will likely </w:t>
      </w:r>
      <w:r w:rsidR="00E31173">
        <w:rPr>
          <w:rFonts w:ascii="Garamond" w:hAnsi="Garamond"/>
          <w:sz w:val="20"/>
          <w:szCs w:val="20"/>
        </w:rPr>
        <w:t>determine</w:t>
      </w:r>
      <w:r w:rsidRPr="00EE7D55">
        <w:rPr>
          <w:rFonts w:ascii="Garamond" w:hAnsi="Garamond"/>
          <w:sz w:val="20"/>
          <w:szCs w:val="20"/>
        </w:rPr>
        <w:t xml:space="preserve"> the distances between </w:t>
      </w:r>
      <w:r w:rsidR="000A7E45">
        <w:rPr>
          <w:rFonts w:ascii="Garamond" w:hAnsi="Garamond"/>
          <w:sz w:val="20"/>
          <w:szCs w:val="20"/>
        </w:rPr>
        <w:t xml:space="preserve">other </w:t>
      </w:r>
      <w:r w:rsidR="00EF01C8">
        <w:rPr>
          <w:rFonts w:ascii="Garamond" w:hAnsi="Garamond"/>
          <w:sz w:val="20"/>
          <w:szCs w:val="20"/>
        </w:rPr>
        <w:t>region</w:t>
      </w:r>
      <w:r w:rsidR="00EC711F">
        <w:rPr>
          <w:rFonts w:ascii="Garamond" w:hAnsi="Garamond"/>
          <w:sz w:val="20"/>
          <w:szCs w:val="20"/>
        </w:rPr>
        <w:t>s</w:t>
      </w:r>
      <w:r w:rsidRPr="00EE7D55">
        <w:rPr>
          <w:rFonts w:ascii="Garamond" w:hAnsi="Garamond"/>
          <w:sz w:val="20"/>
          <w:szCs w:val="20"/>
        </w:rPr>
        <w:t xml:space="preserve">—regions </w:t>
      </w:r>
      <w:r w:rsidRPr="00EE7D55">
        <w:rPr>
          <w:rFonts w:ascii="Garamond" w:hAnsi="Garamond"/>
          <w:i/>
          <w:sz w:val="20"/>
          <w:szCs w:val="20"/>
        </w:rPr>
        <w:t>r</w:t>
      </w:r>
      <w:r w:rsidRPr="00EE7D55">
        <w:rPr>
          <w:rFonts w:ascii="Garamond" w:hAnsi="Garamond"/>
          <w:sz w:val="20"/>
          <w:szCs w:val="20"/>
        </w:rPr>
        <w:t xml:space="preserve"> and</w:t>
      </w:r>
      <w:r w:rsidRPr="00EE7D55">
        <w:rPr>
          <w:rFonts w:ascii="Garamond" w:hAnsi="Garamond"/>
          <w:i/>
          <w:sz w:val="20"/>
          <w:szCs w:val="20"/>
        </w:rPr>
        <w:t xml:space="preserve"> s</w:t>
      </w:r>
      <w:r w:rsidRPr="00EE7D55">
        <w:rPr>
          <w:rFonts w:ascii="Garamond" w:hAnsi="Garamond"/>
          <w:sz w:val="20"/>
          <w:szCs w:val="20"/>
        </w:rPr>
        <w:t xml:space="preserve"> are </w:t>
      </w:r>
      <w:r w:rsidRPr="00EE7D55">
        <w:rPr>
          <w:rFonts w:ascii="Garamond" w:hAnsi="Garamond"/>
          <w:i/>
          <w:sz w:val="20"/>
          <w:szCs w:val="20"/>
        </w:rPr>
        <w:t>x</w:t>
      </w:r>
      <w:r w:rsidRPr="00EE7D55">
        <w:rPr>
          <w:rFonts w:ascii="Garamond" w:hAnsi="Garamond"/>
          <w:sz w:val="20"/>
          <w:szCs w:val="20"/>
        </w:rPr>
        <w:t xml:space="preserve"> meters apart iff the shape of the fusion </w:t>
      </w:r>
      <w:r w:rsidRPr="00EE7D55">
        <w:rPr>
          <w:rFonts w:ascii="Garamond" w:hAnsi="Garamond"/>
          <w:i/>
          <w:sz w:val="20"/>
          <w:szCs w:val="20"/>
        </w:rPr>
        <w:t>r</w:t>
      </w:r>
      <w:r w:rsidR="006D75E3">
        <w:rPr>
          <w:rFonts w:ascii="Garamond" w:hAnsi="Garamond"/>
          <w:i/>
          <w:sz w:val="20"/>
          <w:szCs w:val="20"/>
        </w:rPr>
        <w:t xml:space="preserve"> </w:t>
      </w:r>
      <w:r w:rsidRPr="00EE7D55">
        <w:rPr>
          <w:rFonts w:ascii="Garamond" w:hAnsi="Garamond"/>
          <w:i/>
          <w:sz w:val="20"/>
          <w:szCs w:val="20"/>
        </w:rPr>
        <w:t>+</w:t>
      </w:r>
      <w:r w:rsidR="006D75E3">
        <w:rPr>
          <w:rFonts w:ascii="Garamond" w:hAnsi="Garamond"/>
          <w:i/>
          <w:sz w:val="20"/>
          <w:szCs w:val="20"/>
        </w:rPr>
        <w:t xml:space="preserve"> </w:t>
      </w:r>
      <w:r w:rsidRPr="00EE7D55">
        <w:rPr>
          <w:rFonts w:ascii="Garamond" w:hAnsi="Garamond"/>
          <w:i/>
          <w:sz w:val="20"/>
          <w:szCs w:val="20"/>
        </w:rPr>
        <w:t xml:space="preserve">s </w:t>
      </w:r>
      <w:r w:rsidRPr="00EE7D55">
        <w:rPr>
          <w:rFonts w:ascii="Garamond" w:hAnsi="Garamond"/>
          <w:sz w:val="20"/>
          <w:szCs w:val="20"/>
        </w:rPr>
        <w:t xml:space="preserve">has one of the shapes that correspond to an </w:t>
      </w:r>
      <w:r w:rsidRPr="00EE7D55">
        <w:rPr>
          <w:rFonts w:ascii="Garamond" w:hAnsi="Garamond"/>
          <w:i/>
          <w:sz w:val="20"/>
          <w:szCs w:val="20"/>
        </w:rPr>
        <w:t>r</w:t>
      </w:r>
      <w:r w:rsidRPr="00EE7D55">
        <w:rPr>
          <w:rFonts w:ascii="Garamond" w:hAnsi="Garamond"/>
          <w:sz w:val="20"/>
          <w:szCs w:val="20"/>
        </w:rPr>
        <w:t xml:space="preserve"> shape and an</w:t>
      </w:r>
      <w:r w:rsidRPr="00EE7D55">
        <w:rPr>
          <w:rFonts w:ascii="Garamond" w:hAnsi="Garamond"/>
          <w:i/>
          <w:sz w:val="20"/>
          <w:szCs w:val="20"/>
        </w:rPr>
        <w:t xml:space="preserve"> s</w:t>
      </w:r>
      <w:r w:rsidRPr="00EE7D55">
        <w:rPr>
          <w:rFonts w:ascii="Garamond" w:hAnsi="Garamond"/>
          <w:sz w:val="20"/>
          <w:szCs w:val="20"/>
        </w:rPr>
        <w:t xml:space="preserve"> shape being </w:t>
      </w:r>
      <w:r w:rsidRPr="00EE7D55">
        <w:rPr>
          <w:rFonts w:ascii="Garamond" w:hAnsi="Garamond"/>
          <w:i/>
          <w:sz w:val="20"/>
          <w:szCs w:val="20"/>
        </w:rPr>
        <w:t>x</w:t>
      </w:r>
      <w:r w:rsidRPr="00EE7D55">
        <w:rPr>
          <w:rFonts w:ascii="Garamond" w:hAnsi="Garamond"/>
          <w:sz w:val="20"/>
          <w:szCs w:val="20"/>
        </w:rPr>
        <w:t xml:space="preserve"> meters apart. But specifying such classes of shapes seems impossible without appealing to distances.</w:t>
      </w:r>
      <w:r>
        <w:rPr>
          <w:rFonts w:ascii="Garamond" w:hAnsi="Garamond"/>
          <w:sz w:val="20"/>
          <w:szCs w:val="20"/>
        </w:rPr>
        <w:t xml:space="preserve"> This is why we take it to be impossible to define least-distance in terms of shape.</w:t>
      </w:r>
    </w:p>
  </w:footnote>
  <w:footnote w:id="12">
    <w:p w14:paraId="4189F1EE" w14:textId="4BF5802B" w:rsidR="00AE5357" w:rsidRPr="004A17CA" w:rsidRDefault="00AE5357">
      <w:pPr>
        <w:pStyle w:val="FootnoteText"/>
        <w:rPr>
          <w:rFonts w:ascii="Garamond" w:hAnsi="Garamond"/>
          <w:sz w:val="20"/>
          <w:szCs w:val="20"/>
        </w:rPr>
      </w:pPr>
      <w:r w:rsidRPr="004A17CA">
        <w:rPr>
          <w:rStyle w:val="FootnoteReference"/>
          <w:rFonts w:ascii="Garamond" w:hAnsi="Garamond"/>
          <w:sz w:val="20"/>
          <w:szCs w:val="20"/>
        </w:rPr>
        <w:footnoteRef/>
      </w:r>
      <w:r w:rsidRPr="004A17CA">
        <w:rPr>
          <w:rFonts w:ascii="Garamond" w:hAnsi="Garamond"/>
          <w:sz w:val="20"/>
          <w:szCs w:val="20"/>
        </w:rPr>
        <w:t xml:space="preserve"> </w:t>
      </w:r>
      <w:r w:rsidR="005743F4" w:rsidRPr="005743F4">
        <w:rPr>
          <w:rFonts w:ascii="Garamond" w:eastAsiaTheme="minorHAnsi" w:hAnsi="Garamond" w:cs="TimesNewRomanPSMT"/>
          <w:sz w:val="20"/>
          <w:szCs w:val="20"/>
          <w:lang w:val="en-US" w:eastAsia="en-US"/>
        </w:rPr>
        <w:t>See</w:t>
      </w:r>
      <w:r w:rsidRPr="004A17CA">
        <w:rPr>
          <w:rFonts w:ascii="Garamond" w:eastAsiaTheme="minorHAnsi" w:hAnsi="Garamond" w:cs="TimesNewRomanPSMT"/>
          <w:sz w:val="20"/>
          <w:szCs w:val="20"/>
          <w:lang w:val="en-US" w:eastAsia="en-US"/>
        </w:rPr>
        <w:t xml:space="preserve"> (Kleinschmidt, 2016, p. 122)</w:t>
      </w:r>
    </w:p>
  </w:footnote>
  <w:footnote w:id="13">
    <w:p w14:paraId="02A3F88F" w14:textId="0D0A3B9D" w:rsidR="00AE5357" w:rsidRPr="004A17CA" w:rsidRDefault="00AE5357">
      <w:pPr>
        <w:pStyle w:val="FootnoteText"/>
        <w:rPr>
          <w:rFonts w:ascii="Garamond" w:eastAsiaTheme="minorHAnsi" w:hAnsi="Garamond" w:cs="TimesNewRomanPSMT"/>
          <w:sz w:val="20"/>
          <w:szCs w:val="20"/>
          <w:lang w:val="en-US" w:eastAsia="en-US"/>
        </w:rPr>
      </w:pPr>
      <w:r w:rsidRPr="004A17CA">
        <w:rPr>
          <w:rStyle w:val="FootnoteReference"/>
          <w:rFonts w:ascii="Garamond" w:hAnsi="Garamond"/>
          <w:sz w:val="20"/>
          <w:szCs w:val="20"/>
        </w:rPr>
        <w:footnoteRef/>
      </w:r>
      <w:r w:rsidRPr="004A17CA">
        <w:rPr>
          <w:rFonts w:ascii="Garamond" w:hAnsi="Garamond"/>
          <w:sz w:val="20"/>
          <w:szCs w:val="20"/>
        </w:rPr>
        <w:t xml:space="preserve"> </w:t>
      </w:r>
      <w:r w:rsidR="005743F4">
        <w:rPr>
          <w:rFonts w:ascii="Garamond" w:hAnsi="Garamond"/>
          <w:sz w:val="20"/>
          <w:szCs w:val="20"/>
        </w:rPr>
        <w:t xml:space="preserve">See </w:t>
      </w:r>
      <w:r w:rsidRPr="004A17CA">
        <w:rPr>
          <w:rFonts w:ascii="Garamond" w:eastAsiaTheme="minorHAnsi" w:hAnsi="Garamond" w:cs="TimesNewRomanPSMT"/>
          <w:sz w:val="20"/>
          <w:szCs w:val="20"/>
          <w:lang w:val="en-US" w:eastAsia="en-US"/>
        </w:rPr>
        <w:t>(Kleinschmidt, 2016, p</w:t>
      </w:r>
      <w:r w:rsidR="005743F4">
        <w:rPr>
          <w:rFonts w:ascii="Garamond" w:eastAsiaTheme="minorHAnsi" w:hAnsi="Garamond" w:cs="TimesNewRomanPSMT"/>
          <w:sz w:val="20"/>
          <w:szCs w:val="20"/>
          <w:lang w:val="en-US" w:eastAsia="en-US"/>
        </w:rPr>
        <w:t>.</w:t>
      </w:r>
      <w:r w:rsidRPr="004A17CA">
        <w:rPr>
          <w:rFonts w:ascii="Garamond" w:eastAsiaTheme="minorHAnsi" w:hAnsi="Garamond" w:cs="TimesNewRomanPSMT"/>
          <w:sz w:val="20"/>
          <w:szCs w:val="20"/>
          <w:lang w:val="en-US" w:eastAsia="en-US"/>
        </w:rPr>
        <w:t xml:space="preserve"> 123)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2E1A"/>
    <w:multiLevelType w:val="hybridMultilevel"/>
    <w:tmpl w:val="CEA0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63D32"/>
    <w:multiLevelType w:val="hybridMultilevel"/>
    <w:tmpl w:val="C100CABA"/>
    <w:lvl w:ilvl="0" w:tplc="C23E5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E19CB"/>
    <w:multiLevelType w:val="hybridMultilevel"/>
    <w:tmpl w:val="5784BF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060F1"/>
    <w:multiLevelType w:val="hybridMultilevel"/>
    <w:tmpl w:val="9252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70A19"/>
    <w:multiLevelType w:val="hybridMultilevel"/>
    <w:tmpl w:val="2F7E58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81054"/>
    <w:multiLevelType w:val="hybridMultilevel"/>
    <w:tmpl w:val="E0E4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A58AB"/>
    <w:multiLevelType w:val="hybridMultilevel"/>
    <w:tmpl w:val="62E671E0"/>
    <w:lvl w:ilvl="0" w:tplc="14A4353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82CB1"/>
    <w:multiLevelType w:val="hybridMultilevel"/>
    <w:tmpl w:val="B61CFA10"/>
    <w:lvl w:ilvl="0" w:tplc="FA4A7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04AA8"/>
    <w:multiLevelType w:val="multilevel"/>
    <w:tmpl w:val="535ED5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72C0798"/>
    <w:multiLevelType w:val="hybridMultilevel"/>
    <w:tmpl w:val="85C2C53A"/>
    <w:lvl w:ilvl="0" w:tplc="257C5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45CEA"/>
    <w:multiLevelType w:val="hybridMultilevel"/>
    <w:tmpl w:val="EE3AAA1C"/>
    <w:lvl w:ilvl="0" w:tplc="706087AA">
      <w:start w:val="1"/>
      <w:numFmt w:val="lowerRoman"/>
      <w:lvlText w:val="(%1)"/>
      <w:lvlJc w:val="left"/>
      <w:pPr>
        <w:ind w:left="783" w:hanging="360"/>
      </w:pPr>
      <w:rPr>
        <w:rFonts w:ascii="Garamond" w:eastAsiaTheme="minorEastAsia" w:hAnsi="Garamond" w:cstheme="minorBidi"/>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nsid w:val="613B54C2"/>
    <w:multiLevelType w:val="hybridMultilevel"/>
    <w:tmpl w:val="92787F1E"/>
    <w:lvl w:ilvl="0" w:tplc="B1CED8D8">
      <w:start w:val="1"/>
      <w:numFmt w:val="lowerLetter"/>
      <w:lvlText w:val="(%1)"/>
      <w:lvlJc w:val="left"/>
      <w:pPr>
        <w:ind w:left="783" w:hanging="360"/>
      </w:pPr>
      <w:rPr>
        <w:rFonts w:ascii="Garamond" w:eastAsiaTheme="minorEastAsia" w:hAnsi="Garamond" w:cstheme="minorBidi"/>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nsid w:val="7643478F"/>
    <w:multiLevelType w:val="hybridMultilevel"/>
    <w:tmpl w:val="9AFAE0CC"/>
    <w:lvl w:ilvl="0" w:tplc="B1CED8D8">
      <w:start w:val="1"/>
      <w:numFmt w:val="lowerLetter"/>
      <w:lvlText w:val="(%1)"/>
      <w:lvlJc w:val="left"/>
      <w:pPr>
        <w:ind w:left="1080" w:hanging="360"/>
      </w:pPr>
      <w:rPr>
        <w:rFonts w:ascii="Garamond" w:eastAsiaTheme="minorEastAsia" w:hAnsi="Garamond"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417BF2"/>
    <w:multiLevelType w:val="hybridMultilevel"/>
    <w:tmpl w:val="CDDE441C"/>
    <w:lvl w:ilvl="0" w:tplc="3B685D60">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F9B4017"/>
    <w:multiLevelType w:val="hybridMultilevel"/>
    <w:tmpl w:val="1110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11"/>
  </w:num>
  <w:num w:numId="6">
    <w:abstractNumId w:val="13"/>
  </w:num>
  <w:num w:numId="7">
    <w:abstractNumId w:val="9"/>
  </w:num>
  <w:num w:numId="8">
    <w:abstractNumId w:val="0"/>
  </w:num>
  <w:num w:numId="9">
    <w:abstractNumId w:val="3"/>
  </w:num>
  <w:num w:numId="10">
    <w:abstractNumId w:val="2"/>
  </w:num>
  <w:num w:numId="11">
    <w:abstractNumId w:val="5"/>
  </w:num>
  <w:num w:numId="12">
    <w:abstractNumId w:val="1"/>
  </w:num>
  <w:num w:numId="13">
    <w:abstractNumId w:val="7"/>
  </w:num>
  <w:num w:numId="14">
    <w:abstractNumId w:val="4"/>
  </w:num>
  <w:num w:numId="15">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Robbins">
    <w15:presenceInfo w15:providerId="Windows Live" w15:userId="dfab200fbd384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A"/>
    <w:rsid w:val="00000FC1"/>
    <w:rsid w:val="0000254E"/>
    <w:rsid w:val="00002599"/>
    <w:rsid w:val="00004B87"/>
    <w:rsid w:val="0000573C"/>
    <w:rsid w:val="000106E8"/>
    <w:rsid w:val="00011A17"/>
    <w:rsid w:val="00011CD1"/>
    <w:rsid w:val="0001400B"/>
    <w:rsid w:val="00020626"/>
    <w:rsid w:val="000207A9"/>
    <w:rsid w:val="000220CD"/>
    <w:rsid w:val="00022F5B"/>
    <w:rsid w:val="000269AB"/>
    <w:rsid w:val="00027183"/>
    <w:rsid w:val="0003026D"/>
    <w:rsid w:val="00031978"/>
    <w:rsid w:val="00031FEF"/>
    <w:rsid w:val="00033BB0"/>
    <w:rsid w:val="00036014"/>
    <w:rsid w:val="0003777D"/>
    <w:rsid w:val="00042FF9"/>
    <w:rsid w:val="00044BF7"/>
    <w:rsid w:val="000455BD"/>
    <w:rsid w:val="00047CD1"/>
    <w:rsid w:val="000541DA"/>
    <w:rsid w:val="0005518B"/>
    <w:rsid w:val="0005557A"/>
    <w:rsid w:val="000556C6"/>
    <w:rsid w:val="000560FF"/>
    <w:rsid w:val="00056EB0"/>
    <w:rsid w:val="00060DD7"/>
    <w:rsid w:val="0006165C"/>
    <w:rsid w:val="00061A01"/>
    <w:rsid w:val="00063656"/>
    <w:rsid w:val="0006456E"/>
    <w:rsid w:val="000648A1"/>
    <w:rsid w:val="000654B7"/>
    <w:rsid w:val="00065D12"/>
    <w:rsid w:val="00067573"/>
    <w:rsid w:val="00070153"/>
    <w:rsid w:val="00070821"/>
    <w:rsid w:val="0007141F"/>
    <w:rsid w:val="00071753"/>
    <w:rsid w:val="00071ACE"/>
    <w:rsid w:val="00072A62"/>
    <w:rsid w:val="00073FA4"/>
    <w:rsid w:val="00077332"/>
    <w:rsid w:val="00080412"/>
    <w:rsid w:val="00083530"/>
    <w:rsid w:val="00084084"/>
    <w:rsid w:val="0009074B"/>
    <w:rsid w:val="00093D56"/>
    <w:rsid w:val="00095B15"/>
    <w:rsid w:val="000A5A8D"/>
    <w:rsid w:val="000A61CE"/>
    <w:rsid w:val="000A6B11"/>
    <w:rsid w:val="000A7E45"/>
    <w:rsid w:val="000B1E30"/>
    <w:rsid w:val="000B1F1C"/>
    <w:rsid w:val="000B651E"/>
    <w:rsid w:val="000B7108"/>
    <w:rsid w:val="000C24B3"/>
    <w:rsid w:val="000C793B"/>
    <w:rsid w:val="000D1985"/>
    <w:rsid w:val="000D4F59"/>
    <w:rsid w:val="000D6C56"/>
    <w:rsid w:val="000E3111"/>
    <w:rsid w:val="000E33C0"/>
    <w:rsid w:val="000E54D8"/>
    <w:rsid w:val="000E5927"/>
    <w:rsid w:val="000F38A7"/>
    <w:rsid w:val="000F3B45"/>
    <w:rsid w:val="000F4B8D"/>
    <w:rsid w:val="000F58EB"/>
    <w:rsid w:val="000F6C27"/>
    <w:rsid w:val="00103CDA"/>
    <w:rsid w:val="001041E0"/>
    <w:rsid w:val="00107473"/>
    <w:rsid w:val="00107745"/>
    <w:rsid w:val="0010777A"/>
    <w:rsid w:val="001121A3"/>
    <w:rsid w:val="00112655"/>
    <w:rsid w:val="0011754E"/>
    <w:rsid w:val="00117951"/>
    <w:rsid w:val="0012136C"/>
    <w:rsid w:val="00123D55"/>
    <w:rsid w:val="0012512D"/>
    <w:rsid w:val="00125CF2"/>
    <w:rsid w:val="00126F75"/>
    <w:rsid w:val="00127377"/>
    <w:rsid w:val="00127BE8"/>
    <w:rsid w:val="0014046E"/>
    <w:rsid w:val="0015119D"/>
    <w:rsid w:val="0015331A"/>
    <w:rsid w:val="00153C8A"/>
    <w:rsid w:val="001621DF"/>
    <w:rsid w:val="001639E9"/>
    <w:rsid w:val="001642BC"/>
    <w:rsid w:val="00170E6B"/>
    <w:rsid w:val="001723D3"/>
    <w:rsid w:val="00173BE5"/>
    <w:rsid w:val="0017729C"/>
    <w:rsid w:val="00180603"/>
    <w:rsid w:val="00182D14"/>
    <w:rsid w:val="00184069"/>
    <w:rsid w:val="00185BB1"/>
    <w:rsid w:val="001A5514"/>
    <w:rsid w:val="001A7993"/>
    <w:rsid w:val="001B0A98"/>
    <w:rsid w:val="001B1304"/>
    <w:rsid w:val="001B15D4"/>
    <w:rsid w:val="001B23B8"/>
    <w:rsid w:val="001B2956"/>
    <w:rsid w:val="001C0D90"/>
    <w:rsid w:val="001C171E"/>
    <w:rsid w:val="001C19E5"/>
    <w:rsid w:val="001C23F1"/>
    <w:rsid w:val="001C39F3"/>
    <w:rsid w:val="001C41D6"/>
    <w:rsid w:val="001C6FCD"/>
    <w:rsid w:val="001C7E9E"/>
    <w:rsid w:val="001D0DC2"/>
    <w:rsid w:val="001D2905"/>
    <w:rsid w:val="001D3196"/>
    <w:rsid w:val="001D4DAE"/>
    <w:rsid w:val="001D5181"/>
    <w:rsid w:val="001D6AC9"/>
    <w:rsid w:val="001E03D9"/>
    <w:rsid w:val="001E3C5F"/>
    <w:rsid w:val="001E5F46"/>
    <w:rsid w:val="001F401E"/>
    <w:rsid w:val="001F5818"/>
    <w:rsid w:val="00201686"/>
    <w:rsid w:val="002032B5"/>
    <w:rsid w:val="0020360C"/>
    <w:rsid w:val="00204D37"/>
    <w:rsid w:val="00205058"/>
    <w:rsid w:val="002054C1"/>
    <w:rsid w:val="00206F87"/>
    <w:rsid w:val="00207915"/>
    <w:rsid w:val="00210B9A"/>
    <w:rsid w:val="00210E4A"/>
    <w:rsid w:val="00211601"/>
    <w:rsid w:val="00211CF1"/>
    <w:rsid w:val="0021319C"/>
    <w:rsid w:val="00221C9E"/>
    <w:rsid w:val="00226CB1"/>
    <w:rsid w:val="00227C65"/>
    <w:rsid w:val="0023047D"/>
    <w:rsid w:val="00231C0D"/>
    <w:rsid w:val="0023334E"/>
    <w:rsid w:val="002368DF"/>
    <w:rsid w:val="00242894"/>
    <w:rsid w:val="00242895"/>
    <w:rsid w:val="0024489D"/>
    <w:rsid w:val="00245403"/>
    <w:rsid w:val="002458F1"/>
    <w:rsid w:val="00246545"/>
    <w:rsid w:val="002473A9"/>
    <w:rsid w:val="00251046"/>
    <w:rsid w:val="0025500C"/>
    <w:rsid w:val="002558D9"/>
    <w:rsid w:val="002575F1"/>
    <w:rsid w:val="00264D42"/>
    <w:rsid w:val="00265D5C"/>
    <w:rsid w:val="00267024"/>
    <w:rsid w:val="00270E18"/>
    <w:rsid w:val="0027130D"/>
    <w:rsid w:val="00272B29"/>
    <w:rsid w:val="00275531"/>
    <w:rsid w:val="00275BB9"/>
    <w:rsid w:val="00276638"/>
    <w:rsid w:val="00277899"/>
    <w:rsid w:val="00277DE6"/>
    <w:rsid w:val="00280F23"/>
    <w:rsid w:val="00283AC4"/>
    <w:rsid w:val="00283B7C"/>
    <w:rsid w:val="002847CE"/>
    <w:rsid w:val="00287DCC"/>
    <w:rsid w:val="00293582"/>
    <w:rsid w:val="0029382B"/>
    <w:rsid w:val="0029405D"/>
    <w:rsid w:val="002951BF"/>
    <w:rsid w:val="002971E8"/>
    <w:rsid w:val="0029720F"/>
    <w:rsid w:val="00297FDA"/>
    <w:rsid w:val="002A03D0"/>
    <w:rsid w:val="002B1324"/>
    <w:rsid w:val="002B296C"/>
    <w:rsid w:val="002B4BAA"/>
    <w:rsid w:val="002B579A"/>
    <w:rsid w:val="002B6548"/>
    <w:rsid w:val="002B73EA"/>
    <w:rsid w:val="002B7D3F"/>
    <w:rsid w:val="002C1F33"/>
    <w:rsid w:val="002C38C2"/>
    <w:rsid w:val="002C5735"/>
    <w:rsid w:val="002C61AC"/>
    <w:rsid w:val="002C66EA"/>
    <w:rsid w:val="002C67A3"/>
    <w:rsid w:val="002C7D53"/>
    <w:rsid w:val="002D195D"/>
    <w:rsid w:val="002D28C6"/>
    <w:rsid w:val="002D3A56"/>
    <w:rsid w:val="002D3DC4"/>
    <w:rsid w:val="002E1BCA"/>
    <w:rsid w:val="002E2032"/>
    <w:rsid w:val="002E2D8D"/>
    <w:rsid w:val="002E2E4E"/>
    <w:rsid w:val="002E37C8"/>
    <w:rsid w:val="002E62C7"/>
    <w:rsid w:val="002E7324"/>
    <w:rsid w:val="002F0FD4"/>
    <w:rsid w:val="002F2E50"/>
    <w:rsid w:val="002F4BF7"/>
    <w:rsid w:val="003061C2"/>
    <w:rsid w:val="003063B7"/>
    <w:rsid w:val="00307CC7"/>
    <w:rsid w:val="00310C5B"/>
    <w:rsid w:val="00311174"/>
    <w:rsid w:val="00311601"/>
    <w:rsid w:val="00315494"/>
    <w:rsid w:val="003202A6"/>
    <w:rsid w:val="00320AA4"/>
    <w:rsid w:val="003220B5"/>
    <w:rsid w:val="00322E9E"/>
    <w:rsid w:val="00323348"/>
    <w:rsid w:val="00324943"/>
    <w:rsid w:val="00324DB0"/>
    <w:rsid w:val="00325437"/>
    <w:rsid w:val="00325EAA"/>
    <w:rsid w:val="00326C70"/>
    <w:rsid w:val="003302EA"/>
    <w:rsid w:val="003308C5"/>
    <w:rsid w:val="00336D90"/>
    <w:rsid w:val="00343920"/>
    <w:rsid w:val="00344120"/>
    <w:rsid w:val="0034476E"/>
    <w:rsid w:val="0034578D"/>
    <w:rsid w:val="00345947"/>
    <w:rsid w:val="00345A29"/>
    <w:rsid w:val="00351CD5"/>
    <w:rsid w:val="00353D6B"/>
    <w:rsid w:val="00354EA4"/>
    <w:rsid w:val="00355A7B"/>
    <w:rsid w:val="00356006"/>
    <w:rsid w:val="003623A4"/>
    <w:rsid w:val="0036412C"/>
    <w:rsid w:val="00365398"/>
    <w:rsid w:val="00370C06"/>
    <w:rsid w:val="003711AA"/>
    <w:rsid w:val="00371273"/>
    <w:rsid w:val="00372313"/>
    <w:rsid w:val="0037586A"/>
    <w:rsid w:val="00376794"/>
    <w:rsid w:val="0037754C"/>
    <w:rsid w:val="00380771"/>
    <w:rsid w:val="0038526C"/>
    <w:rsid w:val="00385A0D"/>
    <w:rsid w:val="00390C6E"/>
    <w:rsid w:val="00393286"/>
    <w:rsid w:val="00394A3D"/>
    <w:rsid w:val="00396C3B"/>
    <w:rsid w:val="003A128E"/>
    <w:rsid w:val="003A2E6C"/>
    <w:rsid w:val="003A4A06"/>
    <w:rsid w:val="003A7B53"/>
    <w:rsid w:val="003A7E27"/>
    <w:rsid w:val="003C29E3"/>
    <w:rsid w:val="003C3E23"/>
    <w:rsid w:val="003C6391"/>
    <w:rsid w:val="003C63EB"/>
    <w:rsid w:val="003C743C"/>
    <w:rsid w:val="003D18F2"/>
    <w:rsid w:val="003D315E"/>
    <w:rsid w:val="003D3E89"/>
    <w:rsid w:val="003D5E73"/>
    <w:rsid w:val="003D7B30"/>
    <w:rsid w:val="003E0074"/>
    <w:rsid w:val="003E069B"/>
    <w:rsid w:val="003E3E32"/>
    <w:rsid w:val="003E4555"/>
    <w:rsid w:val="003E4DCD"/>
    <w:rsid w:val="003E5014"/>
    <w:rsid w:val="003F16D7"/>
    <w:rsid w:val="003F49DE"/>
    <w:rsid w:val="00400019"/>
    <w:rsid w:val="004025FE"/>
    <w:rsid w:val="004037CF"/>
    <w:rsid w:val="004053B9"/>
    <w:rsid w:val="004103E2"/>
    <w:rsid w:val="00411C12"/>
    <w:rsid w:val="00411E7B"/>
    <w:rsid w:val="00414FB0"/>
    <w:rsid w:val="00416A89"/>
    <w:rsid w:val="004172AB"/>
    <w:rsid w:val="0042113A"/>
    <w:rsid w:val="0042146A"/>
    <w:rsid w:val="00423BE1"/>
    <w:rsid w:val="00424C53"/>
    <w:rsid w:val="00426E52"/>
    <w:rsid w:val="00437C6E"/>
    <w:rsid w:val="00443670"/>
    <w:rsid w:val="00446837"/>
    <w:rsid w:val="00447DAF"/>
    <w:rsid w:val="004504C2"/>
    <w:rsid w:val="0045414E"/>
    <w:rsid w:val="00455576"/>
    <w:rsid w:val="004556E2"/>
    <w:rsid w:val="00461283"/>
    <w:rsid w:val="004639F8"/>
    <w:rsid w:val="004677B6"/>
    <w:rsid w:val="004726D4"/>
    <w:rsid w:val="00475940"/>
    <w:rsid w:val="00475C72"/>
    <w:rsid w:val="00476FA8"/>
    <w:rsid w:val="004821CD"/>
    <w:rsid w:val="00483F64"/>
    <w:rsid w:val="00484CE9"/>
    <w:rsid w:val="00485186"/>
    <w:rsid w:val="00485392"/>
    <w:rsid w:val="00485975"/>
    <w:rsid w:val="004863D8"/>
    <w:rsid w:val="00486855"/>
    <w:rsid w:val="00491406"/>
    <w:rsid w:val="00493D11"/>
    <w:rsid w:val="004A17CA"/>
    <w:rsid w:val="004A3175"/>
    <w:rsid w:val="004A3DB8"/>
    <w:rsid w:val="004B1BDB"/>
    <w:rsid w:val="004B35DD"/>
    <w:rsid w:val="004B405A"/>
    <w:rsid w:val="004B5A12"/>
    <w:rsid w:val="004B756D"/>
    <w:rsid w:val="004C0415"/>
    <w:rsid w:val="004C04D7"/>
    <w:rsid w:val="004C1F40"/>
    <w:rsid w:val="004C6B2F"/>
    <w:rsid w:val="004D768A"/>
    <w:rsid w:val="004E09D1"/>
    <w:rsid w:val="004E0E18"/>
    <w:rsid w:val="004E3A0E"/>
    <w:rsid w:val="004E4478"/>
    <w:rsid w:val="004E53B0"/>
    <w:rsid w:val="004E7683"/>
    <w:rsid w:val="004F25C2"/>
    <w:rsid w:val="004F28FD"/>
    <w:rsid w:val="004F3526"/>
    <w:rsid w:val="00502A54"/>
    <w:rsid w:val="00505BA0"/>
    <w:rsid w:val="00507FB5"/>
    <w:rsid w:val="005122A5"/>
    <w:rsid w:val="005143EF"/>
    <w:rsid w:val="00521DA3"/>
    <w:rsid w:val="00523E26"/>
    <w:rsid w:val="005243C9"/>
    <w:rsid w:val="005247CC"/>
    <w:rsid w:val="00524B56"/>
    <w:rsid w:val="00525A7F"/>
    <w:rsid w:val="005303CF"/>
    <w:rsid w:val="00530922"/>
    <w:rsid w:val="00533156"/>
    <w:rsid w:val="00534B55"/>
    <w:rsid w:val="00534EC9"/>
    <w:rsid w:val="0053644E"/>
    <w:rsid w:val="0053649A"/>
    <w:rsid w:val="005378B1"/>
    <w:rsid w:val="0054337B"/>
    <w:rsid w:val="005500D4"/>
    <w:rsid w:val="00554F89"/>
    <w:rsid w:val="005563F4"/>
    <w:rsid w:val="00566184"/>
    <w:rsid w:val="005665AC"/>
    <w:rsid w:val="0057075A"/>
    <w:rsid w:val="00571EF8"/>
    <w:rsid w:val="0057291B"/>
    <w:rsid w:val="005743F4"/>
    <w:rsid w:val="00574D7D"/>
    <w:rsid w:val="005773E2"/>
    <w:rsid w:val="005806D0"/>
    <w:rsid w:val="005828C1"/>
    <w:rsid w:val="0058593F"/>
    <w:rsid w:val="00586116"/>
    <w:rsid w:val="00591413"/>
    <w:rsid w:val="00592857"/>
    <w:rsid w:val="005937F3"/>
    <w:rsid w:val="00593906"/>
    <w:rsid w:val="00595512"/>
    <w:rsid w:val="00597223"/>
    <w:rsid w:val="005A0866"/>
    <w:rsid w:val="005A2817"/>
    <w:rsid w:val="005A31FA"/>
    <w:rsid w:val="005A3E2E"/>
    <w:rsid w:val="005A4297"/>
    <w:rsid w:val="005A7FC0"/>
    <w:rsid w:val="005B15DB"/>
    <w:rsid w:val="005B1C43"/>
    <w:rsid w:val="005B44C2"/>
    <w:rsid w:val="005B4AF3"/>
    <w:rsid w:val="005B7AC5"/>
    <w:rsid w:val="005C2B2A"/>
    <w:rsid w:val="005C5F8A"/>
    <w:rsid w:val="005C65CB"/>
    <w:rsid w:val="005C7C80"/>
    <w:rsid w:val="005D1BFA"/>
    <w:rsid w:val="005D2280"/>
    <w:rsid w:val="005D3052"/>
    <w:rsid w:val="005D622F"/>
    <w:rsid w:val="005D6553"/>
    <w:rsid w:val="005E0B35"/>
    <w:rsid w:val="005E4D45"/>
    <w:rsid w:val="005E5296"/>
    <w:rsid w:val="005E6433"/>
    <w:rsid w:val="005E6746"/>
    <w:rsid w:val="005E6951"/>
    <w:rsid w:val="005E7515"/>
    <w:rsid w:val="005F01EF"/>
    <w:rsid w:val="005F0C60"/>
    <w:rsid w:val="005F1B0D"/>
    <w:rsid w:val="005F207F"/>
    <w:rsid w:val="005F6D76"/>
    <w:rsid w:val="005F70A0"/>
    <w:rsid w:val="005F7D7D"/>
    <w:rsid w:val="00600FF8"/>
    <w:rsid w:val="00601AA5"/>
    <w:rsid w:val="0060287A"/>
    <w:rsid w:val="00603DBC"/>
    <w:rsid w:val="00605DA5"/>
    <w:rsid w:val="00611597"/>
    <w:rsid w:val="00614491"/>
    <w:rsid w:val="0061517D"/>
    <w:rsid w:val="0061596B"/>
    <w:rsid w:val="00615AE8"/>
    <w:rsid w:val="0061612F"/>
    <w:rsid w:val="00616FDA"/>
    <w:rsid w:val="006210BA"/>
    <w:rsid w:val="006234A7"/>
    <w:rsid w:val="00624F34"/>
    <w:rsid w:val="00626817"/>
    <w:rsid w:val="006340D2"/>
    <w:rsid w:val="00636EA0"/>
    <w:rsid w:val="006371F3"/>
    <w:rsid w:val="00643D1D"/>
    <w:rsid w:val="00644338"/>
    <w:rsid w:val="00646227"/>
    <w:rsid w:val="00647DC9"/>
    <w:rsid w:val="0065012C"/>
    <w:rsid w:val="00650614"/>
    <w:rsid w:val="0066158B"/>
    <w:rsid w:val="00666B81"/>
    <w:rsid w:val="0067170C"/>
    <w:rsid w:val="006718FC"/>
    <w:rsid w:val="0067280D"/>
    <w:rsid w:val="00672D3D"/>
    <w:rsid w:val="006731A1"/>
    <w:rsid w:val="00673469"/>
    <w:rsid w:val="0067347C"/>
    <w:rsid w:val="00674A42"/>
    <w:rsid w:val="0067755A"/>
    <w:rsid w:val="006777FB"/>
    <w:rsid w:val="006806F9"/>
    <w:rsid w:val="0068358E"/>
    <w:rsid w:val="00683C13"/>
    <w:rsid w:val="0068651F"/>
    <w:rsid w:val="00690850"/>
    <w:rsid w:val="00691803"/>
    <w:rsid w:val="006944BE"/>
    <w:rsid w:val="006A043B"/>
    <w:rsid w:val="006A0B8A"/>
    <w:rsid w:val="006A63C2"/>
    <w:rsid w:val="006A6A06"/>
    <w:rsid w:val="006B1E3F"/>
    <w:rsid w:val="006B2D43"/>
    <w:rsid w:val="006B3FC5"/>
    <w:rsid w:val="006B4E4C"/>
    <w:rsid w:val="006B6D81"/>
    <w:rsid w:val="006C30B8"/>
    <w:rsid w:val="006C3788"/>
    <w:rsid w:val="006C4BE2"/>
    <w:rsid w:val="006C59A0"/>
    <w:rsid w:val="006C677C"/>
    <w:rsid w:val="006C7731"/>
    <w:rsid w:val="006D4AA4"/>
    <w:rsid w:val="006D5EB0"/>
    <w:rsid w:val="006D75E3"/>
    <w:rsid w:val="006D7DFE"/>
    <w:rsid w:val="006E330E"/>
    <w:rsid w:val="006E5435"/>
    <w:rsid w:val="006E6E57"/>
    <w:rsid w:val="006F100F"/>
    <w:rsid w:val="006F1806"/>
    <w:rsid w:val="006F3AF4"/>
    <w:rsid w:val="00701418"/>
    <w:rsid w:val="00701EC6"/>
    <w:rsid w:val="007064A3"/>
    <w:rsid w:val="00707A71"/>
    <w:rsid w:val="007109B6"/>
    <w:rsid w:val="00712757"/>
    <w:rsid w:val="0071468E"/>
    <w:rsid w:val="00714986"/>
    <w:rsid w:val="00716E9A"/>
    <w:rsid w:val="00720D52"/>
    <w:rsid w:val="007248D2"/>
    <w:rsid w:val="007314C4"/>
    <w:rsid w:val="007353FB"/>
    <w:rsid w:val="007358CB"/>
    <w:rsid w:val="00736B08"/>
    <w:rsid w:val="00737115"/>
    <w:rsid w:val="007405CB"/>
    <w:rsid w:val="00740E19"/>
    <w:rsid w:val="00740E2A"/>
    <w:rsid w:val="00744FC2"/>
    <w:rsid w:val="00745EC4"/>
    <w:rsid w:val="007465F0"/>
    <w:rsid w:val="00746692"/>
    <w:rsid w:val="00746C3B"/>
    <w:rsid w:val="00747443"/>
    <w:rsid w:val="00751E65"/>
    <w:rsid w:val="00751F01"/>
    <w:rsid w:val="00752CF8"/>
    <w:rsid w:val="007543CD"/>
    <w:rsid w:val="00754E72"/>
    <w:rsid w:val="00754E76"/>
    <w:rsid w:val="0075655F"/>
    <w:rsid w:val="00761628"/>
    <w:rsid w:val="00762CAA"/>
    <w:rsid w:val="00766192"/>
    <w:rsid w:val="00767AA9"/>
    <w:rsid w:val="00770DC9"/>
    <w:rsid w:val="00785ABF"/>
    <w:rsid w:val="00785F71"/>
    <w:rsid w:val="00786583"/>
    <w:rsid w:val="00790D0E"/>
    <w:rsid w:val="007920A8"/>
    <w:rsid w:val="00792F49"/>
    <w:rsid w:val="0079346A"/>
    <w:rsid w:val="00794778"/>
    <w:rsid w:val="007959D2"/>
    <w:rsid w:val="0079617F"/>
    <w:rsid w:val="007A1B7D"/>
    <w:rsid w:val="007A242F"/>
    <w:rsid w:val="007A3D1E"/>
    <w:rsid w:val="007A4E1F"/>
    <w:rsid w:val="007B10A6"/>
    <w:rsid w:val="007B3F1B"/>
    <w:rsid w:val="007B5E36"/>
    <w:rsid w:val="007B62EC"/>
    <w:rsid w:val="007C279B"/>
    <w:rsid w:val="007C3D1E"/>
    <w:rsid w:val="007C605C"/>
    <w:rsid w:val="007C6151"/>
    <w:rsid w:val="007C7F24"/>
    <w:rsid w:val="007D1FA6"/>
    <w:rsid w:val="007D3A90"/>
    <w:rsid w:val="007D4515"/>
    <w:rsid w:val="007D58C6"/>
    <w:rsid w:val="007D6A78"/>
    <w:rsid w:val="007E1B6A"/>
    <w:rsid w:val="007E1C05"/>
    <w:rsid w:val="007E5764"/>
    <w:rsid w:val="007E637D"/>
    <w:rsid w:val="007F0BB0"/>
    <w:rsid w:val="007F2C34"/>
    <w:rsid w:val="007F34F9"/>
    <w:rsid w:val="007F66C6"/>
    <w:rsid w:val="007F7EF6"/>
    <w:rsid w:val="008014F6"/>
    <w:rsid w:val="0080184E"/>
    <w:rsid w:val="00801A78"/>
    <w:rsid w:val="00801EAF"/>
    <w:rsid w:val="00803CBE"/>
    <w:rsid w:val="00804134"/>
    <w:rsid w:val="00805718"/>
    <w:rsid w:val="00806D86"/>
    <w:rsid w:val="00807038"/>
    <w:rsid w:val="008079A0"/>
    <w:rsid w:val="00812410"/>
    <w:rsid w:val="00815362"/>
    <w:rsid w:val="0081652D"/>
    <w:rsid w:val="00822500"/>
    <w:rsid w:val="008271FE"/>
    <w:rsid w:val="00830B91"/>
    <w:rsid w:val="0083193C"/>
    <w:rsid w:val="00833ED5"/>
    <w:rsid w:val="00836C8E"/>
    <w:rsid w:val="008413C1"/>
    <w:rsid w:val="00845819"/>
    <w:rsid w:val="00845CC3"/>
    <w:rsid w:val="0084725F"/>
    <w:rsid w:val="0084775F"/>
    <w:rsid w:val="00851879"/>
    <w:rsid w:val="008552D7"/>
    <w:rsid w:val="00856DEB"/>
    <w:rsid w:val="00857A68"/>
    <w:rsid w:val="00863442"/>
    <w:rsid w:val="00865D48"/>
    <w:rsid w:val="00867163"/>
    <w:rsid w:val="0087198E"/>
    <w:rsid w:val="0087321D"/>
    <w:rsid w:val="008756FA"/>
    <w:rsid w:val="00877D9A"/>
    <w:rsid w:val="00881168"/>
    <w:rsid w:val="008817C0"/>
    <w:rsid w:val="0088503E"/>
    <w:rsid w:val="00892556"/>
    <w:rsid w:val="00893F4D"/>
    <w:rsid w:val="00897A5F"/>
    <w:rsid w:val="008A0566"/>
    <w:rsid w:val="008A2E3D"/>
    <w:rsid w:val="008A4FBB"/>
    <w:rsid w:val="008A6DE1"/>
    <w:rsid w:val="008A7249"/>
    <w:rsid w:val="008B1BE9"/>
    <w:rsid w:val="008B3BAE"/>
    <w:rsid w:val="008B3E2B"/>
    <w:rsid w:val="008C3583"/>
    <w:rsid w:val="008C3CB6"/>
    <w:rsid w:val="008C40CB"/>
    <w:rsid w:val="008C63D4"/>
    <w:rsid w:val="008C782D"/>
    <w:rsid w:val="008C7F75"/>
    <w:rsid w:val="008D0C3E"/>
    <w:rsid w:val="008D0C8B"/>
    <w:rsid w:val="008D6297"/>
    <w:rsid w:val="008D6E31"/>
    <w:rsid w:val="008D7F5A"/>
    <w:rsid w:val="008E11C0"/>
    <w:rsid w:val="008E1790"/>
    <w:rsid w:val="008E2663"/>
    <w:rsid w:val="008E2F0A"/>
    <w:rsid w:val="008E4E3E"/>
    <w:rsid w:val="008F2397"/>
    <w:rsid w:val="008F4618"/>
    <w:rsid w:val="008F5C35"/>
    <w:rsid w:val="008F7AD7"/>
    <w:rsid w:val="00901E85"/>
    <w:rsid w:val="00902B5A"/>
    <w:rsid w:val="00904731"/>
    <w:rsid w:val="00904A2C"/>
    <w:rsid w:val="00907A97"/>
    <w:rsid w:val="00907CCB"/>
    <w:rsid w:val="0091234A"/>
    <w:rsid w:val="009132B7"/>
    <w:rsid w:val="0092199D"/>
    <w:rsid w:val="00924B43"/>
    <w:rsid w:val="00925593"/>
    <w:rsid w:val="00933B30"/>
    <w:rsid w:val="00936F06"/>
    <w:rsid w:val="009404D1"/>
    <w:rsid w:val="00940769"/>
    <w:rsid w:val="00943333"/>
    <w:rsid w:val="00944D99"/>
    <w:rsid w:val="009455E2"/>
    <w:rsid w:val="009476C4"/>
    <w:rsid w:val="00950AE9"/>
    <w:rsid w:val="00956194"/>
    <w:rsid w:val="00964882"/>
    <w:rsid w:val="009704D5"/>
    <w:rsid w:val="00970742"/>
    <w:rsid w:val="00970E71"/>
    <w:rsid w:val="00970EAF"/>
    <w:rsid w:val="009711D7"/>
    <w:rsid w:val="00972A03"/>
    <w:rsid w:val="00972F1A"/>
    <w:rsid w:val="009778C8"/>
    <w:rsid w:val="0098556C"/>
    <w:rsid w:val="00986BCC"/>
    <w:rsid w:val="00994614"/>
    <w:rsid w:val="00997570"/>
    <w:rsid w:val="009A5B85"/>
    <w:rsid w:val="009B0094"/>
    <w:rsid w:val="009B20F0"/>
    <w:rsid w:val="009B3E7D"/>
    <w:rsid w:val="009B41DC"/>
    <w:rsid w:val="009B5257"/>
    <w:rsid w:val="009C470B"/>
    <w:rsid w:val="009C4F34"/>
    <w:rsid w:val="009C67A1"/>
    <w:rsid w:val="009D2ED5"/>
    <w:rsid w:val="009D3068"/>
    <w:rsid w:val="009D468D"/>
    <w:rsid w:val="009D4FD0"/>
    <w:rsid w:val="009D58C2"/>
    <w:rsid w:val="009E364F"/>
    <w:rsid w:val="009E57E2"/>
    <w:rsid w:val="009E5BB4"/>
    <w:rsid w:val="009E6463"/>
    <w:rsid w:val="009E74B3"/>
    <w:rsid w:val="009F1092"/>
    <w:rsid w:val="009F1A50"/>
    <w:rsid w:val="009F1D00"/>
    <w:rsid w:val="009F1FB4"/>
    <w:rsid w:val="009F37E8"/>
    <w:rsid w:val="00A0042D"/>
    <w:rsid w:val="00A00EA3"/>
    <w:rsid w:val="00A013DE"/>
    <w:rsid w:val="00A03837"/>
    <w:rsid w:val="00A03B34"/>
    <w:rsid w:val="00A043DB"/>
    <w:rsid w:val="00A04C98"/>
    <w:rsid w:val="00A059F2"/>
    <w:rsid w:val="00A0705A"/>
    <w:rsid w:val="00A14E28"/>
    <w:rsid w:val="00A16169"/>
    <w:rsid w:val="00A1632C"/>
    <w:rsid w:val="00A16A8D"/>
    <w:rsid w:val="00A171F6"/>
    <w:rsid w:val="00A25C79"/>
    <w:rsid w:val="00A277D1"/>
    <w:rsid w:val="00A31259"/>
    <w:rsid w:val="00A32945"/>
    <w:rsid w:val="00A32DA7"/>
    <w:rsid w:val="00A32DDC"/>
    <w:rsid w:val="00A342B5"/>
    <w:rsid w:val="00A359ED"/>
    <w:rsid w:val="00A36577"/>
    <w:rsid w:val="00A40B03"/>
    <w:rsid w:val="00A434DF"/>
    <w:rsid w:val="00A4715A"/>
    <w:rsid w:val="00A52849"/>
    <w:rsid w:val="00A56C1A"/>
    <w:rsid w:val="00A611DE"/>
    <w:rsid w:val="00A627B9"/>
    <w:rsid w:val="00A63063"/>
    <w:rsid w:val="00A66581"/>
    <w:rsid w:val="00A702D9"/>
    <w:rsid w:val="00A709B1"/>
    <w:rsid w:val="00A72E88"/>
    <w:rsid w:val="00A73161"/>
    <w:rsid w:val="00A73B70"/>
    <w:rsid w:val="00A802FE"/>
    <w:rsid w:val="00A80672"/>
    <w:rsid w:val="00A82717"/>
    <w:rsid w:val="00A83ED7"/>
    <w:rsid w:val="00A85CC6"/>
    <w:rsid w:val="00A872BC"/>
    <w:rsid w:val="00A93804"/>
    <w:rsid w:val="00AA1D53"/>
    <w:rsid w:val="00AA50F7"/>
    <w:rsid w:val="00AA7960"/>
    <w:rsid w:val="00AB0258"/>
    <w:rsid w:val="00AB03B3"/>
    <w:rsid w:val="00AB3217"/>
    <w:rsid w:val="00AB344B"/>
    <w:rsid w:val="00AB37DA"/>
    <w:rsid w:val="00AB3CAC"/>
    <w:rsid w:val="00AB4BCC"/>
    <w:rsid w:val="00AC4966"/>
    <w:rsid w:val="00AC6FA9"/>
    <w:rsid w:val="00AD1B30"/>
    <w:rsid w:val="00AD1DD1"/>
    <w:rsid w:val="00AE27BC"/>
    <w:rsid w:val="00AE4EB3"/>
    <w:rsid w:val="00AE5357"/>
    <w:rsid w:val="00AE75E3"/>
    <w:rsid w:val="00AE7E3A"/>
    <w:rsid w:val="00AF31FF"/>
    <w:rsid w:val="00AF6408"/>
    <w:rsid w:val="00AF6781"/>
    <w:rsid w:val="00AF7024"/>
    <w:rsid w:val="00B022D1"/>
    <w:rsid w:val="00B0561A"/>
    <w:rsid w:val="00B0568C"/>
    <w:rsid w:val="00B06C9E"/>
    <w:rsid w:val="00B07E0D"/>
    <w:rsid w:val="00B13035"/>
    <w:rsid w:val="00B15E69"/>
    <w:rsid w:val="00B17236"/>
    <w:rsid w:val="00B261E4"/>
    <w:rsid w:val="00B26C80"/>
    <w:rsid w:val="00B2757F"/>
    <w:rsid w:val="00B3025D"/>
    <w:rsid w:val="00B321AE"/>
    <w:rsid w:val="00B3747B"/>
    <w:rsid w:val="00B4146D"/>
    <w:rsid w:val="00B41D03"/>
    <w:rsid w:val="00B42FB2"/>
    <w:rsid w:val="00B45270"/>
    <w:rsid w:val="00B51E12"/>
    <w:rsid w:val="00B5605F"/>
    <w:rsid w:val="00B606E2"/>
    <w:rsid w:val="00B639B3"/>
    <w:rsid w:val="00B64881"/>
    <w:rsid w:val="00B64978"/>
    <w:rsid w:val="00B651B3"/>
    <w:rsid w:val="00B6535C"/>
    <w:rsid w:val="00B67FDF"/>
    <w:rsid w:val="00B70EED"/>
    <w:rsid w:val="00B7124C"/>
    <w:rsid w:val="00B726C9"/>
    <w:rsid w:val="00B72CE0"/>
    <w:rsid w:val="00B75327"/>
    <w:rsid w:val="00B75AA7"/>
    <w:rsid w:val="00B805E7"/>
    <w:rsid w:val="00B83577"/>
    <w:rsid w:val="00B83AA6"/>
    <w:rsid w:val="00B83DDE"/>
    <w:rsid w:val="00B85F09"/>
    <w:rsid w:val="00B85FBF"/>
    <w:rsid w:val="00B86C99"/>
    <w:rsid w:val="00B93BD8"/>
    <w:rsid w:val="00B94948"/>
    <w:rsid w:val="00B954F2"/>
    <w:rsid w:val="00B963B3"/>
    <w:rsid w:val="00BA10BB"/>
    <w:rsid w:val="00BA15F1"/>
    <w:rsid w:val="00BA3241"/>
    <w:rsid w:val="00BA4767"/>
    <w:rsid w:val="00BA6823"/>
    <w:rsid w:val="00BA79A3"/>
    <w:rsid w:val="00BB05A1"/>
    <w:rsid w:val="00BB2F64"/>
    <w:rsid w:val="00BB359D"/>
    <w:rsid w:val="00BB3B81"/>
    <w:rsid w:val="00BB3D79"/>
    <w:rsid w:val="00BB5C90"/>
    <w:rsid w:val="00BB74A7"/>
    <w:rsid w:val="00BC0E28"/>
    <w:rsid w:val="00BC2CD8"/>
    <w:rsid w:val="00BC32A3"/>
    <w:rsid w:val="00BC39F3"/>
    <w:rsid w:val="00BC4288"/>
    <w:rsid w:val="00BC758E"/>
    <w:rsid w:val="00BC777F"/>
    <w:rsid w:val="00BD1183"/>
    <w:rsid w:val="00BD143C"/>
    <w:rsid w:val="00BD232C"/>
    <w:rsid w:val="00BD3487"/>
    <w:rsid w:val="00BD5620"/>
    <w:rsid w:val="00BD6D3A"/>
    <w:rsid w:val="00BE153F"/>
    <w:rsid w:val="00BE23B4"/>
    <w:rsid w:val="00BE2C99"/>
    <w:rsid w:val="00BE367F"/>
    <w:rsid w:val="00BE458D"/>
    <w:rsid w:val="00BE4766"/>
    <w:rsid w:val="00BE4CC6"/>
    <w:rsid w:val="00BE50A9"/>
    <w:rsid w:val="00BE5417"/>
    <w:rsid w:val="00BE5CB1"/>
    <w:rsid w:val="00BE6A2C"/>
    <w:rsid w:val="00BE7416"/>
    <w:rsid w:val="00BF1DBA"/>
    <w:rsid w:val="00BF2076"/>
    <w:rsid w:val="00BF2819"/>
    <w:rsid w:val="00BF2880"/>
    <w:rsid w:val="00BF3329"/>
    <w:rsid w:val="00BF3335"/>
    <w:rsid w:val="00BF3B28"/>
    <w:rsid w:val="00BF6542"/>
    <w:rsid w:val="00BF6555"/>
    <w:rsid w:val="00BF6696"/>
    <w:rsid w:val="00BF74E4"/>
    <w:rsid w:val="00BF7FB0"/>
    <w:rsid w:val="00C00F26"/>
    <w:rsid w:val="00C04908"/>
    <w:rsid w:val="00C076F6"/>
    <w:rsid w:val="00C100F9"/>
    <w:rsid w:val="00C11E39"/>
    <w:rsid w:val="00C13544"/>
    <w:rsid w:val="00C1511D"/>
    <w:rsid w:val="00C17734"/>
    <w:rsid w:val="00C17A34"/>
    <w:rsid w:val="00C203E3"/>
    <w:rsid w:val="00C20BAA"/>
    <w:rsid w:val="00C20C2D"/>
    <w:rsid w:val="00C210BE"/>
    <w:rsid w:val="00C25B52"/>
    <w:rsid w:val="00C362DB"/>
    <w:rsid w:val="00C3683A"/>
    <w:rsid w:val="00C40F67"/>
    <w:rsid w:val="00C414F9"/>
    <w:rsid w:val="00C4294A"/>
    <w:rsid w:val="00C43FFD"/>
    <w:rsid w:val="00C4410D"/>
    <w:rsid w:val="00C46452"/>
    <w:rsid w:val="00C46D16"/>
    <w:rsid w:val="00C475B2"/>
    <w:rsid w:val="00C51371"/>
    <w:rsid w:val="00C52B72"/>
    <w:rsid w:val="00C536B1"/>
    <w:rsid w:val="00C54624"/>
    <w:rsid w:val="00C55C09"/>
    <w:rsid w:val="00C569E0"/>
    <w:rsid w:val="00C56B4B"/>
    <w:rsid w:val="00C60B95"/>
    <w:rsid w:val="00C6266E"/>
    <w:rsid w:val="00C65FE7"/>
    <w:rsid w:val="00C66D42"/>
    <w:rsid w:val="00C7036D"/>
    <w:rsid w:val="00C70BA6"/>
    <w:rsid w:val="00C71226"/>
    <w:rsid w:val="00C763C5"/>
    <w:rsid w:val="00C764D0"/>
    <w:rsid w:val="00C83663"/>
    <w:rsid w:val="00C8372B"/>
    <w:rsid w:val="00C83992"/>
    <w:rsid w:val="00C92D42"/>
    <w:rsid w:val="00CA3EC1"/>
    <w:rsid w:val="00CA464A"/>
    <w:rsid w:val="00CA67F9"/>
    <w:rsid w:val="00CA6949"/>
    <w:rsid w:val="00CB20FA"/>
    <w:rsid w:val="00CC17EB"/>
    <w:rsid w:val="00CC1D98"/>
    <w:rsid w:val="00CC2CBC"/>
    <w:rsid w:val="00CC752D"/>
    <w:rsid w:val="00CC77A9"/>
    <w:rsid w:val="00CD1112"/>
    <w:rsid w:val="00CD6865"/>
    <w:rsid w:val="00CD7293"/>
    <w:rsid w:val="00CE46B9"/>
    <w:rsid w:val="00CE64F9"/>
    <w:rsid w:val="00CE7CD7"/>
    <w:rsid w:val="00CF2BEB"/>
    <w:rsid w:val="00CF4FA7"/>
    <w:rsid w:val="00CF6179"/>
    <w:rsid w:val="00CF6F2B"/>
    <w:rsid w:val="00D0061C"/>
    <w:rsid w:val="00D01E6D"/>
    <w:rsid w:val="00D032A3"/>
    <w:rsid w:val="00D0791B"/>
    <w:rsid w:val="00D1064D"/>
    <w:rsid w:val="00D10B5A"/>
    <w:rsid w:val="00D132AF"/>
    <w:rsid w:val="00D14B71"/>
    <w:rsid w:val="00D203BD"/>
    <w:rsid w:val="00D2159B"/>
    <w:rsid w:val="00D2208C"/>
    <w:rsid w:val="00D2219E"/>
    <w:rsid w:val="00D22388"/>
    <w:rsid w:val="00D24BB9"/>
    <w:rsid w:val="00D27839"/>
    <w:rsid w:val="00D35BE2"/>
    <w:rsid w:val="00D410E6"/>
    <w:rsid w:val="00D41454"/>
    <w:rsid w:val="00D452EB"/>
    <w:rsid w:val="00D47B9D"/>
    <w:rsid w:val="00D50111"/>
    <w:rsid w:val="00D50496"/>
    <w:rsid w:val="00D531F6"/>
    <w:rsid w:val="00D569F2"/>
    <w:rsid w:val="00D618A5"/>
    <w:rsid w:val="00D61CC9"/>
    <w:rsid w:val="00D6283C"/>
    <w:rsid w:val="00D63288"/>
    <w:rsid w:val="00D633A7"/>
    <w:rsid w:val="00D63588"/>
    <w:rsid w:val="00D63619"/>
    <w:rsid w:val="00D646B0"/>
    <w:rsid w:val="00D74341"/>
    <w:rsid w:val="00D77CA7"/>
    <w:rsid w:val="00D81AC8"/>
    <w:rsid w:val="00D822D7"/>
    <w:rsid w:val="00D8680C"/>
    <w:rsid w:val="00DA024B"/>
    <w:rsid w:val="00DA7C13"/>
    <w:rsid w:val="00DB0C1E"/>
    <w:rsid w:val="00DB10D9"/>
    <w:rsid w:val="00DB1CBF"/>
    <w:rsid w:val="00DB2550"/>
    <w:rsid w:val="00DB5D03"/>
    <w:rsid w:val="00DB5DC3"/>
    <w:rsid w:val="00DC0AA3"/>
    <w:rsid w:val="00DC17AD"/>
    <w:rsid w:val="00DC3476"/>
    <w:rsid w:val="00DC351F"/>
    <w:rsid w:val="00DD09D5"/>
    <w:rsid w:val="00DD15E3"/>
    <w:rsid w:val="00DD1812"/>
    <w:rsid w:val="00DD1B61"/>
    <w:rsid w:val="00DD44BE"/>
    <w:rsid w:val="00DD6B2A"/>
    <w:rsid w:val="00DD70DD"/>
    <w:rsid w:val="00DD755B"/>
    <w:rsid w:val="00DE0D60"/>
    <w:rsid w:val="00DE154D"/>
    <w:rsid w:val="00DE726E"/>
    <w:rsid w:val="00DF00C8"/>
    <w:rsid w:val="00DF0672"/>
    <w:rsid w:val="00DF0BD7"/>
    <w:rsid w:val="00DF0F69"/>
    <w:rsid w:val="00DF2E9E"/>
    <w:rsid w:val="00DF3585"/>
    <w:rsid w:val="00DF517F"/>
    <w:rsid w:val="00DF60E9"/>
    <w:rsid w:val="00DF6867"/>
    <w:rsid w:val="00E0123D"/>
    <w:rsid w:val="00E0167D"/>
    <w:rsid w:val="00E04F9B"/>
    <w:rsid w:val="00E06066"/>
    <w:rsid w:val="00E1469D"/>
    <w:rsid w:val="00E17B7A"/>
    <w:rsid w:val="00E207CC"/>
    <w:rsid w:val="00E23B8E"/>
    <w:rsid w:val="00E247A8"/>
    <w:rsid w:val="00E26014"/>
    <w:rsid w:val="00E2677B"/>
    <w:rsid w:val="00E30B50"/>
    <w:rsid w:val="00E31173"/>
    <w:rsid w:val="00E3471C"/>
    <w:rsid w:val="00E3710C"/>
    <w:rsid w:val="00E43336"/>
    <w:rsid w:val="00E43C23"/>
    <w:rsid w:val="00E4435E"/>
    <w:rsid w:val="00E44B5D"/>
    <w:rsid w:val="00E454DA"/>
    <w:rsid w:val="00E46536"/>
    <w:rsid w:val="00E5511A"/>
    <w:rsid w:val="00E5735E"/>
    <w:rsid w:val="00E61A29"/>
    <w:rsid w:val="00E62471"/>
    <w:rsid w:val="00E62EF1"/>
    <w:rsid w:val="00E63D9C"/>
    <w:rsid w:val="00E66BDB"/>
    <w:rsid w:val="00E67532"/>
    <w:rsid w:val="00E70339"/>
    <w:rsid w:val="00E714FB"/>
    <w:rsid w:val="00E732E7"/>
    <w:rsid w:val="00E7379C"/>
    <w:rsid w:val="00E771EF"/>
    <w:rsid w:val="00E77615"/>
    <w:rsid w:val="00E7792A"/>
    <w:rsid w:val="00E77998"/>
    <w:rsid w:val="00E77C21"/>
    <w:rsid w:val="00E83B61"/>
    <w:rsid w:val="00E84462"/>
    <w:rsid w:val="00E87041"/>
    <w:rsid w:val="00E87F6B"/>
    <w:rsid w:val="00E9014F"/>
    <w:rsid w:val="00E95746"/>
    <w:rsid w:val="00E97390"/>
    <w:rsid w:val="00EA04FD"/>
    <w:rsid w:val="00EA42DC"/>
    <w:rsid w:val="00EA6D0E"/>
    <w:rsid w:val="00EB05F5"/>
    <w:rsid w:val="00EB0CA0"/>
    <w:rsid w:val="00EB1A41"/>
    <w:rsid w:val="00EB45EB"/>
    <w:rsid w:val="00EB568D"/>
    <w:rsid w:val="00EB58C9"/>
    <w:rsid w:val="00EB73F3"/>
    <w:rsid w:val="00EC2201"/>
    <w:rsid w:val="00EC26A1"/>
    <w:rsid w:val="00EC2D25"/>
    <w:rsid w:val="00EC335B"/>
    <w:rsid w:val="00EC4F7C"/>
    <w:rsid w:val="00EC5C3A"/>
    <w:rsid w:val="00EC711F"/>
    <w:rsid w:val="00EC7F30"/>
    <w:rsid w:val="00ED155E"/>
    <w:rsid w:val="00ED4813"/>
    <w:rsid w:val="00ED5E7E"/>
    <w:rsid w:val="00ED7BBA"/>
    <w:rsid w:val="00ED7FC4"/>
    <w:rsid w:val="00EE0CF9"/>
    <w:rsid w:val="00EE3400"/>
    <w:rsid w:val="00EE519A"/>
    <w:rsid w:val="00EE6BD7"/>
    <w:rsid w:val="00EE6E53"/>
    <w:rsid w:val="00EE718F"/>
    <w:rsid w:val="00EE734C"/>
    <w:rsid w:val="00EE7D55"/>
    <w:rsid w:val="00EF01C8"/>
    <w:rsid w:val="00EF024F"/>
    <w:rsid w:val="00EF0374"/>
    <w:rsid w:val="00EF0AFE"/>
    <w:rsid w:val="00EF232D"/>
    <w:rsid w:val="00EF5861"/>
    <w:rsid w:val="00EF5EDD"/>
    <w:rsid w:val="00EF7DBF"/>
    <w:rsid w:val="00F00938"/>
    <w:rsid w:val="00F043E0"/>
    <w:rsid w:val="00F12BF8"/>
    <w:rsid w:val="00F1456E"/>
    <w:rsid w:val="00F27808"/>
    <w:rsid w:val="00F31860"/>
    <w:rsid w:val="00F34B39"/>
    <w:rsid w:val="00F3638E"/>
    <w:rsid w:val="00F366BB"/>
    <w:rsid w:val="00F40BED"/>
    <w:rsid w:val="00F4286D"/>
    <w:rsid w:val="00F43521"/>
    <w:rsid w:val="00F43C2C"/>
    <w:rsid w:val="00F5093C"/>
    <w:rsid w:val="00F513FA"/>
    <w:rsid w:val="00F5314F"/>
    <w:rsid w:val="00F54E9A"/>
    <w:rsid w:val="00F5760B"/>
    <w:rsid w:val="00F612B8"/>
    <w:rsid w:val="00F63123"/>
    <w:rsid w:val="00F652AA"/>
    <w:rsid w:val="00F65AEB"/>
    <w:rsid w:val="00F661A9"/>
    <w:rsid w:val="00F67002"/>
    <w:rsid w:val="00F70B0C"/>
    <w:rsid w:val="00F7177E"/>
    <w:rsid w:val="00F72F98"/>
    <w:rsid w:val="00F74590"/>
    <w:rsid w:val="00F754A4"/>
    <w:rsid w:val="00F76B9B"/>
    <w:rsid w:val="00F77A6E"/>
    <w:rsid w:val="00F8100B"/>
    <w:rsid w:val="00F83F97"/>
    <w:rsid w:val="00F84DF3"/>
    <w:rsid w:val="00F8533C"/>
    <w:rsid w:val="00F869EF"/>
    <w:rsid w:val="00F936C1"/>
    <w:rsid w:val="00F94AFE"/>
    <w:rsid w:val="00F94E0B"/>
    <w:rsid w:val="00F950CB"/>
    <w:rsid w:val="00F96967"/>
    <w:rsid w:val="00FA0864"/>
    <w:rsid w:val="00FA1B22"/>
    <w:rsid w:val="00FA1C9C"/>
    <w:rsid w:val="00FA3434"/>
    <w:rsid w:val="00FA47C8"/>
    <w:rsid w:val="00FA5D41"/>
    <w:rsid w:val="00FA62B7"/>
    <w:rsid w:val="00FA681C"/>
    <w:rsid w:val="00FA7060"/>
    <w:rsid w:val="00FA74C1"/>
    <w:rsid w:val="00FB11C3"/>
    <w:rsid w:val="00FB5F8F"/>
    <w:rsid w:val="00FB7263"/>
    <w:rsid w:val="00FB7680"/>
    <w:rsid w:val="00FC2D48"/>
    <w:rsid w:val="00FC4E9B"/>
    <w:rsid w:val="00FC5686"/>
    <w:rsid w:val="00FC615F"/>
    <w:rsid w:val="00FC7313"/>
    <w:rsid w:val="00FC7869"/>
    <w:rsid w:val="00FD1745"/>
    <w:rsid w:val="00FD2D86"/>
    <w:rsid w:val="00FD4157"/>
    <w:rsid w:val="00FE0748"/>
    <w:rsid w:val="00FE1D2D"/>
    <w:rsid w:val="00FE1FAF"/>
    <w:rsid w:val="00FE2D32"/>
    <w:rsid w:val="00FE3D3C"/>
    <w:rsid w:val="00FE4EAC"/>
    <w:rsid w:val="00FF059E"/>
    <w:rsid w:val="00FF085B"/>
    <w:rsid w:val="00FF12D2"/>
    <w:rsid w:val="00FF1589"/>
    <w:rsid w:val="00FF7154"/>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5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EA"/>
    <w:pPr>
      <w:spacing w:line="240" w:lineRule="auto"/>
    </w:pPr>
    <w:rPr>
      <w:rFonts w:eastAsiaTheme="minorEastAsia"/>
      <w:sz w:val="24"/>
      <w:szCs w:val="24"/>
      <w:lang w:val="en-AU" w:eastAsia="ja-JP"/>
    </w:rPr>
  </w:style>
  <w:style w:type="paragraph" w:styleId="Heading1">
    <w:name w:val="heading 1"/>
    <w:basedOn w:val="Normal"/>
    <w:next w:val="Normal"/>
    <w:link w:val="Heading1Char"/>
    <w:uiPriority w:val="9"/>
    <w:qFormat/>
    <w:rsid w:val="002C6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6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66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6EA"/>
    <w:pPr>
      <w:spacing w:after="0" w:line="240" w:lineRule="auto"/>
    </w:pPr>
    <w:rPr>
      <w:rFonts w:ascii="Times New Roman" w:hAnsi="Times New Roman"/>
      <w:sz w:val="24"/>
      <w:szCs w:val="24"/>
      <w:lang w:val="en-AU"/>
    </w:rPr>
  </w:style>
  <w:style w:type="character" w:customStyle="1" w:styleId="Heading1Char">
    <w:name w:val="Heading 1 Char"/>
    <w:basedOn w:val="DefaultParagraphFont"/>
    <w:link w:val="Heading1"/>
    <w:uiPriority w:val="9"/>
    <w:rsid w:val="002C66EA"/>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2C66EA"/>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2C66EA"/>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2C66EA"/>
    <w:pPr>
      <w:ind w:left="720"/>
      <w:contextualSpacing/>
    </w:pPr>
  </w:style>
  <w:style w:type="paragraph" w:styleId="FootnoteText">
    <w:name w:val="footnote text"/>
    <w:basedOn w:val="Normal"/>
    <w:link w:val="FootnoteTextChar"/>
    <w:uiPriority w:val="99"/>
    <w:unhideWhenUsed/>
    <w:rsid w:val="002C66EA"/>
    <w:pPr>
      <w:spacing w:after="0"/>
    </w:pPr>
  </w:style>
  <w:style w:type="character" w:customStyle="1" w:styleId="FootnoteTextChar">
    <w:name w:val="Footnote Text Char"/>
    <w:basedOn w:val="DefaultParagraphFont"/>
    <w:link w:val="FootnoteText"/>
    <w:uiPriority w:val="99"/>
    <w:rsid w:val="002C66EA"/>
    <w:rPr>
      <w:rFonts w:eastAsiaTheme="minorEastAsia"/>
      <w:sz w:val="24"/>
      <w:szCs w:val="24"/>
      <w:lang w:val="en-AU" w:eastAsia="ja-JP"/>
    </w:rPr>
  </w:style>
  <w:style w:type="character" w:styleId="FootnoteReference">
    <w:name w:val="footnote reference"/>
    <w:basedOn w:val="DefaultParagraphFont"/>
    <w:uiPriority w:val="99"/>
    <w:unhideWhenUsed/>
    <w:rsid w:val="002C66EA"/>
    <w:rPr>
      <w:vertAlign w:val="superscript"/>
    </w:rPr>
  </w:style>
  <w:style w:type="character" w:styleId="CommentReference">
    <w:name w:val="annotation reference"/>
    <w:basedOn w:val="DefaultParagraphFont"/>
    <w:uiPriority w:val="99"/>
    <w:semiHidden/>
    <w:unhideWhenUsed/>
    <w:rsid w:val="00127377"/>
    <w:rPr>
      <w:sz w:val="18"/>
      <w:szCs w:val="18"/>
    </w:rPr>
  </w:style>
  <w:style w:type="paragraph" w:styleId="CommentText">
    <w:name w:val="annotation text"/>
    <w:basedOn w:val="Normal"/>
    <w:link w:val="CommentTextChar"/>
    <w:uiPriority w:val="99"/>
    <w:unhideWhenUsed/>
    <w:rsid w:val="00127377"/>
  </w:style>
  <w:style w:type="character" w:customStyle="1" w:styleId="CommentTextChar">
    <w:name w:val="Comment Text Char"/>
    <w:basedOn w:val="DefaultParagraphFont"/>
    <w:link w:val="CommentText"/>
    <w:uiPriority w:val="99"/>
    <w:rsid w:val="00127377"/>
    <w:rPr>
      <w:rFonts w:eastAsiaTheme="minorEastAsia"/>
      <w:sz w:val="24"/>
      <w:szCs w:val="24"/>
      <w:lang w:val="en-AU" w:eastAsia="ja-JP"/>
    </w:rPr>
  </w:style>
  <w:style w:type="paragraph" w:styleId="BalloonText">
    <w:name w:val="Balloon Text"/>
    <w:basedOn w:val="Normal"/>
    <w:link w:val="BalloonTextChar"/>
    <w:uiPriority w:val="99"/>
    <w:semiHidden/>
    <w:unhideWhenUsed/>
    <w:rsid w:val="001273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77"/>
    <w:rPr>
      <w:rFonts w:ascii="Tahoma" w:eastAsiaTheme="minorEastAsia" w:hAnsi="Tahoma" w:cs="Tahoma"/>
      <w:sz w:val="16"/>
      <w:szCs w:val="16"/>
      <w:lang w:val="en-AU" w:eastAsia="ja-JP"/>
    </w:rPr>
  </w:style>
  <w:style w:type="paragraph" w:styleId="CommentSubject">
    <w:name w:val="annotation subject"/>
    <w:basedOn w:val="CommentText"/>
    <w:next w:val="CommentText"/>
    <w:link w:val="CommentSubjectChar"/>
    <w:uiPriority w:val="99"/>
    <w:semiHidden/>
    <w:unhideWhenUsed/>
    <w:rsid w:val="00376794"/>
    <w:rPr>
      <w:b/>
      <w:bCs/>
      <w:sz w:val="20"/>
      <w:szCs w:val="20"/>
    </w:rPr>
  </w:style>
  <w:style w:type="character" w:customStyle="1" w:styleId="CommentSubjectChar">
    <w:name w:val="Comment Subject Char"/>
    <w:basedOn w:val="CommentTextChar"/>
    <w:link w:val="CommentSubject"/>
    <w:uiPriority w:val="99"/>
    <w:semiHidden/>
    <w:rsid w:val="00376794"/>
    <w:rPr>
      <w:rFonts w:eastAsiaTheme="minorEastAsia"/>
      <w:b/>
      <w:bCs/>
      <w:sz w:val="20"/>
      <w:szCs w:val="20"/>
      <w:lang w:val="en-AU" w:eastAsia="ja-JP"/>
    </w:rPr>
  </w:style>
  <w:style w:type="paragraph" w:styleId="Revision">
    <w:name w:val="Revision"/>
    <w:hidden/>
    <w:uiPriority w:val="99"/>
    <w:semiHidden/>
    <w:rsid w:val="009D2ED5"/>
    <w:pPr>
      <w:spacing w:after="0" w:line="240" w:lineRule="auto"/>
    </w:pPr>
    <w:rPr>
      <w:rFonts w:eastAsiaTheme="minorEastAsia"/>
      <w:sz w:val="24"/>
      <w:szCs w:val="24"/>
      <w:lang w:val="en-AU" w:eastAsia="ja-JP"/>
    </w:rPr>
  </w:style>
  <w:style w:type="paragraph" w:styleId="Header">
    <w:name w:val="header"/>
    <w:basedOn w:val="Normal"/>
    <w:link w:val="HeaderChar"/>
    <w:uiPriority w:val="99"/>
    <w:unhideWhenUsed/>
    <w:rsid w:val="006B4E4C"/>
    <w:pPr>
      <w:tabs>
        <w:tab w:val="center" w:pos="4320"/>
        <w:tab w:val="right" w:pos="8640"/>
      </w:tabs>
      <w:spacing w:after="0"/>
    </w:pPr>
  </w:style>
  <w:style w:type="character" w:customStyle="1" w:styleId="HeaderChar">
    <w:name w:val="Header Char"/>
    <w:basedOn w:val="DefaultParagraphFont"/>
    <w:link w:val="Header"/>
    <w:uiPriority w:val="99"/>
    <w:rsid w:val="006B4E4C"/>
    <w:rPr>
      <w:rFonts w:eastAsiaTheme="minorEastAsia"/>
      <w:sz w:val="24"/>
      <w:szCs w:val="24"/>
      <w:lang w:val="en-AU" w:eastAsia="ja-JP"/>
    </w:rPr>
  </w:style>
  <w:style w:type="paragraph" w:styleId="Footer">
    <w:name w:val="footer"/>
    <w:basedOn w:val="Normal"/>
    <w:link w:val="FooterChar"/>
    <w:uiPriority w:val="99"/>
    <w:unhideWhenUsed/>
    <w:rsid w:val="006B4E4C"/>
    <w:pPr>
      <w:tabs>
        <w:tab w:val="center" w:pos="4320"/>
        <w:tab w:val="right" w:pos="8640"/>
      </w:tabs>
      <w:spacing w:after="0"/>
    </w:pPr>
  </w:style>
  <w:style w:type="character" w:customStyle="1" w:styleId="FooterChar">
    <w:name w:val="Footer Char"/>
    <w:basedOn w:val="DefaultParagraphFont"/>
    <w:link w:val="Footer"/>
    <w:uiPriority w:val="99"/>
    <w:rsid w:val="006B4E4C"/>
    <w:rPr>
      <w:rFonts w:eastAsiaTheme="minorEastAsia"/>
      <w:sz w:val="24"/>
      <w:szCs w:val="24"/>
      <w:lang w:val="en-AU" w:eastAsia="ja-JP"/>
    </w:rPr>
  </w:style>
  <w:style w:type="character" w:customStyle="1" w:styleId="articletitle">
    <w:name w:val="articletitle"/>
    <w:basedOn w:val="DefaultParagraphFont"/>
    <w:rsid w:val="00093D56"/>
  </w:style>
  <w:style w:type="character" w:customStyle="1" w:styleId="hi">
    <w:name w:val="hi"/>
    <w:basedOn w:val="DefaultParagraphFont"/>
    <w:rsid w:val="00093D56"/>
  </w:style>
  <w:style w:type="character" w:customStyle="1" w:styleId="apple-converted-space">
    <w:name w:val="apple-converted-space"/>
    <w:basedOn w:val="DefaultParagraphFont"/>
    <w:rsid w:val="00093D56"/>
  </w:style>
  <w:style w:type="character" w:customStyle="1" w:styleId="name">
    <w:name w:val="name"/>
    <w:basedOn w:val="DefaultParagraphFont"/>
    <w:rsid w:val="00093D56"/>
  </w:style>
  <w:style w:type="character" w:customStyle="1" w:styleId="pubyear">
    <w:name w:val="pubyear"/>
    <w:basedOn w:val="DefaultParagraphFont"/>
    <w:rsid w:val="00093D56"/>
  </w:style>
  <w:style w:type="character" w:customStyle="1" w:styleId="pubinfo">
    <w:name w:val="pubinfo"/>
    <w:basedOn w:val="DefaultParagraphFont"/>
    <w:rsid w:val="00093D56"/>
  </w:style>
  <w:style w:type="character" w:styleId="Emphasis">
    <w:name w:val="Emphasis"/>
    <w:basedOn w:val="DefaultParagraphFont"/>
    <w:uiPriority w:val="20"/>
    <w:qFormat/>
    <w:rsid w:val="00093D56"/>
    <w:rPr>
      <w:i/>
      <w:iCs/>
    </w:rPr>
  </w:style>
  <w:style w:type="character" w:styleId="Hyperlink">
    <w:name w:val="Hyperlink"/>
    <w:basedOn w:val="DefaultParagraphFont"/>
    <w:uiPriority w:val="99"/>
    <w:semiHidden/>
    <w:unhideWhenUsed/>
    <w:rsid w:val="0010777A"/>
    <w:rPr>
      <w:color w:val="0000FF"/>
      <w:u w:val="single"/>
    </w:rPr>
  </w:style>
  <w:style w:type="paragraph" w:customStyle="1" w:styleId="Normal1">
    <w:name w:val="Normal1"/>
    <w:rsid w:val="00315494"/>
    <w:pPr>
      <w:widowControl w:val="0"/>
      <w:spacing w:line="240" w:lineRule="auto"/>
    </w:pPr>
    <w:rPr>
      <w:rFonts w:ascii="Cambria" w:eastAsia="Cambria" w:hAnsi="Cambria" w:cs="Cambria"/>
      <w:color w:val="000000"/>
      <w:sz w:val="24"/>
      <w:szCs w:val="24"/>
      <w:lang w:val="en-AU"/>
    </w:rPr>
  </w:style>
  <w:style w:type="paragraph" w:styleId="DocumentMap">
    <w:name w:val="Document Map"/>
    <w:basedOn w:val="Normal"/>
    <w:link w:val="DocumentMapChar"/>
    <w:uiPriority w:val="99"/>
    <w:semiHidden/>
    <w:unhideWhenUsed/>
    <w:rsid w:val="00275531"/>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75531"/>
    <w:rPr>
      <w:rFonts w:ascii="Times New Roman" w:eastAsiaTheme="minorEastAsia" w:hAnsi="Times New Roman" w:cs="Times New Roman"/>
      <w:sz w:val="24"/>
      <w:szCs w:val="24"/>
      <w:lang w:val="en-AU"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EA"/>
    <w:pPr>
      <w:spacing w:line="240" w:lineRule="auto"/>
    </w:pPr>
    <w:rPr>
      <w:rFonts w:eastAsiaTheme="minorEastAsia"/>
      <w:sz w:val="24"/>
      <w:szCs w:val="24"/>
      <w:lang w:val="en-AU" w:eastAsia="ja-JP"/>
    </w:rPr>
  </w:style>
  <w:style w:type="paragraph" w:styleId="Heading1">
    <w:name w:val="heading 1"/>
    <w:basedOn w:val="Normal"/>
    <w:next w:val="Normal"/>
    <w:link w:val="Heading1Char"/>
    <w:uiPriority w:val="9"/>
    <w:qFormat/>
    <w:rsid w:val="002C6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6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66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6EA"/>
    <w:pPr>
      <w:spacing w:after="0" w:line="240" w:lineRule="auto"/>
    </w:pPr>
    <w:rPr>
      <w:rFonts w:ascii="Times New Roman" w:hAnsi="Times New Roman"/>
      <w:sz w:val="24"/>
      <w:szCs w:val="24"/>
      <w:lang w:val="en-AU"/>
    </w:rPr>
  </w:style>
  <w:style w:type="character" w:customStyle="1" w:styleId="Heading1Char">
    <w:name w:val="Heading 1 Char"/>
    <w:basedOn w:val="DefaultParagraphFont"/>
    <w:link w:val="Heading1"/>
    <w:uiPriority w:val="9"/>
    <w:rsid w:val="002C66EA"/>
    <w:rPr>
      <w:rFonts w:asciiTheme="majorHAnsi" w:eastAsiaTheme="majorEastAsia" w:hAnsiTheme="majorHAnsi" w:cstheme="majorBidi"/>
      <w:b/>
      <w:bCs/>
      <w:color w:val="365F91" w:themeColor="accent1" w:themeShade="BF"/>
      <w:sz w:val="28"/>
      <w:szCs w:val="28"/>
      <w:lang w:val="en-AU"/>
    </w:rPr>
  </w:style>
  <w:style w:type="character" w:customStyle="1" w:styleId="Heading2Char">
    <w:name w:val="Heading 2 Char"/>
    <w:basedOn w:val="DefaultParagraphFont"/>
    <w:link w:val="Heading2"/>
    <w:uiPriority w:val="9"/>
    <w:rsid w:val="002C66EA"/>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2C66EA"/>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2C66EA"/>
    <w:pPr>
      <w:ind w:left="720"/>
      <w:contextualSpacing/>
    </w:pPr>
  </w:style>
  <w:style w:type="paragraph" w:styleId="FootnoteText">
    <w:name w:val="footnote text"/>
    <w:basedOn w:val="Normal"/>
    <w:link w:val="FootnoteTextChar"/>
    <w:uiPriority w:val="99"/>
    <w:unhideWhenUsed/>
    <w:rsid w:val="002C66EA"/>
    <w:pPr>
      <w:spacing w:after="0"/>
    </w:pPr>
  </w:style>
  <w:style w:type="character" w:customStyle="1" w:styleId="FootnoteTextChar">
    <w:name w:val="Footnote Text Char"/>
    <w:basedOn w:val="DefaultParagraphFont"/>
    <w:link w:val="FootnoteText"/>
    <w:uiPriority w:val="99"/>
    <w:rsid w:val="002C66EA"/>
    <w:rPr>
      <w:rFonts w:eastAsiaTheme="minorEastAsia"/>
      <w:sz w:val="24"/>
      <w:szCs w:val="24"/>
      <w:lang w:val="en-AU" w:eastAsia="ja-JP"/>
    </w:rPr>
  </w:style>
  <w:style w:type="character" w:styleId="FootnoteReference">
    <w:name w:val="footnote reference"/>
    <w:basedOn w:val="DefaultParagraphFont"/>
    <w:uiPriority w:val="99"/>
    <w:unhideWhenUsed/>
    <w:rsid w:val="002C66EA"/>
    <w:rPr>
      <w:vertAlign w:val="superscript"/>
    </w:rPr>
  </w:style>
  <w:style w:type="character" w:styleId="CommentReference">
    <w:name w:val="annotation reference"/>
    <w:basedOn w:val="DefaultParagraphFont"/>
    <w:uiPriority w:val="99"/>
    <w:semiHidden/>
    <w:unhideWhenUsed/>
    <w:rsid w:val="00127377"/>
    <w:rPr>
      <w:sz w:val="18"/>
      <w:szCs w:val="18"/>
    </w:rPr>
  </w:style>
  <w:style w:type="paragraph" w:styleId="CommentText">
    <w:name w:val="annotation text"/>
    <w:basedOn w:val="Normal"/>
    <w:link w:val="CommentTextChar"/>
    <w:uiPriority w:val="99"/>
    <w:unhideWhenUsed/>
    <w:rsid w:val="00127377"/>
  </w:style>
  <w:style w:type="character" w:customStyle="1" w:styleId="CommentTextChar">
    <w:name w:val="Comment Text Char"/>
    <w:basedOn w:val="DefaultParagraphFont"/>
    <w:link w:val="CommentText"/>
    <w:uiPriority w:val="99"/>
    <w:rsid w:val="00127377"/>
    <w:rPr>
      <w:rFonts w:eastAsiaTheme="minorEastAsia"/>
      <w:sz w:val="24"/>
      <w:szCs w:val="24"/>
      <w:lang w:val="en-AU" w:eastAsia="ja-JP"/>
    </w:rPr>
  </w:style>
  <w:style w:type="paragraph" w:styleId="BalloonText">
    <w:name w:val="Balloon Text"/>
    <w:basedOn w:val="Normal"/>
    <w:link w:val="BalloonTextChar"/>
    <w:uiPriority w:val="99"/>
    <w:semiHidden/>
    <w:unhideWhenUsed/>
    <w:rsid w:val="001273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77"/>
    <w:rPr>
      <w:rFonts w:ascii="Tahoma" w:eastAsiaTheme="minorEastAsia" w:hAnsi="Tahoma" w:cs="Tahoma"/>
      <w:sz w:val="16"/>
      <w:szCs w:val="16"/>
      <w:lang w:val="en-AU" w:eastAsia="ja-JP"/>
    </w:rPr>
  </w:style>
  <w:style w:type="paragraph" w:styleId="CommentSubject">
    <w:name w:val="annotation subject"/>
    <w:basedOn w:val="CommentText"/>
    <w:next w:val="CommentText"/>
    <w:link w:val="CommentSubjectChar"/>
    <w:uiPriority w:val="99"/>
    <w:semiHidden/>
    <w:unhideWhenUsed/>
    <w:rsid w:val="00376794"/>
    <w:rPr>
      <w:b/>
      <w:bCs/>
      <w:sz w:val="20"/>
      <w:szCs w:val="20"/>
    </w:rPr>
  </w:style>
  <w:style w:type="character" w:customStyle="1" w:styleId="CommentSubjectChar">
    <w:name w:val="Comment Subject Char"/>
    <w:basedOn w:val="CommentTextChar"/>
    <w:link w:val="CommentSubject"/>
    <w:uiPriority w:val="99"/>
    <w:semiHidden/>
    <w:rsid w:val="00376794"/>
    <w:rPr>
      <w:rFonts w:eastAsiaTheme="minorEastAsia"/>
      <w:b/>
      <w:bCs/>
      <w:sz w:val="20"/>
      <w:szCs w:val="20"/>
      <w:lang w:val="en-AU" w:eastAsia="ja-JP"/>
    </w:rPr>
  </w:style>
  <w:style w:type="paragraph" w:styleId="Revision">
    <w:name w:val="Revision"/>
    <w:hidden/>
    <w:uiPriority w:val="99"/>
    <w:semiHidden/>
    <w:rsid w:val="009D2ED5"/>
    <w:pPr>
      <w:spacing w:after="0" w:line="240" w:lineRule="auto"/>
    </w:pPr>
    <w:rPr>
      <w:rFonts w:eastAsiaTheme="minorEastAsia"/>
      <w:sz w:val="24"/>
      <w:szCs w:val="24"/>
      <w:lang w:val="en-AU" w:eastAsia="ja-JP"/>
    </w:rPr>
  </w:style>
  <w:style w:type="paragraph" w:styleId="Header">
    <w:name w:val="header"/>
    <w:basedOn w:val="Normal"/>
    <w:link w:val="HeaderChar"/>
    <w:uiPriority w:val="99"/>
    <w:unhideWhenUsed/>
    <w:rsid w:val="006B4E4C"/>
    <w:pPr>
      <w:tabs>
        <w:tab w:val="center" w:pos="4320"/>
        <w:tab w:val="right" w:pos="8640"/>
      </w:tabs>
      <w:spacing w:after="0"/>
    </w:pPr>
  </w:style>
  <w:style w:type="character" w:customStyle="1" w:styleId="HeaderChar">
    <w:name w:val="Header Char"/>
    <w:basedOn w:val="DefaultParagraphFont"/>
    <w:link w:val="Header"/>
    <w:uiPriority w:val="99"/>
    <w:rsid w:val="006B4E4C"/>
    <w:rPr>
      <w:rFonts w:eastAsiaTheme="minorEastAsia"/>
      <w:sz w:val="24"/>
      <w:szCs w:val="24"/>
      <w:lang w:val="en-AU" w:eastAsia="ja-JP"/>
    </w:rPr>
  </w:style>
  <w:style w:type="paragraph" w:styleId="Footer">
    <w:name w:val="footer"/>
    <w:basedOn w:val="Normal"/>
    <w:link w:val="FooterChar"/>
    <w:uiPriority w:val="99"/>
    <w:unhideWhenUsed/>
    <w:rsid w:val="006B4E4C"/>
    <w:pPr>
      <w:tabs>
        <w:tab w:val="center" w:pos="4320"/>
        <w:tab w:val="right" w:pos="8640"/>
      </w:tabs>
      <w:spacing w:after="0"/>
    </w:pPr>
  </w:style>
  <w:style w:type="character" w:customStyle="1" w:styleId="FooterChar">
    <w:name w:val="Footer Char"/>
    <w:basedOn w:val="DefaultParagraphFont"/>
    <w:link w:val="Footer"/>
    <w:uiPriority w:val="99"/>
    <w:rsid w:val="006B4E4C"/>
    <w:rPr>
      <w:rFonts w:eastAsiaTheme="minorEastAsia"/>
      <w:sz w:val="24"/>
      <w:szCs w:val="24"/>
      <w:lang w:val="en-AU" w:eastAsia="ja-JP"/>
    </w:rPr>
  </w:style>
  <w:style w:type="character" w:customStyle="1" w:styleId="articletitle">
    <w:name w:val="articletitle"/>
    <w:basedOn w:val="DefaultParagraphFont"/>
    <w:rsid w:val="00093D56"/>
  </w:style>
  <w:style w:type="character" w:customStyle="1" w:styleId="hi">
    <w:name w:val="hi"/>
    <w:basedOn w:val="DefaultParagraphFont"/>
    <w:rsid w:val="00093D56"/>
  </w:style>
  <w:style w:type="character" w:customStyle="1" w:styleId="apple-converted-space">
    <w:name w:val="apple-converted-space"/>
    <w:basedOn w:val="DefaultParagraphFont"/>
    <w:rsid w:val="00093D56"/>
  </w:style>
  <w:style w:type="character" w:customStyle="1" w:styleId="name">
    <w:name w:val="name"/>
    <w:basedOn w:val="DefaultParagraphFont"/>
    <w:rsid w:val="00093D56"/>
  </w:style>
  <w:style w:type="character" w:customStyle="1" w:styleId="pubyear">
    <w:name w:val="pubyear"/>
    <w:basedOn w:val="DefaultParagraphFont"/>
    <w:rsid w:val="00093D56"/>
  </w:style>
  <w:style w:type="character" w:customStyle="1" w:styleId="pubinfo">
    <w:name w:val="pubinfo"/>
    <w:basedOn w:val="DefaultParagraphFont"/>
    <w:rsid w:val="00093D56"/>
  </w:style>
  <w:style w:type="character" w:styleId="Emphasis">
    <w:name w:val="Emphasis"/>
    <w:basedOn w:val="DefaultParagraphFont"/>
    <w:uiPriority w:val="20"/>
    <w:qFormat/>
    <w:rsid w:val="00093D56"/>
    <w:rPr>
      <w:i/>
      <w:iCs/>
    </w:rPr>
  </w:style>
  <w:style w:type="character" w:styleId="Hyperlink">
    <w:name w:val="Hyperlink"/>
    <w:basedOn w:val="DefaultParagraphFont"/>
    <w:uiPriority w:val="99"/>
    <w:semiHidden/>
    <w:unhideWhenUsed/>
    <w:rsid w:val="0010777A"/>
    <w:rPr>
      <w:color w:val="0000FF"/>
      <w:u w:val="single"/>
    </w:rPr>
  </w:style>
  <w:style w:type="paragraph" w:customStyle="1" w:styleId="Normal1">
    <w:name w:val="Normal1"/>
    <w:rsid w:val="00315494"/>
    <w:pPr>
      <w:widowControl w:val="0"/>
      <w:spacing w:line="240" w:lineRule="auto"/>
    </w:pPr>
    <w:rPr>
      <w:rFonts w:ascii="Cambria" w:eastAsia="Cambria" w:hAnsi="Cambria" w:cs="Cambria"/>
      <w:color w:val="000000"/>
      <w:sz w:val="24"/>
      <w:szCs w:val="24"/>
      <w:lang w:val="en-AU"/>
    </w:rPr>
  </w:style>
  <w:style w:type="paragraph" w:styleId="DocumentMap">
    <w:name w:val="Document Map"/>
    <w:basedOn w:val="Normal"/>
    <w:link w:val="DocumentMapChar"/>
    <w:uiPriority w:val="99"/>
    <w:semiHidden/>
    <w:unhideWhenUsed/>
    <w:rsid w:val="00275531"/>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75531"/>
    <w:rPr>
      <w:rFonts w:ascii="Times New Roman" w:eastAsiaTheme="minorEastAsia" w:hAnsi="Times New Roman" w:cs="Times New Roman"/>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897">
      <w:bodyDiv w:val="1"/>
      <w:marLeft w:val="0"/>
      <w:marRight w:val="0"/>
      <w:marTop w:val="0"/>
      <w:marBottom w:val="0"/>
      <w:divBdr>
        <w:top w:val="none" w:sz="0" w:space="0" w:color="auto"/>
        <w:left w:val="none" w:sz="0" w:space="0" w:color="auto"/>
        <w:bottom w:val="none" w:sz="0" w:space="0" w:color="auto"/>
        <w:right w:val="none" w:sz="0" w:space="0" w:color="auto"/>
      </w:divBdr>
    </w:div>
    <w:div w:id="88740133">
      <w:bodyDiv w:val="1"/>
      <w:marLeft w:val="0"/>
      <w:marRight w:val="0"/>
      <w:marTop w:val="0"/>
      <w:marBottom w:val="0"/>
      <w:divBdr>
        <w:top w:val="none" w:sz="0" w:space="0" w:color="auto"/>
        <w:left w:val="none" w:sz="0" w:space="0" w:color="auto"/>
        <w:bottom w:val="none" w:sz="0" w:space="0" w:color="auto"/>
        <w:right w:val="none" w:sz="0" w:space="0" w:color="auto"/>
      </w:divBdr>
    </w:div>
    <w:div w:id="99960796">
      <w:bodyDiv w:val="1"/>
      <w:marLeft w:val="0"/>
      <w:marRight w:val="0"/>
      <w:marTop w:val="0"/>
      <w:marBottom w:val="0"/>
      <w:divBdr>
        <w:top w:val="none" w:sz="0" w:space="0" w:color="auto"/>
        <w:left w:val="none" w:sz="0" w:space="0" w:color="auto"/>
        <w:bottom w:val="none" w:sz="0" w:space="0" w:color="auto"/>
        <w:right w:val="none" w:sz="0" w:space="0" w:color="auto"/>
      </w:divBdr>
    </w:div>
    <w:div w:id="157549021">
      <w:bodyDiv w:val="1"/>
      <w:marLeft w:val="0"/>
      <w:marRight w:val="0"/>
      <w:marTop w:val="0"/>
      <w:marBottom w:val="0"/>
      <w:divBdr>
        <w:top w:val="none" w:sz="0" w:space="0" w:color="auto"/>
        <w:left w:val="none" w:sz="0" w:space="0" w:color="auto"/>
        <w:bottom w:val="none" w:sz="0" w:space="0" w:color="auto"/>
        <w:right w:val="none" w:sz="0" w:space="0" w:color="auto"/>
      </w:divBdr>
    </w:div>
    <w:div w:id="193277873">
      <w:bodyDiv w:val="1"/>
      <w:marLeft w:val="0"/>
      <w:marRight w:val="0"/>
      <w:marTop w:val="0"/>
      <w:marBottom w:val="0"/>
      <w:divBdr>
        <w:top w:val="none" w:sz="0" w:space="0" w:color="auto"/>
        <w:left w:val="none" w:sz="0" w:space="0" w:color="auto"/>
        <w:bottom w:val="none" w:sz="0" w:space="0" w:color="auto"/>
        <w:right w:val="none" w:sz="0" w:space="0" w:color="auto"/>
      </w:divBdr>
    </w:div>
    <w:div w:id="250479218">
      <w:bodyDiv w:val="1"/>
      <w:marLeft w:val="0"/>
      <w:marRight w:val="0"/>
      <w:marTop w:val="0"/>
      <w:marBottom w:val="0"/>
      <w:divBdr>
        <w:top w:val="none" w:sz="0" w:space="0" w:color="auto"/>
        <w:left w:val="none" w:sz="0" w:space="0" w:color="auto"/>
        <w:bottom w:val="none" w:sz="0" w:space="0" w:color="auto"/>
        <w:right w:val="none" w:sz="0" w:space="0" w:color="auto"/>
      </w:divBdr>
    </w:div>
    <w:div w:id="460653399">
      <w:bodyDiv w:val="1"/>
      <w:marLeft w:val="0"/>
      <w:marRight w:val="0"/>
      <w:marTop w:val="0"/>
      <w:marBottom w:val="0"/>
      <w:divBdr>
        <w:top w:val="none" w:sz="0" w:space="0" w:color="auto"/>
        <w:left w:val="none" w:sz="0" w:space="0" w:color="auto"/>
        <w:bottom w:val="none" w:sz="0" w:space="0" w:color="auto"/>
        <w:right w:val="none" w:sz="0" w:space="0" w:color="auto"/>
      </w:divBdr>
    </w:div>
    <w:div w:id="596401900">
      <w:bodyDiv w:val="1"/>
      <w:marLeft w:val="0"/>
      <w:marRight w:val="0"/>
      <w:marTop w:val="0"/>
      <w:marBottom w:val="0"/>
      <w:divBdr>
        <w:top w:val="none" w:sz="0" w:space="0" w:color="auto"/>
        <w:left w:val="none" w:sz="0" w:space="0" w:color="auto"/>
        <w:bottom w:val="none" w:sz="0" w:space="0" w:color="auto"/>
        <w:right w:val="none" w:sz="0" w:space="0" w:color="auto"/>
      </w:divBdr>
    </w:div>
    <w:div w:id="801770834">
      <w:bodyDiv w:val="1"/>
      <w:marLeft w:val="0"/>
      <w:marRight w:val="0"/>
      <w:marTop w:val="0"/>
      <w:marBottom w:val="0"/>
      <w:divBdr>
        <w:top w:val="none" w:sz="0" w:space="0" w:color="auto"/>
        <w:left w:val="none" w:sz="0" w:space="0" w:color="auto"/>
        <w:bottom w:val="none" w:sz="0" w:space="0" w:color="auto"/>
        <w:right w:val="none" w:sz="0" w:space="0" w:color="auto"/>
      </w:divBdr>
    </w:div>
    <w:div w:id="960838255">
      <w:bodyDiv w:val="1"/>
      <w:marLeft w:val="0"/>
      <w:marRight w:val="0"/>
      <w:marTop w:val="0"/>
      <w:marBottom w:val="0"/>
      <w:divBdr>
        <w:top w:val="none" w:sz="0" w:space="0" w:color="auto"/>
        <w:left w:val="none" w:sz="0" w:space="0" w:color="auto"/>
        <w:bottom w:val="none" w:sz="0" w:space="0" w:color="auto"/>
        <w:right w:val="none" w:sz="0" w:space="0" w:color="auto"/>
      </w:divBdr>
    </w:div>
    <w:div w:id="1359937552">
      <w:bodyDiv w:val="1"/>
      <w:marLeft w:val="0"/>
      <w:marRight w:val="0"/>
      <w:marTop w:val="0"/>
      <w:marBottom w:val="0"/>
      <w:divBdr>
        <w:top w:val="none" w:sz="0" w:space="0" w:color="auto"/>
        <w:left w:val="none" w:sz="0" w:space="0" w:color="auto"/>
        <w:bottom w:val="none" w:sz="0" w:space="0" w:color="auto"/>
        <w:right w:val="none" w:sz="0" w:space="0" w:color="auto"/>
      </w:divBdr>
    </w:div>
    <w:div w:id="1656713873">
      <w:bodyDiv w:val="1"/>
      <w:marLeft w:val="0"/>
      <w:marRight w:val="0"/>
      <w:marTop w:val="0"/>
      <w:marBottom w:val="0"/>
      <w:divBdr>
        <w:top w:val="none" w:sz="0" w:space="0" w:color="auto"/>
        <w:left w:val="none" w:sz="0" w:space="0" w:color="auto"/>
        <w:bottom w:val="none" w:sz="0" w:space="0" w:color="auto"/>
        <w:right w:val="none" w:sz="0" w:space="0" w:color="auto"/>
      </w:divBdr>
    </w:div>
    <w:div w:id="1658537206">
      <w:bodyDiv w:val="1"/>
      <w:marLeft w:val="0"/>
      <w:marRight w:val="0"/>
      <w:marTop w:val="0"/>
      <w:marBottom w:val="0"/>
      <w:divBdr>
        <w:top w:val="none" w:sz="0" w:space="0" w:color="auto"/>
        <w:left w:val="none" w:sz="0" w:space="0" w:color="auto"/>
        <w:bottom w:val="none" w:sz="0" w:space="0" w:color="auto"/>
        <w:right w:val="none" w:sz="0" w:space="0" w:color="auto"/>
      </w:divBdr>
    </w:div>
    <w:div w:id="1682538094">
      <w:bodyDiv w:val="1"/>
      <w:marLeft w:val="0"/>
      <w:marRight w:val="0"/>
      <w:marTop w:val="0"/>
      <w:marBottom w:val="0"/>
      <w:divBdr>
        <w:top w:val="none" w:sz="0" w:space="0" w:color="auto"/>
        <w:left w:val="none" w:sz="0" w:space="0" w:color="auto"/>
        <w:bottom w:val="none" w:sz="0" w:space="0" w:color="auto"/>
        <w:right w:val="none" w:sz="0" w:space="0" w:color="auto"/>
      </w:divBdr>
    </w:div>
    <w:div w:id="1687366626">
      <w:bodyDiv w:val="1"/>
      <w:marLeft w:val="0"/>
      <w:marRight w:val="0"/>
      <w:marTop w:val="0"/>
      <w:marBottom w:val="0"/>
      <w:divBdr>
        <w:top w:val="none" w:sz="0" w:space="0" w:color="auto"/>
        <w:left w:val="none" w:sz="0" w:space="0" w:color="auto"/>
        <w:bottom w:val="none" w:sz="0" w:space="0" w:color="auto"/>
        <w:right w:val="none" w:sz="0" w:space="0" w:color="auto"/>
      </w:divBdr>
    </w:div>
    <w:div w:id="1772554435">
      <w:bodyDiv w:val="1"/>
      <w:marLeft w:val="0"/>
      <w:marRight w:val="0"/>
      <w:marTop w:val="0"/>
      <w:marBottom w:val="0"/>
      <w:divBdr>
        <w:top w:val="none" w:sz="0" w:space="0" w:color="auto"/>
        <w:left w:val="none" w:sz="0" w:space="0" w:color="auto"/>
        <w:bottom w:val="none" w:sz="0" w:space="0" w:color="auto"/>
        <w:right w:val="none" w:sz="0" w:space="0" w:color="auto"/>
      </w:divBdr>
    </w:div>
    <w:div w:id="1968777473">
      <w:bodyDiv w:val="1"/>
      <w:marLeft w:val="0"/>
      <w:marRight w:val="0"/>
      <w:marTop w:val="0"/>
      <w:marBottom w:val="0"/>
      <w:divBdr>
        <w:top w:val="none" w:sz="0" w:space="0" w:color="auto"/>
        <w:left w:val="none" w:sz="0" w:space="0" w:color="auto"/>
        <w:bottom w:val="none" w:sz="0" w:space="0" w:color="auto"/>
        <w:right w:val="none" w:sz="0" w:space="0" w:color="auto"/>
      </w:divBdr>
    </w:div>
    <w:div w:id="21060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1" Type="http://schemas.microsoft.com/office/2016/09/relationships/commentsIds" Target="commentsIds.xml"/><Relationship Id="rId10" Type="http://schemas.openxmlformats.org/officeDocument/2006/relationships/endnotes" Target="endnotes.xml"/><Relationship Id="rId11" Type="http://schemas.openxmlformats.org/officeDocument/2006/relationships/hyperlink" Target="https://philpapers.org/rec/CORMGU" TargetMode="External"/><Relationship Id="rId12" Type="http://schemas.openxmlformats.org/officeDocument/2006/relationships/hyperlink" Target="https://philpapers.org/rec/CORMGU" TargetMode="External"/><Relationship Id="rId13" Type="http://schemas.openxmlformats.org/officeDocument/2006/relationships/hyperlink" Target="https://philpapers.org/rec/CALMAT-10" TargetMode="External"/><Relationship Id="rId14" Type="http://schemas.openxmlformats.org/officeDocument/2006/relationships/hyperlink" Target="https://philpapers.org/rec/KLEPPA-4" TargetMode="External"/><Relationship Id="rId15" Type="http://schemas.openxmlformats.org/officeDocument/2006/relationships/hyperlink" Target="https://philpapers.org/rec/HALMML" TargetMode="External"/><Relationship Id="rId16" Type="http://schemas.openxmlformats.org/officeDocument/2006/relationships/hyperlink" Target="https://philpapers.org/rec/ZIMOSI-13"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42B13-5FB4-5D46-8524-89FCB8FA6D9E}">
  <ds:schemaRefs>
    <ds:schemaRef ds:uri="http://schemas.openxmlformats.org/officeDocument/2006/bibliography"/>
  </ds:schemaRefs>
</ds:datastoreItem>
</file>

<file path=customXml/itemProps2.xml><?xml version="1.0" encoding="utf-8"?>
<ds:datastoreItem xmlns:ds="http://schemas.openxmlformats.org/officeDocument/2006/customXml" ds:itemID="{C4F2C857-9075-9543-8991-DF627220549F}">
  <ds:schemaRefs>
    <ds:schemaRef ds:uri="http://schemas.openxmlformats.org/officeDocument/2006/bibliography"/>
  </ds:schemaRefs>
</ds:datastoreItem>
</file>

<file path=customXml/itemProps3.xml><?xml version="1.0" encoding="utf-8"?>
<ds:datastoreItem xmlns:ds="http://schemas.openxmlformats.org/officeDocument/2006/customXml" ds:itemID="{315AD093-E3D1-4F43-B239-46FDD6A6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16</Pages>
  <Words>5589</Words>
  <Characters>27412</Characters>
  <Application>Microsoft Macintosh Word</Application>
  <DocSecurity>0</DocSecurity>
  <Lines>454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Kristie Miller</cp:lastModifiedBy>
  <cp:revision>15</cp:revision>
  <dcterms:created xsi:type="dcterms:W3CDTF">2018-10-22T02:47:00Z</dcterms:created>
  <dcterms:modified xsi:type="dcterms:W3CDTF">2018-11-14T07:10:00Z</dcterms:modified>
</cp:coreProperties>
</file>