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23BC0" w14:textId="1F2552C8" w:rsidR="003B3717" w:rsidRDefault="003B1836" w:rsidP="00EA773C">
      <w:pPr>
        <w:spacing w:line="240" w:lineRule="auto"/>
        <w:jc w:val="center"/>
        <w:rPr>
          <w:rFonts w:ascii="Times New Roman" w:hAnsi="Times New Roman" w:cs="Times New Roman"/>
          <w:sz w:val="24"/>
          <w:szCs w:val="24"/>
          <w:lang w:val="en-US"/>
        </w:rPr>
      </w:pPr>
      <w:r w:rsidRPr="00A350DA">
        <w:rPr>
          <w:rFonts w:ascii="Times New Roman" w:hAnsi="Times New Roman" w:cs="Times New Roman"/>
          <w:sz w:val="24"/>
          <w:szCs w:val="24"/>
          <w:lang w:val="en-US"/>
        </w:rPr>
        <w:t xml:space="preserve">Kant’s Hylomorphic </w:t>
      </w:r>
      <w:r w:rsidR="00A275E0" w:rsidRPr="00A350DA">
        <w:rPr>
          <w:rFonts w:ascii="Times New Roman" w:hAnsi="Times New Roman" w:cs="Times New Roman"/>
          <w:sz w:val="24"/>
          <w:szCs w:val="24"/>
          <w:lang w:val="en-US"/>
        </w:rPr>
        <w:t>Formulation</w:t>
      </w:r>
      <w:r w:rsidRPr="00A350DA">
        <w:rPr>
          <w:rFonts w:ascii="Times New Roman" w:hAnsi="Times New Roman" w:cs="Times New Roman"/>
          <w:sz w:val="24"/>
          <w:szCs w:val="24"/>
          <w:lang w:val="en-US"/>
        </w:rPr>
        <w:t xml:space="preserve"> of Right</w:t>
      </w:r>
      <w:r w:rsidR="002A3DDA" w:rsidRPr="00A350DA">
        <w:rPr>
          <w:rFonts w:ascii="Times New Roman" w:hAnsi="Times New Roman" w:cs="Times New Roman"/>
          <w:sz w:val="24"/>
          <w:szCs w:val="24"/>
          <w:lang w:val="en-US"/>
        </w:rPr>
        <w:t xml:space="preserve"> and the Necessity of the State</w:t>
      </w:r>
    </w:p>
    <w:p w14:paraId="75E57D9F" w14:textId="784ADEE6" w:rsidR="00971ABA" w:rsidRDefault="00971ABA" w:rsidP="00EA773C">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Accepted Draft 3/24/2022-Please cite published version</w:t>
      </w:r>
    </w:p>
    <w:p w14:paraId="58B0E38B" w14:textId="77777777" w:rsidR="00EA773C" w:rsidRPr="00EA773C" w:rsidRDefault="00EA773C" w:rsidP="00EA773C">
      <w:pPr>
        <w:spacing w:line="240" w:lineRule="auto"/>
        <w:jc w:val="center"/>
        <w:rPr>
          <w:rFonts w:ascii="Times New Roman" w:hAnsi="Times New Roman" w:cs="Times New Roman"/>
          <w:sz w:val="24"/>
          <w:szCs w:val="24"/>
          <w:lang w:val="en-US"/>
        </w:rPr>
      </w:pPr>
    </w:p>
    <w:p w14:paraId="4D05DD97" w14:textId="0F4EEA87" w:rsidR="003B3717" w:rsidRPr="00816293" w:rsidRDefault="00B4115C" w:rsidP="00816293">
      <w:pPr>
        <w:pStyle w:val="FootnoteText"/>
        <w:spacing w:line="360" w:lineRule="auto"/>
        <w:rPr>
          <w:rFonts w:ascii="Times New Roman" w:hAnsi="Times New Roman" w:cs="Times New Roman"/>
          <w:sz w:val="24"/>
          <w:szCs w:val="24"/>
          <w:lang w:val="en-US"/>
        </w:rPr>
      </w:pPr>
      <w:r w:rsidRPr="00816293">
        <w:rPr>
          <w:rFonts w:ascii="Times New Roman" w:hAnsi="Times New Roman" w:cs="Times New Roman"/>
          <w:i/>
          <w:sz w:val="24"/>
          <w:szCs w:val="24"/>
          <w:lang w:val="en-US"/>
        </w:rPr>
        <w:t>The Doctrine of Right</w:t>
      </w:r>
      <w:r w:rsidRPr="00816293">
        <w:rPr>
          <w:rFonts w:ascii="Times New Roman" w:hAnsi="Times New Roman" w:cs="Times New Roman"/>
          <w:sz w:val="24"/>
          <w:szCs w:val="24"/>
          <w:lang w:val="en-US"/>
        </w:rPr>
        <w:t xml:space="preserve">, published in 1797, marks the mature formulation of Kant’s theory of Right. In this work, Kant argues </w:t>
      </w:r>
      <w:r w:rsidR="002A3DDA" w:rsidRPr="00816293">
        <w:rPr>
          <w:rFonts w:ascii="Times New Roman" w:hAnsi="Times New Roman" w:cs="Times New Roman"/>
          <w:sz w:val="24"/>
          <w:szCs w:val="24"/>
          <w:lang w:val="en-US"/>
        </w:rPr>
        <w:t>that we have a</w:t>
      </w:r>
      <w:r w:rsidR="00D82527" w:rsidRPr="00816293">
        <w:rPr>
          <w:rFonts w:ascii="Times New Roman" w:hAnsi="Times New Roman" w:cs="Times New Roman"/>
          <w:sz w:val="24"/>
          <w:szCs w:val="24"/>
          <w:lang w:val="en-US"/>
        </w:rPr>
        <w:t xml:space="preserve"> </w:t>
      </w:r>
      <w:r w:rsidR="002A3DDA" w:rsidRPr="00816293">
        <w:rPr>
          <w:rFonts w:ascii="Times New Roman" w:hAnsi="Times New Roman" w:cs="Times New Roman"/>
          <w:sz w:val="24"/>
          <w:szCs w:val="24"/>
          <w:lang w:val="en-US"/>
        </w:rPr>
        <w:t xml:space="preserve">duty </w:t>
      </w:r>
      <w:r w:rsidRPr="00816293">
        <w:rPr>
          <w:rFonts w:ascii="Times New Roman" w:hAnsi="Times New Roman" w:cs="Times New Roman"/>
          <w:sz w:val="24"/>
          <w:szCs w:val="24"/>
          <w:lang w:val="en-US"/>
        </w:rPr>
        <w:t>to exit the state of natur</w:t>
      </w:r>
      <w:r w:rsidR="002A3DDA" w:rsidRPr="00816293">
        <w:rPr>
          <w:rFonts w:ascii="Times New Roman" w:hAnsi="Times New Roman" w:cs="Times New Roman"/>
          <w:sz w:val="24"/>
          <w:szCs w:val="24"/>
          <w:lang w:val="en-US"/>
        </w:rPr>
        <w:t>e (</w:t>
      </w:r>
      <w:r w:rsidR="002A3DDA" w:rsidRPr="00816293">
        <w:rPr>
          <w:rFonts w:ascii="Times New Roman" w:hAnsi="Times New Roman" w:cs="Times New Roman"/>
          <w:i/>
          <w:iCs/>
          <w:sz w:val="24"/>
          <w:szCs w:val="24"/>
          <w:lang w:val="en-US"/>
        </w:rPr>
        <w:t>exeundum e statu naturali</w:t>
      </w:r>
      <w:r w:rsidR="002A3DDA" w:rsidRPr="00816293">
        <w:rPr>
          <w:rFonts w:ascii="Times New Roman" w:hAnsi="Times New Roman" w:cs="Times New Roman"/>
          <w:sz w:val="24"/>
          <w:szCs w:val="24"/>
          <w:lang w:val="en-US"/>
        </w:rPr>
        <w:t xml:space="preserve">) and enter into a civil condition. </w:t>
      </w:r>
      <w:r w:rsidR="005530AE" w:rsidRPr="00816293">
        <w:rPr>
          <w:rFonts w:ascii="Times New Roman" w:hAnsi="Times New Roman" w:cs="Times New Roman"/>
          <w:sz w:val="24"/>
          <w:szCs w:val="24"/>
          <w:lang w:val="en-US"/>
        </w:rPr>
        <w:t xml:space="preserve">Therefore, the civil condition is necessary. </w:t>
      </w:r>
      <w:r w:rsidR="00AF759F" w:rsidRPr="00816293">
        <w:rPr>
          <w:rFonts w:ascii="Times New Roman" w:hAnsi="Times New Roman" w:cs="Times New Roman"/>
          <w:sz w:val="24"/>
          <w:szCs w:val="24"/>
          <w:lang w:val="en-US"/>
        </w:rPr>
        <w:t>Existing scholarship justifies the necessity of the state by referring to the provisional nature of private property rights. Generally, accounts that connect provisional property rights and the necessity of the state can be divided into strong and weak views of state necessity.</w:t>
      </w:r>
      <w:r w:rsidR="00AF759F" w:rsidRPr="00816293">
        <w:rPr>
          <w:rStyle w:val="FootnoteReference"/>
          <w:rFonts w:ascii="Times New Roman" w:hAnsi="Times New Roman" w:cs="Times New Roman"/>
          <w:sz w:val="24"/>
          <w:szCs w:val="24"/>
          <w:lang w:val="en-US"/>
        </w:rPr>
        <w:footnoteReference w:id="1"/>
      </w:r>
      <w:r w:rsidR="00AF759F" w:rsidRPr="00816293">
        <w:rPr>
          <w:rFonts w:ascii="Times New Roman" w:hAnsi="Times New Roman" w:cs="Times New Roman"/>
          <w:sz w:val="24"/>
          <w:szCs w:val="24"/>
          <w:lang w:val="en-US"/>
        </w:rPr>
        <w:t xml:space="preserve"> </w:t>
      </w:r>
    </w:p>
    <w:p w14:paraId="1C9B458B" w14:textId="7D991D51" w:rsidR="00AF759F" w:rsidRPr="00816293" w:rsidRDefault="00AF759F" w:rsidP="00816293">
      <w:pPr>
        <w:pStyle w:val="FootnoteText"/>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Interpreters </w:t>
      </w:r>
      <w:r w:rsidR="000F288F" w:rsidRPr="00816293">
        <w:rPr>
          <w:rFonts w:ascii="Times New Roman" w:hAnsi="Times New Roman" w:cs="Times New Roman"/>
          <w:sz w:val="24"/>
          <w:szCs w:val="24"/>
          <w:lang w:val="en-US"/>
        </w:rPr>
        <w:t xml:space="preserve">defending weak views </w:t>
      </w:r>
      <w:r w:rsidRPr="00816293">
        <w:rPr>
          <w:rFonts w:ascii="Times New Roman" w:hAnsi="Times New Roman" w:cs="Times New Roman"/>
          <w:sz w:val="24"/>
          <w:szCs w:val="24"/>
          <w:lang w:val="en-US"/>
        </w:rPr>
        <w:t>such as Paul Guyer</w:t>
      </w:r>
      <w:r w:rsidR="00D4555F"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 xml:space="preserve">Byrd </w:t>
      </w:r>
      <w:r w:rsidR="00D82527" w:rsidRPr="00816293">
        <w:rPr>
          <w:rFonts w:ascii="Times New Roman" w:hAnsi="Times New Roman" w:cs="Times New Roman"/>
          <w:sz w:val="24"/>
          <w:szCs w:val="24"/>
          <w:lang w:val="en-US"/>
        </w:rPr>
        <w:t>&amp;</w:t>
      </w:r>
      <w:r w:rsidRPr="00816293">
        <w:rPr>
          <w:rFonts w:ascii="Times New Roman" w:hAnsi="Times New Roman" w:cs="Times New Roman"/>
          <w:sz w:val="24"/>
          <w:szCs w:val="24"/>
          <w:lang w:val="en-US"/>
        </w:rPr>
        <w:t xml:space="preserve"> Hruschka</w:t>
      </w:r>
      <w:r w:rsidR="00D4555F" w:rsidRPr="00816293">
        <w:rPr>
          <w:rFonts w:ascii="Times New Roman" w:hAnsi="Times New Roman" w:cs="Times New Roman"/>
          <w:sz w:val="24"/>
          <w:szCs w:val="24"/>
          <w:lang w:val="en-US"/>
        </w:rPr>
        <w:t>, and Reinhard Brandt</w:t>
      </w:r>
      <w:r w:rsidRPr="00816293">
        <w:rPr>
          <w:rFonts w:ascii="Times New Roman" w:hAnsi="Times New Roman" w:cs="Times New Roman"/>
          <w:sz w:val="24"/>
          <w:szCs w:val="24"/>
          <w:lang w:val="en-US"/>
        </w:rPr>
        <w:t xml:space="preserve"> place Kant into the Lockean tradition, which argues that the necessity of the state derives from the particular circumstances that make the maintenance of our property rights impossible</w:t>
      </w:r>
      <w:r w:rsidR="004D68D7" w:rsidRPr="00816293">
        <w:rPr>
          <w:rFonts w:ascii="Times New Roman" w:hAnsi="Times New Roman" w:cs="Times New Roman"/>
          <w:sz w:val="24"/>
          <w:szCs w:val="24"/>
          <w:lang w:val="en-US"/>
        </w:rPr>
        <w:t xml:space="preserve"> in the state of nature</w:t>
      </w:r>
      <w:r w:rsidRPr="00816293">
        <w:rPr>
          <w:rFonts w:ascii="Times New Roman" w:hAnsi="Times New Roman" w:cs="Times New Roman"/>
          <w:sz w:val="24"/>
          <w:szCs w:val="24"/>
          <w:lang w:val="en-US"/>
        </w:rPr>
        <w:t>.</w:t>
      </w:r>
      <w:r w:rsidR="00390874" w:rsidRPr="00816293">
        <w:rPr>
          <w:rStyle w:val="FootnoteReference"/>
          <w:rFonts w:ascii="Times New Roman" w:hAnsi="Times New Roman" w:cs="Times New Roman"/>
          <w:sz w:val="24"/>
          <w:szCs w:val="24"/>
          <w:lang w:val="en-US"/>
        </w:rPr>
        <w:footnoteReference w:id="2"/>
      </w:r>
      <w:r w:rsidRPr="00816293">
        <w:rPr>
          <w:rFonts w:ascii="Times New Roman" w:hAnsi="Times New Roman" w:cs="Times New Roman"/>
          <w:sz w:val="24"/>
          <w:szCs w:val="24"/>
          <w:lang w:val="en-US"/>
        </w:rPr>
        <w:t xml:space="preserve"> The claim is that private property rights are rightfully acquired in the state of nature and thus the state is required only to make these rightful claims </w:t>
      </w:r>
      <w:r w:rsidR="004D68D7" w:rsidRPr="00816293">
        <w:rPr>
          <w:rFonts w:ascii="Times New Roman" w:hAnsi="Times New Roman" w:cs="Times New Roman"/>
          <w:sz w:val="24"/>
          <w:szCs w:val="24"/>
          <w:lang w:val="en-US"/>
        </w:rPr>
        <w:t>enforceable and determinable</w:t>
      </w:r>
      <w:r w:rsidRPr="00816293">
        <w:rPr>
          <w:rFonts w:ascii="Times New Roman" w:hAnsi="Times New Roman" w:cs="Times New Roman"/>
          <w:sz w:val="24"/>
          <w:szCs w:val="24"/>
          <w:lang w:val="en-US"/>
        </w:rPr>
        <w:t xml:space="preserve"> by “surveying…boundaries and recording…deeds” (Guyer 2002, 62).</w:t>
      </w:r>
      <w:r w:rsidR="005D24F5" w:rsidRPr="00816293">
        <w:rPr>
          <w:rStyle w:val="FootnoteReference"/>
          <w:rFonts w:ascii="Times New Roman" w:hAnsi="Times New Roman" w:cs="Times New Roman"/>
          <w:sz w:val="24"/>
          <w:szCs w:val="24"/>
          <w:lang w:val="en-US"/>
        </w:rPr>
        <w:footnoteReference w:id="3"/>
      </w:r>
      <w:r w:rsidRPr="00816293">
        <w:rPr>
          <w:rFonts w:ascii="Times New Roman" w:hAnsi="Times New Roman" w:cs="Times New Roman"/>
          <w:sz w:val="24"/>
          <w:szCs w:val="24"/>
          <w:lang w:val="en-US"/>
        </w:rPr>
        <w:t xml:space="preserve"> Thus, the primary </w:t>
      </w:r>
      <w:r w:rsidR="00311E7D" w:rsidRPr="00816293">
        <w:rPr>
          <w:rFonts w:ascii="Times New Roman" w:hAnsi="Times New Roman" w:cs="Times New Roman"/>
          <w:sz w:val="24"/>
          <w:szCs w:val="24"/>
          <w:lang w:val="en-US"/>
        </w:rPr>
        <w:t>role</w:t>
      </w:r>
      <w:r w:rsidRPr="00816293">
        <w:rPr>
          <w:rFonts w:ascii="Times New Roman" w:hAnsi="Times New Roman" w:cs="Times New Roman"/>
          <w:sz w:val="24"/>
          <w:szCs w:val="24"/>
          <w:lang w:val="en-US"/>
        </w:rPr>
        <w:t xml:space="preserve"> of the state is </w:t>
      </w:r>
      <w:r w:rsidRPr="00816293">
        <w:rPr>
          <w:rFonts w:ascii="Times New Roman" w:hAnsi="Times New Roman" w:cs="Times New Roman"/>
          <w:i/>
          <w:iCs/>
          <w:sz w:val="24"/>
          <w:szCs w:val="24"/>
          <w:lang w:val="en-US"/>
        </w:rPr>
        <w:t>administrative</w:t>
      </w:r>
      <w:r w:rsidRPr="00816293">
        <w:rPr>
          <w:rFonts w:ascii="Times New Roman" w:hAnsi="Times New Roman" w:cs="Times New Roman"/>
          <w:sz w:val="24"/>
          <w:szCs w:val="24"/>
          <w:lang w:val="en-US"/>
        </w:rPr>
        <w:t>, to facilitate the coexistence of various private claims by alleviating empirical conditions that make this difficult. This account of state necessity</w:t>
      </w:r>
      <w:r w:rsidR="000F288F" w:rsidRPr="00816293">
        <w:rPr>
          <w:rFonts w:ascii="Times New Roman" w:hAnsi="Times New Roman" w:cs="Times New Roman"/>
          <w:sz w:val="24"/>
          <w:szCs w:val="24"/>
          <w:lang w:val="en-US"/>
        </w:rPr>
        <w:t xml:space="preserve"> can be called ‘weak’</w:t>
      </w:r>
      <w:r w:rsidRPr="00816293">
        <w:rPr>
          <w:rFonts w:ascii="Times New Roman" w:hAnsi="Times New Roman" w:cs="Times New Roman"/>
          <w:sz w:val="24"/>
          <w:szCs w:val="24"/>
          <w:lang w:val="en-US"/>
        </w:rPr>
        <w:t xml:space="preserve">, </w:t>
      </w:r>
      <w:r w:rsidR="000F288F" w:rsidRPr="00816293">
        <w:rPr>
          <w:rFonts w:ascii="Times New Roman" w:hAnsi="Times New Roman" w:cs="Times New Roman"/>
          <w:sz w:val="24"/>
          <w:szCs w:val="24"/>
          <w:lang w:val="en-US"/>
        </w:rPr>
        <w:t>because</w:t>
      </w:r>
      <w:r w:rsidRPr="00816293">
        <w:rPr>
          <w:rFonts w:ascii="Times New Roman" w:hAnsi="Times New Roman" w:cs="Times New Roman"/>
          <w:sz w:val="24"/>
          <w:szCs w:val="24"/>
          <w:lang w:val="en-US"/>
        </w:rPr>
        <w:t xml:space="preserve"> </w:t>
      </w:r>
      <w:r w:rsidR="004409A9" w:rsidRPr="00816293">
        <w:rPr>
          <w:rFonts w:ascii="Times New Roman" w:hAnsi="Times New Roman" w:cs="Times New Roman"/>
          <w:sz w:val="24"/>
          <w:szCs w:val="24"/>
          <w:lang w:val="en-US"/>
        </w:rPr>
        <w:t>the civil condition</w:t>
      </w:r>
      <w:r w:rsidRPr="00816293">
        <w:rPr>
          <w:rFonts w:ascii="Times New Roman" w:hAnsi="Times New Roman" w:cs="Times New Roman"/>
          <w:sz w:val="24"/>
          <w:szCs w:val="24"/>
          <w:lang w:val="en-US"/>
        </w:rPr>
        <w:t xml:space="preserve"> is required </w:t>
      </w:r>
      <w:r w:rsidRPr="00816293">
        <w:rPr>
          <w:rFonts w:ascii="Times New Roman" w:hAnsi="Times New Roman" w:cs="Times New Roman"/>
          <w:i/>
          <w:sz w:val="24"/>
          <w:szCs w:val="24"/>
          <w:lang w:val="en-US"/>
        </w:rPr>
        <w:t>only</w:t>
      </w:r>
      <w:r w:rsidRPr="00816293">
        <w:rPr>
          <w:rFonts w:ascii="Times New Roman" w:hAnsi="Times New Roman" w:cs="Times New Roman"/>
          <w:sz w:val="24"/>
          <w:szCs w:val="24"/>
          <w:lang w:val="en-US"/>
        </w:rPr>
        <w:t xml:space="preserve"> because the empirical conditions in the state of nature are not conducive to the continued possession of my antecedently rightful property rights.</w:t>
      </w:r>
      <w:r w:rsidR="005D24F5" w:rsidRPr="00816293">
        <w:rPr>
          <w:rStyle w:val="FootnoteReference"/>
          <w:rFonts w:ascii="Times New Roman" w:hAnsi="Times New Roman" w:cs="Times New Roman"/>
          <w:sz w:val="24"/>
          <w:szCs w:val="24"/>
          <w:lang w:val="en-US"/>
        </w:rPr>
        <w:t xml:space="preserve"> </w:t>
      </w:r>
      <w:r w:rsidR="005D24F5" w:rsidRPr="00816293">
        <w:rPr>
          <w:rStyle w:val="FootnoteReference"/>
          <w:rFonts w:ascii="Times New Roman" w:hAnsi="Times New Roman" w:cs="Times New Roman"/>
          <w:sz w:val="24"/>
          <w:szCs w:val="24"/>
          <w:lang w:val="en-US"/>
        </w:rPr>
        <w:footnoteReference w:id="4"/>
      </w:r>
      <w:r w:rsidR="005D24F5"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 xml:space="preserve"> </w:t>
      </w:r>
    </w:p>
    <w:p w14:paraId="36592610" w14:textId="20205581" w:rsidR="00AF759F" w:rsidRPr="00816293" w:rsidRDefault="00AF759F" w:rsidP="00816293">
      <w:pPr>
        <w:pStyle w:val="FootnoteText"/>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On the other hand, interpreters that take a strong view of state necessity, such as Katrin Fliks</w:t>
      </w:r>
      <w:r w:rsidR="000F288F" w:rsidRPr="00816293">
        <w:rPr>
          <w:rFonts w:ascii="Times New Roman" w:hAnsi="Times New Roman" w:cs="Times New Roman"/>
          <w:sz w:val="24"/>
          <w:szCs w:val="24"/>
          <w:lang w:val="en-US"/>
        </w:rPr>
        <w:t>c</w:t>
      </w:r>
      <w:r w:rsidRPr="00816293">
        <w:rPr>
          <w:rFonts w:ascii="Times New Roman" w:hAnsi="Times New Roman" w:cs="Times New Roman"/>
          <w:sz w:val="24"/>
          <w:szCs w:val="24"/>
          <w:lang w:val="en-US"/>
        </w:rPr>
        <w:t>huh and Alan Brudner</w:t>
      </w:r>
      <w:r w:rsidRPr="00816293">
        <w:rPr>
          <w:rStyle w:val="FootnoteReference"/>
          <w:rFonts w:ascii="Times New Roman" w:hAnsi="Times New Roman" w:cs="Times New Roman"/>
          <w:sz w:val="24"/>
          <w:szCs w:val="24"/>
          <w:lang w:val="en-US"/>
        </w:rPr>
        <w:footnoteReference w:id="5"/>
      </w:r>
      <w:r w:rsidRPr="00816293">
        <w:rPr>
          <w:rFonts w:ascii="Times New Roman" w:hAnsi="Times New Roman" w:cs="Times New Roman"/>
          <w:sz w:val="24"/>
          <w:szCs w:val="24"/>
          <w:lang w:val="en-US"/>
        </w:rPr>
        <w:t>, align Kant more with the Hobb</w:t>
      </w:r>
      <w:r w:rsidR="000F288F" w:rsidRPr="00816293">
        <w:rPr>
          <w:rFonts w:ascii="Times New Roman" w:hAnsi="Times New Roman" w:cs="Times New Roman"/>
          <w:sz w:val="24"/>
          <w:szCs w:val="24"/>
          <w:lang w:val="en-US"/>
        </w:rPr>
        <w:t>e</w:t>
      </w:r>
      <w:r w:rsidRPr="00816293">
        <w:rPr>
          <w:rFonts w:ascii="Times New Roman" w:hAnsi="Times New Roman" w:cs="Times New Roman"/>
          <w:sz w:val="24"/>
          <w:szCs w:val="24"/>
          <w:lang w:val="en-US"/>
        </w:rPr>
        <w:t xml:space="preserve">sian tradition. They suggest </w:t>
      </w:r>
      <w:r w:rsidRPr="00816293">
        <w:rPr>
          <w:rFonts w:ascii="Times New Roman" w:hAnsi="Times New Roman" w:cs="Times New Roman"/>
          <w:sz w:val="24"/>
          <w:szCs w:val="24"/>
          <w:lang w:val="en-US"/>
        </w:rPr>
        <w:lastRenderedPageBreak/>
        <w:t xml:space="preserve">that the necessity of the state is required by the </w:t>
      </w:r>
      <w:r w:rsidRPr="00816293">
        <w:rPr>
          <w:rFonts w:ascii="Times New Roman" w:hAnsi="Times New Roman" w:cs="Times New Roman"/>
          <w:i/>
          <w:sz w:val="24"/>
          <w:szCs w:val="24"/>
          <w:lang w:val="en-US"/>
        </w:rPr>
        <w:t xml:space="preserve">normative </w:t>
      </w:r>
      <w:r w:rsidRPr="00816293">
        <w:rPr>
          <w:rFonts w:ascii="Times New Roman" w:hAnsi="Times New Roman" w:cs="Times New Roman"/>
          <w:sz w:val="24"/>
          <w:szCs w:val="24"/>
          <w:lang w:val="en-US"/>
        </w:rPr>
        <w:t>problem that property rights present. Property rights are not rightful or normatively binding in the state of nature and, as Fliks</w:t>
      </w:r>
      <w:r w:rsidR="000F288F" w:rsidRPr="00816293">
        <w:rPr>
          <w:rFonts w:ascii="Times New Roman" w:hAnsi="Times New Roman" w:cs="Times New Roman"/>
          <w:sz w:val="24"/>
          <w:szCs w:val="24"/>
          <w:lang w:val="en-US"/>
        </w:rPr>
        <w:t>c</w:t>
      </w:r>
      <w:r w:rsidRPr="00816293">
        <w:rPr>
          <w:rFonts w:ascii="Times New Roman" w:hAnsi="Times New Roman" w:cs="Times New Roman"/>
          <w:sz w:val="24"/>
          <w:szCs w:val="24"/>
          <w:lang w:val="en-US"/>
        </w:rPr>
        <w:t>huh has argued, they are “strictly speaking prohibited” until the state constitutes the right to acquire (Fliks</w:t>
      </w:r>
      <w:r w:rsidR="000F288F" w:rsidRPr="00816293">
        <w:rPr>
          <w:rFonts w:ascii="Times New Roman" w:hAnsi="Times New Roman" w:cs="Times New Roman"/>
          <w:sz w:val="24"/>
          <w:szCs w:val="24"/>
          <w:lang w:val="en-US"/>
        </w:rPr>
        <w:t>c</w:t>
      </w:r>
      <w:r w:rsidRPr="00816293">
        <w:rPr>
          <w:rFonts w:ascii="Times New Roman" w:hAnsi="Times New Roman" w:cs="Times New Roman"/>
          <w:sz w:val="24"/>
          <w:szCs w:val="24"/>
          <w:lang w:val="en-US"/>
        </w:rPr>
        <w:t>huh 2000, 140).</w:t>
      </w:r>
      <w:r w:rsidRPr="00816293">
        <w:rPr>
          <w:rStyle w:val="FootnoteReference"/>
          <w:rFonts w:ascii="Times New Roman" w:hAnsi="Times New Roman" w:cs="Times New Roman"/>
          <w:sz w:val="24"/>
          <w:szCs w:val="24"/>
          <w:lang w:val="en-US"/>
        </w:rPr>
        <w:footnoteReference w:id="6"/>
      </w:r>
      <w:r w:rsidRPr="00816293">
        <w:rPr>
          <w:rFonts w:ascii="Times New Roman" w:hAnsi="Times New Roman" w:cs="Times New Roman"/>
          <w:sz w:val="24"/>
          <w:szCs w:val="24"/>
          <w:lang w:val="en-US"/>
        </w:rPr>
        <w:t xml:space="preserve"> The reason for this is that possessing external things </w:t>
      </w:r>
      <w:r w:rsidR="00311E7D" w:rsidRPr="00816293">
        <w:rPr>
          <w:rFonts w:ascii="Times New Roman" w:hAnsi="Times New Roman" w:cs="Times New Roman"/>
          <w:sz w:val="24"/>
          <w:szCs w:val="24"/>
          <w:lang w:val="en-US"/>
        </w:rPr>
        <w:t>is</w:t>
      </w:r>
      <w:r w:rsidRPr="00816293">
        <w:rPr>
          <w:rFonts w:ascii="Times New Roman" w:hAnsi="Times New Roman" w:cs="Times New Roman"/>
          <w:sz w:val="24"/>
          <w:szCs w:val="24"/>
          <w:lang w:val="en-US"/>
        </w:rPr>
        <w:t xml:space="preserve"> a particularly difficult normative problem that requires a specific solution. Thus, the necessity of the state is meant to resolve the difficult normative problem that property rights presents us with. The transition to the civil condition is envisioned as transition from a condition of the impossibility of property acquisition to the possibility of property acquisition under a relevant authority.</w:t>
      </w:r>
    </w:p>
    <w:p w14:paraId="69F79463" w14:textId="6FF70129" w:rsidR="005C31BB" w:rsidRPr="00816293" w:rsidRDefault="00AF759F"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This paper will </w:t>
      </w:r>
      <w:r w:rsidR="00E80334" w:rsidRPr="00816293">
        <w:rPr>
          <w:rFonts w:ascii="Times New Roman" w:hAnsi="Times New Roman" w:cs="Times New Roman"/>
          <w:sz w:val="24"/>
          <w:szCs w:val="24"/>
          <w:lang w:val="en-US"/>
        </w:rPr>
        <w:t>problematize</w:t>
      </w:r>
      <w:r w:rsidRPr="00816293">
        <w:rPr>
          <w:rFonts w:ascii="Times New Roman" w:hAnsi="Times New Roman" w:cs="Times New Roman"/>
          <w:sz w:val="24"/>
          <w:szCs w:val="24"/>
          <w:lang w:val="en-US"/>
        </w:rPr>
        <w:t xml:space="preserve"> a share</w:t>
      </w:r>
      <w:r w:rsidR="00E80334" w:rsidRPr="00816293">
        <w:rPr>
          <w:rFonts w:ascii="Times New Roman" w:hAnsi="Times New Roman" w:cs="Times New Roman"/>
          <w:sz w:val="24"/>
          <w:szCs w:val="24"/>
          <w:lang w:val="en-US"/>
        </w:rPr>
        <w:t>d</w:t>
      </w:r>
      <w:r w:rsidRPr="00816293">
        <w:rPr>
          <w:rFonts w:ascii="Times New Roman" w:hAnsi="Times New Roman" w:cs="Times New Roman"/>
          <w:sz w:val="24"/>
          <w:szCs w:val="24"/>
          <w:lang w:val="en-US"/>
        </w:rPr>
        <w:t xml:space="preserve"> assumption of both positions: that the necessity of the state is </w:t>
      </w:r>
      <w:r w:rsidR="004A7F5D" w:rsidRPr="00816293">
        <w:rPr>
          <w:rFonts w:ascii="Times New Roman" w:hAnsi="Times New Roman" w:cs="Times New Roman"/>
          <w:sz w:val="24"/>
          <w:szCs w:val="24"/>
          <w:lang w:val="en-US"/>
        </w:rPr>
        <w:t xml:space="preserve">an </w:t>
      </w:r>
      <w:r w:rsidR="002E0428">
        <w:rPr>
          <w:rFonts w:ascii="Times New Roman" w:hAnsi="Times New Roman" w:cs="Times New Roman"/>
          <w:sz w:val="24"/>
          <w:szCs w:val="24"/>
          <w:lang w:val="en-US"/>
        </w:rPr>
        <w:t>attempt</w:t>
      </w:r>
      <w:r w:rsidR="004A7F5D" w:rsidRPr="00816293">
        <w:rPr>
          <w:rFonts w:ascii="Times New Roman" w:hAnsi="Times New Roman" w:cs="Times New Roman"/>
          <w:sz w:val="24"/>
          <w:szCs w:val="24"/>
          <w:lang w:val="en-US"/>
        </w:rPr>
        <w:t xml:space="preserve"> to accommodate private property right</w:t>
      </w:r>
      <w:r w:rsidRPr="00816293">
        <w:rPr>
          <w:rFonts w:ascii="Times New Roman" w:hAnsi="Times New Roman" w:cs="Times New Roman"/>
          <w:sz w:val="24"/>
          <w:szCs w:val="24"/>
          <w:lang w:val="en-US"/>
        </w:rPr>
        <w:t>.</w:t>
      </w:r>
      <w:r w:rsidR="001E6323" w:rsidRPr="00816293">
        <w:rPr>
          <w:rStyle w:val="FootnoteReference"/>
          <w:rFonts w:ascii="Times New Roman" w:hAnsi="Times New Roman" w:cs="Times New Roman"/>
          <w:sz w:val="24"/>
          <w:szCs w:val="24"/>
          <w:lang w:val="en-US"/>
        </w:rPr>
        <w:footnoteReference w:id="7"/>
      </w:r>
      <w:r w:rsidRPr="00816293">
        <w:rPr>
          <w:rFonts w:ascii="Times New Roman" w:hAnsi="Times New Roman" w:cs="Times New Roman"/>
          <w:sz w:val="24"/>
          <w:szCs w:val="24"/>
          <w:lang w:val="en-US"/>
        </w:rPr>
        <w:t xml:space="preserve"> In contrast</w:t>
      </w:r>
      <w:r w:rsidR="00185105" w:rsidRPr="00816293">
        <w:rPr>
          <w:rFonts w:ascii="Times New Roman" w:hAnsi="Times New Roman" w:cs="Times New Roman"/>
          <w:sz w:val="24"/>
          <w:szCs w:val="24"/>
          <w:lang w:val="en-US"/>
        </w:rPr>
        <w:t xml:space="preserve">, I will suggest that the necessity of the civil condition does not arise out of contingent factors to do with the “durability” of property rights </w:t>
      </w:r>
      <w:r w:rsidRPr="00816293">
        <w:rPr>
          <w:rFonts w:ascii="Times New Roman" w:hAnsi="Times New Roman" w:cs="Times New Roman"/>
          <w:sz w:val="24"/>
          <w:szCs w:val="24"/>
          <w:lang w:val="en-US"/>
        </w:rPr>
        <w:t>or a particular normative difficulty with acquiring external objects</w:t>
      </w:r>
      <w:r w:rsidR="00C718A5" w:rsidRPr="00816293">
        <w:rPr>
          <w:rFonts w:ascii="Times New Roman" w:hAnsi="Times New Roman" w:cs="Times New Roman"/>
          <w:sz w:val="24"/>
          <w:szCs w:val="24"/>
          <w:lang w:val="en-US"/>
        </w:rPr>
        <w:t>,</w:t>
      </w:r>
      <w:r w:rsidRPr="00816293">
        <w:rPr>
          <w:rFonts w:ascii="Times New Roman" w:hAnsi="Times New Roman" w:cs="Times New Roman"/>
          <w:sz w:val="24"/>
          <w:szCs w:val="24"/>
          <w:lang w:val="en-US"/>
        </w:rPr>
        <w:t xml:space="preserve"> </w:t>
      </w:r>
      <w:r w:rsidR="00185105" w:rsidRPr="00816293">
        <w:rPr>
          <w:rFonts w:ascii="Times New Roman" w:hAnsi="Times New Roman" w:cs="Times New Roman"/>
          <w:sz w:val="24"/>
          <w:szCs w:val="24"/>
          <w:lang w:val="en-US"/>
        </w:rPr>
        <w:t xml:space="preserve">but that the necessity of the civil condition arises out of Kant’s </w:t>
      </w:r>
      <w:r w:rsidRPr="00816293">
        <w:rPr>
          <w:rFonts w:ascii="Times New Roman" w:hAnsi="Times New Roman" w:cs="Times New Roman"/>
          <w:i/>
          <w:iCs/>
          <w:sz w:val="24"/>
          <w:szCs w:val="24"/>
          <w:lang w:val="en-US"/>
        </w:rPr>
        <w:t>concept</w:t>
      </w:r>
      <w:r w:rsidR="00185105" w:rsidRPr="00816293">
        <w:rPr>
          <w:rFonts w:ascii="Times New Roman" w:hAnsi="Times New Roman" w:cs="Times New Roman"/>
          <w:i/>
          <w:iCs/>
          <w:sz w:val="24"/>
          <w:szCs w:val="24"/>
          <w:lang w:val="en-US"/>
        </w:rPr>
        <w:t xml:space="preserve"> of right</w:t>
      </w:r>
      <w:r w:rsidRPr="00816293">
        <w:rPr>
          <w:rFonts w:ascii="Times New Roman" w:hAnsi="Times New Roman" w:cs="Times New Roman"/>
          <w:sz w:val="24"/>
          <w:szCs w:val="24"/>
          <w:lang w:val="en-US"/>
        </w:rPr>
        <w:t xml:space="preserve"> and is therefore justified by the normative structure of rights </w:t>
      </w:r>
      <w:r w:rsidRPr="00816293">
        <w:rPr>
          <w:rFonts w:ascii="Times New Roman" w:hAnsi="Times New Roman" w:cs="Times New Roman"/>
          <w:i/>
          <w:sz w:val="24"/>
          <w:szCs w:val="24"/>
          <w:lang w:val="en-US"/>
        </w:rPr>
        <w:t>in general</w:t>
      </w:r>
      <w:r w:rsidR="00185105" w:rsidRPr="00816293">
        <w:rPr>
          <w:rFonts w:ascii="Times New Roman" w:hAnsi="Times New Roman" w:cs="Times New Roman"/>
          <w:sz w:val="24"/>
          <w:szCs w:val="24"/>
          <w:lang w:val="en-US"/>
        </w:rPr>
        <w:t xml:space="preserve">. </w:t>
      </w:r>
      <w:r w:rsidR="00587699" w:rsidRPr="00816293">
        <w:rPr>
          <w:rFonts w:ascii="Times New Roman" w:hAnsi="Times New Roman" w:cs="Times New Roman"/>
          <w:sz w:val="24"/>
          <w:szCs w:val="24"/>
          <w:lang w:val="en-US"/>
        </w:rPr>
        <w:t>Thus, the necessity of the state is a necess</w:t>
      </w:r>
      <w:r w:rsidR="00C718A5" w:rsidRPr="00816293">
        <w:rPr>
          <w:rFonts w:ascii="Times New Roman" w:hAnsi="Times New Roman" w:cs="Times New Roman"/>
          <w:sz w:val="24"/>
          <w:szCs w:val="24"/>
          <w:lang w:val="en-US"/>
        </w:rPr>
        <w:t xml:space="preserve">ity </w:t>
      </w:r>
      <w:r w:rsidR="00C718A5" w:rsidRPr="00816293">
        <w:rPr>
          <w:rFonts w:ascii="Times New Roman" w:hAnsi="Times New Roman" w:cs="Times New Roman"/>
          <w:i/>
          <w:iCs/>
          <w:sz w:val="24"/>
          <w:szCs w:val="24"/>
          <w:lang w:val="en-US"/>
        </w:rPr>
        <w:t>internal</w:t>
      </w:r>
      <w:r w:rsidR="00C718A5" w:rsidRPr="00816293">
        <w:rPr>
          <w:rFonts w:ascii="Times New Roman" w:hAnsi="Times New Roman" w:cs="Times New Roman"/>
          <w:sz w:val="24"/>
          <w:szCs w:val="24"/>
          <w:lang w:val="en-US"/>
        </w:rPr>
        <w:t xml:space="preserve"> to the concept of r</w:t>
      </w:r>
      <w:r w:rsidR="00587699" w:rsidRPr="00816293">
        <w:rPr>
          <w:rFonts w:ascii="Times New Roman" w:hAnsi="Times New Roman" w:cs="Times New Roman"/>
          <w:sz w:val="24"/>
          <w:szCs w:val="24"/>
          <w:lang w:val="en-US"/>
        </w:rPr>
        <w:t xml:space="preserve">ight. </w:t>
      </w:r>
      <w:r w:rsidR="002E33C0" w:rsidRPr="00816293">
        <w:rPr>
          <w:rFonts w:ascii="Times New Roman" w:hAnsi="Times New Roman" w:cs="Times New Roman"/>
          <w:sz w:val="24"/>
          <w:szCs w:val="24"/>
          <w:lang w:val="en-US"/>
        </w:rPr>
        <w:t>This differs from the weak view dramatically and the strong view less dramatically. The weak view would have to reject the notion t</w:t>
      </w:r>
      <w:r w:rsidR="005530AE" w:rsidRPr="00816293">
        <w:rPr>
          <w:rFonts w:ascii="Times New Roman" w:hAnsi="Times New Roman" w:cs="Times New Roman"/>
          <w:sz w:val="24"/>
          <w:szCs w:val="24"/>
          <w:lang w:val="en-US"/>
        </w:rPr>
        <w:t>hat the necessity of the state i</w:t>
      </w:r>
      <w:r w:rsidR="002E33C0" w:rsidRPr="00816293">
        <w:rPr>
          <w:rFonts w:ascii="Times New Roman" w:hAnsi="Times New Roman" w:cs="Times New Roman"/>
          <w:sz w:val="24"/>
          <w:szCs w:val="24"/>
          <w:lang w:val="en-US"/>
        </w:rPr>
        <w:t xml:space="preserve">s internal to the concept of right because it conceives of the state as </w:t>
      </w:r>
      <w:r w:rsidR="00311E7D" w:rsidRPr="00816293">
        <w:rPr>
          <w:rFonts w:ascii="Times New Roman" w:hAnsi="Times New Roman" w:cs="Times New Roman"/>
          <w:sz w:val="24"/>
          <w:szCs w:val="24"/>
          <w:lang w:val="en-US"/>
        </w:rPr>
        <w:t xml:space="preserve">merely </w:t>
      </w:r>
      <w:r w:rsidR="002E33C0" w:rsidRPr="00816293">
        <w:rPr>
          <w:rFonts w:ascii="Times New Roman" w:hAnsi="Times New Roman" w:cs="Times New Roman"/>
          <w:sz w:val="24"/>
          <w:szCs w:val="24"/>
          <w:lang w:val="en-US"/>
        </w:rPr>
        <w:t xml:space="preserve">remedial to the difficult circumstances in the state of nature. The strong view </w:t>
      </w:r>
      <w:r w:rsidR="005C31BB" w:rsidRPr="00816293">
        <w:rPr>
          <w:rFonts w:ascii="Times New Roman" w:hAnsi="Times New Roman" w:cs="Times New Roman"/>
          <w:sz w:val="24"/>
          <w:szCs w:val="24"/>
          <w:lang w:val="en-US"/>
        </w:rPr>
        <w:t xml:space="preserve">suggests that the state is </w:t>
      </w:r>
      <w:r w:rsidR="00311E7D" w:rsidRPr="00816293">
        <w:rPr>
          <w:rFonts w:ascii="Times New Roman" w:hAnsi="Times New Roman" w:cs="Times New Roman"/>
          <w:sz w:val="24"/>
          <w:szCs w:val="24"/>
          <w:lang w:val="en-US"/>
        </w:rPr>
        <w:t>not merely remedial but constitutive of property rights</w:t>
      </w:r>
      <w:r w:rsidR="005C31BB" w:rsidRPr="00816293">
        <w:rPr>
          <w:rFonts w:ascii="Times New Roman" w:hAnsi="Times New Roman" w:cs="Times New Roman"/>
          <w:sz w:val="24"/>
          <w:szCs w:val="24"/>
          <w:lang w:val="en-US"/>
        </w:rPr>
        <w:t xml:space="preserve">. However, the strong view denies that the state is internally necessary to the </w:t>
      </w:r>
      <w:r w:rsidR="00AD0280" w:rsidRPr="00816293">
        <w:rPr>
          <w:rFonts w:ascii="Times New Roman" w:hAnsi="Times New Roman" w:cs="Times New Roman"/>
          <w:sz w:val="24"/>
          <w:szCs w:val="24"/>
          <w:lang w:val="en-US"/>
        </w:rPr>
        <w:t xml:space="preserve">general </w:t>
      </w:r>
      <w:r w:rsidR="005C31BB" w:rsidRPr="00816293">
        <w:rPr>
          <w:rFonts w:ascii="Times New Roman" w:hAnsi="Times New Roman" w:cs="Times New Roman"/>
          <w:sz w:val="24"/>
          <w:szCs w:val="24"/>
          <w:lang w:val="en-US"/>
        </w:rPr>
        <w:t xml:space="preserve">concept of a right, but only that the state is needed to take account of the </w:t>
      </w:r>
      <w:r w:rsidR="005C31BB" w:rsidRPr="00816293">
        <w:rPr>
          <w:rFonts w:ascii="Times New Roman" w:hAnsi="Times New Roman" w:cs="Times New Roman"/>
          <w:i/>
          <w:iCs/>
          <w:sz w:val="24"/>
          <w:szCs w:val="24"/>
          <w:lang w:val="en-US"/>
        </w:rPr>
        <w:t>particular</w:t>
      </w:r>
      <w:r w:rsidR="005C31BB" w:rsidRPr="00816293">
        <w:rPr>
          <w:rFonts w:ascii="Times New Roman" w:hAnsi="Times New Roman" w:cs="Times New Roman"/>
          <w:sz w:val="24"/>
          <w:szCs w:val="24"/>
          <w:lang w:val="en-US"/>
        </w:rPr>
        <w:t xml:space="preserve"> normative problems </w:t>
      </w:r>
      <w:r w:rsidR="005C31BB" w:rsidRPr="00816293">
        <w:rPr>
          <w:rFonts w:ascii="Times New Roman" w:hAnsi="Times New Roman" w:cs="Times New Roman"/>
          <w:sz w:val="24"/>
          <w:szCs w:val="24"/>
          <w:lang w:val="en-US"/>
        </w:rPr>
        <w:lastRenderedPageBreak/>
        <w:t>presented in the right of acquisition.</w:t>
      </w:r>
      <w:r w:rsidR="005C31BB" w:rsidRPr="00816293">
        <w:rPr>
          <w:rStyle w:val="FootnoteReference"/>
          <w:rFonts w:ascii="Times New Roman" w:hAnsi="Times New Roman" w:cs="Times New Roman"/>
          <w:sz w:val="24"/>
          <w:szCs w:val="24"/>
          <w:lang w:val="en-US"/>
        </w:rPr>
        <w:footnoteReference w:id="8"/>
      </w:r>
      <w:r w:rsidR="005C31BB" w:rsidRPr="00816293">
        <w:rPr>
          <w:rFonts w:ascii="Times New Roman" w:hAnsi="Times New Roman" w:cs="Times New Roman"/>
          <w:sz w:val="24"/>
          <w:szCs w:val="24"/>
          <w:lang w:val="en-US"/>
        </w:rPr>
        <w:t xml:space="preserve"> </w:t>
      </w:r>
      <w:r w:rsidR="005530AE" w:rsidRPr="00816293">
        <w:rPr>
          <w:rFonts w:ascii="Times New Roman" w:hAnsi="Times New Roman" w:cs="Times New Roman"/>
          <w:sz w:val="24"/>
          <w:szCs w:val="24"/>
          <w:lang w:val="en-US"/>
        </w:rPr>
        <w:t xml:space="preserve">Interpreters such as Arthur Ripstein suggest that the concept of right, and practical reason generally, must </w:t>
      </w:r>
      <w:r w:rsidR="00AC5B0A" w:rsidRPr="00816293">
        <w:rPr>
          <w:rFonts w:ascii="Times New Roman" w:hAnsi="Times New Roman" w:cs="Times New Roman"/>
          <w:sz w:val="24"/>
          <w:szCs w:val="24"/>
          <w:lang w:val="en-US"/>
        </w:rPr>
        <w:t>“</w:t>
      </w:r>
      <w:r w:rsidR="005530AE" w:rsidRPr="00816293">
        <w:rPr>
          <w:rFonts w:ascii="Times New Roman" w:hAnsi="Times New Roman" w:cs="Times New Roman"/>
          <w:sz w:val="24"/>
          <w:szCs w:val="24"/>
          <w:lang w:val="en-US"/>
        </w:rPr>
        <w:t xml:space="preserve">extend itself” in order to take into account private property right (Ripstein 2009, 234). </w:t>
      </w:r>
      <w:r w:rsidR="005C31BB" w:rsidRPr="00816293">
        <w:rPr>
          <w:rFonts w:ascii="Times New Roman" w:hAnsi="Times New Roman" w:cs="Times New Roman"/>
          <w:sz w:val="24"/>
          <w:szCs w:val="24"/>
          <w:lang w:val="en-US"/>
        </w:rPr>
        <w:t>M</w:t>
      </w:r>
      <w:r w:rsidR="00AC5B0A" w:rsidRPr="00816293">
        <w:rPr>
          <w:rFonts w:ascii="Times New Roman" w:hAnsi="Times New Roman" w:cs="Times New Roman"/>
          <w:sz w:val="24"/>
          <w:szCs w:val="24"/>
          <w:lang w:val="en-US"/>
        </w:rPr>
        <w:t xml:space="preserve">y disagreement with both </w:t>
      </w:r>
      <w:r w:rsidR="00566AB2" w:rsidRPr="00816293">
        <w:rPr>
          <w:rFonts w:ascii="Times New Roman" w:hAnsi="Times New Roman" w:cs="Times New Roman"/>
          <w:sz w:val="24"/>
          <w:szCs w:val="24"/>
          <w:lang w:val="en-US"/>
        </w:rPr>
        <w:t xml:space="preserve">the strong and weak view </w:t>
      </w:r>
      <w:r w:rsidR="00AC5B0A" w:rsidRPr="00816293">
        <w:rPr>
          <w:rFonts w:ascii="Times New Roman" w:hAnsi="Times New Roman" w:cs="Times New Roman"/>
          <w:sz w:val="24"/>
          <w:szCs w:val="24"/>
          <w:lang w:val="en-US"/>
        </w:rPr>
        <w:t>is the</w:t>
      </w:r>
      <w:r w:rsidR="000F288F" w:rsidRPr="00816293">
        <w:rPr>
          <w:rFonts w:ascii="Times New Roman" w:hAnsi="Times New Roman" w:cs="Times New Roman"/>
          <w:sz w:val="24"/>
          <w:szCs w:val="24"/>
          <w:lang w:val="en-US"/>
        </w:rPr>
        <w:t>ir</w:t>
      </w:r>
      <w:r w:rsidR="00AC5B0A" w:rsidRPr="00816293">
        <w:rPr>
          <w:rFonts w:ascii="Times New Roman" w:hAnsi="Times New Roman" w:cs="Times New Roman"/>
          <w:sz w:val="24"/>
          <w:szCs w:val="24"/>
          <w:lang w:val="en-US"/>
        </w:rPr>
        <w:t xml:space="preserve"> insistence</w:t>
      </w:r>
      <w:r w:rsidR="005C31BB" w:rsidRPr="00816293">
        <w:rPr>
          <w:rFonts w:ascii="Times New Roman" w:hAnsi="Times New Roman" w:cs="Times New Roman"/>
          <w:sz w:val="24"/>
          <w:szCs w:val="24"/>
          <w:lang w:val="en-US"/>
        </w:rPr>
        <w:t xml:space="preserve"> </w:t>
      </w:r>
      <w:r w:rsidR="005530AE" w:rsidRPr="00816293">
        <w:rPr>
          <w:rFonts w:ascii="Times New Roman" w:hAnsi="Times New Roman" w:cs="Times New Roman"/>
          <w:sz w:val="24"/>
          <w:szCs w:val="24"/>
          <w:lang w:val="en-US"/>
        </w:rPr>
        <w:t xml:space="preserve">that </w:t>
      </w:r>
      <w:r w:rsidR="005C31BB" w:rsidRPr="00816293">
        <w:rPr>
          <w:rFonts w:ascii="Times New Roman" w:hAnsi="Times New Roman" w:cs="Times New Roman"/>
          <w:sz w:val="24"/>
          <w:szCs w:val="24"/>
          <w:lang w:val="en-US"/>
        </w:rPr>
        <w:t>the necess</w:t>
      </w:r>
      <w:r w:rsidR="00AC5B0A" w:rsidRPr="00816293">
        <w:rPr>
          <w:rFonts w:ascii="Times New Roman" w:hAnsi="Times New Roman" w:cs="Times New Roman"/>
          <w:sz w:val="24"/>
          <w:szCs w:val="24"/>
          <w:lang w:val="en-US"/>
        </w:rPr>
        <w:t>ity of the state</w:t>
      </w:r>
      <w:r w:rsidR="005530AE" w:rsidRPr="00816293">
        <w:rPr>
          <w:rFonts w:ascii="Times New Roman" w:hAnsi="Times New Roman" w:cs="Times New Roman"/>
          <w:sz w:val="24"/>
          <w:szCs w:val="24"/>
          <w:lang w:val="en-US"/>
        </w:rPr>
        <w:t xml:space="preserve"> is the</w:t>
      </w:r>
      <w:r w:rsidR="005C31BB" w:rsidRPr="00816293">
        <w:rPr>
          <w:rFonts w:ascii="Times New Roman" w:hAnsi="Times New Roman" w:cs="Times New Roman"/>
          <w:sz w:val="24"/>
          <w:szCs w:val="24"/>
          <w:lang w:val="en-US"/>
        </w:rPr>
        <w:t xml:space="preserve"> result of justifying the particular case of private </w:t>
      </w:r>
      <w:r w:rsidR="005530AE" w:rsidRPr="00816293">
        <w:rPr>
          <w:rFonts w:ascii="Times New Roman" w:hAnsi="Times New Roman" w:cs="Times New Roman"/>
          <w:sz w:val="24"/>
          <w:szCs w:val="24"/>
          <w:lang w:val="en-US"/>
        </w:rPr>
        <w:t xml:space="preserve">property </w:t>
      </w:r>
      <w:r w:rsidR="005C31BB" w:rsidRPr="00816293">
        <w:rPr>
          <w:rFonts w:ascii="Times New Roman" w:hAnsi="Times New Roman" w:cs="Times New Roman"/>
          <w:sz w:val="24"/>
          <w:szCs w:val="24"/>
          <w:lang w:val="en-US"/>
        </w:rPr>
        <w:t xml:space="preserve">rights. </w:t>
      </w:r>
    </w:p>
    <w:p w14:paraId="5A7B5342" w14:textId="197ECA60" w:rsidR="00F5678A" w:rsidRPr="00816293" w:rsidRDefault="005C31BB"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In order to show that the necessity of the state is internal to the concept of right, I will argue that Kant conceives of the concept of right hylomorphically: having a formal and material aspect that are </w:t>
      </w:r>
      <w:r w:rsidR="009E35E7" w:rsidRPr="00816293">
        <w:rPr>
          <w:rFonts w:ascii="Times New Roman" w:hAnsi="Times New Roman" w:cs="Times New Roman"/>
          <w:sz w:val="24"/>
          <w:szCs w:val="24"/>
          <w:lang w:val="en-US"/>
        </w:rPr>
        <w:t>jointly</w:t>
      </w:r>
      <w:r w:rsidRPr="00816293">
        <w:rPr>
          <w:rFonts w:ascii="Times New Roman" w:hAnsi="Times New Roman" w:cs="Times New Roman"/>
          <w:sz w:val="24"/>
          <w:szCs w:val="24"/>
          <w:lang w:val="en-US"/>
        </w:rPr>
        <w:t xml:space="preserve"> </w:t>
      </w:r>
      <w:r w:rsidR="009E35E7" w:rsidRPr="00816293">
        <w:rPr>
          <w:rFonts w:ascii="Times New Roman" w:hAnsi="Times New Roman" w:cs="Times New Roman"/>
          <w:sz w:val="24"/>
          <w:szCs w:val="24"/>
          <w:lang w:val="en-US"/>
        </w:rPr>
        <w:t>constitutive of some third element</w:t>
      </w:r>
      <w:r w:rsidR="00816E44" w:rsidRPr="00816293">
        <w:rPr>
          <w:rFonts w:ascii="Times New Roman" w:hAnsi="Times New Roman" w:cs="Times New Roman"/>
          <w:sz w:val="24"/>
          <w:szCs w:val="24"/>
          <w:lang w:val="en-US"/>
        </w:rPr>
        <w:t>, non-reducible to its formal or material aspect</w:t>
      </w:r>
      <w:r w:rsidRPr="00816293">
        <w:rPr>
          <w:rFonts w:ascii="Times New Roman" w:hAnsi="Times New Roman" w:cs="Times New Roman"/>
          <w:sz w:val="24"/>
          <w:szCs w:val="24"/>
          <w:lang w:val="en-US"/>
        </w:rPr>
        <w:t xml:space="preserve">. </w:t>
      </w:r>
      <w:r w:rsidR="00003AA3" w:rsidRPr="00816293">
        <w:rPr>
          <w:rFonts w:ascii="Times New Roman" w:hAnsi="Times New Roman" w:cs="Times New Roman"/>
          <w:sz w:val="24"/>
          <w:szCs w:val="24"/>
          <w:lang w:val="en-US"/>
        </w:rPr>
        <w:t xml:space="preserve">Kant’s hylomorphic formulation will help illuminate how Kant sees the state as a direct consequence of the concept of right. </w:t>
      </w:r>
      <w:r w:rsidR="00816E44" w:rsidRPr="00816293">
        <w:rPr>
          <w:rFonts w:ascii="Times New Roman" w:hAnsi="Times New Roman" w:cs="Times New Roman"/>
          <w:sz w:val="24"/>
          <w:szCs w:val="24"/>
          <w:lang w:val="en-US"/>
        </w:rPr>
        <w:t>This formulation is in line with Kant’s hylomorphi</w:t>
      </w:r>
      <w:r w:rsidR="00F5678A" w:rsidRPr="00816293">
        <w:rPr>
          <w:rFonts w:ascii="Times New Roman" w:hAnsi="Times New Roman" w:cs="Times New Roman"/>
          <w:sz w:val="24"/>
          <w:szCs w:val="24"/>
          <w:lang w:val="en-US"/>
        </w:rPr>
        <w:t>c formulations</w:t>
      </w:r>
      <w:r w:rsidR="00816E44" w:rsidRPr="00816293">
        <w:rPr>
          <w:rFonts w:ascii="Times New Roman" w:hAnsi="Times New Roman" w:cs="Times New Roman"/>
          <w:sz w:val="24"/>
          <w:szCs w:val="24"/>
          <w:lang w:val="en-US"/>
        </w:rPr>
        <w:t xml:space="preserve"> in his theoretical and </w:t>
      </w:r>
      <w:r w:rsidR="00202060" w:rsidRPr="00816293">
        <w:rPr>
          <w:rFonts w:ascii="Times New Roman" w:hAnsi="Times New Roman" w:cs="Times New Roman"/>
          <w:sz w:val="24"/>
          <w:szCs w:val="24"/>
          <w:lang w:val="en-US"/>
        </w:rPr>
        <w:t xml:space="preserve">practical </w:t>
      </w:r>
      <w:r w:rsidR="00816E44" w:rsidRPr="00816293">
        <w:rPr>
          <w:rFonts w:ascii="Times New Roman" w:hAnsi="Times New Roman" w:cs="Times New Roman"/>
          <w:sz w:val="24"/>
          <w:szCs w:val="24"/>
          <w:lang w:val="en-US"/>
        </w:rPr>
        <w:t xml:space="preserve">philosophy. </w:t>
      </w:r>
      <w:r w:rsidR="00F5678A" w:rsidRPr="00816293">
        <w:rPr>
          <w:rFonts w:ascii="Times New Roman" w:hAnsi="Times New Roman" w:cs="Times New Roman"/>
          <w:sz w:val="24"/>
          <w:szCs w:val="24"/>
          <w:lang w:val="en-US"/>
        </w:rPr>
        <w:t xml:space="preserve">It should be noted that the hylomorphic formulation </w:t>
      </w:r>
      <w:r w:rsidR="00F5678A" w:rsidRPr="00816293">
        <w:rPr>
          <w:rFonts w:ascii="Times New Roman" w:hAnsi="Times New Roman" w:cs="Times New Roman"/>
          <w:i/>
          <w:iCs/>
          <w:sz w:val="24"/>
          <w:szCs w:val="24"/>
          <w:lang w:val="en-US"/>
        </w:rPr>
        <w:t>itself</w:t>
      </w:r>
      <w:r w:rsidR="00F5678A" w:rsidRPr="00816293">
        <w:rPr>
          <w:rFonts w:ascii="Times New Roman" w:hAnsi="Times New Roman" w:cs="Times New Roman"/>
          <w:sz w:val="24"/>
          <w:szCs w:val="24"/>
          <w:lang w:val="en-US"/>
        </w:rPr>
        <w:t xml:space="preserve"> is not meant to be justificatory of my conclusion but merely explanatory of the relationship that Kant s</w:t>
      </w:r>
      <w:r w:rsidR="003D18A6">
        <w:rPr>
          <w:rFonts w:ascii="Times New Roman" w:hAnsi="Times New Roman" w:cs="Times New Roman"/>
          <w:sz w:val="24"/>
          <w:szCs w:val="24"/>
          <w:lang w:val="en-US"/>
        </w:rPr>
        <w:t>ees</w:t>
      </w:r>
      <w:r w:rsidR="00F5678A" w:rsidRPr="00816293">
        <w:rPr>
          <w:rFonts w:ascii="Times New Roman" w:hAnsi="Times New Roman" w:cs="Times New Roman"/>
          <w:sz w:val="24"/>
          <w:szCs w:val="24"/>
          <w:lang w:val="en-US"/>
        </w:rPr>
        <w:t xml:space="preserve"> between innate, private and public right.</w:t>
      </w:r>
      <w:r w:rsidR="00F5678A" w:rsidRPr="00816293">
        <w:rPr>
          <w:rStyle w:val="FootnoteReference"/>
          <w:rFonts w:ascii="Times New Roman" w:hAnsi="Times New Roman" w:cs="Times New Roman"/>
          <w:sz w:val="24"/>
          <w:szCs w:val="24"/>
          <w:lang w:val="en-US"/>
        </w:rPr>
        <w:footnoteReference w:id="9"/>
      </w:r>
      <w:r w:rsidR="00F5678A" w:rsidRPr="00816293">
        <w:rPr>
          <w:rFonts w:ascii="Times New Roman" w:hAnsi="Times New Roman" w:cs="Times New Roman"/>
          <w:sz w:val="24"/>
          <w:szCs w:val="24"/>
          <w:lang w:val="en-US"/>
        </w:rPr>
        <w:t xml:space="preserve"> </w:t>
      </w:r>
    </w:p>
    <w:p w14:paraId="3F36310E" w14:textId="55B80DDC" w:rsidR="00A275E0" w:rsidRPr="00816293" w:rsidRDefault="0076049F"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This path has been missed because the hylomorphic </w:t>
      </w:r>
      <w:r w:rsidR="00AF759F" w:rsidRPr="00816293">
        <w:rPr>
          <w:rFonts w:ascii="Times New Roman" w:hAnsi="Times New Roman" w:cs="Times New Roman"/>
          <w:sz w:val="24"/>
          <w:szCs w:val="24"/>
          <w:lang w:val="en-US"/>
        </w:rPr>
        <w:t xml:space="preserve">formulation of </w:t>
      </w:r>
      <w:r w:rsidR="00AF759F" w:rsidRPr="00816293">
        <w:rPr>
          <w:rFonts w:ascii="Times New Roman" w:hAnsi="Times New Roman" w:cs="Times New Roman"/>
          <w:i/>
          <w:iCs/>
          <w:sz w:val="24"/>
          <w:szCs w:val="24"/>
          <w:lang w:val="en-US"/>
        </w:rPr>
        <w:t>right</w:t>
      </w:r>
      <w:r w:rsidR="005C31BB"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 xml:space="preserve">is not explicitly mentioned in the published </w:t>
      </w:r>
      <w:r w:rsidRPr="00816293">
        <w:rPr>
          <w:rFonts w:ascii="Times New Roman" w:hAnsi="Times New Roman" w:cs="Times New Roman"/>
          <w:i/>
          <w:sz w:val="24"/>
          <w:szCs w:val="24"/>
          <w:lang w:val="en-US"/>
        </w:rPr>
        <w:t>Recht</w:t>
      </w:r>
      <w:r w:rsidR="00AF759F" w:rsidRPr="00816293">
        <w:rPr>
          <w:rFonts w:ascii="Times New Roman" w:hAnsi="Times New Roman" w:cs="Times New Roman"/>
          <w:i/>
          <w:sz w:val="24"/>
          <w:szCs w:val="24"/>
          <w:lang w:val="en-US"/>
        </w:rPr>
        <w:t>s</w:t>
      </w:r>
      <w:r w:rsidRPr="00816293">
        <w:rPr>
          <w:rFonts w:ascii="Times New Roman" w:hAnsi="Times New Roman" w:cs="Times New Roman"/>
          <w:i/>
          <w:sz w:val="24"/>
          <w:szCs w:val="24"/>
          <w:lang w:val="en-US"/>
        </w:rPr>
        <w:t>lehre</w:t>
      </w:r>
      <w:r w:rsidRPr="00816293">
        <w:rPr>
          <w:rFonts w:ascii="Times New Roman" w:hAnsi="Times New Roman" w:cs="Times New Roman"/>
          <w:sz w:val="24"/>
          <w:szCs w:val="24"/>
          <w:lang w:val="en-US"/>
        </w:rPr>
        <w:t xml:space="preserve">. However, if we look outside the published text, we find that Kant </w:t>
      </w:r>
      <w:r w:rsidRPr="00816293">
        <w:rPr>
          <w:rFonts w:ascii="Times New Roman" w:hAnsi="Times New Roman" w:cs="Times New Roman"/>
          <w:i/>
          <w:sz w:val="24"/>
          <w:szCs w:val="24"/>
          <w:lang w:val="en-US"/>
        </w:rPr>
        <w:t>did</w:t>
      </w:r>
      <w:r w:rsidRPr="00816293">
        <w:rPr>
          <w:rFonts w:ascii="Times New Roman" w:hAnsi="Times New Roman" w:cs="Times New Roman"/>
          <w:sz w:val="24"/>
          <w:szCs w:val="24"/>
          <w:lang w:val="en-US"/>
        </w:rPr>
        <w:t xml:space="preserve"> think of Right hylomorphically. By rediscovering this, and acknowledging its implicit presence in the published work, we can come to understand the relationship between innate, private, and public right as</w:t>
      </w:r>
      <w:r w:rsidR="00AF759F" w:rsidRPr="00816293">
        <w:rPr>
          <w:rFonts w:ascii="Times New Roman" w:hAnsi="Times New Roman" w:cs="Times New Roman"/>
          <w:sz w:val="24"/>
          <w:szCs w:val="24"/>
          <w:lang w:val="en-US"/>
        </w:rPr>
        <w:t xml:space="preserve"> a syllogism, where the formal,</w:t>
      </w:r>
      <w:r w:rsidRPr="00816293">
        <w:rPr>
          <w:rFonts w:ascii="Times New Roman" w:hAnsi="Times New Roman" w:cs="Times New Roman"/>
          <w:sz w:val="24"/>
          <w:szCs w:val="24"/>
          <w:lang w:val="en-US"/>
        </w:rPr>
        <w:t xml:space="preserve"> major premise (innate right)</w:t>
      </w:r>
      <w:r w:rsidR="00AF759F" w:rsidRPr="00816293">
        <w:rPr>
          <w:rFonts w:ascii="Times New Roman" w:hAnsi="Times New Roman" w:cs="Times New Roman"/>
          <w:sz w:val="24"/>
          <w:szCs w:val="24"/>
          <w:lang w:val="en-US"/>
        </w:rPr>
        <w:t xml:space="preserve"> and the material,</w:t>
      </w:r>
      <w:r w:rsidRPr="00816293">
        <w:rPr>
          <w:rFonts w:ascii="Times New Roman" w:hAnsi="Times New Roman" w:cs="Times New Roman"/>
          <w:sz w:val="24"/>
          <w:szCs w:val="24"/>
          <w:lang w:val="en-US"/>
        </w:rPr>
        <w:t xml:space="preserve"> minor premise (privat</w:t>
      </w:r>
      <w:r w:rsidR="00AF759F" w:rsidRPr="00816293">
        <w:rPr>
          <w:rFonts w:ascii="Times New Roman" w:hAnsi="Times New Roman" w:cs="Times New Roman"/>
          <w:sz w:val="24"/>
          <w:szCs w:val="24"/>
          <w:lang w:val="en-US"/>
        </w:rPr>
        <w:t xml:space="preserve">e right) entail the conclusion </w:t>
      </w:r>
      <w:r w:rsidR="0031599B" w:rsidRPr="00816293">
        <w:rPr>
          <w:rFonts w:ascii="Times New Roman" w:hAnsi="Times New Roman" w:cs="Times New Roman"/>
          <w:sz w:val="24"/>
          <w:szCs w:val="24"/>
          <w:lang w:val="en-US"/>
        </w:rPr>
        <w:t>in</w:t>
      </w:r>
      <w:r w:rsidR="00AF759F" w:rsidRPr="00816293">
        <w:rPr>
          <w:rFonts w:ascii="Times New Roman" w:hAnsi="Times New Roman" w:cs="Times New Roman"/>
          <w:sz w:val="24"/>
          <w:szCs w:val="24"/>
          <w:lang w:val="en-US"/>
        </w:rPr>
        <w:t xml:space="preserve"> p</w:t>
      </w:r>
      <w:r w:rsidRPr="00816293">
        <w:rPr>
          <w:rFonts w:ascii="Times New Roman" w:hAnsi="Times New Roman" w:cs="Times New Roman"/>
          <w:sz w:val="24"/>
          <w:szCs w:val="24"/>
          <w:lang w:val="en-US"/>
        </w:rPr>
        <w:t xml:space="preserve">ublic right. This would suggest that the transition from the state of nature to the civil condition is necessitated by the concept of right itself </w:t>
      </w:r>
      <w:r w:rsidR="00311E7D" w:rsidRPr="00816293">
        <w:rPr>
          <w:rFonts w:ascii="Times New Roman" w:hAnsi="Times New Roman" w:cs="Times New Roman"/>
          <w:sz w:val="24"/>
          <w:szCs w:val="24"/>
          <w:lang w:val="en-US"/>
        </w:rPr>
        <w:t xml:space="preserve">(understood hylomorphically) </w:t>
      </w:r>
      <w:r w:rsidRPr="00816293">
        <w:rPr>
          <w:rFonts w:ascii="Times New Roman" w:hAnsi="Times New Roman" w:cs="Times New Roman"/>
          <w:sz w:val="24"/>
          <w:szCs w:val="24"/>
          <w:lang w:val="en-US"/>
        </w:rPr>
        <w:t xml:space="preserve">and not by conditions </w:t>
      </w:r>
      <w:r w:rsidR="00AF759F" w:rsidRPr="00816293">
        <w:rPr>
          <w:rFonts w:ascii="Times New Roman" w:hAnsi="Times New Roman" w:cs="Times New Roman"/>
          <w:sz w:val="24"/>
          <w:szCs w:val="24"/>
          <w:lang w:val="en-US"/>
        </w:rPr>
        <w:t xml:space="preserve">(normative or empirical) </w:t>
      </w:r>
      <w:r w:rsidRPr="00816293">
        <w:rPr>
          <w:rFonts w:ascii="Times New Roman" w:hAnsi="Times New Roman" w:cs="Times New Roman"/>
          <w:sz w:val="24"/>
          <w:szCs w:val="24"/>
          <w:lang w:val="en-US"/>
        </w:rPr>
        <w:t xml:space="preserve">in the state of nature. </w:t>
      </w:r>
    </w:p>
    <w:p w14:paraId="1D04B2BD" w14:textId="290756FD" w:rsidR="00F55362" w:rsidRPr="00816293" w:rsidRDefault="00293D40"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Therefore, m</w:t>
      </w:r>
      <w:r w:rsidR="006C6B39" w:rsidRPr="00816293">
        <w:rPr>
          <w:rFonts w:ascii="Times New Roman" w:hAnsi="Times New Roman" w:cs="Times New Roman"/>
          <w:sz w:val="24"/>
          <w:szCs w:val="24"/>
          <w:lang w:val="en-US"/>
        </w:rPr>
        <w:t>y aim in this paper is t</w:t>
      </w:r>
      <w:r w:rsidR="00BA4428" w:rsidRPr="00816293">
        <w:rPr>
          <w:rFonts w:ascii="Times New Roman" w:hAnsi="Times New Roman" w:cs="Times New Roman"/>
          <w:sz w:val="24"/>
          <w:szCs w:val="24"/>
          <w:lang w:val="en-US"/>
        </w:rPr>
        <w:t>hree</w:t>
      </w:r>
      <w:r w:rsidR="003434AD" w:rsidRPr="00816293">
        <w:rPr>
          <w:rFonts w:ascii="Times New Roman" w:hAnsi="Times New Roman" w:cs="Times New Roman"/>
          <w:sz w:val="24"/>
          <w:szCs w:val="24"/>
          <w:lang w:val="en-US"/>
        </w:rPr>
        <w:t>fold</w:t>
      </w:r>
      <w:r w:rsidR="006C6B39" w:rsidRPr="00816293">
        <w:rPr>
          <w:rFonts w:ascii="Times New Roman" w:hAnsi="Times New Roman" w:cs="Times New Roman"/>
          <w:sz w:val="24"/>
          <w:szCs w:val="24"/>
          <w:lang w:val="en-US"/>
        </w:rPr>
        <w:t xml:space="preserve">. </w:t>
      </w:r>
      <w:r w:rsidR="003434AD" w:rsidRPr="00816293">
        <w:rPr>
          <w:rFonts w:ascii="Times New Roman" w:hAnsi="Times New Roman" w:cs="Times New Roman"/>
          <w:sz w:val="24"/>
          <w:szCs w:val="24"/>
          <w:lang w:val="en-US"/>
        </w:rPr>
        <w:t xml:space="preserve">First, to establish a connection between </w:t>
      </w:r>
      <w:r w:rsidR="004F0C3A" w:rsidRPr="00816293">
        <w:rPr>
          <w:rFonts w:ascii="Times New Roman" w:hAnsi="Times New Roman" w:cs="Times New Roman"/>
          <w:sz w:val="24"/>
          <w:szCs w:val="24"/>
          <w:lang w:val="en-US"/>
        </w:rPr>
        <w:t>Kant’s hylomorphic language and his theory of right. Second, to</w:t>
      </w:r>
      <w:r w:rsidR="002D0950" w:rsidRPr="00816293">
        <w:rPr>
          <w:rFonts w:ascii="Times New Roman" w:hAnsi="Times New Roman" w:cs="Times New Roman"/>
          <w:sz w:val="24"/>
          <w:szCs w:val="24"/>
          <w:lang w:val="en-US"/>
        </w:rPr>
        <w:t xml:space="preserve"> </w:t>
      </w:r>
      <w:r w:rsidR="00E80334" w:rsidRPr="00816293">
        <w:rPr>
          <w:rFonts w:ascii="Times New Roman" w:hAnsi="Times New Roman" w:cs="Times New Roman"/>
          <w:sz w:val="24"/>
          <w:szCs w:val="24"/>
          <w:lang w:val="en-US"/>
        </w:rPr>
        <w:t>show</w:t>
      </w:r>
      <w:r w:rsidR="002D0950" w:rsidRPr="00816293">
        <w:rPr>
          <w:rFonts w:ascii="Times New Roman" w:hAnsi="Times New Roman" w:cs="Times New Roman"/>
          <w:sz w:val="24"/>
          <w:szCs w:val="24"/>
          <w:lang w:val="en-US"/>
        </w:rPr>
        <w:t xml:space="preserve"> that in light of hylomorphic formulations of right, we can interpret the three-fold structure of the </w:t>
      </w:r>
      <w:r w:rsidR="002D0950" w:rsidRPr="00816293">
        <w:rPr>
          <w:rFonts w:ascii="Times New Roman" w:hAnsi="Times New Roman" w:cs="Times New Roman"/>
          <w:i/>
          <w:sz w:val="24"/>
          <w:szCs w:val="24"/>
          <w:lang w:val="en-US"/>
        </w:rPr>
        <w:t xml:space="preserve">Rechtslehre </w:t>
      </w:r>
      <w:r w:rsidR="002D0950" w:rsidRPr="00816293">
        <w:rPr>
          <w:rFonts w:ascii="Times New Roman" w:hAnsi="Times New Roman" w:cs="Times New Roman"/>
          <w:sz w:val="24"/>
          <w:szCs w:val="24"/>
          <w:lang w:val="en-US"/>
        </w:rPr>
        <w:t xml:space="preserve">(innate, private, and public right) as a </w:t>
      </w:r>
      <w:r w:rsidR="00A275E0" w:rsidRPr="00816293">
        <w:rPr>
          <w:rFonts w:ascii="Times New Roman" w:hAnsi="Times New Roman" w:cs="Times New Roman"/>
          <w:sz w:val="24"/>
          <w:szCs w:val="24"/>
          <w:lang w:val="en-US"/>
        </w:rPr>
        <w:t xml:space="preserve">practical </w:t>
      </w:r>
      <w:r w:rsidR="002D0950" w:rsidRPr="00816293">
        <w:rPr>
          <w:rFonts w:ascii="Times New Roman" w:hAnsi="Times New Roman" w:cs="Times New Roman"/>
          <w:sz w:val="24"/>
          <w:szCs w:val="24"/>
          <w:lang w:val="en-US"/>
        </w:rPr>
        <w:t xml:space="preserve">syllogism. </w:t>
      </w:r>
      <w:r w:rsidR="00BA4428" w:rsidRPr="00816293">
        <w:rPr>
          <w:rFonts w:ascii="Times New Roman" w:hAnsi="Times New Roman" w:cs="Times New Roman"/>
          <w:sz w:val="24"/>
          <w:szCs w:val="24"/>
          <w:lang w:val="en-US"/>
        </w:rPr>
        <w:t>Third,</w:t>
      </w:r>
      <w:r w:rsidR="000B2DB1" w:rsidRPr="00816293">
        <w:rPr>
          <w:rFonts w:ascii="Times New Roman" w:hAnsi="Times New Roman" w:cs="Times New Roman"/>
          <w:sz w:val="24"/>
          <w:szCs w:val="24"/>
          <w:lang w:val="en-US"/>
        </w:rPr>
        <w:t xml:space="preserve"> to show that</w:t>
      </w:r>
      <w:r w:rsidR="00BA4428" w:rsidRPr="00816293">
        <w:rPr>
          <w:rFonts w:ascii="Times New Roman" w:hAnsi="Times New Roman" w:cs="Times New Roman"/>
          <w:sz w:val="24"/>
          <w:szCs w:val="24"/>
          <w:lang w:val="en-US"/>
        </w:rPr>
        <w:t xml:space="preserve"> the civil condition gains </w:t>
      </w:r>
      <w:r w:rsidR="00BA4428" w:rsidRPr="00816293">
        <w:rPr>
          <w:rFonts w:ascii="Times New Roman" w:hAnsi="Times New Roman" w:cs="Times New Roman"/>
          <w:sz w:val="24"/>
          <w:szCs w:val="24"/>
          <w:lang w:val="en-US"/>
        </w:rPr>
        <w:lastRenderedPageBreak/>
        <w:t xml:space="preserve">necessity from the internal structure of </w:t>
      </w:r>
      <w:r w:rsidR="00311E7D" w:rsidRPr="00816293">
        <w:rPr>
          <w:rFonts w:ascii="Times New Roman" w:hAnsi="Times New Roman" w:cs="Times New Roman"/>
          <w:sz w:val="24"/>
          <w:szCs w:val="24"/>
          <w:lang w:val="en-US"/>
        </w:rPr>
        <w:t>r</w:t>
      </w:r>
      <w:r w:rsidR="00BA4428" w:rsidRPr="00816293">
        <w:rPr>
          <w:rFonts w:ascii="Times New Roman" w:hAnsi="Times New Roman" w:cs="Times New Roman"/>
          <w:sz w:val="24"/>
          <w:szCs w:val="24"/>
          <w:lang w:val="en-US"/>
        </w:rPr>
        <w:t>ight and not the particular problems of private right.</w:t>
      </w:r>
      <w:r w:rsidR="0031599B" w:rsidRPr="00816293">
        <w:rPr>
          <w:rFonts w:ascii="Times New Roman" w:hAnsi="Times New Roman" w:cs="Times New Roman"/>
          <w:sz w:val="24"/>
          <w:szCs w:val="24"/>
          <w:lang w:val="en-US"/>
        </w:rPr>
        <w:t xml:space="preserve"> </w:t>
      </w:r>
      <w:r w:rsidR="005530AE" w:rsidRPr="00816293">
        <w:rPr>
          <w:rFonts w:ascii="Times New Roman" w:hAnsi="Times New Roman" w:cs="Times New Roman"/>
          <w:sz w:val="24"/>
          <w:szCs w:val="24"/>
          <w:lang w:val="en-US"/>
        </w:rPr>
        <w:t>I</w:t>
      </w:r>
      <w:r w:rsidR="000610EA" w:rsidRPr="00816293">
        <w:rPr>
          <w:rFonts w:ascii="Times New Roman" w:hAnsi="Times New Roman" w:cs="Times New Roman"/>
          <w:sz w:val="24"/>
          <w:szCs w:val="24"/>
          <w:lang w:val="en-US"/>
        </w:rPr>
        <w:t>n part one, I will</w:t>
      </w:r>
      <w:r w:rsidR="00F55362" w:rsidRPr="00816293">
        <w:rPr>
          <w:rFonts w:ascii="Times New Roman" w:hAnsi="Times New Roman" w:cs="Times New Roman"/>
          <w:sz w:val="24"/>
          <w:szCs w:val="24"/>
          <w:lang w:val="en-US"/>
        </w:rPr>
        <w:t xml:space="preserve"> </w:t>
      </w:r>
      <w:r w:rsidR="00AD0280" w:rsidRPr="00816293">
        <w:rPr>
          <w:rFonts w:ascii="Times New Roman" w:hAnsi="Times New Roman" w:cs="Times New Roman"/>
          <w:sz w:val="24"/>
          <w:szCs w:val="24"/>
          <w:lang w:val="en-US"/>
        </w:rPr>
        <w:t>show</w:t>
      </w:r>
      <w:r w:rsidR="00AF759F" w:rsidRPr="00816293">
        <w:rPr>
          <w:rFonts w:ascii="Times New Roman" w:hAnsi="Times New Roman" w:cs="Times New Roman"/>
          <w:sz w:val="24"/>
          <w:szCs w:val="24"/>
          <w:lang w:val="en-US"/>
        </w:rPr>
        <w:t xml:space="preserve"> Kant’s usage of hylomorphic language in </w:t>
      </w:r>
      <w:r w:rsidR="00AD0280" w:rsidRPr="00816293">
        <w:rPr>
          <w:rFonts w:ascii="Times New Roman" w:hAnsi="Times New Roman" w:cs="Times New Roman"/>
          <w:sz w:val="24"/>
          <w:szCs w:val="24"/>
          <w:lang w:val="en-US"/>
        </w:rPr>
        <w:t>contexts related to the realm of right, showing the basic components of the hylomorphic structure</w:t>
      </w:r>
      <w:r w:rsidR="000610EA" w:rsidRPr="00816293">
        <w:rPr>
          <w:rFonts w:ascii="Times New Roman" w:hAnsi="Times New Roman" w:cs="Times New Roman"/>
          <w:sz w:val="24"/>
          <w:szCs w:val="24"/>
          <w:lang w:val="en-US"/>
        </w:rPr>
        <w:t>. In Part two</w:t>
      </w:r>
      <w:r w:rsidR="00F55362" w:rsidRPr="00816293">
        <w:rPr>
          <w:rFonts w:ascii="Times New Roman" w:hAnsi="Times New Roman" w:cs="Times New Roman"/>
          <w:sz w:val="24"/>
          <w:szCs w:val="24"/>
          <w:lang w:val="en-US"/>
        </w:rPr>
        <w:t xml:space="preserve">, I will argue that the same language is applied explicitly to the theory of Right in the </w:t>
      </w:r>
      <w:r w:rsidR="00F55362" w:rsidRPr="00816293">
        <w:rPr>
          <w:rFonts w:ascii="Times New Roman" w:hAnsi="Times New Roman" w:cs="Times New Roman"/>
          <w:i/>
          <w:sz w:val="24"/>
          <w:szCs w:val="24"/>
          <w:lang w:val="en-US"/>
        </w:rPr>
        <w:t xml:space="preserve">Naturrecht Feyerabend </w:t>
      </w:r>
      <w:r w:rsidR="00F55362" w:rsidRPr="00816293">
        <w:rPr>
          <w:rFonts w:ascii="Times New Roman" w:hAnsi="Times New Roman" w:cs="Times New Roman"/>
          <w:sz w:val="24"/>
          <w:szCs w:val="24"/>
          <w:lang w:val="en-US"/>
        </w:rPr>
        <w:t>lectures</w:t>
      </w:r>
      <w:r w:rsidR="005530AE" w:rsidRPr="00816293">
        <w:rPr>
          <w:rFonts w:ascii="Times New Roman" w:hAnsi="Times New Roman" w:cs="Times New Roman"/>
          <w:sz w:val="24"/>
          <w:szCs w:val="24"/>
          <w:lang w:val="en-US"/>
        </w:rPr>
        <w:t xml:space="preserve"> and in</w:t>
      </w:r>
      <w:r w:rsidR="00F55362" w:rsidRPr="00816293">
        <w:rPr>
          <w:rFonts w:ascii="Times New Roman" w:hAnsi="Times New Roman" w:cs="Times New Roman"/>
          <w:sz w:val="24"/>
          <w:szCs w:val="24"/>
          <w:lang w:val="en-US"/>
        </w:rPr>
        <w:t xml:space="preserve"> draft</w:t>
      </w:r>
      <w:r w:rsidR="005530AE" w:rsidRPr="00816293">
        <w:rPr>
          <w:rFonts w:ascii="Times New Roman" w:hAnsi="Times New Roman" w:cs="Times New Roman"/>
          <w:sz w:val="24"/>
          <w:szCs w:val="24"/>
          <w:lang w:val="en-US"/>
        </w:rPr>
        <w:t>s</w:t>
      </w:r>
      <w:r w:rsidR="00F55362" w:rsidRPr="00816293">
        <w:rPr>
          <w:rFonts w:ascii="Times New Roman" w:hAnsi="Times New Roman" w:cs="Times New Roman"/>
          <w:sz w:val="24"/>
          <w:szCs w:val="24"/>
          <w:lang w:val="en-US"/>
        </w:rPr>
        <w:t xml:space="preserve"> of </w:t>
      </w:r>
      <w:r w:rsidR="00F55362" w:rsidRPr="00816293">
        <w:rPr>
          <w:rFonts w:ascii="Times New Roman" w:hAnsi="Times New Roman" w:cs="Times New Roman"/>
          <w:i/>
          <w:sz w:val="24"/>
          <w:szCs w:val="24"/>
          <w:lang w:val="en-US"/>
        </w:rPr>
        <w:t>Metaphysics of Morals</w:t>
      </w:r>
      <w:r w:rsidR="00BC791C" w:rsidRPr="00816293">
        <w:rPr>
          <w:rFonts w:ascii="Times New Roman" w:hAnsi="Times New Roman" w:cs="Times New Roman"/>
          <w:sz w:val="24"/>
          <w:szCs w:val="24"/>
          <w:lang w:val="en-US"/>
        </w:rPr>
        <w:t>, as</w:t>
      </w:r>
      <w:r w:rsidR="00F55362" w:rsidRPr="00816293">
        <w:rPr>
          <w:rFonts w:ascii="Times New Roman" w:hAnsi="Times New Roman" w:cs="Times New Roman"/>
          <w:sz w:val="24"/>
          <w:szCs w:val="24"/>
          <w:lang w:val="en-US"/>
        </w:rPr>
        <w:t xml:space="preserve"> well as </w:t>
      </w:r>
      <w:r w:rsidR="00E80334" w:rsidRPr="00816293">
        <w:rPr>
          <w:rFonts w:ascii="Times New Roman" w:hAnsi="Times New Roman" w:cs="Times New Roman"/>
          <w:sz w:val="24"/>
          <w:szCs w:val="24"/>
          <w:lang w:val="en-US"/>
        </w:rPr>
        <w:t xml:space="preserve">argue </w:t>
      </w:r>
      <w:r w:rsidR="00BC791C" w:rsidRPr="00816293">
        <w:rPr>
          <w:rFonts w:ascii="Times New Roman" w:hAnsi="Times New Roman" w:cs="Times New Roman"/>
          <w:sz w:val="24"/>
          <w:szCs w:val="24"/>
          <w:lang w:val="en-US"/>
        </w:rPr>
        <w:t xml:space="preserve">for </w:t>
      </w:r>
      <w:r w:rsidR="00F55362" w:rsidRPr="00816293">
        <w:rPr>
          <w:rFonts w:ascii="Times New Roman" w:hAnsi="Times New Roman" w:cs="Times New Roman"/>
          <w:sz w:val="24"/>
          <w:szCs w:val="24"/>
          <w:lang w:val="en-US"/>
        </w:rPr>
        <w:t xml:space="preserve">its implicit presence in the published </w:t>
      </w:r>
      <w:r w:rsidR="00F55362" w:rsidRPr="00816293">
        <w:rPr>
          <w:rFonts w:ascii="Times New Roman" w:hAnsi="Times New Roman" w:cs="Times New Roman"/>
          <w:i/>
          <w:sz w:val="24"/>
          <w:szCs w:val="24"/>
          <w:lang w:val="en-US"/>
        </w:rPr>
        <w:t>Rechtslehre</w:t>
      </w:r>
      <w:r w:rsidR="00F55362" w:rsidRPr="00816293">
        <w:rPr>
          <w:rFonts w:ascii="Times New Roman" w:hAnsi="Times New Roman" w:cs="Times New Roman"/>
          <w:sz w:val="24"/>
          <w:szCs w:val="24"/>
          <w:lang w:val="en-US"/>
        </w:rPr>
        <w:t xml:space="preserve">. This will establish Kant’s adoption of a hylomorphic formulation of Right analogous to his hylomorphic language </w:t>
      </w:r>
      <w:r w:rsidR="00AF759F" w:rsidRPr="00816293">
        <w:rPr>
          <w:rFonts w:ascii="Times New Roman" w:hAnsi="Times New Roman" w:cs="Times New Roman"/>
          <w:sz w:val="24"/>
          <w:szCs w:val="24"/>
          <w:lang w:val="en-US"/>
        </w:rPr>
        <w:t>in his accounts of cognition and ethics</w:t>
      </w:r>
      <w:r w:rsidR="00F55362" w:rsidRPr="00816293">
        <w:rPr>
          <w:rFonts w:ascii="Times New Roman" w:hAnsi="Times New Roman" w:cs="Times New Roman"/>
          <w:sz w:val="24"/>
          <w:szCs w:val="24"/>
          <w:lang w:val="en-US"/>
        </w:rPr>
        <w:t xml:space="preserve">. </w:t>
      </w:r>
      <w:r w:rsidR="000610EA" w:rsidRPr="00816293">
        <w:rPr>
          <w:rFonts w:ascii="Times New Roman" w:hAnsi="Times New Roman" w:cs="Times New Roman"/>
          <w:sz w:val="24"/>
          <w:szCs w:val="24"/>
          <w:lang w:val="en-US"/>
        </w:rPr>
        <w:t>In part three</w:t>
      </w:r>
      <w:r w:rsidR="00F55362" w:rsidRPr="00816293">
        <w:rPr>
          <w:rFonts w:ascii="Times New Roman" w:hAnsi="Times New Roman" w:cs="Times New Roman"/>
          <w:sz w:val="24"/>
          <w:szCs w:val="24"/>
          <w:lang w:val="en-US"/>
        </w:rPr>
        <w:t xml:space="preserve">, I will </w:t>
      </w:r>
      <w:r w:rsidR="00AD0280" w:rsidRPr="00816293">
        <w:rPr>
          <w:rFonts w:ascii="Times New Roman" w:hAnsi="Times New Roman" w:cs="Times New Roman"/>
          <w:sz w:val="24"/>
          <w:szCs w:val="24"/>
          <w:lang w:val="en-US"/>
        </w:rPr>
        <w:t>revisit the positions of weak and strong state necessity</w:t>
      </w:r>
      <w:r w:rsidR="00AF759F" w:rsidRPr="00816293">
        <w:rPr>
          <w:rFonts w:ascii="Times New Roman" w:hAnsi="Times New Roman" w:cs="Times New Roman"/>
          <w:i/>
          <w:sz w:val="24"/>
          <w:szCs w:val="24"/>
          <w:lang w:val="en-US"/>
        </w:rPr>
        <w:t>,</w:t>
      </w:r>
      <w:r w:rsidR="00F55362" w:rsidRPr="00816293">
        <w:rPr>
          <w:rFonts w:ascii="Times New Roman" w:hAnsi="Times New Roman" w:cs="Times New Roman"/>
          <w:i/>
          <w:sz w:val="24"/>
          <w:szCs w:val="24"/>
          <w:lang w:val="en-US"/>
        </w:rPr>
        <w:t xml:space="preserve"> </w:t>
      </w:r>
      <w:r w:rsidR="00F55362" w:rsidRPr="00816293">
        <w:rPr>
          <w:rFonts w:ascii="Times New Roman" w:hAnsi="Times New Roman" w:cs="Times New Roman"/>
          <w:sz w:val="24"/>
          <w:szCs w:val="24"/>
          <w:lang w:val="en-US"/>
        </w:rPr>
        <w:t xml:space="preserve">arguing that </w:t>
      </w:r>
      <w:r w:rsidR="00BC791C" w:rsidRPr="00816293">
        <w:rPr>
          <w:rFonts w:ascii="Times New Roman" w:hAnsi="Times New Roman" w:cs="Times New Roman"/>
          <w:sz w:val="24"/>
          <w:szCs w:val="24"/>
          <w:lang w:val="en-US"/>
        </w:rPr>
        <w:t xml:space="preserve">if we take into account Kant’s hylomorphic formulation of right, we can explain the </w:t>
      </w:r>
      <w:r w:rsidR="003A4B29" w:rsidRPr="00816293">
        <w:rPr>
          <w:rFonts w:ascii="Times New Roman" w:hAnsi="Times New Roman" w:cs="Times New Roman"/>
          <w:sz w:val="24"/>
          <w:szCs w:val="24"/>
          <w:lang w:val="en-US"/>
        </w:rPr>
        <w:t xml:space="preserve">necessity of the civil condition by appeal </w:t>
      </w:r>
      <w:r w:rsidR="00AF759F" w:rsidRPr="00816293">
        <w:rPr>
          <w:rFonts w:ascii="Times New Roman" w:hAnsi="Times New Roman" w:cs="Times New Roman"/>
          <w:sz w:val="24"/>
          <w:szCs w:val="24"/>
          <w:lang w:val="en-US"/>
        </w:rPr>
        <w:t xml:space="preserve">only </w:t>
      </w:r>
      <w:r w:rsidR="003A4B29" w:rsidRPr="00816293">
        <w:rPr>
          <w:rFonts w:ascii="Times New Roman" w:hAnsi="Times New Roman" w:cs="Times New Roman"/>
          <w:sz w:val="24"/>
          <w:szCs w:val="24"/>
          <w:lang w:val="en-US"/>
        </w:rPr>
        <w:t xml:space="preserve">to the syllogistic structure of the concept of right.  </w:t>
      </w:r>
      <w:r w:rsidR="00BC791C" w:rsidRPr="00816293">
        <w:rPr>
          <w:rFonts w:ascii="Times New Roman" w:hAnsi="Times New Roman" w:cs="Times New Roman"/>
          <w:sz w:val="24"/>
          <w:szCs w:val="24"/>
          <w:lang w:val="en-US"/>
        </w:rPr>
        <w:t xml:space="preserve"> </w:t>
      </w:r>
    </w:p>
    <w:p w14:paraId="3357C5F1" w14:textId="0043B2D2" w:rsidR="00BA4428" w:rsidRPr="00816293" w:rsidRDefault="00BA4428" w:rsidP="00816293">
      <w:pPr>
        <w:spacing w:line="360" w:lineRule="auto"/>
        <w:rPr>
          <w:rFonts w:ascii="Times New Roman" w:hAnsi="Times New Roman" w:cs="Times New Roman"/>
          <w:b/>
          <w:i/>
          <w:sz w:val="24"/>
          <w:szCs w:val="24"/>
          <w:lang w:val="en-US"/>
        </w:rPr>
      </w:pPr>
      <w:r w:rsidRPr="00816293">
        <w:rPr>
          <w:rFonts w:ascii="Times New Roman" w:hAnsi="Times New Roman" w:cs="Times New Roman"/>
          <w:b/>
          <w:i/>
          <w:sz w:val="24"/>
          <w:szCs w:val="24"/>
          <w:lang w:val="en-US"/>
        </w:rPr>
        <w:t>I. Kant’s Hylomorphism</w:t>
      </w:r>
    </w:p>
    <w:p w14:paraId="00AE83EA" w14:textId="3C6EAC71" w:rsidR="001E4508" w:rsidRPr="00816293" w:rsidRDefault="00AF759F"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In</w:t>
      </w:r>
      <w:r w:rsidR="009B03A1" w:rsidRPr="00816293">
        <w:rPr>
          <w:rFonts w:ascii="Times New Roman" w:hAnsi="Times New Roman" w:cs="Times New Roman"/>
          <w:sz w:val="24"/>
          <w:szCs w:val="24"/>
          <w:lang w:val="en-US"/>
        </w:rPr>
        <w:t xml:space="preserve"> this first part,</w:t>
      </w:r>
      <w:r w:rsidRPr="00816293">
        <w:rPr>
          <w:rFonts w:ascii="Times New Roman" w:hAnsi="Times New Roman" w:cs="Times New Roman"/>
          <w:sz w:val="24"/>
          <w:szCs w:val="24"/>
          <w:lang w:val="en-US"/>
        </w:rPr>
        <w:t xml:space="preserve"> I will provide a brief</w:t>
      </w:r>
      <w:r w:rsidR="009E35E7" w:rsidRPr="00816293">
        <w:rPr>
          <w:rFonts w:ascii="Times New Roman" w:hAnsi="Times New Roman" w:cs="Times New Roman"/>
          <w:sz w:val="24"/>
          <w:szCs w:val="24"/>
          <w:lang w:val="en-US"/>
        </w:rPr>
        <w:t xml:space="preserve"> argument for the</w:t>
      </w:r>
      <w:r w:rsidRPr="00816293">
        <w:rPr>
          <w:rFonts w:ascii="Times New Roman" w:hAnsi="Times New Roman" w:cs="Times New Roman"/>
          <w:sz w:val="24"/>
          <w:szCs w:val="24"/>
          <w:lang w:val="en-US"/>
        </w:rPr>
        <w:t xml:space="preserve"> ubiquity of the </w:t>
      </w:r>
      <w:r w:rsidR="00120E5A" w:rsidRPr="00816293">
        <w:rPr>
          <w:rFonts w:ascii="Times New Roman" w:hAnsi="Times New Roman" w:cs="Times New Roman"/>
          <w:sz w:val="24"/>
          <w:szCs w:val="24"/>
          <w:lang w:val="en-US"/>
        </w:rPr>
        <w:t>hylomorphic framework</w:t>
      </w:r>
      <w:r w:rsidRPr="00816293">
        <w:rPr>
          <w:rFonts w:ascii="Times New Roman" w:hAnsi="Times New Roman" w:cs="Times New Roman"/>
          <w:sz w:val="24"/>
          <w:szCs w:val="24"/>
          <w:lang w:val="en-US"/>
        </w:rPr>
        <w:t xml:space="preserve"> in Kant’s philosophy. I will not attempt to give a full account of Kant’s hylomorphism.</w:t>
      </w:r>
      <w:r w:rsidRPr="00816293">
        <w:rPr>
          <w:rStyle w:val="FootnoteReference"/>
          <w:rFonts w:ascii="Times New Roman" w:hAnsi="Times New Roman" w:cs="Times New Roman"/>
          <w:sz w:val="24"/>
          <w:szCs w:val="24"/>
          <w:lang w:val="en-US"/>
        </w:rPr>
        <w:footnoteReference w:id="10"/>
      </w:r>
      <w:r w:rsidRPr="00816293">
        <w:rPr>
          <w:rFonts w:ascii="Times New Roman" w:hAnsi="Times New Roman" w:cs="Times New Roman"/>
          <w:sz w:val="24"/>
          <w:szCs w:val="24"/>
          <w:lang w:val="en-US"/>
        </w:rPr>
        <w:t xml:space="preserve"> Instead, I will aim to </w:t>
      </w:r>
      <w:r w:rsidR="009E35E7" w:rsidRPr="00816293">
        <w:rPr>
          <w:rFonts w:ascii="Times New Roman" w:hAnsi="Times New Roman" w:cs="Times New Roman"/>
          <w:sz w:val="24"/>
          <w:szCs w:val="24"/>
          <w:lang w:val="en-US"/>
        </w:rPr>
        <w:t xml:space="preserve">show Kant’s hylomorphic framework includes three elements: the formal aspect, the material aspect and the subsuming </w:t>
      </w:r>
      <w:r w:rsidR="00390874" w:rsidRPr="00816293">
        <w:rPr>
          <w:rFonts w:ascii="Times New Roman" w:hAnsi="Times New Roman" w:cs="Times New Roman"/>
          <w:sz w:val="24"/>
          <w:szCs w:val="24"/>
          <w:lang w:val="en-US"/>
        </w:rPr>
        <w:t>judgement</w:t>
      </w:r>
      <w:r w:rsidR="009E35E7" w:rsidRPr="00816293">
        <w:rPr>
          <w:rFonts w:ascii="Times New Roman" w:hAnsi="Times New Roman" w:cs="Times New Roman"/>
          <w:sz w:val="24"/>
          <w:szCs w:val="24"/>
          <w:lang w:val="en-US"/>
        </w:rPr>
        <w:t xml:space="preserve">. </w:t>
      </w:r>
      <w:r w:rsidR="00AB0AA4" w:rsidRPr="00816293">
        <w:rPr>
          <w:rFonts w:ascii="Times New Roman" w:hAnsi="Times New Roman" w:cs="Times New Roman"/>
          <w:sz w:val="24"/>
          <w:szCs w:val="24"/>
          <w:lang w:val="en-US"/>
        </w:rPr>
        <w:t>These three elements also have a particular relationship</w:t>
      </w:r>
      <w:r w:rsidR="009E35E7" w:rsidRPr="00816293">
        <w:rPr>
          <w:rFonts w:ascii="Times New Roman" w:hAnsi="Times New Roman" w:cs="Times New Roman"/>
          <w:sz w:val="24"/>
          <w:szCs w:val="24"/>
          <w:lang w:val="en-US"/>
        </w:rPr>
        <w:t xml:space="preserve">. </w:t>
      </w:r>
      <w:r w:rsidR="005A608B" w:rsidRPr="00816293">
        <w:rPr>
          <w:rFonts w:ascii="Times New Roman" w:hAnsi="Times New Roman" w:cs="Times New Roman"/>
          <w:sz w:val="24"/>
          <w:szCs w:val="24"/>
          <w:lang w:val="en-US"/>
        </w:rPr>
        <w:t xml:space="preserve">The material and formal elements are </w:t>
      </w:r>
      <w:r w:rsidR="005A608B" w:rsidRPr="00816293">
        <w:rPr>
          <w:rFonts w:ascii="Times New Roman" w:hAnsi="Times New Roman" w:cs="Times New Roman"/>
          <w:i/>
          <w:iCs/>
          <w:sz w:val="24"/>
          <w:szCs w:val="24"/>
          <w:lang w:val="en-US"/>
        </w:rPr>
        <w:t>jointly constitutive</w:t>
      </w:r>
      <w:r w:rsidR="005A608B" w:rsidRPr="00816293">
        <w:rPr>
          <w:rFonts w:ascii="Times New Roman" w:hAnsi="Times New Roman" w:cs="Times New Roman"/>
          <w:sz w:val="24"/>
          <w:szCs w:val="24"/>
          <w:lang w:val="en-US"/>
        </w:rPr>
        <w:t xml:space="preserve"> of a</w:t>
      </w:r>
      <w:r w:rsidR="00311E7D" w:rsidRPr="00816293">
        <w:rPr>
          <w:rFonts w:ascii="Times New Roman" w:hAnsi="Times New Roman" w:cs="Times New Roman"/>
          <w:sz w:val="24"/>
          <w:szCs w:val="24"/>
          <w:lang w:val="en-US"/>
        </w:rPr>
        <w:t xml:space="preserve"> non-reducible</w:t>
      </w:r>
      <w:r w:rsidR="005A608B" w:rsidRPr="00816293">
        <w:rPr>
          <w:rFonts w:ascii="Times New Roman" w:hAnsi="Times New Roman" w:cs="Times New Roman"/>
          <w:sz w:val="24"/>
          <w:szCs w:val="24"/>
          <w:lang w:val="en-US"/>
        </w:rPr>
        <w:t xml:space="preserve"> </w:t>
      </w:r>
      <w:r w:rsidR="005A608B" w:rsidRPr="00816293">
        <w:rPr>
          <w:rFonts w:ascii="Times New Roman" w:hAnsi="Times New Roman" w:cs="Times New Roman"/>
          <w:i/>
          <w:iCs/>
          <w:sz w:val="24"/>
          <w:szCs w:val="24"/>
          <w:lang w:val="en-US"/>
        </w:rPr>
        <w:t>third element</w:t>
      </w:r>
      <w:r w:rsidR="005A608B" w:rsidRPr="00816293">
        <w:rPr>
          <w:rFonts w:ascii="Times New Roman" w:hAnsi="Times New Roman" w:cs="Times New Roman"/>
          <w:sz w:val="24"/>
          <w:szCs w:val="24"/>
          <w:lang w:val="en-US"/>
        </w:rPr>
        <w:t>: the judgement which subsumes the material under the formal aspect</w:t>
      </w:r>
      <w:r w:rsidRPr="00816293">
        <w:rPr>
          <w:rFonts w:ascii="Times New Roman" w:hAnsi="Times New Roman" w:cs="Times New Roman"/>
          <w:sz w:val="24"/>
          <w:szCs w:val="24"/>
          <w:lang w:val="en-US"/>
        </w:rPr>
        <w:t>.</w:t>
      </w:r>
      <w:r w:rsidR="005530AE" w:rsidRPr="00816293">
        <w:rPr>
          <w:rStyle w:val="FootnoteReference"/>
          <w:rFonts w:ascii="Times New Roman" w:hAnsi="Times New Roman" w:cs="Times New Roman"/>
          <w:sz w:val="24"/>
          <w:szCs w:val="24"/>
          <w:lang w:val="en-US"/>
        </w:rPr>
        <w:footnoteReference w:id="11"/>
      </w:r>
      <w:r w:rsidRPr="00816293">
        <w:rPr>
          <w:rFonts w:ascii="Times New Roman" w:hAnsi="Times New Roman" w:cs="Times New Roman"/>
          <w:sz w:val="24"/>
          <w:szCs w:val="24"/>
          <w:lang w:val="en-US"/>
        </w:rPr>
        <w:t xml:space="preserve"> </w:t>
      </w:r>
      <w:r w:rsidR="005A608B" w:rsidRPr="00816293">
        <w:rPr>
          <w:rFonts w:ascii="Times New Roman" w:hAnsi="Times New Roman" w:cs="Times New Roman"/>
          <w:sz w:val="24"/>
          <w:szCs w:val="24"/>
          <w:lang w:val="en-US"/>
        </w:rPr>
        <w:t>In this sense, all the elements are necessary: the material aspect needs the formal, the formal needs the material, and the formal and the material aspect need to be “combined” in a subsuming judgement.</w:t>
      </w:r>
      <w:r w:rsidR="005B17CF" w:rsidRPr="00816293">
        <w:rPr>
          <w:rFonts w:ascii="Times New Roman" w:hAnsi="Times New Roman" w:cs="Times New Roman"/>
          <w:sz w:val="24"/>
          <w:szCs w:val="24"/>
          <w:lang w:val="en-US"/>
        </w:rPr>
        <w:t xml:space="preserve"> Kant employs this framework to explain the </w:t>
      </w:r>
      <w:r w:rsidR="001E4508" w:rsidRPr="00816293">
        <w:rPr>
          <w:rFonts w:ascii="Times New Roman" w:hAnsi="Times New Roman" w:cs="Times New Roman"/>
          <w:sz w:val="24"/>
          <w:szCs w:val="24"/>
          <w:lang w:val="en-US"/>
        </w:rPr>
        <w:t xml:space="preserve">structure of </w:t>
      </w:r>
      <w:r w:rsidR="005B17CF" w:rsidRPr="00816293">
        <w:rPr>
          <w:rFonts w:ascii="Times New Roman" w:hAnsi="Times New Roman" w:cs="Times New Roman"/>
          <w:sz w:val="24"/>
          <w:szCs w:val="24"/>
          <w:lang w:val="en-US"/>
        </w:rPr>
        <w:t>key concepts like cognition a</w:t>
      </w:r>
      <w:r w:rsidR="00575E7F" w:rsidRPr="00816293">
        <w:rPr>
          <w:rFonts w:ascii="Times New Roman" w:hAnsi="Times New Roman" w:cs="Times New Roman"/>
          <w:sz w:val="24"/>
          <w:szCs w:val="24"/>
          <w:lang w:val="en-US"/>
        </w:rPr>
        <w:t>nd morally good maxims</w:t>
      </w:r>
      <w:r w:rsidR="00D55609" w:rsidRPr="00816293">
        <w:rPr>
          <w:rFonts w:ascii="Times New Roman" w:hAnsi="Times New Roman" w:cs="Times New Roman"/>
          <w:sz w:val="24"/>
          <w:szCs w:val="24"/>
          <w:lang w:val="en-US"/>
        </w:rPr>
        <w:t xml:space="preserve">. </w:t>
      </w:r>
      <w:r w:rsidR="001E4508" w:rsidRPr="00816293">
        <w:rPr>
          <w:rFonts w:ascii="Times New Roman" w:hAnsi="Times New Roman" w:cs="Times New Roman"/>
          <w:sz w:val="24"/>
          <w:szCs w:val="24"/>
          <w:lang w:val="en-US"/>
        </w:rPr>
        <w:t xml:space="preserve">Thus, the hylomorphic framework is a way of showing the internally necessary elements of some concept. </w:t>
      </w:r>
    </w:p>
    <w:p w14:paraId="5B38F789" w14:textId="053E7673" w:rsidR="00120E5A" w:rsidRPr="00816293" w:rsidRDefault="00AF759F"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The </w:t>
      </w:r>
      <w:r w:rsidR="00A40866" w:rsidRPr="00816293">
        <w:rPr>
          <w:rFonts w:ascii="Times New Roman" w:hAnsi="Times New Roman" w:cs="Times New Roman"/>
          <w:sz w:val="24"/>
          <w:szCs w:val="24"/>
          <w:lang w:val="en-US"/>
        </w:rPr>
        <w:t xml:space="preserve">immediate </w:t>
      </w:r>
      <w:r w:rsidRPr="00816293">
        <w:rPr>
          <w:rFonts w:ascii="Times New Roman" w:hAnsi="Times New Roman" w:cs="Times New Roman"/>
          <w:sz w:val="24"/>
          <w:szCs w:val="24"/>
          <w:lang w:val="en-US"/>
        </w:rPr>
        <w:t xml:space="preserve">goal will be to </w:t>
      </w:r>
      <w:r w:rsidR="0031599B" w:rsidRPr="00816293">
        <w:rPr>
          <w:rFonts w:ascii="Times New Roman" w:hAnsi="Times New Roman" w:cs="Times New Roman"/>
          <w:sz w:val="24"/>
          <w:szCs w:val="24"/>
          <w:lang w:val="en-US"/>
        </w:rPr>
        <w:t>show that</w:t>
      </w:r>
      <w:r w:rsidRPr="00816293">
        <w:rPr>
          <w:rFonts w:ascii="Times New Roman" w:hAnsi="Times New Roman" w:cs="Times New Roman"/>
          <w:sz w:val="24"/>
          <w:szCs w:val="24"/>
          <w:lang w:val="en-US"/>
        </w:rPr>
        <w:t xml:space="preserve"> Kant</w:t>
      </w:r>
      <w:r w:rsidR="0031599B" w:rsidRPr="00816293">
        <w:rPr>
          <w:rFonts w:ascii="Times New Roman" w:hAnsi="Times New Roman" w:cs="Times New Roman"/>
          <w:sz w:val="24"/>
          <w:szCs w:val="24"/>
          <w:lang w:val="en-US"/>
        </w:rPr>
        <w:t xml:space="preserve"> uses the same</w:t>
      </w:r>
      <w:r w:rsidRPr="00816293">
        <w:rPr>
          <w:rFonts w:ascii="Times New Roman" w:hAnsi="Times New Roman" w:cs="Times New Roman"/>
          <w:sz w:val="24"/>
          <w:szCs w:val="24"/>
          <w:lang w:val="en-US"/>
        </w:rPr>
        <w:t xml:space="preserve"> hylomorphic formulation </w:t>
      </w:r>
      <w:r w:rsidR="0031599B" w:rsidRPr="00816293">
        <w:rPr>
          <w:rFonts w:ascii="Times New Roman" w:hAnsi="Times New Roman" w:cs="Times New Roman"/>
          <w:sz w:val="24"/>
          <w:szCs w:val="24"/>
          <w:lang w:val="en-US"/>
        </w:rPr>
        <w:t xml:space="preserve">for the concept </w:t>
      </w:r>
      <w:r w:rsidRPr="00816293">
        <w:rPr>
          <w:rFonts w:ascii="Times New Roman" w:hAnsi="Times New Roman" w:cs="Times New Roman"/>
          <w:sz w:val="24"/>
          <w:szCs w:val="24"/>
          <w:lang w:val="en-US"/>
        </w:rPr>
        <w:t xml:space="preserve">of right in the </w:t>
      </w:r>
      <w:r w:rsidRPr="00816293">
        <w:rPr>
          <w:rFonts w:ascii="Times New Roman" w:hAnsi="Times New Roman" w:cs="Times New Roman"/>
          <w:i/>
          <w:sz w:val="24"/>
          <w:szCs w:val="24"/>
          <w:lang w:val="en-US"/>
        </w:rPr>
        <w:t xml:space="preserve">Naturrecht Feyerabend </w:t>
      </w:r>
      <w:r w:rsidRPr="00816293">
        <w:rPr>
          <w:rFonts w:ascii="Times New Roman" w:hAnsi="Times New Roman" w:cs="Times New Roman"/>
          <w:sz w:val="24"/>
          <w:szCs w:val="24"/>
          <w:lang w:val="en-US"/>
        </w:rPr>
        <w:t xml:space="preserve">(1784). As a result, I will focus on texts that were written roughly around the time of the </w:t>
      </w:r>
      <w:r w:rsidRPr="00816293">
        <w:rPr>
          <w:rFonts w:ascii="Times New Roman" w:hAnsi="Times New Roman" w:cs="Times New Roman"/>
          <w:i/>
          <w:sz w:val="24"/>
          <w:szCs w:val="24"/>
          <w:lang w:val="en-US"/>
        </w:rPr>
        <w:t>Naturrecht Feyerabend</w:t>
      </w:r>
      <w:r w:rsidR="002C0EB3" w:rsidRPr="00816293">
        <w:rPr>
          <w:rFonts w:ascii="Times New Roman" w:hAnsi="Times New Roman" w:cs="Times New Roman"/>
          <w:sz w:val="24"/>
          <w:szCs w:val="24"/>
          <w:lang w:val="en-US"/>
        </w:rPr>
        <w:t xml:space="preserve">. </w:t>
      </w:r>
      <w:r w:rsidR="00220DE6" w:rsidRPr="00816293">
        <w:rPr>
          <w:rFonts w:ascii="Times New Roman" w:hAnsi="Times New Roman" w:cs="Times New Roman"/>
          <w:sz w:val="24"/>
          <w:szCs w:val="24"/>
          <w:lang w:val="en-US"/>
        </w:rPr>
        <w:t xml:space="preserve">Kant’s use of the hylomorphic framework in other contexts should shed light on what it implies in the context of right. </w:t>
      </w:r>
    </w:p>
    <w:p w14:paraId="58DEE9B8" w14:textId="568202F6" w:rsidR="00AD7EA9" w:rsidRPr="00816293" w:rsidRDefault="00120E5A"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lastRenderedPageBreak/>
        <w:t>In</w:t>
      </w:r>
      <w:r w:rsidR="00B75F81" w:rsidRPr="00816293">
        <w:rPr>
          <w:rFonts w:ascii="Times New Roman" w:hAnsi="Times New Roman" w:cs="Times New Roman"/>
          <w:sz w:val="24"/>
          <w:szCs w:val="24"/>
          <w:lang w:val="en-US"/>
        </w:rPr>
        <w:t xml:space="preserve"> Kant’s theory of cognition</w:t>
      </w:r>
      <w:r w:rsidR="0056642D" w:rsidRPr="00816293">
        <w:rPr>
          <w:rFonts w:ascii="Times New Roman" w:hAnsi="Times New Roman" w:cs="Times New Roman"/>
          <w:sz w:val="24"/>
          <w:szCs w:val="24"/>
          <w:lang w:val="en-US"/>
        </w:rPr>
        <w:t xml:space="preserve"> (</w:t>
      </w:r>
      <w:r w:rsidR="0056642D" w:rsidRPr="00816293">
        <w:rPr>
          <w:rFonts w:ascii="Times New Roman" w:hAnsi="Times New Roman" w:cs="Times New Roman"/>
          <w:i/>
          <w:sz w:val="24"/>
          <w:szCs w:val="24"/>
          <w:lang w:val="en-US"/>
        </w:rPr>
        <w:t>Erkenntnis)</w:t>
      </w:r>
      <w:r w:rsidR="00B75F81" w:rsidRPr="00816293">
        <w:rPr>
          <w:rFonts w:ascii="Times New Roman" w:hAnsi="Times New Roman" w:cs="Times New Roman"/>
          <w:sz w:val="24"/>
          <w:szCs w:val="24"/>
          <w:lang w:val="en-US"/>
        </w:rPr>
        <w:t xml:space="preserve">, </w:t>
      </w:r>
      <w:r w:rsidR="008A6879" w:rsidRPr="00816293">
        <w:rPr>
          <w:rFonts w:ascii="Times New Roman" w:hAnsi="Times New Roman" w:cs="Times New Roman"/>
          <w:sz w:val="24"/>
          <w:szCs w:val="24"/>
          <w:lang w:val="en-US"/>
        </w:rPr>
        <w:t>the hylomorphic framework</w:t>
      </w:r>
      <w:r w:rsidR="00B75F81" w:rsidRPr="00816293">
        <w:rPr>
          <w:rFonts w:ascii="Times New Roman" w:hAnsi="Times New Roman" w:cs="Times New Roman"/>
          <w:sz w:val="24"/>
          <w:szCs w:val="24"/>
          <w:lang w:val="en-US"/>
        </w:rPr>
        <w:t xml:space="preserve"> is used extensively</w:t>
      </w:r>
      <w:r w:rsidR="005F694B" w:rsidRPr="00816293">
        <w:rPr>
          <w:rFonts w:ascii="Times New Roman" w:hAnsi="Times New Roman" w:cs="Times New Roman"/>
          <w:sz w:val="24"/>
          <w:szCs w:val="24"/>
          <w:lang w:val="en-US"/>
        </w:rPr>
        <w:t>.</w:t>
      </w:r>
      <w:r w:rsidR="00B75F81" w:rsidRPr="00816293">
        <w:rPr>
          <w:rStyle w:val="FootnoteReference"/>
          <w:rFonts w:ascii="Times New Roman" w:hAnsi="Times New Roman" w:cs="Times New Roman"/>
          <w:sz w:val="24"/>
          <w:szCs w:val="24"/>
          <w:lang w:val="en-US"/>
        </w:rPr>
        <w:footnoteReference w:id="12"/>
      </w:r>
      <w:r w:rsidR="00575E7F"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For example, i</w:t>
      </w:r>
      <w:r w:rsidR="00A52A10" w:rsidRPr="00816293">
        <w:rPr>
          <w:rFonts w:ascii="Times New Roman" w:hAnsi="Times New Roman" w:cs="Times New Roman"/>
          <w:sz w:val="24"/>
          <w:szCs w:val="24"/>
          <w:lang w:val="en-US"/>
        </w:rPr>
        <w:t xml:space="preserve">n the </w:t>
      </w:r>
      <w:r w:rsidR="00A52A10" w:rsidRPr="00816293">
        <w:rPr>
          <w:rFonts w:ascii="Times New Roman" w:hAnsi="Times New Roman" w:cs="Times New Roman"/>
          <w:i/>
          <w:sz w:val="24"/>
          <w:szCs w:val="24"/>
          <w:lang w:val="en-US"/>
        </w:rPr>
        <w:t xml:space="preserve">Jäsche Logic </w:t>
      </w:r>
      <w:r w:rsidR="00A52A10" w:rsidRPr="00816293">
        <w:rPr>
          <w:rFonts w:ascii="Times New Roman" w:hAnsi="Times New Roman" w:cs="Times New Roman"/>
          <w:sz w:val="24"/>
          <w:szCs w:val="24"/>
          <w:lang w:val="en-US"/>
        </w:rPr>
        <w:t xml:space="preserve">Kant maintains that in every cognition “we must distinguish </w:t>
      </w:r>
      <w:r w:rsidR="00A52A10" w:rsidRPr="00816293">
        <w:rPr>
          <w:rFonts w:ascii="Times New Roman" w:hAnsi="Times New Roman" w:cs="Times New Roman"/>
          <w:i/>
          <w:sz w:val="24"/>
          <w:szCs w:val="24"/>
          <w:lang w:val="en-US"/>
        </w:rPr>
        <w:t>matter</w:t>
      </w:r>
      <w:r w:rsidR="00A52A10" w:rsidRPr="00816293">
        <w:rPr>
          <w:rFonts w:ascii="Times New Roman" w:hAnsi="Times New Roman" w:cs="Times New Roman"/>
          <w:sz w:val="24"/>
          <w:szCs w:val="24"/>
          <w:lang w:val="en-US"/>
        </w:rPr>
        <w:t xml:space="preserve">, i.e., the object, and </w:t>
      </w:r>
      <w:r w:rsidR="00A52A10" w:rsidRPr="00816293">
        <w:rPr>
          <w:rFonts w:ascii="Times New Roman" w:hAnsi="Times New Roman" w:cs="Times New Roman"/>
          <w:i/>
          <w:iCs/>
          <w:sz w:val="24"/>
          <w:szCs w:val="24"/>
          <w:lang w:val="en-US"/>
        </w:rPr>
        <w:t>form</w:t>
      </w:r>
      <w:r w:rsidR="00A52A10" w:rsidRPr="00816293">
        <w:rPr>
          <w:rFonts w:ascii="Times New Roman" w:hAnsi="Times New Roman" w:cs="Times New Roman"/>
          <w:sz w:val="24"/>
          <w:szCs w:val="24"/>
          <w:lang w:val="en-US"/>
        </w:rPr>
        <w:t>, i.e., the way in which we cogni</w:t>
      </w:r>
      <w:r w:rsidR="0047579D" w:rsidRPr="00816293">
        <w:rPr>
          <w:rFonts w:ascii="Times New Roman" w:hAnsi="Times New Roman" w:cs="Times New Roman"/>
          <w:sz w:val="24"/>
          <w:szCs w:val="24"/>
          <w:lang w:val="en-US"/>
        </w:rPr>
        <w:t>ze the object.” (</w:t>
      </w:r>
      <w:r w:rsidR="00270DCE">
        <w:rPr>
          <w:rFonts w:ascii="Times New Roman" w:hAnsi="Times New Roman" w:cs="Times New Roman"/>
          <w:sz w:val="24"/>
          <w:szCs w:val="24"/>
          <w:lang w:val="en-US"/>
        </w:rPr>
        <w:t>JL</w:t>
      </w:r>
      <w:r w:rsidR="00451420">
        <w:rPr>
          <w:rFonts w:ascii="Times New Roman" w:hAnsi="Times New Roman" w:cs="Times New Roman"/>
          <w:sz w:val="24"/>
          <w:szCs w:val="24"/>
          <w:lang w:val="en-US"/>
        </w:rPr>
        <w:t>, AA</w:t>
      </w:r>
      <w:r w:rsidR="00270DCE">
        <w:rPr>
          <w:rFonts w:ascii="Times New Roman" w:hAnsi="Times New Roman" w:cs="Times New Roman"/>
          <w:sz w:val="24"/>
          <w:szCs w:val="24"/>
          <w:lang w:val="en-US"/>
        </w:rPr>
        <w:t xml:space="preserve"> 0</w:t>
      </w:r>
      <w:r w:rsidR="0047579D" w:rsidRPr="00816293">
        <w:rPr>
          <w:rFonts w:ascii="Times New Roman" w:hAnsi="Times New Roman" w:cs="Times New Roman"/>
          <w:sz w:val="24"/>
          <w:szCs w:val="24"/>
          <w:lang w:val="en-US"/>
        </w:rPr>
        <w:t>9:33</w:t>
      </w:r>
      <w:r w:rsidR="00270DCE">
        <w:rPr>
          <w:rFonts w:ascii="Times New Roman" w:hAnsi="Times New Roman" w:cs="Times New Roman"/>
          <w:sz w:val="24"/>
          <w:szCs w:val="24"/>
          <w:lang w:val="en-US"/>
        </w:rPr>
        <w:t>.15-16</w:t>
      </w:r>
      <w:r w:rsidR="0047579D" w:rsidRPr="00816293">
        <w:rPr>
          <w:rFonts w:ascii="Times New Roman" w:hAnsi="Times New Roman" w:cs="Times New Roman"/>
          <w:sz w:val="24"/>
          <w:szCs w:val="24"/>
          <w:lang w:val="en-US"/>
        </w:rPr>
        <w:t xml:space="preserve">). </w:t>
      </w:r>
      <w:r w:rsidR="00AD7EA9" w:rsidRPr="00816293">
        <w:rPr>
          <w:rFonts w:ascii="Times New Roman" w:hAnsi="Times New Roman" w:cs="Times New Roman"/>
          <w:sz w:val="24"/>
          <w:szCs w:val="24"/>
          <w:lang w:val="en-US"/>
        </w:rPr>
        <w:t>Thus, every cognition must contain material and formal aspect, roughly understood as the given object and the manner in which the object is cognized. I</w:t>
      </w:r>
      <w:r w:rsidR="0047579D" w:rsidRPr="00816293">
        <w:rPr>
          <w:rFonts w:ascii="Times New Roman" w:hAnsi="Times New Roman" w:cs="Times New Roman"/>
          <w:sz w:val="24"/>
          <w:szCs w:val="24"/>
          <w:lang w:val="en-US"/>
        </w:rPr>
        <w:t xml:space="preserve">n the </w:t>
      </w:r>
      <w:r w:rsidR="0047579D" w:rsidRPr="00816293">
        <w:rPr>
          <w:rFonts w:ascii="Times New Roman" w:hAnsi="Times New Roman" w:cs="Times New Roman"/>
          <w:i/>
          <w:sz w:val="24"/>
          <w:szCs w:val="24"/>
          <w:lang w:val="en-US"/>
        </w:rPr>
        <w:t xml:space="preserve">Critique of Pure Reason </w:t>
      </w:r>
      <w:r w:rsidR="0047579D" w:rsidRPr="00816293">
        <w:rPr>
          <w:rFonts w:ascii="Times New Roman" w:hAnsi="Times New Roman" w:cs="Times New Roman"/>
          <w:sz w:val="24"/>
          <w:szCs w:val="24"/>
          <w:lang w:val="en-US"/>
        </w:rPr>
        <w:t xml:space="preserve">Kant </w:t>
      </w:r>
      <w:r w:rsidR="00AD7EA9" w:rsidRPr="00816293">
        <w:rPr>
          <w:rFonts w:ascii="Times New Roman" w:hAnsi="Times New Roman" w:cs="Times New Roman"/>
          <w:sz w:val="24"/>
          <w:szCs w:val="24"/>
          <w:lang w:val="en-US"/>
        </w:rPr>
        <w:t xml:space="preserve">identifies these aspects as </w:t>
      </w:r>
      <w:r w:rsidR="00AB35A2" w:rsidRPr="00816293">
        <w:rPr>
          <w:rFonts w:ascii="Times New Roman" w:hAnsi="Times New Roman" w:cs="Times New Roman"/>
          <w:sz w:val="24"/>
          <w:szCs w:val="24"/>
          <w:lang w:val="en-US"/>
        </w:rPr>
        <w:t xml:space="preserve">intuitions </w:t>
      </w:r>
      <w:r w:rsidR="00AD7EA9" w:rsidRPr="00816293">
        <w:rPr>
          <w:rFonts w:ascii="Times New Roman" w:hAnsi="Times New Roman" w:cs="Times New Roman"/>
          <w:sz w:val="24"/>
          <w:szCs w:val="24"/>
          <w:lang w:val="en-US"/>
        </w:rPr>
        <w:t>and</w:t>
      </w:r>
      <w:r w:rsidR="00AB35A2" w:rsidRPr="00816293">
        <w:rPr>
          <w:rFonts w:ascii="Times New Roman" w:hAnsi="Times New Roman" w:cs="Times New Roman"/>
          <w:sz w:val="24"/>
          <w:szCs w:val="24"/>
          <w:lang w:val="en-US"/>
        </w:rPr>
        <w:t xml:space="preserve"> concepts</w:t>
      </w:r>
      <w:r w:rsidR="00AD7EA9" w:rsidRPr="00816293">
        <w:rPr>
          <w:rFonts w:ascii="Times New Roman" w:hAnsi="Times New Roman" w:cs="Times New Roman"/>
          <w:sz w:val="24"/>
          <w:szCs w:val="24"/>
          <w:lang w:val="en-US"/>
        </w:rPr>
        <w:t>: “Intuition and concepts … constitute the elements of all our cognition, so that neither concepts without intuition corresponding to them in some way nor intuition without concepts can yield a cognition.” (</w:t>
      </w:r>
      <w:r w:rsidR="00702ED3" w:rsidRPr="00816293">
        <w:rPr>
          <w:rFonts w:ascii="Times New Roman" w:hAnsi="Times New Roman" w:cs="Times New Roman"/>
          <w:sz w:val="24"/>
          <w:szCs w:val="24"/>
          <w:lang w:val="en-US"/>
        </w:rPr>
        <w:t>KrV</w:t>
      </w:r>
      <w:r w:rsidR="00451420">
        <w:rPr>
          <w:rFonts w:ascii="Times New Roman" w:hAnsi="Times New Roman" w:cs="Times New Roman"/>
          <w:sz w:val="24"/>
          <w:szCs w:val="24"/>
          <w:lang w:val="en-US"/>
        </w:rPr>
        <w:t>,</w:t>
      </w:r>
      <w:r w:rsidR="00702ED3" w:rsidRPr="00816293">
        <w:rPr>
          <w:rFonts w:ascii="Times New Roman" w:hAnsi="Times New Roman" w:cs="Times New Roman"/>
          <w:sz w:val="24"/>
          <w:szCs w:val="24"/>
          <w:lang w:val="en-US"/>
        </w:rPr>
        <w:t xml:space="preserve"> </w:t>
      </w:r>
      <w:r w:rsidR="00AD7EA9" w:rsidRPr="00816293">
        <w:rPr>
          <w:rFonts w:ascii="Times New Roman" w:hAnsi="Times New Roman" w:cs="Times New Roman"/>
          <w:sz w:val="24"/>
          <w:szCs w:val="24"/>
          <w:lang w:val="en-US"/>
        </w:rPr>
        <w:t>A 50/B 74). Intuitions ar</w:t>
      </w:r>
      <w:r w:rsidR="00577836" w:rsidRPr="00816293">
        <w:rPr>
          <w:rFonts w:ascii="Times New Roman" w:hAnsi="Times New Roman" w:cs="Times New Roman"/>
          <w:sz w:val="24"/>
          <w:szCs w:val="24"/>
          <w:lang w:val="en-US"/>
        </w:rPr>
        <w:t xml:space="preserve">e related </w:t>
      </w:r>
      <w:r w:rsidR="00577836" w:rsidRPr="00816293">
        <w:rPr>
          <w:rFonts w:ascii="Times New Roman" w:hAnsi="Times New Roman" w:cs="Times New Roman"/>
          <w:i/>
          <w:iCs/>
          <w:sz w:val="24"/>
          <w:szCs w:val="24"/>
          <w:lang w:val="en-US"/>
        </w:rPr>
        <w:t>immediately</w:t>
      </w:r>
      <w:r w:rsidR="00577836" w:rsidRPr="00816293">
        <w:rPr>
          <w:rFonts w:ascii="Times New Roman" w:hAnsi="Times New Roman" w:cs="Times New Roman"/>
          <w:sz w:val="24"/>
          <w:szCs w:val="24"/>
          <w:lang w:val="en-US"/>
        </w:rPr>
        <w:t xml:space="preserve"> to some object and rely on given </w:t>
      </w:r>
      <w:r w:rsidR="009C2A8A" w:rsidRPr="00816293">
        <w:rPr>
          <w:rFonts w:ascii="Times New Roman" w:hAnsi="Times New Roman" w:cs="Times New Roman"/>
          <w:sz w:val="24"/>
          <w:szCs w:val="24"/>
          <w:lang w:val="en-US"/>
        </w:rPr>
        <w:t>sensible matter</w:t>
      </w:r>
      <w:r w:rsidR="00577836" w:rsidRPr="00816293">
        <w:rPr>
          <w:rFonts w:ascii="Times New Roman" w:hAnsi="Times New Roman" w:cs="Times New Roman"/>
          <w:sz w:val="24"/>
          <w:szCs w:val="24"/>
          <w:lang w:val="en-US"/>
        </w:rPr>
        <w:t xml:space="preserve"> (</w:t>
      </w:r>
      <w:r w:rsidR="00702ED3" w:rsidRPr="00816293">
        <w:rPr>
          <w:rFonts w:ascii="Times New Roman" w:hAnsi="Times New Roman" w:cs="Times New Roman"/>
          <w:sz w:val="24"/>
          <w:szCs w:val="24"/>
          <w:lang w:val="en-US"/>
        </w:rPr>
        <w:t>KrV</w:t>
      </w:r>
      <w:r w:rsidR="00BB42CF">
        <w:rPr>
          <w:rFonts w:ascii="Times New Roman" w:hAnsi="Times New Roman" w:cs="Times New Roman"/>
          <w:sz w:val="24"/>
          <w:szCs w:val="24"/>
          <w:lang w:val="en-US"/>
        </w:rPr>
        <w:t>,</w:t>
      </w:r>
      <w:r w:rsidR="00702ED3" w:rsidRPr="00816293">
        <w:rPr>
          <w:rFonts w:ascii="Times New Roman" w:hAnsi="Times New Roman" w:cs="Times New Roman"/>
          <w:sz w:val="24"/>
          <w:szCs w:val="24"/>
          <w:lang w:val="en-US"/>
        </w:rPr>
        <w:t xml:space="preserve"> </w:t>
      </w:r>
      <w:r w:rsidR="00577836" w:rsidRPr="00816293">
        <w:rPr>
          <w:rFonts w:ascii="Times New Roman" w:hAnsi="Times New Roman" w:cs="Times New Roman"/>
          <w:sz w:val="24"/>
          <w:szCs w:val="24"/>
          <w:lang w:val="en-US"/>
        </w:rPr>
        <w:t>A 19/B 33)</w:t>
      </w:r>
      <w:r w:rsidRPr="00816293">
        <w:rPr>
          <w:rFonts w:ascii="Times New Roman" w:hAnsi="Times New Roman" w:cs="Times New Roman"/>
          <w:sz w:val="24"/>
          <w:szCs w:val="24"/>
          <w:lang w:val="en-US"/>
        </w:rPr>
        <w:t xml:space="preserve"> and concepts only mediat</w:t>
      </w:r>
      <w:r w:rsidR="009B6637" w:rsidRPr="00816293">
        <w:rPr>
          <w:rFonts w:ascii="Times New Roman" w:hAnsi="Times New Roman" w:cs="Times New Roman"/>
          <w:sz w:val="24"/>
          <w:szCs w:val="24"/>
          <w:lang w:val="en-US"/>
        </w:rPr>
        <w:t>e</w:t>
      </w:r>
      <w:r w:rsidRPr="00816293">
        <w:rPr>
          <w:rFonts w:ascii="Times New Roman" w:hAnsi="Times New Roman" w:cs="Times New Roman"/>
          <w:sz w:val="24"/>
          <w:szCs w:val="24"/>
          <w:lang w:val="en-US"/>
        </w:rPr>
        <w:t xml:space="preserve">ly </w:t>
      </w:r>
      <w:r w:rsidR="00866CB0" w:rsidRPr="00816293">
        <w:rPr>
          <w:rFonts w:ascii="Times New Roman" w:hAnsi="Times New Roman" w:cs="Times New Roman"/>
          <w:sz w:val="24"/>
          <w:szCs w:val="24"/>
          <w:lang w:val="en-US"/>
        </w:rPr>
        <w:t>(</w:t>
      </w:r>
      <w:r w:rsidR="00702ED3" w:rsidRPr="00816293">
        <w:rPr>
          <w:rFonts w:ascii="Times New Roman" w:hAnsi="Times New Roman" w:cs="Times New Roman"/>
          <w:sz w:val="24"/>
          <w:szCs w:val="24"/>
          <w:lang w:val="en-US"/>
        </w:rPr>
        <w:t>KrV</w:t>
      </w:r>
      <w:r w:rsidR="00BB42CF">
        <w:rPr>
          <w:rFonts w:ascii="Times New Roman" w:hAnsi="Times New Roman" w:cs="Times New Roman"/>
          <w:sz w:val="24"/>
          <w:szCs w:val="24"/>
          <w:lang w:val="en-US"/>
        </w:rPr>
        <w:t>,</w:t>
      </w:r>
      <w:r w:rsidR="00702ED3" w:rsidRPr="00816293">
        <w:rPr>
          <w:rFonts w:ascii="Times New Roman" w:hAnsi="Times New Roman" w:cs="Times New Roman"/>
          <w:sz w:val="24"/>
          <w:szCs w:val="24"/>
          <w:lang w:val="en-US"/>
        </w:rPr>
        <w:t xml:space="preserve"> </w:t>
      </w:r>
      <w:r w:rsidR="00866CB0" w:rsidRPr="00816293">
        <w:rPr>
          <w:rFonts w:ascii="Times New Roman" w:hAnsi="Times New Roman" w:cs="Times New Roman"/>
          <w:sz w:val="24"/>
          <w:szCs w:val="24"/>
          <w:lang w:val="en-US"/>
        </w:rPr>
        <w:t>A 320/ B</w:t>
      </w:r>
      <w:r w:rsidR="00114C71" w:rsidRPr="00816293">
        <w:rPr>
          <w:rFonts w:ascii="Times New Roman" w:hAnsi="Times New Roman" w:cs="Times New Roman"/>
          <w:sz w:val="24"/>
          <w:szCs w:val="24"/>
          <w:lang w:val="en-US"/>
        </w:rPr>
        <w:t xml:space="preserve"> </w:t>
      </w:r>
      <w:r w:rsidR="00866CB0" w:rsidRPr="00816293">
        <w:rPr>
          <w:rFonts w:ascii="Times New Roman" w:hAnsi="Times New Roman" w:cs="Times New Roman"/>
          <w:sz w:val="24"/>
          <w:szCs w:val="24"/>
          <w:lang w:val="en-US"/>
        </w:rPr>
        <w:t xml:space="preserve">376-7). </w:t>
      </w:r>
      <w:r w:rsidR="00A856C7" w:rsidRPr="00816293">
        <w:rPr>
          <w:rFonts w:ascii="Times New Roman" w:hAnsi="Times New Roman" w:cs="Times New Roman"/>
          <w:sz w:val="24"/>
          <w:szCs w:val="24"/>
          <w:lang w:val="en-US"/>
        </w:rPr>
        <w:t>As intuitions rest on sensibility, so concepts on functions understood as “the unity of the action of ordering different representations under a common one”</w:t>
      </w:r>
      <w:r w:rsidR="009B6637" w:rsidRPr="00816293">
        <w:rPr>
          <w:rFonts w:ascii="Times New Roman" w:hAnsi="Times New Roman" w:cs="Times New Roman"/>
          <w:sz w:val="24"/>
          <w:szCs w:val="24"/>
          <w:lang w:val="en-US"/>
        </w:rPr>
        <w:t xml:space="preserve"> </w:t>
      </w:r>
      <w:r w:rsidR="00114C71" w:rsidRPr="00816293">
        <w:rPr>
          <w:rFonts w:ascii="Times New Roman" w:hAnsi="Times New Roman" w:cs="Times New Roman"/>
          <w:sz w:val="24"/>
          <w:szCs w:val="24"/>
          <w:lang w:val="en-US"/>
        </w:rPr>
        <w:t>(KrV</w:t>
      </w:r>
      <w:r w:rsidR="00BB42CF">
        <w:rPr>
          <w:rFonts w:ascii="Times New Roman" w:hAnsi="Times New Roman" w:cs="Times New Roman"/>
          <w:sz w:val="24"/>
          <w:szCs w:val="24"/>
          <w:lang w:val="en-US"/>
        </w:rPr>
        <w:t>,</w:t>
      </w:r>
      <w:r w:rsidR="00114C71" w:rsidRPr="00816293">
        <w:rPr>
          <w:rFonts w:ascii="Times New Roman" w:hAnsi="Times New Roman" w:cs="Times New Roman"/>
          <w:sz w:val="24"/>
          <w:szCs w:val="24"/>
          <w:lang w:val="en-US"/>
        </w:rPr>
        <w:t xml:space="preserve"> A 320/B 377</w:t>
      </w:r>
      <w:r w:rsidR="00BE74D8">
        <w:rPr>
          <w:rFonts w:ascii="Times New Roman" w:hAnsi="Times New Roman" w:cs="Times New Roman"/>
          <w:sz w:val="24"/>
          <w:szCs w:val="24"/>
          <w:lang w:val="en-US"/>
        </w:rPr>
        <w:t>)</w:t>
      </w:r>
      <w:r w:rsidR="00A856C7" w:rsidRPr="00816293">
        <w:rPr>
          <w:rFonts w:ascii="Times New Roman" w:hAnsi="Times New Roman" w:cs="Times New Roman"/>
          <w:sz w:val="24"/>
          <w:szCs w:val="24"/>
          <w:lang w:val="en-US"/>
        </w:rPr>
        <w:t>. This means that concepts are the manner in which I represent a given content, by unifying the content under different forms of the understanding (</w:t>
      </w:r>
      <w:r w:rsidR="00702ED3" w:rsidRPr="00816293">
        <w:rPr>
          <w:rFonts w:ascii="Times New Roman" w:hAnsi="Times New Roman" w:cs="Times New Roman"/>
          <w:sz w:val="24"/>
          <w:szCs w:val="24"/>
          <w:lang w:val="en-US"/>
        </w:rPr>
        <w:t>KrV</w:t>
      </w:r>
      <w:r w:rsidR="00BB42CF">
        <w:rPr>
          <w:rFonts w:ascii="Times New Roman" w:hAnsi="Times New Roman" w:cs="Times New Roman"/>
          <w:sz w:val="24"/>
          <w:szCs w:val="24"/>
          <w:lang w:val="en-US"/>
        </w:rPr>
        <w:t>,</w:t>
      </w:r>
      <w:r w:rsidR="00702ED3" w:rsidRPr="00816293">
        <w:rPr>
          <w:rFonts w:ascii="Times New Roman" w:hAnsi="Times New Roman" w:cs="Times New Roman"/>
          <w:sz w:val="24"/>
          <w:szCs w:val="24"/>
          <w:lang w:val="en-US"/>
        </w:rPr>
        <w:t xml:space="preserve"> </w:t>
      </w:r>
      <w:r w:rsidR="00A856C7" w:rsidRPr="00816293">
        <w:rPr>
          <w:rFonts w:ascii="Times New Roman" w:hAnsi="Times New Roman" w:cs="Times New Roman"/>
          <w:sz w:val="24"/>
          <w:szCs w:val="24"/>
          <w:lang w:val="en-US"/>
        </w:rPr>
        <w:t>A 68/B 92-3). As forms of experience, concepts are the normative rule under which intuitions must be determined in order for perceptions to count as experience. In other words, the formal and material in cognition</w:t>
      </w:r>
      <w:r w:rsidR="00390874" w:rsidRPr="00816293">
        <w:rPr>
          <w:rFonts w:ascii="Times New Roman" w:hAnsi="Times New Roman" w:cs="Times New Roman"/>
          <w:sz w:val="24"/>
          <w:szCs w:val="24"/>
          <w:lang w:val="en-US"/>
        </w:rPr>
        <w:t>, under its most basic construction, can be understood</w:t>
      </w:r>
      <w:r w:rsidR="00A856C7" w:rsidRPr="00816293">
        <w:rPr>
          <w:rFonts w:ascii="Times New Roman" w:hAnsi="Times New Roman" w:cs="Times New Roman"/>
          <w:sz w:val="24"/>
          <w:szCs w:val="24"/>
          <w:lang w:val="en-US"/>
        </w:rPr>
        <w:t xml:space="preserve"> </w:t>
      </w:r>
      <w:r w:rsidR="00390874" w:rsidRPr="00816293">
        <w:rPr>
          <w:rFonts w:ascii="Times New Roman" w:hAnsi="Times New Roman" w:cs="Times New Roman"/>
          <w:sz w:val="24"/>
          <w:szCs w:val="24"/>
          <w:lang w:val="en-US"/>
        </w:rPr>
        <w:t>as</w:t>
      </w:r>
      <w:r w:rsidR="00A856C7" w:rsidRPr="00816293">
        <w:rPr>
          <w:rFonts w:ascii="Times New Roman" w:hAnsi="Times New Roman" w:cs="Times New Roman"/>
          <w:sz w:val="24"/>
          <w:szCs w:val="24"/>
          <w:lang w:val="en-US"/>
        </w:rPr>
        <w:t xml:space="preserve"> intuiti</w:t>
      </w:r>
      <w:r w:rsidR="008C4C03" w:rsidRPr="00816293">
        <w:rPr>
          <w:rFonts w:ascii="Times New Roman" w:hAnsi="Times New Roman" w:cs="Times New Roman"/>
          <w:sz w:val="24"/>
          <w:szCs w:val="24"/>
          <w:lang w:val="en-US"/>
        </w:rPr>
        <w:t xml:space="preserve">ons, characterized through their receptivity of </w:t>
      </w:r>
      <w:r w:rsidR="00390874" w:rsidRPr="00816293">
        <w:rPr>
          <w:rFonts w:ascii="Times New Roman" w:hAnsi="Times New Roman" w:cs="Times New Roman"/>
          <w:sz w:val="24"/>
          <w:szCs w:val="24"/>
          <w:lang w:val="en-US"/>
        </w:rPr>
        <w:t xml:space="preserve">material </w:t>
      </w:r>
      <w:r w:rsidR="008C4C03" w:rsidRPr="00816293">
        <w:rPr>
          <w:rFonts w:ascii="Times New Roman" w:hAnsi="Times New Roman" w:cs="Times New Roman"/>
          <w:sz w:val="24"/>
          <w:szCs w:val="24"/>
          <w:lang w:val="en-US"/>
        </w:rPr>
        <w:t>sense data and concepts, characterized by their function as the forms under which material in cognized.</w:t>
      </w:r>
      <w:r w:rsidR="008C4C03" w:rsidRPr="00816293">
        <w:rPr>
          <w:rStyle w:val="FootnoteReference"/>
          <w:rFonts w:ascii="Times New Roman" w:hAnsi="Times New Roman" w:cs="Times New Roman"/>
          <w:sz w:val="24"/>
          <w:szCs w:val="24"/>
          <w:lang w:val="en-US"/>
        </w:rPr>
        <w:footnoteReference w:id="13"/>
      </w:r>
      <w:r w:rsidR="008C4C03" w:rsidRPr="00816293">
        <w:rPr>
          <w:rFonts w:ascii="Times New Roman" w:hAnsi="Times New Roman" w:cs="Times New Roman"/>
          <w:sz w:val="24"/>
          <w:szCs w:val="24"/>
          <w:lang w:val="en-US"/>
        </w:rPr>
        <w:t xml:space="preserve"> Thus, a cognition, if it is to be counted as experience, that is, objective cognition, must be a synthes</w:t>
      </w:r>
      <w:r w:rsidR="00566AB2" w:rsidRPr="00816293">
        <w:rPr>
          <w:rFonts w:ascii="Times New Roman" w:hAnsi="Times New Roman" w:cs="Times New Roman"/>
          <w:sz w:val="24"/>
          <w:szCs w:val="24"/>
          <w:lang w:val="en-US"/>
        </w:rPr>
        <w:t>es</w:t>
      </w:r>
      <w:r w:rsidR="008C4C03" w:rsidRPr="00816293">
        <w:rPr>
          <w:rFonts w:ascii="Times New Roman" w:hAnsi="Times New Roman" w:cs="Times New Roman"/>
          <w:sz w:val="24"/>
          <w:szCs w:val="24"/>
          <w:lang w:val="en-US"/>
        </w:rPr>
        <w:t xml:space="preserve"> of material intuition</w:t>
      </w:r>
      <w:r w:rsidR="00202060" w:rsidRPr="00816293">
        <w:rPr>
          <w:rFonts w:ascii="Times New Roman" w:hAnsi="Times New Roman" w:cs="Times New Roman"/>
          <w:sz w:val="24"/>
          <w:szCs w:val="24"/>
          <w:lang w:val="en-US"/>
        </w:rPr>
        <w:t>s</w:t>
      </w:r>
      <w:r w:rsidR="008C4C03" w:rsidRPr="00816293">
        <w:rPr>
          <w:rFonts w:ascii="Times New Roman" w:hAnsi="Times New Roman" w:cs="Times New Roman"/>
          <w:sz w:val="24"/>
          <w:szCs w:val="24"/>
          <w:lang w:val="en-US"/>
        </w:rPr>
        <w:t xml:space="preserve"> under a formal concept. This matter-form distinction is central to Kant</w:t>
      </w:r>
      <w:r w:rsidR="0031599B" w:rsidRPr="00816293">
        <w:rPr>
          <w:rFonts w:ascii="Times New Roman" w:hAnsi="Times New Roman" w:cs="Times New Roman"/>
          <w:sz w:val="24"/>
          <w:szCs w:val="24"/>
          <w:lang w:val="en-US"/>
        </w:rPr>
        <w:t>’s</w:t>
      </w:r>
      <w:r w:rsidR="008C4C03" w:rsidRPr="00816293">
        <w:rPr>
          <w:rFonts w:ascii="Times New Roman" w:hAnsi="Times New Roman" w:cs="Times New Roman"/>
          <w:sz w:val="24"/>
          <w:szCs w:val="24"/>
          <w:lang w:val="en-US"/>
        </w:rPr>
        <w:t xml:space="preserve"> understanding of cognition as at once reliant on given sense data, and also originating in the activity of our understanding. </w:t>
      </w:r>
    </w:p>
    <w:p w14:paraId="71BBBF96" w14:textId="78120270" w:rsidR="008C4C03" w:rsidRPr="00816293" w:rsidRDefault="008C4C03"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Furthermore, Kant </w:t>
      </w:r>
      <w:r w:rsidR="004427A0" w:rsidRPr="00816293">
        <w:rPr>
          <w:rFonts w:ascii="Times New Roman" w:hAnsi="Times New Roman" w:cs="Times New Roman"/>
          <w:sz w:val="24"/>
          <w:szCs w:val="24"/>
          <w:lang w:val="en-US"/>
        </w:rPr>
        <w:t xml:space="preserve">maintains that concepts, and intuitions by extension are useless without a </w:t>
      </w:r>
      <w:r w:rsidR="00390874" w:rsidRPr="00816293">
        <w:rPr>
          <w:rFonts w:ascii="Times New Roman" w:hAnsi="Times New Roman" w:cs="Times New Roman"/>
          <w:sz w:val="24"/>
          <w:szCs w:val="24"/>
          <w:lang w:val="en-US"/>
        </w:rPr>
        <w:t>judgement</w:t>
      </w:r>
      <w:r w:rsidR="004427A0" w:rsidRPr="00816293">
        <w:rPr>
          <w:rFonts w:ascii="Times New Roman" w:hAnsi="Times New Roman" w:cs="Times New Roman"/>
          <w:sz w:val="24"/>
          <w:szCs w:val="24"/>
          <w:lang w:val="en-US"/>
        </w:rPr>
        <w:t>: “Now understanding can make no other use of these concepts except by judging by means of them” (</w:t>
      </w:r>
      <w:r w:rsidR="00702ED3" w:rsidRPr="00816293">
        <w:rPr>
          <w:rFonts w:ascii="Times New Roman" w:hAnsi="Times New Roman" w:cs="Times New Roman"/>
          <w:sz w:val="24"/>
          <w:szCs w:val="24"/>
          <w:lang w:val="en-US"/>
        </w:rPr>
        <w:t>KrV</w:t>
      </w:r>
      <w:r w:rsidR="00BB42CF">
        <w:rPr>
          <w:rFonts w:ascii="Times New Roman" w:hAnsi="Times New Roman" w:cs="Times New Roman"/>
          <w:sz w:val="24"/>
          <w:szCs w:val="24"/>
          <w:lang w:val="en-US"/>
        </w:rPr>
        <w:t>,</w:t>
      </w:r>
      <w:r w:rsidR="00702ED3" w:rsidRPr="00816293">
        <w:rPr>
          <w:rFonts w:ascii="Times New Roman" w:hAnsi="Times New Roman" w:cs="Times New Roman"/>
          <w:sz w:val="24"/>
          <w:szCs w:val="24"/>
          <w:lang w:val="en-US"/>
        </w:rPr>
        <w:t xml:space="preserve"> </w:t>
      </w:r>
      <w:r w:rsidR="004427A0" w:rsidRPr="00816293">
        <w:rPr>
          <w:rFonts w:ascii="Times New Roman" w:hAnsi="Times New Roman" w:cs="Times New Roman"/>
          <w:sz w:val="24"/>
          <w:szCs w:val="24"/>
          <w:lang w:val="en-US"/>
        </w:rPr>
        <w:t xml:space="preserve">A 68/ B93). For Kant the conceptual content of our understanding requires a </w:t>
      </w:r>
      <w:r w:rsidR="00390874" w:rsidRPr="00816293">
        <w:rPr>
          <w:rFonts w:ascii="Times New Roman" w:hAnsi="Times New Roman" w:cs="Times New Roman"/>
          <w:sz w:val="24"/>
          <w:szCs w:val="24"/>
          <w:lang w:val="en-US"/>
        </w:rPr>
        <w:t>judgement</w:t>
      </w:r>
      <w:r w:rsidR="004427A0" w:rsidRPr="00816293">
        <w:rPr>
          <w:rFonts w:ascii="Times New Roman" w:hAnsi="Times New Roman" w:cs="Times New Roman"/>
          <w:sz w:val="24"/>
          <w:szCs w:val="24"/>
          <w:lang w:val="en-US"/>
        </w:rPr>
        <w:t xml:space="preserve"> that subsumes some object under the concept. This is to say that our cognition is discursive: finite cognizers need the mediate representation in a judgement for concrete cognitions. </w:t>
      </w:r>
      <w:r w:rsidR="009303C0" w:rsidRPr="00816293">
        <w:rPr>
          <w:rFonts w:ascii="Times New Roman" w:hAnsi="Times New Roman" w:cs="Times New Roman"/>
          <w:sz w:val="24"/>
          <w:szCs w:val="24"/>
          <w:lang w:val="en-US"/>
        </w:rPr>
        <w:t xml:space="preserve">Kant defines judgement as the mediate cognition of an object where </w:t>
      </w:r>
      <w:r w:rsidR="009303C0" w:rsidRPr="00816293">
        <w:rPr>
          <w:rFonts w:ascii="Times New Roman" w:hAnsi="Times New Roman" w:cs="Times New Roman"/>
          <w:sz w:val="24"/>
          <w:szCs w:val="24"/>
          <w:lang w:val="en-US"/>
        </w:rPr>
        <w:lastRenderedPageBreak/>
        <w:t>“mediate cognition” means a certain intuition determined by means of a concept (</w:t>
      </w:r>
      <w:r w:rsidR="00BB42CF">
        <w:rPr>
          <w:rFonts w:ascii="Times New Roman" w:hAnsi="Times New Roman" w:cs="Times New Roman"/>
          <w:sz w:val="24"/>
          <w:szCs w:val="24"/>
          <w:lang w:val="en-US"/>
        </w:rPr>
        <w:t xml:space="preserve">KrV, </w:t>
      </w:r>
      <w:r w:rsidR="009303C0" w:rsidRPr="00816293">
        <w:rPr>
          <w:rFonts w:ascii="Times New Roman" w:hAnsi="Times New Roman" w:cs="Times New Roman"/>
          <w:sz w:val="24"/>
          <w:szCs w:val="24"/>
          <w:lang w:val="en-US"/>
        </w:rPr>
        <w:t xml:space="preserve">A69/ B94). </w:t>
      </w:r>
      <w:r w:rsidR="004427A0" w:rsidRPr="00816293">
        <w:rPr>
          <w:rFonts w:ascii="Times New Roman" w:hAnsi="Times New Roman" w:cs="Times New Roman"/>
          <w:sz w:val="24"/>
          <w:szCs w:val="24"/>
          <w:lang w:val="en-US"/>
        </w:rPr>
        <w:t xml:space="preserve">Just like intuitions are blind without the role of intuitional matter, concepts remain empty unless there is a subsuming </w:t>
      </w:r>
      <w:r w:rsidR="00390874" w:rsidRPr="00816293">
        <w:rPr>
          <w:rFonts w:ascii="Times New Roman" w:hAnsi="Times New Roman" w:cs="Times New Roman"/>
          <w:sz w:val="24"/>
          <w:szCs w:val="24"/>
          <w:lang w:val="en-US"/>
        </w:rPr>
        <w:t>judgement</w:t>
      </w:r>
      <w:r w:rsidR="004427A0" w:rsidRPr="00816293">
        <w:rPr>
          <w:rFonts w:ascii="Times New Roman" w:hAnsi="Times New Roman" w:cs="Times New Roman"/>
          <w:sz w:val="24"/>
          <w:szCs w:val="24"/>
          <w:lang w:val="en-US"/>
        </w:rPr>
        <w:t xml:space="preserve"> </w:t>
      </w:r>
      <w:r w:rsidR="00B8509C" w:rsidRPr="00816293">
        <w:rPr>
          <w:rFonts w:ascii="Times New Roman" w:hAnsi="Times New Roman" w:cs="Times New Roman"/>
          <w:sz w:val="24"/>
          <w:szCs w:val="24"/>
          <w:lang w:val="en-US"/>
        </w:rPr>
        <w:t>which determines some matter by means of a formal concept. In the introduction to the Analytic of Concepts Kant says:</w:t>
      </w:r>
    </w:p>
    <w:p w14:paraId="5CDFB77B" w14:textId="65F46943" w:rsidR="00B8509C" w:rsidRPr="00816293" w:rsidRDefault="00B8509C" w:rsidP="00816293">
      <w:pPr>
        <w:spacing w:line="360" w:lineRule="auto"/>
        <w:rPr>
          <w:rFonts w:ascii="Times New Roman" w:hAnsi="Times New Roman" w:cs="Times New Roman"/>
          <w:sz w:val="20"/>
          <w:szCs w:val="20"/>
          <w:lang w:val="en-US"/>
        </w:rPr>
      </w:pPr>
      <w:r w:rsidRPr="00816293">
        <w:rPr>
          <w:rFonts w:ascii="Times New Roman" w:hAnsi="Times New Roman" w:cs="Times New Roman"/>
          <w:sz w:val="20"/>
          <w:szCs w:val="20"/>
          <w:lang w:val="en-US"/>
        </w:rPr>
        <w:t xml:space="preserve">Since no representation pertains to the object immediately except intuition alone, a concept is thus never immediately related to an object, but is always related to some other representation of it (whether that be an intuition or itself already a concept). </w:t>
      </w:r>
      <w:r w:rsidR="00390874" w:rsidRPr="00816293">
        <w:rPr>
          <w:rFonts w:ascii="Times New Roman" w:hAnsi="Times New Roman" w:cs="Times New Roman"/>
          <w:sz w:val="20"/>
          <w:szCs w:val="20"/>
          <w:lang w:val="en-US"/>
        </w:rPr>
        <w:t>Judgement</w:t>
      </w:r>
      <w:r w:rsidRPr="00816293">
        <w:rPr>
          <w:rFonts w:ascii="Times New Roman" w:hAnsi="Times New Roman" w:cs="Times New Roman"/>
          <w:sz w:val="20"/>
          <w:szCs w:val="20"/>
          <w:lang w:val="en-US"/>
        </w:rPr>
        <w:t xml:space="preserve"> is therefore the mediate cognition of an object, hence the representation of a representation of it.</w:t>
      </w:r>
      <w:r w:rsidR="009A6341" w:rsidRPr="00816293">
        <w:rPr>
          <w:rFonts w:ascii="Times New Roman" w:hAnsi="Times New Roman" w:cs="Times New Roman"/>
          <w:sz w:val="20"/>
          <w:szCs w:val="20"/>
          <w:lang w:val="en-US"/>
        </w:rPr>
        <w:t xml:space="preserve"> (</w:t>
      </w:r>
      <w:r w:rsidR="00702ED3" w:rsidRPr="00816293">
        <w:rPr>
          <w:rFonts w:ascii="Times New Roman" w:hAnsi="Times New Roman" w:cs="Times New Roman"/>
          <w:sz w:val="20"/>
          <w:szCs w:val="20"/>
          <w:lang w:val="en-US"/>
        </w:rPr>
        <w:t>KrV</w:t>
      </w:r>
      <w:r w:rsidR="00BB42CF">
        <w:rPr>
          <w:rFonts w:ascii="Times New Roman" w:hAnsi="Times New Roman" w:cs="Times New Roman"/>
          <w:sz w:val="20"/>
          <w:szCs w:val="20"/>
          <w:lang w:val="en-US"/>
        </w:rPr>
        <w:t>,</w:t>
      </w:r>
      <w:r w:rsidR="00702ED3" w:rsidRPr="00816293">
        <w:rPr>
          <w:rFonts w:ascii="Times New Roman" w:hAnsi="Times New Roman" w:cs="Times New Roman"/>
          <w:sz w:val="20"/>
          <w:szCs w:val="20"/>
          <w:lang w:val="en-US"/>
        </w:rPr>
        <w:t xml:space="preserve"> </w:t>
      </w:r>
      <w:r w:rsidR="009A6341" w:rsidRPr="00816293">
        <w:rPr>
          <w:rFonts w:ascii="Times New Roman" w:hAnsi="Times New Roman" w:cs="Times New Roman"/>
          <w:sz w:val="20"/>
          <w:szCs w:val="20"/>
          <w:lang w:val="en-US"/>
        </w:rPr>
        <w:t>A68/B93)</w:t>
      </w:r>
    </w:p>
    <w:p w14:paraId="5EF6B696" w14:textId="16E09E07" w:rsidR="0031599B" w:rsidRPr="00816293" w:rsidRDefault="00B8509C"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This is to say that some concept, which is by itself unrelated to an object, needs a judgement which determines some object by means of it in order to yield concrete cognitions. </w:t>
      </w:r>
    </w:p>
    <w:p w14:paraId="6E084FF6" w14:textId="6C7722CD" w:rsidR="00322181" w:rsidRPr="00816293" w:rsidRDefault="00076129"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Thus, </w:t>
      </w:r>
      <w:r w:rsidR="009303C0" w:rsidRPr="00816293">
        <w:rPr>
          <w:rFonts w:ascii="Times New Roman" w:hAnsi="Times New Roman" w:cs="Times New Roman"/>
          <w:sz w:val="24"/>
          <w:szCs w:val="24"/>
          <w:lang w:val="en-US"/>
        </w:rPr>
        <w:t xml:space="preserve">Kant’s hylomorphic framework </w:t>
      </w:r>
      <w:r w:rsidR="00046E65" w:rsidRPr="00816293">
        <w:rPr>
          <w:rFonts w:ascii="Times New Roman" w:hAnsi="Times New Roman" w:cs="Times New Roman"/>
          <w:sz w:val="24"/>
          <w:szCs w:val="24"/>
          <w:lang w:val="en-US"/>
        </w:rPr>
        <w:t>with respect to</w:t>
      </w:r>
      <w:r w:rsidR="009303C0" w:rsidRPr="00816293">
        <w:rPr>
          <w:rFonts w:ascii="Times New Roman" w:hAnsi="Times New Roman" w:cs="Times New Roman"/>
          <w:sz w:val="24"/>
          <w:szCs w:val="24"/>
          <w:lang w:val="en-US"/>
        </w:rPr>
        <w:t xml:space="preserve"> cognition can be understood in a tripartite formulation: the formal concept, the material</w:t>
      </w:r>
      <w:r w:rsidR="009C2A8A" w:rsidRPr="00816293">
        <w:rPr>
          <w:rFonts w:ascii="Times New Roman" w:hAnsi="Times New Roman" w:cs="Times New Roman"/>
          <w:sz w:val="24"/>
          <w:szCs w:val="24"/>
          <w:lang w:val="en-US"/>
        </w:rPr>
        <w:t>,</w:t>
      </w:r>
      <w:r w:rsidR="009303C0" w:rsidRPr="00816293">
        <w:rPr>
          <w:rFonts w:ascii="Times New Roman" w:hAnsi="Times New Roman" w:cs="Times New Roman"/>
          <w:sz w:val="24"/>
          <w:szCs w:val="24"/>
          <w:lang w:val="en-US"/>
        </w:rPr>
        <w:t xml:space="preserve"> and the subsuming judgement.</w:t>
      </w:r>
      <w:r w:rsidR="00871B71" w:rsidRPr="00816293">
        <w:rPr>
          <w:rFonts w:ascii="Times New Roman" w:hAnsi="Times New Roman" w:cs="Times New Roman"/>
          <w:sz w:val="24"/>
          <w:szCs w:val="24"/>
          <w:lang w:val="en-US"/>
        </w:rPr>
        <w:t xml:space="preserve"> </w:t>
      </w:r>
      <w:r w:rsidR="007A4B27" w:rsidRPr="00816293">
        <w:rPr>
          <w:rFonts w:ascii="Times New Roman" w:hAnsi="Times New Roman" w:cs="Times New Roman"/>
          <w:sz w:val="24"/>
          <w:szCs w:val="24"/>
          <w:lang w:val="en-US"/>
        </w:rPr>
        <w:t>The j</w:t>
      </w:r>
      <w:r w:rsidR="004D091E" w:rsidRPr="00816293">
        <w:rPr>
          <w:rFonts w:ascii="Times New Roman" w:hAnsi="Times New Roman" w:cs="Times New Roman"/>
          <w:sz w:val="24"/>
          <w:szCs w:val="24"/>
          <w:lang w:val="en-US"/>
        </w:rPr>
        <w:t xml:space="preserve">udgements </w:t>
      </w:r>
      <w:r w:rsidR="007A4B27" w:rsidRPr="00816293">
        <w:rPr>
          <w:rFonts w:ascii="Times New Roman" w:hAnsi="Times New Roman" w:cs="Times New Roman"/>
          <w:sz w:val="24"/>
          <w:szCs w:val="24"/>
          <w:lang w:val="en-US"/>
        </w:rPr>
        <w:t xml:space="preserve">themselves </w:t>
      </w:r>
      <w:r w:rsidR="004D091E" w:rsidRPr="00816293">
        <w:rPr>
          <w:rFonts w:ascii="Times New Roman" w:hAnsi="Times New Roman" w:cs="Times New Roman"/>
          <w:sz w:val="24"/>
          <w:szCs w:val="24"/>
          <w:lang w:val="en-US"/>
        </w:rPr>
        <w:t xml:space="preserve">consist of two aspects, a material and formal aspect, which are the passive, determinable and the active determining element respectively. It is also the case that these elements are necessary constituents of any judgement or cognition. By claiming that matter and form are essential constituents of judgement, Kant is also claiming that </w:t>
      </w:r>
      <w:r w:rsidR="00EC0BA5" w:rsidRPr="00816293">
        <w:rPr>
          <w:rFonts w:ascii="Times New Roman" w:hAnsi="Times New Roman" w:cs="Times New Roman"/>
          <w:sz w:val="24"/>
          <w:szCs w:val="24"/>
          <w:lang w:val="en-US"/>
        </w:rPr>
        <w:t xml:space="preserve">individually formal and material aspects are insufficient to constitute a judgement. As Kant famously claims in the </w:t>
      </w:r>
      <w:r w:rsidR="00EC0BA5" w:rsidRPr="00816293">
        <w:rPr>
          <w:rFonts w:ascii="Times New Roman" w:hAnsi="Times New Roman" w:cs="Times New Roman"/>
          <w:i/>
          <w:sz w:val="24"/>
          <w:szCs w:val="24"/>
          <w:lang w:val="en-US"/>
        </w:rPr>
        <w:t>Critique of Pure Reason, “</w:t>
      </w:r>
      <w:r w:rsidR="00EC0BA5" w:rsidRPr="00816293">
        <w:rPr>
          <w:rFonts w:ascii="Times New Roman" w:hAnsi="Times New Roman" w:cs="Times New Roman"/>
          <w:sz w:val="24"/>
          <w:szCs w:val="24"/>
          <w:lang w:val="en-US"/>
        </w:rPr>
        <w:t>thoughts without content are empty; intuitions without concepts are blind</w:t>
      </w:r>
      <w:r w:rsidR="00B75F81" w:rsidRPr="00816293">
        <w:rPr>
          <w:rFonts w:ascii="Times New Roman" w:hAnsi="Times New Roman" w:cs="Times New Roman"/>
          <w:sz w:val="24"/>
          <w:szCs w:val="24"/>
          <w:lang w:val="en-US"/>
        </w:rPr>
        <w:t>…Only from their union can cognition arise</w:t>
      </w:r>
      <w:r w:rsidR="00EC0BA5" w:rsidRPr="00816293">
        <w:rPr>
          <w:rFonts w:ascii="Times New Roman" w:hAnsi="Times New Roman" w:cs="Times New Roman"/>
          <w:sz w:val="24"/>
          <w:szCs w:val="24"/>
          <w:lang w:val="en-US"/>
        </w:rPr>
        <w:t>” (</w:t>
      </w:r>
      <w:r w:rsidR="00702ED3" w:rsidRPr="00816293">
        <w:rPr>
          <w:rFonts w:ascii="Times New Roman" w:hAnsi="Times New Roman" w:cs="Times New Roman"/>
          <w:sz w:val="24"/>
          <w:szCs w:val="24"/>
          <w:lang w:val="en-US"/>
        </w:rPr>
        <w:t>KrV</w:t>
      </w:r>
      <w:r w:rsidR="00BB42CF">
        <w:rPr>
          <w:rFonts w:ascii="Times New Roman" w:hAnsi="Times New Roman" w:cs="Times New Roman"/>
          <w:sz w:val="24"/>
          <w:szCs w:val="24"/>
          <w:lang w:val="en-US"/>
        </w:rPr>
        <w:t>,</w:t>
      </w:r>
      <w:r w:rsidR="00702ED3" w:rsidRPr="00816293">
        <w:rPr>
          <w:rFonts w:ascii="Times New Roman" w:hAnsi="Times New Roman" w:cs="Times New Roman"/>
          <w:sz w:val="24"/>
          <w:szCs w:val="24"/>
          <w:lang w:val="en-US"/>
        </w:rPr>
        <w:t xml:space="preserve"> </w:t>
      </w:r>
      <w:r w:rsidR="00EC0BA5" w:rsidRPr="00816293">
        <w:rPr>
          <w:rFonts w:ascii="Times New Roman" w:hAnsi="Times New Roman" w:cs="Times New Roman"/>
          <w:sz w:val="24"/>
          <w:szCs w:val="24"/>
          <w:lang w:val="en-US"/>
        </w:rPr>
        <w:t xml:space="preserve">A 51/B 75). </w:t>
      </w:r>
    </w:p>
    <w:p w14:paraId="3492E9FC" w14:textId="486709D4" w:rsidR="007D7C6B" w:rsidRPr="00816293" w:rsidRDefault="005E0E98" w:rsidP="00816293">
      <w:pPr>
        <w:spacing w:after="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Similarly, i</w:t>
      </w:r>
      <w:r w:rsidR="001B2C1F" w:rsidRPr="00816293">
        <w:rPr>
          <w:rFonts w:ascii="Times New Roman" w:hAnsi="Times New Roman" w:cs="Times New Roman"/>
          <w:sz w:val="24"/>
          <w:szCs w:val="24"/>
          <w:lang w:val="en-US"/>
        </w:rPr>
        <w:t xml:space="preserve">n the </w:t>
      </w:r>
      <w:r w:rsidR="001B2C1F" w:rsidRPr="00816293">
        <w:rPr>
          <w:rFonts w:ascii="Times New Roman" w:hAnsi="Times New Roman" w:cs="Times New Roman"/>
          <w:i/>
          <w:sz w:val="24"/>
          <w:szCs w:val="24"/>
          <w:lang w:val="en-US"/>
        </w:rPr>
        <w:t xml:space="preserve">Groundwork, </w:t>
      </w:r>
      <w:r w:rsidR="007F117C" w:rsidRPr="00816293">
        <w:rPr>
          <w:rFonts w:ascii="Times New Roman" w:hAnsi="Times New Roman" w:cs="Times New Roman"/>
          <w:sz w:val="24"/>
          <w:szCs w:val="24"/>
          <w:lang w:val="en-US"/>
        </w:rPr>
        <w:t>Kant distinguishes between hylomorphic aspects of maxims</w:t>
      </w:r>
      <w:r w:rsidR="00F64F57" w:rsidRPr="00816293">
        <w:rPr>
          <w:rFonts w:ascii="Times New Roman" w:hAnsi="Times New Roman" w:cs="Times New Roman"/>
          <w:sz w:val="24"/>
          <w:szCs w:val="24"/>
          <w:lang w:val="en-US"/>
        </w:rPr>
        <w:t>. Kant</w:t>
      </w:r>
      <w:r w:rsidR="00B81BDC" w:rsidRPr="00816293">
        <w:rPr>
          <w:rFonts w:ascii="Times New Roman" w:hAnsi="Times New Roman" w:cs="Times New Roman"/>
          <w:sz w:val="24"/>
          <w:szCs w:val="24"/>
          <w:lang w:val="en-US"/>
        </w:rPr>
        <w:t>, relating the formulations</w:t>
      </w:r>
      <w:r w:rsidR="00B47C1E" w:rsidRPr="00816293">
        <w:rPr>
          <w:rFonts w:ascii="Times New Roman" w:hAnsi="Times New Roman" w:cs="Times New Roman"/>
          <w:sz w:val="24"/>
          <w:szCs w:val="24"/>
          <w:lang w:val="en-US"/>
        </w:rPr>
        <w:t xml:space="preserve"> </w:t>
      </w:r>
      <w:r w:rsidR="00B81BDC" w:rsidRPr="00816293">
        <w:rPr>
          <w:rFonts w:ascii="Times New Roman" w:hAnsi="Times New Roman" w:cs="Times New Roman"/>
          <w:sz w:val="24"/>
          <w:szCs w:val="24"/>
          <w:lang w:val="en-US"/>
        </w:rPr>
        <w:t>of the categorical imperative, states that “all maxims</w:t>
      </w:r>
      <w:r w:rsidR="004A7F5D" w:rsidRPr="00816293">
        <w:rPr>
          <w:rFonts w:ascii="Times New Roman" w:hAnsi="Times New Roman" w:cs="Times New Roman"/>
          <w:sz w:val="24"/>
          <w:szCs w:val="24"/>
          <w:lang w:val="en-US"/>
        </w:rPr>
        <w:t xml:space="preserve"> contain</w:t>
      </w:r>
      <w:r w:rsidR="00B47C1E" w:rsidRPr="00816293">
        <w:rPr>
          <w:rFonts w:ascii="Times New Roman" w:hAnsi="Times New Roman" w:cs="Times New Roman"/>
          <w:sz w:val="24"/>
          <w:szCs w:val="24"/>
          <w:lang w:val="en-US"/>
        </w:rPr>
        <w:t xml:space="preserve"> 1) a form, which consists in universality…2) a matter, namely an end” and </w:t>
      </w:r>
      <w:r w:rsidR="007A4B27" w:rsidRPr="00816293">
        <w:rPr>
          <w:rFonts w:ascii="Times New Roman" w:hAnsi="Times New Roman" w:cs="Times New Roman"/>
          <w:sz w:val="24"/>
          <w:szCs w:val="24"/>
          <w:lang w:val="en-US"/>
        </w:rPr>
        <w:t xml:space="preserve">“3) </w:t>
      </w:r>
      <w:r w:rsidR="00B47C1E" w:rsidRPr="00816293">
        <w:rPr>
          <w:rFonts w:ascii="Times New Roman" w:hAnsi="Times New Roman" w:cs="Times New Roman"/>
          <w:sz w:val="24"/>
          <w:szCs w:val="24"/>
          <w:lang w:val="en-US"/>
        </w:rPr>
        <w:t>a complete determination of maxims by means of that formula [the formula of universal law]” (GMS</w:t>
      </w:r>
      <w:r w:rsidR="00C6449A">
        <w:rPr>
          <w:rFonts w:ascii="Times New Roman" w:hAnsi="Times New Roman" w:cs="Times New Roman"/>
          <w:sz w:val="24"/>
          <w:szCs w:val="24"/>
          <w:lang w:val="en-US"/>
        </w:rPr>
        <w:t>,</w:t>
      </w:r>
      <w:r w:rsidR="00B47C1E" w:rsidRPr="00816293">
        <w:rPr>
          <w:rFonts w:ascii="Times New Roman" w:hAnsi="Times New Roman" w:cs="Times New Roman"/>
          <w:sz w:val="24"/>
          <w:szCs w:val="24"/>
          <w:lang w:val="en-US"/>
        </w:rPr>
        <w:t xml:space="preserve"> </w:t>
      </w:r>
      <w:r w:rsidR="00C6449A">
        <w:rPr>
          <w:rFonts w:ascii="Times New Roman" w:hAnsi="Times New Roman" w:cs="Times New Roman"/>
          <w:sz w:val="24"/>
          <w:szCs w:val="24"/>
          <w:lang w:val="en-US"/>
        </w:rPr>
        <w:t>AA 0</w:t>
      </w:r>
      <w:r w:rsidR="00B47C1E" w:rsidRPr="00816293">
        <w:rPr>
          <w:rFonts w:ascii="Times New Roman" w:hAnsi="Times New Roman" w:cs="Times New Roman"/>
          <w:sz w:val="24"/>
          <w:szCs w:val="24"/>
          <w:lang w:val="en-US"/>
        </w:rPr>
        <w:t>4:436</w:t>
      </w:r>
      <w:r w:rsidR="00C6449A">
        <w:rPr>
          <w:rFonts w:ascii="Times New Roman" w:hAnsi="Times New Roman" w:cs="Times New Roman"/>
          <w:sz w:val="24"/>
          <w:szCs w:val="24"/>
          <w:lang w:val="en-US"/>
        </w:rPr>
        <w:t>.13-24</w:t>
      </w:r>
      <w:r w:rsidR="00B47C1E" w:rsidRPr="00816293">
        <w:rPr>
          <w:rFonts w:ascii="Times New Roman" w:hAnsi="Times New Roman" w:cs="Times New Roman"/>
          <w:sz w:val="24"/>
          <w:szCs w:val="24"/>
          <w:lang w:val="en-US"/>
        </w:rPr>
        <w:t>).</w:t>
      </w:r>
    </w:p>
    <w:p w14:paraId="50E34419" w14:textId="0D28B248" w:rsidR="000345CF" w:rsidRPr="00816293" w:rsidRDefault="003D376E"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Here, Kant distinguishes between formal and material aspects of the maxim as well as the determination of maxims </w:t>
      </w:r>
      <w:r w:rsidR="00D16842" w:rsidRPr="00816293">
        <w:rPr>
          <w:rFonts w:ascii="Times New Roman" w:hAnsi="Times New Roman" w:cs="Times New Roman"/>
          <w:sz w:val="24"/>
          <w:szCs w:val="24"/>
          <w:lang w:val="en-US"/>
        </w:rPr>
        <w:t>under the universal law</w:t>
      </w:r>
      <w:r w:rsidRPr="00816293">
        <w:rPr>
          <w:rFonts w:ascii="Times New Roman" w:hAnsi="Times New Roman" w:cs="Times New Roman"/>
          <w:sz w:val="24"/>
          <w:szCs w:val="24"/>
          <w:lang w:val="en-US"/>
        </w:rPr>
        <w:t xml:space="preserve">. </w:t>
      </w:r>
      <w:r w:rsidR="001214A7" w:rsidRPr="00816293">
        <w:rPr>
          <w:rFonts w:ascii="Times New Roman" w:hAnsi="Times New Roman" w:cs="Times New Roman"/>
          <w:sz w:val="24"/>
          <w:szCs w:val="24"/>
          <w:lang w:val="en-US"/>
        </w:rPr>
        <w:t>Kant identifies the formal aspect of the maxim as its universality</w:t>
      </w:r>
      <w:r w:rsidR="008724D3" w:rsidRPr="00816293">
        <w:rPr>
          <w:rFonts w:ascii="Times New Roman" w:hAnsi="Times New Roman" w:cs="Times New Roman"/>
          <w:sz w:val="24"/>
          <w:szCs w:val="24"/>
          <w:lang w:val="en-US"/>
        </w:rPr>
        <w:t xml:space="preserve">. The material aspect of the maxim </w:t>
      </w:r>
      <w:r w:rsidR="00BB1D66" w:rsidRPr="00816293">
        <w:rPr>
          <w:rFonts w:ascii="Times New Roman" w:hAnsi="Times New Roman" w:cs="Times New Roman"/>
          <w:sz w:val="24"/>
          <w:szCs w:val="24"/>
          <w:lang w:val="en-US"/>
        </w:rPr>
        <w:t xml:space="preserve">is the </w:t>
      </w:r>
      <w:r w:rsidR="00BB1D66" w:rsidRPr="00816293">
        <w:rPr>
          <w:rFonts w:ascii="Times New Roman" w:hAnsi="Times New Roman" w:cs="Times New Roman"/>
          <w:i/>
          <w:iCs/>
          <w:sz w:val="24"/>
          <w:szCs w:val="24"/>
          <w:lang w:val="en-US"/>
        </w:rPr>
        <w:t>end</w:t>
      </w:r>
      <w:r w:rsidR="00BB1D66" w:rsidRPr="00816293">
        <w:rPr>
          <w:rFonts w:ascii="Times New Roman" w:hAnsi="Times New Roman" w:cs="Times New Roman"/>
          <w:sz w:val="24"/>
          <w:szCs w:val="24"/>
          <w:lang w:val="en-US"/>
        </w:rPr>
        <w:t xml:space="preserve"> adopted in the maxim. The determination of the maxims under the idea of a possible kingdom of ends is then the subsumption of the material end under the formal insofar as the material end is harmonized with the demand of universality. </w:t>
      </w:r>
      <w:r w:rsidR="00D16842" w:rsidRPr="00816293">
        <w:rPr>
          <w:rFonts w:ascii="Times New Roman" w:hAnsi="Times New Roman" w:cs="Times New Roman"/>
          <w:sz w:val="24"/>
          <w:szCs w:val="24"/>
          <w:lang w:val="en-US"/>
        </w:rPr>
        <w:t xml:space="preserve">Indeed, here Kant is speaking of a completely determined system, but nevertheless, </w:t>
      </w:r>
      <w:r w:rsidR="00453A25" w:rsidRPr="00816293">
        <w:rPr>
          <w:rFonts w:ascii="Times New Roman" w:hAnsi="Times New Roman" w:cs="Times New Roman"/>
          <w:sz w:val="24"/>
          <w:szCs w:val="24"/>
          <w:lang w:val="en-US"/>
        </w:rPr>
        <w:t>he</w:t>
      </w:r>
      <w:r w:rsidR="00D16842" w:rsidRPr="00816293">
        <w:rPr>
          <w:rFonts w:ascii="Times New Roman" w:hAnsi="Times New Roman" w:cs="Times New Roman"/>
          <w:sz w:val="24"/>
          <w:szCs w:val="24"/>
          <w:lang w:val="en-US"/>
        </w:rPr>
        <w:t xml:space="preserve"> here identifies the third element as the determination of the material under the formal. </w:t>
      </w:r>
      <w:r w:rsidR="00BB1D66" w:rsidRPr="00816293">
        <w:rPr>
          <w:rFonts w:ascii="Times New Roman" w:hAnsi="Times New Roman" w:cs="Times New Roman"/>
          <w:sz w:val="24"/>
          <w:szCs w:val="24"/>
          <w:lang w:val="en-US"/>
        </w:rPr>
        <w:t>Furthermore</w:t>
      </w:r>
      <w:r w:rsidR="00C821FF" w:rsidRPr="00816293">
        <w:rPr>
          <w:rFonts w:ascii="Times New Roman" w:hAnsi="Times New Roman" w:cs="Times New Roman"/>
          <w:sz w:val="24"/>
          <w:szCs w:val="24"/>
          <w:lang w:val="en-US"/>
        </w:rPr>
        <w:t xml:space="preserve">, </w:t>
      </w:r>
      <w:r w:rsidR="00BB1D66" w:rsidRPr="00816293">
        <w:rPr>
          <w:rFonts w:ascii="Times New Roman" w:hAnsi="Times New Roman" w:cs="Times New Roman"/>
          <w:sz w:val="24"/>
          <w:szCs w:val="24"/>
          <w:lang w:val="en-US"/>
        </w:rPr>
        <w:t xml:space="preserve">Kant here points to the </w:t>
      </w:r>
      <w:r w:rsidR="00C1159B" w:rsidRPr="00816293">
        <w:rPr>
          <w:rFonts w:ascii="Times New Roman" w:hAnsi="Times New Roman" w:cs="Times New Roman"/>
          <w:sz w:val="24"/>
          <w:szCs w:val="24"/>
          <w:lang w:val="en-US"/>
        </w:rPr>
        <w:t xml:space="preserve">progression of these aspects </w:t>
      </w:r>
      <w:r w:rsidR="00C1159B" w:rsidRPr="00816293">
        <w:rPr>
          <w:rFonts w:ascii="Times New Roman" w:hAnsi="Times New Roman" w:cs="Times New Roman"/>
          <w:sz w:val="24"/>
          <w:szCs w:val="24"/>
          <w:lang w:val="en-US"/>
        </w:rPr>
        <w:lastRenderedPageBreak/>
        <w:t xml:space="preserve">through the categories </w:t>
      </w:r>
      <w:r w:rsidR="002D0B7A" w:rsidRPr="00816293">
        <w:rPr>
          <w:rFonts w:ascii="Times New Roman" w:hAnsi="Times New Roman" w:cs="Times New Roman"/>
          <w:sz w:val="24"/>
          <w:szCs w:val="24"/>
          <w:lang w:val="en-US"/>
        </w:rPr>
        <w:t xml:space="preserve">of quantity: first, the unity in the universal, then the plurality of material ends, and finally, the totality of a determinate system of maxims. </w:t>
      </w:r>
      <w:r w:rsidR="00D16842" w:rsidRPr="00816293">
        <w:rPr>
          <w:rFonts w:ascii="Times New Roman" w:hAnsi="Times New Roman" w:cs="Times New Roman"/>
          <w:sz w:val="24"/>
          <w:szCs w:val="24"/>
          <w:lang w:val="en-US"/>
        </w:rPr>
        <w:t xml:space="preserve">Therefore, the totality in the system of ends is the total </w:t>
      </w:r>
      <w:r w:rsidR="00D16842" w:rsidRPr="00816293">
        <w:rPr>
          <w:rFonts w:ascii="Times New Roman" w:hAnsi="Times New Roman" w:cs="Times New Roman"/>
          <w:i/>
          <w:iCs/>
          <w:sz w:val="24"/>
          <w:szCs w:val="24"/>
          <w:lang w:val="en-US"/>
        </w:rPr>
        <w:t xml:space="preserve">determination </w:t>
      </w:r>
      <w:r w:rsidR="00D16842" w:rsidRPr="00816293">
        <w:rPr>
          <w:rFonts w:ascii="Times New Roman" w:hAnsi="Times New Roman" w:cs="Times New Roman"/>
          <w:sz w:val="24"/>
          <w:szCs w:val="24"/>
          <w:lang w:val="en-US"/>
        </w:rPr>
        <w:t xml:space="preserve">of the ends under universal law. </w:t>
      </w:r>
    </w:p>
    <w:p w14:paraId="2B5589CA" w14:textId="72752E98" w:rsidR="00FC33E7" w:rsidRPr="00816293" w:rsidRDefault="005E0E98"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Furthermore, </w:t>
      </w:r>
      <w:r w:rsidR="002D4459" w:rsidRPr="00816293">
        <w:rPr>
          <w:rFonts w:ascii="Times New Roman" w:hAnsi="Times New Roman" w:cs="Times New Roman"/>
          <w:sz w:val="24"/>
          <w:szCs w:val="24"/>
          <w:lang w:val="en-US"/>
        </w:rPr>
        <w:t xml:space="preserve">Kant is clear that the practical laws, in order to be categorical, must abstract from any given end, and prescribe laws independent of </w:t>
      </w:r>
      <w:r w:rsidR="007F0FDC" w:rsidRPr="00816293">
        <w:rPr>
          <w:rFonts w:ascii="Times New Roman" w:hAnsi="Times New Roman" w:cs="Times New Roman"/>
          <w:sz w:val="24"/>
          <w:szCs w:val="24"/>
          <w:lang w:val="en-US"/>
        </w:rPr>
        <w:t xml:space="preserve">empirically </w:t>
      </w:r>
      <w:r w:rsidR="002D4459" w:rsidRPr="00816293">
        <w:rPr>
          <w:rFonts w:ascii="Times New Roman" w:hAnsi="Times New Roman" w:cs="Times New Roman"/>
          <w:sz w:val="24"/>
          <w:szCs w:val="24"/>
          <w:lang w:val="en-US"/>
        </w:rPr>
        <w:t>given end</w:t>
      </w:r>
      <w:r w:rsidR="007F0FDC" w:rsidRPr="00816293">
        <w:rPr>
          <w:rFonts w:ascii="Times New Roman" w:hAnsi="Times New Roman" w:cs="Times New Roman"/>
          <w:sz w:val="24"/>
          <w:szCs w:val="24"/>
          <w:lang w:val="en-US"/>
        </w:rPr>
        <w:t>s (</w:t>
      </w:r>
      <w:r w:rsidR="00702ED3" w:rsidRPr="00816293">
        <w:rPr>
          <w:rFonts w:ascii="Times New Roman" w:hAnsi="Times New Roman" w:cs="Times New Roman"/>
          <w:sz w:val="24"/>
          <w:szCs w:val="24"/>
          <w:lang w:val="en-US"/>
        </w:rPr>
        <w:t>GMS</w:t>
      </w:r>
      <w:r w:rsidR="00C6449A">
        <w:rPr>
          <w:rFonts w:ascii="Times New Roman" w:hAnsi="Times New Roman" w:cs="Times New Roman"/>
          <w:sz w:val="24"/>
          <w:szCs w:val="24"/>
          <w:lang w:val="en-US"/>
        </w:rPr>
        <w:t>,</w:t>
      </w:r>
      <w:r w:rsidR="00702ED3" w:rsidRPr="00816293">
        <w:rPr>
          <w:rFonts w:ascii="Times New Roman" w:hAnsi="Times New Roman" w:cs="Times New Roman"/>
          <w:sz w:val="24"/>
          <w:szCs w:val="24"/>
          <w:lang w:val="en-US"/>
        </w:rPr>
        <w:t xml:space="preserve"> </w:t>
      </w:r>
      <w:r w:rsidR="008A5A7A">
        <w:rPr>
          <w:rFonts w:ascii="Times New Roman" w:hAnsi="Times New Roman" w:cs="Times New Roman"/>
          <w:sz w:val="24"/>
          <w:szCs w:val="24"/>
          <w:lang w:val="en-US"/>
        </w:rPr>
        <w:t xml:space="preserve">AA </w:t>
      </w:r>
      <w:r w:rsidR="00C6449A">
        <w:rPr>
          <w:rFonts w:ascii="Times New Roman" w:hAnsi="Times New Roman" w:cs="Times New Roman"/>
          <w:sz w:val="24"/>
          <w:szCs w:val="24"/>
          <w:lang w:val="en-US"/>
        </w:rPr>
        <w:t>0</w:t>
      </w:r>
      <w:r w:rsidR="007F0FDC" w:rsidRPr="00816293">
        <w:rPr>
          <w:rFonts w:ascii="Times New Roman" w:hAnsi="Times New Roman" w:cs="Times New Roman"/>
          <w:sz w:val="24"/>
          <w:szCs w:val="24"/>
          <w:lang w:val="en-US"/>
        </w:rPr>
        <w:t>4:4</w:t>
      </w:r>
      <w:r w:rsidR="008A5A7A">
        <w:rPr>
          <w:rFonts w:ascii="Times New Roman" w:hAnsi="Times New Roman" w:cs="Times New Roman"/>
          <w:sz w:val="24"/>
          <w:szCs w:val="24"/>
          <w:lang w:val="en-US"/>
        </w:rPr>
        <w:t>15.28f</w:t>
      </w:r>
      <w:r w:rsidR="007F0FDC" w:rsidRPr="00816293">
        <w:rPr>
          <w:rFonts w:ascii="Times New Roman" w:hAnsi="Times New Roman" w:cs="Times New Roman"/>
          <w:sz w:val="24"/>
          <w:szCs w:val="24"/>
          <w:lang w:val="en-US"/>
        </w:rPr>
        <w:t>)</w:t>
      </w:r>
      <w:r w:rsidR="007F0FDC" w:rsidRPr="00816293">
        <w:rPr>
          <w:rStyle w:val="FootnoteReference"/>
          <w:rFonts w:ascii="Times New Roman" w:hAnsi="Times New Roman" w:cs="Times New Roman"/>
          <w:sz w:val="24"/>
          <w:szCs w:val="24"/>
          <w:lang w:val="en-US"/>
        </w:rPr>
        <w:footnoteReference w:id="14"/>
      </w:r>
      <w:r w:rsidR="002D4459" w:rsidRPr="00816293">
        <w:rPr>
          <w:rFonts w:ascii="Times New Roman" w:hAnsi="Times New Roman" w:cs="Times New Roman"/>
          <w:sz w:val="24"/>
          <w:szCs w:val="24"/>
          <w:lang w:val="en-US"/>
        </w:rPr>
        <w:t xml:space="preserve">. </w:t>
      </w:r>
      <w:r w:rsidR="005838AD" w:rsidRPr="00816293">
        <w:rPr>
          <w:rFonts w:ascii="Times New Roman" w:hAnsi="Times New Roman" w:cs="Times New Roman"/>
          <w:sz w:val="24"/>
          <w:szCs w:val="24"/>
          <w:lang w:val="en-US"/>
        </w:rPr>
        <w:t>However, Kant s</w:t>
      </w:r>
      <w:r w:rsidR="007941A8" w:rsidRPr="00816293">
        <w:rPr>
          <w:rFonts w:ascii="Times New Roman" w:hAnsi="Times New Roman" w:cs="Times New Roman"/>
          <w:sz w:val="24"/>
          <w:szCs w:val="24"/>
          <w:lang w:val="en-US"/>
        </w:rPr>
        <w:t xml:space="preserve">till insists that we must have </w:t>
      </w:r>
      <w:r w:rsidRPr="00816293">
        <w:rPr>
          <w:rFonts w:ascii="Times New Roman" w:hAnsi="Times New Roman" w:cs="Times New Roman"/>
          <w:sz w:val="24"/>
          <w:szCs w:val="24"/>
          <w:lang w:val="en-US"/>
        </w:rPr>
        <w:t xml:space="preserve">some </w:t>
      </w:r>
      <w:r w:rsidR="007F0FDC" w:rsidRPr="00816293">
        <w:rPr>
          <w:rFonts w:ascii="Times New Roman" w:hAnsi="Times New Roman" w:cs="Times New Roman"/>
          <w:sz w:val="24"/>
          <w:szCs w:val="24"/>
          <w:lang w:val="en-US"/>
        </w:rPr>
        <w:t xml:space="preserve">determinable matter, which the </w:t>
      </w:r>
      <w:r w:rsidR="002455FF" w:rsidRPr="00816293">
        <w:rPr>
          <w:rFonts w:ascii="Times New Roman" w:hAnsi="Times New Roman" w:cs="Times New Roman"/>
          <w:sz w:val="24"/>
          <w:szCs w:val="24"/>
          <w:lang w:val="en-US"/>
        </w:rPr>
        <w:t>form of a law “limits” (</w:t>
      </w:r>
      <w:r w:rsidR="00FC42E4" w:rsidRPr="00816293">
        <w:rPr>
          <w:rFonts w:ascii="Times New Roman" w:hAnsi="Times New Roman" w:cs="Times New Roman"/>
          <w:sz w:val="24"/>
          <w:szCs w:val="24"/>
          <w:lang w:val="en-US"/>
        </w:rPr>
        <w:t>KpV</w:t>
      </w:r>
      <w:r w:rsidR="008A5A7A">
        <w:rPr>
          <w:rFonts w:ascii="Times New Roman" w:hAnsi="Times New Roman" w:cs="Times New Roman"/>
          <w:sz w:val="24"/>
          <w:szCs w:val="24"/>
          <w:lang w:val="en-US"/>
        </w:rPr>
        <w:t>, AA 0</w:t>
      </w:r>
      <w:r w:rsidR="002455FF" w:rsidRPr="00816293">
        <w:rPr>
          <w:rFonts w:ascii="Times New Roman" w:hAnsi="Times New Roman" w:cs="Times New Roman"/>
          <w:sz w:val="24"/>
          <w:szCs w:val="24"/>
          <w:lang w:val="en-US"/>
        </w:rPr>
        <w:t>5:34</w:t>
      </w:r>
      <w:r w:rsidR="008A5A7A">
        <w:rPr>
          <w:rFonts w:ascii="Times New Roman" w:hAnsi="Times New Roman" w:cs="Times New Roman"/>
          <w:sz w:val="24"/>
          <w:szCs w:val="24"/>
          <w:lang w:val="en-US"/>
        </w:rPr>
        <w:t>.</w:t>
      </w:r>
      <w:r w:rsidR="00700B3D">
        <w:rPr>
          <w:rFonts w:ascii="Times New Roman" w:hAnsi="Times New Roman" w:cs="Times New Roman"/>
          <w:sz w:val="24"/>
          <w:szCs w:val="24"/>
          <w:lang w:val="en-US"/>
        </w:rPr>
        <w:t>32f</w:t>
      </w:r>
      <w:r w:rsidR="002455FF" w:rsidRPr="00816293">
        <w:rPr>
          <w:rFonts w:ascii="Times New Roman" w:hAnsi="Times New Roman" w:cs="Times New Roman"/>
          <w:sz w:val="24"/>
          <w:szCs w:val="24"/>
          <w:lang w:val="en-US"/>
        </w:rPr>
        <w:t xml:space="preserve">). </w:t>
      </w:r>
      <w:r w:rsidR="00504815" w:rsidRPr="00816293">
        <w:rPr>
          <w:rFonts w:ascii="Times New Roman" w:hAnsi="Times New Roman" w:cs="Times New Roman"/>
          <w:sz w:val="24"/>
          <w:szCs w:val="24"/>
          <w:lang w:val="en-US"/>
        </w:rPr>
        <w:t xml:space="preserve">Indeed, to act at all, the agent must adopt some end. </w:t>
      </w:r>
      <w:r w:rsidR="000D75F8" w:rsidRPr="00816293">
        <w:rPr>
          <w:rFonts w:ascii="Times New Roman" w:hAnsi="Times New Roman" w:cs="Times New Roman"/>
          <w:sz w:val="24"/>
          <w:szCs w:val="24"/>
          <w:lang w:val="en-US"/>
        </w:rPr>
        <w:t>As we have seen, the material aspect of practical judgements are ends. We can have various and diverse ends, which, according to Kant, come down to the natural and necessary end of happiness</w:t>
      </w:r>
      <w:r w:rsidR="00062B86" w:rsidRPr="00816293">
        <w:rPr>
          <w:rFonts w:ascii="Times New Roman" w:hAnsi="Times New Roman" w:cs="Times New Roman"/>
          <w:sz w:val="24"/>
          <w:szCs w:val="24"/>
          <w:lang w:val="en-US"/>
        </w:rPr>
        <w:t xml:space="preserve"> (</w:t>
      </w:r>
      <w:r w:rsidR="00FC42E4" w:rsidRPr="00816293">
        <w:rPr>
          <w:rFonts w:ascii="Times New Roman" w:hAnsi="Times New Roman" w:cs="Times New Roman"/>
          <w:sz w:val="24"/>
          <w:szCs w:val="24"/>
          <w:lang w:val="en-US"/>
        </w:rPr>
        <w:t>GMS</w:t>
      </w:r>
      <w:r w:rsidR="008A5A7A">
        <w:rPr>
          <w:rFonts w:ascii="Times New Roman" w:hAnsi="Times New Roman" w:cs="Times New Roman"/>
          <w:sz w:val="24"/>
          <w:szCs w:val="24"/>
          <w:lang w:val="en-US"/>
        </w:rPr>
        <w:t>,</w:t>
      </w:r>
      <w:r w:rsidR="00FC42E4" w:rsidRPr="00816293">
        <w:rPr>
          <w:rFonts w:ascii="Times New Roman" w:hAnsi="Times New Roman" w:cs="Times New Roman"/>
          <w:sz w:val="24"/>
          <w:szCs w:val="24"/>
          <w:lang w:val="en-US"/>
        </w:rPr>
        <w:t xml:space="preserve"> </w:t>
      </w:r>
      <w:r w:rsidR="008A5A7A">
        <w:rPr>
          <w:rFonts w:ascii="Times New Roman" w:hAnsi="Times New Roman" w:cs="Times New Roman"/>
          <w:sz w:val="24"/>
          <w:szCs w:val="24"/>
          <w:lang w:val="en-US"/>
        </w:rPr>
        <w:t>AA 0</w:t>
      </w:r>
      <w:r w:rsidR="00062B86" w:rsidRPr="00816293">
        <w:rPr>
          <w:rFonts w:ascii="Times New Roman" w:hAnsi="Times New Roman" w:cs="Times New Roman"/>
          <w:sz w:val="24"/>
          <w:szCs w:val="24"/>
          <w:lang w:val="en-US"/>
        </w:rPr>
        <w:t>4:4</w:t>
      </w:r>
      <w:r w:rsidR="008A5A7A">
        <w:rPr>
          <w:rFonts w:ascii="Times New Roman" w:hAnsi="Times New Roman" w:cs="Times New Roman"/>
          <w:sz w:val="24"/>
          <w:szCs w:val="24"/>
          <w:lang w:val="en-US"/>
        </w:rPr>
        <w:t>42.</w:t>
      </w:r>
      <w:r w:rsidR="00BB42CF">
        <w:rPr>
          <w:rFonts w:ascii="Times New Roman" w:hAnsi="Times New Roman" w:cs="Times New Roman"/>
          <w:sz w:val="24"/>
          <w:szCs w:val="24"/>
          <w:lang w:val="en-US"/>
        </w:rPr>
        <w:t>0</w:t>
      </w:r>
      <w:r w:rsidR="008A5A7A">
        <w:rPr>
          <w:rFonts w:ascii="Times New Roman" w:hAnsi="Times New Roman" w:cs="Times New Roman"/>
          <w:sz w:val="24"/>
          <w:szCs w:val="24"/>
          <w:lang w:val="en-US"/>
        </w:rPr>
        <w:t>1-</w:t>
      </w:r>
      <w:r w:rsidR="00BB42CF">
        <w:rPr>
          <w:rFonts w:ascii="Times New Roman" w:hAnsi="Times New Roman" w:cs="Times New Roman"/>
          <w:sz w:val="24"/>
          <w:szCs w:val="24"/>
          <w:lang w:val="en-US"/>
        </w:rPr>
        <w:t>0</w:t>
      </w:r>
      <w:r w:rsidR="008A5A7A">
        <w:rPr>
          <w:rFonts w:ascii="Times New Roman" w:hAnsi="Times New Roman" w:cs="Times New Roman"/>
          <w:sz w:val="24"/>
          <w:szCs w:val="24"/>
          <w:lang w:val="en-US"/>
        </w:rPr>
        <w:t>5</w:t>
      </w:r>
      <w:r w:rsidR="00062B86" w:rsidRPr="00816293">
        <w:rPr>
          <w:rFonts w:ascii="Times New Roman" w:hAnsi="Times New Roman" w:cs="Times New Roman"/>
          <w:sz w:val="24"/>
          <w:szCs w:val="24"/>
          <w:lang w:val="en-US"/>
        </w:rPr>
        <w:t>)</w:t>
      </w:r>
      <w:r w:rsidR="000D75F8" w:rsidRPr="00816293">
        <w:rPr>
          <w:rFonts w:ascii="Times New Roman" w:hAnsi="Times New Roman" w:cs="Times New Roman"/>
          <w:sz w:val="24"/>
          <w:szCs w:val="24"/>
          <w:lang w:val="en-US"/>
        </w:rPr>
        <w:t>. In order for these ends to be judged as good</w:t>
      </w:r>
      <w:r w:rsidR="00062B86" w:rsidRPr="00816293">
        <w:rPr>
          <w:rFonts w:ascii="Times New Roman" w:hAnsi="Times New Roman" w:cs="Times New Roman"/>
          <w:sz w:val="24"/>
          <w:szCs w:val="24"/>
          <w:lang w:val="en-US"/>
        </w:rPr>
        <w:t>,</w:t>
      </w:r>
      <w:r w:rsidR="000D75F8" w:rsidRPr="00816293">
        <w:rPr>
          <w:rFonts w:ascii="Times New Roman" w:hAnsi="Times New Roman" w:cs="Times New Roman"/>
          <w:sz w:val="24"/>
          <w:szCs w:val="24"/>
          <w:lang w:val="en-US"/>
        </w:rPr>
        <w:t xml:space="preserve"> the ends must be pursued out of respect for the moral law. In other words, the moral law requires me to realize an end </w:t>
      </w:r>
      <w:r w:rsidR="00062B86" w:rsidRPr="00816293">
        <w:rPr>
          <w:rFonts w:ascii="Times New Roman" w:hAnsi="Times New Roman" w:cs="Times New Roman"/>
          <w:sz w:val="24"/>
          <w:szCs w:val="24"/>
          <w:lang w:val="en-US"/>
        </w:rPr>
        <w:t>because</w:t>
      </w:r>
      <w:r w:rsidR="000D75F8" w:rsidRPr="00816293">
        <w:rPr>
          <w:rFonts w:ascii="Times New Roman" w:hAnsi="Times New Roman" w:cs="Times New Roman"/>
          <w:sz w:val="24"/>
          <w:szCs w:val="24"/>
          <w:lang w:val="en-US"/>
        </w:rPr>
        <w:t xml:space="preserve"> it can be justified in light of competing e</w:t>
      </w:r>
      <w:r w:rsidR="004A7F5D" w:rsidRPr="00816293">
        <w:rPr>
          <w:rFonts w:ascii="Times New Roman" w:hAnsi="Times New Roman" w:cs="Times New Roman"/>
          <w:sz w:val="24"/>
          <w:szCs w:val="24"/>
          <w:lang w:val="en-US"/>
        </w:rPr>
        <w:t>nds and maxims of my own and</w:t>
      </w:r>
      <w:r w:rsidR="000D75F8" w:rsidRPr="00816293">
        <w:rPr>
          <w:rFonts w:ascii="Times New Roman" w:hAnsi="Times New Roman" w:cs="Times New Roman"/>
          <w:sz w:val="24"/>
          <w:szCs w:val="24"/>
          <w:lang w:val="en-US"/>
        </w:rPr>
        <w:t xml:space="preserve"> others. </w:t>
      </w:r>
      <w:r w:rsidR="00504815" w:rsidRPr="00816293">
        <w:rPr>
          <w:rFonts w:ascii="Times New Roman" w:hAnsi="Times New Roman" w:cs="Times New Roman"/>
          <w:sz w:val="24"/>
          <w:szCs w:val="24"/>
          <w:lang w:val="en-US"/>
        </w:rPr>
        <w:t xml:space="preserve">The formal and material aspects in practical judgement are </w:t>
      </w:r>
      <w:r w:rsidR="009E35E7" w:rsidRPr="00816293">
        <w:rPr>
          <w:rFonts w:ascii="Times New Roman" w:hAnsi="Times New Roman" w:cs="Times New Roman"/>
          <w:sz w:val="24"/>
          <w:szCs w:val="24"/>
          <w:lang w:val="en-US"/>
        </w:rPr>
        <w:t>jointly</w:t>
      </w:r>
      <w:r w:rsidR="00504815" w:rsidRPr="00816293">
        <w:rPr>
          <w:rFonts w:ascii="Times New Roman" w:hAnsi="Times New Roman" w:cs="Times New Roman"/>
          <w:sz w:val="24"/>
          <w:szCs w:val="24"/>
          <w:lang w:val="en-US"/>
        </w:rPr>
        <w:t xml:space="preserve"> constitutive insofar as the formal aspect (the practical law) needs the presentation of some object (an end) in order </w:t>
      </w:r>
      <w:r w:rsidR="0076437E" w:rsidRPr="00816293">
        <w:rPr>
          <w:rFonts w:ascii="Times New Roman" w:hAnsi="Times New Roman" w:cs="Times New Roman"/>
          <w:sz w:val="24"/>
          <w:szCs w:val="24"/>
          <w:lang w:val="en-US"/>
        </w:rPr>
        <w:t xml:space="preserve">to </w:t>
      </w:r>
      <w:r w:rsidR="00504815" w:rsidRPr="00816293">
        <w:rPr>
          <w:rFonts w:ascii="Times New Roman" w:hAnsi="Times New Roman" w:cs="Times New Roman"/>
          <w:sz w:val="24"/>
          <w:szCs w:val="24"/>
          <w:lang w:val="en-US"/>
        </w:rPr>
        <w:t xml:space="preserve">articulate an object for which a will can reasonably strive. In this sense, the formal (moral) law is independently insufficient for moral judgement. Furthermore, the material aspect </w:t>
      </w:r>
      <w:r w:rsidR="00C75EFF" w:rsidRPr="00816293">
        <w:rPr>
          <w:rFonts w:ascii="Times New Roman" w:hAnsi="Times New Roman" w:cs="Times New Roman"/>
          <w:sz w:val="24"/>
          <w:szCs w:val="24"/>
          <w:lang w:val="en-US"/>
        </w:rPr>
        <w:t xml:space="preserve">is independently insufficient for moral judgement because we need the formal aspect in order to </w:t>
      </w:r>
      <w:r w:rsidR="004A7F5D" w:rsidRPr="00816293">
        <w:rPr>
          <w:rFonts w:ascii="Times New Roman" w:hAnsi="Times New Roman" w:cs="Times New Roman"/>
          <w:sz w:val="24"/>
          <w:szCs w:val="24"/>
          <w:lang w:val="en-US"/>
        </w:rPr>
        <w:t>validate the end as a permissible or necessary end</w:t>
      </w:r>
      <w:r w:rsidR="00C75EFF" w:rsidRPr="00816293">
        <w:rPr>
          <w:rFonts w:ascii="Times New Roman" w:hAnsi="Times New Roman" w:cs="Times New Roman"/>
          <w:sz w:val="24"/>
          <w:szCs w:val="24"/>
          <w:lang w:val="en-US"/>
        </w:rPr>
        <w:t xml:space="preserve">. Therefore, in practical judgement, the formal and material aspects are independently insufficient and </w:t>
      </w:r>
      <w:r w:rsidR="009E35E7" w:rsidRPr="00816293">
        <w:rPr>
          <w:rFonts w:ascii="Times New Roman" w:hAnsi="Times New Roman" w:cs="Times New Roman"/>
          <w:sz w:val="24"/>
          <w:szCs w:val="24"/>
          <w:lang w:val="en-US"/>
        </w:rPr>
        <w:t>jointly</w:t>
      </w:r>
      <w:r w:rsidR="00C75EFF" w:rsidRPr="00816293">
        <w:rPr>
          <w:rFonts w:ascii="Times New Roman" w:hAnsi="Times New Roman" w:cs="Times New Roman"/>
          <w:sz w:val="24"/>
          <w:szCs w:val="24"/>
          <w:lang w:val="en-US"/>
        </w:rPr>
        <w:t xml:space="preserve"> constitutive of the moral judgement. </w:t>
      </w:r>
    </w:p>
    <w:p w14:paraId="399A8FC2" w14:textId="3E30C2D7" w:rsidR="00C75EFF" w:rsidRPr="00816293" w:rsidRDefault="004D6640"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Furthermore</w:t>
      </w:r>
      <w:r w:rsidR="00C75EFF" w:rsidRPr="00816293">
        <w:rPr>
          <w:rFonts w:ascii="Times New Roman" w:hAnsi="Times New Roman" w:cs="Times New Roman"/>
          <w:sz w:val="24"/>
          <w:szCs w:val="24"/>
          <w:lang w:val="en-US"/>
        </w:rPr>
        <w:t xml:space="preserve">, the formal and material aspects need a determination in a </w:t>
      </w:r>
      <w:r w:rsidR="00647F61" w:rsidRPr="00816293">
        <w:rPr>
          <w:rFonts w:ascii="Times New Roman" w:hAnsi="Times New Roman" w:cs="Times New Roman"/>
          <w:sz w:val="24"/>
          <w:szCs w:val="24"/>
          <w:lang w:val="en-US"/>
        </w:rPr>
        <w:t>third element</w:t>
      </w:r>
      <w:r w:rsidR="00C75EFF" w:rsidRPr="00816293">
        <w:rPr>
          <w:rFonts w:ascii="Times New Roman" w:hAnsi="Times New Roman" w:cs="Times New Roman"/>
          <w:sz w:val="24"/>
          <w:szCs w:val="24"/>
          <w:lang w:val="en-US"/>
        </w:rPr>
        <w:t xml:space="preserve"> that is non-reducible to either the formal or material aspect. The material end must be determined by the formal law so that we can then yield a judgement that the material end is </w:t>
      </w:r>
      <w:r w:rsidR="00EE13AC" w:rsidRPr="00816293">
        <w:rPr>
          <w:rFonts w:ascii="Times New Roman" w:hAnsi="Times New Roman" w:cs="Times New Roman"/>
          <w:i/>
          <w:iCs/>
          <w:sz w:val="24"/>
          <w:szCs w:val="24"/>
          <w:lang w:val="en-US"/>
        </w:rPr>
        <w:t>possible</w:t>
      </w:r>
      <w:r w:rsidR="00C75EFF" w:rsidRPr="00816293">
        <w:rPr>
          <w:rFonts w:ascii="Times New Roman" w:hAnsi="Times New Roman" w:cs="Times New Roman"/>
          <w:sz w:val="24"/>
          <w:szCs w:val="24"/>
          <w:lang w:val="en-US"/>
        </w:rPr>
        <w:t xml:space="preserve"> under the formal criterion. This judgement is the non-reduc</w:t>
      </w:r>
      <w:r w:rsidR="002C65E9" w:rsidRPr="00816293">
        <w:rPr>
          <w:rFonts w:ascii="Times New Roman" w:hAnsi="Times New Roman" w:cs="Times New Roman"/>
          <w:sz w:val="24"/>
          <w:szCs w:val="24"/>
          <w:lang w:val="en-US"/>
        </w:rPr>
        <w:t>i</w:t>
      </w:r>
      <w:r w:rsidR="00C75EFF" w:rsidRPr="00816293">
        <w:rPr>
          <w:rFonts w:ascii="Times New Roman" w:hAnsi="Times New Roman" w:cs="Times New Roman"/>
          <w:sz w:val="24"/>
          <w:szCs w:val="24"/>
          <w:lang w:val="en-US"/>
        </w:rPr>
        <w:t xml:space="preserve">ble </w:t>
      </w:r>
      <w:r w:rsidR="00647F61" w:rsidRPr="00816293">
        <w:rPr>
          <w:rFonts w:ascii="Times New Roman" w:hAnsi="Times New Roman" w:cs="Times New Roman"/>
          <w:sz w:val="24"/>
          <w:szCs w:val="24"/>
          <w:lang w:val="en-US"/>
        </w:rPr>
        <w:t>third element</w:t>
      </w:r>
      <w:r w:rsidR="000B1064" w:rsidRPr="00816293">
        <w:rPr>
          <w:rFonts w:ascii="Times New Roman" w:hAnsi="Times New Roman" w:cs="Times New Roman"/>
          <w:sz w:val="24"/>
          <w:szCs w:val="24"/>
          <w:lang w:val="en-US"/>
        </w:rPr>
        <w:t xml:space="preserve"> of the hylomorphic structure. </w:t>
      </w:r>
    </w:p>
    <w:p w14:paraId="37E58FF4" w14:textId="5AFD358D" w:rsidR="00D92E1D" w:rsidRPr="00816293" w:rsidRDefault="000B1064"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Therefore, Kant’s use of the hylomorphic structure is generally defined as containing three elements: the formal aspect, the material aspect, and the </w:t>
      </w:r>
      <w:r w:rsidR="00390874" w:rsidRPr="00816293">
        <w:rPr>
          <w:rFonts w:ascii="Times New Roman" w:hAnsi="Times New Roman" w:cs="Times New Roman"/>
          <w:sz w:val="24"/>
          <w:szCs w:val="24"/>
          <w:lang w:val="en-US"/>
        </w:rPr>
        <w:t>judgement</w:t>
      </w:r>
      <w:r w:rsidRPr="00816293">
        <w:rPr>
          <w:rFonts w:ascii="Times New Roman" w:hAnsi="Times New Roman" w:cs="Times New Roman"/>
          <w:sz w:val="24"/>
          <w:szCs w:val="24"/>
          <w:lang w:val="en-US"/>
        </w:rPr>
        <w:t xml:space="preserve">. The formal and the material aspect are only not independently, but only jointly constitutive of a </w:t>
      </w:r>
      <w:r w:rsidR="00390874" w:rsidRPr="00816293">
        <w:rPr>
          <w:rFonts w:ascii="Times New Roman" w:hAnsi="Times New Roman" w:cs="Times New Roman"/>
          <w:sz w:val="24"/>
          <w:szCs w:val="24"/>
          <w:lang w:val="en-US"/>
        </w:rPr>
        <w:t>judgement</w:t>
      </w:r>
      <w:r w:rsidRPr="00816293">
        <w:rPr>
          <w:rFonts w:ascii="Times New Roman" w:hAnsi="Times New Roman" w:cs="Times New Roman"/>
          <w:sz w:val="24"/>
          <w:szCs w:val="24"/>
          <w:lang w:val="en-US"/>
        </w:rPr>
        <w:t>. The judgement is the necessary third element in Kant’s hylomorphic structure, which subsumes the material aspect under the formal</w:t>
      </w:r>
      <w:r w:rsidR="00D92E1D" w:rsidRPr="00816293">
        <w:rPr>
          <w:rFonts w:ascii="Times New Roman" w:hAnsi="Times New Roman" w:cs="Times New Roman"/>
          <w:sz w:val="24"/>
          <w:szCs w:val="24"/>
          <w:lang w:val="en-US"/>
        </w:rPr>
        <w:t xml:space="preserve">. </w:t>
      </w:r>
      <w:r w:rsidR="001B3C37" w:rsidRPr="00816293">
        <w:rPr>
          <w:rFonts w:ascii="Times New Roman" w:hAnsi="Times New Roman" w:cs="Times New Roman"/>
          <w:sz w:val="24"/>
          <w:szCs w:val="24"/>
          <w:lang w:val="en-US"/>
        </w:rPr>
        <w:t xml:space="preserve">These can be generally stated as the ideas that, first, that </w:t>
      </w:r>
      <w:r w:rsidR="001B3C37" w:rsidRPr="00816293">
        <w:rPr>
          <w:rFonts w:ascii="Times New Roman" w:hAnsi="Times New Roman" w:cs="Times New Roman"/>
          <w:sz w:val="24"/>
          <w:szCs w:val="24"/>
          <w:lang w:val="en-US"/>
        </w:rPr>
        <w:lastRenderedPageBreak/>
        <w:t xml:space="preserve">the material and formal aspects are jointly constitutive of a third element, the judgement, which brings the material under the formal. </w:t>
      </w:r>
    </w:p>
    <w:p w14:paraId="40B65FE5" w14:textId="1557E7F4" w:rsidR="001B3C37" w:rsidRPr="00816293" w:rsidRDefault="00921946"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Furthermore, we should notice that the framework takes on the structure of a </w:t>
      </w:r>
      <w:r w:rsidRPr="00816293">
        <w:rPr>
          <w:rFonts w:ascii="Times New Roman" w:hAnsi="Times New Roman" w:cs="Times New Roman"/>
          <w:i/>
          <w:iCs/>
          <w:sz w:val="24"/>
          <w:szCs w:val="24"/>
          <w:lang w:val="en-US"/>
        </w:rPr>
        <w:t xml:space="preserve">syllogism </w:t>
      </w:r>
      <w:r w:rsidRPr="00816293">
        <w:rPr>
          <w:rFonts w:ascii="Times New Roman" w:hAnsi="Times New Roman" w:cs="Times New Roman"/>
          <w:sz w:val="24"/>
          <w:szCs w:val="24"/>
          <w:lang w:val="en-US"/>
        </w:rPr>
        <w:t>where we reason from the major formal rule to the minor, material condition and finally the conclusion which applies the rule to the condition. This structure is unsurprising given that Kant describes reason (</w:t>
      </w:r>
      <w:r w:rsidRPr="00816293">
        <w:rPr>
          <w:rFonts w:ascii="Times New Roman" w:hAnsi="Times New Roman" w:cs="Times New Roman"/>
          <w:i/>
          <w:iCs/>
          <w:sz w:val="24"/>
          <w:szCs w:val="24"/>
          <w:lang w:val="en-US"/>
        </w:rPr>
        <w:t>Vernunft)</w:t>
      </w:r>
      <w:r w:rsidRPr="00816293">
        <w:rPr>
          <w:rFonts w:ascii="Times New Roman" w:hAnsi="Times New Roman" w:cs="Times New Roman"/>
          <w:sz w:val="24"/>
          <w:szCs w:val="24"/>
          <w:lang w:val="en-US"/>
        </w:rPr>
        <w:t xml:space="preserve"> as the faculty of “judging mediately (through the subsumption of a condition of a possible judgement under the condition of something given)” (</w:t>
      </w:r>
      <w:r w:rsidR="00FC42E4" w:rsidRPr="00816293">
        <w:rPr>
          <w:rFonts w:ascii="Times New Roman" w:hAnsi="Times New Roman" w:cs="Times New Roman"/>
          <w:sz w:val="24"/>
          <w:szCs w:val="24"/>
          <w:lang w:val="en-US"/>
        </w:rPr>
        <w:t>KrV</w:t>
      </w:r>
      <w:r w:rsidR="00BB42CF">
        <w:rPr>
          <w:rFonts w:ascii="Times New Roman" w:hAnsi="Times New Roman" w:cs="Times New Roman"/>
          <w:sz w:val="24"/>
          <w:szCs w:val="24"/>
          <w:lang w:val="en-US"/>
        </w:rPr>
        <w:t>,</w:t>
      </w:r>
      <w:r w:rsidR="00FC42E4"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A330/B387). For example, we reach the conclusion “Bodies are alterable” by starting with the formal concept “Every composite is alterable” and then moving to the material aspect, “Bodies are composite”, and finally to “third proposition, conjoining the more distant cognition (“alterable”) with the one lying before us” (</w:t>
      </w:r>
      <w:r w:rsidR="00FC42E4" w:rsidRPr="00816293">
        <w:rPr>
          <w:rFonts w:ascii="Times New Roman" w:hAnsi="Times New Roman" w:cs="Times New Roman"/>
          <w:sz w:val="24"/>
          <w:szCs w:val="24"/>
          <w:lang w:val="en-US"/>
        </w:rPr>
        <w:t>KrV</w:t>
      </w:r>
      <w:r w:rsidR="00BB42CF">
        <w:rPr>
          <w:rFonts w:ascii="Times New Roman" w:hAnsi="Times New Roman" w:cs="Times New Roman"/>
          <w:sz w:val="24"/>
          <w:szCs w:val="24"/>
          <w:lang w:val="en-US"/>
        </w:rPr>
        <w:t>,</w:t>
      </w:r>
      <w:r w:rsidR="00FC42E4"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A330-1/B387). The conclusion is “the actual judgement that expresses the assertion of the rule in the subsumed case” (</w:t>
      </w:r>
      <w:r w:rsidR="00FC42E4" w:rsidRPr="00816293">
        <w:rPr>
          <w:rFonts w:ascii="Times New Roman" w:hAnsi="Times New Roman" w:cs="Times New Roman"/>
          <w:sz w:val="24"/>
          <w:szCs w:val="24"/>
          <w:lang w:val="en-US"/>
        </w:rPr>
        <w:t>KrV</w:t>
      </w:r>
      <w:r w:rsidR="00BB42CF">
        <w:rPr>
          <w:rFonts w:ascii="Times New Roman" w:hAnsi="Times New Roman" w:cs="Times New Roman"/>
          <w:sz w:val="24"/>
          <w:szCs w:val="24"/>
          <w:lang w:val="en-US"/>
        </w:rPr>
        <w:t>,</w:t>
      </w:r>
      <w:r w:rsidR="00FC42E4"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 xml:space="preserve">A330/B387). We reason to a conclusion through a series of premises: a major (formal) premise and a minor (material) premise. </w:t>
      </w:r>
      <w:r w:rsidR="001B3C37" w:rsidRPr="00816293">
        <w:rPr>
          <w:rFonts w:ascii="Times New Roman" w:hAnsi="Times New Roman" w:cs="Times New Roman"/>
          <w:sz w:val="24"/>
          <w:szCs w:val="24"/>
          <w:lang w:val="en-US"/>
        </w:rPr>
        <w:t xml:space="preserve">Similarly, in the Vigilantius lectures on ethics, Kant suggests that in order to impute specific consequences to an actor we follow a syllogism where the major is the formal law, the minor is the </w:t>
      </w:r>
      <w:r w:rsidR="001B3C37" w:rsidRPr="00816293">
        <w:rPr>
          <w:rFonts w:ascii="Times New Roman" w:hAnsi="Times New Roman" w:cs="Times New Roman"/>
          <w:i/>
          <w:iCs/>
          <w:sz w:val="24"/>
          <w:szCs w:val="24"/>
          <w:lang w:val="en-US"/>
        </w:rPr>
        <w:t xml:space="preserve">factum </w:t>
      </w:r>
      <w:r w:rsidR="001B3C37" w:rsidRPr="00816293">
        <w:rPr>
          <w:rFonts w:ascii="Times New Roman" w:hAnsi="Times New Roman" w:cs="Times New Roman"/>
          <w:sz w:val="24"/>
          <w:szCs w:val="24"/>
          <w:lang w:val="en-US"/>
        </w:rPr>
        <w:t>or material deed of the agent (</w:t>
      </w:r>
      <w:r w:rsidR="00FC42E4" w:rsidRPr="00816293">
        <w:rPr>
          <w:rFonts w:ascii="Times New Roman" w:hAnsi="Times New Roman" w:cs="Times New Roman"/>
          <w:sz w:val="24"/>
          <w:szCs w:val="24"/>
          <w:lang w:val="en-US"/>
        </w:rPr>
        <w:t>V-MS/Vigil</w:t>
      </w:r>
      <w:r w:rsidR="00BB42CF">
        <w:rPr>
          <w:rFonts w:ascii="Times New Roman" w:hAnsi="Times New Roman" w:cs="Times New Roman"/>
          <w:sz w:val="24"/>
          <w:szCs w:val="24"/>
          <w:lang w:val="en-US"/>
        </w:rPr>
        <w:t>, AA</w:t>
      </w:r>
      <w:r w:rsidR="00FC42E4" w:rsidRPr="00816293">
        <w:rPr>
          <w:rFonts w:ascii="Times New Roman" w:hAnsi="Times New Roman" w:cs="Times New Roman"/>
          <w:sz w:val="24"/>
          <w:szCs w:val="24"/>
          <w:lang w:val="en-US"/>
        </w:rPr>
        <w:t xml:space="preserve"> </w:t>
      </w:r>
      <w:r w:rsidR="001B3C37" w:rsidRPr="00816293">
        <w:rPr>
          <w:rFonts w:ascii="Times New Roman" w:hAnsi="Times New Roman" w:cs="Times New Roman"/>
          <w:sz w:val="24"/>
          <w:szCs w:val="24"/>
          <w:lang w:val="en-US"/>
        </w:rPr>
        <w:t>27:562). The conclusion, then, is the determination of the consequences that are implied directly from the law and the given deed. The conclusion necessarily follows from the premises and is the assertion of the rule in a given condition.</w:t>
      </w:r>
      <w:bookmarkStart w:id="0" w:name="_Hlk69121719"/>
    </w:p>
    <w:p w14:paraId="19D89A1B" w14:textId="53310BF1" w:rsidR="00871B71" w:rsidRPr="00816293" w:rsidRDefault="00871B71"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Kant’s theory of syllogism has a few features that are important for our purposes that I would like to note here.  First, the conclusion of the syllogism follows directly from the truth of the premises. Once the major and the minor are given the conclusion immediately and necessarily follows (</w:t>
      </w:r>
      <w:r w:rsidR="005D4E16">
        <w:rPr>
          <w:rFonts w:ascii="Times New Roman" w:hAnsi="Times New Roman" w:cs="Times New Roman"/>
          <w:sz w:val="24"/>
          <w:szCs w:val="24"/>
          <w:lang w:val="en-US"/>
        </w:rPr>
        <w:t>Log</w:t>
      </w:r>
      <w:r w:rsidR="00270DCE">
        <w:rPr>
          <w:rFonts w:ascii="Times New Roman" w:hAnsi="Times New Roman" w:cs="Times New Roman"/>
          <w:sz w:val="24"/>
          <w:szCs w:val="24"/>
          <w:lang w:val="en-US"/>
        </w:rPr>
        <w:t>,</w:t>
      </w:r>
      <w:r w:rsidRPr="00816293">
        <w:rPr>
          <w:rFonts w:ascii="Times New Roman" w:hAnsi="Times New Roman" w:cs="Times New Roman"/>
          <w:sz w:val="24"/>
          <w:szCs w:val="24"/>
          <w:lang w:val="en-US"/>
        </w:rPr>
        <w:t xml:space="preserve"> </w:t>
      </w:r>
      <w:r w:rsidR="00270DCE">
        <w:rPr>
          <w:rFonts w:ascii="Times New Roman" w:hAnsi="Times New Roman" w:cs="Times New Roman"/>
          <w:sz w:val="24"/>
          <w:szCs w:val="24"/>
          <w:lang w:val="en-US"/>
        </w:rPr>
        <w:t>AA 09:121.12-13</w:t>
      </w:r>
      <w:r w:rsidRPr="00816293">
        <w:rPr>
          <w:rFonts w:ascii="Times New Roman" w:hAnsi="Times New Roman" w:cs="Times New Roman"/>
          <w:sz w:val="24"/>
          <w:szCs w:val="24"/>
          <w:lang w:val="en-US"/>
        </w:rPr>
        <w:t>). Second, for a categorical syllogism, the major premise must be a universal proposition and the minor premise an affirmative, but not wholly particular proposition (</w:t>
      </w:r>
      <w:r w:rsidR="005D4E16">
        <w:rPr>
          <w:rFonts w:ascii="Times New Roman" w:hAnsi="Times New Roman" w:cs="Times New Roman"/>
          <w:sz w:val="24"/>
          <w:szCs w:val="24"/>
          <w:lang w:val="en-US"/>
        </w:rPr>
        <w:t>Log</w:t>
      </w:r>
      <w:r w:rsidR="00270DCE">
        <w:rPr>
          <w:rFonts w:ascii="Times New Roman" w:hAnsi="Times New Roman" w:cs="Times New Roman"/>
          <w:sz w:val="24"/>
          <w:szCs w:val="24"/>
          <w:lang w:val="en-US"/>
        </w:rPr>
        <w:t>, AA 09:124.01-04</w:t>
      </w:r>
      <w:r w:rsidRPr="00816293">
        <w:rPr>
          <w:rFonts w:ascii="Times New Roman" w:hAnsi="Times New Roman" w:cs="Times New Roman"/>
          <w:sz w:val="24"/>
          <w:szCs w:val="24"/>
          <w:lang w:val="en-US"/>
        </w:rPr>
        <w:t>). By this Kant means that if the minor is a purely particular notion, nothing follows but a purely particular conclusion. Third, the conclusion follows the quality of the major premise and the quantity of the minor premise (</w:t>
      </w:r>
      <w:r w:rsidR="005D4E16">
        <w:rPr>
          <w:rFonts w:ascii="Times New Roman" w:hAnsi="Times New Roman" w:cs="Times New Roman"/>
          <w:sz w:val="24"/>
          <w:szCs w:val="24"/>
          <w:lang w:val="en-US"/>
        </w:rPr>
        <w:t>Log</w:t>
      </w:r>
      <w:r w:rsidR="00451420">
        <w:rPr>
          <w:rFonts w:ascii="Times New Roman" w:hAnsi="Times New Roman" w:cs="Times New Roman"/>
          <w:sz w:val="24"/>
          <w:szCs w:val="24"/>
          <w:lang w:val="en-US"/>
        </w:rPr>
        <w:t>, AA 09:124.13-15</w:t>
      </w:r>
      <w:r w:rsidRPr="00816293">
        <w:rPr>
          <w:rFonts w:ascii="Times New Roman" w:hAnsi="Times New Roman" w:cs="Times New Roman"/>
          <w:sz w:val="24"/>
          <w:szCs w:val="24"/>
          <w:lang w:val="en-US"/>
        </w:rPr>
        <w:t>).</w:t>
      </w:r>
    </w:p>
    <w:bookmarkEnd w:id="0"/>
    <w:p w14:paraId="598A4C3D" w14:textId="118A65B7" w:rsidR="009D0C8E" w:rsidRPr="00816293" w:rsidRDefault="00BA4428" w:rsidP="00816293">
      <w:pPr>
        <w:spacing w:line="360" w:lineRule="auto"/>
        <w:rPr>
          <w:rFonts w:ascii="Times New Roman" w:hAnsi="Times New Roman" w:cs="Times New Roman"/>
          <w:b/>
          <w:i/>
          <w:sz w:val="24"/>
          <w:szCs w:val="24"/>
          <w:lang w:val="en-US"/>
        </w:rPr>
      </w:pPr>
      <w:r w:rsidRPr="00816293">
        <w:rPr>
          <w:rFonts w:ascii="Times New Roman" w:hAnsi="Times New Roman" w:cs="Times New Roman"/>
          <w:b/>
          <w:i/>
          <w:sz w:val="24"/>
          <w:szCs w:val="24"/>
          <w:lang w:val="en-US"/>
        </w:rPr>
        <w:t>I</w:t>
      </w:r>
      <w:r w:rsidR="00C340BD" w:rsidRPr="00816293">
        <w:rPr>
          <w:rFonts w:ascii="Times New Roman" w:hAnsi="Times New Roman" w:cs="Times New Roman"/>
          <w:b/>
          <w:i/>
          <w:sz w:val="24"/>
          <w:szCs w:val="24"/>
          <w:lang w:val="en-US"/>
        </w:rPr>
        <w:t>I</w:t>
      </w:r>
      <w:r w:rsidRPr="00816293">
        <w:rPr>
          <w:rFonts w:ascii="Times New Roman" w:hAnsi="Times New Roman" w:cs="Times New Roman"/>
          <w:b/>
          <w:i/>
          <w:sz w:val="24"/>
          <w:szCs w:val="24"/>
          <w:lang w:val="en-US"/>
        </w:rPr>
        <w:t xml:space="preserve">. </w:t>
      </w:r>
      <w:r w:rsidR="009D0C8E" w:rsidRPr="00816293">
        <w:rPr>
          <w:rFonts w:ascii="Times New Roman" w:hAnsi="Times New Roman" w:cs="Times New Roman"/>
          <w:b/>
          <w:i/>
          <w:sz w:val="24"/>
          <w:szCs w:val="24"/>
          <w:lang w:val="en-US"/>
        </w:rPr>
        <w:t>Hylomorphic Right</w:t>
      </w:r>
    </w:p>
    <w:p w14:paraId="25ECF2E9" w14:textId="20F48F0B" w:rsidR="002B2F22" w:rsidRPr="00816293" w:rsidRDefault="002B2F22"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In the previous section I outlined </w:t>
      </w:r>
      <w:r w:rsidR="00AB0AA4" w:rsidRPr="00816293">
        <w:rPr>
          <w:rFonts w:ascii="Times New Roman" w:hAnsi="Times New Roman" w:cs="Times New Roman"/>
          <w:sz w:val="24"/>
          <w:szCs w:val="24"/>
          <w:lang w:val="en-US"/>
        </w:rPr>
        <w:t>some</w:t>
      </w:r>
      <w:r w:rsidRPr="00816293">
        <w:rPr>
          <w:rFonts w:ascii="Times New Roman" w:hAnsi="Times New Roman" w:cs="Times New Roman"/>
          <w:sz w:val="24"/>
          <w:szCs w:val="24"/>
          <w:lang w:val="en-US"/>
        </w:rPr>
        <w:t xml:space="preserve"> characteristics of Kant’s use of </w:t>
      </w:r>
      <w:r w:rsidR="00AB0AA4" w:rsidRPr="00816293">
        <w:rPr>
          <w:rFonts w:ascii="Times New Roman" w:hAnsi="Times New Roman" w:cs="Times New Roman"/>
          <w:sz w:val="24"/>
          <w:szCs w:val="24"/>
          <w:lang w:val="en-US"/>
        </w:rPr>
        <w:t>the hylomorphic framework</w:t>
      </w:r>
      <w:r w:rsidRPr="00816293">
        <w:rPr>
          <w:rFonts w:ascii="Times New Roman" w:hAnsi="Times New Roman" w:cs="Times New Roman"/>
          <w:sz w:val="24"/>
          <w:szCs w:val="24"/>
          <w:lang w:val="en-US"/>
        </w:rPr>
        <w:t xml:space="preserve">. </w:t>
      </w:r>
      <w:r w:rsidR="00AB0AA4" w:rsidRPr="00816293">
        <w:rPr>
          <w:rFonts w:ascii="Times New Roman" w:hAnsi="Times New Roman" w:cs="Times New Roman"/>
          <w:sz w:val="24"/>
          <w:szCs w:val="24"/>
          <w:lang w:val="en-US"/>
        </w:rPr>
        <w:t xml:space="preserve">Kant </w:t>
      </w:r>
      <w:r w:rsidRPr="00816293">
        <w:rPr>
          <w:rFonts w:ascii="Times New Roman" w:hAnsi="Times New Roman" w:cs="Times New Roman"/>
          <w:sz w:val="24"/>
          <w:szCs w:val="24"/>
          <w:lang w:val="en-US"/>
        </w:rPr>
        <w:t xml:space="preserve">used this language </w:t>
      </w:r>
      <w:r w:rsidR="00AB0AA4" w:rsidRPr="00816293">
        <w:rPr>
          <w:rFonts w:ascii="Times New Roman" w:hAnsi="Times New Roman" w:cs="Times New Roman"/>
          <w:sz w:val="24"/>
          <w:szCs w:val="24"/>
          <w:lang w:val="en-US"/>
        </w:rPr>
        <w:t xml:space="preserve">generally </w:t>
      </w:r>
      <w:r w:rsidRPr="00816293">
        <w:rPr>
          <w:rFonts w:ascii="Times New Roman" w:hAnsi="Times New Roman" w:cs="Times New Roman"/>
          <w:sz w:val="24"/>
          <w:szCs w:val="24"/>
          <w:lang w:val="en-US"/>
        </w:rPr>
        <w:t xml:space="preserve">to distinguish between the </w:t>
      </w:r>
      <w:r w:rsidR="00AB0AA4" w:rsidRPr="00816293">
        <w:rPr>
          <w:rFonts w:ascii="Times New Roman" w:hAnsi="Times New Roman" w:cs="Times New Roman"/>
          <w:sz w:val="24"/>
          <w:szCs w:val="24"/>
          <w:lang w:val="en-US"/>
        </w:rPr>
        <w:t>formal aspect,</w:t>
      </w:r>
      <w:r w:rsidRPr="00816293">
        <w:rPr>
          <w:rFonts w:ascii="Times New Roman" w:hAnsi="Times New Roman" w:cs="Times New Roman"/>
          <w:sz w:val="24"/>
          <w:szCs w:val="24"/>
          <w:lang w:val="en-US"/>
        </w:rPr>
        <w:t xml:space="preserve"> </w:t>
      </w:r>
      <w:r w:rsidR="00AB0AA4" w:rsidRPr="00816293">
        <w:rPr>
          <w:rFonts w:ascii="Times New Roman" w:hAnsi="Times New Roman" w:cs="Times New Roman"/>
          <w:sz w:val="24"/>
          <w:szCs w:val="24"/>
          <w:lang w:val="en-US"/>
        </w:rPr>
        <w:t xml:space="preserve">the material aspect, and subsuming </w:t>
      </w:r>
      <w:r w:rsidR="00390874" w:rsidRPr="00816293">
        <w:rPr>
          <w:rFonts w:ascii="Times New Roman" w:hAnsi="Times New Roman" w:cs="Times New Roman"/>
          <w:sz w:val="24"/>
          <w:szCs w:val="24"/>
          <w:lang w:val="en-US"/>
        </w:rPr>
        <w:t>judgement</w:t>
      </w:r>
      <w:r w:rsidRPr="00816293">
        <w:rPr>
          <w:rFonts w:ascii="Times New Roman" w:hAnsi="Times New Roman" w:cs="Times New Roman"/>
          <w:sz w:val="24"/>
          <w:szCs w:val="24"/>
          <w:lang w:val="en-US"/>
        </w:rPr>
        <w:t xml:space="preserve">. </w:t>
      </w:r>
      <w:r w:rsidR="00AB0AA4" w:rsidRPr="00816293">
        <w:rPr>
          <w:rFonts w:ascii="Times New Roman" w:hAnsi="Times New Roman" w:cs="Times New Roman"/>
          <w:sz w:val="24"/>
          <w:szCs w:val="24"/>
          <w:lang w:val="en-US"/>
        </w:rPr>
        <w:t xml:space="preserve">Kant’s hylomorphic framework took the formal </w:t>
      </w:r>
      <w:r w:rsidR="00AB0AA4" w:rsidRPr="00816293">
        <w:rPr>
          <w:rFonts w:ascii="Times New Roman" w:hAnsi="Times New Roman" w:cs="Times New Roman"/>
          <w:sz w:val="24"/>
          <w:szCs w:val="24"/>
          <w:lang w:val="en-US"/>
        </w:rPr>
        <w:lastRenderedPageBreak/>
        <w:t xml:space="preserve">and material aspects to be jointly constitutive of a third element: a judgement which subsumed the material under the formal aspect. </w:t>
      </w:r>
      <w:r w:rsidRPr="00816293">
        <w:rPr>
          <w:rFonts w:ascii="Times New Roman" w:hAnsi="Times New Roman" w:cs="Times New Roman"/>
          <w:sz w:val="24"/>
          <w:szCs w:val="24"/>
          <w:lang w:val="en-US"/>
        </w:rPr>
        <w:t xml:space="preserve">Here, I will turn to Kant’s main </w:t>
      </w:r>
      <w:r w:rsidRPr="00816293">
        <w:rPr>
          <w:rFonts w:ascii="Times New Roman" w:hAnsi="Times New Roman" w:cs="Times New Roman"/>
          <w:i/>
          <w:sz w:val="24"/>
          <w:szCs w:val="24"/>
          <w:lang w:val="en-US"/>
        </w:rPr>
        <w:t xml:space="preserve">hylomorphic </w:t>
      </w:r>
      <w:r w:rsidRPr="00816293">
        <w:rPr>
          <w:rFonts w:ascii="Times New Roman" w:hAnsi="Times New Roman" w:cs="Times New Roman"/>
          <w:sz w:val="24"/>
          <w:szCs w:val="24"/>
          <w:lang w:val="en-US"/>
        </w:rPr>
        <w:t>formulation of the concept of right.</w:t>
      </w:r>
      <w:r w:rsidR="0061116A"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 xml:space="preserve">The aim in this section will be to frame why Kant adopts hylomorphic language for the concept of right, and to argue that </w:t>
      </w:r>
      <w:r w:rsidR="00AB0AA4" w:rsidRPr="00816293">
        <w:rPr>
          <w:rFonts w:ascii="Times New Roman" w:hAnsi="Times New Roman" w:cs="Times New Roman"/>
          <w:sz w:val="24"/>
          <w:szCs w:val="24"/>
          <w:lang w:val="en-US"/>
        </w:rPr>
        <w:t>Kant understands a similar type of hylomorphic relationship to be present in the concept of right</w:t>
      </w:r>
      <w:r w:rsidRPr="00816293">
        <w:rPr>
          <w:rFonts w:ascii="Times New Roman" w:hAnsi="Times New Roman" w:cs="Times New Roman"/>
          <w:sz w:val="24"/>
          <w:szCs w:val="24"/>
          <w:lang w:val="en-US"/>
        </w:rPr>
        <w:t xml:space="preserve">.  </w:t>
      </w:r>
    </w:p>
    <w:p w14:paraId="2A2AE7E3" w14:textId="468EDF90" w:rsidR="002A7A03" w:rsidRPr="00816293" w:rsidRDefault="002A7A03" w:rsidP="00816293">
      <w:pPr>
        <w:spacing w:line="360" w:lineRule="auto"/>
        <w:rPr>
          <w:rFonts w:ascii="Times New Roman" w:hAnsi="Times New Roman" w:cs="Times New Roman"/>
          <w:i/>
          <w:sz w:val="24"/>
          <w:szCs w:val="24"/>
          <w:u w:val="single"/>
          <w:lang w:val="en-US"/>
        </w:rPr>
      </w:pPr>
      <w:r w:rsidRPr="00816293">
        <w:rPr>
          <w:rFonts w:ascii="Times New Roman" w:hAnsi="Times New Roman" w:cs="Times New Roman"/>
          <w:i/>
          <w:sz w:val="24"/>
          <w:szCs w:val="24"/>
          <w:u w:val="single"/>
          <w:lang w:val="en-US"/>
        </w:rPr>
        <w:t xml:space="preserve">2.1 Hylomorphic Right </w:t>
      </w:r>
      <w:r w:rsidR="004B0DAE" w:rsidRPr="00816293">
        <w:rPr>
          <w:rFonts w:ascii="Times New Roman" w:hAnsi="Times New Roman" w:cs="Times New Roman"/>
          <w:i/>
          <w:sz w:val="24"/>
          <w:szCs w:val="24"/>
          <w:u w:val="single"/>
          <w:lang w:val="en-US"/>
        </w:rPr>
        <w:t>prior to the Rechtslehre</w:t>
      </w:r>
    </w:p>
    <w:p w14:paraId="46ECAAE4" w14:textId="383BFE54" w:rsidR="002A7A03" w:rsidRPr="00816293" w:rsidRDefault="002A7A03"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Three years after the publication of the first version of the first</w:t>
      </w:r>
      <w:r w:rsidRPr="00816293">
        <w:rPr>
          <w:rFonts w:ascii="Times New Roman" w:hAnsi="Times New Roman" w:cs="Times New Roman"/>
          <w:i/>
          <w:sz w:val="24"/>
          <w:szCs w:val="24"/>
          <w:lang w:val="en-US"/>
        </w:rPr>
        <w:t xml:space="preserve"> Critique</w:t>
      </w:r>
      <w:r w:rsidRPr="00816293">
        <w:rPr>
          <w:rFonts w:ascii="Times New Roman" w:hAnsi="Times New Roman" w:cs="Times New Roman"/>
          <w:sz w:val="24"/>
          <w:szCs w:val="24"/>
          <w:lang w:val="en-US"/>
        </w:rPr>
        <w:t xml:space="preserve">, and roughly simultaneous to the writing of the </w:t>
      </w:r>
      <w:r w:rsidRPr="00816293">
        <w:rPr>
          <w:rFonts w:ascii="Times New Roman" w:hAnsi="Times New Roman" w:cs="Times New Roman"/>
          <w:i/>
          <w:sz w:val="24"/>
          <w:szCs w:val="24"/>
          <w:lang w:val="en-US"/>
        </w:rPr>
        <w:t>Groundwork</w:t>
      </w:r>
      <w:r w:rsidRPr="00816293">
        <w:rPr>
          <w:rFonts w:ascii="Times New Roman" w:hAnsi="Times New Roman" w:cs="Times New Roman"/>
          <w:sz w:val="24"/>
          <w:szCs w:val="24"/>
          <w:lang w:val="en-US"/>
        </w:rPr>
        <w:t xml:space="preserve">, Kant’s lectures on Natural Right were recorded in the manuscript known as </w:t>
      </w:r>
      <w:r w:rsidRPr="00816293">
        <w:rPr>
          <w:rFonts w:ascii="Times New Roman" w:hAnsi="Times New Roman" w:cs="Times New Roman"/>
          <w:i/>
          <w:sz w:val="24"/>
          <w:szCs w:val="24"/>
          <w:lang w:val="en-US"/>
        </w:rPr>
        <w:t>Naturrecht Feyerabend</w:t>
      </w:r>
      <w:r w:rsidRPr="00816293">
        <w:rPr>
          <w:rFonts w:ascii="Times New Roman" w:hAnsi="Times New Roman" w:cs="Times New Roman"/>
          <w:sz w:val="24"/>
          <w:szCs w:val="24"/>
          <w:lang w:val="en-US"/>
        </w:rPr>
        <w:t>.</w:t>
      </w:r>
      <w:r w:rsidRPr="00816293">
        <w:rPr>
          <w:rStyle w:val="FootnoteReference"/>
          <w:rFonts w:ascii="Times New Roman" w:hAnsi="Times New Roman" w:cs="Times New Roman"/>
          <w:sz w:val="24"/>
          <w:szCs w:val="24"/>
          <w:lang w:val="en-US"/>
        </w:rPr>
        <w:footnoteReference w:id="15"/>
      </w:r>
      <w:r w:rsidRPr="00816293">
        <w:rPr>
          <w:rFonts w:ascii="Times New Roman" w:hAnsi="Times New Roman" w:cs="Times New Roman"/>
          <w:sz w:val="24"/>
          <w:szCs w:val="24"/>
          <w:lang w:val="en-US"/>
        </w:rPr>
        <w:t xml:space="preserve"> This text provides the first insight into Kant’s concept of right and, in many ways, lays the foundation for the culmination of his theory of right in the </w:t>
      </w:r>
      <w:r w:rsidRPr="00816293">
        <w:rPr>
          <w:rFonts w:ascii="Times New Roman" w:hAnsi="Times New Roman" w:cs="Times New Roman"/>
          <w:i/>
          <w:sz w:val="24"/>
          <w:szCs w:val="24"/>
          <w:lang w:val="en-US"/>
        </w:rPr>
        <w:t>Rechtslehre</w:t>
      </w:r>
      <w:r w:rsidRPr="00816293">
        <w:rPr>
          <w:rFonts w:ascii="Times New Roman" w:hAnsi="Times New Roman" w:cs="Times New Roman"/>
          <w:sz w:val="24"/>
          <w:szCs w:val="24"/>
          <w:lang w:val="en-US"/>
        </w:rPr>
        <w:t xml:space="preserve"> twelve years later.</w:t>
      </w:r>
      <w:r w:rsidRPr="00816293">
        <w:rPr>
          <w:rStyle w:val="FootnoteReference"/>
          <w:rFonts w:ascii="Times New Roman" w:hAnsi="Times New Roman" w:cs="Times New Roman"/>
          <w:sz w:val="24"/>
          <w:szCs w:val="24"/>
          <w:lang w:val="en-US"/>
        </w:rPr>
        <w:footnoteReference w:id="16"/>
      </w:r>
      <w:r w:rsidRPr="00816293">
        <w:rPr>
          <w:rFonts w:ascii="Times New Roman" w:hAnsi="Times New Roman" w:cs="Times New Roman"/>
          <w:sz w:val="24"/>
          <w:szCs w:val="24"/>
          <w:lang w:val="en-US"/>
        </w:rPr>
        <w:t xml:space="preserve"> Kant’s lectures follow a textbook written by Gottfried Achenwall entitled </w:t>
      </w:r>
      <w:r w:rsidRPr="00816293">
        <w:rPr>
          <w:rFonts w:ascii="Times New Roman" w:hAnsi="Times New Roman" w:cs="Times New Roman"/>
          <w:i/>
          <w:sz w:val="24"/>
          <w:szCs w:val="24"/>
          <w:lang w:val="en-US"/>
        </w:rPr>
        <w:t>Ius Naturae</w:t>
      </w:r>
      <w:r w:rsidRPr="00816293">
        <w:rPr>
          <w:rFonts w:ascii="Times New Roman" w:hAnsi="Times New Roman" w:cs="Times New Roman"/>
          <w:sz w:val="24"/>
          <w:szCs w:val="24"/>
          <w:lang w:val="en-US"/>
        </w:rPr>
        <w:t>. Kant’s text functions as a critical commentary on Achenwall’s text, often taking Achenwall’s views as a springboard to express his own views. Kant first complains that Achenwall’s principle of right, the agreement of laws with the divine will, requires too much knowledge of us and underdetermines our duty. Kant continues:</w:t>
      </w:r>
    </w:p>
    <w:p w14:paraId="0064DA01" w14:textId="48AD02B2" w:rsidR="002A7A03" w:rsidRPr="00816293" w:rsidRDefault="002A7A03" w:rsidP="00816293">
      <w:pPr>
        <w:spacing w:line="360" w:lineRule="auto"/>
        <w:ind w:left="705"/>
        <w:rPr>
          <w:rFonts w:ascii="Times New Roman" w:hAnsi="Times New Roman" w:cs="Times New Roman"/>
          <w:sz w:val="20"/>
          <w:szCs w:val="20"/>
          <w:lang w:val="en-US"/>
        </w:rPr>
      </w:pPr>
      <w:r w:rsidRPr="00816293">
        <w:rPr>
          <w:rFonts w:ascii="Times New Roman" w:hAnsi="Times New Roman" w:cs="Times New Roman"/>
          <w:sz w:val="20"/>
          <w:szCs w:val="20"/>
          <w:lang w:val="en-US"/>
        </w:rPr>
        <w:t xml:space="preserve">For us the principle is that if any action can exist together with the freedom of all in accordance with the universal law this action is allowed and we have authorization. I have a right when I have a </w:t>
      </w:r>
      <w:r w:rsidR="007F56B5" w:rsidRPr="00816293">
        <w:rPr>
          <w:rFonts w:ascii="Times New Roman" w:hAnsi="Times New Roman" w:cs="Times New Roman"/>
          <w:sz w:val="20"/>
          <w:szCs w:val="20"/>
          <w:lang w:val="en-US"/>
        </w:rPr>
        <w:t>reason</w:t>
      </w:r>
      <w:r w:rsidRPr="00816293">
        <w:rPr>
          <w:rFonts w:ascii="Times New Roman" w:hAnsi="Times New Roman" w:cs="Times New Roman"/>
          <w:sz w:val="20"/>
          <w:szCs w:val="20"/>
          <w:lang w:val="en-US"/>
        </w:rPr>
        <w:t xml:space="preserve"> to necessitate the wills of others. That is right considered </w:t>
      </w:r>
      <w:r w:rsidRPr="00816293">
        <w:rPr>
          <w:rFonts w:ascii="Times New Roman" w:hAnsi="Times New Roman" w:cs="Times New Roman"/>
          <w:i/>
          <w:sz w:val="20"/>
          <w:szCs w:val="20"/>
          <w:lang w:val="en-US"/>
        </w:rPr>
        <w:t>materialiter</w:t>
      </w:r>
      <w:r w:rsidRPr="00816293">
        <w:rPr>
          <w:rFonts w:ascii="Times New Roman" w:hAnsi="Times New Roman" w:cs="Times New Roman"/>
          <w:sz w:val="20"/>
          <w:szCs w:val="20"/>
          <w:lang w:val="en-US"/>
        </w:rPr>
        <w:t xml:space="preserve">, what I can compel another to do. Right </w:t>
      </w:r>
      <w:r w:rsidRPr="00816293">
        <w:rPr>
          <w:rFonts w:ascii="Times New Roman" w:hAnsi="Times New Roman" w:cs="Times New Roman"/>
          <w:i/>
          <w:sz w:val="20"/>
          <w:szCs w:val="20"/>
          <w:lang w:val="en-US"/>
        </w:rPr>
        <w:t>formaliter</w:t>
      </w:r>
      <w:r w:rsidRPr="00816293">
        <w:rPr>
          <w:rFonts w:ascii="Times New Roman" w:hAnsi="Times New Roman" w:cs="Times New Roman"/>
          <w:sz w:val="20"/>
          <w:szCs w:val="20"/>
          <w:lang w:val="en-US"/>
        </w:rPr>
        <w:t xml:space="preserve"> is what is not wrong. I cannot act wrongly without being subject to coercion, in the latter case right is considered </w:t>
      </w:r>
      <w:r w:rsidRPr="00816293">
        <w:rPr>
          <w:rFonts w:ascii="Times New Roman" w:hAnsi="Times New Roman" w:cs="Times New Roman"/>
          <w:i/>
          <w:sz w:val="20"/>
          <w:szCs w:val="20"/>
          <w:lang w:val="en-US"/>
        </w:rPr>
        <w:t>adjective</w:t>
      </w:r>
      <w:r w:rsidRPr="00816293">
        <w:rPr>
          <w:rFonts w:ascii="Times New Roman" w:hAnsi="Times New Roman" w:cs="Times New Roman"/>
          <w:sz w:val="20"/>
          <w:szCs w:val="20"/>
          <w:lang w:val="en-US"/>
        </w:rPr>
        <w:t xml:space="preserve"> and can only be taken </w:t>
      </w:r>
      <w:r w:rsidRPr="00816293">
        <w:rPr>
          <w:rFonts w:ascii="Times New Roman" w:hAnsi="Times New Roman" w:cs="Times New Roman"/>
          <w:i/>
          <w:sz w:val="20"/>
          <w:szCs w:val="20"/>
          <w:lang w:val="en-US"/>
        </w:rPr>
        <w:t>singulariter</w:t>
      </w:r>
      <w:r w:rsidRPr="00816293">
        <w:rPr>
          <w:rFonts w:ascii="Times New Roman" w:hAnsi="Times New Roman" w:cs="Times New Roman"/>
          <w:sz w:val="20"/>
          <w:szCs w:val="20"/>
          <w:lang w:val="en-US"/>
        </w:rPr>
        <w:t xml:space="preserve"> in the former it is </w:t>
      </w:r>
      <w:r w:rsidRPr="00816293">
        <w:rPr>
          <w:rFonts w:ascii="Times New Roman" w:hAnsi="Times New Roman" w:cs="Times New Roman"/>
          <w:i/>
          <w:sz w:val="20"/>
          <w:szCs w:val="20"/>
          <w:lang w:val="en-US"/>
        </w:rPr>
        <w:t>substansive</w:t>
      </w:r>
      <w:r w:rsidRPr="00816293">
        <w:rPr>
          <w:rFonts w:ascii="Times New Roman" w:hAnsi="Times New Roman" w:cs="Times New Roman"/>
          <w:sz w:val="20"/>
          <w:szCs w:val="20"/>
          <w:lang w:val="en-US"/>
        </w:rPr>
        <w:t xml:space="preserve"> and is taken </w:t>
      </w:r>
      <w:r w:rsidRPr="00816293">
        <w:rPr>
          <w:rFonts w:ascii="Times New Roman" w:hAnsi="Times New Roman" w:cs="Times New Roman"/>
          <w:i/>
          <w:sz w:val="20"/>
          <w:szCs w:val="20"/>
          <w:lang w:val="en-US"/>
        </w:rPr>
        <w:t>pluraliter</w:t>
      </w:r>
      <w:r w:rsidRPr="00816293">
        <w:rPr>
          <w:rFonts w:ascii="Times New Roman" w:hAnsi="Times New Roman" w:cs="Times New Roman"/>
          <w:sz w:val="20"/>
          <w:szCs w:val="20"/>
          <w:lang w:val="en-US"/>
        </w:rPr>
        <w:t>. So I have a right when I can coerce someone. An action is right if it can be made into a universal law without doing harm to universal freedom, that is adjective. For that a human being needs only to avoid doing wrong to another, but if I have a right then I can compel him to something that really, directly limits the freedom of another (</w:t>
      </w:r>
      <w:r w:rsidR="00FC42E4" w:rsidRPr="00816293">
        <w:rPr>
          <w:rFonts w:ascii="Times New Roman" w:hAnsi="Times New Roman" w:cs="Times New Roman"/>
          <w:sz w:val="20"/>
          <w:szCs w:val="20"/>
          <w:lang w:val="en-US"/>
        </w:rPr>
        <w:t>V-NR/Feyerabend</w:t>
      </w:r>
      <w:r w:rsidR="005D2980">
        <w:rPr>
          <w:rFonts w:ascii="Times New Roman" w:hAnsi="Times New Roman" w:cs="Times New Roman"/>
          <w:sz w:val="20"/>
          <w:szCs w:val="20"/>
          <w:lang w:val="en-US"/>
        </w:rPr>
        <w:t>, AA</w:t>
      </w:r>
      <w:r w:rsidR="00FC42E4"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lang w:val="en-US"/>
        </w:rPr>
        <w:t>27:1332</w:t>
      </w:r>
      <w:r w:rsidR="005D4E16">
        <w:rPr>
          <w:rFonts w:ascii="Times New Roman" w:hAnsi="Times New Roman" w:cs="Times New Roman"/>
          <w:sz w:val="20"/>
          <w:szCs w:val="20"/>
          <w:lang w:val="en-US"/>
        </w:rPr>
        <w:t>.35</w:t>
      </w:r>
      <w:r w:rsidRPr="00816293">
        <w:rPr>
          <w:rFonts w:ascii="Times New Roman" w:hAnsi="Times New Roman" w:cs="Times New Roman"/>
          <w:sz w:val="20"/>
          <w:szCs w:val="20"/>
          <w:lang w:val="en-US"/>
        </w:rPr>
        <w:t>-</w:t>
      </w:r>
      <w:r w:rsidR="005D2980">
        <w:rPr>
          <w:rFonts w:ascii="Times New Roman" w:hAnsi="Times New Roman" w:cs="Times New Roman"/>
          <w:sz w:val="20"/>
          <w:szCs w:val="20"/>
          <w:lang w:val="en-US"/>
        </w:rPr>
        <w:t>133</w:t>
      </w:r>
      <w:r w:rsidRPr="00816293">
        <w:rPr>
          <w:rFonts w:ascii="Times New Roman" w:hAnsi="Times New Roman" w:cs="Times New Roman"/>
          <w:sz w:val="20"/>
          <w:szCs w:val="20"/>
          <w:lang w:val="en-US"/>
        </w:rPr>
        <w:t>3</w:t>
      </w:r>
      <w:r w:rsidR="005D4E16">
        <w:rPr>
          <w:rFonts w:ascii="Times New Roman" w:hAnsi="Times New Roman" w:cs="Times New Roman"/>
          <w:sz w:val="20"/>
          <w:szCs w:val="20"/>
          <w:lang w:val="en-US"/>
        </w:rPr>
        <w:t>.04</w:t>
      </w:r>
      <w:r w:rsidRPr="00816293">
        <w:rPr>
          <w:rFonts w:ascii="Times New Roman" w:hAnsi="Times New Roman" w:cs="Times New Roman"/>
          <w:sz w:val="20"/>
          <w:szCs w:val="20"/>
          <w:lang w:val="en-US"/>
        </w:rPr>
        <w:t xml:space="preserve">) </w:t>
      </w:r>
    </w:p>
    <w:p w14:paraId="380BFE6D" w14:textId="0C24055F" w:rsidR="002A7A03" w:rsidRPr="00816293" w:rsidRDefault="002A7A03"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After giving his own principle of right, Kant is, at this stage, offering his own concept of right in the place of Achenwall’s more traditional</w:t>
      </w:r>
      <w:r w:rsidR="007A4B27" w:rsidRPr="00816293">
        <w:rPr>
          <w:rFonts w:ascii="Times New Roman" w:hAnsi="Times New Roman" w:cs="Times New Roman"/>
          <w:sz w:val="24"/>
          <w:szCs w:val="24"/>
          <w:lang w:val="en-US"/>
        </w:rPr>
        <w:t xml:space="preserve"> version</w:t>
      </w:r>
      <w:r w:rsidRPr="00816293">
        <w:rPr>
          <w:rFonts w:ascii="Times New Roman" w:hAnsi="Times New Roman" w:cs="Times New Roman"/>
          <w:sz w:val="24"/>
          <w:szCs w:val="24"/>
          <w:lang w:val="en-US"/>
        </w:rPr>
        <w:t xml:space="preserve">. Kant refers to both material and formal as </w:t>
      </w:r>
      <w:r w:rsidRPr="00816293">
        <w:rPr>
          <w:rFonts w:ascii="Times New Roman" w:hAnsi="Times New Roman" w:cs="Times New Roman"/>
          <w:i/>
          <w:iCs/>
          <w:sz w:val="24"/>
          <w:szCs w:val="24"/>
          <w:lang w:val="en-US"/>
        </w:rPr>
        <w:t>Recht</w:t>
      </w:r>
      <w:r w:rsidRPr="00816293">
        <w:rPr>
          <w:rFonts w:ascii="Times New Roman" w:hAnsi="Times New Roman" w:cs="Times New Roman"/>
          <w:sz w:val="24"/>
          <w:szCs w:val="24"/>
          <w:lang w:val="en-US"/>
        </w:rPr>
        <w:t>, signaling that these are both aspects of right more generally. Furthermore, Kant is here imitating a distinction made in Achenwall between right taken subjectively and right taken objectively (</w:t>
      </w:r>
      <w:r w:rsidR="005D4E16">
        <w:rPr>
          <w:rFonts w:ascii="Times New Roman" w:hAnsi="Times New Roman" w:cs="Times New Roman"/>
          <w:sz w:val="24"/>
          <w:szCs w:val="24"/>
          <w:lang w:val="en-US"/>
        </w:rPr>
        <w:t>IN</w:t>
      </w:r>
      <w:r w:rsidRPr="00816293">
        <w:rPr>
          <w:rFonts w:ascii="Times New Roman" w:hAnsi="Times New Roman" w:cs="Times New Roman"/>
          <w:sz w:val="24"/>
          <w:szCs w:val="24"/>
          <w:lang w:val="en-US"/>
        </w:rPr>
        <w:t xml:space="preserve"> I §36-7). It is significant that instead of adopting Achenwall’s language, Kant formulates the concept of right as </w:t>
      </w:r>
      <w:r w:rsidRPr="00FE0AA1">
        <w:rPr>
          <w:rFonts w:ascii="Times New Roman" w:hAnsi="Times New Roman" w:cs="Times New Roman"/>
          <w:i/>
          <w:iCs/>
          <w:sz w:val="24"/>
          <w:szCs w:val="24"/>
          <w:lang w:val="en-US"/>
        </w:rPr>
        <w:t>hylomorphic</w:t>
      </w:r>
      <w:r w:rsidRPr="00816293">
        <w:rPr>
          <w:rFonts w:ascii="Times New Roman" w:hAnsi="Times New Roman" w:cs="Times New Roman"/>
          <w:sz w:val="24"/>
          <w:szCs w:val="24"/>
          <w:lang w:val="en-US"/>
        </w:rPr>
        <w:t xml:space="preserve">, consisting in a formal and material </w:t>
      </w:r>
      <w:r w:rsidRPr="00816293">
        <w:rPr>
          <w:rFonts w:ascii="Times New Roman" w:hAnsi="Times New Roman" w:cs="Times New Roman"/>
          <w:sz w:val="24"/>
          <w:szCs w:val="24"/>
          <w:lang w:val="en-US"/>
        </w:rPr>
        <w:lastRenderedPageBreak/>
        <w:t xml:space="preserve">aspect. This terminology parallels the formulation of Kant’s theory of cognition developed previous to the </w:t>
      </w:r>
      <w:r w:rsidRPr="00816293">
        <w:rPr>
          <w:rFonts w:ascii="Times New Roman" w:hAnsi="Times New Roman" w:cs="Times New Roman"/>
          <w:i/>
          <w:sz w:val="24"/>
          <w:szCs w:val="24"/>
          <w:lang w:val="en-US"/>
        </w:rPr>
        <w:t xml:space="preserve">Feyerabend </w:t>
      </w:r>
      <w:r w:rsidRPr="00816293">
        <w:rPr>
          <w:rFonts w:ascii="Times New Roman" w:hAnsi="Times New Roman" w:cs="Times New Roman"/>
          <w:sz w:val="24"/>
          <w:szCs w:val="24"/>
          <w:lang w:val="en-US"/>
        </w:rPr>
        <w:t>lectures. In fact, in the Blomberg Logic, thought to be based on lectures given in the 1770’s, uses the exact same Latin terminology (</w:t>
      </w:r>
      <w:r w:rsidRPr="00816293">
        <w:rPr>
          <w:rFonts w:ascii="Times New Roman" w:hAnsi="Times New Roman" w:cs="Times New Roman"/>
          <w:i/>
          <w:iCs/>
          <w:sz w:val="24"/>
          <w:szCs w:val="24"/>
          <w:lang w:val="en-US"/>
        </w:rPr>
        <w:t>formaliter/materialiter</w:t>
      </w:r>
      <w:r w:rsidRPr="00816293">
        <w:rPr>
          <w:rFonts w:ascii="Times New Roman" w:hAnsi="Times New Roman" w:cs="Times New Roman"/>
          <w:sz w:val="24"/>
          <w:szCs w:val="24"/>
          <w:lang w:val="en-US"/>
        </w:rPr>
        <w:t>) to distinguish the material and formal components of cognition (</w:t>
      </w:r>
      <w:r w:rsidR="00FC42E4" w:rsidRPr="00816293">
        <w:rPr>
          <w:rFonts w:ascii="Times New Roman" w:hAnsi="Times New Roman" w:cs="Times New Roman"/>
          <w:sz w:val="24"/>
          <w:szCs w:val="24"/>
          <w:lang w:val="en-US"/>
        </w:rPr>
        <w:t>V-Lo/Blomberg</w:t>
      </w:r>
      <w:r w:rsidRPr="00816293">
        <w:rPr>
          <w:rFonts w:ascii="Times New Roman" w:hAnsi="Times New Roman" w:cs="Times New Roman"/>
          <w:sz w:val="24"/>
          <w:szCs w:val="24"/>
          <w:lang w:val="en-US"/>
        </w:rPr>
        <w:t xml:space="preserve"> 103).</w:t>
      </w:r>
      <w:r w:rsidRPr="00816293">
        <w:rPr>
          <w:rStyle w:val="FootnoteReference"/>
          <w:rFonts w:ascii="Times New Roman" w:hAnsi="Times New Roman" w:cs="Times New Roman"/>
          <w:sz w:val="24"/>
          <w:szCs w:val="24"/>
          <w:lang w:val="en-US"/>
        </w:rPr>
        <w:footnoteReference w:id="17"/>
      </w:r>
      <w:r w:rsidRPr="00816293">
        <w:rPr>
          <w:rFonts w:ascii="Times New Roman" w:hAnsi="Times New Roman" w:cs="Times New Roman"/>
          <w:sz w:val="24"/>
          <w:szCs w:val="24"/>
          <w:lang w:val="en-US"/>
        </w:rPr>
        <w:t xml:space="preserve"> Thus, this terminology was already well-placed within Kant’s system and, therefore, it is significant that Kant chooses to invoke this framework at the point where he is introducing his concept of right. </w:t>
      </w:r>
      <w:r w:rsidR="00B75BC4">
        <w:rPr>
          <w:rFonts w:ascii="Times New Roman" w:hAnsi="Times New Roman" w:cs="Times New Roman"/>
          <w:sz w:val="24"/>
          <w:szCs w:val="24"/>
          <w:lang w:val="en-US"/>
        </w:rPr>
        <w:t>Indeed, it appears as though</w:t>
      </w:r>
      <w:r w:rsidRPr="00816293">
        <w:rPr>
          <w:rFonts w:ascii="Times New Roman" w:hAnsi="Times New Roman" w:cs="Times New Roman"/>
          <w:sz w:val="24"/>
          <w:szCs w:val="24"/>
          <w:lang w:val="en-US"/>
        </w:rPr>
        <w:t xml:space="preserve"> Kant is intentionally adopting the hylomorphic structure to distinguish a formal and material aspect, as he did in the theoretical and ethical contexts shown above. </w:t>
      </w:r>
    </w:p>
    <w:p w14:paraId="091A60A7" w14:textId="2D4D51DA" w:rsidR="007834D4" w:rsidRPr="00816293" w:rsidRDefault="009D0C8E"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Kant’s writings on</w:t>
      </w:r>
      <w:r w:rsidR="00A970FA" w:rsidRPr="00816293">
        <w:rPr>
          <w:rFonts w:ascii="Times New Roman" w:hAnsi="Times New Roman" w:cs="Times New Roman"/>
          <w:sz w:val="24"/>
          <w:szCs w:val="24"/>
          <w:lang w:val="en-US"/>
        </w:rPr>
        <w:t xml:space="preserve"> legal and political philosophy, </w:t>
      </w:r>
      <w:r w:rsidRPr="00816293">
        <w:rPr>
          <w:rFonts w:ascii="Times New Roman" w:hAnsi="Times New Roman" w:cs="Times New Roman"/>
          <w:sz w:val="24"/>
          <w:szCs w:val="24"/>
          <w:lang w:val="en-US"/>
        </w:rPr>
        <w:t>after his lectures on natural right in the 1780’s</w:t>
      </w:r>
      <w:r w:rsidR="00A970FA" w:rsidRPr="00816293">
        <w:rPr>
          <w:rFonts w:ascii="Times New Roman" w:hAnsi="Times New Roman" w:cs="Times New Roman"/>
          <w:sz w:val="24"/>
          <w:szCs w:val="24"/>
          <w:lang w:val="en-US"/>
        </w:rPr>
        <w:t>,</w:t>
      </w:r>
      <w:r w:rsidRPr="00816293">
        <w:rPr>
          <w:rFonts w:ascii="Times New Roman" w:hAnsi="Times New Roman" w:cs="Times New Roman"/>
          <w:sz w:val="24"/>
          <w:szCs w:val="24"/>
          <w:lang w:val="en-US"/>
        </w:rPr>
        <w:t xml:space="preserve"> consist of </w:t>
      </w:r>
      <w:r w:rsidR="00A970FA" w:rsidRPr="00816293">
        <w:rPr>
          <w:rFonts w:ascii="Times New Roman" w:hAnsi="Times New Roman" w:cs="Times New Roman"/>
          <w:sz w:val="24"/>
          <w:szCs w:val="24"/>
          <w:lang w:val="en-US"/>
        </w:rPr>
        <w:t>mainly short-</w:t>
      </w:r>
      <w:r w:rsidRPr="00816293">
        <w:rPr>
          <w:rFonts w:ascii="Times New Roman" w:hAnsi="Times New Roman" w:cs="Times New Roman"/>
          <w:sz w:val="24"/>
          <w:szCs w:val="24"/>
          <w:lang w:val="en-US"/>
        </w:rPr>
        <w:t xml:space="preserve">form essays until the publication of the </w:t>
      </w:r>
      <w:r w:rsidRPr="00816293">
        <w:rPr>
          <w:rFonts w:ascii="Times New Roman" w:hAnsi="Times New Roman" w:cs="Times New Roman"/>
          <w:i/>
          <w:sz w:val="24"/>
          <w:szCs w:val="24"/>
          <w:lang w:val="en-US"/>
        </w:rPr>
        <w:t>Rechtslehre</w:t>
      </w:r>
      <w:r w:rsidRPr="00816293">
        <w:rPr>
          <w:rFonts w:ascii="Times New Roman" w:hAnsi="Times New Roman" w:cs="Times New Roman"/>
          <w:sz w:val="24"/>
          <w:szCs w:val="24"/>
          <w:lang w:val="en-US"/>
        </w:rPr>
        <w:t xml:space="preserve"> in 1797.</w:t>
      </w:r>
      <w:r w:rsidR="00A970FA" w:rsidRPr="00816293">
        <w:rPr>
          <w:rStyle w:val="FootnoteReference"/>
          <w:rFonts w:ascii="Times New Roman" w:hAnsi="Times New Roman" w:cs="Times New Roman"/>
          <w:sz w:val="24"/>
          <w:szCs w:val="24"/>
          <w:lang w:val="en-US"/>
        </w:rPr>
        <w:footnoteReference w:id="18"/>
      </w:r>
      <w:r w:rsidRPr="00816293">
        <w:rPr>
          <w:rFonts w:ascii="Times New Roman" w:hAnsi="Times New Roman" w:cs="Times New Roman"/>
          <w:sz w:val="24"/>
          <w:szCs w:val="24"/>
          <w:lang w:val="en-US"/>
        </w:rPr>
        <w:t xml:space="preserve"> Despite the </w:t>
      </w:r>
      <w:r w:rsidR="00585D32" w:rsidRPr="00816293">
        <w:rPr>
          <w:rFonts w:ascii="Times New Roman" w:hAnsi="Times New Roman" w:cs="Times New Roman"/>
          <w:sz w:val="24"/>
          <w:szCs w:val="24"/>
          <w:lang w:val="en-US"/>
        </w:rPr>
        <w:t xml:space="preserve">lack of an explicit hylomorphic formulation of right in the published work, Kant clearly had the formulation in mind while drafting the </w:t>
      </w:r>
      <w:r w:rsidR="00942700" w:rsidRPr="00816293">
        <w:rPr>
          <w:rFonts w:ascii="Times New Roman" w:hAnsi="Times New Roman" w:cs="Times New Roman"/>
          <w:i/>
          <w:iCs/>
          <w:sz w:val="24"/>
          <w:szCs w:val="24"/>
          <w:lang w:val="en-US"/>
        </w:rPr>
        <w:t>Rechtslehre</w:t>
      </w:r>
      <w:r w:rsidR="00585D32" w:rsidRPr="00816293">
        <w:rPr>
          <w:rFonts w:ascii="Times New Roman" w:hAnsi="Times New Roman" w:cs="Times New Roman"/>
          <w:sz w:val="24"/>
          <w:szCs w:val="24"/>
          <w:lang w:val="en-US"/>
        </w:rPr>
        <w:t xml:space="preserve">. Indeed, in the drafts for the </w:t>
      </w:r>
      <w:r w:rsidR="00585D32" w:rsidRPr="00816293">
        <w:rPr>
          <w:rFonts w:ascii="Times New Roman" w:hAnsi="Times New Roman" w:cs="Times New Roman"/>
          <w:i/>
          <w:sz w:val="24"/>
          <w:szCs w:val="24"/>
          <w:lang w:val="en-US"/>
        </w:rPr>
        <w:t xml:space="preserve">Rechtslehre </w:t>
      </w:r>
      <w:r w:rsidR="00585D32" w:rsidRPr="00816293">
        <w:rPr>
          <w:rFonts w:ascii="Times New Roman" w:hAnsi="Times New Roman" w:cs="Times New Roman"/>
          <w:sz w:val="24"/>
          <w:szCs w:val="24"/>
          <w:lang w:val="en-US"/>
        </w:rPr>
        <w:t>we do find an explicit instance of the same h</w:t>
      </w:r>
      <w:r w:rsidR="00DE1746" w:rsidRPr="00816293">
        <w:rPr>
          <w:rFonts w:ascii="Times New Roman" w:hAnsi="Times New Roman" w:cs="Times New Roman"/>
          <w:sz w:val="24"/>
          <w:szCs w:val="24"/>
          <w:lang w:val="en-US"/>
        </w:rPr>
        <w:t>yl</w:t>
      </w:r>
      <w:r w:rsidR="00585D32" w:rsidRPr="00816293">
        <w:rPr>
          <w:rFonts w:ascii="Times New Roman" w:hAnsi="Times New Roman" w:cs="Times New Roman"/>
          <w:sz w:val="24"/>
          <w:szCs w:val="24"/>
          <w:lang w:val="en-US"/>
        </w:rPr>
        <w:t xml:space="preserve">omorphic language in the </w:t>
      </w:r>
      <w:r w:rsidR="00585D32" w:rsidRPr="00816293">
        <w:rPr>
          <w:rFonts w:ascii="Times New Roman" w:hAnsi="Times New Roman" w:cs="Times New Roman"/>
          <w:i/>
          <w:sz w:val="24"/>
          <w:szCs w:val="24"/>
          <w:lang w:val="en-US"/>
        </w:rPr>
        <w:t>Feyerabend</w:t>
      </w:r>
      <w:r w:rsidR="00585D32" w:rsidRPr="00816293">
        <w:rPr>
          <w:rFonts w:ascii="Times New Roman" w:hAnsi="Times New Roman" w:cs="Times New Roman"/>
          <w:sz w:val="24"/>
          <w:szCs w:val="24"/>
          <w:lang w:val="en-US"/>
        </w:rPr>
        <w:t>.</w:t>
      </w:r>
      <w:r w:rsidR="003F589D" w:rsidRPr="00816293">
        <w:rPr>
          <w:rFonts w:ascii="Times New Roman" w:hAnsi="Times New Roman" w:cs="Times New Roman"/>
          <w:sz w:val="24"/>
          <w:szCs w:val="24"/>
          <w:lang w:val="en-US"/>
        </w:rPr>
        <w:t xml:space="preserve">  </w:t>
      </w:r>
      <w:r w:rsidR="00DE1746" w:rsidRPr="00816293">
        <w:rPr>
          <w:rFonts w:ascii="Times New Roman" w:hAnsi="Times New Roman" w:cs="Times New Roman"/>
          <w:sz w:val="24"/>
          <w:szCs w:val="24"/>
          <w:lang w:val="en-US"/>
        </w:rPr>
        <w:t xml:space="preserve">Under the heading “Right” Kant includes right considered </w:t>
      </w:r>
      <w:r w:rsidR="00DE1746" w:rsidRPr="00816293">
        <w:rPr>
          <w:rFonts w:ascii="Times New Roman" w:hAnsi="Times New Roman" w:cs="Times New Roman"/>
          <w:i/>
          <w:iCs/>
          <w:sz w:val="24"/>
          <w:szCs w:val="24"/>
          <w:lang w:val="en-US"/>
        </w:rPr>
        <w:t xml:space="preserve">formaliter </w:t>
      </w:r>
      <w:r w:rsidR="00B11A55" w:rsidRPr="00816293">
        <w:rPr>
          <w:rFonts w:ascii="Times New Roman" w:hAnsi="Times New Roman" w:cs="Times New Roman"/>
          <w:sz w:val="24"/>
          <w:szCs w:val="24"/>
          <w:lang w:val="en-US"/>
        </w:rPr>
        <w:t>as</w:t>
      </w:r>
      <w:r w:rsidR="00AB7293" w:rsidRPr="00816293">
        <w:rPr>
          <w:rFonts w:ascii="Times New Roman" w:hAnsi="Times New Roman" w:cs="Times New Roman"/>
          <w:sz w:val="24"/>
          <w:szCs w:val="24"/>
          <w:lang w:val="en-US"/>
        </w:rPr>
        <w:t xml:space="preserve"> </w:t>
      </w:r>
      <w:r w:rsidR="00B11A55" w:rsidRPr="00816293">
        <w:rPr>
          <w:rFonts w:ascii="Times New Roman" w:hAnsi="Times New Roman" w:cs="Times New Roman"/>
          <w:sz w:val="24"/>
          <w:szCs w:val="24"/>
          <w:lang w:val="en-US"/>
        </w:rPr>
        <w:t>“</w:t>
      </w:r>
      <w:r w:rsidR="00AB7293" w:rsidRPr="00816293">
        <w:rPr>
          <w:rFonts w:ascii="Times New Roman" w:hAnsi="Times New Roman" w:cs="Times New Roman"/>
          <w:sz w:val="24"/>
          <w:szCs w:val="24"/>
          <w:lang w:val="en-US"/>
        </w:rPr>
        <w:t>the relation of one person to an action</w:t>
      </w:r>
      <w:r w:rsidR="00B11A55" w:rsidRPr="00816293">
        <w:rPr>
          <w:rFonts w:ascii="Times New Roman" w:hAnsi="Times New Roman" w:cs="Times New Roman"/>
          <w:sz w:val="24"/>
          <w:szCs w:val="24"/>
          <w:lang w:val="en-US"/>
        </w:rPr>
        <w:t>” (</w:t>
      </w:r>
      <w:r w:rsidR="00FC42E4" w:rsidRPr="00816293">
        <w:rPr>
          <w:rFonts w:ascii="Times New Roman" w:hAnsi="Times New Roman" w:cs="Times New Roman"/>
          <w:sz w:val="24"/>
          <w:szCs w:val="24"/>
          <w:lang w:val="en-US"/>
        </w:rPr>
        <w:t>HN</w:t>
      </w:r>
      <w:r w:rsidR="00F54EB8">
        <w:rPr>
          <w:rFonts w:ascii="Times New Roman" w:hAnsi="Times New Roman" w:cs="Times New Roman"/>
          <w:sz w:val="24"/>
          <w:szCs w:val="24"/>
          <w:lang w:val="en-US"/>
        </w:rPr>
        <w:t xml:space="preserve">, AA </w:t>
      </w:r>
      <w:r w:rsidR="00B11A55" w:rsidRPr="00816293">
        <w:rPr>
          <w:rFonts w:ascii="Times New Roman" w:hAnsi="Times New Roman" w:cs="Times New Roman"/>
          <w:sz w:val="24"/>
          <w:szCs w:val="24"/>
          <w:lang w:val="en-US"/>
        </w:rPr>
        <w:t>23:276</w:t>
      </w:r>
      <w:r w:rsidR="00111211">
        <w:rPr>
          <w:rFonts w:ascii="Times New Roman" w:hAnsi="Times New Roman" w:cs="Times New Roman"/>
          <w:sz w:val="24"/>
          <w:szCs w:val="24"/>
          <w:lang w:val="en-US"/>
        </w:rPr>
        <w:t>.32-33</w:t>
      </w:r>
      <w:r w:rsidR="00B11A55" w:rsidRPr="00816293">
        <w:rPr>
          <w:rFonts w:ascii="Times New Roman" w:hAnsi="Times New Roman" w:cs="Times New Roman"/>
          <w:sz w:val="24"/>
          <w:szCs w:val="24"/>
          <w:lang w:val="en-US"/>
        </w:rPr>
        <w:t xml:space="preserve">). </w:t>
      </w:r>
      <w:r w:rsidR="00CD3765" w:rsidRPr="00816293">
        <w:rPr>
          <w:rFonts w:ascii="Times New Roman" w:hAnsi="Times New Roman" w:cs="Times New Roman"/>
          <w:sz w:val="24"/>
          <w:szCs w:val="24"/>
          <w:lang w:val="en-US"/>
        </w:rPr>
        <w:t xml:space="preserve">Right can also be regarded </w:t>
      </w:r>
      <w:r w:rsidR="00CD3765" w:rsidRPr="00816293">
        <w:rPr>
          <w:rFonts w:ascii="Times New Roman" w:hAnsi="Times New Roman" w:cs="Times New Roman"/>
          <w:i/>
          <w:iCs/>
          <w:sz w:val="24"/>
          <w:szCs w:val="24"/>
          <w:lang w:val="en-US"/>
        </w:rPr>
        <w:t>materialiter</w:t>
      </w:r>
      <w:r w:rsidR="00CD3765" w:rsidRPr="00816293">
        <w:rPr>
          <w:rFonts w:ascii="Times New Roman" w:hAnsi="Times New Roman" w:cs="Times New Roman"/>
          <w:sz w:val="24"/>
          <w:szCs w:val="24"/>
          <w:lang w:val="en-US"/>
        </w:rPr>
        <w:t xml:space="preserve"> which is the “relation of one person to an object</w:t>
      </w:r>
      <w:r w:rsidR="00516F7A" w:rsidRPr="00816293">
        <w:rPr>
          <w:rFonts w:ascii="Times New Roman" w:hAnsi="Times New Roman" w:cs="Times New Roman"/>
          <w:sz w:val="24"/>
          <w:szCs w:val="24"/>
          <w:lang w:val="en-US"/>
        </w:rPr>
        <w:t xml:space="preserve"> of that person</w:t>
      </w:r>
      <w:r w:rsidR="002834D7" w:rsidRPr="00816293">
        <w:rPr>
          <w:rFonts w:ascii="Times New Roman" w:hAnsi="Times New Roman" w:cs="Times New Roman"/>
          <w:sz w:val="24"/>
          <w:szCs w:val="24"/>
          <w:lang w:val="en-US"/>
        </w:rPr>
        <w:t>’</w:t>
      </w:r>
      <w:r w:rsidR="00516F7A" w:rsidRPr="00816293">
        <w:rPr>
          <w:rFonts w:ascii="Times New Roman" w:hAnsi="Times New Roman" w:cs="Times New Roman"/>
          <w:sz w:val="24"/>
          <w:szCs w:val="24"/>
          <w:lang w:val="en-US"/>
        </w:rPr>
        <w:t>s power of choice</w:t>
      </w:r>
      <w:r w:rsidR="00CD3765" w:rsidRPr="00816293">
        <w:rPr>
          <w:rFonts w:ascii="Times New Roman" w:hAnsi="Times New Roman" w:cs="Times New Roman"/>
          <w:sz w:val="24"/>
          <w:szCs w:val="24"/>
          <w:lang w:val="en-US"/>
        </w:rPr>
        <w:t>” (</w:t>
      </w:r>
      <w:r w:rsidR="00FC42E4" w:rsidRPr="00816293">
        <w:rPr>
          <w:rFonts w:ascii="Times New Roman" w:hAnsi="Times New Roman" w:cs="Times New Roman"/>
          <w:sz w:val="24"/>
          <w:szCs w:val="24"/>
          <w:lang w:val="en-US"/>
        </w:rPr>
        <w:t>HN</w:t>
      </w:r>
      <w:r w:rsidR="00F54EB8">
        <w:rPr>
          <w:rFonts w:ascii="Times New Roman" w:hAnsi="Times New Roman" w:cs="Times New Roman"/>
          <w:sz w:val="24"/>
          <w:szCs w:val="24"/>
          <w:lang w:val="en-US"/>
        </w:rPr>
        <w:t>, AA</w:t>
      </w:r>
      <w:r w:rsidR="00FC42E4" w:rsidRPr="00816293">
        <w:rPr>
          <w:rFonts w:ascii="Times New Roman" w:hAnsi="Times New Roman" w:cs="Times New Roman"/>
          <w:sz w:val="24"/>
          <w:szCs w:val="24"/>
          <w:lang w:val="en-US"/>
        </w:rPr>
        <w:t xml:space="preserve"> </w:t>
      </w:r>
      <w:r w:rsidR="00CD3765" w:rsidRPr="00816293">
        <w:rPr>
          <w:rFonts w:ascii="Times New Roman" w:hAnsi="Times New Roman" w:cs="Times New Roman"/>
          <w:sz w:val="24"/>
          <w:szCs w:val="24"/>
          <w:lang w:val="en-US"/>
        </w:rPr>
        <w:t>23:277</w:t>
      </w:r>
      <w:r w:rsidR="00111211">
        <w:rPr>
          <w:rFonts w:ascii="Times New Roman" w:hAnsi="Times New Roman" w:cs="Times New Roman"/>
          <w:sz w:val="24"/>
          <w:szCs w:val="24"/>
          <w:lang w:val="en-US"/>
        </w:rPr>
        <w:t>.01-02</w:t>
      </w:r>
      <w:r w:rsidR="00CD3765" w:rsidRPr="00816293">
        <w:rPr>
          <w:rFonts w:ascii="Times New Roman" w:hAnsi="Times New Roman" w:cs="Times New Roman"/>
          <w:sz w:val="24"/>
          <w:szCs w:val="24"/>
          <w:lang w:val="en-US"/>
        </w:rPr>
        <w:t xml:space="preserve">). </w:t>
      </w:r>
      <w:r w:rsidR="009C2CE8" w:rsidRPr="00816293">
        <w:rPr>
          <w:rFonts w:ascii="Times New Roman" w:hAnsi="Times New Roman" w:cs="Times New Roman"/>
          <w:sz w:val="24"/>
          <w:szCs w:val="24"/>
          <w:lang w:val="en-US"/>
        </w:rPr>
        <w:t xml:space="preserve">This distinction follows the </w:t>
      </w:r>
      <w:r w:rsidR="00F7063A" w:rsidRPr="00816293">
        <w:rPr>
          <w:rFonts w:ascii="Times New Roman" w:hAnsi="Times New Roman" w:cs="Times New Roman"/>
          <w:sz w:val="24"/>
          <w:szCs w:val="24"/>
          <w:lang w:val="en-US"/>
        </w:rPr>
        <w:t xml:space="preserve">hylomorphic formulation </w:t>
      </w:r>
      <w:r w:rsidR="00677554" w:rsidRPr="00816293">
        <w:rPr>
          <w:rFonts w:ascii="Times New Roman" w:hAnsi="Times New Roman" w:cs="Times New Roman"/>
          <w:sz w:val="24"/>
          <w:szCs w:val="24"/>
          <w:lang w:val="en-US"/>
        </w:rPr>
        <w:t xml:space="preserve">from </w:t>
      </w:r>
      <w:r w:rsidR="00677554" w:rsidRPr="00816293">
        <w:rPr>
          <w:rFonts w:ascii="Times New Roman" w:hAnsi="Times New Roman" w:cs="Times New Roman"/>
          <w:i/>
          <w:sz w:val="24"/>
          <w:szCs w:val="24"/>
          <w:lang w:val="en-US"/>
        </w:rPr>
        <w:t>Feyerabend</w:t>
      </w:r>
      <w:r w:rsidR="00DE0914" w:rsidRPr="00816293">
        <w:rPr>
          <w:rFonts w:ascii="Times New Roman" w:hAnsi="Times New Roman" w:cs="Times New Roman"/>
          <w:i/>
          <w:sz w:val="24"/>
          <w:szCs w:val="24"/>
          <w:lang w:val="en-US"/>
        </w:rPr>
        <w:t>,</w:t>
      </w:r>
      <w:r w:rsidR="00677554" w:rsidRPr="00816293">
        <w:rPr>
          <w:rFonts w:ascii="Times New Roman" w:hAnsi="Times New Roman" w:cs="Times New Roman"/>
          <w:i/>
          <w:sz w:val="24"/>
          <w:szCs w:val="24"/>
          <w:lang w:val="en-US"/>
        </w:rPr>
        <w:t xml:space="preserve"> </w:t>
      </w:r>
      <w:r w:rsidR="00677554" w:rsidRPr="00816293">
        <w:rPr>
          <w:rFonts w:ascii="Times New Roman" w:hAnsi="Times New Roman" w:cs="Times New Roman"/>
          <w:sz w:val="24"/>
          <w:szCs w:val="24"/>
          <w:lang w:val="en-US"/>
        </w:rPr>
        <w:t>both ter</w:t>
      </w:r>
      <w:r w:rsidR="004A7F5D" w:rsidRPr="00816293">
        <w:rPr>
          <w:rFonts w:ascii="Times New Roman" w:hAnsi="Times New Roman" w:cs="Times New Roman"/>
          <w:sz w:val="24"/>
          <w:szCs w:val="24"/>
          <w:lang w:val="en-US"/>
        </w:rPr>
        <w:t xml:space="preserve">minologically and conceptually: </w:t>
      </w:r>
      <w:r w:rsidR="003744FC" w:rsidRPr="00816293">
        <w:rPr>
          <w:rFonts w:ascii="Times New Roman" w:hAnsi="Times New Roman" w:cs="Times New Roman"/>
          <w:sz w:val="24"/>
          <w:szCs w:val="24"/>
          <w:lang w:val="en-US"/>
        </w:rPr>
        <w:t>the relation of a person to an action defines whether the action is right (possible under the principle of right) while the relation</w:t>
      </w:r>
      <w:r w:rsidR="00C821FF" w:rsidRPr="00816293">
        <w:rPr>
          <w:rFonts w:ascii="Times New Roman" w:hAnsi="Times New Roman" w:cs="Times New Roman"/>
          <w:sz w:val="24"/>
          <w:szCs w:val="24"/>
          <w:lang w:val="en-US"/>
        </w:rPr>
        <w:t xml:space="preserve"> to</w:t>
      </w:r>
      <w:r w:rsidR="003744FC" w:rsidRPr="00816293">
        <w:rPr>
          <w:rFonts w:ascii="Times New Roman" w:hAnsi="Times New Roman" w:cs="Times New Roman"/>
          <w:sz w:val="24"/>
          <w:szCs w:val="24"/>
          <w:lang w:val="en-US"/>
        </w:rPr>
        <w:t xml:space="preserve"> an object of an individual’s power of choice (</w:t>
      </w:r>
      <w:r w:rsidR="003744FC" w:rsidRPr="00816293">
        <w:rPr>
          <w:rFonts w:ascii="Times New Roman" w:hAnsi="Times New Roman" w:cs="Times New Roman"/>
          <w:i/>
          <w:sz w:val="24"/>
          <w:szCs w:val="24"/>
          <w:lang w:val="en-US"/>
        </w:rPr>
        <w:t>Willk</w:t>
      </w:r>
      <w:r w:rsidR="00B75BC4">
        <w:rPr>
          <w:rFonts w:ascii="Times New Roman" w:hAnsi="Times New Roman" w:cs="Times New Roman"/>
          <w:i/>
          <w:sz w:val="24"/>
          <w:szCs w:val="24"/>
          <w:lang w:val="en-US"/>
        </w:rPr>
        <w:t>ü</w:t>
      </w:r>
      <w:r w:rsidR="003744FC" w:rsidRPr="00816293">
        <w:rPr>
          <w:rFonts w:ascii="Times New Roman" w:hAnsi="Times New Roman" w:cs="Times New Roman"/>
          <w:i/>
          <w:sz w:val="24"/>
          <w:szCs w:val="24"/>
          <w:lang w:val="en-US"/>
        </w:rPr>
        <w:t>r)</w:t>
      </w:r>
      <w:r w:rsidR="005530AE" w:rsidRPr="00816293">
        <w:rPr>
          <w:rFonts w:ascii="Times New Roman" w:hAnsi="Times New Roman" w:cs="Times New Roman"/>
          <w:sz w:val="24"/>
          <w:szCs w:val="24"/>
          <w:lang w:val="en-US"/>
        </w:rPr>
        <w:t xml:space="preserve"> are the materia</w:t>
      </w:r>
      <w:r w:rsidR="004A7F5D" w:rsidRPr="00816293">
        <w:rPr>
          <w:rFonts w:ascii="Times New Roman" w:hAnsi="Times New Roman" w:cs="Times New Roman"/>
          <w:sz w:val="24"/>
          <w:szCs w:val="24"/>
          <w:lang w:val="en-US"/>
        </w:rPr>
        <w:t>l actions that claim rights</w:t>
      </w:r>
      <w:r w:rsidR="003744FC" w:rsidRPr="00816293">
        <w:rPr>
          <w:rFonts w:ascii="Times New Roman" w:hAnsi="Times New Roman" w:cs="Times New Roman"/>
          <w:sz w:val="24"/>
          <w:szCs w:val="24"/>
          <w:lang w:val="en-US"/>
        </w:rPr>
        <w:t xml:space="preserve">. </w:t>
      </w:r>
      <w:r w:rsidR="00516F7A" w:rsidRPr="00816293">
        <w:rPr>
          <w:rFonts w:ascii="Times New Roman" w:hAnsi="Times New Roman" w:cs="Times New Roman"/>
          <w:sz w:val="24"/>
          <w:szCs w:val="24"/>
          <w:lang w:val="en-US"/>
        </w:rPr>
        <w:t>The formal right is the rightness or wrongness of actions generally and material right is the spec</w:t>
      </w:r>
      <w:r w:rsidR="004A7F5D" w:rsidRPr="00816293">
        <w:rPr>
          <w:rFonts w:ascii="Times New Roman" w:hAnsi="Times New Roman" w:cs="Times New Roman"/>
          <w:sz w:val="24"/>
          <w:szCs w:val="24"/>
          <w:lang w:val="en-US"/>
        </w:rPr>
        <w:t>ific claim to a right</w:t>
      </w:r>
      <w:r w:rsidR="00516F7A" w:rsidRPr="00816293">
        <w:rPr>
          <w:rFonts w:ascii="Times New Roman" w:hAnsi="Times New Roman" w:cs="Times New Roman"/>
          <w:sz w:val="24"/>
          <w:szCs w:val="24"/>
          <w:lang w:val="en-US"/>
        </w:rPr>
        <w:t xml:space="preserve">. </w:t>
      </w:r>
      <w:r w:rsidR="003744FC" w:rsidRPr="00816293">
        <w:rPr>
          <w:rFonts w:ascii="Times New Roman" w:hAnsi="Times New Roman" w:cs="Times New Roman"/>
          <w:sz w:val="24"/>
          <w:szCs w:val="24"/>
          <w:lang w:val="en-US"/>
        </w:rPr>
        <w:t xml:space="preserve">In other words, here again right consists of both what is right and what it is to have a right. </w:t>
      </w:r>
      <w:r w:rsidR="008E07BD" w:rsidRPr="00816293">
        <w:rPr>
          <w:rFonts w:ascii="Times New Roman" w:hAnsi="Times New Roman" w:cs="Times New Roman"/>
          <w:sz w:val="24"/>
          <w:szCs w:val="24"/>
          <w:lang w:val="en-US"/>
        </w:rPr>
        <w:t xml:space="preserve">This distinction gets put in a tripartite formulation in one of Kant’s notes written while preparing </w:t>
      </w:r>
      <w:r w:rsidR="008E07BD" w:rsidRPr="00816293">
        <w:rPr>
          <w:rFonts w:ascii="Times New Roman" w:hAnsi="Times New Roman" w:cs="Times New Roman"/>
          <w:i/>
          <w:sz w:val="24"/>
          <w:szCs w:val="24"/>
          <w:lang w:val="en-US"/>
        </w:rPr>
        <w:t>Metaphysik der Sitten</w:t>
      </w:r>
      <w:r w:rsidR="008E07BD" w:rsidRPr="00816293">
        <w:rPr>
          <w:rFonts w:ascii="Times New Roman" w:hAnsi="Times New Roman" w:cs="Times New Roman"/>
          <w:sz w:val="24"/>
          <w:szCs w:val="24"/>
          <w:lang w:val="en-US"/>
        </w:rPr>
        <w:t>. On the back of a letter dated June 12</w:t>
      </w:r>
      <w:r w:rsidR="008E07BD" w:rsidRPr="00816293">
        <w:rPr>
          <w:rFonts w:ascii="Times New Roman" w:hAnsi="Times New Roman" w:cs="Times New Roman"/>
          <w:sz w:val="24"/>
          <w:szCs w:val="24"/>
          <w:vertAlign w:val="superscript"/>
          <w:lang w:val="en-US"/>
        </w:rPr>
        <w:t>th</w:t>
      </w:r>
      <w:r w:rsidR="008E07BD" w:rsidRPr="00816293">
        <w:rPr>
          <w:rFonts w:ascii="Times New Roman" w:hAnsi="Times New Roman" w:cs="Times New Roman"/>
          <w:sz w:val="24"/>
          <w:szCs w:val="24"/>
          <w:lang w:val="en-US"/>
        </w:rPr>
        <w:t xml:space="preserve"> 1795 Kant distinguishes</w:t>
      </w:r>
      <w:r w:rsidR="005530AE" w:rsidRPr="00816293">
        <w:rPr>
          <w:rFonts w:ascii="Times New Roman" w:hAnsi="Times New Roman" w:cs="Times New Roman"/>
          <w:sz w:val="24"/>
          <w:szCs w:val="24"/>
          <w:lang w:val="en-US"/>
        </w:rPr>
        <w:t>,</w:t>
      </w:r>
      <w:r w:rsidR="008E07BD" w:rsidRPr="00816293">
        <w:rPr>
          <w:rFonts w:ascii="Times New Roman" w:hAnsi="Times New Roman" w:cs="Times New Roman"/>
          <w:sz w:val="24"/>
          <w:szCs w:val="24"/>
          <w:lang w:val="en-US"/>
        </w:rPr>
        <w:t xml:space="preserve"> under the</w:t>
      </w:r>
      <w:r w:rsidR="000B25DD" w:rsidRPr="00816293">
        <w:rPr>
          <w:rFonts w:ascii="Times New Roman" w:hAnsi="Times New Roman" w:cs="Times New Roman"/>
          <w:sz w:val="24"/>
          <w:szCs w:val="24"/>
          <w:lang w:val="en-US"/>
        </w:rPr>
        <w:t xml:space="preserve"> concept of right</w:t>
      </w:r>
      <w:r w:rsidR="005530AE" w:rsidRPr="00816293">
        <w:rPr>
          <w:rFonts w:ascii="Times New Roman" w:hAnsi="Times New Roman" w:cs="Times New Roman"/>
          <w:sz w:val="24"/>
          <w:szCs w:val="24"/>
          <w:lang w:val="en-US"/>
        </w:rPr>
        <w:t>,</w:t>
      </w:r>
      <w:r w:rsidR="000B25DD" w:rsidRPr="00816293">
        <w:rPr>
          <w:rFonts w:ascii="Times New Roman" w:hAnsi="Times New Roman" w:cs="Times New Roman"/>
          <w:sz w:val="24"/>
          <w:szCs w:val="24"/>
          <w:lang w:val="en-US"/>
        </w:rPr>
        <w:t xml:space="preserve"> three points</w:t>
      </w:r>
      <w:r w:rsidR="00EB0281" w:rsidRPr="00816293">
        <w:rPr>
          <w:rFonts w:ascii="Times New Roman" w:hAnsi="Times New Roman" w:cs="Times New Roman"/>
          <w:sz w:val="24"/>
          <w:szCs w:val="24"/>
          <w:lang w:val="en-US"/>
        </w:rPr>
        <w:t xml:space="preserve"> that follow the three categories of modality</w:t>
      </w:r>
      <w:r w:rsidR="00871B71" w:rsidRPr="00816293">
        <w:rPr>
          <w:rFonts w:ascii="Times New Roman" w:hAnsi="Times New Roman" w:cs="Times New Roman"/>
          <w:sz w:val="24"/>
          <w:szCs w:val="24"/>
          <w:lang w:val="en-US"/>
        </w:rPr>
        <w:t>, which very often signals a syllogism</w:t>
      </w:r>
      <w:r w:rsidR="000B25DD" w:rsidRPr="00816293">
        <w:rPr>
          <w:rFonts w:ascii="Times New Roman" w:hAnsi="Times New Roman" w:cs="Times New Roman"/>
          <w:sz w:val="24"/>
          <w:szCs w:val="24"/>
          <w:lang w:val="en-US"/>
        </w:rPr>
        <w:t xml:space="preserve">: </w:t>
      </w:r>
    </w:p>
    <w:p w14:paraId="5F6CFE46" w14:textId="4FD553E4" w:rsidR="009D0C8E" w:rsidRPr="00816293" w:rsidRDefault="000B25DD" w:rsidP="00816293">
      <w:pPr>
        <w:spacing w:line="360" w:lineRule="auto"/>
        <w:ind w:left="708"/>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1. </w:t>
      </w:r>
      <w:r w:rsidRPr="00816293">
        <w:rPr>
          <w:rFonts w:ascii="Times New Roman" w:hAnsi="Times New Roman" w:cs="Times New Roman"/>
          <w:b/>
          <w:sz w:val="24"/>
          <w:szCs w:val="24"/>
          <w:lang w:val="en-US"/>
        </w:rPr>
        <w:t>Being right</w:t>
      </w:r>
      <w:r w:rsidRPr="00816293">
        <w:rPr>
          <w:rFonts w:ascii="Times New Roman" w:hAnsi="Times New Roman" w:cs="Times New Roman"/>
          <w:sz w:val="24"/>
          <w:szCs w:val="24"/>
          <w:lang w:val="en-US"/>
        </w:rPr>
        <w:t xml:space="preserve"> (regula justi) the </w:t>
      </w:r>
      <w:r w:rsidRPr="00816293">
        <w:rPr>
          <w:rFonts w:ascii="Times New Roman" w:hAnsi="Times New Roman" w:cs="Times New Roman"/>
          <w:b/>
          <w:sz w:val="24"/>
          <w:szCs w:val="24"/>
          <w:lang w:val="en-US"/>
        </w:rPr>
        <w:t>possibility</w:t>
      </w:r>
      <w:r w:rsidRPr="00816293">
        <w:rPr>
          <w:rFonts w:ascii="Times New Roman" w:hAnsi="Times New Roman" w:cs="Times New Roman"/>
          <w:sz w:val="24"/>
          <w:szCs w:val="24"/>
          <w:lang w:val="en-US"/>
        </w:rPr>
        <w:t xml:space="preserve"> of action in accordance with laws of freedom-the formula of justice (</w:t>
      </w:r>
      <w:r w:rsidRPr="00816293">
        <w:rPr>
          <w:rFonts w:ascii="Times New Roman" w:hAnsi="Times New Roman" w:cs="Times New Roman"/>
          <w:i/>
          <w:sz w:val="24"/>
          <w:szCs w:val="24"/>
          <w:lang w:val="en-US"/>
        </w:rPr>
        <w:t>Justitia)</w:t>
      </w:r>
      <w:r w:rsidRPr="00816293">
        <w:rPr>
          <w:rFonts w:ascii="Times New Roman" w:hAnsi="Times New Roman" w:cs="Times New Roman"/>
          <w:sz w:val="24"/>
          <w:szCs w:val="24"/>
          <w:lang w:val="en-US"/>
        </w:rPr>
        <w:t xml:space="preserve"> as such. 2. </w:t>
      </w:r>
      <w:r w:rsidRPr="00816293">
        <w:rPr>
          <w:rFonts w:ascii="Times New Roman" w:hAnsi="Times New Roman" w:cs="Times New Roman"/>
          <w:b/>
          <w:sz w:val="24"/>
          <w:szCs w:val="24"/>
          <w:lang w:val="en-US"/>
        </w:rPr>
        <w:t>To have a right</w:t>
      </w:r>
      <w:r w:rsidRPr="00816293">
        <w:rPr>
          <w:rFonts w:ascii="Times New Roman" w:hAnsi="Times New Roman" w:cs="Times New Roman"/>
          <w:sz w:val="24"/>
          <w:szCs w:val="24"/>
          <w:lang w:val="en-US"/>
        </w:rPr>
        <w:t xml:space="preserve"> (of which there </w:t>
      </w:r>
      <w:r w:rsidRPr="00816293">
        <w:rPr>
          <w:rFonts w:ascii="Times New Roman" w:hAnsi="Times New Roman" w:cs="Times New Roman"/>
          <w:sz w:val="24"/>
          <w:szCs w:val="24"/>
          <w:lang w:val="en-US"/>
        </w:rPr>
        <w:lastRenderedPageBreak/>
        <w:t xml:space="preserve">can be several) is the </w:t>
      </w:r>
      <w:r w:rsidRPr="00816293">
        <w:rPr>
          <w:rFonts w:ascii="Times New Roman" w:hAnsi="Times New Roman" w:cs="Times New Roman"/>
          <w:b/>
          <w:sz w:val="24"/>
          <w:szCs w:val="24"/>
          <w:lang w:val="en-US"/>
        </w:rPr>
        <w:t>actuality</w:t>
      </w:r>
      <w:r w:rsidRPr="00816293">
        <w:rPr>
          <w:rFonts w:ascii="Times New Roman" w:hAnsi="Times New Roman" w:cs="Times New Roman"/>
          <w:sz w:val="24"/>
          <w:szCs w:val="24"/>
          <w:lang w:val="en-US"/>
        </w:rPr>
        <w:t xml:space="preserve"> of private right of each individual in relation to others as outer right</w:t>
      </w:r>
      <w:r w:rsidR="007834D4" w:rsidRPr="00816293">
        <w:rPr>
          <w:rFonts w:ascii="Times New Roman" w:hAnsi="Times New Roman" w:cs="Times New Roman"/>
          <w:sz w:val="24"/>
          <w:szCs w:val="24"/>
          <w:lang w:val="en-US"/>
        </w:rPr>
        <w:t xml:space="preserve">, hence justice in </w:t>
      </w:r>
      <w:r w:rsidR="007834D4" w:rsidRPr="00816293">
        <w:rPr>
          <w:rFonts w:ascii="Times New Roman" w:hAnsi="Times New Roman" w:cs="Times New Roman"/>
          <w:i/>
          <w:sz w:val="24"/>
          <w:szCs w:val="24"/>
          <w:lang w:val="en-US"/>
        </w:rPr>
        <w:t>status naturalis</w:t>
      </w:r>
      <w:r w:rsidR="007834D4" w:rsidRPr="00816293">
        <w:rPr>
          <w:rFonts w:ascii="Times New Roman" w:hAnsi="Times New Roman" w:cs="Times New Roman"/>
          <w:sz w:val="24"/>
          <w:szCs w:val="24"/>
          <w:lang w:val="en-US"/>
        </w:rPr>
        <w:t xml:space="preserve"> (</w:t>
      </w:r>
      <w:r w:rsidR="007834D4" w:rsidRPr="00816293">
        <w:rPr>
          <w:rFonts w:ascii="Times New Roman" w:hAnsi="Times New Roman" w:cs="Times New Roman"/>
          <w:i/>
          <w:sz w:val="24"/>
          <w:szCs w:val="24"/>
          <w:lang w:val="en-US"/>
        </w:rPr>
        <w:t>lex juridica)</w:t>
      </w:r>
      <w:r w:rsidR="007834D4" w:rsidRPr="00816293">
        <w:rPr>
          <w:rFonts w:ascii="Times New Roman" w:hAnsi="Times New Roman" w:cs="Times New Roman"/>
          <w:sz w:val="24"/>
          <w:szCs w:val="24"/>
          <w:lang w:val="en-US"/>
        </w:rPr>
        <w:t xml:space="preserve">. 3. </w:t>
      </w:r>
      <w:r w:rsidR="007834D4" w:rsidRPr="00816293">
        <w:rPr>
          <w:rFonts w:ascii="Times New Roman" w:hAnsi="Times New Roman" w:cs="Times New Roman"/>
          <w:b/>
          <w:sz w:val="24"/>
          <w:szCs w:val="24"/>
          <w:lang w:val="en-US"/>
        </w:rPr>
        <w:t>To be in a rightful condition</w:t>
      </w:r>
      <w:r w:rsidR="007834D4" w:rsidRPr="00816293">
        <w:rPr>
          <w:rFonts w:ascii="Times New Roman" w:hAnsi="Times New Roman" w:cs="Times New Roman"/>
          <w:sz w:val="24"/>
          <w:szCs w:val="24"/>
          <w:lang w:val="en-US"/>
        </w:rPr>
        <w:t xml:space="preserve"> </w:t>
      </w:r>
      <w:r w:rsidR="007834D4" w:rsidRPr="00816293">
        <w:rPr>
          <w:rFonts w:ascii="Times New Roman" w:hAnsi="Times New Roman" w:cs="Times New Roman"/>
          <w:i/>
          <w:sz w:val="24"/>
          <w:szCs w:val="24"/>
          <w:lang w:val="en-US"/>
        </w:rPr>
        <w:t>lex justitiae distributivae</w:t>
      </w:r>
      <w:r w:rsidR="007834D4" w:rsidRPr="00816293">
        <w:rPr>
          <w:rFonts w:ascii="Times New Roman" w:hAnsi="Times New Roman" w:cs="Times New Roman"/>
          <w:sz w:val="24"/>
          <w:szCs w:val="24"/>
          <w:lang w:val="en-US"/>
        </w:rPr>
        <w:t xml:space="preserve">, right of acquisition, right of possession, the </w:t>
      </w:r>
      <w:r w:rsidR="007834D4" w:rsidRPr="00816293">
        <w:rPr>
          <w:rFonts w:ascii="Times New Roman" w:hAnsi="Times New Roman" w:cs="Times New Roman"/>
          <w:b/>
          <w:sz w:val="24"/>
          <w:szCs w:val="24"/>
          <w:lang w:val="en-US"/>
        </w:rPr>
        <w:t>necessity</w:t>
      </w:r>
      <w:r w:rsidR="007834D4" w:rsidRPr="00816293">
        <w:rPr>
          <w:rFonts w:ascii="Times New Roman" w:hAnsi="Times New Roman" w:cs="Times New Roman"/>
          <w:sz w:val="24"/>
          <w:szCs w:val="24"/>
          <w:lang w:val="en-US"/>
        </w:rPr>
        <w:t xml:space="preserve"> to the use of right </w:t>
      </w:r>
      <w:r w:rsidR="00D667D4" w:rsidRPr="00816293">
        <w:rPr>
          <w:rFonts w:ascii="Times New Roman" w:hAnsi="Times New Roman" w:cs="Times New Roman"/>
          <w:sz w:val="24"/>
          <w:szCs w:val="24"/>
          <w:lang w:val="en-US"/>
        </w:rPr>
        <w:t>through</w:t>
      </w:r>
      <w:r w:rsidR="007834D4" w:rsidRPr="00816293">
        <w:rPr>
          <w:rFonts w:ascii="Times New Roman" w:hAnsi="Times New Roman" w:cs="Times New Roman"/>
          <w:sz w:val="24"/>
          <w:szCs w:val="24"/>
          <w:lang w:val="en-US"/>
        </w:rPr>
        <w:t xml:space="preserve"> the universal will </w:t>
      </w:r>
      <w:r w:rsidR="007834D4" w:rsidRPr="00816293">
        <w:rPr>
          <w:rFonts w:ascii="Times New Roman" w:hAnsi="Times New Roman" w:cs="Times New Roman"/>
          <w:i/>
          <w:sz w:val="24"/>
          <w:szCs w:val="24"/>
          <w:lang w:val="en-US"/>
        </w:rPr>
        <w:t>lex justitiae distributivae</w:t>
      </w:r>
      <w:r w:rsidR="007834D4" w:rsidRPr="00816293">
        <w:rPr>
          <w:rFonts w:ascii="Times New Roman" w:hAnsi="Times New Roman" w:cs="Times New Roman"/>
          <w:sz w:val="24"/>
          <w:szCs w:val="24"/>
          <w:lang w:val="en-US"/>
        </w:rPr>
        <w:t>.</w:t>
      </w:r>
      <w:r w:rsidR="00B406BB" w:rsidRPr="00816293">
        <w:rPr>
          <w:rFonts w:ascii="Times New Roman" w:hAnsi="Times New Roman" w:cs="Times New Roman"/>
          <w:sz w:val="24"/>
          <w:szCs w:val="24"/>
          <w:lang w:val="en-US"/>
        </w:rPr>
        <w:t xml:space="preserve"> (</w:t>
      </w:r>
      <w:r w:rsidR="00FC42E4" w:rsidRPr="00816293">
        <w:rPr>
          <w:rFonts w:ascii="Times New Roman" w:hAnsi="Times New Roman" w:cs="Times New Roman"/>
          <w:sz w:val="24"/>
          <w:szCs w:val="24"/>
          <w:lang w:val="en-US"/>
        </w:rPr>
        <w:t>HN</w:t>
      </w:r>
      <w:r w:rsidR="00F54EB8">
        <w:rPr>
          <w:rFonts w:ascii="Times New Roman" w:hAnsi="Times New Roman" w:cs="Times New Roman"/>
          <w:sz w:val="24"/>
          <w:szCs w:val="24"/>
          <w:lang w:val="en-US"/>
        </w:rPr>
        <w:t>, AA</w:t>
      </w:r>
      <w:r w:rsidR="00FC42E4" w:rsidRPr="00816293">
        <w:rPr>
          <w:rFonts w:ascii="Times New Roman" w:hAnsi="Times New Roman" w:cs="Times New Roman"/>
          <w:sz w:val="24"/>
          <w:szCs w:val="24"/>
          <w:lang w:val="en-US"/>
        </w:rPr>
        <w:t xml:space="preserve"> </w:t>
      </w:r>
      <w:r w:rsidR="00B406BB" w:rsidRPr="00816293">
        <w:rPr>
          <w:rFonts w:ascii="Times New Roman" w:hAnsi="Times New Roman" w:cs="Times New Roman"/>
          <w:sz w:val="24"/>
          <w:szCs w:val="24"/>
          <w:lang w:val="en-US"/>
        </w:rPr>
        <w:t>23:</w:t>
      </w:r>
      <w:r w:rsidR="00365F7B" w:rsidRPr="00816293">
        <w:rPr>
          <w:rFonts w:ascii="Times New Roman" w:hAnsi="Times New Roman" w:cs="Times New Roman"/>
          <w:sz w:val="24"/>
          <w:szCs w:val="24"/>
          <w:lang w:val="en-US"/>
        </w:rPr>
        <w:t>281</w:t>
      </w:r>
      <w:r w:rsidR="00147D63">
        <w:rPr>
          <w:rFonts w:ascii="Times New Roman" w:hAnsi="Times New Roman" w:cs="Times New Roman"/>
          <w:sz w:val="24"/>
          <w:szCs w:val="24"/>
          <w:lang w:val="en-US"/>
        </w:rPr>
        <w:t>.</w:t>
      </w:r>
      <w:r w:rsidR="00111211">
        <w:rPr>
          <w:rFonts w:ascii="Times New Roman" w:hAnsi="Times New Roman" w:cs="Times New Roman"/>
          <w:sz w:val="24"/>
          <w:szCs w:val="24"/>
          <w:lang w:val="en-US"/>
        </w:rPr>
        <w:t>07-15</w:t>
      </w:r>
      <w:r w:rsidR="00365F7B" w:rsidRPr="00816293">
        <w:rPr>
          <w:rFonts w:ascii="Times New Roman" w:hAnsi="Times New Roman" w:cs="Times New Roman"/>
          <w:sz w:val="24"/>
          <w:szCs w:val="24"/>
          <w:lang w:val="en-US"/>
        </w:rPr>
        <w:t>)</w:t>
      </w:r>
    </w:p>
    <w:p w14:paraId="2F45F620" w14:textId="545D9DF7" w:rsidR="00B406BB" w:rsidRPr="00816293" w:rsidRDefault="00D667D4"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Though Kant here does not use the explicit hylomorphic language, his formulation nevertheless follows his previous formulations of the concept of right. Being right, is a stan</w:t>
      </w:r>
      <w:r w:rsidR="00AF5DBE" w:rsidRPr="00816293">
        <w:rPr>
          <w:rFonts w:ascii="Times New Roman" w:hAnsi="Times New Roman" w:cs="Times New Roman"/>
          <w:sz w:val="24"/>
          <w:szCs w:val="24"/>
          <w:lang w:val="en-US"/>
        </w:rPr>
        <w:t>dard of justice which</w:t>
      </w:r>
      <w:r w:rsidR="00516F7A" w:rsidRPr="00816293">
        <w:rPr>
          <w:rFonts w:ascii="Times New Roman" w:hAnsi="Times New Roman" w:cs="Times New Roman"/>
          <w:sz w:val="24"/>
          <w:szCs w:val="24"/>
          <w:lang w:val="en-US"/>
        </w:rPr>
        <w:t xml:space="preserve"> is a</w:t>
      </w:r>
      <w:r w:rsidR="00AF5DBE" w:rsidRPr="00816293">
        <w:rPr>
          <w:rFonts w:ascii="Times New Roman" w:hAnsi="Times New Roman" w:cs="Times New Roman"/>
          <w:sz w:val="24"/>
          <w:szCs w:val="24"/>
          <w:lang w:val="en-US"/>
        </w:rPr>
        <w:t xml:space="preserve"> formal, procedural standard which defines the possibility of rightful actions. To </w:t>
      </w:r>
      <w:r w:rsidR="00AF5DBE" w:rsidRPr="00816293">
        <w:rPr>
          <w:rFonts w:ascii="Times New Roman" w:hAnsi="Times New Roman" w:cs="Times New Roman"/>
          <w:i/>
          <w:iCs/>
          <w:sz w:val="24"/>
          <w:szCs w:val="24"/>
          <w:lang w:val="en-US"/>
        </w:rPr>
        <w:t>have</w:t>
      </w:r>
      <w:r w:rsidR="00AF5DBE" w:rsidRPr="00816293">
        <w:rPr>
          <w:rFonts w:ascii="Times New Roman" w:hAnsi="Times New Roman" w:cs="Times New Roman"/>
          <w:sz w:val="24"/>
          <w:szCs w:val="24"/>
          <w:lang w:val="en-US"/>
        </w:rPr>
        <w:t xml:space="preserve"> a right is to actually, materially claim a right. To be in a rightful condition is </w:t>
      </w:r>
      <w:r w:rsidR="00516F7A" w:rsidRPr="00816293">
        <w:rPr>
          <w:rFonts w:ascii="Times New Roman" w:hAnsi="Times New Roman" w:cs="Times New Roman"/>
          <w:sz w:val="24"/>
          <w:szCs w:val="24"/>
          <w:lang w:val="en-US"/>
        </w:rPr>
        <w:t>to</w:t>
      </w:r>
      <w:r w:rsidR="00071317" w:rsidRPr="00816293">
        <w:rPr>
          <w:rFonts w:ascii="Times New Roman" w:hAnsi="Times New Roman" w:cs="Times New Roman"/>
          <w:sz w:val="24"/>
          <w:szCs w:val="24"/>
          <w:lang w:val="en-US"/>
        </w:rPr>
        <w:t xml:space="preserve"> enter a state that makes possible </w:t>
      </w:r>
      <w:r w:rsidR="00AF5DBE" w:rsidRPr="00816293">
        <w:rPr>
          <w:rFonts w:ascii="Times New Roman" w:hAnsi="Times New Roman" w:cs="Times New Roman"/>
          <w:sz w:val="24"/>
          <w:szCs w:val="24"/>
          <w:lang w:val="en-US"/>
        </w:rPr>
        <w:t xml:space="preserve">the judgement through which my actual </w:t>
      </w:r>
      <w:r w:rsidR="007F56B5" w:rsidRPr="00816293">
        <w:rPr>
          <w:rFonts w:ascii="Times New Roman" w:hAnsi="Times New Roman" w:cs="Times New Roman"/>
          <w:sz w:val="24"/>
          <w:szCs w:val="24"/>
          <w:lang w:val="en-US"/>
        </w:rPr>
        <w:t>claim</w:t>
      </w:r>
      <w:r w:rsidR="00AF5DBE" w:rsidRPr="00816293">
        <w:rPr>
          <w:rFonts w:ascii="Times New Roman" w:hAnsi="Times New Roman" w:cs="Times New Roman"/>
          <w:sz w:val="24"/>
          <w:szCs w:val="24"/>
          <w:lang w:val="en-US"/>
        </w:rPr>
        <w:t xml:space="preserve"> (material right) is given necessity by being </w:t>
      </w:r>
      <w:r w:rsidR="00516F7A" w:rsidRPr="00816293">
        <w:rPr>
          <w:rFonts w:ascii="Times New Roman" w:hAnsi="Times New Roman" w:cs="Times New Roman"/>
          <w:sz w:val="24"/>
          <w:szCs w:val="24"/>
          <w:lang w:val="en-US"/>
        </w:rPr>
        <w:t>subsumed under</w:t>
      </w:r>
      <w:r w:rsidR="00AF5DBE" w:rsidRPr="00816293">
        <w:rPr>
          <w:rFonts w:ascii="Times New Roman" w:hAnsi="Times New Roman" w:cs="Times New Roman"/>
          <w:sz w:val="24"/>
          <w:szCs w:val="24"/>
          <w:lang w:val="en-US"/>
        </w:rPr>
        <w:t xml:space="preserve"> the standards of justice (formal right). </w:t>
      </w:r>
      <w:r w:rsidR="00545DEE" w:rsidRPr="00816293">
        <w:rPr>
          <w:rFonts w:ascii="Times New Roman" w:hAnsi="Times New Roman" w:cs="Times New Roman"/>
          <w:sz w:val="24"/>
          <w:szCs w:val="24"/>
          <w:lang w:val="en-US"/>
        </w:rPr>
        <w:t xml:space="preserve">As in the </w:t>
      </w:r>
      <w:r w:rsidR="00545DEE" w:rsidRPr="00816293">
        <w:rPr>
          <w:rFonts w:ascii="Times New Roman" w:hAnsi="Times New Roman" w:cs="Times New Roman"/>
          <w:i/>
          <w:sz w:val="24"/>
          <w:szCs w:val="24"/>
          <w:lang w:val="en-US"/>
        </w:rPr>
        <w:t>Naturrecht Feyerabend</w:t>
      </w:r>
      <w:r w:rsidR="00545DEE" w:rsidRPr="00816293">
        <w:rPr>
          <w:rFonts w:ascii="Times New Roman" w:hAnsi="Times New Roman" w:cs="Times New Roman"/>
          <w:sz w:val="24"/>
          <w:szCs w:val="24"/>
          <w:lang w:val="en-US"/>
        </w:rPr>
        <w:t xml:space="preserve">, </w:t>
      </w:r>
      <w:r w:rsidR="004842F7" w:rsidRPr="00816293">
        <w:rPr>
          <w:rFonts w:ascii="Times New Roman" w:hAnsi="Times New Roman" w:cs="Times New Roman"/>
          <w:sz w:val="24"/>
          <w:szCs w:val="24"/>
          <w:lang w:val="en-US"/>
        </w:rPr>
        <w:t xml:space="preserve">the subsumption of the material claims under the formal </w:t>
      </w:r>
      <w:r w:rsidR="00384AED" w:rsidRPr="00816293">
        <w:rPr>
          <w:rFonts w:ascii="Times New Roman" w:hAnsi="Times New Roman" w:cs="Times New Roman"/>
          <w:sz w:val="24"/>
          <w:szCs w:val="24"/>
          <w:lang w:val="en-US"/>
        </w:rPr>
        <w:t>is identified as the rightful condition where one can make use of the right through a universal will.</w:t>
      </w:r>
      <w:r w:rsidR="0063321F" w:rsidRPr="00816293">
        <w:rPr>
          <w:rFonts w:ascii="Times New Roman" w:hAnsi="Times New Roman" w:cs="Times New Roman"/>
          <w:sz w:val="24"/>
          <w:szCs w:val="24"/>
          <w:lang w:val="en-US"/>
        </w:rPr>
        <w:t xml:space="preserve"> Kant’s formulation here</w:t>
      </w:r>
      <w:r w:rsidR="006C0542" w:rsidRPr="00816293">
        <w:rPr>
          <w:rFonts w:ascii="Times New Roman" w:hAnsi="Times New Roman" w:cs="Times New Roman"/>
          <w:sz w:val="24"/>
          <w:szCs w:val="24"/>
          <w:lang w:val="en-US"/>
        </w:rPr>
        <w:t xml:space="preserve">, two years before the publication of the </w:t>
      </w:r>
      <w:r w:rsidR="006C0542" w:rsidRPr="00816293">
        <w:rPr>
          <w:rFonts w:ascii="Times New Roman" w:hAnsi="Times New Roman" w:cs="Times New Roman"/>
          <w:i/>
          <w:iCs/>
          <w:sz w:val="24"/>
          <w:szCs w:val="24"/>
          <w:lang w:val="en-US"/>
        </w:rPr>
        <w:t>Rechtslehre</w:t>
      </w:r>
      <w:r w:rsidR="006C0542" w:rsidRPr="00816293">
        <w:rPr>
          <w:rFonts w:ascii="Times New Roman" w:hAnsi="Times New Roman" w:cs="Times New Roman"/>
          <w:sz w:val="24"/>
          <w:szCs w:val="24"/>
          <w:lang w:val="en-US"/>
        </w:rPr>
        <w:t xml:space="preserve">, identifies a formal and material aspect in the concept of right along with a concluding judgement in the rightful condition. Therefore, Kant </w:t>
      </w:r>
      <w:r w:rsidR="00625DEB" w:rsidRPr="00816293">
        <w:rPr>
          <w:rFonts w:ascii="Times New Roman" w:hAnsi="Times New Roman" w:cs="Times New Roman"/>
          <w:sz w:val="24"/>
          <w:szCs w:val="24"/>
          <w:lang w:val="en-US"/>
        </w:rPr>
        <w:t xml:space="preserve">maintains the hylomorphic formulation of the concept of right through the time when he is actively working </w:t>
      </w:r>
      <w:r w:rsidR="002834D7" w:rsidRPr="00816293">
        <w:rPr>
          <w:rFonts w:ascii="Times New Roman" w:hAnsi="Times New Roman" w:cs="Times New Roman"/>
          <w:sz w:val="24"/>
          <w:szCs w:val="24"/>
          <w:lang w:val="en-US"/>
        </w:rPr>
        <w:t>o</w:t>
      </w:r>
      <w:r w:rsidR="00625DEB" w:rsidRPr="00816293">
        <w:rPr>
          <w:rFonts w:ascii="Times New Roman" w:hAnsi="Times New Roman" w:cs="Times New Roman"/>
          <w:sz w:val="24"/>
          <w:szCs w:val="24"/>
          <w:lang w:val="en-US"/>
        </w:rPr>
        <w:t xml:space="preserve">n his published metaphysics of right. Moreover, </w:t>
      </w:r>
      <w:r w:rsidR="00023EDD" w:rsidRPr="00816293">
        <w:rPr>
          <w:rFonts w:ascii="Times New Roman" w:hAnsi="Times New Roman" w:cs="Times New Roman"/>
          <w:sz w:val="24"/>
          <w:szCs w:val="24"/>
          <w:lang w:val="en-US"/>
        </w:rPr>
        <w:t xml:space="preserve">Kant identifies the threefold formulation with the three aspects of right that appear in the </w:t>
      </w:r>
      <w:r w:rsidR="00023EDD" w:rsidRPr="00816293">
        <w:rPr>
          <w:rFonts w:ascii="Times New Roman" w:hAnsi="Times New Roman" w:cs="Times New Roman"/>
          <w:i/>
          <w:iCs/>
          <w:sz w:val="24"/>
          <w:szCs w:val="24"/>
          <w:lang w:val="en-US"/>
        </w:rPr>
        <w:t>Rechtslehre</w:t>
      </w:r>
      <w:r w:rsidR="00023EDD" w:rsidRPr="00816293">
        <w:rPr>
          <w:rFonts w:ascii="Times New Roman" w:hAnsi="Times New Roman" w:cs="Times New Roman"/>
          <w:sz w:val="24"/>
          <w:szCs w:val="24"/>
          <w:lang w:val="en-US"/>
        </w:rPr>
        <w:t xml:space="preserve">: innate right (natural right), private right, and public right. Next, I will turn to the Doctrine of Right where I will show why Kant’s hylomorphic formulation can help us see why the necessity of the state is not justified by the particular difficulties of private right but </w:t>
      </w:r>
      <w:r w:rsidR="00E758DC" w:rsidRPr="00816293">
        <w:rPr>
          <w:rFonts w:ascii="Times New Roman" w:hAnsi="Times New Roman" w:cs="Times New Roman"/>
          <w:sz w:val="24"/>
          <w:szCs w:val="24"/>
          <w:lang w:val="en-US"/>
        </w:rPr>
        <w:t>by the structure of the concept of right.</w:t>
      </w:r>
    </w:p>
    <w:p w14:paraId="04C0FDC7" w14:textId="29CD016F" w:rsidR="004B0DAE" w:rsidRPr="00816293" w:rsidRDefault="004B0DAE"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As I have shown in the first section, this hylomorphic structure is meant to express a certain kind of relation between its aspects</w:t>
      </w:r>
      <w:r w:rsidR="005A608B"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In this section, I will elucidate three implications for Kant’s concept of right suggested by his adoption of hylomorphic language.</w:t>
      </w:r>
    </w:p>
    <w:p w14:paraId="7AD46360" w14:textId="3E97A88F" w:rsidR="004B0DAE" w:rsidRPr="00816293" w:rsidRDefault="004B0DAE"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First, the formal aspect of right is the formal coordinating law through which the material aspect of right is determined. Thus, Kant distinguishes between two distinct aspects as he does in his theory of cognition and moral judgement. The formal aspect is the standard by which we determine what is rightful or wrongful, or what is just and unjust. This is the formal a priori concept of right, that gives us the formal rule for unifying some matter. It has the role of </w:t>
      </w:r>
      <w:r w:rsidRPr="00816293">
        <w:rPr>
          <w:rFonts w:ascii="Times New Roman" w:hAnsi="Times New Roman" w:cs="Times New Roman"/>
          <w:i/>
          <w:sz w:val="24"/>
          <w:szCs w:val="24"/>
          <w:lang w:val="en-US"/>
        </w:rPr>
        <w:t>determining</w:t>
      </w:r>
      <w:r w:rsidRPr="00816293">
        <w:rPr>
          <w:rFonts w:ascii="Times New Roman" w:hAnsi="Times New Roman" w:cs="Times New Roman"/>
          <w:sz w:val="24"/>
          <w:szCs w:val="24"/>
          <w:lang w:val="en-US"/>
        </w:rPr>
        <w:t xml:space="preserve"> the matter according to a certain standard. The material aspect is the various claims that one makes based on his ability to coerce others. Kant suggests that I have a right </w:t>
      </w:r>
      <w:r w:rsidRPr="00816293">
        <w:rPr>
          <w:rFonts w:ascii="Times New Roman" w:hAnsi="Times New Roman" w:cs="Times New Roman"/>
          <w:sz w:val="24"/>
          <w:szCs w:val="24"/>
          <w:lang w:val="en-US"/>
        </w:rPr>
        <w:lastRenderedPageBreak/>
        <w:t xml:space="preserve">materially when I have the </w:t>
      </w:r>
      <w:r w:rsidR="007F56B5" w:rsidRPr="00816293">
        <w:rPr>
          <w:rFonts w:ascii="Times New Roman" w:hAnsi="Times New Roman" w:cs="Times New Roman"/>
          <w:sz w:val="24"/>
          <w:szCs w:val="24"/>
          <w:lang w:val="en-US"/>
        </w:rPr>
        <w:t>capability</w:t>
      </w:r>
      <w:r w:rsidRPr="00816293">
        <w:rPr>
          <w:rFonts w:ascii="Times New Roman" w:hAnsi="Times New Roman" w:cs="Times New Roman"/>
          <w:sz w:val="24"/>
          <w:szCs w:val="24"/>
          <w:lang w:val="en-US"/>
        </w:rPr>
        <w:t xml:space="preserve"> to coerce another. This means that my material right is simply my subjective ability to coerce others into respecting my right by force. The claims that I make about rights, the specific abilities I take myself to have, are various and often contradictory in the state of nature. As Kant says, “For I judge what is right, others could judge otherwise, and they do not act in accordance with my judgement” (</w:t>
      </w:r>
      <w:r w:rsidR="00FC42E4" w:rsidRPr="00816293">
        <w:rPr>
          <w:rFonts w:ascii="Times New Roman" w:hAnsi="Times New Roman" w:cs="Times New Roman"/>
          <w:sz w:val="24"/>
          <w:szCs w:val="24"/>
          <w:lang w:val="en-US"/>
        </w:rPr>
        <w:t>V-NR/Feyerabend</w:t>
      </w:r>
      <w:r w:rsidR="00F54EB8">
        <w:rPr>
          <w:rFonts w:ascii="Times New Roman" w:hAnsi="Times New Roman" w:cs="Times New Roman"/>
          <w:sz w:val="24"/>
          <w:szCs w:val="24"/>
          <w:lang w:val="en-US"/>
        </w:rPr>
        <w:t>, AA</w:t>
      </w:r>
      <w:r w:rsidR="00FC42E4"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27:1337</w:t>
      </w:r>
      <w:r w:rsidR="005D4E16">
        <w:rPr>
          <w:rFonts w:ascii="Times New Roman" w:hAnsi="Times New Roman" w:cs="Times New Roman"/>
          <w:sz w:val="24"/>
          <w:szCs w:val="24"/>
          <w:lang w:val="en-US"/>
        </w:rPr>
        <w:t>.14-15</w:t>
      </w:r>
      <w:r w:rsidRPr="00816293">
        <w:rPr>
          <w:rFonts w:ascii="Times New Roman" w:hAnsi="Times New Roman" w:cs="Times New Roman"/>
          <w:sz w:val="24"/>
          <w:szCs w:val="24"/>
          <w:lang w:val="en-US"/>
        </w:rPr>
        <w:t xml:space="preserve">). My subjective judgements about what is in fact right, or whether I have a ground to coerce others, are various, contradictory and underdetermined. Thus, in </w:t>
      </w:r>
      <w:r w:rsidR="00181656" w:rsidRPr="00816293">
        <w:rPr>
          <w:rFonts w:ascii="Times New Roman" w:hAnsi="Times New Roman" w:cs="Times New Roman"/>
          <w:sz w:val="24"/>
          <w:szCs w:val="24"/>
          <w:lang w:val="en-US"/>
        </w:rPr>
        <w:t>the</w:t>
      </w:r>
      <w:r w:rsidRPr="00816293">
        <w:rPr>
          <w:rFonts w:ascii="Times New Roman" w:hAnsi="Times New Roman" w:cs="Times New Roman"/>
          <w:sz w:val="24"/>
          <w:szCs w:val="24"/>
          <w:lang w:val="en-US"/>
        </w:rPr>
        <w:t xml:space="preserve"> concept of right, as he does elsewhere, Kant distinguishes between an a priori formal standard that determines an undetermined matter.   </w:t>
      </w:r>
    </w:p>
    <w:p w14:paraId="40F560E5" w14:textId="38B50F0E" w:rsidR="004B0DAE" w:rsidRPr="00816293" w:rsidRDefault="004B0DAE"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Second, like formal and material aspects of cognition, and formal and material aspects of moral judgement, formal and material right are jointly constitutive and therefore both independently insufficient to constitute a right</w:t>
      </w:r>
      <w:r w:rsidRPr="00816293">
        <w:rPr>
          <w:rStyle w:val="FootnoteReference"/>
          <w:rFonts w:ascii="Times New Roman" w:hAnsi="Times New Roman" w:cs="Times New Roman"/>
          <w:sz w:val="24"/>
          <w:szCs w:val="24"/>
          <w:lang w:val="en-US"/>
        </w:rPr>
        <w:footnoteReference w:id="19"/>
      </w:r>
      <w:r w:rsidRPr="00816293">
        <w:rPr>
          <w:rFonts w:ascii="Times New Roman" w:hAnsi="Times New Roman" w:cs="Times New Roman"/>
          <w:sz w:val="24"/>
          <w:szCs w:val="24"/>
          <w:lang w:val="en-US"/>
        </w:rPr>
        <w:t xml:space="preserve">. </w:t>
      </w:r>
      <w:r w:rsidR="00D84B36" w:rsidRPr="00816293">
        <w:rPr>
          <w:rFonts w:ascii="Times New Roman" w:hAnsi="Times New Roman" w:cs="Times New Roman"/>
          <w:sz w:val="24"/>
          <w:szCs w:val="24"/>
          <w:lang w:val="en-US"/>
        </w:rPr>
        <w:t xml:space="preserve">Material </w:t>
      </w:r>
      <w:r w:rsidR="00181656" w:rsidRPr="00816293">
        <w:rPr>
          <w:rFonts w:ascii="Times New Roman" w:hAnsi="Times New Roman" w:cs="Times New Roman"/>
          <w:sz w:val="24"/>
          <w:szCs w:val="24"/>
          <w:lang w:val="en-US"/>
        </w:rPr>
        <w:t>r</w:t>
      </w:r>
      <w:r w:rsidR="00D84B36" w:rsidRPr="00816293">
        <w:rPr>
          <w:rFonts w:ascii="Times New Roman" w:hAnsi="Times New Roman" w:cs="Times New Roman"/>
          <w:sz w:val="24"/>
          <w:szCs w:val="24"/>
          <w:lang w:val="en-US"/>
        </w:rPr>
        <w:t xml:space="preserve">ights are insufficient insofar as they lack the </w:t>
      </w:r>
      <w:r w:rsidR="00181656" w:rsidRPr="00816293">
        <w:rPr>
          <w:rFonts w:ascii="Times New Roman" w:hAnsi="Times New Roman" w:cs="Times New Roman"/>
          <w:sz w:val="24"/>
          <w:szCs w:val="24"/>
          <w:lang w:val="en-US"/>
        </w:rPr>
        <w:t>universality and necessity</w:t>
      </w:r>
      <w:r w:rsidR="00D84B36" w:rsidRPr="00816293">
        <w:rPr>
          <w:rFonts w:ascii="Times New Roman" w:hAnsi="Times New Roman" w:cs="Times New Roman"/>
          <w:sz w:val="24"/>
          <w:szCs w:val="24"/>
          <w:lang w:val="en-US"/>
        </w:rPr>
        <w:t xml:space="preserve"> in the formal aspect of right, they are only subjective and so admit of incompatible claims. They </w:t>
      </w:r>
      <w:r w:rsidRPr="00816293">
        <w:rPr>
          <w:rFonts w:ascii="Times New Roman" w:hAnsi="Times New Roman" w:cs="Times New Roman"/>
          <w:sz w:val="24"/>
          <w:szCs w:val="24"/>
          <w:lang w:val="en-US"/>
        </w:rPr>
        <w:t xml:space="preserve">have yet to be determined by a universally authoritative standard which Kant insists can only be found in formal right. </w:t>
      </w:r>
      <w:r w:rsidR="00D84B36" w:rsidRPr="00816293">
        <w:rPr>
          <w:rFonts w:ascii="Times New Roman" w:hAnsi="Times New Roman" w:cs="Times New Roman"/>
          <w:sz w:val="24"/>
          <w:szCs w:val="24"/>
          <w:lang w:val="en-US"/>
        </w:rPr>
        <w:t>Kant gives the example of the hunter who shoots an animal that runs onto the land of another (</w:t>
      </w:r>
      <w:r w:rsidR="00FC42E4" w:rsidRPr="00816293">
        <w:rPr>
          <w:rFonts w:ascii="Times New Roman" w:hAnsi="Times New Roman" w:cs="Times New Roman"/>
          <w:sz w:val="24"/>
          <w:szCs w:val="24"/>
          <w:lang w:val="en-US"/>
        </w:rPr>
        <w:t>V-NR/Feyerabend</w:t>
      </w:r>
      <w:r w:rsidR="00F54EB8">
        <w:rPr>
          <w:rFonts w:ascii="Times New Roman" w:hAnsi="Times New Roman" w:cs="Times New Roman"/>
          <w:sz w:val="24"/>
          <w:szCs w:val="24"/>
          <w:lang w:val="en-US"/>
        </w:rPr>
        <w:t>, AA</w:t>
      </w:r>
      <w:r w:rsidR="00FC42E4" w:rsidRPr="00816293">
        <w:rPr>
          <w:rFonts w:ascii="Times New Roman" w:hAnsi="Times New Roman" w:cs="Times New Roman"/>
          <w:sz w:val="24"/>
          <w:szCs w:val="24"/>
          <w:lang w:val="en-US"/>
        </w:rPr>
        <w:t xml:space="preserve"> </w:t>
      </w:r>
      <w:r w:rsidR="00D84B36" w:rsidRPr="00816293">
        <w:rPr>
          <w:rFonts w:ascii="Times New Roman" w:hAnsi="Times New Roman" w:cs="Times New Roman"/>
          <w:sz w:val="24"/>
          <w:szCs w:val="24"/>
          <w:lang w:val="en-US"/>
        </w:rPr>
        <w:t>27:</w:t>
      </w:r>
      <w:r w:rsidR="00FC42E4" w:rsidRPr="00816293">
        <w:rPr>
          <w:rFonts w:ascii="Times New Roman" w:hAnsi="Times New Roman" w:cs="Times New Roman"/>
          <w:sz w:val="24"/>
          <w:szCs w:val="24"/>
          <w:lang w:val="en-US"/>
        </w:rPr>
        <w:t>133</w:t>
      </w:r>
      <w:r w:rsidR="005D4E16">
        <w:rPr>
          <w:rFonts w:ascii="Times New Roman" w:hAnsi="Times New Roman" w:cs="Times New Roman"/>
          <w:sz w:val="24"/>
          <w:szCs w:val="24"/>
          <w:lang w:val="en-US"/>
        </w:rPr>
        <w:t>7.38-40</w:t>
      </w:r>
      <w:r w:rsidR="00D84B36" w:rsidRPr="00816293">
        <w:rPr>
          <w:rFonts w:ascii="Times New Roman" w:hAnsi="Times New Roman" w:cs="Times New Roman"/>
          <w:sz w:val="24"/>
          <w:szCs w:val="24"/>
          <w:lang w:val="en-US"/>
        </w:rPr>
        <w:t xml:space="preserve">). Both parties assert that they have a right to the deer, and indeed both have reasonable claims. Yet, there is no conclusive criterion or necessity that can resolve the dispute. </w:t>
      </w:r>
      <w:r w:rsidRPr="00816293">
        <w:rPr>
          <w:rFonts w:ascii="Times New Roman" w:hAnsi="Times New Roman" w:cs="Times New Roman"/>
          <w:sz w:val="24"/>
          <w:szCs w:val="24"/>
          <w:lang w:val="en-US"/>
        </w:rPr>
        <w:t>This is also true of formal right. Kant adopts his own principle of right: “if an action can exist together with the freedom of all in accordance with a universal law this action is allowed” (</w:t>
      </w:r>
      <w:r w:rsidR="00FC42E4" w:rsidRPr="00816293">
        <w:rPr>
          <w:rFonts w:ascii="Times New Roman" w:hAnsi="Times New Roman" w:cs="Times New Roman"/>
          <w:sz w:val="24"/>
          <w:szCs w:val="24"/>
          <w:lang w:val="en-US"/>
        </w:rPr>
        <w:t>V-NR/Feyerabend</w:t>
      </w:r>
      <w:r w:rsidR="00F54EB8">
        <w:rPr>
          <w:rFonts w:ascii="Times New Roman" w:hAnsi="Times New Roman" w:cs="Times New Roman"/>
          <w:sz w:val="24"/>
          <w:szCs w:val="24"/>
          <w:lang w:val="en-US"/>
        </w:rPr>
        <w:t>, AA</w:t>
      </w:r>
      <w:r w:rsidR="00FC42E4"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27:1332</w:t>
      </w:r>
      <w:r w:rsidR="005D4E16">
        <w:rPr>
          <w:rFonts w:ascii="Times New Roman" w:hAnsi="Times New Roman" w:cs="Times New Roman"/>
          <w:sz w:val="24"/>
          <w:szCs w:val="24"/>
          <w:lang w:val="en-US"/>
        </w:rPr>
        <w:t>.35-6</w:t>
      </w:r>
      <w:r w:rsidRPr="00816293">
        <w:rPr>
          <w:rFonts w:ascii="Times New Roman" w:hAnsi="Times New Roman" w:cs="Times New Roman"/>
          <w:sz w:val="24"/>
          <w:szCs w:val="24"/>
          <w:lang w:val="en-US"/>
        </w:rPr>
        <w:t>). However, this formal standard cannot independently ground concrete rights. In order to give us necessary judgements of rightness and wrongness, there must be some set of objects which the standard can apply over. This does not mean that it cannot rule out certain forms of action without looking at every specific instance. Rather, it means that we must articulate some sort of object to which we apply the formal standard.</w:t>
      </w:r>
      <w:r w:rsidRPr="00816293">
        <w:rPr>
          <w:rStyle w:val="FootnoteReference"/>
          <w:rFonts w:ascii="Times New Roman" w:hAnsi="Times New Roman" w:cs="Times New Roman"/>
          <w:sz w:val="24"/>
          <w:szCs w:val="24"/>
          <w:lang w:val="en-US"/>
        </w:rPr>
        <w:footnoteReference w:id="20"/>
      </w:r>
      <w:r w:rsidRPr="00816293">
        <w:rPr>
          <w:rFonts w:ascii="Times New Roman" w:hAnsi="Times New Roman" w:cs="Times New Roman"/>
          <w:sz w:val="24"/>
          <w:szCs w:val="24"/>
          <w:lang w:val="en-US"/>
        </w:rPr>
        <w:t xml:space="preserve"> Thus, the formal aspect of the concept of right is independently </w:t>
      </w:r>
      <w:r w:rsidRPr="00816293">
        <w:rPr>
          <w:rFonts w:ascii="Times New Roman" w:hAnsi="Times New Roman" w:cs="Times New Roman"/>
          <w:sz w:val="24"/>
          <w:szCs w:val="24"/>
          <w:lang w:val="en-US"/>
        </w:rPr>
        <w:lastRenderedPageBreak/>
        <w:t>insufficient without the material aspect. Therefore, in his hylomorphic concept of right, Kant also accepts th</w:t>
      </w:r>
      <w:r w:rsidR="005A608B" w:rsidRPr="00816293">
        <w:rPr>
          <w:rFonts w:ascii="Times New Roman" w:hAnsi="Times New Roman" w:cs="Times New Roman"/>
          <w:sz w:val="24"/>
          <w:szCs w:val="24"/>
          <w:lang w:val="en-US"/>
        </w:rPr>
        <w:t>at t</w:t>
      </w:r>
      <w:r w:rsidRPr="00816293">
        <w:rPr>
          <w:rFonts w:ascii="Times New Roman" w:hAnsi="Times New Roman" w:cs="Times New Roman"/>
          <w:sz w:val="24"/>
          <w:szCs w:val="24"/>
          <w:lang w:val="en-US"/>
        </w:rPr>
        <w:t xml:space="preserve">he formal and material aspects of right are jointly constitutive and independently insufficient. </w:t>
      </w:r>
    </w:p>
    <w:p w14:paraId="20931752" w14:textId="2FD2B3EE" w:rsidR="004B0DAE" w:rsidRPr="00816293" w:rsidRDefault="004B0DAE"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Third, Kant also accepts </w:t>
      </w:r>
      <w:r w:rsidR="005A608B" w:rsidRPr="00816293">
        <w:rPr>
          <w:rFonts w:ascii="Times New Roman" w:hAnsi="Times New Roman" w:cs="Times New Roman"/>
          <w:sz w:val="24"/>
          <w:szCs w:val="24"/>
          <w:lang w:val="en-US"/>
        </w:rPr>
        <w:t xml:space="preserve">that there must be a subsuming judgement </w:t>
      </w:r>
      <w:r w:rsidRPr="00816293">
        <w:rPr>
          <w:rFonts w:ascii="Times New Roman" w:hAnsi="Times New Roman" w:cs="Times New Roman"/>
          <w:sz w:val="24"/>
          <w:szCs w:val="24"/>
          <w:lang w:val="en-US"/>
        </w:rPr>
        <w:t>for hylomorphic right, as he does for his theory of cognition and moral judgement. Recall that the formal and material aspect of right need a non-reducible third element that subsumes the material aspect under the formal. Kant, in the passage quoted above, does not explicitly mention a third element in addition to the formal and material aspects of the concept of right. However, after his hylomorphic formulation of right, Kant says that natural law has “</w:t>
      </w:r>
      <w:r w:rsidRPr="00816293">
        <w:rPr>
          <w:rFonts w:ascii="Times New Roman" w:hAnsi="Times New Roman" w:cs="Times New Roman"/>
          <w:i/>
          <w:sz w:val="24"/>
          <w:szCs w:val="24"/>
          <w:lang w:val="en-US"/>
        </w:rPr>
        <w:t xml:space="preserve">principia </w:t>
      </w:r>
      <w:r w:rsidRPr="00816293">
        <w:rPr>
          <w:rFonts w:ascii="Times New Roman" w:hAnsi="Times New Roman" w:cs="Times New Roman"/>
          <w:iCs/>
          <w:sz w:val="24"/>
          <w:szCs w:val="24"/>
          <w:lang w:val="en-US"/>
        </w:rPr>
        <w:t>of</w:t>
      </w:r>
      <w:r w:rsidRPr="00816293">
        <w:rPr>
          <w:rFonts w:ascii="Times New Roman" w:hAnsi="Times New Roman" w:cs="Times New Roman"/>
          <w:i/>
          <w:sz w:val="24"/>
          <w:szCs w:val="24"/>
          <w:lang w:val="en-US"/>
        </w:rPr>
        <w:t xml:space="preserve"> </w:t>
      </w:r>
      <w:r w:rsidRPr="00816293">
        <w:rPr>
          <w:rFonts w:ascii="Times New Roman" w:hAnsi="Times New Roman" w:cs="Times New Roman"/>
          <w:sz w:val="24"/>
          <w:szCs w:val="24"/>
          <w:lang w:val="en-US"/>
        </w:rPr>
        <w:t>dijudication not of execution. Law must have authority and the authority of whose will is at the same time a law is legitimate authority” (</w:t>
      </w:r>
      <w:r w:rsidR="00FC42E4" w:rsidRPr="00816293">
        <w:rPr>
          <w:rFonts w:ascii="Times New Roman" w:hAnsi="Times New Roman" w:cs="Times New Roman"/>
          <w:sz w:val="24"/>
          <w:szCs w:val="24"/>
          <w:lang w:val="en-US"/>
        </w:rPr>
        <w:t>V-NR/Feyerabend</w:t>
      </w:r>
      <w:r w:rsidR="00F54EB8">
        <w:rPr>
          <w:rFonts w:ascii="Times New Roman" w:hAnsi="Times New Roman" w:cs="Times New Roman"/>
          <w:sz w:val="24"/>
          <w:szCs w:val="24"/>
          <w:lang w:val="en-US"/>
        </w:rPr>
        <w:t xml:space="preserve">, AA </w:t>
      </w:r>
      <w:r w:rsidRPr="00816293">
        <w:rPr>
          <w:rFonts w:ascii="Times New Roman" w:hAnsi="Times New Roman" w:cs="Times New Roman"/>
          <w:sz w:val="24"/>
          <w:szCs w:val="24"/>
          <w:lang w:val="en-US"/>
        </w:rPr>
        <w:t>27:1337</w:t>
      </w:r>
      <w:r w:rsidR="005D4E16">
        <w:rPr>
          <w:rFonts w:ascii="Times New Roman" w:hAnsi="Times New Roman" w:cs="Times New Roman"/>
          <w:sz w:val="24"/>
          <w:szCs w:val="24"/>
          <w:lang w:val="en-US"/>
        </w:rPr>
        <w:t>.36-7</w:t>
      </w:r>
      <w:r w:rsidRPr="00816293">
        <w:rPr>
          <w:rFonts w:ascii="Times New Roman" w:hAnsi="Times New Roman" w:cs="Times New Roman"/>
          <w:sz w:val="24"/>
          <w:szCs w:val="24"/>
          <w:lang w:val="en-US"/>
        </w:rPr>
        <w:t xml:space="preserve">). The notion that natural law is only a </w:t>
      </w:r>
      <w:r w:rsidRPr="00816293">
        <w:rPr>
          <w:rFonts w:ascii="Times New Roman" w:hAnsi="Times New Roman" w:cs="Times New Roman"/>
          <w:i/>
          <w:iCs/>
          <w:sz w:val="24"/>
          <w:szCs w:val="24"/>
          <w:lang w:val="en-US"/>
        </w:rPr>
        <w:t xml:space="preserve">principium dijudicationis </w:t>
      </w:r>
      <w:r w:rsidRPr="00816293">
        <w:rPr>
          <w:rFonts w:ascii="Times New Roman" w:hAnsi="Times New Roman" w:cs="Times New Roman"/>
          <w:sz w:val="24"/>
          <w:szCs w:val="24"/>
          <w:lang w:val="en-US"/>
        </w:rPr>
        <w:t xml:space="preserve">and not </w:t>
      </w:r>
      <w:r w:rsidRPr="00816293">
        <w:rPr>
          <w:rFonts w:ascii="Times New Roman" w:hAnsi="Times New Roman" w:cs="Times New Roman"/>
          <w:i/>
          <w:iCs/>
          <w:sz w:val="24"/>
          <w:szCs w:val="24"/>
          <w:lang w:val="en-US"/>
        </w:rPr>
        <w:t>executionis</w:t>
      </w:r>
      <w:r w:rsidRPr="00816293">
        <w:rPr>
          <w:rFonts w:ascii="Times New Roman" w:hAnsi="Times New Roman" w:cs="Times New Roman"/>
          <w:sz w:val="24"/>
          <w:szCs w:val="24"/>
          <w:lang w:val="en-US"/>
        </w:rPr>
        <w:t xml:space="preserve"> is to suggest that the formal law is merely a standard for appraisal and not yet able to give judgements about specific claims to right: “Natural right alone is insufficient for execution”</w:t>
      </w:r>
      <w:r w:rsidR="00FC42E4"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w:t>
      </w:r>
      <w:r w:rsidR="00FC42E4" w:rsidRPr="00816293">
        <w:rPr>
          <w:rFonts w:ascii="Times New Roman" w:hAnsi="Times New Roman" w:cs="Times New Roman"/>
          <w:sz w:val="24"/>
          <w:szCs w:val="24"/>
          <w:lang w:val="en-US"/>
        </w:rPr>
        <w:t xml:space="preserve">V-NR/Feyerabend </w:t>
      </w:r>
      <w:r w:rsidR="00F54EB8">
        <w:rPr>
          <w:rFonts w:ascii="Times New Roman" w:hAnsi="Times New Roman" w:cs="Times New Roman"/>
          <w:sz w:val="24"/>
          <w:szCs w:val="24"/>
          <w:lang w:val="en-US"/>
        </w:rPr>
        <w:t xml:space="preserve">AA, </w:t>
      </w:r>
      <w:r w:rsidRPr="00816293">
        <w:rPr>
          <w:rFonts w:ascii="Times New Roman" w:hAnsi="Times New Roman" w:cs="Times New Roman"/>
          <w:sz w:val="24"/>
          <w:szCs w:val="24"/>
          <w:lang w:val="en-US"/>
        </w:rPr>
        <w:t>27:1338</w:t>
      </w:r>
      <w:r w:rsidR="005D4E16">
        <w:rPr>
          <w:rFonts w:ascii="Times New Roman" w:hAnsi="Times New Roman" w:cs="Times New Roman"/>
          <w:sz w:val="24"/>
          <w:szCs w:val="24"/>
          <w:lang w:val="en-US"/>
        </w:rPr>
        <w:t>.01</w:t>
      </w:r>
      <w:r w:rsidRPr="00816293">
        <w:rPr>
          <w:rFonts w:ascii="Times New Roman" w:hAnsi="Times New Roman" w:cs="Times New Roman"/>
          <w:sz w:val="24"/>
          <w:szCs w:val="24"/>
          <w:lang w:val="en-US"/>
        </w:rPr>
        <w:t>).</w:t>
      </w:r>
      <w:r w:rsidRPr="00816293">
        <w:rPr>
          <w:rStyle w:val="FootnoteReference"/>
          <w:rFonts w:ascii="Times New Roman" w:hAnsi="Times New Roman" w:cs="Times New Roman"/>
          <w:sz w:val="24"/>
          <w:szCs w:val="24"/>
          <w:lang w:val="en-US"/>
        </w:rPr>
        <w:footnoteReference w:id="21"/>
      </w:r>
      <w:r w:rsidRPr="00816293">
        <w:rPr>
          <w:rFonts w:ascii="Times New Roman" w:hAnsi="Times New Roman" w:cs="Times New Roman"/>
          <w:sz w:val="24"/>
          <w:szCs w:val="24"/>
          <w:lang w:val="en-US"/>
        </w:rPr>
        <w:t xml:space="preserve"> The needed execution, it seems, is precisely the determination of </w:t>
      </w:r>
      <w:r w:rsidR="00181656" w:rsidRPr="00816293">
        <w:rPr>
          <w:rFonts w:ascii="Times New Roman" w:hAnsi="Times New Roman" w:cs="Times New Roman"/>
          <w:sz w:val="24"/>
          <w:szCs w:val="24"/>
          <w:lang w:val="en-US"/>
        </w:rPr>
        <w:t xml:space="preserve">material </w:t>
      </w:r>
      <w:r w:rsidRPr="00816293">
        <w:rPr>
          <w:rFonts w:ascii="Times New Roman" w:hAnsi="Times New Roman" w:cs="Times New Roman"/>
          <w:sz w:val="24"/>
          <w:szCs w:val="24"/>
          <w:lang w:val="en-US"/>
        </w:rPr>
        <w:t xml:space="preserve">claims to right under the standard for appraisal given in the principle of right. What is needed is the </w:t>
      </w:r>
      <w:r w:rsidRPr="00816293">
        <w:rPr>
          <w:rFonts w:ascii="Times New Roman" w:hAnsi="Times New Roman" w:cs="Times New Roman"/>
          <w:i/>
          <w:iCs/>
          <w:sz w:val="24"/>
          <w:szCs w:val="24"/>
          <w:lang w:val="en-US"/>
        </w:rPr>
        <w:t>subsumption</w:t>
      </w:r>
      <w:r w:rsidRPr="00816293">
        <w:rPr>
          <w:rFonts w:ascii="Times New Roman" w:hAnsi="Times New Roman" w:cs="Times New Roman"/>
          <w:sz w:val="24"/>
          <w:szCs w:val="24"/>
          <w:lang w:val="en-US"/>
        </w:rPr>
        <w:t xml:space="preserve"> of the material claims to right under the formal, and its resulting judgement. Without it, the formal standard and material claims on external rights remain unable to obligate anyone to anything. </w:t>
      </w:r>
    </w:p>
    <w:p w14:paraId="0BB9CC8D" w14:textId="1FA71D97" w:rsidR="005302F8" w:rsidRPr="00816293" w:rsidRDefault="004B0DAE"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Thus, </w:t>
      </w:r>
      <w:r w:rsidR="001B3C37" w:rsidRPr="00816293">
        <w:rPr>
          <w:rFonts w:ascii="Times New Roman" w:hAnsi="Times New Roman" w:cs="Times New Roman"/>
          <w:sz w:val="24"/>
          <w:szCs w:val="24"/>
          <w:lang w:val="en-US"/>
        </w:rPr>
        <w:t>as we saw</w:t>
      </w:r>
      <w:r w:rsidRPr="00816293">
        <w:rPr>
          <w:rFonts w:ascii="Times New Roman" w:hAnsi="Times New Roman" w:cs="Times New Roman"/>
          <w:sz w:val="24"/>
          <w:szCs w:val="24"/>
          <w:lang w:val="en-US"/>
        </w:rPr>
        <w:t xml:space="preserve"> above, there is </w:t>
      </w:r>
      <w:r w:rsidR="005302F8" w:rsidRPr="00816293">
        <w:rPr>
          <w:rFonts w:ascii="Times New Roman" w:hAnsi="Times New Roman" w:cs="Times New Roman"/>
          <w:sz w:val="24"/>
          <w:szCs w:val="24"/>
          <w:lang w:val="en-US"/>
        </w:rPr>
        <w:t>a (implied)</w:t>
      </w:r>
      <w:r w:rsidRPr="00816293">
        <w:rPr>
          <w:rFonts w:ascii="Times New Roman" w:hAnsi="Times New Roman" w:cs="Times New Roman"/>
          <w:sz w:val="24"/>
          <w:szCs w:val="24"/>
          <w:lang w:val="en-US"/>
        </w:rPr>
        <w:t xml:space="preserve"> syllogistic relationship between the formal and material aspect and the </w:t>
      </w:r>
      <w:r w:rsidR="005302F8" w:rsidRPr="00816293">
        <w:rPr>
          <w:rFonts w:ascii="Times New Roman" w:hAnsi="Times New Roman" w:cs="Times New Roman"/>
          <w:sz w:val="24"/>
          <w:szCs w:val="24"/>
          <w:lang w:val="en-US"/>
        </w:rPr>
        <w:t>subsumption of material under the formal:</w:t>
      </w:r>
    </w:p>
    <w:p w14:paraId="0E7E2AB0" w14:textId="1A357693" w:rsidR="005302F8" w:rsidRPr="00816293" w:rsidRDefault="005302F8"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lastRenderedPageBreak/>
        <w:t>(Major)</w:t>
      </w:r>
      <w:r w:rsidR="007F56B5" w:rsidRPr="00816293">
        <w:rPr>
          <w:rFonts w:ascii="Times New Roman" w:hAnsi="Times New Roman" w:cs="Times New Roman"/>
          <w:sz w:val="24"/>
          <w:szCs w:val="24"/>
          <w:lang w:val="en-US"/>
        </w:rPr>
        <w:t>: If any Y can exist together with the freedom of all in accordance with the universal law then that Y is allowed.</w:t>
      </w:r>
    </w:p>
    <w:p w14:paraId="3025A9FD" w14:textId="2B8C64C1" w:rsidR="007F56B5" w:rsidRPr="00816293" w:rsidRDefault="007F56B5"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(Minor): John has a (material) right to </w:t>
      </w:r>
      <w:r w:rsidR="00942700" w:rsidRPr="00816293">
        <w:rPr>
          <w:rFonts w:ascii="Times New Roman" w:hAnsi="Times New Roman" w:cs="Times New Roman"/>
          <w:sz w:val="24"/>
          <w:szCs w:val="24"/>
          <w:lang w:val="en-US"/>
        </w:rPr>
        <w:t xml:space="preserve">some </w:t>
      </w:r>
      <w:r w:rsidRPr="00816293">
        <w:rPr>
          <w:rFonts w:ascii="Times New Roman" w:hAnsi="Times New Roman" w:cs="Times New Roman"/>
          <w:sz w:val="24"/>
          <w:szCs w:val="24"/>
          <w:lang w:val="en-US"/>
        </w:rPr>
        <w:t>Y</w:t>
      </w:r>
      <w:r w:rsidR="00046E65" w:rsidRPr="00816293">
        <w:rPr>
          <w:rFonts w:ascii="Times New Roman" w:hAnsi="Times New Roman" w:cs="Times New Roman"/>
          <w:sz w:val="24"/>
          <w:szCs w:val="24"/>
          <w:lang w:val="en-US"/>
        </w:rPr>
        <w:t>.</w:t>
      </w:r>
      <w:r w:rsidR="00046E65" w:rsidRPr="00816293" w:rsidDel="00046E65">
        <w:rPr>
          <w:rStyle w:val="FootnoteReference"/>
          <w:rFonts w:ascii="Times New Roman" w:hAnsi="Times New Roman" w:cs="Times New Roman"/>
          <w:sz w:val="24"/>
          <w:szCs w:val="24"/>
          <w:lang w:val="en-US"/>
        </w:rPr>
        <w:t xml:space="preserve"> </w:t>
      </w:r>
    </w:p>
    <w:p w14:paraId="79670C04" w14:textId="18C7FEB1" w:rsidR="007F56B5" w:rsidRPr="00816293" w:rsidRDefault="007F56B5"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(Conclusion): </w:t>
      </w:r>
      <w:r w:rsidR="00942700" w:rsidRPr="00816293">
        <w:rPr>
          <w:rFonts w:ascii="Times New Roman" w:hAnsi="Times New Roman" w:cs="Times New Roman"/>
          <w:sz w:val="24"/>
          <w:szCs w:val="24"/>
          <w:lang w:val="en-US"/>
        </w:rPr>
        <w:t>John</w:t>
      </w:r>
      <w:r w:rsidR="00181656" w:rsidRPr="00816293">
        <w:rPr>
          <w:rFonts w:ascii="Times New Roman" w:hAnsi="Times New Roman" w:cs="Times New Roman"/>
          <w:sz w:val="24"/>
          <w:szCs w:val="24"/>
          <w:lang w:val="en-US"/>
        </w:rPr>
        <w:t>’</w:t>
      </w:r>
      <w:r w:rsidR="00942700" w:rsidRPr="00816293">
        <w:rPr>
          <w:rFonts w:ascii="Times New Roman" w:hAnsi="Times New Roman" w:cs="Times New Roman"/>
          <w:sz w:val="24"/>
          <w:szCs w:val="24"/>
          <w:lang w:val="en-US"/>
        </w:rPr>
        <w:t>s right to Y</w:t>
      </w:r>
      <w:r w:rsidRPr="00816293">
        <w:rPr>
          <w:rFonts w:ascii="Times New Roman" w:hAnsi="Times New Roman" w:cs="Times New Roman"/>
          <w:sz w:val="24"/>
          <w:szCs w:val="24"/>
          <w:lang w:val="en-US"/>
        </w:rPr>
        <w:t xml:space="preserve"> can exist together with the freedom of all in accordance with the universal law and therefore John has </w:t>
      </w:r>
      <w:r w:rsidR="00146D3E" w:rsidRPr="00816293">
        <w:rPr>
          <w:rFonts w:ascii="Times New Roman" w:hAnsi="Times New Roman" w:cs="Times New Roman"/>
          <w:sz w:val="24"/>
          <w:szCs w:val="24"/>
          <w:lang w:val="en-US"/>
        </w:rPr>
        <w:t xml:space="preserve">a </w:t>
      </w:r>
      <w:r w:rsidR="00146D3E" w:rsidRPr="00816293">
        <w:rPr>
          <w:rFonts w:ascii="Times New Roman" w:hAnsi="Times New Roman" w:cs="Times New Roman"/>
          <w:i/>
          <w:iCs/>
          <w:sz w:val="24"/>
          <w:szCs w:val="24"/>
          <w:lang w:val="en-US"/>
        </w:rPr>
        <w:t>conclusive</w:t>
      </w:r>
      <w:r w:rsidR="00146D3E" w:rsidRPr="00816293">
        <w:rPr>
          <w:rFonts w:ascii="Times New Roman" w:hAnsi="Times New Roman" w:cs="Times New Roman"/>
          <w:sz w:val="24"/>
          <w:szCs w:val="24"/>
          <w:lang w:val="en-US"/>
        </w:rPr>
        <w:t xml:space="preserve"> right to Y.</w:t>
      </w:r>
    </w:p>
    <w:p w14:paraId="0080F43A" w14:textId="59FC7548" w:rsidR="004B0DAE" w:rsidRPr="00816293" w:rsidRDefault="004B0DAE"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Here, the formal aspect of right is the major premise and the material aspect of right is the minor premise and the conclusion is the </w:t>
      </w:r>
      <w:r w:rsidR="00146D3E" w:rsidRPr="00816293">
        <w:rPr>
          <w:rFonts w:ascii="Times New Roman" w:hAnsi="Times New Roman" w:cs="Times New Roman"/>
          <w:sz w:val="24"/>
          <w:szCs w:val="24"/>
          <w:lang w:val="en-US"/>
        </w:rPr>
        <w:t>civil condition</w:t>
      </w:r>
      <w:r w:rsidRPr="00816293">
        <w:rPr>
          <w:rFonts w:ascii="Times New Roman" w:hAnsi="Times New Roman" w:cs="Times New Roman"/>
          <w:sz w:val="24"/>
          <w:szCs w:val="24"/>
          <w:lang w:val="en-US"/>
        </w:rPr>
        <w:t xml:space="preserve"> in which the material is subsumed</w:t>
      </w:r>
      <w:r w:rsidR="005302F8" w:rsidRPr="00816293">
        <w:rPr>
          <w:rFonts w:ascii="Times New Roman" w:hAnsi="Times New Roman" w:cs="Times New Roman"/>
          <w:sz w:val="24"/>
          <w:szCs w:val="24"/>
          <w:lang w:val="en-US"/>
        </w:rPr>
        <w:t xml:space="preserve"> or determined</w:t>
      </w:r>
      <w:r w:rsidRPr="00816293">
        <w:rPr>
          <w:rFonts w:ascii="Times New Roman" w:hAnsi="Times New Roman" w:cs="Times New Roman"/>
          <w:sz w:val="24"/>
          <w:szCs w:val="24"/>
          <w:lang w:val="en-US"/>
        </w:rPr>
        <w:t xml:space="preserve"> under the formal rule. Thus, the third element, the civil condition, is the </w:t>
      </w:r>
      <w:r w:rsidRPr="00816293">
        <w:rPr>
          <w:rFonts w:ascii="Times New Roman" w:hAnsi="Times New Roman" w:cs="Times New Roman"/>
          <w:i/>
          <w:iCs/>
          <w:sz w:val="24"/>
          <w:szCs w:val="24"/>
          <w:lang w:val="en-US"/>
        </w:rPr>
        <w:t>conclusion</w:t>
      </w:r>
      <w:r w:rsidRPr="00816293">
        <w:rPr>
          <w:rFonts w:ascii="Times New Roman" w:hAnsi="Times New Roman" w:cs="Times New Roman"/>
          <w:sz w:val="24"/>
          <w:szCs w:val="24"/>
          <w:lang w:val="en-US"/>
        </w:rPr>
        <w:t xml:space="preserve"> of syllogism. Furthermore, this means that the civil condition is implied directly from the major and minor premises. </w:t>
      </w:r>
      <w:r w:rsidR="005302F8" w:rsidRPr="00816293">
        <w:rPr>
          <w:rFonts w:ascii="Times New Roman" w:hAnsi="Times New Roman" w:cs="Times New Roman"/>
          <w:sz w:val="24"/>
          <w:szCs w:val="24"/>
          <w:lang w:val="en-US"/>
        </w:rPr>
        <w:t>T</w:t>
      </w:r>
      <w:r w:rsidRPr="00816293">
        <w:rPr>
          <w:rFonts w:ascii="Times New Roman" w:hAnsi="Times New Roman" w:cs="Times New Roman"/>
          <w:sz w:val="24"/>
          <w:szCs w:val="24"/>
          <w:lang w:val="en-US"/>
        </w:rPr>
        <w:t>he civil condition is immediately and necessarily entailed by the major and minor premises. Kant’s hylomorphic framework in right implies the necessity of the civil condition as the result of a syllogistic deduction, by the force of logical entailment, from the formal and material aspects of right.</w:t>
      </w:r>
    </w:p>
    <w:p w14:paraId="452C29CA" w14:textId="5141B475" w:rsidR="00942700" w:rsidRPr="00816293" w:rsidRDefault="00942700"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Now that we have sketched what this might look like, I will turn to the </w:t>
      </w:r>
      <w:r w:rsidRPr="00816293">
        <w:rPr>
          <w:rFonts w:ascii="Times New Roman" w:hAnsi="Times New Roman" w:cs="Times New Roman"/>
          <w:i/>
          <w:iCs/>
          <w:sz w:val="24"/>
          <w:szCs w:val="24"/>
          <w:lang w:val="en-US"/>
        </w:rPr>
        <w:t xml:space="preserve">Rechtslehre </w:t>
      </w:r>
      <w:r w:rsidRPr="00816293">
        <w:rPr>
          <w:rFonts w:ascii="Times New Roman" w:hAnsi="Times New Roman" w:cs="Times New Roman"/>
          <w:sz w:val="24"/>
          <w:szCs w:val="24"/>
          <w:lang w:val="en-US"/>
        </w:rPr>
        <w:t xml:space="preserve">directly and show how this reading can make sense of the relation between the three aspects of right (innate, private and public right) and the necessity of the state. </w:t>
      </w:r>
    </w:p>
    <w:p w14:paraId="03D0EF1A" w14:textId="501A93DE" w:rsidR="00545DEE" w:rsidRPr="00816293" w:rsidRDefault="002A7A03" w:rsidP="00816293">
      <w:pPr>
        <w:spacing w:line="360" w:lineRule="auto"/>
        <w:rPr>
          <w:rFonts w:ascii="Times New Roman" w:hAnsi="Times New Roman" w:cs="Times New Roman"/>
          <w:i/>
          <w:sz w:val="24"/>
          <w:szCs w:val="24"/>
          <w:u w:val="single"/>
          <w:lang w:val="en-US"/>
        </w:rPr>
      </w:pPr>
      <w:r w:rsidRPr="00816293">
        <w:rPr>
          <w:rFonts w:ascii="Times New Roman" w:hAnsi="Times New Roman" w:cs="Times New Roman"/>
          <w:sz w:val="24"/>
          <w:szCs w:val="24"/>
          <w:u w:val="single"/>
          <w:lang w:val="en-US"/>
        </w:rPr>
        <w:t>2</w:t>
      </w:r>
      <w:r w:rsidR="00545DEE" w:rsidRPr="00816293">
        <w:rPr>
          <w:rFonts w:ascii="Times New Roman" w:hAnsi="Times New Roman" w:cs="Times New Roman"/>
          <w:sz w:val="24"/>
          <w:szCs w:val="24"/>
          <w:u w:val="single"/>
          <w:lang w:val="en-US"/>
        </w:rPr>
        <w:t>.</w:t>
      </w:r>
      <w:r w:rsidR="0065441F" w:rsidRPr="00816293">
        <w:rPr>
          <w:rFonts w:ascii="Times New Roman" w:hAnsi="Times New Roman" w:cs="Times New Roman"/>
          <w:sz w:val="24"/>
          <w:szCs w:val="24"/>
          <w:u w:val="single"/>
          <w:lang w:val="en-US"/>
        </w:rPr>
        <w:t>2</w:t>
      </w:r>
      <w:r w:rsidR="00545DEE" w:rsidRPr="00816293">
        <w:rPr>
          <w:rFonts w:ascii="Times New Roman" w:hAnsi="Times New Roman" w:cs="Times New Roman"/>
          <w:sz w:val="24"/>
          <w:szCs w:val="24"/>
          <w:u w:val="single"/>
          <w:lang w:val="en-US"/>
        </w:rPr>
        <w:t xml:space="preserve"> </w:t>
      </w:r>
      <w:r w:rsidR="00545DEE" w:rsidRPr="00816293">
        <w:rPr>
          <w:rFonts w:ascii="Times New Roman" w:hAnsi="Times New Roman" w:cs="Times New Roman"/>
          <w:i/>
          <w:sz w:val="24"/>
          <w:szCs w:val="24"/>
          <w:u w:val="single"/>
          <w:lang w:val="en-US"/>
        </w:rPr>
        <w:t>Private Right as Material Right</w:t>
      </w:r>
    </w:p>
    <w:p w14:paraId="292ADF9A" w14:textId="702B8DC3" w:rsidR="002A7A03" w:rsidRPr="00816293" w:rsidRDefault="001170E3"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In the </w:t>
      </w:r>
      <w:r w:rsidR="0065705E" w:rsidRPr="00816293">
        <w:rPr>
          <w:rFonts w:ascii="Times New Roman" w:hAnsi="Times New Roman" w:cs="Times New Roman"/>
          <w:sz w:val="24"/>
          <w:szCs w:val="24"/>
          <w:lang w:val="en-US"/>
        </w:rPr>
        <w:t xml:space="preserve">Doctrine of Right, Kant’s hylomorphic formulation of right does not explicitly appear. In fact, Kant divides the </w:t>
      </w:r>
      <w:r w:rsidR="0065705E" w:rsidRPr="00816293">
        <w:rPr>
          <w:rFonts w:ascii="Times New Roman" w:hAnsi="Times New Roman" w:cs="Times New Roman"/>
          <w:i/>
          <w:iCs/>
          <w:sz w:val="24"/>
          <w:szCs w:val="24"/>
          <w:lang w:val="en-US"/>
        </w:rPr>
        <w:t xml:space="preserve">Rechtslehre </w:t>
      </w:r>
      <w:r w:rsidR="0065705E" w:rsidRPr="00816293">
        <w:rPr>
          <w:rFonts w:ascii="Times New Roman" w:hAnsi="Times New Roman" w:cs="Times New Roman"/>
          <w:sz w:val="24"/>
          <w:szCs w:val="24"/>
          <w:lang w:val="en-US"/>
        </w:rPr>
        <w:t xml:space="preserve">into </w:t>
      </w:r>
      <w:r w:rsidR="005530AE" w:rsidRPr="00816293">
        <w:rPr>
          <w:rFonts w:ascii="Times New Roman" w:hAnsi="Times New Roman" w:cs="Times New Roman"/>
          <w:sz w:val="24"/>
          <w:szCs w:val="24"/>
          <w:lang w:val="en-US"/>
        </w:rPr>
        <w:t xml:space="preserve">only </w:t>
      </w:r>
      <w:r w:rsidR="0065705E" w:rsidRPr="00816293">
        <w:rPr>
          <w:rFonts w:ascii="Times New Roman" w:hAnsi="Times New Roman" w:cs="Times New Roman"/>
          <w:sz w:val="24"/>
          <w:szCs w:val="24"/>
          <w:lang w:val="en-US"/>
        </w:rPr>
        <w:t>two parts: Private Right and Public Right</w:t>
      </w:r>
      <w:r w:rsidR="005530AE" w:rsidRPr="00816293">
        <w:rPr>
          <w:rFonts w:ascii="Times New Roman" w:hAnsi="Times New Roman" w:cs="Times New Roman"/>
          <w:sz w:val="24"/>
          <w:szCs w:val="24"/>
          <w:lang w:val="en-US"/>
        </w:rPr>
        <w:t xml:space="preserve">. </w:t>
      </w:r>
      <w:r w:rsidR="003E2D61" w:rsidRPr="00816293">
        <w:rPr>
          <w:rFonts w:ascii="Times New Roman" w:hAnsi="Times New Roman" w:cs="Times New Roman"/>
          <w:sz w:val="24"/>
          <w:szCs w:val="24"/>
          <w:lang w:val="en-US"/>
        </w:rPr>
        <w:t>I</w:t>
      </w:r>
      <w:r w:rsidR="00766CA1" w:rsidRPr="00816293">
        <w:rPr>
          <w:rFonts w:ascii="Times New Roman" w:hAnsi="Times New Roman" w:cs="Times New Roman"/>
          <w:sz w:val="24"/>
          <w:szCs w:val="24"/>
          <w:lang w:val="en-US"/>
        </w:rPr>
        <w:t>nnate or natural right is only discussed briefly in the introduction.</w:t>
      </w:r>
      <w:r w:rsidR="004E4153" w:rsidRPr="00816293">
        <w:rPr>
          <w:rFonts w:ascii="Times New Roman" w:hAnsi="Times New Roman" w:cs="Times New Roman"/>
          <w:sz w:val="24"/>
          <w:szCs w:val="24"/>
          <w:lang w:val="en-US"/>
        </w:rPr>
        <w:t xml:space="preserve"> Thus, </w:t>
      </w:r>
      <w:r w:rsidR="006F48B5" w:rsidRPr="00816293">
        <w:rPr>
          <w:rFonts w:ascii="Times New Roman" w:hAnsi="Times New Roman" w:cs="Times New Roman"/>
          <w:sz w:val="24"/>
          <w:szCs w:val="24"/>
          <w:lang w:val="en-US"/>
        </w:rPr>
        <w:t>interpreters</w:t>
      </w:r>
      <w:r w:rsidR="004E4153" w:rsidRPr="00816293">
        <w:rPr>
          <w:rFonts w:ascii="Times New Roman" w:hAnsi="Times New Roman" w:cs="Times New Roman"/>
          <w:sz w:val="24"/>
          <w:szCs w:val="24"/>
          <w:lang w:val="en-US"/>
        </w:rPr>
        <w:t xml:space="preserve"> </w:t>
      </w:r>
      <w:r w:rsidR="006F48B5" w:rsidRPr="00816293">
        <w:rPr>
          <w:rFonts w:ascii="Times New Roman" w:hAnsi="Times New Roman" w:cs="Times New Roman"/>
          <w:sz w:val="24"/>
          <w:szCs w:val="24"/>
          <w:lang w:val="en-US"/>
        </w:rPr>
        <w:t xml:space="preserve">have focused on the relationship between private right and public right. </w:t>
      </w:r>
      <w:r w:rsidR="005302F8" w:rsidRPr="00816293">
        <w:rPr>
          <w:rFonts w:ascii="Times New Roman" w:hAnsi="Times New Roman" w:cs="Times New Roman"/>
          <w:sz w:val="24"/>
          <w:szCs w:val="24"/>
          <w:lang w:val="en-US"/>
        </w:rPr>
        <w:t xml:space="preserve">The strategy here will be to argue against the idea that Kant argues from private right to the necessity of the state and instead that we should understand private right as </w:t>
      </w:r>
      <w:r w:rsidR="005302F8" w:rsidRPr="00816293">
        <w:rPr>
          <w:rFonts w:ascii="Times New Roman" w:hAnsi="Times New Roman" w:cs="Times New Roman"/>
          <w:i/>
          <w:iCs/>
          <w:sz w:val="24"/>
          <w:szCs w:val="24"/>
          <w:lang w:val="en-US"/>
        </w:rPr>
        <w:t xml:space="preserve">material </w:t>
      </w:r>
      <w:r w:rsidR="005302F8" w:rsidRPr="00816293">
        <w:rPr>
          <w:rFonts w:ascii="Times New Roman" w:hAnsi="Times New Roman" w:cs="Times New Roman"/>
          <w:sz w:val="24"/>
          <w:szCs w:val="24"/>
          <w:lang w:val="en-US"/>
        </w:rPr>
        <w:t xml:space="preserve">right within Kant’s hylomorphic framework. </w:t>
      </w:r>
      <w:r w:rsidR="00146D3E" w:rsidRPr="00816293">
        <w:rPr>
          <w:rFonts w:ascii="Times New Roman" w:hAnsi="Times New Roman" w:cs="Times New Roman"/>
          <w:sz w:val="24"/>
          <w:szCs w:val="24"/>
          <w:lang w:val="en-US"/>
        </w:rPr>
        <w:t>This will place private right into a hylomorphic syllogism in which innate right is the major, private right is the minor and public right is the conclusion.</w:t>
      </w:r>
    </w:p>
    <w:p w14:paraId="1FB53FD7" w14:textId="03DF0392" w:rsidR="007013E2" w:rsidRPr="00816293" w:rsidRDefault="006F48B5"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Most interpreters </w:t>
      </w:r>
      <w:r w:rsidR="00146D3E" w:rsidRPr="00816293">
        <w:rPr>
          <w:rFonts w:ascii="Times New Roman" w:hAnsi="Times New Roman" w:cs="Times New Roman"/>
          <w:sz w:val="24"/>
          <w:szCs w:val="24"/>
          <w:lang w:val="en-US"/>
        </w:rPr>
        <w:t xml:space="preserve">of private right </w:t>
      </w:r>
      <w:r w:rsidRPr="00816293">
        <w:rPr>
          <w:rFonts w:ascii="Times New Roman" w:hAnsi="Times New Roman" w:cs="Times New Roman"/>
          <w:sz w:val="24"/>
          <w:szCs w:val="24"/>
          <w:lang w:val="en-US"/>
        </w:rPr>
        <w:t>focus on t</w:t>
      </w:r>
      <w:r w:rsidR="002A7A03" w:rsidRPr="00816293">
        <w:rPr>
          <w:rFonts w:ascii="Times New Roman" w:hAnsi="Times New Roman" w:cs="Times New Roman"/>
          <w:sz w:val="24"/>
          <w:szCs w:val="24"/>
          <w:lang w:val="en-US"/>
        </w:rPr>
        <w:t>hree</w:t>
      </w:r>
      <w:r w:rsidRPr="00816293">
        <w:rPr>
          <w:rFonts w:ascii="Times New Roman" w:hAnsi="Times New Roman" w:cs="Times New Roman"/>
          <w:sz w:val="24"/>
          <w:szCs w:val="24"/>
          <w:lang w:val="en-US"/>
        </w:rPr>
        <w:t xml:space="preserve"> passages. The first is the </w:t>
      </w:r>
      <w:r w:rsidR="002A7A03" w:rsidRPr="00816293">
        <w:rPr>
          <w:rFonts w:ascii="Times New Roman" w:hAnsi="Times New Roman" w:cs="Times New Roman"/>
          <w:sz w:val="24"/>
          <w:szCs w:val="24"/>
          <w:lang w:val="en-US"/>
        </w:rPr>
        <w:t xml:space="preserve">declaration of the postulate of private right in §6, second, the </w:t>
      </w:r>
      <w:r w:rsidR="00A22188" w:rsidRPr="00816293">
        <w:rPr>
          <w:rFonts w:ascii="Times New Roman" w:hAnsi="Times New Roman" w:cs="Times New Roman"/>
          <w:sz w:val="24"/>
          <w:szCs w:val="24"/>
          <w:lang w:val="en-US"/>
        </w:rPr>
        <w:t xml:space="preserve">antinomy of possession </w:t>
      </w:r>
      <w:r w:rsidRPr="00816293">
        <w:rPr>
          <w:rFonts w:ascii="Times New Roman" w:hAnsi="Times New Roman" w:cs="Times New Roman"/>
          <w:sz w:val="24"/>
          <w:szCs w:val="24"/>
          <w:lang w:val="en-US"/>
        </w:rPr>
        <w:t xml:space="preserve">passage in </w:t>
      </w:r>
      <w:r w:rsidR="00A22188" w:rsidRPr="00816293">
        <w:rPr>
          <w:rFonts w:ascii="Times New Roman" w:hAnsi="Times New Roman" w:cs="Times New Roman"/>
          <w:sz w:val="24"/>
          <w:szCs w:val="24"/>
          <w:lang w:val="en-US"/>
        </w:rPr>
        <w:t>§</w:t>
      </w:r>
      <w:r w:rsidRPr="00816293">
        <w:rPr>
          <w:rFonts w:ascii="Times New Roman" w:hAnsi="Times New Roman" w:cs="Times New Roman"/>
          <w:sz w:val="24"/>
          <w:szCs w:val="24"/>
          <w:lang w:val="en-US"/>
        </w:rPr>
        <w:t>7</w:t>
      </w:r>
      <w:r w:rsidR="005530AE" w:rsidRPr="00816293">
        <w:rPr>
          <w:rFonts w:ascii="Times New Roman" w:hAnsi="Times New Roman" w:cs="Times New Roman"/>
          <w:sz w:val="24"/>
          <w:szCs w:val="24"/>
          <w:lang w:val="en-US"/>
        </w:rPr>
        <w:t>-8</w:t>
      </w:r>
      <w:r w:rsidRPr="00816293">
        <w:rPr>
          <w:rFonts w:ascii="Times New Roman" w:hAnsi="Times New Roman" w:cs="Times New Roman"/>
          <w:sz w:val="24"/>
          <w:szCs w:val="24"/>
          <w:lang w:val="en-US"/>
        </w:rPr>
        <w:t xml:space="preserve"> and</w:t>
      </w:r>
      <w:r w:rsidR="002A7A03" w:rsidRPr="00816293">
        <w:rPr>
          <w:rFonts w:ascii="Times New Roman" w:hAnsi="Times New Roman" w:cs="Times New Roman"/>
          <w:sz w:val="24"/>
          <w:szCs w:val="24"/>
          <w:lang w:val="en-US"/>
        </w:rPr>
        <w:t xml:space="preserve"> third,</w:t>
      </w:r>
      <w:r w:rsidRPr="00816293">
        <w:rPr>
          <w:rFonts w:ascii="Times New Roman" w:hAnsi="Times New Roman" w:cs="Times New Roman"/>
          <w:sz w:val="24"/>
          <w:szCs w:val="24"/>
          <w:lang w:val="en-US"/>
        </w:rPr>
        <w:t xml:space="preserve"> </w:t>
      </w:r>
      <w:r w:rsidR="00A22188" w:rsidRPr="00816293">
        <w:rPr>
          <w:rFonts w:ascii="Times New Roman" w:hAnsi="Times New Roman" w:cs="Times New Roman"/>
          <w:sz w:val="24"/>
          <w:szCs w:val="24"/>
          <w:lang w:val="en-US"/>
        </w:rPr>
        <w:t>the discussion of the transition to the state in §</w:t>
      </w:r>
      <w:r w:rsidRPr="00816293">
        <w:rPr>
          <w:rFonts w:ascii="Times New Roman" w:hAnsi="Times New Roman" w:cs="Times New Roman"/>
          <w:sz w:val="24"/>
          <w:szCs w:val="24"/>
          <w:lang w:val="en-US"/>
        </w:rPr>
        <w:t>4</w:t>
      </w:r>
      <w:r w:rsidR="00A22188" w:rsidRPr="00816293">
        <w:rPr>
          <w:rFonts w:ascii="Times New Roman" w:hAnsi="Times New Roman" w:cs="Times New Roman"/>
          <w:sz w:val="24"/>
          <w:szCs w:val="24"/>
          <w:lang w:val="en-US"/>
        </w:rPr>
        <w:t>1</w:t>
      </w:r>
      <w:r w:rsidR="005530AE" w:rsidRPr="00816293">
        <w:rPr>
          <w:rFonts w:ascii="Times New Roman" w:hAnsi="Times New Roman" w:cs="Times New Roman"/>
          <w:sz w:val="24"/>
          <w:szCs w:val="24"/>
          <w:lang w:val="en-US"/>
        </w:rPr>
        <w:t>-42</w:t>
      </w:r>
      <w:r w:rsidRPr="00816293">
        <w:rPr>
          <w:rFonts w:ascii="Times New Roman" w:hAnsi="Times New Roman" w:cs="Times New Roman"/>
          <w:sz w:val="24"/>
          <w:szCs w:val="24"/>
          <w:lang w:val="en-US"/>
        </w:rPr>
        <w:t xml:space="preserve"> at the end of the private right section. </w:t>
      </w:r>
      <w:r w:rsidR="00A22188" w:rsidRPr="00816293">
        <w:rPr>
          <w:rFonts w:ascii="Times New Roman" w:hAnsi="Times New Roman" w:cs="Times New Roman"/>
          <w:sz w:val="24"/>
          <w:szCs w:val="24"/>
          <w:lang w:val="en-US"/>
        </w:rPr>
        <w:t xml:space="preserve">Here I will discuss these </w:t>
      </w:r>
      <w:r w:rsidR="00372A25" w:rsidRPr="00816293">
        <w:rPr>
          <w:rFonts w:ascii="Times New Roman" w:hAnsi="Times New Roman" w:cs="Times New Roman"/>
          <w:sz w:val="24"/>
          <w:szCs w:val="24"/>
          <w:lang w:val="en-US"/>
        </w:rPr>
        <w:t xml:space="preserve">three </w:t>
      </w:r>
      <w:r w:rsidR="00A22188" w:rsidRPr="00816293">
        <w:rPr>
          <w:rFonts w:ascii="Times New Roman" w:hAnsi="Times New Roman" w:cs="Times New Roman"/>
          <w:sz w:val="24"/>
          <w:szCs w:val="24"/>
          <w:lang w:val="en-US"/>
        </w:rPr>
        <w:t xml:space="preserve">passages and offer a reading of them in light of the structure of the </w:t>
      </w:r>
      <w:r w:rsidR="008E047D" w:rsidRPr="00816293">
        <w:rPr>
          <w:rFonts w:ascii="Times New Roman" w:hAnsi="Times New Roman" w:cs="Times New Roman"/>
          <w:sz w:val="24"/>
          <w:szCs w:val="24"/>
          <w:lang w:val="en-US"/>
        </w:rPr>
        <w:t xml:space="preserve">hylomorphic </w:t>
      </w:r>
      <w:r w:rsidR="00A22188" w:rsidRPr="00816293">
        <w:rPr>
          <w:rFonts w:ascii="Times New Roman" w:hAnsi="Times New Roman" w:cs="Times New Roman"/>
          <w:sz w:val="24"/>
          <w:szCs w:val="24"/>
          <w:lang w:val="en-US"/>
        </w:rPr>
        <w:t xml:space="preserve">concept of right discussed above. I will suggest that the passages can be </w:t>
      </w:r>
      <w:r w:rsidR="00A22188" w:rsidRPr="00816293">
        <w:rPr>
          <w:rFonts w:ascii="Times New Roman" w:hAnsi="Times New Roman" w:cs="Times New Roman"/>
          <w:sz w:val="24"/>
          <w:szCs w:val="24"/>
          <w:lang w:val="en-US"/>
        </w:rPr>
        <w:lastRenderedPageBreak/>
        <w:t xml:space="preserve">better interpreted if we understand private right as material right, and the concept of right as having a hylomorphic structure. </w:t>
      </w:r>
    </w:p>
    <w:p w14:paraId="20991BD0" w14:textId="07F0C562" w:rsidR="002A7A03" w:rsidRPr="00816293" w:rsidRDefault="002A7A03" w:rsidP="00816293">
      <w:pPr>
        <w:spacing w:line="360" w:lineRule="auto"/>
        <w:rPr>
          <w:rFonts w:ascii="Times New Roman" w:hAnsi="Times New Roman" w:cs="Times New Roman"/>
          <w:i/>
          <w:iCs/>
          <w:sz w:val="24"/>
          <w:szCs w:val="24"/>
          <w:lang w:val="en-US"/>
        </w:rPr>
      </w:pPr>
      <w:r w:rsidRPr="00816293">
        <w:rPr>
          <w:rFonts w:ascii="Times New Roman" w:hAnsi="Times New Roman" w:cs="Times New Roman"/>
          <w:sz w:val="24"/>
          <w:szCs w:val="24"/>
          <w:lang w:val="en-US"/>
        </w:rPr>
        <w:t>2.</w:t>
      </w:r>
      <w:r w:rsidR="0065441F" w:rsidRPr="00816293">
        <w:rPr>
          <w:rFonts w:ascii="Times New Roman" w:hAnsi="Times New Roman" w:cs="Times New Roman"/>
          <w:sz w:val="24"/>
          <w:szCs w:val="24"/>
          <w:lang w:val="en-US"/>
        </w:rPr>
        <w:t>2</w:t>
      </w:r>
      <w:r w:rsidRPr="00816293">
        <w:rPr>
          <w:rFonts w:ascii="Times New Roman" w:hAnsi="Times New Roman" w:cs="Times New Roman"/>
          <w:sz w:val="24"/>
          <w:szCs w:val="24"/>
          <w:lang w:val="en-US"/>
        </w:rPr>
        <w:t xml:space="preserve">.1 </w:t>
      </w:r>
      <w:r w:rsidRPr="00816293">
        <w:rPr>
          <w:rFonts w:ascii="Times New Roman" w:hAnsi="Times New Roman" w:cs="Times New Roman"/>
          <w:i/>
          <w:iCs/>
          <w:sz w:val="24"/>
          <w:szCs w:val="24"/>
          <w:lang w:val="en-US"/>
        </w:rPr>
        <w:t>The Postulate of Private Right</w:t>
      </w:r>
    </w:p>
    <w:p w14:paraId="46BFD7FF" w14:textId="1ECA25B4" w:rsidR="00236BD3" w:rsidRPr="00816293" w:rsidRDefault="00E45A69" w:rsidP="00816293">
      <w:pPr>
        <w:autoSpaceDE w:val="0"/>
        <w:autoSpaceDN w:val="0"/>
        <w:adjustRightInd w:val="0"/>
        <w:spacing w:after="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While the focus of the standard interpretation</w:t>
      </w:r>
      <w:r w:rsidR="004F7DB9">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that the necessity of the state is consequence of private right</w:t>
      </w:r>
      <w:r w:rsidR="004F7DB9">
        <w:rPr>
          <w:rFonts w:ascii="Times New Roman" w:hAnsi="Times New Roman" w:cs="Times New Roman"/>
          <w:sz w:val="24"/>
          <w:szCs w:val="24"/>
          <w:lang w:val="en-US"/>
        </w:rPr>
        <w:t>,</w:t>
      </w:r>
      <w:r w:rsidRPr="00816293">
        <w:rPr>
          <w:rFonts w:ascii="Times New Roman" w:hAnsi="Times New Roman" w:cs="Times New Roman"/>
          <w:sz w:val="24"/>
          <w:szCs w:val="24"/>
          <w:lang w:val="en-US"/>
        </w:rPr>
        <w:t xml:space="preserve"> mainly focuses on the antinomy of possession and provisionality covered in the following section, we need here to address the way that Kant motivates this through the </w:t>
      </w:r>
      <w:r w:rsidR="004F7DB9">
        <w:rPr>
          <w:rFonts w:ascii="Times New Roman" w:hAnsi="Times New Roman" w:cs="Times New Roman"/>
          <w:sz w:val="24"/>
          <w:szCs w:val="24"/>
          <w:lang w:val="en-US"/>
        </w:rPr>
        <w:t xml:space="preserve">introduction of the </w:t>
      </w:r>
      <w:r w:rsidRPr="00816293">
        <w:rPr>
          <w:rFonts w:ascii="Times New Roman" w:hAnsi="Times New Roman" w:cs="Times New Roman"/>
          <w:sz w:val="24"/>
          <w:szCs w:val="24"/>
          <w:lang w:val="en-US"/>
        </w:rPr>
        <w:t xml:space="preserve">postulate of private right. </w:t>
      </w:r>
      <w:r w:rsidR="00021E22" w:rsidRPr="00816293">
        <w:rPr>
          <w:rFonts w:ascii="Times New Roman" w:hAnsi="Times New Roman" w:cs="Times New Roman"/>
          <w:sz w:val="24"/>
          <w:szCs w:val="24"/>
          <w:lang w:val="en-US"/>
        </w:rPr>
        <w:t>The main concern here is the way in which Kant introduces the postulate of private right as</w:t>
      </w:r>
      <w:r w:rsidR="00236BD3" w:rsidRPr="00816293">
        <w:rPr>
          <w:rFonts w:ascii="Times New Roman" w:hAnsi="Times New Roman" w:cs="Times New Roman"/>
          <w:sz w:val="24"/>
          <w:szCs w:val="24"/>
          <w:lang w:val="en-US"/>
        </w:rPr>
        <w:t>,</w:t>
      </w:r>
      <w:r w:rsidR="00021E22" w:rsidRPr="00816293">
        <w:rPr>
          <w:rFonts w:ascii="Times New Roman" w:hAnsi="Times New Roman" w:cs="Times New Roman"/>
          <w:sz w:val="24"/>
          <w:szCs w:val="24"/>
          <w:lang w:val="en-US"/>
        </w:rPr>
        <w:t xml:space="preserve"> </w:t>
      </w:r>
    </w:p>
    <w:p w14:paraId="71BFEA4A" w14:textId="77777777" w:rsidR="00236BD3" w:rsidRPr="00816293" w:rsidRDefault="00236BD3" w:rsidP="00816293">
      <w:pPr>
        <w:autoSpaceDE w:val="0"/>
        <w:autoSpaceDN w:val="0"/>
        <w:adjustRightInd w:val="0"/>
        <w:spacing w:after="0" w:line="360" w:lineRule="auto"/>
        <w:rPr>
          <w:rFonts w:ascii="Times New Roman" w:hAnsi="Times New Roman" w:cs="Times New Roman"/>
          <w:sz w:val="20"/>
          <w:szCs w:val="20"/>
        </w:rPr>
      </w:pPr>
    </w:p>
    <w:p w14:paraId="5E98F79C" w14:textId="56D21EC8" w:rsidR="00236BD3" w:rsidRPr="00816293" w:rsidRDefault="00236BD3" w:rsidP="00816293">
      <w:pPr>
        <w:autoSpaceDE w:val="0"/>
        <w:autoSpaceDN w:val="0"/>
        <w:adjustRightInd w:val="0"/>
        <w:spacing w:after="0" w:line="360" w:lineRule="auto"/>
        <w:rPr>
          <w:rFonts w:ascii="Times New Roman" w:hAnsi="Times New Roman" w:cs="Times New Roman"/>
          <w:sz w:val="20"/>
          <w:szCs w:val="20"/>
        </w:rPr>
      </w:pPr>
      <w:r w:rsidRPr="00816293">
        <w:rPr>
          <w:rFonts w:ascii="Times New Roman" w:hAnsi="Times New Roman" w:cs="Times New Roman"/>
          <w:sz w:val="20"/>
          <w:szCs w:val="20"/>
        </w:rPr>
        <w:t xml:space="preserve">a permissive law </w:t>
      </w:r>
      <w:r w:rsidRPr="00816293">
        <w:rPr>
          <w:rFonts w:ascii="Times New Roman" w:hAnsi="Times New Roman" w:cs="Times New Roman"/>
          <w:i/>
          <w:iCs/>
          <w:sz w:val="20"/>
          <w:szCs w:val="20"/>
        </w:rPr>
        <w:t xml:space="preserve">(lex permissiva) </w:t>
      </w:r>
      <w:r w:rsidRPr="00816293">
        <w:rPr>
          <w:rFonts w:ascii="Times New Roman" w:hAnsi="Times New Roman" w:cs="Times New Roman"/>
          <w:sz w:val="20"/>
          <w:szCs w:val="20"/>
        </w:rPr>
        <w:t>of practical</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reason, which gives us an authorization that could not be got from</w:t>
      </w:r>
    </w:p>
    <w:p w14:paraId="7871719E" w14:textId="67F0549F" w:rsidR="00236BD3" w:rsidRPr="00816293" w:rsidRDefault="00236BD3" w:rsidP="00816293">
      <w:pPr>
        <w:autoSpaceDE w:val="0"/>
        <w:autoSpaceDN w:val="0"/>
        <w:adjustRightInd w:val="0"/>
        <w:spacing w:after="0" w:line="360" w:lineRule="auto"/>
        <w:rPr>
          <w:rFonts w:ascii="Times New Roman" w:hAnsi="Times New Roman" w:cs="Times New Roman"/>
          <w:sz w:val="20"/>
          <w:szCs w:val="20"/>
        </w:rPr>
      </w:pPr>
      <w:r w:rsidRPr="00816293">
        <w:rPr>
          <w:rFonts w:ascii="Times New Roman" w:hAnsi="Times New Roman" w:cs="Times New Roman"/>
          <w:sz w:val="20"/>
          <w:szCs w:val="20"/>
        </w:rPr>
        <w:t>mere concepts of right as such, namely to put all others under an obligation,</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which they would not otherwise have, to refrain from using certain</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objects of our choice because we have been the first to take them into our</w:t>
      </w:r>
    </w:p>
    <w:p w14:paraId="36CFFF71" w14:textId="60EE76B0" w:rsidR="0065441F" w:rsidRPr="00816293" w:rsidRDefault="00236BD3" w:rsidP="00816293">
      <w:pPr>
        <w:autoSpaceDE w:val="0"/>
        <w:autoSpaceDN w:val="0"/>
        <w:adjustRightInd w:val="0"/>
        <w:spacing w:after="0" w:line="360" w:lineRule="auto"/>
        <w:rPr>
          <w:rFonts w:ascii="Times New Roman" w:hAnsi="Times New Roman" w:cs="Times New Roman"/>
          <w:sz w:val="20"/>
          <w:szCs w:val="20"/>
          <w:lang w:val="en-US"/>
        </w:rPr>
      </w:pPr>
      <w:r w:rsidRPr="00816293">
        <w:rPr>
          <w:rFonts w:ascii="Times New Roman" w:hAnsi="Times New Roman" w:cs="Times New Roman"/>
          <w:sz w:val="20"/>
          <w:szCs w:val="20"/>
        </w:rPr>
        <w:t>possession. Reason wills that this hold as a principle, and it does this as</w:t>
      </w:r>
      <w:r w:rsidRPr="00816293">
        <w:rPr>
          <w:rFonts w:ascii="Times New Roman" w:hAnsi="Times New Roman" w:cs="Times New Roman"/>
          <w:sz w:val="20"/>
          <w:szCs w:val="20"/>
          <w:lang w:val="en-US"/>
        </w:rPr>
        <w:t xml:space="preserve"> </w:t>
      </w:r>
      <w:r w:rsidRPr="00816293">
        <w:rPr>
          <w:rFonts w:ascii="Times New Roman" w:hAnsi="Times New Roman" w:cs="Times New Roman"/>
          <w:i/>
          <w:iCs/>
          <w:sz w:val="20"/>
          <w:szCs w:val="20"/>
        </w:rPr>
        <w:t xml:space="preserve">practical </w:t>
      </w:r>
      <w:r w:rsidRPr="00816293">
        <w:rPr>
          <w:rFonts w:ascii="Times New Roman" w:hAnsi="Times New Roman" w:cs="Times New Roman"/>
          <w:sz w:val="20"/>
          <w:szCs w:val="20"/>
        </w:rPr>
        <w:t>reason, which extends itself a priori by this postulate of reaso</w:t>
      </w:r>
      <w:r w:rsidRPr="00816293">
        <w:rPr>
          <w:rFonts w:ascii="Times New Roman" w:hAnsi="Times New Roman" w:cs="Times New Roman"/>
          <w:sz w:val="20"/>
          <w:szCs w:val="20"/>
          <w:lang w:val="en-US"/>
        </w:rPr>
        <w:t>n. (</w:t>
      </w:r>
      <w:r w:rsidR="00FC42E4" w:rsidRPr="00816293">
        <w:rPr>
          <w:rFonts w:ascii="Times New Roman" w:hAnsi="Times New Roman" w:cs="Times New Roman"/>
          <w:sz w:val="20"/>
          <w:szCs w:val="20"/>
          <w:lang w:val="en-US"/>
        </w:rPr>
        <w:t>MS</w:t>
      </w:r>
      <w:r w:rsidR="00F54EB8">
        <w:rPr>
          <w:rFonts w:ascii="Times New Roman" w:hAnsi="Times New Roman" w:cs="Times New Roman"/>
          <w:sz w:val="20"/>
          <w:szCs w:val="20"/>
          <w:lang w:val="en-US"/>
        </w:rPr>
        <w:t>, AA</w:t>
      </w:r>
      <w:r w:rsidR="00FC42E4" w:rsidRPr="00816293">
        <w:rPr>
          <w:rFonts w:ascii="Times New Roman" w:hAnsi="Times New Roman" w:cs="Times New Roman"/>
          <w:sz w:val="20"/>
          <w:szCs w:val="20"/>
          <w:lang w:val="en-US"/>
        </w:rPr>
        <w:t xml:space="preserve"> </w:t>
      </w:r>
      <w:r w:rsidR="00F54EB8">
        <w:rPr>
          <w:rFonts w:ascii="Times New Roman" w:hAnsi="Times New Roman" w:cs="Times New Roman"/>
          <w:sz w:val="20"/>
          <w:szCs w:val="20"/>
          <w:lang w:val="en-US"/>
        </w:rPr>
        <w:t>0</w:t>
      </w:r>
      <w:r w:rsidRPr="00816293">
        <w:rPr>
          <w:rFonts w:ascii="Times New Roman" w:hAnsi="Times New Roman" w:cs="Times New Roman"/>
          <w:sz w:val="20"/>
          <w:szCs w:val="20"/>
          <w:lang w:val="en-US"/>
        </w:rPr>
        <w:t>6:247</w:t>
      </w:r>
      <w:r w:rsidR="00F54EB8">
        <w:rPr>
          <w:rFonts w:ascii="Times New Roman" w:hAnsi="Times New Roman" w:cs="Times New Roman"/>
          <w:sz w:val="20"/>
          <w:szCs w:val="20"/>
          <w:lang w:val="en-US"/>
        </w:rPr>
        <w:t>.</w:t>
      </w:r>
      <w:r w:rsidR="004D6D6A">
        <w:rPr>
          <w:rFonts w:ascii="Times New Roman" w:hAnsi="Times New Roman" w:cs="Times New Roman"/>
          <w:sz w:val="20"/>
          <w:szCs w:val="20"/>
          <w:lang w:val="en-US"/>
        </w:rPr>
        <w:t>1-8</w:t>
      </w:r>
      <w:r w:rsidRPr="00816293">
        <w:rPr>
          <w:rFonts w:ascii="Times New Roman" w:hAnsi="Times New Roman" w:cs="Times New Roman"/>
          <w:sz w:val="20"/>
          <w:szCs w:val="20"/>
          <w:lang w:val="en-US"/>
        </w:rPr>
        <w:t>)</w:t>
      </w:r>
    </w:p>
    <w:p w14:paraId="097D1DCF" w14:textId="1FED4CC4" w:rsidR="00236BD3" w:rsidRPr="00816293" w:rsidRDefault="00236BD3" w:rsidP="00816293">
      <w:pPr>
        <w:autoSpaceDE w:val="0"/>
        <w:autoSpaceDN w:val="0"/>
        <w:adjustRightInd w:val="0"/>
        <w:spacing w:after="0" w:line="360" w:lineRule="auto"/>
        <w:rPr>
          <w:rFonts w:ascii="Times New Roman" w:hAnsi="Times New Roman" w:cs="Times New Roman"/>
          <w:sz w:val="20"/>
          <w:szCs w:val="20"/>
          <w:lang w:val="en-US"/>
        </w:rPr>
      </w:pPr>
    </w:p>
    <w:p w14:paraId="6DA6C860" w14:textId="18C704D0" w:rsidR="00236BD3" w:rsidRPr="00816293" w:rsidRDefault="00236BD3" w:rsidP="00816293">
      <w:pPr>
        <w:autoSpaceDE w:val="0"/>
        <w:autoSpaceDN w:val="0"/>
        <w:adjustRightInd w:val="0"/>
        <w:spacing w:after="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This seems to be clear textual evidence that the postulate of private right is an </w:t>
      </w:r>
      <w:r w:rsidRPr="00816293">
        <w:rPr>
          <w:rFonts w:ascii="Times New Roman" w:hAnsi="Times New Roman" w:cs="Times New Roman"/>
          <w:i/>
          <w:iCs/>
          <w:sz w:val="24"/>
          <w:szCs w:val="24"/>
          <w:lang w:val="en-US"/>
        </w:rPr>
        <w:t xml:space="preserve">addition </w:t>
      </w:r>
      <w:r w:rsidRPr="00816293">
        <w:rPr>
          <w:rFonts w:ascii="Times New Roman" w:hAnsi="Times New Roman" w:cs="Times New Roman"/>
          <w:sz w:val="24"/>
          <w:szCs w:val="24"/>
          <w:lang w:val="en-US"/>
        </w:rPr>
        <w:t xml:space="preserve">to the concept of right, which is to obligate everyone under universal law. A bit </w:t>
      </w:r>
      <w:r w:rsidR="00394F08" w:rsidRPr="00816293">
        <w:rPr>
          <w:rFonts w:ascii="Times New Roman" w:hAnsi="Times New Roman" w:cs="Times New Roman"/>
          <w:sz w:val="24"/>
          <w:szCs w:val="24"/>
          <w:lang w:val="en-US"/>
        </w:rPr>
        <w:t>later</w:t>
      </w:r>
      <w:r w:rsidRPr="00816293">
        <w:rPr>
          <w:rFonts w:ascii="Times New Roman" w:hAnsi="Times New Roman" w:cs="Times New Roman"/>
          <w:sz w:val="24"/>
          <w:szCs w:val="24"/>
          <w:lang w:val="en-US"/>
        </w:rPr>
        <w:t xml:space="preserve"> in the section, however, Kant frames this in hylomorphic terms:</w:t>
      </w:r>
    </w:p>
    <w:p w14:paraId="24CA45DB" w14:textId="77777777" w:rsidR="00236BD3" w:rsidRPr="00816293" w:rsidRDefault="00236BD3" w:rsidP="00816293">
      <w:pPr>
        <w:autoSpaceDE w:val="0"/>
        <w:autoSpaceDN w:val="0"/>
        <w:adjustRightInd w:val="0"/>
        <w:spacing w:after="0" w:line="360" w:lineRule="auto"/>
        <w:rPr>
          <w:rFonts w:ascii="Times New Roman" w:hAnsi="Times New Roman" w:cs="Times New Roman"/>
          <w:sz w:val="20"/>
          <w:szCs w:val="20"/>
          <w:lang w:val="en-US"/>
        </w:rPr>
      </w:pPr>
    </w:p>
    <w:p w14:paraId="086F5454" w14:textId="3BA1268B" w:rsidR="00F27E97" w:rsidRPr="00816293" w:rsidRDefault="00236BD3" w:rsidP="00816293">
      <w:pPr>
        <w:autoSpaceDE w:val="0"/>
        <w:autoSpaceDN w:val="0"/>
        <w:adjustRightInd w:val="0"/>
        <w:spacing w:after="0" w:line="360" w:lineRule="auto"/>
        <w:rPr>
          <w:rFonts w:ascii="Times New Roman" w:hAnsi="Times New Roman" w:cs="Times New Roman"/>
          <w:sz w:val="20"/>
          <w:szCs w:val="20"/>
        </w:rPr>
      </w:pPr>
      <w:r w:rsidRPr="00816293">
        <w:rPr>
          <w:rFonts w:ascii="Times New Roman" w:hAnsi="Times New Roman" w:cs="Times New Roman"/>
          <w:sz w:val="20"/>
          <w:szCs w:val="20"/>
          <w:lang w:val="en-US"/>
        </w:rPr>
        <w:t>…</w:t>
      </w:r>
      <w:r w:rsidR="00F27E97" w:rsidRPr="00816293">
        <w:rPr>
          <w:rFonts w:ascii="Times New Roman" w:hAnsi="Times New Roman" w:cs="Times New Roman"/>
          <w:sz w:val="20"/>
          <w:szCs w:val="20"/>
        </w:rPr>
        <w:t xml:space="preserve">since pure practical reason lays down only </w:t>
      </w:r>
      <w:r w:rsidR="00F27E97" w:rsidRPr="00816293">
        <w:rPr>
          <w:rFonts w:ascii="Times New Roman" w:hAnsi="Times New Roman" w:cs="Times New Roman"/>
          <w:b/>
          <w:bCs/>
          <w:i/>
          <w:iCs/>
          <w:sz w:val="20"/>
          <w:szCs w:val="20"/>
        </w:rPr>
        <w:t>formal</w:t>
      </w:r>
      <w:r w:rsidR="00F27E97" w:rsidRPr="00816293">
        <w:rPr>
          <w:rFonts w:ascii="Times New Roman" w:hAnsi="Times New Roman" w:cs="Times New Roman"/>
          <w:sz w:val="20"/>
          <w:szCs w:val="20"/>
        </w:rPr>
        <w:t xml:space="preserve"> laws as</w:t>
      </w:r>
      <w:r w:rsidR="00F27E97" w:rsidRPr="00816293">
        <w:rPr>
          <w:rFonts w:ascii="Times New Roman" w:hAnsi="Times New Roman" w:cs="Times New Roman"/>
          <w:sz w:val="20"/>
          <w:szCs w:val="20"/>
          <w:lang w:val="en-US"/>
        </w:rPr>
        <w:t xml:space="preserve"> </w:t>
      </w:r>
      <w:r w:rsidR="00F27E97" w:rsidRPr="00816293">
        <w:rPr>
          <w:rFonts w:ascii="Times New Roman" w:hAnsi="Times New Roman" w:cs="Times New Roman"/>
          <w:sz w:val="20"/>
          <w:szCs w:val="20"/>
        </w:rPr>
        <w:t xml:space="preserve">the basis for using choice and thus abstracts from its </w:t>
      </w:r>
      <w:r w:rsidR="00F27E97" w:rsidRPr="00816293">
        <w:rPr>
          <w:rFonts w:ascii="Times New Roman" w:hAnsi="Times New Roman" w:cs="Times New Roman"/>
          <w:b/>
          <w:bCs/>
          <w:i/>
          <w:iCs/>
          <w:sz w:val="20"/>
          <w:szCs w:val="20"/>
        </w:rPr>
        <w:t>matter</w:t>
      </w:r>
      <w:r w:rsidR="00F27E97" w:rsidRPr="00816293">
        <w:rPr>
          <w:rFonts w:ascii="Times New Roman" w:hAnsi="Times New Roman" w:cs="Times New Roman"/>
          <w:sz w:val="20"/>
          <w:szCs w:val="20"/>
        </w:rPr>
        <w:t>, that is, from</w:t>
      </w:r>
      <w:r w:rsidR="00F27E97" w:rsidRPr="00816293">
        <w:rPr>
          <w:rFonts w:ascii="Times New Roman" w:hAnsi="Times New Roman" w:cs="Times New Roman"/>
          <w:sz w:val="20"/>
          <w:szCs w:val="20"/>
          <w:lang w:val="en-US"/>
        </w:rPr>
        <w:t xml:space="preserve"> </w:t>
      </w:r>
      <w:r w:rsidR="00F27E97" w:rsidRPr="00816293">
        <w:rPr>
          <w:rFonts w:ascii="Times New Roman" w:hAnsi="Times New Roman" w:cs="Times New Roman"/>
          <w:sz w:val="20"/>
          <w:szCs w:val="20"/>
        </w:rPr>
        <w:t xml:space="preserve">other properties of the object </w:t>
      </w:r>
      <w:r w:rsidR="00F27E97" w:rsidRPr="00816293">
        <w:rPr>
          <w:rFonts w:ascii="Times New Roman" w:hAnsi="Times New Roman" w:cs="Times New Roman"/>
          <w:i/>
          <w:iCs/>
          <w:sz w:val="20"/>
          <w:szCs w:val="20"/>
        </w:rPr>
        <w:t xml:space="preserve">provided only that it is an object of choice, </w:t>
      </w:r>
      <w:r w:rsidR="00F27E97" w:rsidRPr="00816293">
        <w:rPr>
          <w:rFonts w:ascii="Times New Roman" w:hAnsi="Times New Roman" w:cs="Times New Roman"/>
          <w:sz w:val="20"/>
          <w:szCs w:val="20"/>
        </w:rPr>
        <w:t>it can</w:t>
      </w:r>
    </w:p>
    <w:p w14:paraId="589464B0" w14:textId="104AF98D" w:rsidR="00813B30" w:rsidRPr="00816293" w:rsidRDefault="00F27E97" w:rsidP="00816293">
      <w:pPr>
        <w:autoSpaceDE w:val="0"/>
        <w:autoSpaceDN w:val="0"/>
        <w:adjustRightInd w:val="0"/>
        <w:spacing w:after="0" w:line="360" w:lineRule="auto"/>
        <w:rPr>
          <w:rFonts w:ascii="Times New Roman" w:hAnsi="Times New Roman" w:cs="Times New Roman"/>
          <w:sz w:val="20"/>
          <w:szCs w:val="20"/>
          <w:lang w:val="en-US"/>
        </w:rPr>
      </w:pPr>
      <w:r w:rsidRPr="00816293">
        <w:rPr>
          <w:rFonts w:ascii="Times New Roman" w:hAnsi="Times New Roman" w:cs="Times New Roman"/>
          <w:sz w:val="20"/>
          <w:szCs w:val="20"/>
        </w:rPr>
        <w:t>contain no absolute prohibition against using such an object, since this</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would be a contradiction of outer freedom with itself. - But an object of my</w:t>
      </w:r>
      <w:r w:rsidRPr="00816293">
        <w:rPr>
          <w:rFonts w:ascii="Times New Roman" w:hAnsi="Times New Roman" w:cs="Times New Roman"/>
          <w:sz w:val="20"/>
          <w:szCs w:val="20"/>
          <w:lang w:val="en-US"/>
        </w:rPr>
        <w:t xml:space="preserve"> </w:t>
      </w:r>
      <w:r w:rsidRPr="00816293">
        <w:rPr>
          <w:rFonts w:ascii="Times New Roman" w:hAnsi="Times New Roman" w:cs="Times New Roman"/>
          <w:i/>
          <w:iCs/>
          <w:sz w:val="20"/>
          <w:szCs w:val="20"/>
        </w:rPr>
        <w:t xml:space="preserve">choice </w:t>
      </w:r>
      <w:r w:rsidRPr="00816293">
        <w:rPr>
          <w:rFonts w:ascii="Times New Roman" w:hAnsi="Times New Roman" w:cs="Times New Roman"/>
          <w:sz w:val="20"/>
          <w:szCs w:val="20"/>
        </w:rPr>
        <w:t>is that which I have the physical capacity</w:t>
      </w:r>
      <w:r w:rsidRPr="00816293">
        <w:rPr>
          <w:rFonts w:ascii="Times New Roman" w:hAnsi="Times New Roman" w:cs="Times New Roman"/>
          <w:sz w:val="13"/>
          <w:szCs w:val="13"/>
        </w:rPr>
        <w:t xml:space="preserve"> </w:t>
      </w:r>
      <w:r w:rsidRPr="00816293">
        <w:rPr>
          <w:rFonts w:ascii="Times New Roman" w:hAnsi="Times New Roman" w:cs="Times New Roman"/>
          <w:sz w:val="20"/>
          <w:szCs w:val="20"/>
        </w:rPr>
        <w:t xml:space="preserve">to use as </w:t>
      </w:r>
      <w:r w:rsidRPr="00816293">
        <w:rPr>
          <w:rFonts w:ascii="Times New Roman" w:hAnsi="Times New Roman" w:cs="Times New Roman"/>
          <w:sz w:val="20"/>
          <w:szCs w:val="20"/>
          <w:lang w:val="en-US"/>
        </w:rPr>
        <w:t>I</w:t>
      </w:r>
      <w:r w:rsidRPr="00816293">
        <w:rPr>
          <w:rFonts w:ascii="Times New Roman" w:hAnsi="Times New Roman" w:cs="Times New Roman"/>
          <w:sz w:val="20"/>
          <w:szCs w:val="20"/>
        </w:rPr>
        <w:t xml:space="preserve"> please, that whose</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 xml:space="preserve">use lies within </w:t>
      </w:r>
      <w:r w:rsidRPr="00816293">
        <w:rPr>
          <w:rFonts w:ascii="Times New Roman" w:hAnsi="Times New Roman" w:cs="Times New Roman"/>
          <w:i/>
          <w:iCs/>
          <w:sz w:val="20"/>
          <w:szCs w:val="20"/>
        </w:rPr>
        <w:t>my power</w:t>
      </w:r>
      <w:r w:rsidRPr="00816293">
        <w:rPr>
          <w:rFonts w:ascii="Times New Roman" w:hAnsi="Times New Roman" w:cs="Times New Roman"/>
          <w:i/>
          <w:iCs/>
          <w:sz w:val="20"/>
          <w:szCs w:val="20"/>
          <w:lang w:val="en-US"/>
        </w:rPr>
        <w:t xml:space="preserve"> </w:t>
      </w:r>
      <w:r w:rsidRPr="00816293">
        <w:rPr>
          <w:rFonts w:ascii="Times New Roman" w:hAnsi="Times New Roman" w:cs="Times New Roman"/>
          <w:i/>
          <w:iCs/>
          <w:sz w:val="20"/>
          <w:szCs w:val="20"/>
        </w:rPr>
        <w:t>(potentia</w:t>
      </w:r>
      <w:r w:rsidRPr="00816293">
        <w:rPr>
          <w:rFonts w:ascii="Times New Roman" w:hAnsi="Times New Roman" w:cs="Times New Roman"/>
          <w:i/>
          <w:iCs/>
          <w:sz w:val="20"/>
          <w:szCs w:val="20"/>
          <w:lang w:val="en-US"/>
        </w:rPr>
        <w:t>).</w:t>
      </w:r>
      <w:r w:rsidR="00394F08" w:rsidRPr="00816293">
        <w:rPr>
          <w:rFonts w:ascii="Times New Roman" w:hAnsi="Times New Roman" w:cs="Times New Roman"/>
          <w:sz w:val="20"/>
          <w:szCs w:val="20"/>
          <w:lang w:val="en-US"/>
        </w:rPr>
        <w:t xml:space="preserve"> (</w:t>
      </w:r>
      <w:r w:rsidR="00FC42E4" w:rsidRPr="00816293">
        <w:rPr>
          <w:rFonts w:ascii="Times New Roman" w:hAnsi="Times New Roman" w:cs="Times New Roman"/>
          <w:sz w:val="20"/>
          <w:szCs w:val="20"/>
          <w:lang w:val="en-US"/>
        </w:rPr>
        <w:t>MS</w:t>
      </w:r>
      <w:r w:rsidR="004D6D6A">
        <w:rPr>
          <w:rFonts w:ascii="Times New Roman" w:hAnsi="Times New Roman" w:cs="Times New Roman"/>
          <w:sz w:val="20"/>
          <w:szCs w:val="20"/>
          <w:lang w:val="en-US"/>
        </w:rPr>
        <w:t>, AA</w:t>
      </w:r>
      <w:r w:rsidR="00FC42E4" w:rsidRPr="00816293">
        <w:rPr>
          <w:rFonts w:ascii="Times New Roman" w:hAnsi="Times New Roman" w:cs="Times New Roman"/>
          <w:sz w:val="20"/>
          <w:szCs w:val="20"/>
          <w:lang w:val="en-US"/>
        </w:rPr>
        <w:t xml:space="preserve"> </w:t>
      </w:r>
      <w:r w:rsidR="004D6D6A">
        <w:rPr>
          <w:rFonts w:ascii="Times New Roman" w:hAnsi="Times New Roman" w:cs="Times New Roman"/>
          <w:sz w:val="20"/>
          <w:szCs w:val="20"/>
          <w:lang w:val="en-US"/>
        </w:rPr>
        <w:t>0</w:t>
      </w:r>
      <w:r w:rsidR="00394F08" w:rsidRPr="00816293">
        <w:rPr>
          <w:rFonts w:ascii="Times New Roman" w:hAnsi="Times New Roman" w:cs="Times New Roman"/>
          <w:sz w:val="20"/>
          <w:szCs w:val="20"/>
          <w:lang w:val="en-US"/>
        </w:rPr>
        <w:t>6:2</w:t>
      </w:r>
      <w:r w:rsidR="007F1E68">
        <w:rPr>
          <w:rFonts w:ascii="Times New Roman" w:hAnsi="Times New Roman" w:cs="Times New Roman"/>
          <w:sz w:val="20"/>
          <w:szCs w:val="20"/>
          <w:lang w:val="en-US"/>
        </w:rPr>
        <w:t>46.19-27</w:t>
      </w:r>
      <w:r w:rsidR="00181656" w:rsidRPr="00816293">
        <w:rPr>
          <w:rFonts w:ascii="Times New Roman" w:hAnsi="Times New Roman" w:cs="Times New Roman"/>
          <w:sz w:val="20"/>
          <w:szCs w:val="20"/>
          <w:lang w:val="en-US"/>
        </w:rPr>
        <w:t>; emphasis mine</w:t>
      </w:r>
      <w:r w:rsidR="00394F08" w:rsidRPr="00816293">
        <w:rPr>
          <w:rFonts w:ascii="Times New Roman" w:hAnsi="Times New Roman" w:cs="Times New Roman"/>
          <w:sz w:val="20"/>
          <w:szCs w:val="20"/>
          <w:lang w:val="en-US"/>
        </w:rPr>
        <w:t>)</w:t>
      </w:r>
    </w:p>
    <w:p w14:paraId="1AECBED9" w14:textId="076248A7" w:rsidR="00236BD3" w:rsidRPr="00816293" w:rsidRDefault="00236BD3" w:rsidP="00816293">
      <w:pPr>
        <w:autoSpaceDE w:val="0"/>
        <w:autoSpaceDN w:val="0"/>
        <w:adjustRightInd w:val="0"/>
        <w:spacing w:after="0" w:line="360" w:lineRule="auto"/>
        <w:rPr>
          <w:rFonts w:ascii="Times New Roman" w:hAnsi="Times New Roman" w:cs="Times New Roman"/>
          <w:sz w:val="20"/>
          <w:szCs w:val="20"/>
          <w:lang w:val="en-US"/>
        </w:rPr>
      </w:pPr>
    </w:p>
    <w:p w14:paraId="1B1CD070" w14:textId="66F43CD0" w:rsidR="008B2A62" w:rsidRPr="00816293" w:rsidRDefault="00236BD3" w:rsidP="00816293">
      <w:pPr>
        <w:autoSpaceDE w:val="0"/>
        <w:autoSpaceDN w:val="0"/>
        <w:adjustRightInd w:val="0"/>
        <w:spacing w:after="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In other words, Kant d</w:t>
      </w:r>
      <w:r w:rsidR="00D21414" w:rsidRPr="00816293">
        <w:rPr>
          <w:rFonts w:ascii="Times New Roman" w:hAnsi="Times New Roman" w:cs="Times New Roman"/>
          <w:sz w:val="24"/>
          <w:szCs w:val="24"/>
          <w:lang w:val="en-US"/>
        </w:rPr>
        <w:t xml:space="preserve">istinguishes the formal laws of right, or the formal aspect of right, which specifies the principle for using </w:t>
      </w:r>
      <w:r w:rsidR="00871B71" w:rsidRPr="00816293">
        <w:rPr>
          <w:rFonts w:ascii="Times New Roman" w:hAnsi="Times New Roman" w:cs="Times New Roman"/>
          <w:sz w:val="24"/>
          <w:szCs w:val="24"/>
          <w:lang w:val="en-US"/>
        </w:rPr>
        <w:t>the p</w:t>
      </w:r>
      <w:r w:rsidR="00D21414" w:rsidRPr="00816293">
        <w:rPr>
          <w:rFonts w:ascii="Times New Roman" w:hAnsi="Times New Roman" w:cs="Times New Roman"/>
          <w:sz w:val="24"/>
          <w:szCs w:val="24"/>
          <w:lang w:val="en-US"/>
        </w:rPr>
        <w:t xml:space="preserve">ower of choice, from the matter, which specifies the properties of the object of my choice, particularly, whether someone possesses that thing or not. </w:t>
      </w:r>
      <w:r w:rsidR="00CA3CF6" w:rsidRPr="00816293">
        <w:rPr>
          <w:rFonts w:ascii="Times New Roman" w:hAnsi="Times New Roman" w:cs="Times New Roman"/>
          <w:sz w:val="24"/>
          <w:szCs w:val="24"/>
          <w:lang w:val="en-US"/>
        </w:rPr>
        <w:t xml:space="preserve">Kant’s point is that we need to add, to the formal standard of what is rightful, the concept of what it is to </w:t>
      </w:r>
      <w:r w:rsidR="00CA3CF6" w:rsidRPr="00816293">
        <w:rPr>
          <w:rFonts w:ascii="Times New Roman" w:hAnsi="Times New Roman" w:cs="Times New Roman"/>
          <w:i/>
          <w:iCs/>
          <w:sz w:val="24"/>
          <w:szCs w:val="24"/>
          <w:lang w:val="en-US"/>
        </w:rPr>
        <w:t>have a right to something</w:t>
      </w:r>
      <w:r w:rsidR="00CA3CF6" w:rsidRPr="00816293">
        <w:rPr>
          <w:rFonts w:ascii="Times New Roman" w:hAnsi="Times New Roman" w:cs="Times New Roman"/>
          <w:sz w:val="24"/>
          <w:szCs w:val="24"/>
          <w:lang w:val="en-US"/>
        </w:rPr>
        <w:t xml:space="preserve">, i.e. to possess something. This </w:t>
      </w:r>
      <w:r w:rsidR="00CA3CF6" w:rsidRPr="00816293">
        <w:rPr>
          <w:rFonts w:ascii="Times New Roman" w:hAnsi="Times New Roman" w:cs="Times New Roman"/>
          <w:i/>
          <w:iCs/>
          <w:sz w:val="24"/>
          <w:szCs w:val="24"/>
          <w:lang w:val="en-US"/>
        </w:rPr>
        <w:t xml:space="preserve">material </w:t>
      </w:r>
      <w:r w:rsidR="00CA3CF6" w:rsidRPr="00816293">
        <w:rPr>
          <w:rFonts w:ascii="Times New Roman" w:hAnsi="Times New Roman" w:cs="Times New Roman"/>
          <w:sz w:val="24"/>
          <w:szCs w:val="24"/>
          <w:lang w:val="en-US"/>
        </w:rPr>
        <w:t xml:space="preserve">aspect of right is </w:t>
      </w:r>
      <w:r w:rsidR="001603D4" w:rsidRPr="00816293">
        <w:rPr>
          <w:rFonts w:ascii="Times New Roman" w:hAnsi="Times New Roman" w:cs="Times New Roman"/>
          <w:sz w:val="24"/>
          <w:szCs w:val="24"/>
          <w:lang w:val="en-US"/>
        </w:rPr>
        <w:t>the idea of intellectual possession</w:t>
      </w:r>
      <w:r w:rsidR="004F7DB9">
        <w:rPr>
          <w:rFonts w:ascii="Times New Roman" w:hAnsi="Times New Roman" w:cs="Times New Roman"/>
          <w:sz w:val="24"/>
          <w:szCs w:val="24"/>
          <w:lang w:val="en-US"/>
        </w:rPr>
        <w:t>:</w:t>
      </w:r>
      <w:r w:rsidR="001603D4" w:rsidRPr="00816293">
        <w:rPr>
          <w:rFonts w:ascii="Times New Roman" w:hAnsi="Times New Roman" w:cs="Times New Roman"/>
          <w:sz w:val="24"/>
          <w:szCs w:val="24"/>
          <w:lang w:val="en-US"/>
        </w:rPr>
        <w:t xml:space="preserve"> to have a right to something is just to have intellectual possession of it</w:t>
      </w:r>
      <w:r w:rsidR="005244B4" w:rsidRPr="00816293">
        <w:rPr>
          <w:rFonts w:ascii="Times New Roman" w:hAnsi="Times New Roman" w:cs="Times New Roman"/>
          <w:sz w:val="24"/>
          <w:szCs w:val="24"/>
          <w:lang w:val="en-US"/>
        </w:rPr>
        <w:t xml:space="preserve"> (</w:t>
      </w:r>
      <w:r w:rsidR="00FC42E4" w:rsidRPr="00816293">
        <w:rPr>
          <w:rFonts w:ascii="Times New Roman" w:hAnsi="Times New Roman" w:cs="Times New Roman"/>
          <w:sz w:val="24"/>
          <w:szCs w:val="24"/>
          <w:lang w:val="en-US"/>
        </w:rPr>
        <w:t>MS</w:t>
      </w:r>
      <w:r w:rsidR="004F1ACA">
        <w:rPr>
          <w:rFonts w:ascii="Times New Roman" w:hAnsi="Times New Roman" w:cs="Times New Roman"/>
          <w:sz w:val="24"/>
          <w:szCs w:val="24"/>
          <w:lang w:val="en-US"/>
        </w:rPr>
        <w:t>, AA</w:t>
      </w:r>
      <w:r w:rsidR="00FC42E4" w:rsidRPr="00816293">
        <w:rPr>
          <w:rFonts w:ascii="Times New Roman" w:hAnsi="Times New Roman" w:cs="Times New Roman"/>
          <w:sz w:val="24"/>
          <w:szCs w:val="24"/>
          <w:lang w:val="en-US"/>
        </w:rPr>
        <w:t xml:space="preserve"> </w:t>
      </w:r>
      <w:r w:rsidR="004F1ACA">
        <w:rPr>
          <w:rFonts w:ascii="Times New Roman" w:hAnsi="Times New Roman" w:cs="Times New Roman"/>
          <w:sz w:val="24"/>
          <w:szCs w:val="24"/>
          <w:lang w:val="en-US"/>
        </w:rPr>
        <w:t>0</w:t>
      </w:r>
      <w:r w:rsidR="005244B4" w:rsidRPr="00816293">
        <w:rPr>
          <w:rFonts w:ascii="Times New Roman" w:hAnsi="Times New Roman" w:cs="Times New Roman"/>
          <w:sz w:val="24"/>
          <w:szCs w:val="24"/>
          <w:lang w:val="en-US"/>
        </w:rPr>
        <w:t>6:249</w:t>
      </w:r>
      <w:r w:rsidR="00595344">
        <w:rPr>
          <w:rFonts w:ascii="Times New Roman" w:hAnsi="Times New Roman" w:cs="Times New Roman"/>
          <w:sz w:val="24"/>
          <w:szCs w:val="24"/>
          <w:lang w:val="en-US"/>
        </w:rPr>
        <w:t>.23-26</w:t>
      </w:r>
      <w:r w:rsidR="005244B4" w:rsidRPr="00816293">
        <w:rPr>
          <w:rFonts w:ascii="Times New Roman" w:hAnsi="Times New Roman" w:cs="Times New Roman"/>
          <w:sz w:val="24"/>
          <w:szCs w:val="24"/>
          <w:lang w:val="en-US"/>
        </w:rPr>
        <w:t xml:space="preserve">). </w:t>
      </w:r>
      <w:r w:rsidR="0098655D" w:rsidRPr="00816293">
        <w:rPr>
          <w:rFonts w:ascii="Times New Roman" w:hAnsi="Times New Roman" w:cs="Times New Roman"/>
          <w:sz w:val="24"/>
          <w:szCs w:val="24"/>
          <w:lang w:val="en-US"/>
        </w:rPr>
        <w:t>Indeed, in response to Bouterwek, who in his well-known review asked if the concept of “wrong” presupposes a concept of mine and yours, Kant responds by distinguishing “the formal principle of action” which belongs to the will (</w:t>
      </w:r>
      <w:r w:rsidR="0098655D" w:rsidRPr="00816293">
        <w:rPr>
          <w:rFonts w:ascii="Times New Roman" w:hAnsi="Times New Roman" w:cs="Times New Roman"/>
          <w:i/>
          <w:iCs/>
          <w:sz w:val="24"/>
          <w:szCs w:val="24"/>
          <w:lang w:val="en-US"/>
        </w:rPr>
        <w:t>Wille)</w:t>
      </w:r>
      <w:r w:rsidR="0098655D" w:rsidRPr="00816293">
        <w:rPr>
          <w:rFonts w:ascii="Times New Roman" w:hAnsi="Times New Roman" w:cs="Times New Roman"/>
          <w:sz w:val="24"/>
          <w:szCs w:val="24"/>
          <w:lang w:val="en-US"/>
        </w:rPr>
        <w:t xml:space="preserve"> </w:t>
      </w:r>
      <w:r w:rsidR="00543540" w:rsidRPr="00816293">
        <w:rPr>
          <w:rFonts w:ascii="Times New Roman" w:hAnsi="Times New Roman" w:cs="Times New Roman"/>
          <w:sz w:val="24"/>
          <w:szCs w:val="24"/>
          <w:lang w:val="en-US"/>
        </w:rPr>
        <w:t xml:space="preserve">and </w:t>
      </w:r>
      <w:r w:rsidR="0098655D" w:rsidRPr="00816293">
        <w:rPr>
          <w:rFonts w:ascii="Times New Roman" w:hAnsi="Times New Roman" w:cs="Times New Roman"/>
          <w:sz w:val="24"/>
          <w:szCs w:val="24"/>
          <w:lang w:val="en-US"/>
        </w:rPr>
        <w:t xml:space="preserve">“what is mine and yours </w:t>
      </w:r>
      <w:r w:rsidR="004F7DB9">
        <w:rPr>
          <w:rFonts w:ascii="Times New Roman" w:hAnsi="Times New Roman" w:cs="Times New Roman"/>
          <w:sz w:val="24"/>
          <w:szCs w:val="24"/>
          <w:lang w:val="en-US"/>
        </w:rPr>
        <w:t>[as]</w:t>
      </w:r>
      <w:r w:rsidR="0098655D" w:rsidRPr="00816293">
        <w:rPr>
          <w:rFonts w:ascii="Times New Roman" w:hAnsi="Times New Roman" w:cs="Times New Roman"/>
          <w:sz w:val="24"/>
          <w:szCs w:val="24"/>
          <w:lang w:val="en-US"/>
        </w:rPr>
        <w:t xml:space="preserve"> the matter, the object (</w:t>
      </w:r>
      <w:r w:rsidR="0098655D" w:rsidRPr="00816293">
        <w:rPr>
          <w:rFonts w:ascii="Times New Roman" w:hAnsi="Times New Roman" w:cs="Times New Roman"/>
          <w:i/>
          <w:iCs/>
          <w:sz w:val="24"/>
          <w:szCs w:val="24"/>
          <w:lang w:val="en-US"/>
        </w:rPr>
        <w:t>Object)</w:t>
      </w:r>
      <w:r w:rsidR="0098655D" w:rsidRPr="00816293">
        <w:rPr>
          <w:rFonts w:ascii="Times New Roman" w:hAnsi="Times New Roman" w:cs="Times New Roman"/>
          <w:sz w:val="24"/>
          <w:szCs w:val="24"/>
          <w:lang w:val="en-US"/>
        </w:rPr>
        <w:t xml:space="preserve"> of the power </w:t>
      </w:r>
      <w:r w:rsidR="0098655D" w:rsidRPr="00816293">
        <w:rPr>
          <w:rFonts w:ascii="Times New Roman" w:hAnsi="Times New Roman" w:cs="Times New Roman"/>
          <w:sz w:val="24"/>
          <w:szCs w:val="24"/>
          <w:lang w:val="en-US"/>
        </w:rPr>
        <w:lastRenderedPageBreak/>
        <w:t>of choice (</w:t>
      </w:r>
      <w:r w:rsidR="0098655D" w:rsidRPr="00816293">
        <w:rPr>
          <w:rFonts w:ascii="Times New Roman" w:hAnsi="Times New Roman" w:cs="Times New Roman"/>
          <w:i/>
          <w:iCs/>
          <w:sz w:val="24"/>
          <w:szCs w:val="24"/>
          <w:lang w:val="en-US"/>
        </w:rPr>
        <w:t>Willkür)</w:t>
      </w:r>
      <w:r w:rsidR="001A4C66" w:rsidRPr="00816293">
        <w:rPr>
          <w:rFonts w:ascii="Times New Roman" w:hAnsi="Times New Roman" w:cs="Times New Roman"/>
          <w:i/>
          <w:iCs/>
          <w:sz w:val="24"/>
          <w:szCs w:val="24"/>
          <w:lang w:val="en-US"/>
        </w:rPr>
        <w:t>”</w:t>
      </w:r>
      <w:r w:rsidR="0098655D" w:rsidRPr="00816293">
        <w:rPr>
          <w:rFonts w:ascii="Times New Roman" w:hAnsi="Times New Roman" w:cs="Times New Roman"/>
          <w:sz w:val="24"/>
          <w:szCs w:val="24"/>
          <w:lang w:val="en-US"/>
        </w:rPr>
        <w:t>. Thus, Bouterwek’s question should be w</w:t>
      </w:r>
      <w:r w:rsidR="001A4C66" w:rsidRPr="00816293">
        <w:rPr>
          <w:rFonts w:ascii="Times New Roman" w:hAnsi="Times New Roman" w:cs="Times New Roman"/>
          <w:sz w:val="24"/>
          <w:szCs w:val="24"/>
          <w:lang w:val="en-US"/>
        </w:rPr>
        <w:t>hether my control (</w:t>
      </w:r>
      <w:r w:rsidR="001A4C66" w:rsidRPr="00816293">
        <w:rPr>
          <w:rFonts w:ascii="Times New Roman" w:hAnsi="Times New Roman" w:cs="Times New Roman"/>
          <w:i/>
          <w:iCs/>
          <w:sz w:val="24"/>
          <w:szCs w:val="24"/>
          <w:lang w:val="en-US"/>
        </w:rPr>
        <w:t xml:space="preserve">Gewalt) </w:t>
      </w:r>
      <w:r w:rsidR="001A4C66" w:rsidRPr="00816293">
        <w:rPr>
          <w:rFonts w:ascii="Times New Roman" w:hAnsi="Times New Roman" w:cs="Times New Roman"/>
          <w:sz w:val="24"/>
          <w:szCs w:val="24"/>
          <w:lang w:val="en-US"/>
        </w:rPr>
        <w:t>of an object is in contradiction with the formal law (</w:t>
      </w:r>
      <w:r w:rsidR="004F1ACA">
        <w:rPr>
          <w:rFonts w:ascii="Times New Roman" w:hAnsi="Times New Roman" w:cs="Times New Roman"/>
          <w:sz w:val="24"/>
          <w:szCs w:val="24"/>
          <w:lang w:val="en-US"/>
        </w:rPr>
        <w:t xml:space="preserve">HN, AA </w:t>
      </w:r>
      <w:r w:rsidR="001A4C66" w:rsidRPr="00816293">
        <w:rPr>
          <w:rFonts w:ascii="Times New Roman" w:hAnsi="Times New Roman" w:cs="Times New Roman"/>
          <w:sz w:val="24"/>
          <w:szCs w:val="24"/>
          <w:lang w:val="en-US"/>
        </w:rPr>
        <w:t xml:space="preserve">20:449-450). </w:t>
      </w:r>
    </w:p>
    <w:p w14:paraId="21CB734F" w14:textId="77777777" w:rsidR="00645E70" w:rsidRPr="00816293" w:rsidRDefault="00645E70" w:rsidP="00816293">
      <w:pPr>
        <w:autoSpaceDE w:val="0"/>
        <w:autoSpaceDN w:val="0"/>
        <w:adjustRightInd w:val="0"/>
        <w:spacing w:after="0" w:line="360" w:lineRule="auto"/>
        <w:rPr>
          <w:rFonts w:ascii="Times New Roman" w:hAnsi="Times New Roman" w:cs="Times New Roman"/>
          <w:sz w:val="24"/>
          <w:szCs w:val="24"/>
          <w:lang w:val="en-US"/>
        </w:rPr>
      </w:pPr>
    </w:p>
    <w:p w14:paraId="1D360E26" w14:textId="2205146B" w:rsidR="00F27E97" w:rsidRPr="00816293" w:rsidRDefault="00CA3CF6" w:rsidP="00816293">
      <w:pPr>
        <w:autoSpaceDE w:val="0"/>
        <w:autoSpaceDN w:val="0"/>
        <w:adjustRightInd w:val="0"/>
        <w:spacing w:after="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This</w:t>
      </w:r>
      <w:r w:rsidR="001A4C66" w:rsidRPr="00816293">
        <w:rPr>
          <w:rFonts w:ascii="Times New Roman" w:hAnsi="Times New Roman" w:cs="Times New Roman"/>
          <w:sz w:val="24"/>
          <w:szCs w:val="24"/>
          <w:lang w:val="en-US"/>
        </w:rPr>
        <w:t xml:space="preserve"> framework</w:t>
      </w:r>
      <w:r w:rsidRPr="00816293">
        <w:rPr>
          <w:rFonts w:ascii="Times New Roman" w:hAnsi="Times New Roman" w:cs="Times New Roman"/>
          <w:sz w:val="24"/>
          <w:szCs w:val="24"/>
          <w:lang w:val="en-US"/>
        </w:rPr>
        <w:t xml:space="preserve"> is reminiscent of Kant’s investigation in </w:t>
      </w:r>
      <w:r w:rsidRPr="00816293">
        <w:rPr>
          <w:rFonts w:ascii="Times New Roman" w:hAnsi="Times New Roman" w:cs="Times New Roman"/>
          <w:i/>
          <w:iCs/>
          <w:sz w:val="24"/>
          <w:szCs w:val="24"/>
          <w:lang w:val="en-US"/>
        </w:rPr>
        <w:t xml:space="preserve">KrV, </w:t>
      </w:r>
      <w:r w:rsidRPr="00816293">
        <w:rPr>
          <w:rFonts w:ascii="Times New Roman" w:hAnsi="Times New Roman" w:cs="Times New Roman"/>
          <w:sz w:val="24"/>
          <w:szCs w:val="24"/>
          <w:lang w:val="en-US"/>
        </w:rPr>
        <w:t xml:space="preserve">to which he makes several references in the first six </w:t>
      </w:r>
      <w:r w:rsidR="00607408" w:rsidRPr="00816293">
        <w:rPr>
          <w:rFonts w:ascii="Times New Roman" w:hAnsi="Times New Roman" w:cs="Times New Roman"/>
          <w:sz w:val="24"/>
          <w:szCs w:val="24"/>
          <w:lang w:val="en-US"/>
        </w:rPr>
        <w:t xml:space="preserve">sections on Private Right. Indeed, they are almost all clarifications of the differences between the investigation here and theoretical deduction, however, Kant’s continual clarifications point to the </w:t>
      </w:r>
      <w:r w:rsidR="0038309D" w:rsidRPr="00816293">
        <w:rPr>
          <w:rFonts w:ascii="Times New Roman" w:hAnsi="Times New Roman" w:cs="Times New Roman"/>
          <w:sz w:val="24"/>
          <w:szCs w:val="24"/>
          <w:lang w:val="en-US"/>
        </w:rPr>
        <w:t xml:space="preserve">fact that the investigations mirror each other. </w:t>
      </w:r>
      <w:r w:rsidR="00B1500B" w:rsidRPr="00816293">
        <w:rPr>
          <w:rFonts w:ascii="Times New Roman" w:hAnsi="Times New Roman" w:cs="Times New Roman"/>
          <w:sz w:val="24"/>
          <w:szCs w:val="24"/>
          <w:lang w:val="en-US"/>
        </w:rPr>
        <w:t xml:space="preserve">For instance, Kant </w:t>
      </w:r>
      <w:r w:rsidR="008B2A62" w:rsidRPr="00816293">
        <w:rPr>
          <w:rFonts w:ascii="Times New Roman" w:hAnsi="Times New Roman" w:cs="Times New Roman"/>
          <w:sz w:val="24"/>
          <w:szCs w:val="24"/>
          <w:lang w:val="en-US"/>
        </w:rPr>
        <w:t>references the Transcendental Analytic</w:t>
      </w:r>
      <w:r w:rsidR="00CB1DCE" w:rsidRPr="00816293">
        <w:rPr>
          <w:rFonts w:ascii="Times New Roman" w:hAnsi="Times New Roman" w:cs="Times New Roman"/>
          <w:sz w:val="24"/>
          <w:szCs w:val="24"/>
          <w:lang w:val="en-US"/>
        </w:rPr>
        <w:t xml:space="preserve"> (TA)</w:t>
      </w:r>
      <w:r w:rsidR="008B2A62" w:rsidRPr="00816293">
        <w:rPr>
          <w:rFonts w:ascii="Times New Roman" w:hAnsi="Times New Roman" w:cs="Times New Roman"/>
          <w:sz w:val="24"/>
          <w:szCs w:val="24"/>
          <w:lang w:val="en-US"/>
        </w:rPr>
        <w:t xml:space="preserve"> after clarifying that in this investigation, the object in question is not a phenomenal appearance, as in the </w:t>
      </w:r>
      <w:r w:rsidR="008B2A62" w:rsidRPr="00816293">
        <w:rPr>
          <w:rFonts w:ascii="Times New Roman" w:hAnsi="Times New Roman" w:cs="Times New Roman"/>
          <w:i/>
          <w:iCs/>
          <w:sz w:val="24"/>
          <w:szCs w:val="24"/>
          <w:lang w:val="en-US"/>
        </w:rPr>
        <w:t>KrV</w:t>
      </w:r>
      <w:r w:rsidR="008B2A62" w:rsidRPr="00816293">
        <w:rPr>
          <w:rFonts w:ascii="Times New Roman" w:hAnsi="Times New Roman" w:cs="Times New Roman"/>
          <w:sz w:val="24"/>
          <w:szCs w:val="24"/>
          <w:lang w:val="en-US"/>
        </w:rPr>
        <w:t xml:space="preserve">, but rather </w:t>
      </w:r>
      <w:r w:rsidR="0066726C" w:rsidRPr="00816293">
        <w:rPr>
          <w:rFonts w:ascii="Times New Roman" w:hAnsi="Times New Roman" w:cs="Times New Roman"/>
          <w:sz w:val="24"/>
          <w:szCs w:val="24"/>
          <w:lang w:val="en-US"/>
        </w:rPr>
        <w:t>the</w:t>
      </w:r>
      <w:r w:rsidR="008B2A62" w:rsidRPr="00816293">
        <w:rPr>
          <w:rFonts w:ascii="Times New Roman" w:hAnsi="Times New Roman" w:cs="Times New Roman"/>
          <w:sz w:val="24"/>
          <w:szCs w:val="24"/>
          <w:lang w:val="en-US"/>
        </w:rPr>
        <w:t xml:space="preserve"> </w:t>
      </w:r>
      <w:r w:rsidR="00904C20" w:rsidRPr="00816293">
        <w:rPr>
          <w:rFonts w:ascii="Times New Roman" w:hAnsi="Times New Roman" w:cs="Times New Roman"/>
          <w:sz w:val="24"/>
          <w:szCs w:val="24"/>
          <w:lang w:val="en-US"/>
        </w:rPr>
        <w:t>thing</w:t>
      </w:r>
      <w:r w:rsidR="00307994">
        <w:rPr>
          <w:rFonts w:ascii="Times New Roman" w:hAnsi="Times New Roman" w:cs="Times New Roman"/>
          <w:sz w:val="24"/>
          <w:szCs w:val="24"/>
          <w:lang w:val="en-US"/>
        </w:rPr>
        <w:t>-</w:t>
      </w:r>
      <w:r w:rsidR="00904C20" w:rsidRPr="00816293">
        <w:rPr>
          <w:rFonts w:ascii="Times New Roman" w:hAnsi="Times New Roman" w:cs="Times New Roman"/>
          <w:sz w:val="24"/>
          <w:szCs w:val="24"/>
          <w:lang w:val="en-US"/>
        </w:rPr>
        <w:t>in</w:t>
      </w:r>
      <w:r w:rsidR="00307994">
        <w:rPr>
          <w:rFonts w:ascii="Times New Roman" w:hAnsi="Times New Roman" w:cs="Times New Roman"/>
          <w:sz w:val="24"/>
          <w:szCs w:val="24"/>
          <w:lang w:val="en-US"/>
        </w:rPr>
        <w:t>-</w:t>
      </w:r>
      <w:r w:rsidR="00904C20" w:rsidRPr="00816293">
        <w:rPr>
          <w:rFonts w:ascii="Times New Roman" w:hAnsi="Times New Roman" w:cs="Times New Roman"/>
          <w:sz w:val="24"/>
          <w:szCs w:val="24"/>
          <w:lang w:val="en-US"/>
        </w:rPr>
        <w:t xml:space="preserve">itself because </w:t>
      </w:r>
      <w:r w:rsidR="0066726C" w:rsidRPr="00816293">
        <w:rPr>
          <w:rFonts w:ascii="Times New Roman" w:hAnsi="Times New Roman" w:cs="Times New Roman"/>
          <w:sz w:val="24"/>
          <w:szCs w:val="24"/>
          <w:lang w:val="en-US"/>
        </w:rPr>
        <w:t>right is concerned with the “practical determination of choice under laws of freedom” (</w:t>
      </w:r>
      <w:r w:rsidR="00FE4B7D" w:rsidRPr="00816293">
        <w:rPr>
          <w:rFonts w:ascii="Times New Roman" w:hAnsi="Times New Roman" w:cs="Times New Roman"/>
          <w:sz w:val="24"/>
          <w:szCs w:val="24"/>
          <w:lang w:val="en-US"/>
        </w:rPr>
        <w:t xml:space="preserve">MS </w:t>
      </w:r>
      <w:r w:rsidR="00595344">
        <w:rPr>
          <w:rFonts w:ascii="Times New Roman" w:hAnsi="Times New Roman" w:cs="Times New Roman"/>
          <w:sz w:val="24"/>
          <w:szCs w:val="24"/>
          <w:lang w:val="en-US"/>
        </w:rPr>
        <w:t>AA 0</w:t>
      </w:r>
      <w:r w:rsidR="0066726C" w:rsidRPr="00816293">
        <w:rPr>
          <w:rFonts w:ascii="Times New Roman" w:hAnsi="Times New Roman" w:cs="Times New Roman"/>
          <w:sz w:val="24"/>
          <w:szCs w:val="24"/>
          <w:lang w:val="en-US"/>
        </w:rPr>
        <w:t>6:249</w:t>
      </w:r>
      <w:r w:rsidR="00595344">
        <w:rPr>
          <w:rFonts w:ascii="Times New Roman" w:hAnsi="Times New Roman" w:cs="Times New Roman"/>
          <w:sz w:val="24"/>
          <w:szCs w:val="24"/>
          <w:lang w:val="en-US"/>
        </w:rPr>
        <w:t>.19-20</w:t>
      </w:r>
      <w:r w:rsidR="0066726C" w:rsidRPr="00816293">
        <w:rPr>
          <w:rFonts w:ascii="Times New Roman" w:hAnsi="Times New Roman" w:cs="Times New Roman"/>
          <w:sz w:val="24"/>
          <w:szCs w:val="24"/>
          <w:lang w:val="en-US"/>
        </w:rPr>
        <w:t xml:space="preserve">). </w:t>
      </w:r>
      <w:r w:rsidR="00222427" w:rsidRPr="00816293">
        <w:rPr>
          <w:rFonts w:ascii="Times New Roman" w:hAnsi="Times New Roman" w:cs="Times New Roman"/>
          <w:sz w:val="24"/>
          <w:szCs w:val="24"/>
          <w:lang w:val="en-US"/>
        </w:rPr>
        <w:t>In the TA, Kant argues against the idea that we can gain knowledge of “objects-in</w:t>
      </w:r>
      <w:r w:rsidR="00307994">
        <w:rPr>
          <w:rFonts w:ascii="Times New Roman" w:hAnsi="Times New Roman" w:cs="Times New Roman"/>
          <w:sz w:val="24"/>
          <w:szCs w:val="24"/>
          <w:lang w:val="en-US"/>
        </w:rPr>
        <w:t>-</w:t>
      </w:r>
      <w:r w:rsidR="00222427" w:rsidRPr="00816293">
        <w:rPr>
          <w:rFonts w:ascii="Times New Roman" w:hAnsi="Times New Roman" w:cs="Times New Roman"/>
          <w:sz w:val="24"/>
          <w:szCs w:val="24"/>
          <w:lang w:val="en-US"/>
        </w:rPr>
        <w:t xml:space="preserve">general” because the application of concept is limited to appearances. </w:t>
      </w:r>
      <w:r w:rsidR="001603D4" w:rsidRPr="00816293">
        <w:rPr>
          <w:rFonts w:ascii="Times New Roman" w:hAnsi="Times New Roman" w:cs="Times New Roman"/>
          <w:sz w:val="24"/>
          <w:szCs w:val="24"/>
          <w:lang w:val="en-US"/>
        </w:rPr>
        <w:t xml:space="preserve">In the practical case, </w:t>
      </w:r>
      <w:r w:rsidR="00CB1DCE" w:rsidRPr="00816293">
        <w:rPr>
          <w:rFonts w:ascii="Times New Roman" w:hAnsi="Times New Roman" w:cs="Times New Roman"/>
          <w:sz w:val="24"/>
          <w:szCs w:val="24"/>
          <w:lang w:val="en-US"/>
        </w:rPr>
        <w:t xml:space="preserve">we are not so limited </w:t>
      </w:r>
      <w:r w:rsidR="001603D4" w:rsidRPr="00816293">
        <w:rPr>
          <w:rFonts w:ascii="Times New Roman" w:hAnsi="Times New Roman" w:cs="Times New Roman"/>
          <w:sz w:val="24"/>
          <w:szCs w:val="24"/>
          <w:lang w:val="en-US"/>
        </w:rPr>
        <w:t xml:space="preserve">because we </w:t>
      </w:r>
      <w:r w:rsidR="001603D4" w:rsidRPr="00387C7B">
        <w:rPr>
          <w:rFonts w:ascii="Times New Roman" w:hAnsi="Times New Roman" w:cs="Times New Roman"/>
          <w:i/>
          <w:iCs/>
          <w:sz w:val="24"/>
          <w:szCs w:val="24"/>
          <w:lang w:val="en-US"/>
        </w:rPr>
        <w:t>can</w:t>
      </w:r>
      <w:r w:rsidR="001603D4" w:rsidRPr="00816293">
        <w:rPr>
          <w:rFonts w:ascii="Times New Roman" w:hAnsi="Times New Roman" w:cs="Times New Roman"/>
          <w:sz w:val="24"/>
          <w:szCs w:val="24"/>
          <w:lang w:val="en-US"/>
        </w:rPr>
        <w:t xml:space="preserve"> investigate the object as a thing-in-itself. However, Kant’s reference to the TA and his insistence on the insufficiency of formal principles of right</w:t>
      </w:r>
      <w:r w:rsidR="00222427" w:rsidRPr="00816293">
        <w:rPr>
          <w:rFonts w:ascii="Times New Roman" w:hAnsi="Times New Roman" w:cs="Times New Roman"/>
          <w:sz w:val="24"/>
          <w:szCs w:val="24"/>
          <w:lang w:val="en-US"/>
        </w:rPr>
        <w:t xml:space="preserve"> </w:t>
      </w:r>
      <w:r w:rsidR="001603D4" w:rsidRPr="00816293">
        <w:rPr>
          <w:rFonts w:ascii="Times New Roman" w:hAnsi="Times New Roman" w:cs="Times New Roman"/>
          <w:sz w:val="24"/>
          <w:szCs w:val="24"/>
          <w:lang w:val="en-US"/>
        </w:rPr>
        <w:t xml:space="preserve">suggests that he also wants to refer to the </w:t>
      </w:r>
      <w:r w:rsidR="005A608B" w:rsidRPr="00816293">
        <w:rPr>
          <w:rFonts w:ascii="Times New Roman" w:hAnsi="Times New Roman" w:cs="Times New Roman"/>
          <w:sz w:val="24"/>
          <w:szCs w:val="24"/>
          <w:lang w:val="en-US"/>
        </w:rPr>
        <w:t>idea, explicit in the theoretical philosophy, that formal and material aspects of cognition are independently insufficient to ground cognition</w:t>
      </w:r>
      <w:r w:rsidR="001603D4" w:rsidRPr="00816293">
        <w:rPr>
          <w:rFonts w:ascii="Times New Roman" w:hAnsi="Times New Roman" w:cs="Times New Roman"/>
          <w:sz w:val="24"/>
          <w:szCs w:val="24"/>
          <w:lang w:val="en-US"/>
        </w:rPr>
        <w:t>: the insufficiency of concepts to ground knowledge without intuition (</w:t>
      </w:r>
      <w:r w:rsidR="00FE4B7D" w:rsidRPr="00816293">
        <w:rPr>
          <w:rFonts w:ascii="Times New Roman" w:hAnsi="Times New Roman" w:cs="Times New Roman"/>
          <w:sz w:val="24"/>
          <w:szCs w:val="24"/>
          <w:lang w:val="en-US"/>
        </w:rPr>
        <w:t>KrV</w:t>
      </w:r>
      <w:r w:rsidR="00307994">
        <w:rPr>
          <w:rFonts w:ascii="Times New Roman" w:hAnsi="Times New Roman" w:cs="Times New Roman"/>
          <w:sz w:val="24"/>
          <w:szCs w:val="24"/>
          <w:lang w:val="en-US"/>
        </w:rPr>
        <w:t>,</w:t>
      </w:r>
      <w:r w:rsidR="00FE4B7D" w:rsidRPr="00816293">
        <w:rPr>
          <w:rFonts w:ascii="Times New Roman" w:hAnsi="Times New Roman" w:cs="Times New Roman"/>
          <w:sz w:val="24"/>
          <w:szCs w:val="24"/>
          <w:lang w:val="en-US"/>
        </w:rPr>
        <w:t xml:space="preserve"> </w:t>
      </w:r>
      <w:r w:rsidR="001603D4" w:rsidRPr="00816293">
        <w:rPr>
          <w:rFonts w:ascii="Times New Roman" w:hAnsi="Times New Roman" w:cs="Times New Roman"/>
          <w:sz w:val="24"/>
          <w:szCs w:val="24"/>
          <w:lang w:val="en-US"/>
        </w:rPr>
        <w:t xml:space="preserve">B 146). Indeed, </w:t>
      </w:r>
      <w:r w:rsidR="00EF6924" w:rsidRPr="00816293">
        <w:rPr>
          <w:rFonts w:ascii="Times New Roman" w:hAnsi="Times New Roman" w:cs="Times New Roman"/>
          <w:sz w:val="24"/>
          <w:szCs w:val="24"/>
          <w:lang w:val="en-US"/>
        </w:rPr>
        <w:t>the object of right</w:t>
      </w:r>
      <w:r w:rsidR="001603D4" w:rsidRPr="00816293">
        <w:rPr>
          <w:rFonts w:ascii="Times New Roman" w:hAnsi="Times New Roman" w:cs="Times New Roman"/>
          <w:sz w:val="24"/>
          <w:szCs w:val="24"/>
          <w:lang w:val="en-US"/>
        </w:rPr>
        <w:t xml:space="preserve"> </w:t>
      </w:r>
      <w:r w:rsidR="001603D4" w:rsidRPr="00816293">
        <w:rPr>
          <w:rFonts w:ascii="Times New Roman" w:hAnsi="Times New Roman" w:cs="Times New Roman"/>
          <w:i/>
          <w:iCs/>
          <w:sz w:val="24"/>
          <w:szCs w:val="24"/>
          <w:lang w:val="en-US"/>
        </w:rPr>
        <w:t>cannot</w:t>
      </w:r>
      <w:r w:rsidR="001603D4" w:rsidRPr="00816293">
        <w:rPr>
          <w:rFonts w:ascii="Times New Roman" w:hAnsi="Times New Roman" w:cs="Times New Roman"/>
          <w:sz w:val="24"/>
          <w:szCs w:val="24"/>
          <w:lang w:val="en-US"/>
        </w:rPr>
        <w:t xml:space="preserve"> correspond to what the</w:t>
      </w:r>
      <w:r w:rsidR="00871B71" w:rsidRPr="00816293">
        <w:rPr>
          <w:rFonts w:ascii="Times New Roman" w:hAnsi="Times New Roman" w:cs="Times New Roman"/>
          <w:sz w:val="24"/>
          <w:szCs w:val="24"/>
          <w:lang w:val="en-US"/>
        </w:rPr>
        <w:t xml:space="preserve"> object</w:t>
      </w:r>
      <w:r w:rsidR="001603D4" w:rsidRPr="00816293">
        <w:rPr>
          <w:rFonts w:ascii="Times New Roman" w:hAnsi="Times New Roman" w:cs="Times New Roman"/>
          <w:sz w:val="24"/>
          <w:szCs w:val="24"/>
          <w:lang w:val="en-US"/>
        </w:rPr>
        <w:t xml:space="preserve"> did in the TA because of the practical nature of right</w:t>
      </w:r>
      <w:r w:rsidR="005244B4" w:rsidRPr="00816293">
        <w:rPr>
          <w:rFonts w:ascii="Times New Roman" w:hAnsi="Times New Roman" w:cs="Times New Roman"/>
          <w:sz w:val="24"/>
          <w:szCs w:val="24"/>
          <w:lang w:val="en-US"/>
        </w:rPr>
        <w:t xml:space="preserve">. This is precisely Kant’s point in his other explicit reference to the TA right after stating the postulate of private right. Kant says, </w:t>
      </w:r>
    </w:p>
    <w:p w14:paraId="0D29D424" w14:textId="18BC22B3" w:rsidR="005244B4" w:rsidRPr="00816293" w:rsidRDefault="005244B4" w:rsidP="00816293">
      <w:pPr>
        <w:autoSpaceDE w:val="0"/>
        <w:autoSpaceDN w:val="0"/>
        <w:adjustRightInd w:val="0"/>
        <w:spacing w:after="0" w:line="360" w:lineRule="auto"/>
        <w:rPr>
          <w:rFonts w:ascii="Times New Roman" w:hAnsi="Times New Roman" w:cs="Times New Roman"/>
          <w:sz w:val="24"/>
          <w:szCs w:val="24"/>
          <w:lang w:val="en-US"/>
        </w:rPr>
      </w:pPr>
    </w:p>
    <w:p w14:paraId="788B8248" w14:textId="6E9C349A" w:rsidR="005244B4" w:rsidRPr="00816293" w:rsidRDefault="005244B4" w:rsidP="00816293">
      <w:pPr>
        <w:autoSpaceDE w:val="0"/>
        <w:autoSpaceDN w:val="0"/>
        <w:adjustRightInd w:val="0"/>
        <w:spacing w:after="0" w:line="360" w:lineRule="auto"/>
        <w:rPr>
          <w:rFonts w:ascii="Times New Roman" w:hAnsi="Times New Roman" w:cs="Times New Roman"/>
          <w:sz w:val="20"/>
          <w:szCs w:val="20"/>
        </w:rPr>
      </w:pPr>
      <w:bookmarkStart w:id="1" w:name="_Hlk67150483"/>
      <w:r w:rsidRPr="00816293">
        <w:rPr>
          <w:rFonts w:ascii="Times New Roman" w:hAnsi="Times New Roman" w:cs="Times New Roman"/>
          <w:sz w:val="20"/>
          <w:szCs w:val="20"/>
        </w:rPr>
        <w:t xml:space="preserve">In an a priori </w:t>
      </w:r>
      <w:r w:rsidRPr="00816293">
        <w:rPr>
          <w:rFonts w:ascii="Times New Roman" w:hAnsi="Times New Roman" w:cs="Times New Roman"/>
          <w:i/>
          <w:iCs/>
          <w:sz w:val="20"/>
          <w:szCs w:val="20"/>
        </w:rPr>
        <w:t xml:space="preserve">theoretical </w:t>
      </w:r>
      <w:r w:rsidRPr="00816293">
        <w:rPr>
          <w:rFonts w:ascii="Times New Roman" w:hAnsi="Times New Roman" w:cs="Times New Roman"/>
          <w:sz w:val="20"/>
          <w:szCs w:val="20"/>
        </w:rPr>
        <w:t>principle, namely, an a priori intuition would</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 xml:space="preserve">have to underlie the given concept (as was established in the </w:t>
      </w:r>
      <w:r w:rsidRPr="00816293">
        <w:rPr>
          <w:rFonts w:ascii="Times New Roman" w:hAnsi="Times New Roman" w:cs="Times New Roman"/>
          <w:i/>
          <w:iCs/>
          <w:sz w:val="20"/>
          <w:szCs w:val="20"/>
        </w:rPr>
        <w:t>Critique of</w:t>
      </w:r>
      <w:r w:rsidRPr="00816293">
        <w:rPr>
          <w:rFonts w:ascii="Times New Roman" w:hAnsi="Times New Roman" w:cs="Times New Roman"/>
          <w:i/>
          <w:iCs/>
          <w:sz w:val="20"/>
          <w:szCs w:val="20"/>
          <w:lang w:val="en-US"/>
        </w:rPr>
        <w:t xml:space="preserve"> </w:t>
      </w:r>
      <w:r w:rsidRPr="00816293">
        <w:rPr>
          <w:rFonts w:ascii="Times New Roman" w:hAnsi="Times New Roman" w:cs="Times New Roman"/>
          <w:i/>
          <w:iCs/>
          <w:sz w:val="20"/>
          <w:szCs w:val="20"/>
        </w:rPr>
        <w:t xml:space="preserve">Pure Reason); </w:t>
      </w:r>
      <w:r w:rsidRPr="00816293">
        <w:rPr>
          <w:rFonts w:ascii="Times New Roman" w:hAnsi="Times New Roman" w:cs="Times New Roman"/>
          <w:sz w:val="20"/>
          <w:szCs w:val="20"/>
        </w:rPr>
        <w:t xml:space="preserve">and so something would have to be </w:t>
      </w:r>
      <w:r w:rsidRPr="00816293">
        <w:rPr>
          <w:rFonts w:ascii="Times New Roman" w:hAnsi="Times New Roman" w:cs="Times New Roman"/>
          <w:i/>
          <w:iCs/>
          <w:sz w:val="20"/>
          <w:szCs w:val="20"/>
        </w:rPr>
        <w:t xml:space="preserve">added to </w:t>
      </w:r>
      <w:r w:rsidRPr="00816293">
        <w:rPr>
          <w:rFonts w:ascii="Times New Roman" w:hAnsi="Times New Roman" w:cs="Times New Roman"/>
          <w:sz w:val="20"/>
          <w:szCs w:val="20"/>
        </w:rPr>
        <w:t>the concept of</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possession of an object. But with this practical principle the opposite</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procedure is followed and all conditions of intuition which establish empirical</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 xml:space="preserve">possession must be </w:t>
      </w:r>
      <w:r w:rsidRPr="00816293">
        <w:rPr>
          <w:rFonts w:ascii="Times New Roman" w:hAnsi="Times New Roman" w:cs="Times New Roman"/>
          <w:i/>
          <w:iCs/>
          <w:sz w:val="20"/>
          <w:szCs w:val="20"/>
        </w:rPr>
        <w:t xml:space="preserve">removed </w:t>
      </w:r>
      <w:r w:rsidRPr="00816293">
        <w:rPr>
          <w:rFonts w:ascii="Times New Roman" w:hAnsi="Times New Roman" w:cs="Times New Roman"/>
          <w:sz w:val="20"/>
          <w:szCs w:val="20"/>
        </w:rPr>
        <w:t xml:space="preserve">(disregarded), in order to </w:t>
      </w:r>
      <w:r w:rsidRPr="00816293">
        <w:rPr>
          <w:rFonts w:ascii="Times New Roman" w:hAnsi="Times New Roman" w:cs="Times New Roman"/>
          <w:i/>
          <w:iCs/>
          <w:sz w:val="20"/>
          <w:szCs w:val="20"/>
        </w:rPr>
        <w:t xml:space="preserve">extend </w:t>
      </w:r>
      <w:r w:rsidRPr="00816293">
        <w:rPr>
          <w:rFonts w:ascii="Times New Roman" w:hAnsi="Times New Roman" w:cs="Times New Roman"/>
          <w:sz w:val="20"/>
          <w:szCs w:val="20"/>
        </w:rPr>
        <w:t>the</w:t>
      </w:r>
    </w:p>
    <w:p w14:paraId="048BFAA8" w14:textId="330F88EC" w:rsidR="005244B4" w:rsidRPr="00816293" w:rsidRDefault="005244B4" w:rsidP="00816293">
      <w:pPr>
        <w:autoSpaceDE w:val="0"/>
        <w:autoSpaceDN w:val="0"/>
        <w:adjustRightInd w:val="0"/>
        <w:spacing w:after="0" w:line="360" w:lineRule="auto"/>
        <w:rPr>
          <w:rFonts w:ascii="Times New Roman" w:hAnsi="Times New Roman" w:cs="Times New Roman"/>
          <w:sz w:val="20"/>
          <w:szCs w:val="20"/>
          <w:lang w:val="en-US"/>
        </w:rPr>
      </w:pPr>
      <w:r w:rsidRPr="00816293">
        <w:rPr>
          <w:rFonts w:ascii="Times New Roman" w:hAnsi="Times New Roman" w:cs="Times New Roman"/>
          <w:sz w:val="20"/>
          <w:szCs w:val="20"/>
        </w:rPr>
        <w:t>concept of possession beyond empirical possession and to be able to say: it</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is possible for any external object of my choice to be reckoned as rightfully</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mine if I have control of it (and only insofar as I have control of it) without</w:t>
      </w:r>
      <w:r w:rsidRPr="00816293">
        <w:rPr>
          <w:rFonts w:ascii="Times New Roman" w:hAnsi="Times New Roman" w:cs="Times New Roman"/>
          <w:sz w:val="20"/>
          <w:szCs w:val="20"/>
          <w:lang w:val="en-US"/>
        </w:rPr>
        <w:t xml:space="preserve"> </w:t>
      </w:r>
      <w:r w:rsidRPr="00816293">
        <w:rPr>
          <w:rFonts w:ascii="Times New Roman" w:hAnsi="Times New Roman" w:cs="Times New Roman"/>
          <w:sz w:val="20"/>
          <w:szCs w:val="20"/>
        </w:rPr>
        <w:t>being in possession of it.</w:t>
      </w:r>
      <w:r w:rsidRPr="00816293">
        <w:rPr>
          <w:rFonts w:ascii="Times New Roman" w:hAnsi="Times New Roman" w:cs="Times New Roman"/>
          <w:sz w:val="20"/>
          <w:szCs w:val="20"/>
          <w:lang w:val="en-US"/>
        </w:rPr>
        <w:t xml:space="preserve"> (</w:t>
      </w:r>
      <w:r w:rsidR="00FE4B7D" w:rsidRPr="00816293">
        <w:rPr>
          <w:rFonts w:ascii="Times New Roman" w:hAnsi="Times New Roman" w:cs="Times New Roman"/>
          <w:sz w:val="20"/>
          <w:szCs w:val="20"/>
          <w:lang w:val="en-US"/>
        </w:rPr>
        <w:t>MS</w:t>
      </w:r>
      <w:r w:rsidR="00595344">
        <w:rPr>
          <w:rFonts w:ascii="Times New Roman" w:hAnsi="Times New Roman" w:cs="Times New Roman"/>
          <w:sz w:val="20"/>
          <w:szCs w:val="20"/>
          <w:lang w:val="en-US"/>
        </w:rPr>
        <w:t>,</w:t>
      </w:r>
      <w:r w:rsidR="00FE4B7D" w:rsidRPr="00816293">
        <w:rPr>
          <w:rFonts w:ascii="Times New Roman" w:hAnsi="Times New Roman" w:cs="Times New Roman"/>
          <w:sz w:val="20"/>
          <w:szCs w:val="20"/>
          <w:lang w:val="en-US"/>
        </w:rPr>
        <w:t xml:space="preserve"> </w:t>
      </w:r>
      <w:r w:rsidR="00595344">
        <w:rPr>
          <w:rFonts w:ascii="Times New Roman" w:hAnsi="Times New Roman" w:cs="Times New Roman"/>
          <w:sz w:val="20"/>
          <w:szCs w:val="20"/>
          <w:lang w:val="en-US"/>
        </w:rPr>
        <w:t>AA 0</w:t>
      </w:r>
      <w:r w:rsidRPr="00816293">
        <w:rPr>
          <w:rFonts w:ascii="Times New Roman" w:hAnsi="Times New Roman" w:cs="Times New Roman"/>
          <w:sz w:val="20"/>
          <w:szCs w:val="20"/>
          <w:lang w:val="en-US"/>
        </w:rPr>
        <w:t>6:251</w:t>
      </w:r>
      <w:r w:rsidR="00595344">
        <w:rPr>
          <w:rFonts w:ascii="Times New Roman" w:hAnsi="Times New Roman" w:cs="Times New Roman"/>
          <w:sz w:val="20"/>
          <w:szCs w:val="20"/>
          <w:lang w:val="en-US"/>
        </w:rPr>
        <w:t>.37-252.10</w:t>
      </w:r>
      <w:r w:rsidRPr="00816293">
        <w:rPr>
          <w:rFonts w:ascii="Times New Roman" w:hAnsi="Times New Roman" w:cs="Times New Roman"/>
          <w:sz w:val="20"/>
          <w:szCs w:val="20"/>
          <w:lang w:val="en-US"/>
        </w:rPr>
        <w:t>)</w:t>
      </w:r>
    </w:p>
    <w:bookmarkEnd w:id="1"/>
    <w:p w14:paraId="66294D19" w14:textId="597FB1D7" w:rsidR="005244B4" w:rsidRPr="00816293" w:rsidRDefault="005244B4" w:rsidP="00816293">
      <w:pPr>
        <w:autoSpaceDE w:val="0"/>
        <w:autoSpaceDN w:val="0"/>
        <w:adjustRightInd w:val="0"/>
        <w:spacing w:after="0" w:line="360" w:lineRule="auto"/>
        <w:rPr>
          <w:rFonts w:ascii="Times New Roman" w:hAnsi="Times New Roman" w:cs="Times New Roman"/>
          <w:sz w:val="20"/>
          <w:szCs w:val="20"/>
          <w:lang w:val="en-US"/>
        </w:rPr>
      </w:pPr>
    </w:p>
    <w:p w14:paraId="68E2672A" w14:textId="658038D7" w:rsidR="00645E70" w:rsidRPr="00816293" w:rsidRDefault="001A4C66" w:rsidP="00816293">
      <w:pPr>
        <w:autoSpaceDE w:val="0"/>
        <w:autoSpaceDN w:val="0"/>
        <w:adjustRightInd w:val="0"/>
        <w:spacing w:after="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T</w:t>
      </w:r>
      <w:r w:rsidR="00394F08" w:rsidRPr="00816293">
        <w:rPr>
          <w:rFonts w:ascii="Times New Roman" w:hAnsi="Times New Roman" w:cs="Times New Roman"/>
          <w:sz w:val="24"/>
          <w:szCs w:val="24"/>
          <w:lang w:val="en-US"/>
        </w:rPr>
        <w:t xml:space="preserve">he passage here cannot mean that the </w:t>
      </w:r>
      <w:r w:rsidR="00394F08" w:rsidRPr="00816293">
        <w:rPr>
          <w:rFonts w:ascii="Times New Roman" w:hAnsi="Times New Roman" w:cs="Times New Roman"/>
          <w:i/>
          <w:iCs/>
          <w:sz w:val="24"/>
          <w:szCs w:val="24"/>
          <w:lang w:val="en-US"/>
        </w:rPr>
        <w:t xml:space="preserve">formal </w:t>
      </w:r>
      <w:r w:rsidR="00394F08" w:rsidRPr="00816293">
        <w:rPr>
          <w:rFonts w:ascii="Times New Roman" w:hAnsi="Times New Roman" w:cs="Times New Roman"/>
          <w:sz w:val="24"/>
          <w:szCs w:val="24"/>
          <w:lang w:val="en-US"/>
        </w:rPr>
        <w:t xml:space="preserve">concepts of right are sufficient or that nothing is subsumed under the formal principles, as we will see in the next section. Rather, Kant here insists that the concept of possession of an object, which is itself the </w:t>
      </w:r>
      <w:r w:rsidR="00394F08" w:rsidRPr="00816293">
        <w:rPr>
          <w:rFonts w:ascii="Times New Roman" w:hAnsi="Times New Roman" w:cs="Times New Roman"/>
          <w:i/>
          <w:iCs/>
          <w:sz w:val="24"/>
          <w:szCs w:val="24"/>
          <w:lang w:val="en-US"/>
        </w:rPr>
        <w:t xml:space="preserve">material </w:t>
      </w:r>
      <w:r w:rsidR="00394F08" w:rsidRPr="00816293">
        <w:rPr>
          <w:rFonts w:ascii="Times New Roman" w:hAnsi="Times New Roman" w:cs="Times New Roman"/>
          <w:sz w:val="24"/>
          <w:szCs w:val="24"/>
          <w:lang w:val="en-US"/>
        </w:rPr>
        <w:t>aspect of right, cannot be gained simply by adding a</w:t>
      </w:r>
      <w:r w:rsidR="00645E70" w:rsidRPr="00816293">
        <w:rPr>
          <w:rFonts w:ascii="Times New Roman" w:hAnsi="Times New Roman" w:cs="Times New Roman"/>
          <w:sz w:val="24"/>
          <w:szCs w:val="24"/>
          <w:lang w:val="en-US"/>
        </w:rPr>
        <w:t xml:space="preserve">n empirical intuition (empirical possession) to the formal concept of right, but we need to have a concept of possession that is a noumenal object </w:t>
      </w:r>
      <w:r w:rsidR="00645E70" w:rsidRPr="00816293">
        <w:rPr>
          <w:rFonts w:ascii="Times New Roman" w:hAnsi="Times New Roman" w:cs="Times New Roman"/>
          <w:sz w:val="24"/>
          <w:szCs w:val="24"/>
          <w:lang w:val="en-US"/>
        </w:rPr>
        <w:lastRenderedPageBreak/>
        <w:t>(intelligible possession), which is an object</w:t>
      </w:r>
      <w:r w:rsidR="00307994">
        <w:rPr>
          <w:rFonts w:ascii="Times New Roman" w:hAnsi="Times New Roman" w:cs="Times New Roman"/>
          <w:sz w:val="24"/>
          <w:szCs w:val="24"/>
          <w:lang w:val="en-US"/>
        </w:rPr>
        <w:t>-</w:t>
      </w:r>
      <w:r w:rsidR="00645E70" w:rsidRPr="00816293">
        <w:rPr>
          <w:rFonts w:ascii="Times New Roman" w:hAnsi="Times New Roman" w:cs="Times New Roman"/>
          <w:sz w:val="24"/>
          <w:szCs w:val="24"/>
          <w:lang w:val="en-US"/>
        </w:rPr>
        <w:t>in</w:t>
      </w:r>
      <w:r w:rsidR="00307994">
        <w:rPr>
          <w:rFonts w:ascii="Times New Roman" w:hAnsi="Times New Roman" w:cs="Times New Roman"/>
          <w:sz w:val="24"/>
          <w:szCs w:val="24"/>
          <w:lang w:val="en-US"/>
        </w:rPr>
        <w:t>-</w:t>
      </w:r>
      <w:r w:rsidR="00645E70" w:rsidRPr="00816293">
        <w:rPr>
          <w:rFonts w:ascii="Times New Roman" w:hAnsi="Times New Roman" w:cs="Times New Roman"/>
          <w:sz w:val="24"/>
          <w:szCs w:val="24"/>
          <w:lang w:val="en-US"/>
        </w:rPr>
        <w:t xml:space="preserve">general. This is done by </w:t>
      </w:r>
      <w:r w:rsidR="00645E70" w:rsidRPr="00816293">
        <w:rPr>
          <w:rFonts w:ascii="Times New Roman" w:hAnsi="Times New Roman" w:cs="Times New Roman"/>
          <w:i/>
          <w:iCs/>
          <w:sz w:val="24"/>
          <w:szCs w:val="24"/>
          <w:lang w:val="en-US"/>
        </w:rPr>
        <w:t>removing</w:t>
      </w:r>
      <w:r w:rsidR="00645E70" w:rsidRPr="00816293">
        <w:rPr>
          <w:rFonts w:ascii="Times New Roman" w:hAnsi="Times New Roman" w:cs="Times New Roman"/>
          <w:sz w:val="24"/>
          <w:szCs w:val="24"/>
          <w:lang w:val="en-US"/>
        </w:rPr>
        <w:t xml:space="preserve"> from empirical intuition, rather than </w:t>
      </w:r>
      <w:r w:rsidR="00645E70" w:rsidRPr="00816293">
        <w:rPr>
          <w:rFonts w:ascii="Times New Roman" w:hAnsi="Times New Roman" w:cs="Times New Roman"/>
          <w:i/>
          <w:iCs/>
          <w:sz w:val="24"/>
          <w:szCs w:val="24"/>
          <w:lang w:val="en-US"/>
        </w:rPr>
        <w:t xml:space="preserve">adding </w:t>
      </w:r>
      <w:r w:rsidR="00645E70" w:rsidRPr="00816293">
        <w:rPr>
          <w:rFonts w:ascii="Times New Roman" w:hAnsi="Times New Roman" w:cs="Times New Roman"/>
          <w:sz w:val="24"/>
          <w:szCs w:val="24"/>
          <w:lang w:val="en-US"/>
        </w:rPr>
        <w:t xml:space="preserve">to the rational concept in the theoretical case. </w:t>
      </w:r>
    </w:p>
    <w:p w14:paraId="608718BD" w14:textId="77777777" w:rsidR="00543540" w:rsidRPr="00816293" w:rsidRDefault="00543540" w:rsidP="00816293">
      <w:pPr>
        <w:autoSpaceDE w:val="0"/>
        <w:autoSpaceDN w:val="0"/>
        <w:adjustRightInd w:val="0"/>
        <w:spacing w:after="0" w:line="360" w:lineRule="auto"/>
        <w:rPr>
          <w:rFonts w:ascii="Times New Roman" w:hAnsi="Times New Roman" w:cs="Times New Roman"/>
          <w:sz w:val="24"/>
          <w:szCs w:val="24"/>
          <w:lang w:val="en-US"/>
        </w:rPr>
      </w:pPr>
    </w:p>
    <w:p w14:paraId="27279D82" w14:textId="58BBDDFE" w:rsidR="00645E70" w:rsidRPr="00816293" w:rsidRDefault="00645E70" w:rsidP="00816293">
      <w:pPr>
        <w:autoSpaceDE w:val="0"/>
        <w:autoSpaceDN w:val="0"/>
        <w:adjustRightInd w:val="0"/>
        <w:spacing w:after="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We will talk more about intellectual possession in the next section, but the point here is that the postulate of private right</w:t>
      </w:r>
      <w:r w:rsidR="00D84B36" w:rsidRPr="00816293">
        <w:rPr>
          <w:rFonts w:ascii="Times New Roman" w:hAnsi="Times New Roman" w:cs="Times New Roman"/>
          <w:sz w:val="24"/>
          <w:szCs w:val="24"/>
          <w:lang w:val="en-US"/>
        </w:rPr>
        <w:t xml:space="preserve"> is a </w:t>
      </w:r>
      <w:r w:rsidR="009A3902" w:rsidRPr="00816293">
        <w:rPr>
          <w:rFonts w:ascii="Times New Roman" w:hAnsi="Times New Roman" w:cs="Times New Roman"/>
          <w:sz w:val="24"/>
          <w:szCs w:val="24"/>
          <w:lang w:val="en-US"/>
        </w:rPr>
        <w:t xml:space="preserve">postulate for the possibility of possession of objects. The concept of possession, to have a right to something, is the </w:t>
      </w:r>
      <w:r w:rsidR="009A3902" w:rsidRPr="00816293">
        <w:rPr>
          <w:rFonts w:ascii="Times New Roman" w:hAnsi="Times New Roman" w:cs="Times New Roman"/>
          <w:i/>
          <w:iCs/>
          <w:sz w:val="24"/>
          <w:szCs w:val="24"/>
          <w:lang w:val="en-US"/>
        </w:rPr>
        <w:t>material</w:t>
      </w:r>
      <w:r w:rsidR="009A3902" w:rsidRPr="00816293">
        <w:rPr>
          <w:rFonts w:ascii="Times New Roman" w:hAnsi="Times New Roman" w:cs="Times New Roman"/>
          <w:sz w:val="24"/>
          <w:szCs w:val="24"/>
          <w:lang w:val="en-US"/>
        </w:rPr>
        <w:t xml:space="preserve"> concept of right which is the object to which the formal concept of right is applied. </w:t>
      </w:r>
      <w:r w:rsidR="00BB027C" w:rsidRPr="00816293">
        <w:rPr>
          <w:rFonts w:ascii="Times New Roman" w:hAnsi="Times New Roman" w:cs="Times New Roman"/>
          <w:sz w:val="24"/>
          <w:szCs w:val="24"/>
          <w:lang w:val="en-US"/>
        </w:rPr>
        <w:t xml:space="preserve">Though Kant specifies this as distinct from the principle of right, he means that this material concept of right is distinct from its formal concept. </w:t>
      </w:r>
      <w:r w:rsidR="009A3902" w:rsidRPr="00816293">
        <w:rPr>
          <w:rFonts w:ascii="Times New Roman" w:hAnsi="Times New Roman" w:cs="Times New Roman"/>
          <w:sz w:val="24"/>
          <w:szCs w:val="24"/>
          <w:lang w:val="en-US"/>
        </w:rPr>
        <w:t xml:space="preserve">Kant’s introduction of private right is </w:t>
      </w:r>
      <w:r w:rsidR="00EB5C72">
        <w:rPr>
          <w:rFonts w:ascii="Times New Roman" w:hAnsi="Times New Roman" w:cs="Times New Roman"/>
          <w:sz w:val="24"/>
          <w:szCs w:val="24"/>
          <w:lang w:val="en-US"/>
        </w:rPr>
        <w:t>concerned</w:t>
      </w:r>
      <w:r w:rsidR="009A3902" w:rsidRPr="00816293">
        <w:rPr>
          <w:rFonts w:ascii="Times New Roman" w:hAnsi="Times New Roman" w:cs="Times New Roman"/>
          <w:sz w:val="24"/>
          <w:szCs w:val="24"/>
          <w:lang w:val="en-US"/>
        </w:rPr>
        <w:t xml:space="preserve"> </w:t>
      </w:r>
      <w:r w:rsidR="00304E48" w:rsidRPr="00816293">
        <w:rPr>
          <w:rFonts w:ascii="Times New Roman" w:hAnsi="Times New Roman" w:cs="Times New Roman"/>
          <w:sz w:val="24"/>
          <w:szCs w:val="24"/>
          <w:lang w:val="en-US"/>
        </w:rPr>
        <w:t xml:space="preserve">precisely about the specification of the material </w:t>
      </w:r>
      <w:r w:rsidR="00543540" w:rsidRPr="00816293">
        <w:rPr>
          <w:rFonts w:ascii="Times New Roman" w:hAnsi="Times New Roman" w:cs="Times New Roman"/>
          <w:sz w:val="24"/>
          <w:szCs w:val="24"/>
          <w:lang w:val="en-US"/>
        </w:rPr>
        <w:t>aspect</w:t>
      </w:r>
      <w:r w:rsidR="00304E48" w:rsidRPr="00816293">
        <w:rPr>
          <w:rFonts w:ascii="Times New Roman" w:hAnsi="Times New Roman" w:cs="Times New Roman"/>
          <w:sz w:val="24"/>
          <w:szCs w:val="24"/>
          <w:lang w:val="en-US"/>
        </w:rPr>
        <w:t xml:space="preserve"> of right. </w:t>
      </w:r>
    </w:p>
    <w:p w14:paraId="39D84656" w14:textId="77777777" w:rsidR="00304E48" w:rsidRPr="00816293" w:rsidRDefault="00304E48" w:rsidP="00816293">
      <w:pPr>
        <w:autoSpaceDE w:val="0"/>
        <w:autoSpaceDN w:val="0"/>
        <w:adjustRightInd w:val="0"/>
        <w:spacing w:after="0" w:line="360" w:lineRule="auto"/>
        <w:rPr>
          <w:rFonts w:ascii="Times New Roman" w:hAnsi="Times New Roman" w:cs="Times New Roman"/>
          <w:sz w:val="24"/>
          <w:szCs w:val="24"/>
          <w:lang w:val="en-US"/>
        </w:rPr>
      </w:pPr>
    </w:p>
    <w:p w14:paraId="67D91AE8" w14:textId="3AD0FB6C" w:rsidR="002A7A03" w:rsidRPr="00816293" w:rsidRDefault="002A7A03" w:rsidP="00816293">
      <w:pPr>
        <w:spacing w:line="360" w:lineRule="auto"/>
        <w:rPr>
          <w:rFonts w:ascii="Times New Roman" w:hAnsi="Times New Roman" w:cs="Times New Roman"/>
          <w:i/>
          <w:iCs/>
          <w:sz w:val="24"/>
          <w:szCs w:val="24"/>
          <w:lang w:val="en-US"/>
        </w:rPr>
      </w:pPr>
      <w:r w:rsidRPr="00816293">
        <w:rPr>
          <w:rFonts w:ascii="Times New Roman" w:hAnsi="Times New Roman" w:cs="Times New Roman"/>
          <w:sz w:val="24"/>
          <w:szCs w:val="24"/>
          <w:lang w:val="en-US"/>
        </w:rPr>
        <w:t>2.</w:t>
      </w:r>
      <w:r w:rsidR="0065441F" w:rsidRPr="00816293">
        <w:rPr>
          <w:rFonts w:ascii="Times New Roman" w:hAnsi="Times New Roman" w:cs="Times New Roman"/>
          <w:sz w:val="24"/>
          <w:szCs w:val="24"/>
          <w:lang w:val="en-US"/>
        </w:rPr>
        <w:t>2</w:t>
      </w:r>
      <w:r w:rsidRPr="00816293">
        <w:rPr>
          <w:rFonts w:ascii="Times New Roman" w:hAnsi="Times New Roman" w:cs="Times New Roman"/>
          <w:sz w:val="24"/>
          <w:szCs w:val="24"/>
          <w:lang w:val="en-US"/>
        </w:rPr>
        <w:t xml:space="preserve">.2 </w:t>
      </w:r>
      <w:r w:rsidRPr="00816293">
        <w:rPr>
          <w:rFonts w:ascii="Times New Roman" w:hAnsi="Times New Roman" w:cs="Times New Roman"/>
          <w:i/>
          <w:iCs/>
          <w:sz w:val="24"/>
          <w:szCs w:val="24"/>
          <w:lang w:val="en-US"/>
        </w:rPr>
        <w:t>The Antinomy of Possession</w:t>
      </w:r>
    </w:p>
    <w:p w14:paraId="0F2396A9" w14:textId="24B14AE9" w:rsidR="00342892" w:rsidRPr="00816293" w:rsidRDefault="008E047D"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In</w:t>
      </w:r>
      <w:r w:rsidR="002409C9" w:rsidRPr="00816293">
        <w:rPr>
          <w:rFonts w:ascii="Times New Roman" w:hAnsi="Times New Roman" w:cs="Times New Roman"/>
          <w:sz w:val="24"/>
          <w:szCs w:val="24"/>
          <w:lang w:val="en-US"/>
        </w:rPr>
        <w:t xml:space="preserve"> </w:t>
      </w:r>
      <w:r w:rsidR="00A22188" w:rsidRPr="00816293">
        <w:rPr>
          <w:rFonts w:ascii="Times New Roman" w:hAnsi="Times New Roman" w:cs="Times New Roman"/>
          <w:sz w:val="24"/>
          <w:szCs w:val="24"/>
          <w:lang w:val="en-US"/>
        </w:rPr>
        <w:t>§</w:t>
      </w:r>
      <w:r w:rsidR="002409C9" w:rsidRPr="00816293">
        <w:rPr>
          <w:rFonts w:ascii="Times New Roman" w:hAnsi="Times New Roman" w:cs="Times New Roman"/>
          <w:sz w:val="24"/>
          <w:szCs w:val="24"/>
          <w:lang w:val="en-US"/>
        </w:rPr>
        <w:t>7</w:t>
      </w:r>
      <w:r w:rsidRPr="00816293">
        <w:rPr>
          <w:rFonts w:ascii="Times New Roman" w:hAnsi="Times New Roman" w:cs="Times New Roman"/>
          <w:sz w:val="24"/>
          <w:szCs w:val="24"/>
          <w:lang w:val="en-US"/>
        </w:rPr>
        <w:t xml:space="preserve"> Kant suggests that “Rightful practical reason is forced into a critique of itself in the concept of something external which is mine or yours, and this by an antinomy of propositions concerning the possibility of such a concept” (</w:t>
      </w:r>
      <w:r w:rsidR="00FE4B7D" w:rsidRPr="00816293">
        <w:rPr>
          <w:rFonts w:ascii="Times New Roman" w:hAnsi="Times New Roman" w:cs="Times New Roman"/>
          <w:sz w:val="24"/>
          <w:szCs w:val="24"/>
          <w:lang w:val="en-US"/>
        </w:rPr>
        <w:t>MS</w:t>
      </w:r>
      <w:r w:rsidR="00595344">
        <w:rPr>
          <w:rFonts w:ascii="Times New Roman" w:hAnsi="Times New Roman" w:cs="Times New Roman"/>
          <w:sz w:val="24"/>
          <w:szCs w:val="24"/>
          <w:lang w:val="en-US"/>
        </w:rPr>
        <w:t>,</w:t>
      </w:r>
      <w:r w:rsidR="00FE4B7D" w:rsidRPr="00816293">
        <w:rPr>
          <w:rFonts w:ascii="Times New Roman" w:hAnsi="Times New Roman" w:cs="Times New Roman"/>
          <w:sz w:val="24"/>
          <w:szCs w:val="24"/>
          <w:lang w:val="en-US"/>
        </w:rPr>
        <w:t xml:space="preserve"> </w:t>
      </w:r>
      <w:r w:rsidR="00595344">
        <w:rPr>
          <w:rFonts w:ascii="Times New Roman" w:hAnsi="Times New Roman" w:cs="Times New Roman"/>
          <w:sz w:val="24"/>
          <w:szCs w:val="24"/>
          <w:lang w:val="en-US"/>
        </w:rPr>
        <w:t>AA 0</w:t>
      </w:r>
      <w:r w:rsidRPr="00816293">
        <w:rPr>
          <w:rFonts w:ascii="Times New Roman" w:hAnsi="Times New Roman" w:cs="Times New Roman"/>
          <w:sz w:val="24"/>
          <w:szCs w:val="24"/>
          <w:lang w:val="en-US"/>
        </w:rPr>
        <w:t>6:254</w:t>
      </w:r>
      <w:r w:rsidR="00595344">
        <w:rPr>
          <w:rFonts w:ascii="Times New Roman" w:hAnsi="Times New Roman" w:cs="Times New Roman"/>
          <w:sz w:val="24"/>
          <w:szCs w:val="24"/>
          <w:lang w:val="en-US"/>
        </w:rPr>
        <w:t>.33-36</w:t>
      </w:r>
      <w:r w:rsidRPr="00816293">
        <w:rPr>
          <w:rFonts w:ascii="Times New Roman" w:hAnsi="Times New Roman" w:cs="Times New Roman"/>
          <w:sz w:val="24"/>
          <w:szCs w:val="24"/>
          <w:lang w:val="en-US"/>
        </w:rPr>
        <w:t>). On the one ha</w:t>
      </w:r>
      <w:r w:rsidR="002834D7" w:rsidRPr="00816293">
        <w:rPr>
          <w:rFonts w:ascii="Times New Roman" w:hAnsi="Times New Roman" w:cs="Times New Roman"/>
          <w:sz w:val="24"/>
          <w:szCs w:val="24"/>
          <w:lang w:val="en-US"/>
        </w:rPr>
        <w:t>n</w:t>
      </w:r>
      <w:r w:rsidRPr="00816293">
        <w:rPr>
          <w:rFonts w:ascii="Times New Roman" w:hAnsi="Times New Roman" w:cs="Times New Roman"/>
          <w:sz w:val="24"/>
          <w:szCs w:val="24"/>
          <w:lang w:val="en-US"/>
        </w:rPr>
        <w:t xml:space="preserve">d it must be possible to possess something without holding it, and on the other it seems impossible to possess something unless you are holding it. </w:t>
      </w:r>
      <w:r w:rsidR="000517FA" w:rsidRPr="00816293">
        <w:rPr>
          <w:rFonts w:ascii="Times New Roman" w:hAnsi="Times New Roman" w:cs="Times New Roman"/>
          <w:sz w:val="24"/>
          <w:szCs w:val="24"/>
          <w:lang w:val="en-US"/>
        </w:rPr>
        <w:t>This antinomy is solved by Kant’s distinction between empirical possession (holding) and intell</w:t>
      </w:r>
      <w:r w:rsidR="004D1D5E" w:rsidRPr="00816293">
        <w:rPr>
          <w:rFonts w:ascii="Times New Roman" w:hAnsi="Times New Roman" w:cs="Times New Roman"/>
          <w:sz w:val="24"/>
          <w:szCs w:val="24"/>
          <w:lang w:val="en-US"/>
        </w:rPr>
        <w:t xml:space="preserve">igible </w:t>
      </w:r>
      <w:r w:rsidR="000517FA" w:rsidRPr="00816293">
        <w:rPr>
          <w:rFonts w:ascii="Times New Roman" w:hAnsi="Times New Roman" w:cs="Times New Roman"/>
          <w:sz w:val="24"/>
          <w:szCs w:val="24"/>
          <w:lang w:val="en-US"/>
        </w:rPr>
        <w:t>possession (</w:t>
      </w:r>
      <w:r w:rsidR="00543540" w:rsidRPr="00816293">
        <w:rPr>
          <w:rFonts w:ascii="Times New Roman" w:hAnsi="Times New Roman" w:cs="Times New Roman"/>
          <w:sz w:val="24"/>
          <w:szCs w:val="24"/>
          <w:lang w:val="en-US"/>
        </w:rPr>
        <w:t>having</w:t>
      </w:r>
      <w:r w:rsidR="00046E65" w:rsidRPr="00816293">
        <w:rPr>
          <w:rFonts w:ascii="Times New Roman" w:hAnsi="Times New Roman" w:cs="Times New Roman"/>
          <w:sz w:val="24"/>
          <w:szCs w:val="24"/>
          <w:lang w:val="en-US"/>
        </w:rPr>
        <w:t>)</w:t>
      </w:r>
      <w:r w:rsidR="000517FA" w:rsidRPr="00816293">
        <w:rPr>
          <w:rFonts w:ascii="Times New Roman" w:hAnsi="Times New Roman" w:cs="Times New Roman"/>
          <w:sz w:val="24"/>
          <w:szCs w:val="24"/>
          <w:lang w:val="en-US"/>
        </w:rPr>
        <w:t xml:space="preserve"> “in which abstraction is made from </w:t>
      </w:r>
      <w:bookmarkStart w:id="2" w:name="_Hlk67150807"/>
      <w:r w:rsidR="000517FA" w:rsidRPr="00816293">
        <w:rPr>
          <w:rFonts w:ascii="Times New Roman" w:hAnsi="Times New Roman" w:cs="Times New Roman"/>
          <w:sz w:val="24"/>
          <w:szCs w:val="24"/>
          <w:lang w:val="en-US"/>
        </w:rPr>
        <w:t>all spatial and temporal conditions and the object is thought of only as under my control</w:t>
      </w:r>
      <w:r w:rsidR="00C171A3" w:rsidRPr="00816293">
        <w:rPr>
          <w:rFonts w:ascii="Times New Roman" w:hAnsi="Times New Roman" w:cs="Times New Roman"/>
          <w:sz w:val="24"/>
          <w:szCs w:val="24"/>
          <w:lang w:val="en-US"/>
        </w:rPr>
        <w:t xml:space="preserve"> </w:t>
      </w:r>
      <w:bookmarkEnd w:id="2"/>
      <w:r w:rsidR="00C171A3" w:rsidRPr="00816293">
        <w:rPr>
          <w:rFonts w:ascii="Times New Roman" w:hAnsi="Times New Roman" w:cs="Times New Roman"/>
          <w:sz w:val="24"/>
          <w:szCs w:val="24"/>
          <w:lang w:val="en-US"/>
        </w:rPr>
        <w:t>(</w:t>
      </w:r>
      <w:r w:rsidR="00C171A3" w:rsidRPr="00816293">
        <w:rPr>
          <w:rFonts w:ascii="Times New Roman" w:hAnsi="Times New Roman" w:cs="Times New Roman"/>
          <w:i/>
          <w:iCs/>
          <w:sz w:val="24"/>
          <w:szCs w:val="24"/>
          <w:lang w:val="en-US"/>
        </w:rPr>
        <w:t>in potestate mea positum esse)</w:t>
      </w:r>
      <w:r w:rsidR="005530AE" w:rsidRPr="00816293">
        <w:rPr>
          <w:rFonts w:ascii="Times New Roman" w:hAnsi="Times New Roman" w:cs="Times New Roman"/>
          <w:i/>
          <w:iCs/>
          <w:sz w:val="24"/>
          <w:szCs w:val="24"/>
          <w:lang w:val="en-US"/>
        </w:rPr>
        <w:t>”</w:t>
      </w:r>
      <w:r w:rsidR="00C171A3" w:rsidRPr="00816293">
        <w:rPr>
          <w:rFonts w:ascii="Times New Roman" w:hAnsi="Times New Roman" w:cs="Times New Roman"/>
          <w:sz w:val="24"/>
          <w:szCs w:val="24"/>
          <w:lang w:val="en-US"/>
        </w:rPr>
        <w:t xml:space="preserve"> (</w:t>
      </w:r>
      <w:r w:rsidR="00FE4B7D" w:rsidRPr="00816293">
        <w:rPr>
          <w:rFonts w:ascii="Times New Roman" w:hAnsi="Times New Roman" w:cs="Times New Roman"/>
          <w:sz w:val="24"/>
          <w:szCs w:val="24"/>
          <w:lang w:val="en-US"/>
        </w:rPr>
        <w:t>MS</w:t>
      </w:r>
      <w:r w:rsidR="00195D17">
        <w:rPr>
          <w:rFonts w:ascii="Times New Roman" w:hAnsi="Times New Roman" w:cs="Times New Roman"/>
          <w:sz w:val="24"/>
          <w:szCs w:val="24"/>
          <w:lang w:val="en-US"/>
        </w:rPr>
        <w:t>,</w:t>
      </w:r>
      <w:r w:rsidR="00FE4B7D" w:rsidRPr="00816293">
        <w:rPr>
          <w:rFonts w:ascii="Times New Roman" w:hAnsi="Times New Roman" w:cs="Times New Roman"/>
          <w:sz w:val="24"/>
          <w:szCs w:val="24"/>
          <w:lang w:val="en-US"/>
        </w:rPr>
        <w:t xml:space="preserve"> </w:t>
      </w:r>
      <w:r w:rsidR="00985F0B">
        <w:rPr>
          <w:rFonts w:ascii="Times New Roman" w:hAnsi="Times New Roman" w:cs="Times New Roman"/>
          <w:sz w:val="24"/>
          <w:szCs w:val="24"/>
          <w:lang w:val="en-US"/>
        </w:rPr>
        <w:t>AA 0</w:t>
      </w:r>
      <w:r w:rsidR="00C171A3" w:rsidRPr="00816293">
        <w:rPr>
          <w:rFonts w:ascii="Times New Roman" w:hAnsi="Times New Roman" w:cs="Times New Roman"/>
          <w:sz w:val="24"/>
          <w:szCs w:val="24"/>
          <w:lang w:val="en-US"/>
        </w:rPr>
        <w:t>6:253</w:t>
      </w:r>
      <w:r w:rsidR="00985F0B">
        <w:rPr>
          <w:rFonts w:ascii="Times New Roman" w:hAnsi="Times New Roman" w:cs="Times New Roman"/>
          <w:sz w:val="24"/>
          <w:szCs w:val="24"/>
          <w:lang w:val="en-US"/>
        </w:rPr>
        <w:t>.</w:t>
      </w:r>
      <w:r w:rsidR="00735C8C">
        <w:rPr>
          <w:rFonts w:ascii="Times New Roman" w:hAnsi="Times New Roman" w:cs="Times New Roman"/>
          <w:sz w:val="24"/>
          <w:szCs w:val="24"/>
          <w:lang w:val="en-US"/>
        </w:rPr>
        <w:t>8-11</w:t>
      </w:r>
      <w:r w:rsidR="00C171A3" w:rsidRPr="00816293">
        <w:rPr>
          <w:rFonts w:ascii="Times New Roman" w:hAnsi="Times New Roman" w:cs="Times New Roman"/>
          <w:sz w:val="24"/>
          <w:szCs w:val="24"/>
          <w:lang w:val="en-US"/>
        </w:rPr>
        <w:t xml:space="preserve">). </w:t>
      </w:r>
      <w:bookmarkStart w:id="3" w:name="_Hlk30618612"/>
      <w:r w:rsidR="00C171A3" w:rsidRPr="00816293">
        <w:rPr>
          <w:rFonts w:ascii="Times New Roman" w:hAnsi="Times New Roman" w:cs="Times New Roman"/>
          <w:sz w:val="24"/>
          <w:szCs w:val="24"/>
          <w:lang w:val="en-US"/>
        </w:rPr>
        <w:t xml:space="preserve">Kant suggests that </w:t>
      </w:r>
      <w:r w:rsidR="0045502A" w:rsidRPr="00816293">
        <w:rPr>
          <w:rFonts w:ascii="Times New Roman" w:hAnsi="Times New Roman" w:cs="Times New Roman"/>
          <w:sz w:val="24"/>
          <w:szCs w:val="24"/>
          <w:lang w:val="en-US"/>
        </w:rPr>
        <w:t>in the move from empirical to intell</w:t>
      </w:r>
      <w:r w:rsidR="00F93414" w:rsidRPr="00816293">
        <w:rPr>
          <w:rFonts w:ascii="Times New Roman" w:hAnsi="Times New Roman" w:cs="Times New Roman"/>
          <w:sz w:val="24"/>
          <w:szCs w:val="24"/>
          <w:lang w:val="en-US"/>
        </w:rPr>
        <w:t>igible</w:t>
      </w:r>
      <w:r w:rsidR="0045502A" w:rsidRPr="00816293">
        <w:rPr>
          <w:rFonts w:ascii="Times New Roman" w:hAnsi="Times New Roman" w:cs="Times New Roman"/>
          <w:sz w:val="24"/>
          <w:szCs w:val="24"/>
          <w:lang w:val="en-US"/>
        </w:rPr>
        <w:t xml:space="preserve"> possession “practical reason extends itself without intuitions…merely by leaving out empirical c</w:t>
      </w:r>
      <w:r w:rsidR="005530AE" w:rsidRPr="00816293">
        <w:rPr>
          <w:rFonts w:ascii="Times New Roman" w:hAnsi="Times New Roman" w:cs="Times New Roman"/>
          <w:sz w:val="24"/>
          <w:szCs w:val="24"/>
          <w:lang w:val="en-US"/>
        </w:rPr>
        <w:t>onditions…in this way it can lay</w:t>
      </w:r>
      <w:r w:rsidR="0045502A" w:rsidRPr="00816293">
        <w:rPr>
          <w:rFonts w:ascii="Times New Roman" w:hAnsi="Times New Roman" w:cs="Times New Roman"/>
          <w:sz w:val="24"/>
          <w:szCs w:val="24"/>
          <w:lang w:val="en-US"/>
        </w:rPr>
        <w:t xml:space="preserve"> down </w:t>
      </w:r>
      <w:r w:rsidR="0045502A" w:rsidRPr="00816293">
        <w:rPr>
          <w:rFonts w:ascii="Times New Roman" w:hAnsi="Times New Roman" w:cs="Times New Roman"/>
          <w:i/>
          <w:iCs/>
          <w:sz w:val="24"/>
          <w:szCs w:val="24"/>
          <w:lang w:val="en-US"/>
        </w:rPr>
        <w:t xml:space="preserve">synthetic </w:t>
      </w:r>
      <w:r w:rsidR="0045502A" w:rsidRPr="00816293">
        <w:rPr>
          <w:rFonts w:ascii="Times New Roman" w:hAnsi="Times New Roman" w:cs="Times New Roman"/>
          <w:sz w:val="24"/>
          <w:szCs w:val="24"/>
          <w:lang w:val="en-US"/>
        </w:rPr>
        <w:t>a priori propositions about right…” (</w:t>
      </w:r>
      <w:r w:rsidR="00FE4B7D" w:rsidRPr="00816293">
        <w:rPr>
          <w:rFonts w:ascii="Times New Roman" w:hAnsi="Times New Roman" w:cs="Times New Roman"/>
          <w:sz w:val="24"/>
          <w:szCs w:val="24"/>
          <w:lang w:val="en-US"/>
        </w:rPr>
        <w:t>MS</w:t>
      </w:r>
      <w:r w:rsidR="00595344">
        <w:rPr>
          <w:rFonts w:ascii="Times New Roman" w:hAnsi="Times New Roman" w:cs="Times New Roman"/>
          <w:sz w:val="24"/>
          <w:szCs w:val="24"/>
          <w:lang w:val="en-US"/>
        </w:rPr>
        <w:t>,</w:t>
      </w:r>
      <w:r w:rsidR="00FE4B7D" w:rsidRPr="00816293">
        <w:rPr>
          <w:rFonts w:ascii="Times New Roman" w:hAnsi="Times New Roman" w:cs="Times New Roman"/>
          <w:sz w:val="24"/>
          <w:szCs w:val="24"/>
          <w:lang w:val="en-US"/>
        </w:rPr>
        <w:t xml:space="preserve"> </w:t>
      </w:r>
      <w:r w:rsidR="00595344">
        <w:rPr>
          <w:rFonts w:ascii="Times New Roman" w:hAnsi="Times New Roman" w:cs="Times New Roman"/>
          <w:sz w:val="24"/>
          <w:szCs w:val="24"/>
          <w:lang w:val="en-US"/>
        </w:rPr>
        <w:t>AA 0</w:t>
      </w:r>
      <w:r w:rsidR="0045502A" w:rsidRPr="00816293">
        <w:rPr>
          <w:rFonts w:ascii="Times New Roman" w:hAnsi="Times New Roman" w:cs="Times New Roman"/>
          <w:sz w:val="24"/>
          <w:szCs w:val="24"/>
          <w:lang w:val="en-US"/>
        </w:rPr>
        <w:t>6:255</w:t>
      </w:r>
      <w:r w:rsidR="00735C8C">
        <w:rPr>
          <w:rFonts w:ascii="Times New Roman" w:hAnsi="Times New Roman" w:cs="Times New Roman"/>
          <w:sz w:val="24"/>
          <w:szCs w:val="24"/>
          <w:lang w:val="en-US"/>
        </w:rPr>
        <w:t>.16-21</w:t>
      </w:r>
      <w:r w:rsidR="0045502A" w:rsidRPr="00816293">
        <w:rPr>
          <w:rFonts w:ascii="Times New Roman" w:hAnsi="Times New Roman" w:cs="Times New Roman"/>
          <w:sz w:val="24"/>
          <w:szCs w:val="24"/>
          <w:lang w:val="en-US"/>
        </w:rPr>
        <w:t>). Kant then immediately moves, in §8 to arguing that “only in the civil condition can something be externally mine or yours” (</w:t>
      </w:r>
      <w:r w:rsidR="00FE4B7D" w:rsidRPr="00816293">
        <w:rPr>
          <w:rFonts w:ascii="Times New Roman" w:hAnsi="Times New Roman" w:cs="Times New Roman"/>
          <w:sz w:val="24"/>
          <w:szCs w:val="24"/>
          <w:lang w:val="en-US"/>
        </w:rPr>
        <w:t>MS</w:t>
      </w:r>
      <w:r w:rsidR="00735C8C">
        <w:rPr>
          <w:rFonts w:ascii="Times New Roman" w:hAnsi="Times New Roman" w:cs="Times New Roman"/>
          <w:sz w:val="24"/>
          <w:szCs w:val="24"/>
          <w:lang w:val="en-US"/>
        </w:rPr>
        <w:t>, AA</w:t>
      </w:r>
      <w:r w:rsidR="00FE4B7D" w:rsidRPr="00816293">
        <w:rPr>
          <w:rFonts w:ascii="Times New Roman" w:hAnsi="Times New Roman" w:cs="Times New Roman"/>
          <w:sz w:val="24"/>
          <w:szCs w:val="24"/>
          <w:lang w:val="en-US"/>
        </w:rPr>
        <w:t xml:space="preserve"> </w:t>
      </w:r>
      <w:r w:rsidR="00735C8C">
        <w:rPr>
          <w:rFonts w:ascii="Times New Roman" w:hAnsi="Times New Roman" w:cs="Times New Roman"/>
          <w:sz w:val="24"/>
          <w:szCs w:val="24"/>
          <w:lang w:val="en-US"/>
        </w:rPr>
        <w:t>0</w:t>
      </w:r>
      <w:r w:rsidR="0045502A" w:rsidRPr="00816293">
        <w:rPr>
          <w:rFonts w:ascii="Times New Roman" w:hAnsi="Times New Roman" w:cs="Times New Roman"/>
          <w:sz w:val="24"/>
          <w:szCs w:val="24"/>
          <w:lang w:val="en-US"/>
        </w:rPr>
        <w:t>6:256</w:t>
      </w:r>
      <w:r w:rsidR="00735C8C">
        <w:rPr>
          <w:rFonts w:ascii="Times New Roman" w:hAnsi="Times New Roman" w:cs="Times New Roman"/>
          <w:sz w:val="24"/>
          <w:szCs w:val="24"/>
          <w:lang w:val="en-US"/>
        </w:rPr>
        <w:t>.16-17</w:t>
      </w:r>
      <w:r w:rsidR="0045502A" w:rsidRPr="00816293">
        <w:rPr>
          <w:rFonts w:ascii="Times New Roman" w:hAnsi="Times New Roman" w:cs="Times New Roman"/>
          <w:sz w:val="24"/>
          <w:szCs w:val="24"/>
          <w:lang w:val="en-US"/>
        </w:rPr>
        <w:t xml:space="preserve">). </w:t>
      </w:r>
      <w:bookmarkEnd w:id="3"/>
      <w:r w:rsidR="00F972B9" w:rsidRPr="00816293">
        <w:rPr>
          <w:rFonts w:ascii="Times New Roman" w:hAnsi="Times New Roman" w:cs="Times New Roman"/>
          <w:sz w:val="24"/>
          <w:szCs w:val="24"/>
          <w:lang w:val="en-US"/>
        </w:rPr>
        <w:t>C</w:t>
      </w:r>
      <w:r w:rsidR="0045502A" w:rsidRPr="00816293">
        <w:rPr>
          <w:rFonts w:ascii="Times New Roman" w:hAnsi="Times New Roman" w:cs="Times New Roman"/>
          <w:sz w:val="24"/>
          <w:szCs w:val="24"/>
          <w:lang w:val="en-US"/>
        </w:rPr>
        <w:t xml:space="preserve">ommentators have taken this to mean that because intellectual possession must be possible, and intellectual possession is only possible in the civil condition, </w:t>
      </w:r>
      <w:r w:rsidR="00EB5C72">
        <w:rPr>
          <w:rFonts w:ascii="Times New Roman" w:hAnsi="Times New Roman" w:cs="Times New Roman"/>
          <w:sz w:val="24"/>
          <w:szCs w:val="24"/>
          <w:lang w:val="en-US"/>
        </w:rPr>
        <w:t xml:space="preserve">and </w:t>
      </w:r>
      <w:r w:rsidR="00F972B9" w:rsidRPr="00816293">
        <w:rPr>
          <w:rFonts w:ascii="Times New Roman" w:hAnsi="Times New Roman" w:cs="Times New Roman"/>
          <w:sz w:val="24"/>
          <w:szCs w:val="24"/>
          <w:lang w:val="en-US"/>
        </w:rPr>
        <w:t xml:space="preserve">therefore, </w:t>
      </w:r>
      <w:r w:rsidR="0045502A" w:rsidRPr="00816293">
        <w:rPr>
          <w:rFonts w:ascii="Times New Roman" w:hAnsi="Times New Roman" w:cs="Times New Roman"/>
          <w:sz w:val="24"/>
          <w:szCs w:val="24"/>
          <w:lang w:val="en-US"/>
        </w:rPr>
        <w:t>the civil condition is necessary.</w:t>
      </w:r>
      <w:r w:rsidR="00F972B9" w:rsidRPr="00816293">
        <w:rPr>
          <w:rFonts w:ascii="Times New Roman" w:hAnsi="Times New Roman" w:cs="Times New Roman"/>
          <w:sz w:val="24"/>
          <w:szCs w:val="24"/>
          <w:lang w:val="en-US"/>
        </w:rPr>
        <w:t xml:space="preserve"> </w:t>
      </w:r>
      <w:r w:rsidR="005530AE" w:rsidRPr="00816293">
        <w:rPr>
          <w:rFonts w:ascii="Times New Roman" w:hAnsi="Times New Roman" w:cs="Times New Roman"/>
          <w:sz w:val="24"/>
          <w:szCs w:val="24"/>
          <w:lang w:val="en-US"/>
        </w:rPr>
        <w:t xml:space="preserve">The civil condition is thus an extension to account for intellectual possession. </w:t>
      </w:r>
      <w:r w:rsidR="00F972B9" w:rsidRPr="00816293">
        <w:rPr>
          <w:rFonts w:ascii="Times New Roman" w:hAnsi="Times New Roman" w:cs="Times New Roman"/>
          <w:sz w:val="24"/>
          <w:szCs w:val="24"/>
          <w:lang w:val="en-US"/>
        </w:rPr>
        <w:t xml:space="preserve">This interpretation maintains that the necessity of the state is derived from the conditions for the possibility of the possession of external objects. </w:t>
      </w:r>
    </w:p>
    <w:p w14:paraId="0BF353CF" w14:textId="75AD1E38" w:rsidR="00491AB6" w:rsidRPr="00816293" w:rsidRDefault="00F972B9"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However,</w:t>
      </w:r>
      <w:r w:rsidR="00976869" w:rsidRPr="00816293">
        <w:rPr>
          <w:rFonts w:ascii="Times New Roman" w:hAnsi="Times New Roman" w:cs="Times New Roman"/>
          <w:sz w:val="24"/>
          <w:szCs w:val="24"/>
          <w:lang w:val="en-US"/>
        </w:rPr>
        <w:t xml:space="preserve"> this interpretation misses two </w:t>
      </w:r>
      <w:r w:rsidR="00342892" w:rsidRPr="00816293">
        <w:rPr>
          <w:rFonts w:ascii="Times New Roman" w:hAnsi="Times New Roman" w:cs="Times New Roman"/>
          <w:sz w:val="24"/>
          <w:szCs w:val="24"/>
          <w:lang w:val="en-US"/>
        </w:rPr>
        <w:t xml:space="preserve">aspects of </w:t>
      </w:r>
      <w:r w:rsidR="00976869" w:rsidRPr="00816293">
        <w:rPr>
          <w:rFonts w:ascii="Times New Roman" w:hAnsi="Times New Roman" w:cs="Times New Roman"/>
          <w:sz w:val="24"/>
          <w:szCs w:val="24"/>
          <w:lang w:val="en-US"/>
        </w:rPr>
        <w:t xml:space="preserve">Kant’s argument. First, Kant justifies the need to distinguish empirical and intellectual possession through the </w:t>
      </w:r>
      <w:r w:rsidR="00976869" w:rsidRPr="00816293">
        <w:rPr>
          <w:rFonts w:ascii="Times New Roman" w:hAnsi="Times New Roman" w:cs="Times New Roman"/>
          <w:i/>
          <w:iCs/>
          <w:sz w:val="24"/>
          <w:szCs w:val="24"/>
          <w:lang w:val="en-US"/>
        </w:rPr>
        <w:t>prior necessity to subsume</w:t>
      </w:r>
      <w:r w:rsidR="00976869" w:rsidRPr="00816293">
        <w:rPr>
          <w:rFonts w:ascii="Times New Roman" w:hAnsi="Times New Roman" w:cs="Times New Roman"/>
          <w:sz w:val="24"/>
          <w:szCs w:val="24"/>
          <w:lang w:val="en-US"/>
        </w:rPr>
        <w:t xml:space="preserve"> something under the rational concept of right. Kant says, </w:t>
      </w:r>
    </w:p>
    <w:p w14:paraId="21DFA7DC" w14:textId="4F946466" w:rsidR="00665CED" w:rsidRPr="00816293" w:rsidRDefault="00976869" w:rsidP="00816293">
      <w:pPr>
        <w:spacing w:line="360" w:lineRule="auto"/>
        <w:rPr>
          <w:rFonts w:ascii="Times New Roman" w:hAnsi="Times New Roman" w:cs="Times New Roman"/>
          <w:sz w:val="20"/>
          <w:szCs w:val="20"/>
          <w:lang w:val="en-US"/>
        </w:rPr>
      </w:pPr>
      <w:r w:rsidRPr="00816293">
        <w:rPr>
          <w:rFonts w:ascii="Times New Roman" w:hAnsi="Times New Roman" w:cs="Times New Roman"/>
          <w:sz w:val="20"/>
          <w:szCs w:val="20"/>
          <w:lang w:val="en-US"/>
        </w:rPr>
        <w:lastRenderedPageBreak/>
        <w:t>“</w:t>
      </w:r>
      <w:r w:rsidR="00491AB6" w:rsidRPr="00816293">
        <w:rPr>
          <w:rFonts w:ascii="Times New Roman" w:hAnsi="Times New Roman" w:cs="Times New Roman"/>
          <w:sz w:val="20"/>
          <w:szCs w:val="20"/>
          <w:lang w:val="en-US"/>
        </w:rPr>
        <w:t xml:space="preserve">Now, practical reason requires me, by its law of right, to apply mine or yours to objects not in accordance with sensible conditions but in abstraction from them, since it has to do with determination of choice in accordance with laws of freedom, and it also requires me to think of possession of them in this way, </w:t>
      </w:r>
      <w:r w:rsidR="00491AB6" w:rsidRPr="00816293">
        <w:rPr>
          <w:rFonts w:ascii="Times New Roman" w:hAnsi="Times New Roman" w:cs="Times New Roman"/>
          <w:i/>
          <w:iCs/>
          <w:sz w:val="20"/>
          <w:szCs w:val="20"/>
          <w:lang w:val="en-US"/>
        </w:rPr>
        <w:t xml:space="preserve">since only </w:t>
      </w:r>
      <w:r w:rsidR="00665CED" w:rsidRPr="00816293">
        <w:rPr>
          <w:rFonts w:ascii="Times New Roman" w:hAnsi="Times New Roman" w:cs="Times New Roman"/>
          <w:i/>
          <w:iCs/>
          <w:sz w:val="20"/>
          <w:szCs w:val="20"/>
          <w:lang w:val="en-US"/>
        </w:rPr>
        <w:t>a concept of understanding can be subsumed under concepts of right</w:t>
      </w:r>
      <w:r w:rsidR="00665CED" w:rsidRPr="00816293">
        <w:rPr>
          <w:rFonts w:ascii="Times New Roman" w:hAnsi="Times New Roman" w:cs="Times New Roman"/>
          <w:sz w:val="20"/>
          <w:szCs w:val="20"/>
          <w:lang w:val="en-US"/>
        </w:rPr>
        <w:t>.” (</w:t>
      </w:r>
      <w:r w:rsidR="00FE4B7D" w:rsidRPr="00816293">
        <w:rPr>
          <w:rFonts w:ascii="Times New Roman" w:hAnsi="Times New Roman" w:cs="Times New Roman"/>
          <w:sz w:val="20"/>
          <w:szCs w:val="20"/>
          <w:lang w:val="en-US"/>
        </w:rPr>
        <w:t>MS</w:t>
      </w:r>
      <w:r w:rsidR="00735C8C">
        <w:rPr>
          <w:rFonts w:ascii="Times New Roman" w:hAnsi="Times New Roman" w:cs="Times New Roman"/>
          <w:sz w:val="20"/>
          <w:szCs w:val="20"/>
          <w:lang w:val="en-US"/>
        </w:rPr>
        <w:t>, AA</w:t>
      </w:r>
      <w:r w:rsidR="00FE4B7D" w:rsidRPr="00816293">
        <w:rPr>
          <w:rFonts w:ascii="Times New Roman" w:hAnsi="Times New Roman" w:cs="Times New Roman"/>
          <w:sz w:val="20"/>
          <w:szCs w:val="20"/>
          <w:lang w:val="en-US"/>
        </w:rPr>
        <w:t xml:space="preserve"> </w:t>
      </w:r>
      <w:r w:rsidR="00735C8C">
        <w:rPr>
          <w:rFonts w:ascii="Times New Roman" w:hAnsi="Times New Roman" w:cs="Times New Roman"/>
          <w:sz w:val="20"/>
          <w:szCs w:val="20"/>
          <w:lang w:val="en-US"/>
        </w:rPr>
        <w:t>0</w:t>
      </w:r>
      <w:r w:rsidR="00665CED" w:rsidRPr="00816293">
        <w:rPr>
          <w:rFonts w:ascii="Times New Roman" w:hAnsi="Times New Roman" w:cs="Times New Roman"/>
          <w:sz w:val="20"/>
          <w:szCs w:val="20"/>
          <w:lang w:val="en-US"/>
        </w:rPr>
        <w:t>6:253</w:t>
      </w:r>
      <w:r w:rsidR="00735C8C">
        <w:rPr>
          <w:rFonts w:ascii="Times New Roman" w:hAnsi="Times New Roman" w:cs="Times New Roman"/>
          <w:sz w:val="20"/>
          <w:szCs w:val="20"/>
          <w:lang w:val="en-US"/>
        </w:rPr>
        <w:t>.15-20</w:t>
      </w:r>
      <w:r w:rsidR="00665CED" w:rsidRPr="00816293">
        <w:rPr>
          <w:rFonts w:ascii="Times New Roman" w:hAnsi="Times New Roman" w:cs="Times New Roman"/>
          <w:sz w:val="20"/>
          <w:szCs w:val="20"/>
          <w:lang w:val="en-US"/>
        </w:rPr>
        <w:t>)</w:t>
      </w:r>
    </w:p>
    <w:p w14:paraId="70247F0E" w14:textId="7446BF70" w:rsidR="00C718A5" w:rsidRPr="00816293" w:rsidRDefault="00665CED"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0"/>
          <w:szCs w:val="20"/>
          <w:lang w:val="en-US"/>
        </w:rPr>
        <w:t xml:space="preserve"> </w:t>
      </w:r>
      <w:r w:rsidR="00C718A5" w:rsidRPr="00816293">
        <w:rPr>
          <w:rFonts w:ascii="Times New Roman" w:hAnsi="Times New Roman" w:cs="Times New Roman"/>
          <w:sz w:val="24"/>
          <w:szCs w:val="24"/>
          <w:lang w:val="en-US"/>
        </w:rPr>
        <w:t xml:space="preserve">Kant here suggests that the “extension of reason” (which is really only an abstraction) is necessary just because the law of right, which is the formal principle of right, needs to be applied to some object. We must distinguish between empirical and intellectual possession in order to make the subsumption under the formal concept of right possible. In contrast to the common view, the possibility of intellectual possession is premised on the need to define some class of objects that </w:t>
      </w:r>
      <w:r w:rsidR="00C718A5" w:rsidRPr="00816293">
        <w:rPr>
          <w:rFonts w:ascii="Times New Roman" w:hAnsi="Times New Roman" w:cs="Times New Roman"/>
          <w:i/>
          <w:iCs/>
          <w:sz w:val="24"/>
          <w:szCs w:val="24"/>
          <w:lang w:val="en-US"/>
        </w:rPr>
        <w:t>can</w:t>
      </w:r>
      <w:r w:rsidR="00C718A5" w:rsidRPr="00816293">
        <w:rPr>
          <w:rFonts w:ascii="Times New Roman" w:hAnsi="Times New Roman" w:cs="Times New Roman"/>
          <w:sz w:val="24"/>
          <w:szCs w:val="24"/>
          <w:lang w:val="en-US"/>
        </w:rPr>
        <w:t xml:space="preserve"> be subsumed</w:t>
      </w:r>
      <w:r w:rsidR="005A608B" w:rsidRPr="00816293">
        <w:rPr>
          <w:rFonts w:ascii="Times New Roman" w:hAnsi="Times New Roman" w:cs="Times New Roman"/>
          <w:sz w:val="24"/>
          <w:szCs w:val="24"/>
          <w:lang w:val="en-US"/>
        </w:rPr>
        <w:t xml:space="preserve"> under formal principles of right</w:t>
      </w:r>
      <w:r w:rsidR="00C718A5" w:rsidRPr="00816293">
        <w:rPr>
          <w:rFonts w:ascii="Times New Roman" w:hAnsi="Times New Roman" w:cs="Times New Roman"/>
          <w:sz w:val="24"/>
          <w:szCs w:val="24"/>
          <w:lang w:val="en-US"/>
        </w:rPr>
        <w:t>. If the concept of right has a formal and material aspect, then we need both the formal and material aspect to constitute a conclusive judgement. In other words, the formal aspect of right needs an object. Kant’s aim here, and indeed in the entire private right section, is to identify a class of objects</w:t>
      </w:r>
      <w:r w:rsidR="001B3C37" w:rsidRPr="00816293">
        <w:rPr>
          <w:rFonts w:ascii="Times New Roman" w:hAnsi="Times New Roman" w:cs="Times New Roman"/>
          <w:sz w:val="24"/>
          <w:szCs w:val="24"/>
          <w:lang w:val="en-US"/>
        </w:rPr>
        <w:t>, material rights of possession,</w:t>
      </w:r>
      <w:r w:rsidR="00C718A5" w:rsidRPr="00816293">
        <w:rPr>
          <w:rFonts w:ascii="Times New Roman" w:hAnsi="Times New Roman" w:cs="Times New Roman"/>
          <w:sz w:val="24"/>
          <w:szCs w:val="24"/>
          <w:lang w:val="en-US"/>
        </w:rPr>
        <w:t xml:space="preserve"> that </w:t>
      </w:r>
      <w:r w:rsidR="001B3C37" w:rsidRPr="00816293">
        <w:rPr>
          <w:rFonts w:ascii="Times New Roman" w:hAnsi="Times New Roman" w:cs="Times New Roman"/>
          <w:sz w:val="24"/>
          <w:szCs w:val="24"/>
          <w:lang w:val="en-US"/>
        </w:rPr>
        <w:t>can</w:t>
      </w:r>
      <w:r w:rsidR="00C718A5" w:rsidRPr="00816293">
        <w:rPr>
          <w:rFonts w:ascii="Times New Roman" w:hAnsi="Times New Roman" w:cs="Times New Roman"/>
          <w:sz w:val="24"/>
          <w:szCs w:val="24"/>
          <w:lang w:val="en-US"/>
        </w:rPr>
        <w:t xml:space="preserve"> be determined by the principle of right. The second problem with the common reading is that it ignores the direction of necessitating force in §8. Here it is common to understand Kant as saying that </w:t>
      </w:r>
      <w:r w:rsidR="00C718A5" w:rsidRPr="00816293">
        <w:rPr>
          <w:rFonts w:ascii="Times New Roman" w:hAnsi="Times New Roman" w:cs="Times New Roman"/>
          <w:i/>
          <w:sz w:val="24"/>
          <w:szCs w:val="24"/>
          <w:lang w:val="en-US"/>
        </w:rPr>
        <w:t xml:space="preserve">because </w:t>
      </w:r>
      <w:r w:rsidR="00C718A5" w:rsidRPr="00816293">
        <w:rPr>
          <w:rFonts w:ascii="Times New Roman" w:hAnsi="Times New Roman" w:cs="Times New Roman"/>
          <w:sz w:val="24"/>
          <w:szCs w:val="24"/>
          <w:lang w:val="en-US"/>
        </w:rPr>
        <w:t xml:space="preserve">intellectual possession requires that I obligate others to abide by my possession (for normative or empirical reasons) </w:t>
      </w:r>
      <w:r w:rsidR="00E45A69" w:rsidRPr="00816293">
        <w:rPr>
          <w:rFonts w:ascii="Times New Roman" w:hAnsi="Times New Roman" w:cs="Times New Roman"/>
          <w:sz w:val="24"/>
          <w:szCs w:val="24"/>
          <w:lang w:val="en-US"/>
        </w:rPr>
        <w:t>and this is possible only in the case of</w:t>
      </w:r>
      <w:r w:rsidR="00C718A5" w:rsidRPr="00816293">
        <w:rPr>
          <w:rFonts w:ascii="Times New Roman" w:hAnsi="Times New Roman" w:cs="Times New Roman"/>
          <w:sz w:val="24"/>
          <w:szCs w:val="24"/>
          <w:lang w:val="en-US"/>
        </w:rPr>
        <w:t xml:space="preserve"> intellectual possession under a civil condition and </w:t>
      </w:r>
      <w:r w:rsidR="00C718A5" w:rsidRPr="00816293">
        <w:rPr>
          <w:rFonts w:ascii="Times New Roman" w:hAnsi="Times New Roman" w:cs="Times New Roman"/>
          <w:i/>
          <w:sz w:val="24"/>
          <w:szCs w:val="24"/>
          <w:lang w:val="en-US"/>
        </w:rPr>
        <w:t xml:space="preserve">therefore </w:t>
      </w:r>
      <w:r w:rsidR="00C718A5" w:rsidRPr="00816293">
        <w:rPr>
          <w:rFonts w:ascii="Times New Roman" w:hAnsi="Times New Roman" w:cs="Times New Roman"/>
          <w:sz w:val="24"/>
          <w:szCs w:val="24"/>
          <w:lang w:val="en-US"/>
        </w:rPr>
        <w:t xml:space="preserve">the civil condition is necessary. Yet, Kant’s point here is not to suggest that the civil condition is necessary </w:t>
      </w:r>
      <w:r w:rsidR="00C718A5" w:rsidRPr="00816293">
        <w:rPr>
          <w:rFonts w:ascii="Times New Roman" w:hAnsi="Times New Roman" w:cs="Times New Roman"/>
          <w:i/>
          <w:sz w:val="24"/>
          <w:szCs w:val="24"/>
          <w:lang w:val="en-US"/>
        </w:rPr>
        <w:t xml:space="preserve">because </w:t>
      </w:r>
      <w:r w:rsidR="00C718A5" w:rsidRPr="00816293">
        <w:rPr>
          <w:rFonts w:ascii="Times New Roman" w:hAnsi="Times New Roman" w:cs="Times New Roman"/>
          <w:sz w:val="24"/>
          <w:szCs w:val="24"/>
          <w:lang w:val="en-US"/>
        </w:rPr>
        <w:t xml:space="preserve">intellectual possession must be </w:t>
      </w:r>
      <w:r w:rsidR="00C718A5" w:rsidRPr="00816293">
        <w:rPr>
          <w:rFonts w:ascii="Times New Roman" w:hAnsi="Times New Roman" w:cs="Times New Roman"/>
          <w:i/>
          <w:sz w:val="24"/>
          <w:szCs w:val="24"/>
          <w:lang w:val="en-US"/>
        </w:rPr>
        <w:t xml:space="preserve">possible. </w:t>
      </w:r>
      <w:r w:rsidR="00C718A5" w:rsidRPr="00816293">
        <w:rPr>
          <w:rFonts w:ascii="Times New Roman" w:hAnsi="Times New Roman" w:cs="Times New Roman"/>
          <w:sz w:val="24"/>
          <w:szCs w:val="24"/>
          <w:lang w:val="en-US"/>
        </w:rPr>
        <w:t xml:space="preserve">Rather, Kant is interested in the </w:t>
      </w:r>
      <w:r w:rsidR="00C718A5" w:rsidRPr="00816293">
        <w:rPr>
          <w:rFonts w:ascii="Times New Roman" w:hAnsi="Times New Roman" w:cs="Times New Roman"/>
          <w:i/>
          <w:sz w:val="24"/>
          <w:szCs w:val="24"/>
          <w:lang w:val="en-US"/>
        </w:rPr>
        <w:t>rightfulness</w:t>
      </w:r>
      <w:r w:rsidR="00C718A5" w:rsidRPr="00816293">
        <w:rPr>
          <w:rFonts w:ascii="Times New Roman" w:hAnsi="Times New Roman" w:cs="Times New Roman"/>
          <w:sz w:val="24"/>
          <w:szCs w:val="24"/>
          <w:lang w:val="en-US"/>
        </w:rPr>
        <w:t xml:space="preserve"> of the external obligation </w:t>
      </w:r>
      <w:r w:rsidR="00C718A5" w:rsidRPr="00816293">
        <w:rPr>
          <w:rFonts w:ascii="Times New Roman" w:hAnsi="Times New Roman" w:cs="Times New Roman"/>
          <w:i/>
          <w:sz w:val="24"/>
          <w:szCs w:val="24"/>
          <w:lang w:val="en-US"/>
        </w:rPr>
        <w:t>in general</w:t>
      </w:r>
      <w:r w:rsidR="00C718A5" w:rsidRPr="00816293">
        <w:rPr>
          <w:rFonts w:ascii="Times New Roman" w:hAnsi="Times New Roman" w:cs="Times New Roman"/>
          <w:sz w:val="24"/>
          <w:szCs w:val="24"/>
          <w:lang w:val="en-US"/>
        </w:rPr>
        <w:t>. Kant’s point is that to have a right, that is to possess a right, requires that I obligate others to refrain from violating that right and am in turn obligated to recognize other’s external rights (</w:t>
      </w:r>
      <w:r w:rsidR="00FE4B7D" w:rsidRPr="00816293">
        <w:rPr>
          <w:rFonts w:ascii="Times New Roman" w:hAnsi="Times New Roman" w:cs="Times New Roman"/>
          <w:sz w:val="24"/>
          <w:szCs w:val="24"/>
          <w:lang w:val="en-US"/>
        </w:rPr>
        <w:t>MS</w:t>
      </w:r>
      <w:r w:rsidR="00735C8C">
        <w:rPr>
          <w:rFonts w:ascii="Times New Roman" w:hAnsi="Times New Roman" w:cs="Times New Roman"/>
          <w:sz w:val="24"/>
          <w:szCs w:val="24"/>
          <w:lang w:val="en-US"/>
        </w:rPr>
        <w:t>,</w:t>
      </w:r>
      <w:r w:rsidR="00FE4B7D" w:rsidRPr="00816293">
        <w:rPr>
          <w:rFonts w:ascii="Times New Roman" w:hAnsi="Times New Roman" w:cs="Times New Roman"/>
          <w:sz w:val="24"/>
          <w:szCs w:val="24"/>
          <w:lang w:val="en-US"/>
        </w:rPr>
        <w:t xml:space="preserve"> </w:t>
      </w:r>
      <w:r w:rsidR="00735C8C">
        <w:rPr>
          <w:rFonts w:ascii="Times New Roman" w:hAnsi="Times New Roman" w:cs="Times New Roman"/>
          <w:sz w:val="24"/>
          <w:szCs w:val="24"/>
          <w:lang w:val="en-US"/>
        </w:rPr>
        <w:t>AA 0</w:t>
      </w:r>
      <w:r w:rsidR="00C718A5" w:rsidRPr="00816293">
        <w:rPr>
          <w:rFonts w:ascii="Times New Roman" w:hAnsi="Times New Roman" w:cs="Times New Roman"/>
          <w:sz w:val="24"/>
          <w:szCs w:val="24"/>
          <w:lang w:val="en-US"/>
        </w:rPr>
        <w:t>6:255</w:t>
      </w:r>
      <w:r w:rsidR="00735C8C">
        <w:rPr>
          <w:rFonts w:ascii="Times New Roman" w:hAnsi="Times New Roman" w:cs="Times New Roman"/>
          <w:sz w:val="24"/>
          <w:szCs w:val="24"/>
          <w:lang w:val="en-US"/>
        </w:rPr>
        <w:t>.</w:t>
      </w:r>
      <w:r w:rsidR="00EA6970">
        <w:rPr>
          <w:rFonts w:ascii="Times New Roman" w:hAnsi="Times New Roman" w:cs="Times New Roman"/>
          <w:sz w:val="24"/>
          <w:szCs w:val="24"/>
          <w:lang w:val="en-US"/>
        </w:rPr>
        <w:t>26-28</w:t>
      </w:r>
      <w:r w:rsidR="00C718A5" w:rsidRPr="00816293">
        <w:rPr>
          <w:rFonts w:ascii="Times New Roman" w:hAnsi="Times New Roman" w:cs="Times New Roman"/>
          <w:sz w:val="24"/>
          <w:szCs w:val="24"/>
          <w:lang w:val="en-US"/>
        </w:rPr>
        <w:t>). This can only be done through a universal rule. Kant claims that the need for universal and reciprocal obligation is not a product of possession of external objects in particular, but “is already contained in the concept of obligation corresponding to an external right…” (</w:t>
      </w:r>
      <w:r w:rsidR="00FE4B7D" w:rsidRPr="00816293">
        <w:rPr>
          <w:rFonts w:ascii="Times New Roman" w:hAnsi="Times New Roman" w:cs="Times New Roman"/>
          <w:sz w:val="24"/>
          <w:szCs w:val="24"/>
          <w:lang w:val="en-US"/>
        </w:rPr>
        <w:t>MS</w:t>
      </w:r>
      <w:r w:rsidR="00EA6970">
        <w:rPr>
          <w:rFonts w:ascii="Times New Roman" w:hAnsi="Times New Roman" w:cs="Times New Roman"/>
          <w:sz w:val="24"/>
          <w:szCs w:val="24"/>
          <w:lang w:val="en-US"/>
        </w:rPr>
        <w:t>, AA</w:t>
      </w:r>
      <w:r w:rsidR="00FE4B7D" w:rsidRPr="00816293">
        <w:rPr>
          <w:rFonts w:ascii="Times New Roman" w:hAnsi="Times New Roman" w:cs="Times New Roman"/>
          <w:sz w:val="24"/>
          <w:szCs w:val="24"/>
          <w:lang w:val="en-US"/>
        </w:rPr>
        <w:t xml:space="preserve"> </w:t>
      </w:r>
      <w:r w:rsidR="00EA6970">
        <w:rPr>
          <w:rFonts w:ascii="Times New Roman" w:hAnsi="Times New Roman" w:cs="Times New Roman"/>
          <w:sz w:val="24"/>
          <w:szCs w:val="24"/>
          <w:lang w:val="en-US"/>
        </w:rPr>
        <w:t>0</w:t>
      </w:r>
      <w:r w:rsidR="00C718A5" w:rsidRPr="00816293">
        <w:rPr>
          <w:rFonts w:ascii="Times New Roman" w:hAnsi="Times New Roman" w:cs="Times New Roman"/>
          <w:sz w:val="24"/>
          <w:szCs w:val="24"/>
          <w:lang w:val="en-US"/>
        </w:rPr>
        <w:t>6:256</w:t>
      </w:r>
      <w:r w:rsidR="00EA6970">
        <w:rPr>
          <w:rFonts w:ascii="Times New Roman" w:hAnsi="Times New Roman" w:cs="Times New Roman"/>
          <w:sz w:val="24"/>
          <w:szCs w:val="24"/>
          <w:lang w:val="en-US"/>
        </w:rPr>
        <w:t>.2-3</w:t>
      </w:r>
      <w:r w:rsidR="00C718A5" w:rsidRPr="00816293">
        <w:rPr>
          <w:rFonts w:ascii="Times New Roman" w:hAnsi="Times New Roman" w:cs="Times New Roman"/>
          <w:sz w:val="24"/>
          <w:szCs w:val="24"/>
          <w:lang w:val="en-US"/>
        </w:rPr>
        <w:t xml:space="preserve">). Thus, the necessity of the civil condition does not arise </w:t>
      </w:r>
      <w:r w:rsidR="00046E65" w:rsidRPr="00816293">
        <w:rPr>
          <w:rFonts w:ascii="Times New Roman" w:hAnsi="Times New Roman" w:cs="Times New Roman"/>
          <w:sz w:val="24"/>
          <w:szCs w:val="24"/>
          <w:lang w:val="en-US"/>
        </w:rPr>
        <w:t xml:space="preserve">directly </w:t>
      </w:r>
      <w:r w:rsidR="00C718A5" w:rsidRPr="00816293">
        <w:rPr>
          <w:rFonts w:ascii="Times New Roman" w:hAnsi="Times New Roman" w:cs="Times New Roman"/>
          <w:sz w:val="24"/>
          <w:szCs w:val="24"/>
          <w:lang w:val="en-US"/>
        </w:rPr>
        <w:t xml:space="preserve">from the antinomy of possession but rather from the formal standards for external obligation </w:t>
      </w:r>
      <w:r w:rsidR="00C718A5" w:rsidRPr="00816293">
        <w:rPr>
          <w:rFonts w:ascii="Times New Roman" w:hAnsi="Times New Roman" w:cs="Times New Roman"/>
          <w:i/>
          <w:sz w:val="24"/>
          <w:szCs w:val="24"/>
          <w:lang w:val="en-US"/>
        </w:rPr>
        <w:t>in general</w:t>
      </w:r>
      <w:r w:rsidR="00C718A5" w:rsidRPr="00816293">
        <w:rPr>
          <w:rFonts w:ascii="Times New Roman" w:hAnsi="Times New Roman" w:cs="Times New Roman"/>
          <w:sz w:val="24"/>
          <w:szCs w:val="24"/>
          <w:lang w:val="en-US"/>
        </w:rPr>
        <w:t xml:space="preserve">. In other words, the necessity for the civil condition is a necessity at a higher level. The civil condition alone can bring material rights under the formal standards of rightfulness as defined in innate right. </w:t>
      </w:r>
    </w:p>
    <w:p w14:paraId="4B2FD976" w14:textId="7EB52071" w:rsidR="00C718A5" w:rsidRPr="00816293" w:rsidRDefault="00C718A5"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Therefore, the civil condition is necessary if external rights are to become </w:t>
      </w:r>
      <w:r w:rsidRPr="00816293">
        <w:rPr>
          <w:rFonts w:ascii="Times New Roman" w:hAnsi="Times New Roman" w:cs="Times New Roman"/>
          <w:i/>
          <w:sz w:val="24"/>
          <w:szCs w:val="24"/>
          <w:lang w:val="en-US"/>
        </w:rPr>
        <w:t xml:space="preserve">conclusively </w:t>
      </w:r>
      <w:r w:rsidRPr="00816293">
        <w:rPr>
          <w:rFonts w:ascii="Times New Roman" w:hAnsi="Times New Roman" w:cs="Times New Roman"/>
          <w:sz w:val="24"/>
          <w:szCs w:val="24"/>
          <w:lang w:val="en-US"/>
        </w:rPr>
        <w:t xml:space="preserve">rightful. I say conclusively because Kant makes his well-known distinction between </w:t>
      </w:r>
      <w:r w:rsidRPr="00816293">
        <w:rPr>
          <w:rFonts w:ascii="Times New Roman" w:hAnsi="Times New Roman" w:cs="Times New Roman"/>
          <w:sz w:val="24"/>
          <w:szCs w:val="24"/>
          <w:lang w:val="en-US"/>
        </w:rPr>
        <w:lastRenderedPageBreak/>
        <w:t>provisional and conclusive rights in §9.</w:t>
      </w:r>
      <w:r w:rsidR="00C17A3F" w:rsidRPr="00816293">
        <w:rPr>
          <w:rStyle w:val="FootnoteReference"/>
          <w:rFonts w:ascii="Times New Roman" w:hAnsi="Times New Roman" w:cs="Times New Roman"/>
          <w:sz w:val="24"/>
          <w:szCs w:val="24"/>
          <w:lang w:val="en-US"/>
        </w:rPr>
        <w:footnoteReference w:id="22"/>
      </w:r>
      <w:r w:rsidRPr="00816293">
        <w:rPr>
          <w:rFonts w:ascii="Times New Roman" w:hAnsi="Times New Roman" w:cs="Times New Roman"/>
          <w:sz w:val="24"/>
          <w:szCs w:val="24"/>
          <w:lang w:val="en-US"/>
        </w:rPr>
        <w:t xml:space="preserve"> Again, what concerns Kant is not the</w:t>
      </w:r>
      <w:r w:rsidR="00F93414" w:rsidRPr="00816293">
        <w:rPr>
          <w:rFonts w:ascii="Times New Roman" w:hAnsi="Times New Roman" w:cs="Times New Roman"/>
          <w:sz w:val="24"/>
          <w:szCs w:val="24"/>
          <w:lang w:val="en-US"/>
        </w:rPr>
        <w:t xml:space="preserve"> general</w:t>
      </w:r>
      <w:r w:rsidRPr="00816293">
        <w:rPr>
          <w:rFonts w:ascii="Times New Roman" w:hAnsi="Times New Roman" w:cs="Times New Roman"/>
          <w:sz w:val="24"/>
          <w:szCs w:val="24"/>
          <w:lang w:val="en-US"/>
        </w:rPr>
        <w:t xml:space="preserve"> possibility of intellectual possession. Kant has already dealt with their possibility in §7. In suggesting that we can have provisional external rights, </w:t>
      </w:r>
      <w:r w:rsidR="005530AE" w:rsidRPr="00816293">
        <w:rPr>
          <w:rFonts w:ascii="Times New Roman" w:hAnsi="Times New Roman" w:cs="Times New Roman"/>
          <w:sz w:val="24"/>
          <w:szCs w:val="24"/>
          <w:lang w:val="en-US"/>
        </w:rPr>
        <w:t>Kant claims that external claims to right</w:t>
      </w:r>
      <w:r w:rsidRPr="00816293">
        <w:rPr>
          <w:rFonts w:ascii="Times New Roman" w:hAnsi="Times New Roman" w:cs="Times New Roman"/>
          <w:sz w:val="24"/>
          <w:szCs w:val="24"/>
          <w:lang w:val="en-US"/>
        </w:rPr>
        <w:t xml:space="preserve"> are possible “prior to a civil condition (or in abstraction from it)” (</w:t>
      </w:r>
      <w:r w:rsidR="00FE4B7D" w:rsidRPr="00816293">
        <w:rPr>
          <w:rFonts w:ascii="Times New Roman" w:hAnsi="Times New Roman" w:cs="Times New Roman"/>
          <w:sz w:val="24"/>
          <w:szCs w:val="24"/>
          <w:lang w:val="en-US"/>
        </w:rPr>
        <w:t>MS</w:t>
      </w:r>
      <w:r w:rsidR="009B763B">
        <w:rPr>
          <w:rFonts w:ascii="Times New Roman" w:hAnsi="Times New Roman" w:cs="Times New Roman"/>
          <w:sz w:val="24"/>
          <w:szCs w:val="24"/>
          <w:lang w:val="en-US"/>
        </w:rPr>
        <w:t>, AA</w:t>
      </w:r>
      <w:r w:rsidR="00FE4B7D" w:rsidRPr="00816293">
        <w:rPr>
          <w:rFonts w:ascii="Times New Roman" w:hAnsi="Times New Roman" w:cs="Times New Roman"/>
          <w:sz w:val="24"/>
          <w:szCs w:val="24"/>
          <w:lang w:val="en-US"/>
        </w:rPr>
        <w:t xml:space="preserve"> </w:t>
      </w:r>
      <w:r w:rsidR="009B763B">
        <w:rPr>
          <w:rFonts w:ascii="Times New Roman" w:hAnsi="Times New Roman" w:cs="Times New Roman"/>
          <w:sz w:val="24"/>
          <w:szCs w:val="24"/>
          <w:lang w:val="en-US"/>
        </w:rPr>
        <w:t>0</w:t>
      </w:r>
      <w:r w:rsidRPr="00816293">
        <w:rPr>
          <w:rFonts w:ascii="Times New Roman" w:hAnsi="Times New Roman" w:cs="Times New Roman"/>
          <w:sz w:val="24"/>
          <w:szCs w:val="24"/>
          <w:lang w:val="en-US"/>
        </w:rPr>
        <w:t>6:25</w:t>
      </w:r>
      <w:r w:rsidR="009D29D2" w:rsidRPr="00816293">
        <w:rPr>
          <w:rFonts w:ascii="Times New Roman" w:hAnsi="Times New Roman" w:cs="Times New Roman"/>
          <w:sz w:val="24"/>
          <w:szCs w:val="24"/>
          <w:lang w:val="en-US"/>
        </w:rPr>
        <w:t>6</w:t>
      </w:r>
      <w:r w:rsidR="009B763B">
        <w:rPr>
          <w:rFonts w:ascii="Times New Roman" w:hAnsi="Times New Roman" w:cs="Times New Roman"/>
          <w:sz w:val="24"/>
          <w:szCs w:val="24"/>
          <w:lang w:val="en-US"/>
        </w:rPr>
        <w:t>.31-32</w:t>
      </w:r>
      <w:r w:rsidRPr="00816293">
        <w:rPr>
          <w:rFonts w:ascii="Times New Roman" w:hAnsi="Times New Roman" w:cs="Times New Roman"/>
          <w:sz w:val="24"/>
          <w:szCs w:val="24"/>
          <w:lang w:val="en-US"/>
        </w:rPr>
        <w:t xml:space="preserve">). What Kant aims to make clear in the distinction between provisional and conclusive rights is that external possession, having a right, is only </w:t>
      </w:r>
      <w:r w:rsidRPr="00816293">
        <w:rPr>
          <w:rFonts w:ascii="Times New Roman" w:hAnsi="Times New Roman" w:cs="Times New Roman"/>
          <w:i/>
          <w:sz w:val="24"/>
          <w:szCs w:val="24"/>
          <w:lang w:val="en-US"/>
        </w:rPr>
        <w:t xml:space="preserve">made </w:t>
      </w:r>
      <w:r w:rsidR="00D01EC1" w:rsidRPr="00816293">
        <w:rPr>
          <w:rFonts w:ascii="Times New Roman" w:hAnsi="Times New Roman" w:cs="Times New Roman"/>
          <w:i/>
          <w:sz w:val="24"/>
          <w:szCs w:val="24"/>
          <w:lang w:val="en-US"/>
        </w:rPr>
        <w:t xml:space="preserve">valid </w:t>
      </w:r>
      <w:r w:rsidRPr="00816293">
        <w:rPr>
          <w:rFonts w:ascii="Times New Roman" w:hAnsi="Times New Roman" w:cs="Times New Roman"/>
          <w:sz w:val="24"/>
          <w:szCs w:val="24"/>
          <w:lang w:val="en-US"/>
        </w:rPr>
        <w:t xml:space="preserve"> under a civil condition where it </w:t>
      </w:r>
      <w:r w:rsidR="00D01EC1" w:rsidRPr="00816293">
        <w:rPr>
          <w:rFonts w:ascii="Times New Roman" w:hAnsi="Times New Roman" w:cs="Times New Roman"/>
          <w:sz w:val="24"/>
          <w:szCs w:val="24"/>
          <w:lang w:val="en-US"/>
        </w:rPr>
        <w:t>is</w:t>
      </w:r>
      <w:r w:rsidRPr="00816293">
        <w:rPr>
          <w:rFonts w:ascii="Times New Roman" w:hAnsi="Times New Roman" w:cs="Times New Roman"/>
          <w:sz w:val="24"/>
          <w:szCs w:val="24"/>
          <w:lang w:val="en-US"/>
        </w:rPr>
        <w:t xml:space="preserve"> subsumed under the formal concept of right. Provisional rights are material rights that need to be given necessity by a determining </w:t>
      </w:r>
      <w:r w:rsidR="00390874" w:rsidRPr="00816293">
        <w:rPr>
          <w:rFonts w:ascii="Times New Roman" w:hAnsi="Times New Roman" w:cs="Times New Roman"/>
          <w:sz w:val="24"/>
          <w:szCs w:val="24"/>
          <w:lang w:val="en-US"/>
        </w:rPr>
        <w:t>judgement</w:t>
      </w:r>
      <w:r w:rsidRPr="00816293">
        <w:rPr>
          <w:rFonts w:ascii="Times New Roman" w:hAnsi="Times New Roman" w:cs="Times New Roman"/>
          <w:sz w:val="24"/>
          <w:szCs w:val="24"/>
          <w:lang w:val="en-US"/>
        </w:rPr>
        <w:t>.</w:t>
      </w:r>
      <w:r w:rsidR="005530AE" w:rsidRPr="00816293">
        <w:rPr>
          <w:rStyle w:val="FootnoteReference"/>
          <w:rFonts w:ascii="Times New Roman" w:hAnsi="Times New Roman" w:cs="Times New Roman"/>
          <w:sz w:val="24"/>
          <w:szCs w:val="24"/>
          <w:lang w:val="en-US"/>
        </w:rPr>
        <w:footnoteReference w:id="23"/>
      </w:r>
      <w:r w:rsidRPr="00816293">
        <w:rPr>
          <w:rFonts w:ascii="Times New Roman" w:hAnsi="Times New Roman" w:cs="Times New Roman"/>
          <w:sz w:val="24"/>
          <w:szCs w:val="24"/>
          <w:lang w:val="en-US"/>
        </w:rPr>
        <w:t xml:space="preserve"> If we have Kant’s hylomorphic formulation of right in the background, it is clear that Kant is thinking here in terms of the </w:t>
      </w:r>
      <w:r w:rsidR="008D2895" w:rsidRPr="00816293">
        <w:rPr>
          <w:rFonts w:ascii="Times New Roman" w:hAnsi="Times New Roman" w:cs="Times New Roman"/>
          <w:sz w:val="24"/>
          <w:szCs w:val="24"/>
          <w:lang w:val="en-US"/>
        </w:rPr>
        <w:t>necessary third element in the hylomorphic framework</w:t>
      </w:r>
      <w:r w:rsidRPr="00816293">
        <w:rPr>
          <w:rFonts w:ascii="Times New Roman" w:hAnsi="Times New Roman" w:cs="Times New Roman"/>
          <w:sz w:val="24"/>
          <w:szCs w:val="24"/>
          <w:lang w:val="en-US"/>
        </w:rPr>
        <w:t xml:space="preserve">. In order for there to be external rights, there needs a material aspect (objects and possessions: private right) subsumed under a formal aspect (the principle of right) by a determining judgement possible in a civil condition. Thus, Kant is following a syllogistic formula to conclude in necessary external rights by the “derivation of the latter </w:t>
      </w:r>
      <w:r w:rsidR="00E45A69" w:rsidRPr="00816293">
        <w:rPr>
          <w:rFonts w:ascii="Times New Roman" w:hAnsi="Times New Roman" w:cs="Times New Roman"/>
          <w:sz w:val="24"/>
          <w:szCs w:val="24"/>
          <w:lang w:val="en-US"/>
        </w:rPr>
        <w:t>[</w:t>
      </w:r>
      <w:r w:rsidRPr="00816293">
        <w:rPr>
          <w:rFonts w:ascii="Times New Roman" w:hAnsi="Times New Roman" w:cs="Times New Roman"/>
          <w:sz w:val="24"/>
          <w:szCs w:val="24"/>
          <w:lang w:val="en-US"/>
        </w:rPr>
        <w:t>material right</w:t>
      </w:r>
      <w:r w:rsidR="00E45A69" w:rsidRPr="00816293">
        <w:rPr>
          <w:rFonts w:ascii="Times New Roman" w:hAnsi="Times New Roman" w:cs="Times New Roman"/>
          <w:sz w:val="24"/>
          <w:szCs w:val="24"/>
          <w:lang w:val="en-US"/>
        </w:rPr>
        <w:t>]</w:t>
      </w:r>
      <w:r w:rsidRPr="00816293">
        <w:rPr>
          <w:rFonts w:ascii="Times New Roman" w:hAnsi="Times New Roman" w:cs="Times New Roman"/>
          <w:sz w:val="24"/>
          <w:szCs w:val="24"/>
          <w:lang w:val="en-US"/>
        </w:rPr>
        <w:t xml:space="preserve"> from the principle of the former </w:t>
      </w:r>
      <w:r w:rsidR="00E45A69" w:rsidRPr="00816293">
        <w:rPr>
          <w:rFonts w:ascii="Times New Roman" w:hAnsi="Times New Roman" w:cs="Times New Roman"/>
          <w:sz w:val="24"/>
          <w:szCs w:val="24"/>
          <w:lang w:val="en-US"/>
        </w:rPr>
        <w:t>[</w:t>
      </w:r>
      <w:r w:rsidRPr="00816293">
        <w:rPr>
          <w:rFonts w:ascii="Times New Roman" w:hAnsi="Times New Roman" w:cs="Times New Roman"/>
          <w:sz w:val="24"/>
          <w:szCs w:val="24"/>
          <w:lang w:val="en-US"/>
        </w:rPr>
        <w:t>formal right</w:t>
      </w:r>
      <w:r w:rsidR="00E45A69" w:rsidRPr="00816293">
        <w:rPr>
          <w:rFonts w:ascii="Times New Roman" w:hAnsi="Times New Roman" w:cs="Times New Roman"/>
          <w:sz w:val="24"/>
          <w:szCs w:val="24"/>
          <w:lang w:val="en-US"/>
        </w:rPr>
        <w:t>]</w:t>
      </w:r>
      <w:r w:rsidRPr="00816293">
        <w:rPr>
          <w:rFonts w:ascii="Times New Roman" w:hAnsi="Times New Roman" w:cs="Times New Roman"/>
          <w:sz w:val="24"/>
          <w:szCs w:val="24"/>
          <w:lang w:val="en-US"/>
        </w:rPr>
        <w:t xml:space="preserve"> by subsumption” (</w:t>
      </w:r>
      <w:r w:rsidR="00FE4B7D" w:rsidRPr="00816293">
        <w:rPr>
          <w:rFonts w:ascii="Times New Roman" w:hAnsi="Times New Roman" w:cs="Times New Roman"/>
          <w:sz w:val="24"/>
          <w:szCs w:val="24"/>
          <w:lang w:val="en-US"/>
        </w:rPr>
        <w:t>MS</w:t>
      </w:r>
      <w:r w:rsidR="009B763B">
        <w:rPr>
          <w:rFonts w:ascii="Times New Roman" w:hAnsi="Times New Roman" w:cs="Times New Roman"/>
          <w:sz w:val="24"/>
          <w:szCs w:val="24"/>
          <w:lang w:val="en-US"/>
        </w:rPr>
        <w:t>, AA 0</w:t>
      </w:r>
      <w:r w:rsidRPr="00816293">
        <w:rPr>
          <w:rFonts w:ascii="Times New Roman" w:hAnsi="Times New Roman" w:cs="Times New Roman"/>
          <w:sz w:val="24"/>
          <w:szCs w:val="24"/>
          <w:lang w:val="en-US"/>
        </w:rPr>
        <w:t>6:237</w:t>
      </w:r>
      <w:r w:rsidR="009B763B">
        <w:rPr>
          <w:rFonts w:ascii="Times New Roman" w:hAnsi="Times New Roman" w:cs="Times New Roman"/>
          <w:sz w:val="24"/>
          <w:szCs w:val="24"/>
          <w:lang w:val="en-US"/>
        </w:rPr>
        <w:t>.</w:t>
      </w:r>
      <w:r w:rsidR="00BE2442">
        <w:rPr>
          <w:rFonts w:ascii="Times New Roman" w:hAnsi="Times New Roman" w:cs="Times New Roman"/>
          <w:sz w:val="24"/>
          <w:szCs w:val="24"/>
          <w:lang w:val="en-US"/>
        </w:rPr>
        <w:t>11-12</w:t>
      </w:r>
      <w:r w:rsidRPr="00816293">
        <w:rPr>
          <w:rFonts w:ascii="Times New Roman" w:hAnsi="Times New Roman" w:cs="Times New Roman"/>
          <w:sz w:val="24"/>
          <w:szCs w:val="24"/>
          <w:lang w:val="en-US"/>
        </w:rPr>
        <w:t xml:space="preserve">, parentheses added). </w:t>
      </w:r>
      <w:r w:rsidR="005530AE" w:rsidRPr="00816293">
        <w:rPr>
          <w:rFonts w:ascii="Times New Roman" w:hAnsi="Times New Roman" w:cs="Times New Roman"/>
          <w:sz w:val="24"/>
          <w:szCs w:val="24"/>
          <w:lang w:val="en-US"/>
        </w:rPr>
        <w:t xml:space="preserve">The civil condition is not a contingent addition to the concept of right in order to take account of private property rights, but structurally necessary for rights in general. </w:t>
      </w:r>
    </w:p>
    <w:p w14:paraId="14CDF079" w14:textId="6F64C32C" w:rsidR="002A7A03" w:rsidRPr="00816293" w:rsidRDefault="002A7A03" w:rsidP="00816293">
      <w:pPr>
        <w:spacing w:line="360" w:lineRule="auto"/>
        <w:rPr>
          <w:rFonts w:ascii="Times New Roman" w:hAnsi="Times New Roman" w:cs="Times New Roman"/>
          <w:i/>
          <w:iCs/>
          <w:sz w:val="24"/>
          <w:szCs w:val="24"/>
          <w:lang w:val="en-US"/>
        </w:rPr>
      </w:pPr>
      <w:r w:rsidRPr="00816293">
        <w:rPr>
          <w:rFonts w:ascii="Times New Roman" w:hAnsi="Times New Roman" w:cs="Times New Roman"/>
          <w:sz w:val="24"/>
          <w:szCs w:val="24"/>
          <w:lang w:val="en-US"/>
        </w:rPr>
        <w:t>2.</w:t>
      </w:r>
      <w:r w:rsidR="0065441F" w:rsidRPr="00816293">
        <w:rPr>
          <w:rFonts w:ascii="Times New Roman" w:hAnsi="Times New Roman" w:cs="Times New Roman"/>
          <w:sz w:val="24"/>
          <w:szCs w:val="24"/>
          <w:lang w:val="en-US"/>
        </w:rPr>
        <w:t>2</w:t>
      </w:r>
      <w:r w:rsidRPr="00816293">
        <w:rPr>
          <w:rFonts w:ascii="Times New Roman" w:hAnsi="Times New Roman" w:cs="Times New Roman"/>
          <w:sz w:val="24"/>
          <w:szCs w:val="24"/>
          <w:lang w:val="en-US"/>
        </w:rPr>
        <w:t xml:space="preserve">.3 </w:t>
      </w:r>
      <w:r w:rsidRPr="00816293">
        <w:rPr>
          <w:rFonts w:ascii="Times New Roman" w:hAnsi="Times New Roman" w:cs="Times New Roman"/>
          <w:i/>
          <w:iCs/>
          <w:sz w:val="24"/>
          <w:szCs w:val="24"/>
          <w:lang w:val="en-US"/>
        </w:rPr>
        <w:t xml:space="preserve">The Transition to the Civil Condition </w:t>
      </w:r>
    </w:p>
    <w:p w14:paraId="33FF28DA" w14:textId="7E2190F2" w:rsidR="00C718A5" w:rsidRPr="00816293" w:rsidRDefault="0045502A"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In the note quoted in the previous sub-section, </w:t>
      </w:r>
      <w:r w:rsidR="00365F7B" w:rsidRPr="00816293">
        <w:rPr>
          <w:rFonts w:ascii="Times New Roman" w:hAnsi="Times New Roman" w:cs="Times New Roman"/>
          <w:sz w:val="24"/>
          <w:szCs w:val="24"/>
          <w:lang w:val="en-US"/>
        </w:rPr>
        <w:t>Kant connects the</w:t>
      </w:r>
      <w:r w:rsidR="00AF5DBE" w:rsidRPr="00816293">
        <w:rPr>
          <w:rFonts w:ascii="Times New Roman" w:hAnsi="Times New Roman" w:cs="Times New Roman"/>
          <w:sz w:val="24"/>
          <w:szCs w:val="24"/>
          <w:lang w:val="en-US"/>
        </w:rPr>
        <w:t xml:space="preserve"> three </w:t>
      </w:r>
      <w:r w:rsidR="00EB0281" w:rsidRPr="00816293">
        <w:rPr>
          <w:rFonts w:ascii="Times New Roman" w:hAnsi="Times New Roman" w:cs="Times New Roman"/>
          <w:sz w:val="24"/>
          <w:szCs w:val="24"/>
          <w:lang w:val="en-US"/>
        </w:rPr>
        <w:t>categories of modality</w:t>
      </w:r>
      <w:r w:rsidR="00AF5DBE" w:rsidRPr="00816293">
        <w:rPr>
          <w:rFonts w:ascii="Times New Roman" w:hAnsi="Times New Roman" w:cs="Times New Roman"/>
          <w:sz w:val="24"/>
          <w:szCs w:val="24"/>
          <w:lang w:val="en-US"/>
        </w:rPr>
        <w:t xml:space="preserve"> </w:t>
      </w:r>
      <w:r w:rsidR="00A65211" w:rsidRPr="00816293">
        <w:rPr>
          <w:rFonts w:ascii="Times New Roman" w:hAnsi="Times New Roman" w:cs="Times New Roman"/>
          <w:sz w:val="24"/>
          <w:szCs w:val="24"/>
          <w:lang w:val="en-US"/>
        </w:rPr>
        <w:t>with three laws:</w:t>
      </w:r>
      <w:r w:rsidR="00A65211" w:rsidRPr="00816293">
        <w:rPr>
          <w:rFonts w:ascii="Times New Roman" w:hAnsi="Times New Roman" w:cs="Times New Roman"/>
          <w:i/>
          <w:sz w:val="24"/>
          <w:szCs w:val="24"/>
          <w:lang w:val="en-US"/>
        </w:rPr>
        <w:t xml:space="preserve"> </w:t>
      </w:r>
      <w:r w:rsidR="00F93414" w:rsidRPr="00816293">
        <w:rPr>
          <w:rFonts w:ascii="Times New Roman" w:hAnsi="Times New Roman" w:cs="Times New Roman"/>
          <w:i/>
          <w:sz w:val="24"/>
          <w:szCs w:val="24"/>
          <w:lang w:val="en-US"/>
        </w:rPr>
        <w:t>lex j</w:t>
      </w:r>
      <w:r w:rsidR="00A65211" w:rsidRPr="00816293">
        <w:rPr>
          <w:rFonts w:ascii="Times New Roman" w:hAnsi="Times New Roman" w:cs="Times New Roman"/>
          <w:i/>
          <w:sz w:val="24"/>
          <w:szCs w:val="24"/>
          <w:lang w:val="en-US"/>
        </w:rPr>
        <w:t>ustitia, lex juridica</w:t>
      </w:r>
      <w:r w:rsidR="00AF5DBE" w:rsidRPr="00816293">
        <w:rPr>
          <w:rFonts w:ascii="Times New Roman" w:hAnsi="Times New Roman" w:cs="Times New Roman"/>
          <w:i/>
          <w:sz w:val="24"/>
          <w:szCs w:val="24"/>
          <w:lang w:val="en-US"/>
        </w:rPr>
        <w:t>, and lex justitiae distributivae</w:t>
      </w:r>
      <w:r w:rsidR="00AF5DBE" w:rsidRPr="00816293">
        <w:rPr>
          <w:rFonts w:ascii="Times New Roman" w:hAnsi="Times New Roman" w:cs="Times New Roman"/>
          <w:sz w:val="24"/>
          <w:szCs w:val="24"/>
          <w:lang w:val="en-US"/>
        </w:rPr>
        <w:t>.</w:t>
      </w:r>
      <w:r w:rsidR="00B406BB" w:rsidRPr="00816293">
        <w:rPr>
          <w:rFonts w:ascii="Times New Roman" w:hAnsi="Times New Roman" w:cs="Times New Roman"/>
          <w:sz w:val="24"/>
          <w:szCs w:val="24"/>
          <w:lang w:val="en-US"/>
        </w:rPr>
        <w:t xml:space="preserve"> </w:t>
      </w:r>
      <w:r w:rsidR="00AF5DBE" w:rsidRPr="00816293">
        <w:rPr>
          <w:rFonts w:ascii="Times New Roman" w:hAnsi="Times New Roman" w:cs="Times New Roman"/>
          <w:sz w:val="24"/>
          <w:szCs w:val="24"/>
          <w:lang w:val="en-US"/>
        </w:rPr>
        <w:t xml:space="preserve">In the published text of the </w:t>
      </w:r>
      <w:r w:rsidR="00AF5DBE" w:rsidRPr="00816293">
        <w:rPr>
          <w:rFonts w:ascii="Times New Roman" w:hAnsi="Times New Roman" w:cs="Times New Roman"/>
          <w:i/>
          <w:sz w:val="24"/>
          <w:szCs w:val="24"/>
          <w:lang w:val="en-US"/>
        </w:rPr>
        <w:t xml:space="preserve">Rechtslehre </w:t>
      </w:r>
      <w:r w:rsidR="00AF5DBE" w:rsidRPr="00816293">
        <w:rPr>
          <w:rFonts w:ascii="Times New Roman" w:hAnsi="Times New Roman" w:cs="Times New Roman"/>
          <w:sz w:val="24"/>
          <w:szCs w:val="24"/>
          <w:lang w:val="en-US"/>
        </w:rPr>
        <w:t>we find</w:t>
      </w:r>
      <w:r w:rsidR="00365F7B" w:rsidRPr="00816293">
        <w:rPr>
          <w:rFonts w:ascii="Times New Roman" w:hAnsi="Times New Roman" w:cs="Times New Roman"/>
          <w:sz w:val="24"/>
          <w:szCs w:val="24"/>
          <w:lang w:val="en-US"/>
        </w:rPr>
        <w:t xml:space="preserve"> his discussion of these three </w:t>
      </w:r>
      <w:r w:rsidR="00365F7B" w:rsidRPr="00816293">
        <w:rPr>
          <w:rFonts w:ascii="Times New Roman" w:hAnsi="Times New Roman" w:cs="Times New Roman"/>
          <w:i/>
          <w:sz w:val="24"/>
          <w:szCs w:val="24"/>
          <w:lang w:val="en-US"/>
        </w:rPr>
        <w:t>leges</w:t>
      </w:r>
      <w:r w:rsidR="00365F7B" w:rsidRPr="00816293">
        <w:rPr>
          <w:rFonts w:ascii="Times New Roman" w:hAnsi="Times New Roman" w:cs="Times New Roman"/>
          <w:sz w:val="24"/>
          <w:szCs w:val="24"/>
          <w:lang w:val="en-US"/>
        </w:rPr>
        <w:t xml:space="preserve"> in §41.  </w:t>
      </w:r>
      <w:r w:rsidR="008129A5" w:rsidRPr="00816293">
        <w:rPr>
          <w:rFonts w:ascii="Times New Roman" w:hAnsi="Times New Roman" w:cs="Times New Roman"/>
          <w:sz w:val="24"/>
          <w:szCs w:val="24"/>
          <w:lang w:val="en-US"/>
        </w:rPr>
        <w:t xml:space="preserve">Here we find </w:t>
      </w:r>
      <w:r w:rsidR="0056465C" w:rsidRPr="00816293">
        <w:rPr>
          <w:rFonts w:ascii="Times New Roman" w:hAnsi="Times New Roman" w:cs="Times New Roman"/>
          <w:sz w:val="24"/>
          <w:szCs w:val="24"/>
          <w:lang w:val="en-US"/>
        </w:rPr>
        <w:t xml:space="preserve">elements of previous formulations of the concept of right applied to the transition from a state of private right to the rightful condition generally. </w:t>
      </w:r>
      <w:r w:rsidR="0038087E" w:rsidRPr="00816293">
        <w:rPr>
          <w:rFonts w:ascii="Times New Roman" w:hAnsi="Times New Roman" w:cs="Times New Roman"/>
          <w:sz w:val="24"/>
          <w:szCs w:val="24"/>
          <w:lang w:val="en-US"/>
        </w:rPr>
        <w:t>Here Kant suggests that a righ</w:t>
      </w:r>
      <w:r w:rsidR="00965835" w:rsidRPr="00816293">
        <w:rPr>
          <w:rFonts w:ascii="Times New Roman" w:hAnsi="Times New Roman" w:cs="Times New Roman"/>
          <w:sz w:val="24"/>
          <w:szCs w:val="24"/>
          <w:lang w:val="en-US"/>
        </w:rPr>
        <w:t xml:space="preserve">tful condition is the “relation of human beings among one another that contains the conditions under which alone everyone is able to </w:t>
      </w:r>
      <w:r w:rsidR="00BC271B" w:rsidRPr="00816293">
        <w:rPr>
          <w:rFonts w:ascii="Times New Roman" w:hAnsi="Times New Roman" w:cs="Times New Roman"/>
          <w:sz w:val="24"/>
          <w:szCs w:val="24"/>
          <w:lang w:val="en-US"/>
        </w:rPr>
        <w:t>claim</w:t>
      </w:r>
      <w:r w:rsidR="00965835" w:rsidRPr="00816293">
        <w:rPr>
          <w:rFonts w:ascii="Times New Roman" w:hAnsi="Times New Roman" w:cs="Times New Roman"/>
          <w:sz w:val="24"/>
          <w:szCs w:val="24"/>
          <w:lang w:val="en-US"/>
        </w:rPr>
        <w:t xml:space="preserve"> his rights</w:t>
      </w:r>
      <w:r w:rsidR="00EB14AA" w:rsidRPr="00816293">
        <w:rPr>
          <w:rFonts w:ascii="Times New Roman" w:hAnsi="Times New Roman" w:cs="Times New Roman"/>
          <w:sz w:val="24"/>
          <w:szCs w:val="24"/>
          <w:lang w:val="en-US"/>
        </w:rPr>
        <w:t xml:space="preserve"> (</w:t>
      </w:r>
      <w:r w:rsidR="00EB14AA" w:rsidRPr="00816293">
        <w:rPr>
          <w:rFonts w:ascii="Times New Roman" w:hAnsi="Times New Roman" w:cs="Times New Roman"/>
          <w:i/>
          <w:sz w:val="24"/>
          <w:szCs w:val="24"/>
          <w:lang w:val="en-US"/>
        </w:rPr>
        <w:t>unter denen allein j</w:t>
      </w:r>
      <w:r w:rsidR="00C718A5" w:rsidRPr="00816293">
        <w:rPr>
          <w:rFonts w:ascii="Times New Roman" w:hAnsi="Times New Roman" w:cs="Times New Roman"/>
          <w:i/>
          <w:sz w:val="24"/>
          <w:szCs w:val="24"/>
          <w:lang w:val="en-US"/>
        </w:rPr>
        <w:t>eder seines Rechts teilhaftig w</w:t>
      </w:r>
      <w:r w:rsidR="00320C4D" w:rsidRPr="00816293">
        <w:rPr>
          <w:rFonts w:ascii="Times New Roman" w:hAnsi="Times New Roman" w:cs="Times New Roman"/>
          <w:i/>
          <w:sz w:val="24"/>
          <w:szCs w:val="24"/>
          <w:lang w:val="en-US"/>
        </w:rPr>
        <w:t>e</w:t>
      </w:r>
      <w:r w:rsidR="00EB14AA" w:rsidRPr="00816293">
        <w:rPr>
          <w:rFonts w:ascii="Times New Roman" w:hAnsi="Times New Roman" w:cs="Times New Roman"/>
          <w:i/>
          <w:sz w:val="24"/>
          <w:szCs w:val="24"/>
          <w:lang w:val="en-US"/>
        </w:rPr>
        <w:t>rden kann)</w:t>
      </w:r>
      <w:r w:rsidR="00965835" w:rsidRPr="00816293">
        <w:rPr>
          <w:rFonts w:ascii="Times New Roman" w:hAnsi="Times New Roman" w:cs="Times New Roman"/>
          <w:sz w:val="24"/>
          <w:szCs w:val="24"/>
          <w:lang w:val="en-US"/>
        </w:rPr>
        <w:t>” (</w:t>
      </w:r>
      <w:r w:rsidR="00FE4B7D" w:rsidRPr="00816293">
        <w:rPr>
          <w:rFonts w:ascii="Times New Roman" w:hAnsi="Times New Roman" w:cs="Times New Roman"/>
          <w:sz w:val="24"/>
          <w:szCs w:val="24"/>
          <w:lang w:val="en-US"/>
        </w:rPr>
        <w:t>MS</w:t>
      </w:r>
      <w:r w:rsidR="00BE2442">
        <w:rPr>
          <w:rFonts w:ascii="Times New Roman" w:hAnsi="Times New Roman" w:cs="Times New Roman"/>
          <w:sz w:val="24"/>
          <w:szCs w:val="24"/>
          <w:lang w:val="en-US"/>
        </w:rPr>
        <w:t>,</w:t>
      </w:r>
      <w:r w:rsidR="00FE4B7D" w:rsidRPr="00816293">
        <w:rPr>
          <w:rFonts w:ascii="Times New Roman" w:hAnsi="Times New Roman" w:cs="Times New Roman"/>
          <w:sz w:val="24"/>
          <w:szCs w:val="24"/>
          <w:lang w:val="en-US"/>
        </w:rPr>
        <w:t xml:space="preserve"> </w:t>
      </w:r>
      <w:r w:rsidR="00BE2442">
        <w:rPr>
          <w:rFonts w:ascii="Times New Roman" w:hAnsi="Times New Roman" w:cs="Times New Roman"/>
          <w:sz w:val="24"/>
          <w:szCs w:val="24"/>
          <w:lang w:val="en-US"/>
        </w:rPr>
        <w:t>AA 0</w:t>
      </w:r>
      <w:r w:rsidR="00965835" w:rsidRPr="00816293">
        <w:rPr>
          <w:rFonts w:ascii="Times New Roman" w:hAnsi="Times New Roman" w:cs="Times New Roman"/>
          <w:sz w:val="24"/>
          <w:szCs w:val="24"/>
          <w:lang w:val="en-US"/>
        </w:rPr>
        <w:t>6:305</w:t>
      </w:r>
      <w:r w:rsidR="00BE2442">
        <w:rPr>
          <w:rFonts w:ascii="Times New Roman" w:hAnsi="Times New Roman" w:cs="Times New Roman"/>
          <w:sz w:val="24"/>
          <w:szCs w:val="24"/>
          <w:lang w:val="en-US"/>
        </w:rPr>
        <w:t>.34-30</w:t>
      </w:r>
      <w:r w:rsidR="00965835" w:rsidRPr="00816293">
        <w:rPr>
          <w:rFonts w:ascii="Times New Roman" w:hAnsi="Times New Roman" w:cs="Times New Roman"/>
          <w:sz w:val="24"/>
          <w:szCs w:val="24"/>
          <w:lang w:val="en-US"/>
        </w:rPr>
        <w:t>6</w:t>
      </w:r>
      <w:r w:rsidR="00BE2442">
        <w:rPr>
          <w:rFonts w:ascii="Times New Roman" w:hAnsi="Times New Roman" w:cs="Times New Roman"/>
          <w:sz w:val="24"/>
          <w:szCs w:val="24"/>
          <w:lang w:val="en-US"/>
        </w:rPr>
        <w:t>.1</w:t>
      </w:r>
      <w:r w:rsidR="00965835" w:rsidRPr="00816293">
        <w:rPr>
          <w:rFonts w:ascii="Times New Roman" w:hAnsi="Times New Roman" w:cs="Times New Roman"/>
          <w:sz w:val="24"/>
          <w:szCs w:val="24"/>
          <w:lang w:val="en-US"/>
        </w:rPr>
        <w:t>).</w:t>
      </w:r>
      <w:r w:rsidR="00965835" w:rsidRPr="00816293">
        <w:rPr>
          <w:rStyle w:val="FootnoteReference"/>
          <w:rFonts w:ascii="Times New Roman" w:hAnsi="Times New Roman" w:cs="Times New Roman"/>
          <w:sz w:val="24"/>
          <w:szCs w:val="24"/>
          <w:lang w:val="en-US"/>
        </w:rPr>
        <w:footnoteReference w:id="24"/>
      </w:r>
      <w:r w:rsidR="00965835" w:rsidRPr="00816293">
        <w:rPr>
          <w:rFonts w:ascii="Times New Roman" w:hAnsi="Times New Roman" w:cs="Times New Roman"/>
          <w:sz w:val="24"/>
          <w:szCs w:val="24"/>
          <w:lang w:val="en-US"/>
        </w:rPr>
        <w:t xml:space="preserve"> </w:t>
      </w:r>
      <w:r w:rsidR="00EB14AA" w:rsidRPr="00816293">
        <w:rPr>
          <w:rFonts w:ascii="Times New Roman" w:hAnsi="Times New Roman" w:cs="Times New Roman"/>
          <w:sz w:val="24"/>
          <w:szCs w:val="24"/>
          <w:lang w:val="en-US"/>
        </w:rPr>
        <w:t xml:space="preserve">Thus the rightful condition is the condition </w:t>
      </w:r>
      <w:r w:rsidR="00EB14AA" w:rsidRPr="00816293">
        <w:rPr>
          <w:rFonts w:ascii="Times New Roman" w:hAnsi="Times New Roman" w:cs="Times New Roman"/>
          <w:sz w:val="24"/>
          <w:szCs w:val="24"/>
          <w:lang w:val="en-US"/>
        </w:rPr>
        <w:lastRenderedPageBreak/>
        <w:t>(</w:t>
      </w:r>
      <w:r w:rsidR="00EB14AA" w:rsidRPr="00816293">
        <w:rPr>
          <w:rFonts w:ascii="Times New Roman" w:hAnsi="Times New Roman" w:cs="Times New Roman"/>
          <w:i/>
          <w:sz w:val="24"/>
          <w:szCs w:val="24"/>
          <w:lang w:val="en-US"/>
        </w:rPr>
        <w:t>Zustand)</w:t>
      </w:r>
      <w:r w:rsidR="00EB14AA" w:rsidRPr="00816293">
        <w:rPr>
          <w:rFonts w:ascii="Times New Roman" w:hAnsi="Times New Roman" w:cs="Times New Roman"/>
          <w:sz w:val="24"/>
          <w:szCs w:val="24"/>
          <w:lang w:val="en-US"/>
        </w:rPr>
        <w:t xml:space="preserve"> under which participation in rights is alone possible. Kant then goes on to give an account of what publ</w:t>
      </w:r>
      <w:r w:rsidR="00C718A5" w:rsidRPr="00816293">
        <w:rPr>
          <w:rFonts w:ascii="Times New Roman" w:hAnsi="Times New Roman" w:cs="Times New Roman"/>
          <w:sz w:val="24"/>
          <w:szCs w:val="24"/>
          <w:lang w:val="en-US"/>
        </w:rPr>
        <w:t>ic justice requires. He does so</w:t>
      </w:r>
      <w:r w:rsidR="00EB14AA" w:rsidRPr="00816293">
        <w:rPr>
          <w:rFonts w:ascii="Times New Roman" w:hAnsi="Times New Roman" w:cs="Times New Roman"/>
          <w:sz w:val="24"/>
          <w:szCs w:val="24"/>
          <w:lang w:val="en-US"/>
        </w:rPr>
        <w:t xml:space="preserve"> </w:t>
      </w:r>
      <w:r w:rsidR="00120781" w:rsidRPr="00816293">
        <w:rPr>
          <w:rFonts w:ascii="Times New Roman" w:hAnsi="Times New Roman" w:cs="Times New Roman"/>
          <w:sz w:val="24"/>
          <w:szCs w:val="24"/>
          <w:lang w:val="en-US"/>
        </w:rPr>
        <w:t>by invoking a hylomorphic formulation in the structure of a syllogism</w:t>
      </w:r>
      <w:r w:rsidR="000D06D6" w:rsidRPr="00816293">
        <w:rPr>
          <w:rFonts w:ascii="Times New Roman" w:hAnsi="Times New Roman" w:cs="Times New Roman"/>
          <w:sz w:val="24"/>
          <w:szCs w:val="24"/>
          <w:lang w:val="en-US"/>
        </w:rPr>
        <w:t xml:space="preserve">. First, the law must say what </w:t>
      </w:r>
      <w:r w:rsidR="00120781" w:rsidRPr="00816293">
        <w:rPr>
          <w:rFonts w:ascii="Times New Roman" w:hAnsi="Times New Roman" w:cs="Times New Roman"/>
          <w:sz w:val="24"/>
          <w:szCs w:val="24"/>
          <w:lang w:val="en-US"/>
        </w:rPr>
        <w:t xml:space="preserve">“conduct </w:t>
      </w:r>
      <w:r w:rsidR="000D06D6" w:rsidRPr="00816293">
        <w:rPr>
          <w:rFonts w:ascii="Times New Roman" w:hAnsi="Times New Roman" w:cs="Times New Roman"/>
          <w:sz w:val="24"/>
          <w:szCs w:val="24"/>
          <w:lang w:val="en-US"/>
        </w:rPr>
        <w:t xml:space="preserve">is intrinsically right in terms of its </w:t>
      </w:r>
      <w:r w:rsidR="000D06D6" w:rsidRPr="00816293">
        <w:rPr>
          <w:rFonts w:ascii="Times New Roman" w:hAnsi="Times New Roman" w:cs="Times New Roman"/>
          <w:i/>
          <w:sz w:val="24"/>
          <w:szCs w:val="24"/>
          <w:lang w:val="en-US"/>
        </w:rPr>
        <w:t>form</w:t>
      </w:r>
      <w:r w:rsidR="00120781" w:rsidRPr="00816293">
        <w:rPr>
          <w:rFonts w:ascii="Times New Roman" w:hAnsi="Times New Roman" w:cs="Times New Roman"/>
          <w:i/>
          <w:sz w:val="24"/>
          <w:szCs w:val="24"/>
          <w:lang w:val="en-US"/>
        </w:rPr>
        <w:t xml:space="preserve"> </w:t>
      </w:r>
      <w:r w:rsidR="00120781" w:rsidRPr="00816293">
        <w:rPr>
          <w:rFonts w:ascii="Times New Roman" w:hAnsi="Times New Roman" w:cs="Times New Roman"/>
          <w:iCs/>
          <w:sz w:val="24"/>
          <w:szCs w:val="24"/>
          <w:lang w:val="en-US"/>
        </w:rPr>
        <w:t>(</w:t>
      </w:r>
      <w:r w:rsidR="00120781" w:rsidRPr="00816293">
        <w:rPr>
          <w:rFonts w:ascii="Times New Roman" w:hAnsi="Times New Roman" w:cs="Times New Roman"/>
          <w:i/>
          <w:sz w:val="24"/>
          <w:szCs w:val="24"/>
          <w:lang w:val="en-US"/>
        </w:rPr>
        <w:t>lex iusti)”</w:t>
      </w:r>
      <w:r w:rsidR="000D06D6" w:rsidRPr="00816293">
        <w:rPr>
          <w:rFonts w:ascii="Times New Roman" w:hAnsi="Times New Roman" w:cs="Times New Roman"/>
          <w:sz w:val="24"/>
          <w:szCs w:val="24"/>
          <w:lang w:val="en-US"/>
        </w:rPr>
        <w:t xml:space="preserve">, </w:t>
      </w:r>
      <w:r w:rsidR="00120781" w:rsidRPr="00816293">
        <w:rPr>
          <w:rFonts w:ascii="Times New Roman" w:hAnsi="Times New Roman" w:cs="Times New Roman"/>
          <w:sz w:val="24"/>
          <w:szCs w:val="24"/>
          <w:lang w:val="en-US"/>
        </w:rPr>
        <w:t>second “</w:t>
      </w:r>
      <w:r w:rsidR="000D06D6" w:rsidRPr="00816293">
        <w:rPr>
          <w:rFonts w:ascii="Times New Roman" w:hAnsi="Times New Roman" w:cs="Times New Roman"/>
          <w:sz w:val="24"/>
          <w:szCs w:val="24"/>
          <w:lang w:val="en-US"/>
        </w:rPr>
        <w:t xml:space="preserve">what objects are capable of being covered by external law in terms of their </w:t>
      </w:r>
      <w:r w:rsidR="000D06D6" w:rsidRPr="00816293">
        <w:rPr>
          <w:rFonts w:ascii="Times New Roman" w:hAnsi="Times New Roman" w:cs="Times New Roman"/>
          <w:i/>
          <w:sz w:val="24"/>
          <w:szCs w:val="24"/>
          <w:lang w:val="en-US"/>
        </w:rPr>
        <w:t>matter</w:t>
      </w:r>
      <w:r w:rsidR="00120781" w:rsidRPr="00816293">
        <w:rPr>
          <w:rFonts w:ascii="Times New Roman" w:hAnsi="Times New Roman" w:cs="Times New Roman"/>
          <w:i/>
          <w:sz w:val="24"/>
          <w:szCs w:val="24"/>
          <w:lang w:val="en-US"/>
        </w:rPr>
        <w:t xml:space="preserve">, </w:t>
      </w:r>
      <w:r w:rsidR="00120781" w:rsidRPr="00816293">
        <w:rPr>
          <w:rFonts w:ascii="Times New Roman" w:hAnsi="Times New Roman" w:cs="Times New Roman"/>
          <w:iCs/>
          <w:sz w:val="24"/>
          <w:szCs w:val="24"/>
          <w:lang w:val="en-US"/>
        </w:rPr>
        <w:t>that is, what way of being in possession is rightful (</w:t>
      </w:r>
      <w:r w:rsidR="00120781" w:rsidRPr="00816293">
        <w:rPr>
          <w:rFonts w:ascii="Times New Roman" w:hAnsi="Times New Roman" w:cs="Times New Roman"/>
          <w:i/>
          <w:sz w:val="24"/>
          <w:szCs w:val="24"/>
          <w:lang w:val="en-US"/>
        </w:rPr>
        <w:t>lex iuridica)</w:t>
      </w:r>
      <w:r w:rsidR="00120781" w:rsidRPr="00816293">
        <w:rPr>
          <w:rFonts w:ascii="Times New Roman" w:hAnsi="Times New Roman" w:cs="Times New Roman"/>
          <w:iCs/>
          <w:sz w:val="24"/>
          <w:szCs w:val="24"/>
          <w:lang w:val="en-US"/>
        </w:rPr>
        <w:t>”</w:t>
      </w:r>
      <w:r w:rsidR="000D06D6" w:rsidRPr="00816293">
        <w:rPr>
          <w:rFonts w:ascii="Times New Roman" w:hAnsi="Times New Roman" w:cs="Times New Roman"/>
          <w:sz w:val="24"/>
          <w:szCs w:val="24"/>
          <w:lang w:val="en-US"/>
        </w:rPr>
        <w:t xml:space="preserve"> and </w:t>
      </w:r>
      <w:r w:rsidR="00120781" w:rsidRPr="00816293">
        <w:rPr>
          <w:rFonts w:ascii="Times New Roman" w:hAnsi="Times New Roman" w:cs="Times New Roman"/>
          <w:sz w:val="24"/>
          <w:szCs w:val="24"/>
          <w:lang w:val="en-US"/>
        </w:rPr>
        <w:t>third,</w:t>
      </w:r>
      <w:r w:rsidR="000D06D6" w:rsidRPr="00816293">
        <w:rPr>
          <w:rFonts w:ascii="Times New Roman" w:hAnsi="Times New Roman" w:cs="Times New Roman"/>
          <w:sz w:val="24"/>
          <w:szCs w:val="24"/>
          <w:lang w:val="en-US"/>
        </w:rPr>
        <w:t xml:space="preserve"> the </w:t>
      </w:r>
      <w:r w:rsidR="000D06D6" w:rsidRPr="00816293">
        <w:rPr>
          <w:rFonts w:ascii="Times New Roman" w:hAnsi="Times New Roman" w:cs="Times New Roman"/>
          <w:i/>
          <w:sz w:val="24"/>
          <w:szCs w:val="24"/>
          <w:lang w:val="en-US"/>
        </w:rPr>
        <w:t>judgement</w:t>
      </w:r>
      <w:r w:rsidR="000D06D6" w:rsidRPr="00816293">
        <w:rPr>
          <w:rFonts w:ascii="Times New Roman" w:hAnsi="Times New Roman" w:cs="Times New Roman"/>
          <w:sz w:val="24"/>
          <w:szCs w:val="24"/>
          <w:lang w:val="en-US"/>
        </w:rPr>
        <w:t xml:space="preserve"> </w:t>
      </w:r>
      <w:r w:rsidR="005530AE" w:rsidRPr="00816293">
        <w:rPr>
          <w:rFonts w:ascii="Times New Roman" w:hAnsi="Times New Roman" w:cs="Times New Roman"/>
          <w:sz w:val="24"/>
          <w:szCs w:val="24"/>
          <w:lang w:val="en-US"/>
        </w:rPr>
        <w:t xml:space="preserve">where an object </w:t>
      </w:r>
      <w:r w:rsidR="000D06D6" w:rsidRPr="00816293">
        <w:rPr>
          <w:rFonts w:ascii="Times New Roman" w:hAnsi="Times New Roman" w:cs="Times New Roman"/>
          <w:sz w:val="24"/>
          <w:szCs w:val="24"/>
          <w:lang w:val="en-US"/>
        </w:rPr>
        <w:t>is subsumed under a law</w:t>
      </w:r>
      <w:r w:rsidR="00120781" w:rsidRPr="00816293">
        <w:rPr>
          <w:rFonts w:ascii="Times New Roman" w:hAnsi="Times New Roman" w:cs="Times New Roman"/>
          <w:sz w:val="24"/>
          <w:szCs w:val="24"/>
          <w:lang w:val="en-US"/>
        </w:rPr>
        <w:t>, that is, “what is laid down as right (</w:t>
      </w:r>
      <w:r w:rsidR="00120781" w:rsidRPr="00816293">
        <w:rPr>
          <w:rFonts w:ascii="Times New Roman" w:hAnsi="Times New Roman" w:cs="Times New Roman"/>
          <w:i/>
          <w:iCs/>
          <w:sz w:val="24"/>
          <w:szCs w:val="24"/>
          <w:lang w:val="en-US"/>
        </w:rPr>
        <w:t>lex iustitiae)</w:t>
      </w:r>
      <w:r w:rsidR="00120781" w:rsidRPr="00816293">
        <w:rPr>
          <w:rFonts w:ascii="Times New Roman" w:hAnsi="Times New Roman" w:cs="Times New Roman"/>
          <w:sz w:val="24"/>
          <w:szCs w:val="24"/>
          <w:lang w:val="en-US"/>
        </w:rPr>
        <w:t xml:space="preserve"> (</w:t>
      </w:r>
      <w:r w:rsidR="00FE4B7D" w:rsidRPr="00816293">
        <w:rPr>
          <w:rFonts w:ascii="Times New Roman" w:hAnsi="Times New Roman" w:cs="Times New Roman"/>
          <w:sz w:val="24"/>
          <w:szCs w:val="24"/>
          <w:lang w:val="en-US"/>
        </w:rPr>
        <w:t>MS</w:t>
      </w:r>
      <w:r w:rsidR="00BE2442">
        <w:rPr>
          <w:rFonts w:ascii="Times New Roman" w:hAnsi="Times New Roman" w:cs="Times New Roman"/>
          <w:sz w:val="24"/>
          <w:szCs w:val="24"/>
          <w:lang w:val="en-US"/>
        </w:rPr>
        <w:t>,</w:t>
      </w:r>
      <w:r w:rsidR="00FE4B7D" w:rsidRPr="00816293">
        <w:rPr>
          <w:rFonts w:ascii="Times New Roman" w:hAnsi="Times New Roman" w:cs="Times New Roman"/>
          <w:sz w:val="24"/>
          <w:szCs w:val="24"/>
          <w:lang w:val="en-US"/>
        </w:rPr>
        <w:t xml:space="preserve"> </w:t>
      </w:r>
      <w:r w:rsidR="00BE2442">
        <w:rPr>
          <w:rFonts w:ascii="Times New Roman" w:hAnsi="Times New Roman" w:cs="Times New Roman"/>
          <w:sz w:val="24"/>
          <w:szCs w:val="24"/>
          <w:lang w:val="en-US"/>
        </w:rPr>
        <w:t>AA 0</w:t>
      </w:r>
      <w:r w:rsidR="00120781" w:rsidRPr="00816293">
        <w:rPr>
          <w:rFonts w:ascii="Times New Roman" w:hAnsi="Times New Roman" w:cs="Times New Roman"/>
          <w:sz w:val="24"/>
          <w:szCs w:val="24"/>
          <w:lang w:val="en-US"/>
        </w:rPr>
        <w:t>6:306</w:t>
      </w:r>
      <w:r w:rsidR="00BE2442">
        <w:rPr>
          <w:rFonts w:ascii="Times New Roman" w:hAnsi="Times New Roman" w:cs="Times New Roman"/>
          <w:sz w:val="24"/>
          <w:szCs w:val="24"/>
          <w:lang w:val="en-US"/>
        </w:rPr>
        <w:t>.5-15</w:t>
      </w:r>
      <w:r w:rsidR="00120781" w:rsidRPr="00816293">
        <w:rPr>
          <w:rFonts w:ascii="Times New Roman" w:hAnsi="Times New Roman" w:cs="Times New Roman"/>
          <w:sz w:val="24"/>
          <w:szCs w:val="24"/>
          <w:lang w:val="en-US"/>
        </w:rPr>
        <w:t>)</w:t>
      </w:r>
      <w:r w:rsidR="000D06D6" w:rsidRPr="00816293">
        <w:rPr>
          <w:rFonts w:ascii="Times New Roman" w:hAnsi="Times New Roman" w:cs="Times New Roman"/>
          <w:sz w:val="24"/>
          <w:szCs w:val="24"/>
          <w:lang w:val="en-US"/>
        </w:rPr>
        <w:t xml:space="preserve">. In the background of this formulation is the hylomorphic </w:t>
      </w:r>
      <w:r w:rsidR="00120781" w:rsidRPr="00816293">
        <w:rPr>
          <w:rFonts w:ascii="Times New Roman" w:hAnsi="Times New Roman" w:cs="Times New Roman"/>
          <w:sz w:val="24"/>
          <w:szCs w:val="24"/>
          <w:lang w:val="en-US"/>
        </w:rPr>
        <w:t>formulation</w:t>
      </w:r>
      <w:r w:rsidR="000D06D6" w:rsidRPr="00816293">
        <w:rPr>
          <w:rFonts w:ascii="Times New Roman" w:hAnsi="Times New Roman" w:cs="Times New Roman"/>
          <w:sz w:val="24"/>
          <w:szCs w:val="24"/>
          <w:lang w:val="en-US"/>
        </w:rPr>
        <w:t xml:space="preserve"> of right which suggests tha</w:t>
      </w:r>
      <w:r w:rsidR="005530AE" w:rsidRPr="00816293">
        <w:rPr>
          <w:rFonts w:ascii="Times New Roman" w:hAnsi="Times New Roman" w:cs="Times New Roman"/>
          <w:sz w:val="24"/>
          <w:szCs w:val="24"/>
          <w:lang w:val="en-US"/>
        </w:rPr>
        <w:t>t the concept of right has</w:t>
      </w:r>
      <w:r w:rsidR="000D06D6" w:rsidRPr="00816293">
        <w:rPr>
          <w:rFonts w:ascii="Times New Roman" w:hAnsi="Times New Roman" w:cs="Times New Roman"/>
          <w:sz w:val="24"/>
          <w:szCs w:val="24"/>
          <w:lang w:val="en-US"/>
        </w:rPr>
        <w:t xml:space="preserve"> </w:t>
      </w:r>
      <w:r w:rsidR="009E35E7" w:rsidRPr="00816293">
        <w:rPr>
          <w:rFonts w:ascii="Times New Roman" w:hAnsi="Times New Roman" w:cs="Times New Roman"/>
          <w:sz w:val="24"/>
          <w:szCs w:val="24"/>
          <w:lang w:val="en-US"/>
        </w:rPr>
        <w:t>jointly</w:t>
      </w:r>
      <w:r w:rsidR="000D06D6" w:rsidRPr="00816293">
        <w:rPr>
          <w:rFonts w:ascii="Times New Roman" w:hAnsi="Times New Roman" w:cs="Times New Roman"/>
          <w:sz w:val="24"/>
          <w:szCs w:val="24"/>
          <w:lang w:val="en-US"/>
        </w:rPr>
        <w:t xml:space="preserve"> constitutive parts (formal and material) that must be </w:t>
      </w:r>
      <w:r w:rsidR="007804EC" w:rsidRPr="00816293">
        <w:rPr>
          <w:rFonts w:ascii="Times New Roman" w:hAnsi="Times New Roman" w:cs="Times New Roman"/>
          <w:sz w:val="24"/>
          <w:szCs w:val="24"/>
          <w:lang w:val="en-US"/>
        </w:rPr>
        <w:t>brought together in a</w:t>
      </w:r>
      <w:r w:rsidR="000D06D6" w:rsidRPr="00816293">
        <w:rPr>
          <w:rFonts w:ascii="Times New Roman" w:hAnsi="Times New Roman" w:cs="Times New Roman"/>
          <w:sz w:val="24"/>
          <w:szCs w:val="24"/>
          <w:lang w:val="en-US"/>
        </w:rPr>
        <w:t xml:space="preserve"> judgement.</w:t>
      </w:r>
      <w:r w:rsidR="007804EC" w:rsidRPr="00816293">
        <w:rPr>
          <w:rStyle w:val="FootnoteReference"/>
          <w:rFonts w:ascii="Times New Roman" w:hAnsi="Times New Roman" w:cs="Times New Roman"/>
          <w:sz w:val="24"/>
          <w:szCs w:val="24"/>
          <w:lang w:val="en-US"/>
        </w:rPr>
        <w:footnoteReference w:id="25"/>
      </w:r>
      <w:r w:rsidR="00C718A5" w:rsidRPr="00816293">
        <w:rPr>
          <w:rFonts w:ascii="Times New Roman" w:hAnsi="Times New Roman" w:cs="Times New Roman"/>
          <w:sz w:val="24"/>
          <w:szCs w:val="24"/>
          <w:lang w:val="en-US"/>
        </w:rPr>
        <w:t xml:space="preserve"> Realizing that Kant has in mind previous formulations of a hylomorphic right, it is no surprise that he describes public law</w:t>
      </w:r>
      <w:r w:rsidR="00120781" w:rsidRPr="00816293">
        <w:rPr>
          <w:rFonts w:ascii="Times New Roman" w:hAnsi="Times New Roman" w:cs="Times New Roman"/>
          <w:sz w:val="24"/>
          <w:szCs w:val="24"/>
          <w:lang w:val="en-US"/>
        </w:rPr>
        <w:t xml:space="preserve"> in these hylomorphic terms</w:t>
      </w:r>
      <w:r w:rsidR="00C718A5" w:rsidRPr="00816293">
        <w:rPr>
          <w:rFonts w:ascii="Times New Roman" w:hAnsi="Times New Roman" w:cs="Times New Roman"/>
          <w:sz w:val="24"/>
          <w:szCs w:val="24"/>
          <w:lang w:val="en-US"/>
        </w:rPr>
        <w:t xml:space="preserve">. </w:t>
      </w:r>
      <w:r w:rsidR="00120781" w:rsidRPr="00816293">
        <w:rPr>
          <w:rFonts w:ascii="Times New Roman" w:hAnsi="Times New Roman" w:cs="Times New Roman"/>
          <w:sz w:val="24"/>
          <w:szCs w:val="24"/>
          <w:lang w:val="en-US"/>
        </w:rPr>
        <w:t>These elements (formal</w:t>
      </w:r>
      <w:r w:rsidR="00837139" w:rsidRPr="00816293">
        <w:rPr>
          <w:rFonts w:ascii="Times New Roman" w:hAnsi="Times New Roman" w:cs="Times New Roman"/>
          <w:sz w:val="24"/>
          <w:szCs w:val="24"/>
          <w:lang w:val="en-US"/>
        </w:rPr>
        <w:t>, material aspects and a subsuming judgement) are those elements necessary for persons to participate (</w:t>
      </w:r>
      <w:r w:rsidR="00837139" w:rsidRPr="00816293">
        <w:rPr>
          <w:rFonts w:ascii="Times New Roman" w:hAnsi="Times New Roman" w:cs="Times New Roman"/>
          <w:i/>
          <w:iCs/>
          <w:sz w:val="24"/>
          <w:szCs w:val="24"/>
          <w:lang w:val="en-US"/>
        </w:rPr>
        <w:t xml:space="preserve">Teilhaftig) </w:t>
      </w:r>
      <w:r w:rsidR="00837139" w:rsidRPr="00816293">
        <w:rPr>
          <w:rFonts w:ascii="Times New Roman" w:hAnsi="Times New Roman" w:cs="Times New Roman"/>
          <w:sz w:val="24"/>
          <w:szCs w:val="24"/>
          <w:lang w:val="en-US"/>
        </w:rPr>
        <w:t xml:space="preserve">in their rights, i.e. to have valid rights. </w:t>
      </w:r>
      <w:r w:rsidR="00C718A5" w:rsidRPr="00816293">
        <w:rPr>
          <w:rFonts w:ascii="Times New Roman" w:hAnsi="Times New Roman" w:cs="Times New Roman"/>
          <w:sz w:val="24"/>
          <w:szCs w:val="24"/>
          <w:lang w:val="en-US"/>
        </w:rPr>
        <w:t>Kant’s return to hylomorphic language in §41</w:t>
      </w:r>
      <w:r w:rsidR="00837139" w:rsidRPr="00816293">
        <w:rPr>
          <w:rFonts w:ascii="Times New Roman" w:hAnsi="Times New Roman" w:cs="Times New Roman"/>
          <w:sz w:val="24"/>
          <w:szCs w:val="24"/>
          <w:lang w:val="en-US"/>
        </w:rPr>
        <w:t>, where Kant aims to explain the transition from the state of nature to the civil condition,</w:t>
      </w:r>
      <w:r w:rsidR="00C718A5" w:rsidRPr="00816293">
        <w:rPr>
          <w:rFonts w:ascii="Times New Roman" w:hAnsi="Times New Roman" w:cs="Times New Roman"/>
          <w:sz w:val="24"/>
          <w:szCs w:val="24"/>
          <w:lang w:val="en-US"/>
        </w:rPr>
        <w:t xml:space="preserve"> suggests that necessity of the state is part of the hylomorphic structure of right. Rights, having a formal and material part, need a constitutive judgement in order to give us </w:t>
      </w:r>
      <w:r w:rsidR="005530AE" w:rsidRPr="00816293">
        <w:rPr>
          <w:rFonts w:ascii="Times New Roman" w:hAnsi="Times New Roman" w:cs="Times New Roman"/>
          <w:sz w:val="24"/>
          <w:szCs w:val="24"/>
          <w:lang w:val="en-US"/>
        </w:rPr>
        <w:t>nec</w:t>
      </w:r>
      <w:r w:rsidR="00320C4D" w:rsidRPr="00816293">
        <w:rPr>
          <w:rFonts w:ascii="Times New Roman" w:hAnsi="Times New Roman" w:cs="Times New Roman"/>
          <w:sz w:val="24"/>
          <w:szCs w:val="24"/>
          <w:lang w:val="en-US"/>
        </w:rPr>
        <w:t>e</w:t>
      </w:r>
      <w:r w:rsidR="005530AE" w:rsidRPr="00816293">
        <w:rPr>
          <w:rFonts w:ascii="Times New Roman" w:hAnsi="Times New Roman" w:cs="Times New Roman"/>
          <w:sz w:val="24"/>
          <w:szCs w:val="24"/>
          <w:lang w:val="en-US"/>
        </w:rPr>
        <w:t>ssitating</w:t>
      </w:r>
      <w:r w:rsidR="00C718A5" w:rsidRPr="00816293">
        <w:rPr>
          <w:rFonts w:ascii="Times New Roman" w:hAnsi="Times New Roman" w:cs="Times New Roman"/>
          <w:sz w:val="24"/>
          <w:szCs w:val="24"/>
          <w:lang w:val="en-US"/>
        </w:rPr>
        <w:t xml:space="preserve"> external rights through </w:t>
      </w:r>
      <w:r w:rsidR="00837139" w:rsidRPr="00816293">
        <w:rPr>
          <w:rFonts w:ascii="Times New Roman" w:hAnsi="Times New Roman" w:cs="Times New Roman"/>
          <w:sz w:val="24"/>
          <w:szCs w:val="24"/>
          <w:lang w:val="en-US"/>
        </w:rPr>
        <w:t>the civil condition</w:t>
      </w:r>
      <w:r w:rsidR="00C718A5" w:rsidRPr="00816293">
        <w:rPr>
          <w:rFonts w:ascii="Times New Roman" w:hAnsi="Times New Roman" w:cs="Times New Roman"/>
          <w:sz w:val="24"/>
          <w:szCs w:val="24"/>
          <w:lang w:val="en-US"/>
        </w:rPr>
        <w:t xml:space="preserve">. </w:t>
      </w:r>
      <w:r w:rsidR="00837139" w:rsidRPr="00816293">
        <w:rPr>
          <w:rFonts w:ascii="Times New Roman" w:hAnsi="Times New Roman" w:cs="Times New Roman"/>
          <w:sz w:val="24"/>
          <w:szCs w:val="24"/>
          <w:lang w:val="en-US"/>
        </w:rPr>
        <w:t>T</w:t>
      </w:r>
      <w:r w:rsidR="00C718A5" w:rsidRPr="00816293">
        <w:rPr>
          <w:rFonts w:ascii="Times New Roman" w:hAnsi="Times New Roman" w:cs="Times New Roman"/>
          <w:sz w:val="24"/>
          <w:szCs w:val="24"/>
          <w:lang w:val="en-US"/>
        </w:rPr>
        <w:t xml:space="preserve">he transition from the state of nature to the civil condition is </w:t>
      </w:r>
      <w:r w:rsidR="00C718A5" w:rsidRPr="00816293">
        <w:rPr>
          <w:rFonts w:ascii="Times New Roman" w:hAnsi="Times New Roman" w:cs="Times New Roman"/>
          <w:i/>
          <w:sz w:val="24"/>
          <w:szCs w:val="24"/>
          <w:lang w:val="en-US"/>
        </w:rPr>
        <w:t xml:space="preserve">internally </w:t>
      </w:r>
      <w:r w:rsidR="00C718A5" w:rsidRPr="00816293">
        <w:rPr>
          <w:rFonts w:ascii="Times New Roman" w:hAnsi="Times New Roman" w:cs="Times New Roman"/>
          <w:sz w:val="24"/>
          <w:szCs w:val="24"/>
          <w:lang w:val="en-US"/>
        </w:rPr>
        <w:t>necessary to the concept of right.</w:t>
      </w:r>
      <w:r w:rsidR="00837139" w:rsidRPr="00816293">
        <w:rPr>
          <w:rFonts w:ascii="Times New Roman" w:hAnsi="Times New Roman" w:cs="Times New Roman"/>
          <w:sz w:val="24"/>
          <w:szCs w:val="24"/>
          <w:lang w:val="en-US"/>
        </w:rPr>
        <w:t xml:space="preserve"> Indeed this structure can be seen as the </w:t>
      </w:r>
      <w:r w:rsidR="00837139" w:rsidRPr="00816293">
        <w:rPr>
          <w:rFonts w:ascii="Times New Roman" w:hAnsi="Times New Roman" w:cs="Times New Roman"/>
          <w:i/>
          <w:iCs/>
          <w:sz w:val="24"/>
          <w:szCs w:val="24"/>
          <w:lang w:val="en-US"/>
        </w:rPr>
        <w:t xml:space="preserve">Rechtlehre </w:t>
      </w:r>
      <w:r w:rsidR="00837139" w:rsidRPr="00816293">
        <w:rPr>
          <w:rFonts w:ascii="Times New Roman" w:hAnsi="Times New Roman" w:cs="Times New Roman"/>
          <w:sz w:val="24"/>
          <w:szCs w:val="24"/>
          <w:lang w:val="en-US"/>
        </w:rPr>
        <w:t>as a whole where innate right</w:t>
      </w:r>
      <w:r w:rsidR="00AC01DB" w:rsidRPr="00816293">
        <w:rPr>
          <w:rFonts w:ascii="Times New Roman" w:hAnsi="Times New Roman" w:cs="Times New Roman"/>
          <w:sz w:val="24"/>
          <w:szCs w:val="24"/>
          <w:lang w:val="en-US"/>
        </w:rPr>
        <w:t xml:space="preserve"> is the formal aspect that defines the right conduct generally, private right is the definition of possible objects of possession in general and public right is the subsuming judgement which concerns the “rightful form” (</w:t>
      </w:r>
      <w:r w:rsidR="00FE4B7D" w:rsidRPr="00816293">
        <w:rPr>
          <w:rFonts w:ascii="Times New Roman" w:hAnsi="Times New Roman" w:cs="Times New Roman"/>
          <w:sz w:val="24"/>
          <w:szCs w:val="24"/>
          <w:lang w:val="en-US"/>
        </w:rPr>
        <w:t xml:space="preserve">MS </w:t>
      </w:r>
      <w:r w:rsidR="00AC01DB" w:rsidRPr="00816293">
        <w:rPr>
          <w:rFonts w:ascii="Times New Roman" w:hAnsi="Times New Roman" w:cs="Times New Roman"/>
          <w:sz w:val="24"/>
          <w:szCs w:val="24"/>
          <w:lang w:val="en-US"/>
        </w:rPr>
        <w:t xml:space="preserve">6:306), that is, the validity of material rights under the conditions of formal right.  </w:t>
      </w:r>
    </w:p>
    <w:p w14:paraId="401A7EAF" w14:textId="0E4F0F22" w:rsidR="00CA1A69" w:rsidRPr="00816293" w:rsidRDefault="00CA1A69"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Notice that the hylomorphic reconstruction does not simply imply the necessity of a civil condition in general, but rather that necessity of a </w:t>
      </w:r>
      <w:r w:rsidR="002C6550" w:rsidRPr="00816293">
        <w:rPr>
          <w:rFonts w:ascii="Times New Roman" w:hAnsi="Times New Roman" w:cs="Times New Roman"/>
          <w:sz w:val="24"/>
          <w:szCs w:val="24"/>
          <w:lang w:val="en-US"/>
        </w:rPr>
        <w:t xml:space="preserve">state </w:t>
      </w:r>
      <w:r w:rsidRPr="00816293">
        <w:rPr>
          <w:rFonts w:ascii="Times New Roman" w:hAnsi="Times New Roman" w:cs="Times New Roman"/>
          <w:i/>
          <w:iCs/>
          <w:sz w:val="24"/>
          <w:szCs w:val="24"/>
          <w:lang w:val="en-US"/>
        </w:rPr>
        <w:t>with rightful form</w:t>
      </w:r>
      <w:r w:rsidRPr="00816293">
        <w:rPr>
          <w:rFonts w:ascii="Times New Roman" w:hAnsi="Times New Roman" w:cs="Times New Roman"/>
          <w:sz w:val="24"/>
          <w:szCs w:val="24"/>
          <w:lang w:val="en-US"/>
        </w:rPr>
        <w:t xml:space="preserve">. Like in all Kant’s syllogistic formulations, the formal/major premise dictates the normative criterion that the conclusion has to take on in its subsumption. In the case of right, it is no different. The formal aspect of right gives us the rule through which we can subsume the material under it. </w:t>
      </w:r>
      <w:r w:rsidRPr="00816293">
        <w:rPr>
          <w:rFonts w:ascii="Times New Roman" w:hAnsi="Times New Roman" w:cs="Times New Roman"/>
          <w:sz w:val="24"/>
          <w:szCs w:val="24"/>
          <w:lang w:val="en-US"/>
        </w:rPr>
        <w:lastRenderedPageBreak/>
        <w:t xml:space="preserve">Therefore, the hylomorphic formulation implies the necessity of a </w:t>
      </w:r>
      <w:r w:rsidR="00941463" w:rsidRPr="00816293">
        <w:rPr>
          <w:rFonts w:ascii="Times New Roman" w:hAnsi="Times New Roman" w:cs="Times New Roman"/>
          <w:sz w:val="24"/>
          <w:szCs w:val="24"/>
          <w:lang w:val="en-US"/>
        </w:rPr>
        <w:t xml:space="preserve">system of rights </w:t>
      </w:r>
      <w:r w:rsidRPr="00816293">
        <w:rPr>
          <w:rFonts w:ascii="Times New Roman" w:hAnsi="Times New Roman" w:cs="Times New Roman"/>
          <w:i/>
          <w:iCs/>
          <w:sz w:val="24"/>
          <w:szCs w:val="24"/>
          <w:lang w:val="en-US"/>
        </w:rPr>
        <w:t>with rightful form</w:t>
      </w:r>
      <w:r w:rsidR="005828D2" w:rsidRPr="00816293">
        <w:rPr>
          <w:rFonts w:ascii="Times New Roman" w:hAnsi="Times New Roman" w:cs="Times New Roman"/>
          <w:sz w:val="24"/>
          <w:szCs w:val="24"/>
          <w:lang w:val="en-US"/>
        </w:rPr>
        <w:t>.</w:t>
      </w:r>
      <w:r w:rsidR="005828D2" w:rsidRPr="00816293">
        <w:rPr>
          <w:rStyle w:val="FootnoteReference"/>
          <w:rFonts w:ascii="Times New Roman" w:hAnsi="Times New Roman" w:cs="Times New Roman"/>
          <w:sz w:val="24"/>
          <w:szCs w:val="24"/>
          <w:lang w:val="en-US"/>
        </w:rPr>
        <w:footnoteReference w:id="26"/>
      </w:r>
      <w:r w:rsidRPr="00816293">
        <w:rPr>
          <w:rFonts w:ascii="Times New Roman" w:hAnsi="Times New Roman" w:cs="Times New Roman"/>
          <w:sz w:val="24"/>
          <w:szCs w:val="24"/>
          <w:lang w:val="en-US"/>
        </w:rPr>
        <w:t xml:space="preserve">  </w:t>
      </w:r>
    </w:p>
    <w:p w14:paraId="49131A1D" w14:textId="1A5E7FFC" w:rsidR="00F52559" w:rsidRPr="00816293" w:rsidRDefault="00C718A5"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Additionally, Kant’s insistence in §42 that “From private right in the state of nature there proceeds the postulate of public right” to “proceed with them into a rightful condition, that is, a condition of distributive justice” (</w:t>
      </w:r>
      <w:r w:rsidR="00FE4B7D" w:rsidRPr="00816293">
        <w:rPr>
          <w:rFonts w:ascii="Times New Roman" w:hAnsi="Times New Roman" w:cs="Times New Roman"/>
          <w:sz w:val="24"/>
          <w:szCs w:val="24"/>
          <w:lang w:val="en-US"/>
        </w:rPr>
        <w:t>MS</w:t>
      </w:r>
      <w:r w:rsidR="00BE2442">
        <w:rPr>
          <w:rFonts w:ascii="Times New Roman" w:hAnsi="Times New Roman" w:cs="Times New Roman"/>
          <w:sz w:val="24"/>
          <w:szCs w:val="24"/>
          <w:lang w:val="en-US"/>
        </w:rPr>
        <w:t>, AA</w:t>
      </w:r>
      <w:r w:rsidR="00FE4B7D" w:rsidRPr="00816293">
        <w:rPr>
          <w:rFonts w:ascii="Times New Roman" w:hAnsi="Times New Roman" w:cs="Times New Roman"/>
          <w:sz w:val="24"/>
          <w:szCs w:val="24"/>
          <w:lang w:val="en-US"/>
        </w:rPr>
        <w:t xml:space="preserve"> </w:t>
      </w:r>
      <w:r w:rsidR="00BE2442">
        <w:rPr>
          <w:rFonts w:ascii="Times New Roman" w:hAnsi="Times New Roman" w:cs="Times New Roman"/>
          <w:sz w:val="24"/>
          <w:szCs w:val="24"/>
          <w:lang w:val="en-US"/>
        </w:rPr>
        <w:t>0</w:t>
      </w:r>
      <w:r w:rsidRPr="00816293">
        <w:rPr>
          <w:rFonts w:ascii="Times New Roman" w:hAnsi="Times New Roman" w:cs="Times New Roman"/>
          <w:sz w:val="24"/>
          <w:szCs w:val="24"/>
          <w:lang w:val="en-US"/>
        </w:rPr>
        <w:t>6:307</w:t>
      </w:r>
      <w:r w:rsidR="00BE2442">
        <w:rPr>
          <w:rFonts w:ascii="Times New Roman" w:hAnsi="Times New Roman" w:cs="Times New Roman"/>
          <w:sz w:val="24"/>
          <w:szCs w:val="24"/>
          <w:lang w:val="en-US"/>
        </w:rPr>
        <w:t>.8-11</w:t>
      </w:r>
      <w:r w:rsidRPr="00816293">
        <w:rPr>
          <w:rFonts w:ascii="Times New Roman" w:hAnsi="Times New Roman" w:cs="Times New Roman"/>
          <w:sz w:val="24"/>
          <w:szCs w:val="24"/>
          <w:lang w:val="en-US"/>
        </w:rPr>
        <w:t xml:space="preserve">) has been taken as a clear indication that the necessity of the civil condition proceeds from the impossibility of private right. However, Kant goes on say that “the ground of this postulate can be explicated </w:t>
      </w:r>
      <w:r w:rsidRPr="00816293">
        <w:rPr>
          <w:rFonts w:ascii="Times New Roman" w:hAnsi="Times New Roman" w:cs="Times New Roman"/>
          <w:i/>
          <w:sz w:val="24"/>
          <w:szCs w:val="24"/>
          <w:lang w:val="en-US"/>
        </w:rPr>
        <w:t>analytically</w:t>
      </w:r>
      <w:r w:rsidRPr="00816293">
        <w:rPr>
          <w:rFonts w:ascii="Times New Roman" w:hAnsi="Times New Roman" w:cs="Times New Roman"/>
          <w:sz w:val="24"/>
          <w:szCs w:val="24"/>
          <w:lang w:val="en-US"/>
        </w:rPr>
        <w:t xml:space="preserve"> </w:t>
      </w:r>
      <w:r w:rsidRPr="00816293">
        <w:rPr>
          <w:rFonts w:ascii="Times New Roman" w:hAnsi="Times New Roman" w:cs="Times New Roman"/>
          <w:i/>
          <w:sz w:val="24"/>
          <w:szCs w:val="24"/>
          <w:lang w:val="en-US"/>
        </w:rPr>
        <w:t>from the concept of right</w:t>
      </w:r>
      <w:r w:rsidRPr="00816293">
        <w:rPr>
          <w:rFonts w:ascii="Times New Roman" w:hAnsi="Times New Roman" w:cs="Times New Roman"/>
          <w:sz w:val="24"/>
          <w:szCs w:val="24"/>
          <w:lang w:val="en-US"/>
        </w:rPr>
        <w:t>” (</w:t>
      </w:r>
      <w:r w:rsidR="00FE4B7D" w:rsidRPr="00816293">
        <w:rPr>
          <w:rFonts w:ascii="Times New Roman" w:hAnsi="Times New Roman" w:cs="Times New Roman"/>
          <w:sz w:val="24"/>
          <w:szCs w:val="24"/>
          <w:lang w:val="en-US"/>
        </w:rPr>
        <w:t>MS</w:t>
      </w:r>
      <w:r w:rsidR="00BE2442">
        <w:rPr>
          <w:rFonts w:ascii="Times New Roman" w:hAnsi="Times New Roman" w:cs="Times New Roman"/>
          <w:sz w:val="24"/>
          <w:szCs w:val="24"/>
          <w:lang w:val="en-US"/>
        </w:rPr>
        <w:t>,</w:t>
      </w:r>
      <w:r w:rsidR="00FE4B7D" w:rsidRPr="00816293">
        <w:rPr>
          <w:rFonts w:ascii="Times New Roman" w:hAnsi="Times New Roman" w:cs="Times New Roman"/>
          <w:sz w:val="24"/>
          <w:szCs w:val="24"/>
          <w:lang w:val="en-US"/>
        </w:rPr>
        <w:t xml:space="preserve"> </w:t>
      </w:r>
      <w:r w:rsidR="00BE2442">
        <w:rPr>
          <w:rFonts w:ascii="Times New Roman" w:hAnsi="Times New Roman" w:cs="Times New Roman"/>
          <w:sz w:val="24"/>
          <w:szCs w:val="24"/>
          <w:lang w:val="en-US"/>
        </w:rPr>
        <w:t>AA 0</w:t>
      </w:r>
      <w:r w:rsidRPr="00816293">
        <w:rPr>
          <w:rFonts w:ascii="Times New Roman" w:hAnsi="Times New Roman" w:cs="Times New Roman"/>
          <w:sz w:val="24"/>
          <w:szCs w:val="24"/>
          <w:lang w:val="en-US"/>
        </w:rPr>
        <w:t>6:307</w:t>
      </w:r>
      <w:r w:rsidR="00BE2442">
        <w:rPr>
          <w:rFonts w:ascii="Times New Roman" w:hAnsi="Times New Roman" w:cs="Times New Roman"/>
          <w:sz w:val="24"/>
          <w:szCs w:val="24"/>
          <w:lang w:val="en-US"/>
        </w:rPr>
        <w:t>.12</w:t>
      </w:r>
      <w:r w:rsidRPr="00816293">
        <w:rPr>
          <w:rFonts w:ascii="Times New Roman" w:hAnsi="Times New Roman" w:cs="Times New Roman"/>
          <w:sz w:val="24"/>
          <w:szCs w:val="24"/>
          <w:lang w:val="en-US"/>
        </w:rPr>
        <w:t xml:space="preserve">). So, the obligation to enter a civil condition both proceeds from private right and is grounded analytically in the concept of right. This makes sense if we again recall Kant’s hylomorphic formulation of the concept of right. The necessity to enter into a civil condition indeed proceeds through private right, insofar as there must be some object to subsume in a judgement. Yet, the formal and the material aspect, and the concluding judgement, plus their syllogistic relationship, are all part of the concept of right generally. Kant hints at such a conclusion when he suggests, in a footnote at the end of §42, that by not entering into the civil condition one does what is </w:t>
      </w:r>
      <w:r w:rsidRPr="00816293">
        <w:rPr>
          <w:rFonts w:ascii="Times New Roman" w:hAnsi="Times New Roman" w:cs="Times New Roman"/>
          <w:i/>
          <w:sz w:val="24"/>
          <w:szCs w:val="24"/>
          <w:lang w:val="en-US"/>
        </w:rPr>
        <w:t>formally</w:t>
      </w:r>
      <w:r w:rsidRPr="00816293">
        <w:rPr>
          <w:rFonts w:ascii="Times New Roman" w:hAnsi="Times New Roman" w:cs="Times New Roman"/>
          <w:sz w:val="24"/>
          <w:szCs w:val="24"/>
          <w:lang w:val="en-US"/>
        </w:rPr>
        <w:t xml:space="preserve"> wrong but does no </w:t>
      </w:r>
      <w:r w:rsidRPr="00816293">
        <w:rPr>
          <w:rFonts w:ascii="Times New Roman" w:hAnsi="Times New Roman" w:cs="Times New Roman"/>
          <w:i/>
          <w:sz w:val="24"/>
          <w:szCs w:val="24"/>
          <w:lang w:val="en-US"/>
        </w:rPr>
        <w:t xml:space="preserve">material </w:t>
      </w:r>
      <w:r w:rsidRPr="00816293">
        <w:rPr>
          <w:rFonts w:ascii="Times New Roman" w:hAnsi="Times New Roman" w:cs="Times New Roman"/>
          <w:sz w:val="24"/>
          <w:szCs w:val="24"/>
          <w:lang w:val="en-US"/>
        </w:rPr>
        <w:t>wrong. Kant gives the example of a general who, violating a surrender agreement, mistreats his opponents as they try to leave a garrison. The general, Kant says, cannot complain about being wronged by his opponent pulling the same trick when he has the chance. However, the opponent is formally wrong because he “takes away any validity from the concept of right…and so subvert</w:t>
      </w:r>
      <w:r w:rsidR="00D82527" w:rsidRPr="00816293">
        <w:rPr>
          <w:rFonts w:ascii="Times New Roman" w:hAnsi="Times New Roman" w:cs="Times New Roman"/>
          <w:sz w:val="24"/>
          <w:szCs w:val="24"/>
          <w:lang w:val="en-US"/>
        </w:rPr>
        <w:t>s</w:t>
      </w:r>
      <w:r w:rsidRPr="00816293">
        <w:rPr>
          <w:rFonts w:ascii="Times New Roman" w:hAnsi="Times New Roman" w:cs="Times New Roman"/>
          <w:sz w:val="24"/>
          <w:szCs w:val="24"/>
          <w:lang w:val="en-US"/>
        </w:rPr>
        <w:t xml:space="preserve"> the right of human beings as such” (</w:t>
      </w:r>
      <w:r w:rsidR="00FE4B7D" w:rsidRPr="00816293">
        <w:rPr>
          <w:rFonts w:ascii="Times New Roman" w:hAnsi="Times New Roman" w:cs="Times New Roman"/>
          <w:sz w:val="24"/>
          <w:szCs w:val="24"/>
          <w:lang w:val="en-US"/>
        </w:rPr>
        <w:t>MS</w:t>
      </w:r>
      <w:r w:rsidR="00BE2442">
        <w:rPr>
          <w:rFonts w:ascii="Times New Roman" w:hAnsi="Times New Roman" w:cs="Times New Roman"/>
          <w:sz w:val="24"/>
          <w:szCs w:val="24"/>
          <w:lang w:val="en-US"/>
        </w:rPr>
        <w:t>, AA</w:t>
      </w:r>
      <w:r w:rsidR="00FE4B7D" w:rsidRPr="00816293">
        <w:rPr>
          <w:rFonts w:ascii="Times New Roman" w:hAnsi="Times New Roman" w:cs="Times New Roman"/>
          <w:sz w:val="24"/>
          <w:szCs w:val="24"/>
          <w:lang w:val="en-US"/>
        </w:rPr>
        <w:t xml:space="preserve"> </w:t>
      </w:r>
      <w:r w:rsidR="00BE2442">
        <w:rPr>
          <w:rFonts w:ascii="Times New Roman" w:hAnsi="Times New Roman" w:cs="Times New Roman"/>
          <w:sz w:val="24"/>
          <w:szCs w:val="24"/>
          <w:lang w:val="en-US"/>
        </w:rPr>
        <w:t>0</w:t>
      </w:r>
      <w:r w:rsidRPr="00816293">
        <w:rPr>
          <w:rFonts w:ascii="Times New Roman" w:hAnsi="Times New Roman" w:cs="Times New Roman"/>
          <w:sz w:val="24"/>
          <w:szCs w:val="24"/>
          <w:lang w:val="en-US"/>
        </w:rPr>
        <w:t>6:308</w:t>
      </w:r>
      <w:r w:rsidR="00BE2442">
        <w:rPr>
          <w:rFonts w:ascii="Times New Roman" w:hAnsi="Times New Roman" w:cs="Times New Roman"/>
          <w:sz w:val="24"/>
          <w:szCs w:val="24"/>
          <w:lang w:val="en-US"/>
        </w:rPr>
        <w:t>.5-6</w:t>
      </w:r>
      <w:r w:rsidRPr="00816293">
        <w:rPr>
          <w:rFonts w:ascii="Times New Roman" w:hAnsi="Times New Roman" w:cs="Times New Roman"/>
          <w:sz w:val="24"/>
          <w:szCs w:val="24"/>
          <w:lang w:val="en-US"/>
        </w:rPr>
        <w:t>).</w:t>
      </w:r>
      <w:r w:rsidR="005530AE" w:rsidRPr="00816293">
        <w:rPr>
          <w:rStyle w:val="FootnoteReference"/>
          <w:rFonts w:ascii="Times New Roman" w:hAnsi="Times New Roman" w:cs="Times New Roman"/>
          <w:sz w:val="24"/>
          <w:szCs w:val="24"/>
          <w:lang w:val="en-US"/>
        </w:rPr>
        <w:footnoteReference w:id="27"/>
      </w:r>
      <w:r w:rsidR="00D82527" w:rsidRPr="00816293">
        <w:rPr>
          <w:rFonts w:ascii="Times New Roman" w:hAnsi="Times New Roman" w:cs="Times New Roman"/>
          <w:sz w:val="24"/>
          <w:szCs w:val="24"/>
          <w:lang w:val="en-US"/>
        </w:rPr>
        <w:t xml:space="preserve"> </w:t>
      </w:r>
    </w:p>
    <w:p w14:paraId="57F4FD05" w14:textId="191C45B3" w:rsidR="002E7191" w:rsidRPr="00816293" w:rsidRDefault="00D82527" w:rsidP="00816293">
      <w:pPr>
        <w:spacing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The duty to enter a civil condition, therefore, is not a protection against material wrongs, or an attempt to take into account a specific instance of private property right, but necessary for the validity of the concept of right. In order for rights to be valid, that is, valid conclusions of a derivation, we must create the civil condition. </w:t>
      </w:r>
      <w:r w:rsidR="00CA1A69" w:rsidRPr="00816293">
        <w:rPr>
          <w:rFonts w:ascii="Times New Roman" w:hAnsi="Times New Roman" w:cs="Times New Roman"/>
          <w:sz w:val="24"/>
          <w:szCs w:val="24"/>
          <w:lang w:val="en-US"/>
        </w:rPr>
        <w:t xml:space="preserve">We do wrong, Kant says, “in the highest degree” if we do not enter into the civil condition because to do so would jeopardize the validity of rights </w:t>
      </w:r>
      <w:r w:rsidR="00CA1A69" w:rsidRPr="00816293">
        <w:rPr>
          <w:rFonts w:ascii="Times New Roman" w:hAnsi="Times New Roman" w:cs="Times New Roman"/>
          <w:i/>
          <w:iCs/>
          <w:sz w:val="24"/>
          <w:szCs w:val="24"/>
          <w:lang w:val="en-US"/>
        </w:rPr>
        <w:t>in general</w:t>
      </w:r>
      <w:r w:rsidR="00CA1A69" w:rsidRPr="00816293">
        <w:rPr>
          <w:rFonts w:ascii="Times New Roman" w:hAnsi="Times New Roman" w:cs="Times New Roman"/>
          <w:sz w:val="24"/>
          <w:szCs w:val="24"/>
          <w:lang w:val="en-US"/>
        </w:rPr>
        <w:t>. This suggests that the necessity originates not from</w:t>
      </w:r>
      <w:r w:rsidR="00F52559" w:rsidRPr="00816293">
        <w:rPr>
          <w:rFonts w:ascii="Times New Roman" w:hAnsi="Times New Roman" w:cs="Times New Roman"/>
          <w:sz w:val="24"/>
          <w:szCs w:val="24"/>
          <w:lang w:val="en-US"/>
        </w:rPr>
        <w:t xml:space="preserve"> the</w:t>
      </w:r>
      <w:r w:rsidR="00CA1A69" w:rsidRPr="00816293">
        <w:rPr>
          <w:rFonts w:ascii="Times New Roman" w:hAnsi="Times New Roman" w:cs="Times New Roman"/>
          <w:sz w:val="24"/>
          <w:szCs w:val="24"/>
          <w:lang w:val="en-US"/>
        </w:rPr>
        <w:t xml:space="preserve"> material conditions</w:t>
      </w:r>
      <w:r w:rsidR="00F52559" w:rsidRPr="00816293">
        <w:rPr>
          <w:rFonts w:ascii="Times New Roman" w:hAnsi="Times New Roman" w:cs="Times New Roman"/>
          <w:sz w:val="24"/>
          <w:szCs w:val="24"/>
          <w:lang w:val="en-US"/>
        </w:rPr>
        <w:t xml:space="preserve"> surrounding private property right, nor the particular difficulty of understand private rights,</w:t>
      </w:r>
      <w:r w:rsidR="00CA1A69" w:rsidRPr="00816293">
        <w:rPr>
          <w:rFonts w:ascii="Times New Roman" w:hAnsi="Times New Roman" w:cs="Times New Roman"/>
          <w:sz w:val="24"/>
          <w:szCs w:val="24"/>
          <w:lang w:val="en-US"/>
        </w:rPr>
        <w:t xml:space="preserve"> but something closer to logical entailment</w:t>
      </w:r>
      <w:r w:rsidR="00F52559" w:rsidRPr="00816293">
        <w:rPr>
          <w:rFonts w:ascii="Times New Roman" w:hAnsi="Times New Roman" w:cs="Times New Roman"/>
          <w:sz w:val="24"/>
          <w:szCs w:val="24"/>
          <w:lang w:val="en-US"/>
        </w:rPr>
        <w:t xml:space="preserve"> from the concept of right itself</w:t>
      </w:r>
      <w:r w:rsidR="00CA1A69" w:rsidRPr="00816293">
        <w:rPr>
          <w:rFonts w:ascii="Times New Roman" w:hAnsi="Times New Roman" w:cs="Times New Roman"/>
          <w:sz w:val="24"/>
          <w:szCs w:val="24"/>
          <w:lang w:val="en-US"/>
        </w:rPr>
        <w:t xml:space="preserve">. </w:t>
      </w:r>
    </w:p>
    <w:p w14:paraId="566C9205" w14:textId="1B97731C" w:rsidR="00DA0590" w:rsidRPr="00816293" w:rsidRDefault="00DA0590" w:rsidP="00816293">
      <w:pPr>
        <w:spacing w:line="360" w:lineRule="auto"/>
        <w:rPr>
          <w:rFonts w:ascii="Times New Roman" w:hAnsi="Times New Roman" w:cs="Times New Roman"/>
          <w:b/>
          <w:bCs/>
          <w:i/>
          <w:iCs/>
          <w:sz w:val="24"/>
          <w:szCs w:val="24"/>
          <w:u w:val="single"/>
          <w:lang w:val="en-US"/>
        </w:rPr>
      </w:pPr>
      <w:r w:rsidRPr="00816293">
        <w:rPr>
          <w:rFonts w:ascii="Times New Roman" w:hAnsi="Times New Roman" w:cs="Times New Roman"/>
          <w:b/>
          <w:bCs/>
          <w:i/>
          <w:iCs/>
          <w:sz w:val="24"/>
          <w:szCs w:val="24"/>
          <w:u w:val="single"/>
          <w:lang w:val="en-US"/>
        </w:rPr>
        <w:t>III. The Necessity of the State</w:t>
      </w:r>
    </w:p>
    <w:p w14:paraId="2F254A0C" w14:textId="5B0E80B5" w:rsidR="00D24747" w:rsidRPr="00816293" w:rsidRDefault="00D24747" w:rsidP="00816293">
      <w:pPr>
        <w:spacing w:line="360" w:lineRule="auto"/>
        <w:rPr>
          <w:rFonts w:ascii="Times New Roman" w:hAnsi="Times New Roman" w:cs="Times New Roman"/>
          <w:iCs/>
          <w:sz w:val="24"/>
          <w:szCs w:val="24"/>
          <w:lang w:val="en-US"/>
        </w:rPr>
      </w:pPr>
      <w:r w:rsidRPr="00816293">
        <w:rPr>
          <w:rFonts w:ascii="Times New Roman" w:hAnsi="Times New Roman" w:cs="Times New Roman"/>
          <w:iCs/>
          <w:sz w:val="24"/>
          <w:szCs w:val="24"/>
          <w:lang w:val="en-US"/>
        </w:rPr>
        <w:lastRenderedPageBreak/>
        <w:t xml:space="preserve">In this final section, I will briefly revisit the weak and strong views of necessity in order to distinguish my view from them. </w:t>
      </w:r>
    </w:p>
    <w:p w14:paraId="1C274AAD" w14:textId="10908150" w:rsidR="00D24747" w:rsidRPr="00816293" w:rsidRDefault="00D24747" w:rsidP="00816293">
      <w:pPr>
        <w:spacing w:line="360" w:lineRule="auto"/>
        <w:rPr>
          <w:rFonts w:ascii="Times New Roman" w:hAnsi="Times New Roman" w:cs="Times New Roman"/>
          <w:iCs/>
          <w:sz w:val="24"/>
          <w:szCs w:val="24"/>
          <w:lang w:val="en-US"/>
        </w:rPr>
      </w:pPr>
      <w:r w:rsidRPr="00816293">
        <w:rPr>
          <w:rFonts w:ascii="Times New Roman" w:hAnsi="Times New Roman" w:cs="Times New Roman"/>
          <w:iCs/>
          <w:sz w:val="24"/>
          <w:szCs w:val="24"/>
          <w:lang w:val="en-US"/>
        </w:rPr>
        <w:t xml:space="preserve">The weak view of state necessity suggested </w:t>
      </w:r>
      <w:r w:rsidR="00C47C2D" w:rsidRPr="00816293">
        <w:rPr>
          <w:rFonts w:ascii="Times New Roman" w:hAnsi="Times New Roman" w:cs="Times New Roman"/>
          <w:iCs/>
          <w:sz w:val="24"/>
          <w:szCs w:val="24"/>
          <w:lang w:val="en-US"/>
        </w:rPr>
        <w:t xml:space="preserve">that </w:t>
      </w:r>
      <w:r w:rsidRPr="00816293">
        <w:rPr>
          <w:rFonts w:ascii="Times New Roman" w:hAnsi="Times New Roman" w:cs="Times New Roman"/>
          <w:iCs/>
          <w:sz w:val="24"/>
          <w:szCs w:val="24"/>
          <w:lang w:val="en-US"/>
        </w:rPr>
        <w:t xml:space="preserve">the civil condition is necessary in order to secure private property rights from </w:t>
      </w:r>
      <w:r w:rsidR="00B2174E" w:rsidRPr="00816293">
        <w:rPr>
          <w:rFonts w:ascii="Times New Roman" w:hAnsi="Times New Roman" w:cs="Times New Roman"/>
          <w:iCs/>
          <w:sz w:val="24"/>
          <w:szCs w:val="24"/>
          <w:lang w:val="en-US"/>
        </w:rPr>
        <w:t>material conditions. As Paul Guyer points out</w:t>
      </w:r>
      <w:r w:rsidR="004301DE" w:rsidRPr="00816293">
        <w:rPr>
          <w:rFonts w:ascii="Times New Roman" w:hAnsi="Times New Roman" w:cs="Times New Roman"/>
          <w:iCs/>
          <w:sz w:val="24"/>
          <w:szCs w:val="24"/>
          <w:lang w:val="en-US"/>
        </w:rPr>
        <w:t xml:space="preserve">, the problem with the state of nature </w:t>
      </w:r>
      <w:r w:rsidR="008C72C4" w:rsidRPr="00816293">
        <w:rPr>
          <w:rFonts w:ascii="Times New Roman" w:hAnsi="Times New Roman" w:cs="Times New Roman"/>
          <w:iCs/>
          <w:sz w:val="24"/>
          <w:szCs w:val="24"/>
          <w:lang w:val="en-US"/>
        </w:rPr>
        <w:t xml:space="preserve">is that rights are unreliable </w:t>
      </w:r>
      <w:r w:rsidR="00C47C2D" w:rsidRPr="00816293">
        <w:rPr>
          <w:rFonts w:ascii="Times New Roman" w:hAnsi="Times New Roman" w:cs="Times New Roman"/>
          <w:iCs/>
          <w:sz w:val="24"/>
          <w:szCs w:val="24"/>
          <w:lang w:val="en-US"/>
        </w:rPr>
        <w:t xml:space="preserve">and confused in the state of nature (Guyer 2018, 601). Thus, the </w:t>
      </w:r>
      <w:r w:rsidR="007D00F8" w:rsidRPr="00816293">
        <w:rPr>
          <w:rFonts w:ascii="Times New Roman" w:hAnsi="Times New Roman" w:cs="Times New Roman"/>
          <w:iCs/>
          <w:sz w:val="24"/>
          <w:szCs w:val="24"/>
          <w:lang w:val="en-US"/>
        </w:rPr>
        <w:t xml:space="preserve">necessity of the state is justified </w:t>
      </w:r>
      <w:r w:rsidR="004713E4" w:rsidRPr="00816293">
        <w:rPr>
          <w:rFonts w:ascii="Times New Roman" w:hAnsi="Times New Roman" w:cs="Times New Roman"/>
          <w:iCs/>
          <w:sz w:val="24"/>
          <w:szCs w:val="24"/>
          <w:lang w:val="en-US"/>
        </w:rPr>
        <w:t xml:space="preserve">by empirical difficulties in the state of nature. </w:t>
      </w:r>
      <w:r w:rsidR="00296BE9" w:rsidRPr="00816293">
        <w:rPr>
          <w:rFonts w:ascii="Times New Roman" w:hAnsi="Times New Roman" w:cs="Times New Roman"/>
          <w:iCs/>
          <w:sz w:val="24"/>
          <w:szCs w:val="24"/>
          <w:lang w:val="en-US"/>
        </w:rPr>
        <w:t>Th</w:t>
      </w:r>
      <w:r w:rsidR="004713E4" w:rsidRPr="00816293">
        <w:rPr>
          <w:rFonts w:ascii="Times New Roman" w:hAnsi="Times New Roman" w:cs="Times New Roman"/>
          <w:iCs/>
          <w:sz w:val="24"/>
          <w:szCs w:val="24"/>
          <w:lang w:val="en-US"/>
        </w:rPr>
        <w:t>e strong view of state necessity suggest</w:t>
      </w:r>
      <w:r w:rsidR="00296BE9" w:rsidRPr="00816293">
        <w:rPr>
          <w:rFonts w:ascii="Times New Roman" w:hAnsi="Times New Roman" w:cs="Times New Roman"/>
          <w:iCs/>
          <w:sz w:val="24"/>
          <w:szCs w:val="24"/>
          <w:lang w:val="en-US"/>
        </w:rPr>
        <w:t>s</w:t>
      </w:r>
      <w:r w:rsidR="004713E4" w:rsidRPr="00816293">
        <w:rPr>
          <w:rFonts w:ascii="Times New Roman" w:hAnsi="Times New Roman" w:cs="Times New Roman"/>
          <w:iCs/>
          <w:sz w:val="24"/>
          <w:szCs w:val="24"/>
          <w:lang w:val="en-US"/>
        </w:rPr>
        <w:t xml:space="preserve"> that Kant justifies the necessity of the state by the need to take account of the particular normative problem that private property right presents. These positions differ in their characterization of the problem that private right presents. Yet, </w:t>
      </w:r>
      <w:r w:rsidR="004713E4" w:rsidRPr="00816293">
        <w:rPr>
          <w:rFonts w:ascii="Times New Roman" w:hAnsi="Times New Roman" w:cs="Times New Roman"/>
          <w:i/>
          <w:sz w:val="24"/>
          <w:szCs w:val="24"/>
          <w:lang w:val="en-US"/>
        </w:rPr>
        <w:t xml:space="preserve">both </w:t>
      </w:r>
      <w:r w:rsidR="004713E4" w:rsidRPr="00816293">
        <w:rPr>
          <w:rFonts w:ascii="Times New Roman" w:hAnsi="Times New Roman" w:cs="Times New Roman"/>
          <w:iCs/>
          <w:sz w:val="24"/>
          <w:szCs w:val="24"/>
          <w:lang w:val="en-US"/>
        </w:rPr>
        <w:t xml:space="preserve">accept the notion that the state is made necessary by the confrontation with private right. Therefore, both positions see the necessity of the state as external to the concept of right. This means that the state is needed as a remedy for a particularly difficult case of rights. </w:t>
      </w:r>
    </w:p>
    <w:p w14:paraId="738F99DF" w14:textId="1362199C" w:rsidR="004713E4" w:rsidRPr="00816293" w:rsidRDefault="00A36A73" w:rsidP="00816293">
      <w:pPr>
        <w:spacing w:line="360" w:lineRule="auto"/>
        <w:rPr>
          <w:rFonts w:ascii="Times New Roman" w:hAnsi="Times New Roman" w:cs="Times New Roman"/>
          <w:iCs/>
          <w:sz w:val="24"/>
          <w:szCs w:val="24"/>
          <w:lang w:val="en-US"/>
        </w:rPr>
      </w:pPr>
      <w:r w:rsidRPr="00816293">
        <w:rPr>
          <w:rFonts w:ascii="Times New Roman" w:hAnsi="Times New Roman" w:cs="Times New Roman"/>
          <w:iCs/>
          <w:sz w:val="24"/>
          <w:szCs w:val="24"/>
          <w:lang w:val="en-US"/>
        </w:rPr>
        <w:t xml:space="preserve">In contrast to this, my view suggests that the necessity of the state is internal to the concept of right. This </w:t>
      </w:r>
      <w:r w:rsidR="00E05409" w:rsidRPr="00816293">
        <w:rPr>
          <w:rFonts w:ascii="Times New Roman" w:hAnsi="Times New Roman" w:cs="Times New Roman"/>
          <w:iCs/>
          <w:sz w:val="24"/>
          <w:szCs w:val="24"/>
          <w:lang w:val="en-US"/>
        </w:rPr>
        <w:t xml:space="preserve">means that the civil condition is necessitated by the structure of right in general. In order to see this, we must understand that the concept of right is hylomorphic in structure: containing a formal aspect (innate right), a material aspect (private right) and a concluding judgement (public right). </w:t>
      </w:r>
      <w:r w:rsidR="00FE4B7D" w:rsidRPr="00816293">
        <w:rPr>
          <w:rFonts w:ascii="Times New Roman" w:hAnsi="Times New Roman" w:cs="Times New Roman"/>
          <w:iCs/>
          <w:sz w:val="24"/>
          <w:szCs w:val="24"/>
          <w:lang w:val="en-US"/>
        </w:rPr>
        <w:t xml:space="preserve">The concept of right is hylomorphic, in the same sense that the concept of a moral maxim or the concept of cognition is hylomorphic: they all can be understood through this framework. Once we understand this in the context of right, we can see the way in which the concept of right must “contain” all three necessary elements of the hylomorphic structure. </w:t>
      </w:r>
      <w:r w:rsidR="00E05409" w:rsidRPr="00816293">
        <w:rPr>
          <w:rFonts w:ascii="Times New Roman" w:hAnsi="Times New Roman" w:cs="Times New Roman"/>
          <w:iCs/>
          <w:sz w:val="24"/>
          <w:szCs w:val="24"/>
          <w:lang w:val="en-US"/>
        </w:rPr>
        <w:t xml:space="preserve">Thus, the movement to the civil condition is not premised on a movement through particularly difficult empirical or normative conditions. </w:t>
      </w:r>
      <w:r w:rsidR="00D01EC1" w:rsidRPr="00816293">
        <w:rPr>
          <w:rFonts w:ascii="Times New Roman" w:hAnsi="Times New Roman" w:cs="Times New Roman"/>
          <w:iCs/>
          <w:sz w:val="24"/>
          <w:szCs w:val="24"/>
          <w:lang w:val="en-US"/>
        </w:rPr>
        <w:t xml:space="preserve">Both </w:t>
      </w:r>
      <w:r w:rsidR="00157E07" w:rsidRPr="00816293">
        <w:rPr>
          <w:rFonts w:ascii="Times New Roman" w:hAnsi="Times New Roman" w:cs="Times New Roman"/>
          <w:iCs/>
          <w:sz w:val="24"/>
          <w:szCs w:val="24"/>
          <w:lang w:val="en-US"/>
        </w:rPr>
        <w:t xml:space="preserve">competing </w:t>
      </w:r>
      <w:r w:rsidR="00D01EC1" w:rsidRPr="00816293">
        <w:rPr>
          <w:rFonts w:ascii="Times New Roman" w:hAnsi="Times New Roman" w:cs="Times New Roman"/>
          <w:iCs/>
          <w:sz w:val="24"/>
          <w:szCs w:val="24"/>
          <w:lang w:val="en-US"/>
        </w:rPr>
        <w:t xml:space="preserve">views add an external premise based on conditions external to the concept of right in order to explain the necessity of the civil condition. </w:t>
      </w:r>
      <w:r w:rsidR="00E05409" w:rsidRPr="00816293">
        <w:rPr>
          <w:rFonts w:ascii="Times New Roman" w:hAnsi="Times New Roman" w:cs="Times New Roman"/>
          <w:iCs/>
          <w:sz w:val="24"/>
          <w:szCs w:val="24"/>
          <w:lang w:val="en-US"/>
        </w:rPr>
        <w:t xml:space="preserve">Rather, the movement to the civil condition is a logical movement where the formal and material </w:t>
      </w:r>
      <w:r w:rsidR="00941463" w:rsidRPr="00816293">
        <w:rPr>
          <w:rFonts w:ascii="Times New Roman" w:hAnsi="Times New Roman" w:cs="Times New Roman"/>
          <w:iCs/>
          <w:sz w:val="24"/>
          <w:szCs w:val="24"/>
          <w:lang w:val="en-US"/>
        </w:rPr>
        <w:t xml:space="preserve">conceptually </w:t>
      </w:r>
      <w:r w:rsidR="00E05409" w:rsidRPr="00816293">
        <w:rPr>
          <w:rFonts w:ascii="Times New Roman" w:hAnsi="Times New Roman" w:cs="Times New Roman"/>
          <w:iCs/>
          <w:sz w:val="24"/>
          <w:szCs w:val="24"/>
          <w:lang w:val="en-US"/>
        </w:rPr>
        <w:t xml:space="preserve">entail the civil condition. </w:t>
      </w:r>
      <w:r w:rsidR="00941463" w:rsidRPr="00816293">
        <w:rPr>
          <w:rFonts w:ascii="Times New Roman" w:hAnsi="Times New Roman" w:cs="Times New Roman"/>
          <w:iCs/>
          <w:sz w:val="24"/>
          <w:szCs w:val="24"/>
          <w:lang w:val="en-US"/>
        </w:rPr>
        <w:t xml:space="preserve">It sees the structure of the </w:t>
      </w:r>
      <w:r w:rsidR="00941463" w:rsidRPr="00816293">
        <w:rPr>
          <w:rFonts w:ascii="Times New Roman" w:hAnsi="Times New Roman" w:cs="Times New Roman"/>
          <w:i/>
          <w:sz w:val="24"/>
          <w:szCs w:val="24"/>
          <w:lang w:val="en-US"/>
        </w:rPr>
        <w:t>Rechtslehre</w:t>
      </w:r>
      <w:r w:rsidR="00941463" w:rsidRPr="00816293">
        <w:rPr>
          <w:rFonts w:ascii="Times New Roman" w:hAnsi="Times New Roman" w:cs="Times New Roman"/>
          <w:iCs/>
          <w:sz w:val="24"/>
          <w:szCs w:val="24"/>
          <w:lang w:val="en-US"/>
        </w:rPr>
        <w:t xml:space="preserve">, therefore, as a syllogism where the major premise is the innate (formal) right, the minor premise is the private (material) right, and the conclusion is public right (subsuming judgement). </w:t>
      </w:r>
      <w:r w:rsidR="00E05409" w:rsidRPr="00816293">
        <w:rPr>
          <w:rFonts w:ascii="Times New Roman" w:hAnsi="Times New Roman" w:cs="Times New Roman"/>
          <w:iCs/>
          <w:sz w:val="24"/>
          <w:szCs w:val="24"/>
          <w:lang w:val="en-US"/>
        </w:rPr>
        <w:t xml:space="preserve">Both interpretations in literature fail to see that the civil condition is an internal </w:t>
      </w:r>
      <w:r w:rsidR="00603BE3" w:rsidRPr="00816293">
        <w:rPr>
          <w:rFonts w:ascii="Times New Roman" w:hAnsi="Times New Roman" w:cs="Times New Roman"/>
          <w:iCs/>
          <w:sz w:val="24"/>
          <w:szCs w:val="24"/>
          <w:lang w:val="en-US"/>
        </w:rPr>
        <w:t xml:space="preserve">and conceptual </w:t>
      </w:r>
      <w:r w:rsidR="00E05409" w:rsidRPr="00816293">
        <w:rPr>
          <w:rFonts w:ascii="Times New Roman" w:hAnsi="Times New Roman" w:cs="Times New Roman"/>
          <w:iCs/>
          <w:sz w:val="24"/>
          <w:szCs w:val="24"/>
          <w:lang w:val="en-US"/>
        </w:rPr>
        <w:t>necessity of the concept of right.</w:t>
      </w:r>
    </w:p>
    <w:p w14:paraId="7FBDC05A" w14:textId="64E76638" w:rsidR="00B11BCF" w:rsidRPr="00816293" w:rsidRDefault="00157E07" w:rsidP="00816293">
      <w:pPr>
        <w:spacing w:line="360" w:lineRule="auto"/>
        <w:rPr>
          <w:rFonts w:ascii="Times New Roman" w:hAnsi="Times New Roman" w:cs="Times New Roman"/>
          <w:iCs/>
          <w:sz w:val="24"/>
          <w:szCs w:val="24"/>
          <w:lang w:val="en-US"/>
        </w:rPr>
      </w:pPr>
      <w:r w:rsidRPr="00816293">
        <w:rPr>
          <w:rFonts w:ascii="Times New Roman" w:hAnsi="Times New Roman" w:cs="Times New Roman"/>
          <w:iCs/>
          <w:sz w:val="24"/>
          <w:szCs w:val="24"/>
          <w:lang w:val="en-US"/>
        </w:rPr>
        <w:t xml:space="preserve">This view has some implications that further distinguish it from common interpretations. </w:t>
      </w:r>
    </w:p>
    <w:p w14:paraId="779E7599" w14:textId="783E48E6" w:rsidR="00B11BCF" w:rsidRPr="00816293" w:rsidRDefault="00157E07" w:rsidP="00816293">
      <w:pPr>
        <w:spacing w:line="360" w:lineRule="auto"/>
        <w:rPr>
          <w:rFonts w:ascii="Times New Roman" w:hAnsi="Times New Roman" w:cs="Times New Roman"/>
          <w:iCs/>
          <w:sz w:val="24"/>
          <w:szCs w:val="24"/>
          <w:lang w:val="en-US"/>
        </w:rPr>
      </w:pPr>
      <w:r w:rsidRPr="00816293">
        <w:rPr>
          <w:rFonts w:ascii="Times New Roman" w:hAnsi="Times New Roman" w:cs="Times New Roman"/>
          <w:iCs/>
          <w:sz w:val="24"/>
          <w:szCs w:val="24"/>
          <w:lang w:val="en-US"/>
        </w:rPr>
        <w:lastRenderedPageBreak/>
        <w:t xml:space="preserve">First, provisional rights, under this view, are not independently valid rights in need of enforcement (weak view) or wrongful possessions (strong view). Notice that on the view given above, the formal and material aspects of right “are there” prior to the civil condition. The problem is conceptual incompleteness. Therefore, </w:t>
      </w:r>
      <w:r w:rsidR="00941463" w:rsidRPr="00816293">
        <w:rPr>
          <w:rFonts w:ascii="Times New Roman" w:hAnsi="Times New Roman" w:cs="Times New Roman"/>
          <w:iCs/>
          <w:sz w:val="24"/>
          <w:szCs w:val="24"/>
          <w:lang w:val="en-US"/>
        </w:rPr>
        <w:t xml:space="preserve">as Kant says, I can understand rightful possession </w:t>
      </w:r>
      <w:r w:rsidRPr="00816293">
        <w:rPr>
          <w:rFonts w:ascii="Times New Roman" w:hAnsi="Times New Roman" w:cs="Times New Roman"/>
          <w:iCs/>
          <w:sz w:val="24"/>
          <w:szCs w:val="24"/>
          <w:lang w:val="en-US"/>
        </w:rPr>
        <w:t>“in abstraction” from the civil condition, but the possession remains conceptually incomplete until its inclusion in the civil condition.</w:t>
      </w:r>
      <w:r w:rsidRPr="00816293">
        <w:rPr>
          <w:rStyle w:val="FootnoteReference"/>
          <w:rFonts w:ascii="Times New Roman" w:hAnsi="Times New Roman" w:cs="Times New Roman"/>
          <w:iCs/>
          <w:sz w:val="24"/>
          <w:szCs w:val="24"/>
          <w:lang w:val="en-US"/>
        </w:rPr>
        <w:footnoteReference w:id="28"/>
      </w:r>
      <w:r w:rsidR="00147CF1" w:rsidRPr="00816293">
        <w:rPr>
          <w:rFonts w:ascii="Times New Roman" w:hAnsi="Times New Roman" w:cs="Times New Roman"/>
          <w:iCs/>
          <w:sz w:val="24"/>
          <w:szCs w:val="24"/>
          <w:lang w:val="en-US"/>
        </w:rPr>
        <w:t xml:space="preserve"> </w:t>
      </w:r>
      <w:r w:rsidR="00E44B06" w:rsidRPr="00816293">
        <w:rPr>
          <w:rFonts w:ascii="Times New Roman" w:hAnsi="Times New Roman" w:cs="Times New Roman"/>
          <w:iCs/>
          <w:sz w:val="24"/>
          <w:szCs w:val="24"/>
          <w:lang w:val="en-US"/>
        </w:rPr>
        <w:t xml:space="preserve">On the one hand, </w:t>
      </w:r>
      <w:r w:rsidR="00147CF1" w:rsidRPr="00816293">
        <w:rPr>
          <w:rFonts w:ascii="Times New Roman" w:hAnsi="Times New Roman" w:cs="Times New Roman"/>
          <w:iCs/>
          <w:sz w:val="24"/>
          <w:szCs w:val="24"/>
          <w:lang w:val="en-US"/>
        </w:rPr>
        <w:t>because we can conceptualize formal and material right separately, we</w:t>
      </w:r>
      <w:r w:rsidR="00E44B06" w:rsidRPr="00816293">
        <w:rPr>
          <w:rFonts w:ascii="Times New Roman" w:hAnsi="Times New Roman" w:cs="Times New Roman"/>
          <w:iCs/>
          <w:sz w:val="24"/>
          <w:szCs w:val="24"/>
          <w:lang w:val="en-US"/>
        </w:rPr>
        <w:t xml:space="preserve"> can think of rightful claims independent of the civil condition. On the other, these claims remain conceptually incomplete (and so merely subjectively valid) until their conclusion in the civil condition.</w:t>
      </w:r>
      <w:r w:rsidR="00147CF1" w:rsidRPr="00816293">
        <w:rPr>
          <w:rFonts w:ascii="Times New Roman" w:hAnsi="Times New Roman" w:cs="Times New Roman"/>
          <w:iCs/>
          <w:sz w:val="24"/>
          <w:szCs w:val="24"/>
          <w:lang w:val="en-US"/>
        </w:rPr>
        <w:t xml:space="preserve"> This gives an account of provisional right that </w:t>
      </w:r>
      <w:r w:rsidR="00E44B06" w:rsidRPr="00816293">
        <w:rPr>
          <w:rFonts w:ascii="Times New Roman" w:hAnsi="Times New Roman" w:cs="Times New Roman"/>
          <w:iCs/>
          <w:sz w:val="24"/>
          <w:szCs w:val="24"/>
          <w:lang w:val="en-US"/>
        </w:rPr>
        <w:t xml:space="preserve">does not fall into the natural law tendencies of the weak view or the legal positivist tendencies of the </w:t>
      </w:r>
      <w:r w:rsidR="00AD0280" w:rsidRPr="00816293">
        <w:rPr>
          <w:rFonts w:ascii="Times New Roman" w:hAnsi="Times New Roman" w:cs="Times New Roman"/>
          <w:iCs/>
          <w:sz w:val="24"/>
          <w:szCs w:val="24"/>
          <w:lang w:val="en-US"/>
        </w:rPr>
        <w:t>strong</w:t>
      </w:r>
      <w:r w:rsidR="00E44B06" w:rsidRPr="00816293">
        <w:rPr>
          <w:rFonts w:ascii="Times New Roman" w:hAnsi="Times New Roman" w:cs="Times New Roman"/>
          <w:iCs/>
          <w:sz w:val="24"/>
          <w:szCs w:val="24"/>
          <w:lang w:val="en-US"/>
        </w:rPr>
        <w:t xml:space="preserve"> view. </w:t>
      </w:r>
    </w:p>
    <w:p w14:paraId="4766B281" w14:textId="250BD440" w:rsidR="00E05409" w:rsidRPr="00816293" w:rsidRDefault="00E44B06" w:rsidP="00816293">
      <w:pPr>
        <w:spacing w:line="360" w:lineRule="auto"/>
        <w:rPr>
          <w:rFonts w:ascii="Times New Roman" w:hAnsi="Times New Roman" w:cs="Times New Roman"/>
          <w:iCs/>
          <w:sz w:val="24"/>
          <w:szCs w:val="24"/>
          <w:lang w:val="en-US"/>
        </w:rPr>
      </w:pPr>
      <w:r w:rsidRPr="00816293">
        <w:rPr>
          <w:rFonts w:ascii="Times New Roman" w:hAnsi="Times New Roman" w:cs="Times New Roman"/>
          <w:iCs/>
          <w:sz w:val="24"/>
          <w:szCs w:val="24"/>
          <w:lang w:val="en-US"/>
        </w:rPr>
        <w:t xml:space="preserve">Second, </w:t>
      </w:r>
      <w:r w:rsidR="00BF4FD7" w:rsidRPr="00816293">
        <w:rPr>
          <w:rFonts w:ascii="Times New Roman" w:hAnsi="Times New Roman" w:cs="Times New Roman"/>
          <w:iCs/>
          <w:sz w:val="24"/>
          <w:szCs w:val="24"/>
          <w:lang w:val="en-US"/>
        </w:rPr>
        <w:t xml:space="preserve">the view above makes </w:t>
      </w:r>
      <w:r w:rsidR="00BF4FD7" w:rsidRPr="00816293">
        <w:rPr>
          <w:rFonts w:ascii="Times New Roman" w:hAnsi="Times New Roman" w:cs="Times New Roman"/>
          <w:i/>
          <w:sz w:val="24"/>
          <w:szCs w:val="24"/>
          <w:lang w:val="en-US"/>
        </w:rPr>
        <w:t xml:space="preserve">both </w:t>
      </w:r>
      <w:r w:rsidR="00BF4FD7" w:rsidRPr="00816293">
        <w:rPr>
          <w:rFonts w:ascii="Times New Roman" w:hAnsi="Times New Roman" w:cs="Times New Roman"/>
          <w:iCs/>
          <w:sz w:val="24"/>
          <w:szCs w:val="24"/>
          <w:lang w:val="en-US"/>
        </w:rPr>
        <w:t xml:space="preserve">innate and acquired right provisional in the above sense. Innate rights, under almost all the interpretations in the literature, </w:t>
      </w:r>
      <w:r w:rsidR="00941463" w:rsidRPr="00816293">
        <w:rPr>
          <w:rFonts w:ascii="Times New Roman" w:hAnsi="Times New Roman" w:cs="Times New Roman"/>
          <w:iCs/>
          <w:sz w:val="24"/>
          <w:szCs w:val="24"/>
          <w:lang w:val="en-US"/>
        </w:rPr>
        <w:t>d</w:t>
      </w:r>
      <w:r w:rsidR="00BF4FD7" w:rsidRPr="00816293">
        <w:rPr>
          <w:rFonts w:ascii="Times New Roman" w:hAnsi="Times New Roman" w:cs="Times New Roman"/>
          <w:iCs/>
          <w:sz w:val="24"/>
          <w:szCs w:val="24"/>
          <w:lang w:val="en-US"/>
        </w:rPr>
        <w:t xml:space="preserve">o not have this provisional status. Many may worry about the implications of insisting on the provisional status of, for instance, my right to bodily integrity. While a full discussion </w:t>
      </w:r>
      <w:r w:rsidR="00941463" w:rsidRPr="00816293">
        <w:rPr>
          <w:rFonts w:ascii="Times New Roman" w:hAnsi="Times New Roman" w:cs="Times New Roman"/>
          <w:iCs/>
          <w:sz w:val="24"/>
          <w:szCs w:val="24"/>
          <w:lang w:val="en-US"/>
        </w:rPr>
        <w:t>g</w:t>
      </w:r>
      <w:r w:rsidR="00BF4FD7" w:rsidRPr="00816293">
        <w:rPr>
          <w:rFonts w:ascii="Times New Roman" w:hAnsi="Times New Roman" w:cs="Times New Roman"/>
          <w:iCs/>
          <w:sz w:val="24"/>
          <w:szCs w:val="24"/>
          <w:lang w:val="en-US"/>
        </w:rPr>
        <w:t xml:space="preserve">oes beyond this paper, the worry seems to be alleviated by the definition of </w:t>
      </w:r>
      <w:r w:rsidR="00525281" w:rsidRPr="00816293">
        <w:rPr>
          <w:rFonts w:ascii="Times New Roman" w:hAnsi="Times New Roman" w:cs="Times New Roman"/>
          <w:iCs/>
          <w:sz w:val="24"/>
          <w:szCs w:val="24"/>
          <w:lang w:val="en-US"/>
        </w:rPr>
        <w:t>‘</w:t>
      </w:r>
      <w:r w:rsidR="00BF4FD7" w:rsidRPr="00816293">
        <w:rPr>
          <w:rFonts w:ascii="Times New Roman" w:hAnsi="Times New Roman" w:cs="Times New Roman"/>
          <w:iCs/>
          <w:sz w:val="24"/>
          <w:szCs w:val="24"/>
          <w:lang w:val="en-US"/>
        </w:rPr>
        <w:t>provisionally</w:t>
      </w:r>
      <w:r w:rsidR="00525281" w:rsidRPr="00816293">
        <w:rPr>
          <w:rFonts w:ascii="Times New Roman" w:hAnsi="Times New Roman" w:cs="Times New Roman"/>
          <w:iCs/>
          <w:sz w:val="24"/>
          <w:szCs w:val="24"/>
          <w:lang w:val="en-US"/>
        </w:rPr>
        <w:t>’</w:t>
      </w:r>
      <w:r w:rsidR="00BF4FD7" w:rsidRPr="00816293">
        <w:rPr>
          <w:rFonts w:ascii="Times New Roman" w:hAnsi="Times New Roman" w:cs="Times New Roman"/>
          <w:iCs/>
          <w:sz w:val="24"/>
          <w:szCs w:val="24"/>
          <w:lang w:val="en-US"/>
        </w:rPr>
        <w:t xml:space="preserve"> </w:t>
      </w:r>
      <w:r w:rsidR="00525281" w:rsidRPr="00816293">
        <w:rPr>
          <w:rFonts w:ascii="Times New Roman" w:hAnsi="Times New Roman" w:cs="Times New Roman"/>
          <w:iCs/>
          <w:sz w:val="24"/>
          <w:szCs w:val="24"/>
          <w:lang w:val="en-US"/>
        </w:rPr>
        <w:t xml:space="preserve">provided </w:t>
      </w:r>
      <w:r w:rsidR="00BF4FD7" w:rsidRPr="00816293">
        <w:rPr>
          <w:rFonts w:ascii="Times New Roman" w:hAnsi="Times New Roman" w:cs="Times New Roman"/>
          <w:iCs/>
          <w:sz w:val="24"/>
          <w:szCs w:val="24"/>
          <w:lang w:val="en-US"/>
        </w:rPr>
        <w:t xml:space="preserve">above. </w:t>
      </w:r>
      <w:r w:rsidR="00B11BCF" w:rsidRPr="00816293">
        <w:rPr>
          <w:rFonts w:ascii="Times New Roman" w:hAnsi="Times New Roman" w:cs="Times New Roman"/>
          <w:iCs/>
          <w:sz w:val="24"/>
          <w:szCs w:val="24"/>
          <w:lang w:val="en-US"/>
        </w:rPr>
        <w:t>P</w:t>
      </w:r>
      <w:r w:rsidR="00BF4FD7" w:rsidRPr="00816293">
        <w:rPr>
          <w:rFonts w:ascii="Times New Roman" w:hAnsi="Times New Roman" w:cs="Times New Roman"/>
          <w:iCs/>
          <w:sz w:val="24"/>
          <w:szCs w:val="24"/>
          <w:lang w:val="en-US"/>
        </w:rPr>
        <w:t>rovisionally means that a right is incomplete though conceptually possible. The right to bodily integrity can be</w:t>
      </w:r>
      <w:r w:rsidR="00941463" w:rsidRPr="00816293">
        <w:rPr>
          <w:rFonts w:ascii="Times New Roman" w:hAnsi="Times New Roman" w:cs="Times New Roman"/>
          <w:iCs/>
          <w:sz w:val="24"/>
          <w:szCs w:val="24"/>
          <w:lang w:val="en-US"/>
        </w:rPr>
        <w:t xml:space="preserve"> understood and appealed to</w:t>
      </w:r>
      <w:r w:rsidR="00BF4FD7" w:rsidRPr="00816293">
        <w:rPr>
          <w:rFonts w:ascii="Times New Roman" w:hAnsi="Times New Roman" w:cs="Times New Roman"/>
          <w:iCs/>
          <w:sz w:val="24"/>
          <w:szCs w:val="24"/>
          <w:lang w:val="en-US"/>
        </w:rPr>
        <w:t xml:space="preserve"> independently of the state, just as the category of causality, for instance, can be </w:t>
      </w:r>
      <w:r w:rsidR="00941463" w:rsidRPr="00816293">
        <w:rPr>
          <w:rFonts w:ascii="Times New Roman" w:hAnsi="Times New Roman" w:cs="Times New Roman"/>
          <w:iCs/>
          <w:sz w:val="24"/>
          <w:szCs w:val="24"/>
          <w:lang w:val="en-US"/>
        </w:rPr>
        <w:t>understood and appealed to</w:t>
      </w:r>
      <w:r w:rsidR="00BF4FD7" w:rsidRPr="00816293">
        <w:rPr>
          <w:rFonts w:ascii="Times New Roman" w:hAnsi="Times New Roman" w:cs="Times New Roman"/>
          <w:iCs/>
          <w:sz w:val="24"/>
          <w:szCs w:val="24"/>
          <w:lang w:val="en-US"/>
        </w:rPr>
        <w:t xml:space="preserve"> separate from a judgement of experience. There is a sense in which the right to bodily integrity </w:t>
      </w:r>
      <w:r w:rsidR="00BF4FD7" w:rsidRPr="00816293">
        <w:rPr>
          <w:rFonts w:ascii="Times New Roman" w:hAnsi="Times New Roman" w:cs="Times New Roman"/>
          <w:i/>
          <w:sz w:val="24"/>
          <w:szCs w:val="24"/>
          <w:lang w:val="en-US"/>
        </w:rPr>
        <w:t xml:space="preserve">does </w:t>
      </w:r>
      <w:r w:rsidR="00BF4FD7" w:rsidRPr="00816293">
        <w:rPr>
          <w:rFonts w:ascii="Times New Roman" w:hAnsi="Times New Roman" w:cs="Times New Roman"/>
          <w:iCs/>
          <w:sz w:val="24"/>
          <w:szCs w:val="24"/>
          <w:lang w:val="en-US"/>
        </w:rPr>
        <w:t>follow directly from the innate right to freedom</w:t>
      </w:r>
      <w:r w:rsidR="00B11BCF" w:rsidRPr="00816293">
        <w:rPr>
          <w:rFonts w:ascii="Times New Roman" w:hAnsi="Times New Roman" w:cs="Times New Roman"/>
          <w:iCs/>
          <w:sz w:val="24"/>
          <w:szCs w:val="24"/>
          <w:lang w:val="en-US"/>
        </w:rPr>
        <w:t xml:space="preserve">, and yet this right, though </w:t>
      </w:r>
      <w:r w:rsidR="00AB0AA4" w:rsidRPr="00816293">
        <w:rPr>
          <w:rFonts w:ascii="Times New Roman" w:hAnsi="Times New Roman" w:cs="Times New Roman"/>
          <w:iCs/>
          <w:sz w:val="24"/>
          <w:szCs w:val="24"/>
          <w:lang w:val="en-US"/>
        </w:rPr>
        <w:t xml:space="preserve">normatively </w:t>
      </w:r>
      <w:r w:rsidR="00B11BCF" w:rsidRPr="00816293">
        <w:rPr>
          <w:rFonts w:ascii="Times New Roman" w:hAnsi="Times New Roman" w:cs="Times New Roman"/>
          <w:iCs/>
          <w:sz w:val="24"/>
          <w:szCs w:val="24"/>
          <w:lang w:val="en-US"/>
        </w:rPr>
        <w:t>more fundamental, remains provisional</w:t>
      </w:r>
      <w:r w:rsidR="00AD0280" w:rsidRPr="00816293">
        <w:rPr>
          <w:rFonts w:ascii="Times New Roman" w:hAnsi="Times New Roman" w:cs="Times New Roman"/>
          <w:iCs/>
          <w:sz w:val="24"/>
          <w:szCs w:val="24"/>
          <w:lang w:val="en-US"/>
        </w:rPr>
        <w:t xml:space="preserve"> in the state of nature</w:t>
      </w:r>
      <w:r w:rsidR="00B11BCF" w:rsidRPr="00816293">
        <w:rPr>
          <w:rFonts w:ascii="Times New Roman" w:hAnsi="Times New Roman" w:cs="Times New Roman"/>
          <w:iCs/>
          <w:sz w:val="24"/>
          <w:szCs w:val="24"/>
          <w:lang w:val="en-US"/>
        </w:rPr>
        <w:t xml:space="preserve">. </w:t>
      </w:r>
    </w:p>
    <w:p w14:paraId="05253DA9" w14:textId="605080B2" w:rsidR="00E55EDC" w:rsidRPr="00816293" w:rsidRDefault="00B11BCF" w:rsidP="00816293">
      <w:pPr>
        <w:spacing w:line="360" w:lineRule="auto"/>
        <w:rPr>
          <w:rFonts w:ascii="Times New Roman" w:hAnsi="Times New Roman" w:cs="Times New Roman"/>
          <w:iCs/>
          <w:sz w:val="24"/>
          <w:szCs w:val="24"/>
          <w:lang w:val="en-US"/>
        </w:rPr>
      </w:pPr>
      <w:r w:rsidRPr="00816293">
        <w:rPr>
          <w:rFonts w:ascii="Times New Roman" w:hAnsi="Times New Roman" w:cs="Times New Roman"/>
          <w:iCs/>
          <w:sz w:val="24"/>
          <w:szCs w:val="24"/>
          <w:lang w:val="en-US"/>
        </w:rPr>
        <w:t xml:space="preserve">Third, Kant’s philosophy of right, under my interpretation, separates him from his predecessors in the history of political philosophy. Kant leaves behind the idea that the state is a remedy for the difficulty of implementing or maintaining pre-defined rights. Instead, he is committed to the idea that the necessity of the state is implied by the structure of right itself. Furthermore, the hylomorphic formulation is a highly original formulation of the concept of right in the history of political thought. Opposed to the tendency of other interpreters, Kant should not be lumped in with other systems of political thought, such as Locke and Hobbes. </w:t>
      </w:r>
      <w:r w:rsidRPr="00816293">
        <w:rPr>
          <w:rFonts w:ascii="Times New Roman" w:hAnsi="Times New Roman" w:cs="Times New Roman"/>
          <w:iCs/>
          <w:sz w:val="24"/>
          <w:szCs w:val="24"/>
          <w:lang w:val="en-US"/>
        </w:rPr>
        <w:lastRenderedPageBreak/>
        <w:t xml:space="preserve">Rather, Kant’s political philosophy presents a unique justification of the state that should </w:t>
      </w:r>
      <w:r w:rsidR="00E55EDC" w:rsidRPr="00816293">
        <w:rPr>
          <w:rFonts w:ascii="Times New Roman" w:hAnsi="Times New Roman" w:cs="Times New Roman"/>
          <w:iCs/>
          <w:sz w:val="24"/>
          <w:szCs w:val="24"/>
          <w:lang w:val="en-US"/>
        </w:rPr>
        <w:t>be treated as a</w:t>
      </w:r>
      <w:r w:rsidR="00F93414" w:rsidRPr="00816293">
        <w:rPr>
          <w:rFonts w:ascii="Times New Roman" w:hAnsi="Times New Roman" w:cs="Times New Roman"/>
          <w:iCs/>
          <w:sz w:val="24"/>
          <w:szCs w:val="24"/>
          <w:lang w:val="en-US"/>
        </w:rPr>
        <w:t xml:space="preserve"> distinct</w:t>
      </w:r>
      <w:r w:rsidR="00E55EDC" w:rsidRPr="00816293">
        <w:rPr>
          <w:rFonts w:ascii="Times New Roman" w:hAnsi="Times New Roman" w:cs="Times New Roman"/>
          <w:iCs/>
          <w:sz w:val="24"/>
          <w:szCs w:val="24"/>
          <w:lang w:val="en-US"/>
        </w:rPr>
        <w:t xml:space="preserve"> contribution. </w:t>
      </w:r>
    </w:p>
    <w:p w14:paraId="3ADB82DD" w14:textId="682AA575" w:rsidR="00D667D4" w:rsidRPr="00816293" w:rsidRDefault="002A7A03" w:rsidP="00816293">
      <w:pPr>
        <w:spacing w:before="240" w:line="360" w:lineRule="auto"/>
        <w:rPr>
          <w:rFonts w:ascii="Times New Roman" w:hAnsi="Times New Roman" w:cs="Times New Roman"/>
          <w:b/>
          <w:sz w:val="24"/>
          <w:szCs w:val="24"/>
          <w:lang w:val="en-US"/>
        </w:rPr>
      </w:pPr>
      <w:r w:rsidRPr="00816293">
        <w:rPr>
          <w:rFonts w:ascii="Times New Roman" w:hAnsi="Times New Roman" w:cs="Times New Roman"/>
          <w:b/>
          <w:sz w:val="24"/>
          <w:szCs w:val="24"/>
          <w:lang w:val="en-US"/>
        </w:rPr>
        <w:t>III</w:t>
      </w:r>
      <w:r w:rsidR="00BA4428" w:rsidRPr="00816293">
        <w:rPr>
          <w:rFonts w:ascii="Times New Roman" w:hAnsi="Times New Roman" w:cs="Times New Roman"/>
          <w:b/>
          <w:sz w:val="24"/>
          <w:szCs w:val="24"/>
          <w:lang w:val="en-US"/>
        </w:rPr>
        <w:t xml:space="preserve">. </w:t>
      </w:r>
      <w:r w:rsidR="009037EE" w:rsidRPr="00816293">
        <w:rPr>
          <w:rFonts w:ascii="Times New Roman" w:hAnsi="Times New Roman" w:cs="Times New Roman"/>
          <w:b/>
          <w:sz w:val="24"/>
          <w:szCs w:val="24"/>
          <w:lang w:val="en-US"/>
        </w:rPr>
        <w:t>Conclusion</w:t>
      </w:r>
    </w:p>
    <w:p w14:paraId="6B283975" w14:textId="1B2094C8" w:rsidR="001345F5" w:rsidRPr="00816293" w:rsidRDefault="00EA2A40" w:rsidP="00816293">
      <w:pPr>
        <w:spacing w:before="240" w:line="360" w:lineRule="auto"/>
        <w:rPr>
          <w:rFonts w:ascii="Times New Roman" w:hAnsi="Times New Roman" w:cs="Times New Roman"/>
          <w:sz w:val="24"/>
          <w:szCs w:val="24"/>
          <w:lang w:val="en-US"/>
        </w:rPr>
      </w:pPr>
      <w:r w:rsidRPr="00816293">
        <w:rPr>
          <w:rFonts w:ascii="Times New Roman" w:hAnsi="Times New Roman" w:cs="Times New Roman"/>
          <w:sz w:val="24"/>
          <w:szCs w:val="24"/>
          <w:lang w:val="en-US"/>
        </w:rPr>
        <w:t xml:space="preserve">In this paper, I traced Kant’s adoption of hylomorphic language in his formulation of right in the Feyerabend lectures to the published work of the </w:t>
      </w:r>
      <w:r w:rsidRPr="00816293">
        <w:rPr>
          <w:rFonts w:ascii="Times New Roman" w:hAnsi="Times New Roman" w:cs="Times New Roman"/>
          <w:i/>
          <w:iCs/>
          <w:sz w:val="24"/>
          <w:szCs w:val="24"/>
          <w:lang w:val="en-US"/>
        </w:rPr>
        <w:t>Rechtslehre</w:t>
      </w:r>
      <w:r w:rsidRPr="00816293">
        <w:rPr>
          <w:rFonts w:ascii="Times New Roman" w:hAnsi="Times New Roman" w:cs="Times New Roman"/>
          <w:sz w:val="24"/>
          <w:szCs w:val="24"/>
          <w:lang w:val="en-US"/>
        </w:rPr>
        <w:t xml:space="preserve">. Kant took right to consist in a formal and material </w:t>
      </w:r>
      <w:r w:rsidR="0038469C" w:rsidRPr="00816293">
        <w:rPr>
          <w:rFonts w:ascii="Times New Roman" w:hAnsi="Times New Roman" w:cs="Times New Roman"/>
          <w:sz w:val="24"/>
          <w:szCs w:val="24"/>
          <w:lang w:val="en-US"/>
        </w:rPr>
        <w:t>aspect</w:t>
      </w:r>
      <w:r w:rsidRPr="00816293">
        <w:rPr>
          <w:rFonts w:ascii="Times New Roman" w:hAnsi="Times New Roman" w:cs="Times New Roman"/>
          <w:sz w:val="24"/>
          <w:szCs w:val="24"/>
          <w:lang w:val="en-US"/>
        </w:rPr>
        <w:t xml:space="preserve"> that </w:t>
      </w:r>
      <w:r w:rsidR="00A36A73" w:rsidRPr="00816293">
        <w:rPr>
          <w:rFonts w:ascii="Times New Roman" w:hAnsi="Times New Roman" w:cs="Times New Roman"/>
          <w:sz w:val="24"/>
          <w:szCs w:val="24"/>
          <w:lang w:val="en-US"/>
        </w:rPr>
        <w:t>are</w:t>
      </w:r>
      <w:r w:rsidRPr="00816293">
        <w:rPr>
          <w:rFonts w:ascii="Times New Roman" w:hAnsi="Times New Roman" w:cs="Times New Roman"/>
          <w:sz w:val="24"/>
          <w:szCs w:val="24"/>
          <w:lang w:val="en-US"/>
        </w:rPr>
        <w:t xml:space="preserve"> independently insufficient and </w:t>
      </w:r>
      <w:r w:rsidR="00D66EA8" w:rsidRPr="00816293">
        <w:rPr>
          <w:rFonts w:ascii="Times New Roman" w:hAnsi="Times New Roman" w:cs="Times New Roman"/>
          <w:sz w:val="24"/>
          <w:szCs w:val="24"/>
          <w:lang w:val="en-US"/>
        </w:rPr>
        <w:t xml:space="preserve">need to be related through a constitutive </w:t>
      </w:r>
      <w:r w:rsidR="00390874" w:rsidRPr="00816293">
        <w:rPr>
          <w:rFonts w:ascii="Times New Roman" w:hAnsi="Times New Roman" w:cs="Times New Roman"/>
          <w:sz w:val="24"/>
          <w:szCs w:val="24"/>
          <w:lang w:val="en-US"/>
        </w:rPr>
        <w:t>judgement</w:t>
      </w:r>
      <w:r w:rsidR="00D66EA8" w:rsidRPr="00816293">
        <w:rPr>
          <w:rFonts w:ascii="Times New Roman" w:hAnsi="Times New Roman" w:cs="Times New Roman"/>
          <w:sz w:val="24"/>
          <w:szCs w:val="24"/>
          <w:lang w:val="en-US"/>
        </w:rPr>
        <w:t xml:space="preserve">. </w:t>
      </w:r>
      <w:r w:rsidRPr="00816293">
        <w:rPr>
          <w:rFonts w:ascii="Times New Roman" w:hAnsi="Times New Roman" w:cs="Times New Roman"/>
          <w:sz w:val="24"/>
          <w:szCs w:val="24"/>
          <w:lang w:val="en-US"/>
        </w:rPr>
        <w:t xml:space="preserve">Kant maintained this formulation of right to the unpublished drafts of the Doctrine of Right. </w:t>
      </w:r>
      <w:r w:rsidR="00D66EA8" w:rsidRPr="00816293">
        <w:rPr>
          <w:rFonts w:ascii="Times New Roman" w:hAnsi="Times New Roman" w:cs="Times New Roman"/>
          <w:sz w:val="24"/>
          <w:szCs w:val="24"/>
          <w:lang w:val="en-US"/>
        </w:rPr>
        <w:t xml:space="preserve">This </w:t>
      </w:r>
      <w:r w:rsidR="007804EC" w:rsidRPr="00816293">
        <w:rPr>
          <w:rFonts w:ascii="Times New Roman" w:hAnsi="Times New Roman" w:cs="Times New Roman"/>
          <w:sz w:val="24"/>
          <w:szCs w:val="24"/>
          <w:lang w:val="en-US"/>
        </w:rPr>
        <w:t>pointed</w:t>
      </w:r>
      <w:r w:rsidR="00D66EA8" w:rsidRPr="00816293">
        <w:rPr>
          <w:rFonts w:ascii="Times New Roman" w:hAnsi="Times New Roman" w:cs="Times New Roman"/>
          <w:sz w:val="24"/>
          <w:szCs w:val="24"/>
          <w:lang w:val="en-US"/>
        </w:rPr>
        <w:t xml:space="preserve"> to a reading of the </w:t>
      </w:r>
      <w:r w:rsidR="00D66EA8" w:rsidRPr="00816293">
        <w:rPr>
          <w:rFonts w:ascii="Times New Roman" w:hAnsi="Times New Roman" w:cs="Times New Roman"/>
          <w:i/>
          <w:iCs/>
          <w:sz w:val="24"/>
          <w:szCs w:val="24"/>
          <w:lang w:val="en-US"/>
        </w:rPr>
        <w:t xml:space="preserve">Rechtslehre </w:t>
      </w:r>
      <w:r w:rsidR="00D66EA8" w:rsidRPr="00816293">
        <w:rPr>
          <w:rFonts w:ascii="Times New Roman" w:hAnsi="Times New Roman" w:cs="Times New Roman"/>
          <w:sz w:val="24"/>
          <w:szCs w:val="24"/>
          <w:lang w:val="en-US"/>
        </w:rPr>
        <w:t>where laws follow th</w:t>
      </w:r>
      <w:r w:rsidR="00E81AC5" w:rsidRPr="00816293">
        <w:rPr>
          <w:rFonts w:ascii="Times New Roman" w:hAnsi="Times New Roman" w:cs="Times New Roman"/>
          <w:sz w:val="24"/>
          <w:szCs w:val="24"/>
          <w:lang w:val="en-US"/>
        </w:rPr>
        <w:t>e syllogistic formula of unifying</w:t>
      </w:r>
      <w:r w:rsidR="00D66EA8" w:rsidRPr="00816293">
        <w:rPr>
          <w:rFonts w:ascii="Times New Roman" w:hAnsi="Times New Roman" w:cs="Times New Roman"/>
          <w:sz w:val="24"/>
          <w:szCs w:val="24"/>
          <w:lang w:val="en-US"/>
        </w:rPr>
        <w:t xml:space="preserve"> formal right and material right through a</w:t>
      </w:r>
      <w:r w:rsidR="00CD2763" w:rsidRPr="00816293">
        <w:rPr>
          <w:rFonts w:ascii="Times New Roman" w:hAnsi="Times New Roman" w:cs="Times New Roman"/>
          <w:sz w:val="24"/>
          <w:szCs w:val="24"/>
          <w:lang w:val="en-US"/>
        </w:rPr>
        <w:t>n authoritative and legitimate</w:t>
      </w:r>
      <w:r w:rsidR="00D66EA8" w:rsidRPr="00816293">
        <w:rPr>
          <w:rFonts w:ascii="Times New Roman" w:hAnsi="Times New Roman" w:cs="Times New Roman"/>
          <w:sz w:val="24"/>
          <w:szCs w:val="24"/>
          <w:lang w:val="en-US"/>
        </w:rPr>
        <w:t xml:space="preserve"> judgement. This allows us to understand the whole </w:t>
      </w:r>
      <w:r w:rsidR="0014402C" w:rsidRPr="00816293">
        <w:rPr>
          <w:rFonts w:ascii="Times New Roman" w:hAnsi="Times New Roman" w:cs="Times New Roman"/>
          <w:sz w:val="24"/>
          <w:szCs w:val="24"/>
          <w:lang w:val="en-US"/>
        </w:rPr>
        <w:t>of the deduction of right</w:t>
      </w:r>
      <w:r w:rsidR="00D66EA8" w:rsidRPr="00816293">
        <w:rPr>
          <w:rFonts w:ascii="Times New Roman" w:hAnsi="Times New Roman" w:cs="Times New Roman"/>
          <w:sz w:val="24"/>
          <w:szCs w:val="24"/>
          <w:lang w:val="en-US"/>
        </w:rPr>
        <w:t xml:space="preserve"> as a syllogism: the innate (formal) right as the major, the private (material) right as the minor, and public right as the concluding judgement.</w:t>
      </w:r>
      <w:r w:rsidR="0014402C" w:rsidRPr="00816293">
        <w:rPr>
          <w:rFonts w:ascii="Times New Roman" w:hAnsi="Times New Roman" w:cs="Times New Roman"/>
          <w:sz w:val="24"/>
          <w:szCs w:val="24"/>
          <w:lang w:val="en-US"/>
        </w:rPr>
        <w:t xml:space="preserve"> Thus, opposed to the accepted reading, the necessity of the civil condition is justified because of the </w:t>
      </w:r>
      <w:r w:rsidR="00CD2763" w:rsidRPr="00816293">
        <w:rPr>
          <w:rFonts w:ascii="Times New Roman" w:hAnsi="Times New Roman" w:cs="Times New Roman"/>
          <w:sz w:val="24"/>
          <w:szCs w:val="24"/>
          <w:lang w:val="en-US"/>
        </w:rPr>
        <w:t xml:space="preserve">hylomorphic </w:t>
      </w:r>
      <w:r w:rsidR="0014402C" w:rsidRPr="00816293">
        <w:rPr>
          <w:rFonts w:ascii="Times New Roman" w:hAnsi="Times New Roman" w:cs="Times New Roman"/>
          <w:sz w:val="24"/>
          <w:szCs w:val="24"/>
          <w:lang w:val="en-US"/>
        </w:rPr>
        <w:t xml:space="preserve">structure of the concept of right and not contingent conditions of the state of nature. </w:t>
      </w:r>
      <w:r w:rsidR="00D66EA8" w:rsidRPr="00816293">
        <w:rPr>
          <w:rFonts w:ascii="Times New Roman" w:hAnsi="Times New Roman" w:cs="Times New Roman"/>
          <w:sz w:val="24"/>
          <w:szCs w:val="24"/>
          <w:lang w:val="en-US"/>
        </w:rPr>
        <w:t xml:space="preserve"> </w:t>
      </w:r>
    </w:p>
    <w:p w14:paraId="3B4FC5DF" w14:textId="77777777" w:rsidR="001345F5" w:rsidRPr="007300CB" w:rsidRDefault="001345F5" w:rsidP="006A3CE3">
      <w:pPr>
        <w:spacing w:after="0" w:line="240" w:lineRule="auto"/>
        <w:rPr>
          <w:rFonts w:ascii="Times New Roman" w:hAnsi="Times New Roman" w:cs="Times New Roman"/>
          <w:sz w:val="24"/>
          <w:szCs w:val="24"/>
          <w:lang w:val="en-US"/>
        </w:rPr>
      </w:pPr>
    </w:p>
    <w:p w14:paraId="4DF51A98" w14:textId="77777777" w:rsidR="001E6323" w:rsidRPr="007300CB" w:rsidRDefault="001E6323">
      <w:pPr>
        <w:spacing w:after="0" w:line="240" w:lineRule="auto"/>
        <w:rPr>
          <w:rFonts w:ascii="Times New Roman" w:hAnsi="Times New Roman" w:cs="Times New Roman"/>
          <w:sz w:val="24"/>
          <w:szCs w:val="24"/>
          <w:lang w:val="en-US"/>
        </w:rPr>
      </w:pPr>
    </w:p>
    <w:p w14:paraId="02CABCB2" w14:textId="008D7604" w:rsidR="00C22E4B" w:rsidRPr="007300CB" w:rsidRDefault="00EA02D0">
      <w:pPr>
        <w:spacing w:after="0" w:line="240" w:lineRule="auto"/>
        <w:rPr>
          <w:rFonts w:ascii="Times New Roman" w:hAnsi="Times New Roman" w:cs="Times New Roman"/>
          <w:sz w:val="24"/>
          <w:szCs w:val="24"/>
          <w:lang w:val="en-US"/>
        </w:rPr>
      </w:pPr>
      <w:r w:rsidRPr="007300CB">
        <w:rPr>
          <w:rFonts w:ascii="Times New Roman" w:hAnsi="Times New Roman" w:cs="Times New Roman"/>
          <w:sz w:val="24"/>
          <w:szCs w:val="24"/>
          <w:lang w:val="en-US"/>
        </w:rPr>
        <w:t>Works Cited</w:t>
      </w:r>
    </w:p>
    <w:p w14:paraId="73A7E698" w14:textId="237EC6C6" w:rsidR="00C22E4B" w:rsidRPr="007300CB" w:rsidRDefault="00C22E4B">
      <w:pPr>
        <w:spacing w:after="0" w:line="240" w:lineRule="auto"/>
        <w:rPr>
          <w:rFonts w:ascii="Times New Roman" w:hAnsi="Times New Roman" w:cs="Times New Roman"/>
          <w:sz w:val="24"/>
          <w:szCs w:val="24"/>
          <w:lang w:val="en-US"/>
        </w:rPr>
      </w:pPr>
    </w:p>
    <w:p w14:paraId="14D54756" w14:textId="1F1EB592" w:rsidR="0038469C" w:rsidRPr="007300CB" w:rsidRDefault="0038469C" w:rsidP="009C2A8A">
      <w:pPr>
        <w:spacing w:after="0" w:line="240" w:lineRule="auto"/>
        <w:rPr>
          <w:rFonts w:ascii="Times New Roman" w:hAnsi="Times New Roman" w:cs="Times New Roman"/>
          <w:sz w:val="24"/>
          <w:szCs w:val="24"/>
          <w:lang w:val="en-US"/>
        </w:rPr>
      </w:pPr>
      <w:r w:rsidRPr="007300CB">
        <w:rPr>
          <w:rFonts w:ascii="Times New Roman" w:hAnsi="Times New Roman" w:cs="Times New Roman"/>
          <w:sz w:val="24"/>
          <w:szCs w:val="24"/>
          <w:lang w:val="en-US"/>
        </w:rPr>
        <w:t>Achenwall, Gottfried (2020). Natural Law: A Translation of the Textbook for Kant's</w:t>
      </w:r>
      <w:r w:rsidR="00A12127" w:rsidRPr="007300CB">
        <w:rPr>
          <w:rFonts w:ascii="Times New Roman" w:hAnsi="Times New Roman" w:cs="Times New Roman"/>
          <w:sz w:val="24"/>
          <w:szCs w:val="24"/>
          <w:lang w:val="en-US"/>
        </w:rPr>
        <w:t xml:space="preserve"> </w:t>
      </w:r>
      <w:r w:rsidRPr="007300CB">
        <w:rPr>
          <w:rFonts w:ascii="Times New Roman" w:hAnsi="Times New Roman" w:cs="Times New Roman"/>
          <w:sz w:val="24"/>
          <w:szCs w:val="24"/>
          <w:lang w:val="en-US"/>
        </w:rPr>
        <w:t>Lectures</w:t>
      </w:r>
      <w:r w:rsidR="00A12127" w:rsidRPr="007300CB">
        <w:rPr>
          <w:rFonts w:ascii="Times New Roman" w:hAnsi="Times New Roman" w:cs="Times New Roman"/>
          <w:sz w:val="24"/>
          <w:szCs w:val="24"/>
          <w:lang w:val="en-US"/>
        </w:rPr>
        <w:tab/>
      </w:r>
      <w:r w:rsidRPr="007300CB">
        <w:rPr>
          <w:rFonts w:ascii="Times New Roman" w:hAnsi="Times New Roman" w:cs="Times New Roman"/>
          <w:sz w:val="24"/>
          <w:szCs w:val="24"/>
          <w:lang w:val="en-US"/>
        </w:rPr>
        <w:t xml:space="preserve">on Legal and Political Philosophy. </w:t>
      </w:r>
      <w:r w:rsidR="00A12127" w:rsidRPr="007300CB">
        <w:rPr>
          <w:rFonts w:ascii="Times New Roman" w:hAnsi="Times New Roman" w:cs="Times New Roman"/>
          <w:sz w:val="24"/>
          <w:szCs w:val="24"/>
          <w:lang w:val="en-US"/>
        </w:rPr>
        <w:t xml:space="preserve">Edited by Pauline Kleingeld and </w:t>
      </w:r>
      <w:r w:rsidRPr="007300CB">
        <w:rPr>
          <w:rFonts w:ascii="Times New Roman" w:hAnsi="Times New Roman" w:cs="Times New Roman"/>
          <w:sz w:val="24"/>
          <w:szCs w:val="24"/>
          <w:lang w:val="en-US"/>
        </w:rPr>
        <w:t xml:space="preserve">Translated by </w:t>
      </w:r>
      <w:r w:rsidR="00A12127" w:rsidRPr="007300CB">
        <w:rPr>
          <w:rFonts w:ascii="Times New Roman" w:hAnsi="Times New Roman" w:cs="Times New Roman"/>
          <w:sz w:val="24"/>
          <w:szCs w:val="24"/>
          <w:lang w:val="en-US"/>
        </w:rPr>
        <w:tab/>
      </w:r>
      <w:r w:rsidRPr="007300CB">
        <w:rPr>
          <w:rFonts w:ascii="Times New Roman" w:hAnsi="Times New Roman" w:cs="Times New Roman"/>
          <w:sz w:val="24"/>
          <w:szCs w:val="24"/>
          <w:lang w:val="en-US"/>
        </w:rPr>
        <w:t>Corinna Vermeulen. London: Bloomsbury.</w:t>
      </w:r>
    </w:p>
    <w:p w14:paraId="62CB319D" w14:textId="15550937" w:rsidR="00615D79" w:rsidRPr="007300CB" w:rsidRDefault="00615D79" w:rsidP="007300CB">
      <w:pPr>
        <w:spacing w:after="0" w:line="240" w:lineRule="auto"/>
        <w:rPr>
          <w:rFonts w:ascii="Times New Roman" w:hAnsi="Times New Roman" w:cs="Times New Roman"/>
          <w:sz w:val="24"/>
          <w:szCs w:val="24"/>
          <w:lang w:val="de-DE"/>
        </w:rPr>
      </w:pPr>
      <w:r w:rsidRPr="007300CB">
        <w:rPr>
          <w:rFonts w:ascii="Times New Roman" w:hAnsi="Times New Roman" w:cs="Times New Roman"/>
          <w:sz w:val="24"/>
          <w:szCs w:val="24"/>
          <w:lang w:val="de-DE"/>
        </w:rPr>
        <w:t>Brandt, Reinhard (1999). Person und Sache. Hobbes „jus omnium in omnia et omnes” und</w:t>
      </w:r>
      <w:r w:rsidRPr="007300CB">
        <w:rPr>
          <w:rFonts w:ascii="Times New Roman" w:hAnsi="Times New Roman" w:cs="Times New Roman"/>
          <w:sz w:val="24"/>
          <w:szCs w:val="24"/>
          <w:lang w:val="de-DE"/>
        </w:rPr>
        <w:tab/>
        <w:t xml:space="preserve">Kants Theorie des Besitzes der Willkur einer anderen Person im Vertrag. </w:t>
      </w:r>
      <w:r w:rsidRPr="007300CB">
        <w:rPr>
          <w:rFonts w:ascii="Times New Roman" w:hAnsi="Times New Roman" w:cs="Times New Roman"/>
          <w:sz w:val="24"/>
          <w:szCs w:val="24"/>
          <w:lang w:val="de-DE"/>
        </w:rPr>
        <w:tab/>
      </w:r>
      <w:r w:rsidRPr="00C51C2D">
        <w:rPr>
          <w:rFonts w:ascii="Times New Roman" w:hAnsi="Times New Roman" w:cs="Times New Roman"/>
          <w:i/>
          <w:iCs/>
          <w:sz w:val="24"/>
          <w:szCs w:val="24"/>
          <w:lang w:val="de-DE"/>
        </w:rPr>
        <w:t>Deutsche</w:t>
      </w:r>
      <w:r w:rsidR="00C51C2D">
        <w:rPr>
          <w:rFonts w:ascii="Times New Roman" w:hAnsi="Times New Roman" w:cs="Times New Roman"/>
          <w:i/>
          <w:iCs/>
          <w:sz w:val="24"/>
          <w:szCs w:val="24"/>
          <w:lang w:val="de-DE"/>
        </w:rPr>
        <w:t xml:space="preserve"> </w:t>
      </w:r>
      <w:r w:rsidR="00C51C2D">
        <w:rPr>
          <w:rFonts w:ascii="Times New Roman" w:hAnsi="Times New Roman" w:cs="Times New Roman"/>
          <w:i/>
          <w:iCs/>
          <w:sz w:val="24"/>
          <w:szCs w:val="24"/>
          <w:lang w:val="de-DE"/>
        </w:rPr>
        <w:tab/>
      </w:r>
      <w:r w:rsidRPr="00C51C2D">
        <w:rPr>
          <w:rFonts w:ascii="Times New Roman" w:hAnsi="Times New Roman" w:cs="Times New Roman"/>
          <w:i/>
          <w:iCs/>
          <w:sz w:val="24"/>
          <w:szCs w:val="24"/>
          <w:lang w:val="de-DE"/>
        </w:rPr>
        <w:t>Zeitschrift für Philosophie</w:t>
      </w:r>
      <w:r w:rsidRPr="007300CB">
        <w:rPr>
          <w:rFonts w:ascii="Times New Roman" w:hAnsi="Times New Roman" w:cs="Times New Roman"/>
          <w:sz w:val="24"/>
          <w:szCs w:val="24"/>
          <w:lang w:val="de-DE"/>
        </w:rPr>
        <w:t xml:space="preserve"> 47 (6):887-910.</w:t>
      </w:r>
    </w:p>
    <w:p w14:paraId="10600150" w14:textId="5CBE832C" w:rsidR="00615D79" w:rsidRPr="007300CB" w:rsidRDefault="00615D79">
      <w:pPr>
        <w:spacing w:after="0" w:line="240" w:lineRule="auto"/>
        <w:rPr>
          <w:rFonts w:ascii="Times New Roman" w:hAnsi="Times New Roman" w:cs="Times New Roman"/>
          <w:sz w:val="24"/>
          <w:szCs w:val="24"/>
          <w:lang w:val="de-DE"/>
        </w:rPr>
      </w:pPr>
      <w:r w:rsidRPr="007300CB">
        <w:rPr>
          <w:rFonts w:ascii="Times New Roman" w:hAnsi="Times New Roman" w:cs="Times New Roman"/>
          <w:sz w:val="24"/>
          <w:szCs w:val="24"/>
          <w:lang w:val="de-DE"/>
        </w:rPr>
        <w:softHyphen/>
        <w:t xml:space="preserve">_____(1990) Die politische Institution bei Kant. In: Göhler G., Lenk K., Münkler </w:t>
      </w:r>
      <w:r w:rsidRPr="007300CB">
        <w:rPr>
          <w:rFonts w:ascii="Times New Roman" w:hAnsi="Times New Roman" w:cs="Times New Roman"/>
          <w:sz w:val="24"/>
          <w:szCs w:val="24"/>
          <w:lang w:val="de-DE"/>
        </w:rPr>
        <w:tab/>
        <w:t xml:space="preserve">H.,Walther M. (eds) </w:t>
      </w:r>
      <w:r w:rsidRPr="00D87F5B">
        <w:rPr>
          <w:rFonts w:ascii="Times New Roman" w:hAnsi="Times New Roman" w:cs="Times New Roman"/>
          <w:i/>
          <w:iCs/>
          <w:sz w:val="24"/>
          <w:szCs w:val="24"/>
          <w:lang w:val="de-DE"/>
        </w:rPr>
        <w:t>Politische Institutionen im gesellschaftlichen Umbruch</w:t>
      </w:r>
      <w:r w:rsidRPr="007300CB">
        <w:rPr>
          <w:rFonts w:ascii="Times New Roman" w:hAnsi="Times New Roman" w:cs="Times New Roman"/>
          <w:sz w:val="24"/>
          <w:szCs w:val="24"/>
          <w:lang w:val="de-DE"/>
        </w:rPr>
        <w:t xml:space="preserve">. VS </w:t>
      </w:r>
      <w:r w:rsidRPr="007300CB">
        <w:rPr>
          <w:rFonts w:ascii="Times New Roman" w:hAnsi="Times New Roman" w:cs="Times New Roman"/>
          <w:sz w:val="24"/>
          <w:szCs w:val="24"/>
          <w:lang w:val="de-DE"/>
        </w:rPr>
        <w:tab/>
        <w:t>Verlag für Sozialwissenschaften.</w:t>
      </w:r>
    </w:p>
    <w:p w14:paraId="5DF7146A" w14:textId="0AEF10B1" w:rsidR="008D3EC7" w:rsidRPr="007300CB" w:rsidRDefault="008D3EC7">
      <w:pPr>
        <w:spacing w:after="0" w:line="240" w:lineRule="auto"/>
        <w:rPr>
          <w:rFonts w:ascii="Times New Roman" w:hAnsi="Times New Roman" w:cs="Times New Roman"/>
          <w:sz w:val="24"/>
          <w:szCs w:val="24"/>
          <w:lang w:val="de-DE"/>
        </w:rPr>
      </w:pPr>
      <w:r w:rsidRPr="007300CB">
        <w:rPr>
          <w:rFonts w:ascii="Times New Roman" w:hAnsi="Times New Roman" w:cs="Times New Roman"/>
          <w:sz w:val="24"/>
          <w:szCs w:val="24"/>
          <w:lang w:val="de-DE"/>
        </w:rPr>
        <w:t xml:space="preserve">_____ (1974). </w:t>
      </w:r>
      <w:r w:rsidRPr="007300CB">
        <w:rPr>
          <w:rFonts w:ascii="Times New Roman" w:hAnsi="Times New Roman" w:cs="Times New Roman"/>
          <w:i/>
          <w:iCs/>
          <w:sz w:val="24"/>
          <w:szCs w:val="24"/>
          <w:lang w:val="de-DE"/>
        </w:rPr>
        <w:t>Eigentumstheorien von Grotius Bis Kant.</w:t>
      </w:r>
      <w:r w:rsidRPr="007300CB">
        <w:t xml:space="preserve"> </w:t>
      </w:r>
      <w:r w:rsidRPr="007300CB">
        <w:rPr>
          <w:rFonts w:ascii="Times New Roman" w:hAnsi="Times New Roman" w:cs="Times New Roman"/>
          <w:sz w:val="24"/>
          <w:szCs w:val="24"/>
          <w:lang w:val="de-DE"/>
        </w:rPr>
        <w:t>Stuttgart/Bad Cannstatt:Frommann-</w:t>
      </w:r>
      <w:r w:rsidR="00797D68" w:rsidRPr="007300CB">
        <w:rPr>
          <w:rFonts w:ascii="Times New Roman" w:hAnsi="Times New Roman" w:cs="Times New Roman"/>
          <w:sz w:val="24"/>
          <w:szCs w:val="24"/>
          <w:lang w:val="de-DE"/>
        </w:rPr>
        <w:tab/>
      </w:r>
      <w:r w:rsidRPr="007300CB">
        <w:rPr>
          <w:rFonts w:ascii="Times New Roman" w:hAnsi="Times New Roman" w:cs="Times New Roman"/>
          <w:sz w:val="24"/>
          <w:szCs w:val="24"/>
          <w:lang w:val="de-DE"/>
        </w:rPr>
        <w:t>Holzboog</w:t>
      </w:r>
      <w:r w:rsidR="00797D68" w:rsidRPr="007300CB">
        <w:rPr>
          <w:rFonts w:ascii="Times New Roman" w:hAnsi="Times New Roman" w:cs="Times New Roman"/>
          <w:sz w:val="24"/>
          <w:szCs w:val="24"/>
          <w:lang w:val="de-DE"/>
        </w:rPr>
        <w:t>.</w:t>
      </w:r>
    </w:p>
    <w:p w14:paraId="519C6C46" w14:textId="0E0C9C4F" w:rsidR="00AF759F" w:rsidRPr="007300CB" w:rsidRDefault="00AF759F">
      <w:pPr>
        <w:spacing w:after="0" w:line="240" w:lineRule="auto"/>
        <w:rPr>
          <w:rFonts w:ascii="Times New Roman" w:hAnsi="Times New Roman" w:cs="Times New Roman"/>
          <w:sz w:val="24"/>
          <w:szCs w:val="24"/>
          <w:lang w:val="en-US"/>
        </w:rPr>
      </w:pPr>
      <w:r w:rsidRPr="007300CB">
        <w:rPr>
          <w:rFonts w:ascii="Times New Roman" w:hAnsi="Times New Roman" w:cs="Times New Roman"/>
          <w:sz w:val="24"/>
          <w:szCs w:val="24"/>
          <w:lang w:val="en-US"/>
        </w:rPr>
        <w:t xml:space="preserve">Brudner, Alan. (2011). Private Law and Kantian Right. </w:t>
      </w:r>
      <w:r w:rsidRPr="007300CB">
        <w:rPr>
          <w:rFonts w:ascii="Times New Roman" w:hAnsi="Times New Roman" w:cs="Times New Roman"/>
          <w:i/>
          <w:sz w:val="24"/>
          <w:szCs w:val="24"/>
          <w:lang w:val="en-US"/>
        </w:rPr>
        <w:t>University of Toronto Law Journal</w:t>
      </w:r>
      <w:r w:rsidRPr="007300CB">
        <w:rPr>
          <w:rFonts w:ascii="Times New Roman" w:hAnsi="Times New Roman" w:cs="Times New Roman"/>
          <w:sz w:val="24"/>
          <w:szCs w:val="24"/>
          <w:lang w:val="en-US"/>
        </w:rPr>
        <w:t xml:space="preserve">. </w:t>
      </w:r>
      <w:r w:rsidRPr="007300CB">
        <w:rPr>
          <w:rFonts w:ascii="Times New Roman" w:hAnsi="Times New Roman" w:cs="Times New Roman"/>
          <w:sz w:val="24"/>
          <w:szCs w:val="24"/>
          <w:lang w:val="en-US"/>
        </w:rPr>
        <w:tab/>
        <w:t>61 (2): 279-311.</w:t>
      </w:r>
    </w:p>
    <w:p w14:paraId="7B7373B3" w14:textId="1336D371" w:rsidR="00930172" w:rsidRPr="007300CB" w:rsidRDefault="00930172">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Byrd, B. Sharon &amp; Hruschka, Joachim (2010). </w:t>
      </w:r>
      <w:r w:rsidRPr="007300CB">
        <w:rPr>
          <w:rFonts w:ascii="Times New Roman" w:eastAsia="Times New Roman" w:hAnsi="Times New Roman" w:cs="Times New Roman"/>
          <w:i/>
          <w:iCs/>
          <w:sz w:val="24"/>
          <w:szCs w:val="24"/>
          <w:lang w:val="en-US" w:eastAsia="nl-NL"/>
        </w:rPr>
        <w:t>Kant's Doctrine of Right: A Commentary</w:t>
      </w:r>
      <w:r w:rsidR="002717CE" w:rsidRPr="007300CB">
        <w:rPr>
          <w:rFonts w:ascii="Times New Roman" w:eastAsia="Times New Roman" w:hAnsi="Times New Roman" w:cs="Times New Roman"/>
          <w:sz w:val="24"/>
          <w:szCs w:val="24"/>
          <w:lang w:val="en-US" w:eastAsia="nl-NL"/>
        </w:rPr>
        <w:t xml:space="preserve">. </w:t>
      </w:r>
      <w:r w:rsidR="002717CE" w:rsidRPr="007300CB">
        <w:rPr>
          <w:rFonts w:ascii="Times New Roman" w:eastAsia="Times New Roman" w:hAnsi="Times New Roman" w:cs="Times New Roman"/>
          <w:sz w:val="24"/>
          <w:szCs w:val="24"/>
          <w:lang w:val="en-US" w:eastAsia="nl-NL"/>
        </w:rPr>
        <w:tab/>
      </w:r>
      <w:r w:rsidRPr="007300CB">
        <w:rPr>
          <w:rFonts w:ascii="Times New Roman" w:eastAsia="Times New Roman" w:hAnsi="Times New Roman" w:cs="Times New Roman"/>
          <w:sz w:val="24"/>
          <w:szCs w:val="24"/>
          <w:lang w:val="en-US" w:eastAsia="nl-NL"/>
        </w:rPr>
        <w:t>Cambridge University Press.</w:t>
      </w:r>
    </w:p>
    <w:p w14:paraId="4951BB56" w14:textId="67BA591E" w:rsidR="00585C5B" w:rsidRDefault="00585C5B">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Demiray, Mehmet Ruhi (2020). Kant’s Idea of Law and Human Rights. In </w:t>
      </w:r>
      <w:r w:rsidR="00927089" w:rsidRPr="007300CB">
        <w:rPr>
          <w:rFonts w:ascii="Times New Roman" w:eastAsia="Times New Roman" w:hAnsi="Times New Roman" w:cs="Times New Roman"/>
          <w:sz w:val="24"/>
          <w:szCs w:val="24"/>
          <w:lang w:val="en-US" w:eastAsia="nl-NL"/>
        </w:rPr>
        <w:t xml:space="preserve">Alice Pinierho </w:t>
      </w:r>
      <w:r w:rsidR="00927089" w:rsidRPr="007300CB">
        <w:rPr>
          <w:rFonts w:ascii="Times New Roman" w:eastAsia="Times New Roman" w:hAnsi="Times New Roman" w:cs="Times New Roman"/>
          <w:sz w:val="24"/>
          <w:szCs w:val="24"/>
          <w:lang w:val="en-US" w:eastAsia="nl-NL"/>
        </w:rPr>
        <w:tab/>
        <w:t>Walla &amp; Mehmet Ruhi Demiray (eds.)</w:t>
      </w:r>
      <w:r w:rsidR="00927089" w:rsidRPr="007300CB">
        <w:rPr>
          <w:rFonts w:ascii="Times New Roman" w:eastAsia="Times New Roman" w:hAnsi="Times New Roman" w:cs="Times New Roman"/>
          <w:i/>
          <w:iCs/>
          <w:sz w:val="24"/>
          <w:szCs w:val="24"/>
          <w:lang w:val="en-US" w:eastAsia="nl-NL"/>
        </w:rPr>
        <w:t xml:space="preserve"> </w:t>
      </w:r>
      <w:r w:rsidRPr="007300CB">
        <w:rPr>
          <w:rFonts w:ascii="Times New Roman" w:eastAsia="Times New Roman" w:hAnsi="Times New Roman" w:cs="Times New Roman"/>
          <w:i/>
          <w:iCs/>
          <w:sz w:val="24"/>
          <w:szCs w:val="24"/>
          <w:lang w:val="en-US" w:eastAsia="nl-NL"/>
        </w:rPr>
        <w:t xml:space="preserve">Reason, Normativity and Law: New Essays in </w:t>
      </w:r>
      <w:r w:rsidR="00927089" w:rsidRPr="007300CB">
        <w:rPr>
          <w:rFonts w:ascii="Times New Roman" w:eastAsia="Times New Roman" w:hAnsi="Times New Roman" w:cs="Times New Roman"/>
          <w:i/>
          <w:iCs/>
          <w:sz w:val="24"/>
          <w:szCs w:val="24"/>
          <w:lang w:val="en-US" w:eastAsia="nl-NL"/>
        </w:rPr>
        <w:tab/>
      </w:r>
      <w:r w:rsidRPr="007300CB">
        <w:rPr>
          <w:rFonts w:ascii="Times New Roman" w:eastAsia="Times New Roman" w:hAnsi="Times New Roman" w:cs="Times New Roman"/>
          <w:i/>
          <w:iCs/>
          <w:sz w:val="24"/>
          <w:szCs w:val="24"/>
          <w:lang w:val="en-US" w:eastAsia="nl-NL"/>
        </w:rPr>
        <w:t>Kantian Philosophy</w:t>
      </w:r>
      <w:r w:rsidRPr="007300CB">
        <w:rPr>
          <w:rFonts w:ascii="Times New Roman" w:eastAsia="Times New Roman" w:hAnsi="Times New Roman" w:cs="Times New Roman"/>
          <w:sz w:val="24"/>
          <w:szCs w:val="24"/>
          <w:lang w:val="en-US" w:eastAsia="nl-NL"/>
        </w:rPr>
        <w:t>. University of Wales Press.</w:t>
      </w:r>
      <w:r w:rsidR="00927089" w:rsidRPr="007300CB">
        <w:rPr>
          <w:rFonts w:ascii="Times New Roman" w:eastAsia="Times New Roman" w:hAnsi="Times New Roman" w:cs="Times New Roman"/>
          <w:sz w:val="24"/>
          <w:szCs w:val="24"/>
          <w:lang w:val="en-US" w:eastAsia="nl-NL"/>
        </w:rPr>
        <w:t xml:space="preserve"> 170-86</w:t>
      </w:r>
    </w:p>
    <w:p w14:paraId="72F9AFD5" w14:textId="6623CE28" w:rsidR="00C51C2D" w:rsidRPr="00C51C2D" w:rsidRDefault="00C51C2D">
      <w:pPr>
        <w:spacing w:after="0" w:line="240" w:lineRule="auto"/>
        <w:rPr>
          <w:rFonts w:ascii="Times New Roman" w:eastAsia="Times New Roman" w:hAnsi="Times New Roman" w:cs="Times New Roman"/>
          <w:sz w:val="24"/>
          <w:szCs w:val="24"/>
          <w:lang w:val="en-US" w:eastAsia="nl-NL"/>
        </w:rPr>
      </w:pPr>
      <w:r w:rsidRPr="00971ABA">
        <w:rPr>
          <w:rFonts w:ascii="Times New Roman" w:eastAsia="Times New Roman" w:hAnsi="Times New Roman" w:cs="Times New Roman"/>
          <w:sz w:val="24"/>
          <w:szCs w:val="24"/>
          <w:lang w:val="en-US" w:eastAsia="nl-NL"/>
        </w:rPr>
        <w:t xml:space="preserve">Flikschuh, Katrin (2021). </w:t>
      </w:r>
      <w:r w:rsidRPr="00C51C2D">
        <w:rPr>
          <w:rFonts w:ascii="Times New Roman" w:eastAsia="Times New Roman" w:hAnsi="Times New Roman" w:cs="Times New Roman"/>
          <w:sz w:val="24"/>
          <w:szCs w:val="24"/>
          <w:lang w:val="en-US" w:eastAsia="nl-NL"/>
        </w:rPr>
        <w:t>Innate Right in Kant-A Cr</w:t>
      </w:r>
      <w:r>
        <w:rPr>
          <w:rFonts w:ascii="Times New Roman" w:eastAsia="Times New Roman" w:hAnsi="Times New Roman" w:cs="Times New Roman"/>
          <w:sz w:val="24"/>
          <w:szCs w:val="24"/>
          <w:lang w:val="en-US" w:eastAsia="nl-NL"/>
        </w:rPr>
        <w:t xml:space="preserve">itical Reading. </w:t>
      </w:r>
      <w:r>
        <w:rPr>
          <w:rFonts w:ascii="Times New Roman" w:eastAsia="Times New Roman" w:hAnsi="Times New Roman" w:cs="Times New Roman"/>
          <w:i/>
          <w:iCs/>
          <w:sz w:val="24"/>
          <w:szCs w:val="24"/>
          <w:lang w:val="en-US" w:eastAsia="nl-NL"/>
        </w:rPr>
        <w:t xml:space="preserve">European Journal of </w:t>
      </w:r>
      <w:r>
        <w:rPr>
          <w:rFonts w:ascii="Times New Roman" w:eastAsia="Times New Roman" w:hAnsi="Times New Roman" w:cs="Times New Roman"/>
          <w:i/>
          <w:iCs/>
          <w:sz w:val="24"/>
          <w:szCs w:val="24"/>
          <w:lang w:val="en-US" w:eastAsia="nl-NL"/>
        </w:rPr>
        <w:tab/>
        <w:t xml:space="preserve">Philosophy. </w:t>
      </w:r>
      <w:r>
        <w:rPr>
          <w:rFonts w:ascii="Times New Roman" w:eastAsia="Times New Roman" w:hAnsi="Times New Roman" w:cs="Times New Roman"/>
          <w:sz w:val="24"/>
          <w:szCs w:val="24"/>
          <w:lang w:val="en-US" w:eastAsia="nl-NL"/>
        </w:rPr>
        <w:t>1-17</w:t>
      </w:r>
    </w:p>
    <w:p w14:paraId="4D3D9D66" w14:textId="5CC409D7" w:rsidR="002717CE" w:rsidRPr="007300CB" w:rsidRDefault="00C51C2D" w:rsidP="00C51C2D">
      <w:pPr>
        <w:spacing w:after="0" w:line="240" w:lineRule="auto"/>
        <w:rPr>
          <w:rFonts w:ascii="Times New Roman" w:eastAsia="Times New Roman" w:hAnsi="Times New Roman" w:cs="Times New Roman"/>
          <w:sz w:val="24"/>
          <w:szCs w:val="24"/>
          <w:lang w:val="en-US" w:eastAsia="nl-NL"/>
        </w:rPr>
      </w:pPr>
      <w:r w:rsidRPr="00971ABA">
        <w:rPr>
          <w:rFonts w:ascii="Times New Roman" w:hAnsi="Times New Roman" w:cs="Times New Roman"/>
          <w:sz w:val="24"/>
          <w:szCs w:val="24"/>
          <w:lang w:val="en-US"/>
        </w:rPr>
        <w:t xml:space="preserve">_____(2015). </w:t>
      </w:r>
      <w:r w:rsidRPr="007300CB">
        <w:rPr>
          <w:rFonts w:ascii="Times New Roman" w:hAnsi="Times New Roman" w:cs="Times New Roman"/>
          <w:sz w:val="24"/>
          <w:szCs w:val="24"/>
          <w:lang w:val="en-US"/>
        </w:rPr>
        <w:t xml:space="preserve">Human Rights in a Kantian Mode: A Sketch. In Rowan Cruft, S. Matthew Liao </w:t>
      </w:r>
      <w:r w:rsidRPr="007300CB">
        <w:rPr>
          <w:rFonts w:ascii="Times New Roman" w:hAnsi="Times New Roman" w:cs="Times New Roman"/>
          <w:sz w:val="24"/>
          <w:szCs w:val="24"/>
          <w:lang w:val="en-US"/>
        </w:rPr>
        <w:tab/>
        <w:t xml:space="preserve">and Massimo Renzo (eds.), </w:t>
      </w:r>
      <w:r w:rsidRPr="007300CB">
        <w:rPr>
          <w:rFonts w:ascii="Times New Roman" w:hAnsi="Times New Roman" w:cs="Times New Roman"/>
          <w:i/>
          <w:iCs/>
          <w:sz w:val="24"/>
          <w:szCs w:val="24"/>
          <w:lang w:val="en-US"/>
        </w:rPr>
        <w:t xml:space="preserve">Philosophical Foundations of Human Rights. </w:t>
      </w:r>
      <w:r w:rsidRPr="00971ABA">
        <w:rPr>
          <w:rFonts w:ascii="Times New Roman" w:hAnsi="Times New Roman" w:cs="Times New Roman"/>
          <w:sz w:val="24"/>
          <w:szCs w:val="24"/>
          <w:lang w:val="en-US"/>
        </w:rPr>
        <w:t xml:space="preserve">Oxford. </w:t>
      </w:r>
      <w:r w:rsidRPr="00971ABA">
        <w:rPr>
          <w:rFonts w:ascii="Times New Roman" w:hAnsi="Times New Roman" w:cs="Times New Roman"/>
          <w:sz w:val="24"/>
          <w:szCs w:val="24"/>
          <w:lang w:val="en-US"/>
        </w:rPr>
        <w:tab/>
        <w:t>Oxford University Press. 653-70</w:t>
      </w:r>
    </w:p>
    <w:p w14:paraId="6ABC23F9" w14:textId="57340A72" w:rsidR="008E047D" w:rsidRPr="007300CB" w:rsidRDefault="008E047D">
      <w:pPr>
        <w:pStyle w:val="FootnoteText"/>
        <w:rPr>
          <w:rFonts w:ascii="Times New Roman" w:hAnsi="Times New Roman" w:cs="Times New Roman"/>
          <w:sz w:val="24"/>
          <w:szCs w:val="24"/>
          <w:lang w:val="en-US"/>
        </w:rPr>
      </w:pPr>
      <w:r w:rsidRPr="007300CB">
        <w:rPr>
          <w:rFonts w:ascii="Times New Roman" w:eastAsia="Times New Roman" w:hAnsi="Times New Roman" w:cs="Times New Roman"/>
          <w:sz w:val="24"/>
          <w:szCs w:val="24"/>
          <w:lang w:val="en-US" w:eastAsia="nl-NL"/>
        </w:rPr>
        <w:lastRenderedPageBreak/>
        <w:t xml:space="preserve">_____ (2012). </w:t>
      </w:r>
      <w:r w:rsidRPr="007300CB">
        <w:rPr>
          <w:rFonts w:ascii="Times New Roman" w:hAnsi="Times New Roman" w:cs="Times New Roman"/>
          <w:sz w:val="24"/>
          <w:szCs w:val="24"/>
          <w:lang w:val="en-US"/>
        </w:rPr>
        <w:t xml:space="preserve">Elusive Unity: The General Will in Hobbes and Kant. </w:t>
      </w:r>
      <w:r w:rsidRPr="007300CB">
        <w:rPr>
          <w:rFonts w:ascii="Times New Roman" w:hAnsi="Times New Roman" w:cs="Times New Roman"/>
          <w:i/>
          <w:iCs/>
          <w:sz w:val="24"/>
          <w:szCs w:val="24"/>
          <w:lang w:val="en-US"/>
        </w:rPr>
        <w:t>Hobbes Studies</w:t>
      </w:r>
      <w:r w:rsidRPr="007300CB">
        <w:rPr>
          <w:rFonts w:ascii="Times New Roman" w:hAnsi="Times New Roman" w:cs="Times New Roman"/>
          <w:sz w:val="24"/>
          <w:szCs w:val="24"/>
          <w:lang w:val="en-US"/>
        </w:rPr>
        <w:t xml:space="preserve"> 25 </w:t>
      </w:r>
      <w:r w:rsidRPr="007300CB">
        <w:rPr>
          <w:rFonts w:ascii="Times New Roman" w:hAnsi="Times New Roman" w:cs="Times New Roman"/>
          <w:sz w:val="24"/>
          <w:szCs w:val="24"/>
          <w:lang w:val="en-US"/>
        </w:rPr>
        <w:tab/>
        <w:t>(1):21-42.</w:t>
      </w:r>
    </w:p>
    <w:p w14:paraId="364004DA" w14:textId="77777777" w:rsidR="00C51C2D" w:rsidRPr="007300CB" w:rsidRDefault="00585C5B" w:rsidP="00C51C2D">
      <w:pPr>
        <w:spacing w:after="0" w:line="240" w:lineRule="auto"/>
        <w:rPr>
          <w:rFonts w:ascii="Times New Roman" w:eastAsia="Times New Roman" w:hAnsi="Times New Roman" w:cs="Times New Roman"/>
          <w:sz w:val="24"/>
          <w:szCs w:val="24"/>
          <w:lang w:val="en-US" w:eastAsia="nl-NL"/>
        </w:rPr>
      </w:pPr>
      <w:r w:rsidRPr="007300CB">
        <w:rPr>
          <w:rFonts w:ascii="Times New Roman" w:hAnsi="Times New Roman" w:cs="Times New Roman"/>
          <w:sz w:val="24"/>
          <w:szCs w:val="24"/>
          <w:lang w:val="en-US"/>
        </w:rPr>
        <w:t xml:space="preserve">_____ </w:t>
      </w:r>
      <w:r w:rsidR="00C51C2D" w:rsidRPr="007300CB">
        <w:rPr>
          <w:rFonts w:ascii="Times New Roman" w:eastAsia="Times New Roman" w:hAnsi="Times New Roman" w:cs="Times New Roman"/>
          <w:sz w:val="24"/>
          <w:szCs w:val="24"/>
          <w:lang w:val="en-US" w:eastAsia="nl-NL"/>
        </w:rPr>
        <w:t xml:space="preserve">(2000). </w:t>
      </w:r>
      <w:r w:rsidR="00C51C2D" w:rsidRPr="007300CB">
        <w:rPr>
          <w:rFonts w:ascii="Times New Roman" w:eastAsia="Times New Roman" w:hAnsi="Times New Roman" w:cs="Times New Roman"/>
          <w:i/>
          <w:sz w:val="24"/>
          <w:szCs w:val="24"/>
          <w:lang w:val="en-US" w:eastAsia="nl-NL"/>
        </w:rPr>
        <w:t>Kant and Modern Political Philosophy</w:t>
      </w:r>
      <w:r w:rsidR="00C51C2D" w:rsidRPr="007300CB">
        <w:rPr>
          <w:rFonts w:ascii="Times New Roman" w:eastAsia="Times New Roman" w:hAnsi="Times New Roman" w:cs="Times New Roman"/>
          <w:sz w:val="24"/>
          <w:szCs w:val="24"/>
          <w:lang w:val="en-US" w:eastAsia="nl-NL"/>
        </w:rPr>
        <w:t>. Cambridge: Cambridge</w:t>
      </w:r>
    </w:p>
    <w:p w14:paraId="5106F0A4" w14:textId="77777777" w:rsidR="00C51C2D" w:rsidRPr="007300CB" w:rsidRDefault="00C51C2D" w:rsidP="00C51C2D">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ab/>
        <w:t>University Press.</w:t>
      </w:r>
    </w:p>
    <w:p w14:paraId="028188DD" w14:textId="124AAE6E" w:rsidR="00585C5B" w:rsidRPr="00971ABA" w:rsidRDefault="00585C5B">
      <w:pPr>
        <w:pStyle w:val="FootnoteText"/>
        <w:rPr>
          <w:rFonts w:ascii="Times New Roman" w:hAnsi="Times New Roman" w:cs="Times New Roman"/>
          <w:sz w:val="24"/>
          <w:szCs w:val="24"/>
          <w:lang w:val="en-US"/>
        </w:rPr>
      </w:pPr>
    </w:p>
    <w:p w14:paraId="6A884F8C" w14:textId="38B7DC5C" w:rsidR="001E6323" w:rsidRPr="007300CB" w:rsidRDefault="001E6323">
      <w:pPr>
        <w:pStyle w:val="FootnoteText"/>
        <w:rPr>
          <w:rFonts w:ascii="Times New Roman" w:hAnsi="Times New Roman" w:cs="Times New Roman"/>
          <w:sz w:val="24"/>
          <w:szCs w:val="24"/>
          <w:lang w:val="de-DE"/>
        </w:rPr>
      </w:pPr>
      <w:r w:rsidRPr="007300CB">
        <w:rPr>
          <w:rFonts w:ascii="Times New Roman" w:hAnsi="Times New Roman" w:cs="Times New Roman"/>
          <w:sz w:val="24"/>
          <w:szCs w:val="24"/>
          <w:lang w:val="de-DE"/>
        </w:rPr>
        <w:t xml:space="preserve">Friedrich, Rainer (2004) </w:t>
      </w:r>
      <w:r w:rsidRPr="007300CB">
        <w:rPr>
          <w:rFonts w:ascii="Times New Roman" w:hAnsi="Times New Roman" w:cs="Times New Roman"/>
          <w:i/>
          <w:iCs/>
          <w:sz w:val="24"/>
          <w:szCs w:val="24"/>
          <w:lang w:val="de-DE"/>
        </w:rPr>
        <w:t>Eigentum und Staatsbegründung in Kants “Metaphysik der Sitten”</w:t>
      </w:r>
      <w:r w:rsidRPr="007300CB">
        <w:rPr>
          <w:rFonts w:ascii="Times New Roman" w:hAnsi="Times New Roman" w:cs="Times New Roman"/>
          <w:sz w:val="24"/>
          <w:szCs w:val="24"/>
          <w:lang w:val="de-DE"/>
        </w:rPr>
        <w:t xml:space="preserve">, </w:t>
      </w:r>
      <w:r w:rsidRPr="007300CB">
        <w:rPr>
          <w:rFonts w:ascii="Times New Roman" w:hAnsi="Times New Roman" w:cs="Times New Roman"/>
          <w:sz w:val="24"/>
          <w:szCs w:val="24"/>
          <w:lang w:val="de-DE"/>
        </w:rPr>
        <w:tab/>
        <w:t>De Gruyter, Berlin.</w:t>
      </w:r>
    </w:p>
    <w:p w14:paraId="70562942" w14:textId="60BDD6E8" w:rsidR="002717CE" w:rsidRPr="007300CB" w:rsidRDefault="005F1CD3">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Guyer, Paul (2001). The Form and Matter of the Categorical Imperative. </w:t>
      </w:r>
      <w:r w:rsidRPr="007300CB">
        <w:rPr>
          <w:rFonts w:ascii="Times New Roman" w:eastAsia="Times New Roman" w:hAnsi="Times New Roman" w:cs="Times New Roman"/>
          <w:sz w:val="24"/>
          <w:szCs w:val="24"/>
          <w:lang w:val="de-DE" w:eastAsia="nl-NL"/>
        </w:rPr>
        <w:t xml:space="preserve">In Ralph </w:t>
      </w:r>
      <w:r w:rsidRPr="007300CB">
        <w:rPr>
          <w:rFonts w:ascii="Times New Roman" w:eastAsia="Times New Roman" w:hAnsi="Times New Roman" w:cs="Times New Roman"/>
          <w:sz w:val="24"/>
          <w:szCs w:val="24"/>
          <w:lang w:val="de-DE" w:eastAsia="nl-NL"/>
        </w:rPr>
        <w:tab/>
        <w:t xml:space="preserve">Schumacher, Rolf-Peter Horstmann &amp; Volker Gerhardt (eds.), </w:t>
      </w:r>
      <w:r w:rsidRPr="007300CB">
        <w:rPr>
          <w:rFonts w:ascii="Times New Roman" w:eastAsia="Times New Roman" w:hAnsi="Times New Roman" w:cs="Times New Roman"/>
          <w:i/>
          <w:iCs/>
          <w:sz w:val="24"/>
          <w:szCs w:val="24"/>
          <w:lang w:val="de-DE" w:eastAsia="nl-NL"/>
        </w:rPr>
        <w:t xml:space="preserve">Kant Und Die Berliner </w:t>
      </w:r>
      <w:r w:rsidRPr="007300CB">
        <w:rPr>
          <w:rFonts w:ascii="Times New Roman" w:eastAsia="Times New Roman" w:hAnsi="Times New Roman" w:cs="Times New Roman"/>
          <w:i/>
          <w:iCs/>
          <w:sz w:val="24"/>
          <w:szCs w:val="24"/>
          <w:lang w:val="de-DE" w:eastAsia="nl-NL"/>
        </w:rPr>
        <w:tab/>
        <w:t xml:space="preserve">Aufklärung: Akten des Ix. Internationalen Kant-Kongresses. Bd. I: Hauptvorträge. Bd. </w:t>
      </w:r>
      <w:r w:rsidRPr="007300CB">
        <w:rPr>
          <w:rFonts w:ascii="Times New Roman" w:eastAsia="Times New Roman" w:hAnsi="Times New Roman" w:cs="Times New Roman"/>
          <w:i/>
          <w:iCs/>
          <w:sz w:val="24"/>
          <w:szCs w:val="24"/>
          <w:lang w:val="de-DE" w:eastAsia="nl-NL"/>
        </w:rPr>
        <w:tab/>
        <w:t xml:space="preserve">Ii: Sektionen I-V. Bd. Iii: Sektionen Vi-X: Bd. Iv: Sektionen Xi-Xiv. Bd. V: Sektionen </w:t>
      </w:r>
      <w:r w:rsidRPr="007300CB">
        <w:rPr>
          <w:rFonts w:ascii="Times New Roman" w:eastAsia="Times New Roman" w:hAnsi="Times New Roman" w:cs="Times New Roman"/>
          <w:i/>
          <w:iCs/>
          <w:sz w:val="24"/>
          <w:szCs w:val="24"/>
          <w:lang w:val="de-DE" w:eastAsia="nl-NL"/>
        </w:rPr>
        <w:tab/>
        <w:t>Xv-Xviii</w:t>
      </w:r>
      <w:r w:rsidRPr="007300CB">
        <w:rPr>
          <w:rFonts w:ascii="Times New Roman" w:eastAsia="Times New Roman" w:hAnsi="Times New Roman" w:cs="Times New Roman"/>
          <w:sz w:val="24"/>
          <w:szCs w:val="24"/>
          <w:lang w:val="de-DE" w:eastAsia="nl-NL"/>
        </w:rPr>
        <w:t xml:space="preserve">. </w:t>
      </w:r>
      <w:r w:rsidRPr="007300CB">
        <w:rPr>
          <w:rFonts w:ascii="Times New Roman" w:eastAsia="Times New Roman" w:hAnsi="Times New Roman" w:cs="Times New Roman"/>
          <w:sz w:val="24"/>
          <w:szCs w:val="24"/>
          <w:lang w:val="en-US" w:eastAsia="nl-NL"/>
        </w:rPr>
        <w:t>De Gruyter. pp. 131-150.</w:t>
      </w:r>
    </w:p>
    <w:p w14:paraId="1C340C25" w14:textId="77777777" w:rsidR="005F1CD3" w:rsidRPr="007300CB" w:rsidRDefault="005F1CD3">
      <w:pPr>
        <w:spacing w:after="0" w:line="240" w:lineRule="auto"/>
        <w:rPr>
          <w:rFonts w:ascii="Times New Roman" w:eastAsia="Times New Roman" w:hAnsi="Times New Roman" w:cs="Times New Roman"/>
          <w:i/>
          <w:sz w:val="24"/>
          <w:szCs w:val="24"/>
          <w:lang w:val="en-US" w:eastAsia="nl-NL"/>
        </w:rPr>
      </w:pPr>
      <w:r w:rsidRPr="007300CB">
        <w:rPr>
          <w:rFonts w:ascii="Times New Roman" w:eastAsia="Times New Roman" w:hAnsi="Times New Roman" w:cs="Times New Roman"/>
          <w:sz w:val="24"/>
          <w:szCs w:val="24"/>
          <w:lang w:val="en-US" w:eastAsia="nl-NL"/>
        </w:rPr>
        <w:softHyphen/>
      </w:r>
      <w:r w:rsidRPr="007300CB">
        <w:rPr>
          <w:rFonts w:ascii="Times New Roman" w:eastAsia="Times New Roman" w:hAnsi="Times New Roman" w:cs="Times New Roman"/>
          <w:sz w:val="24"/>
          <w:szCs w:val="24"/>
          <w:lang w:val="en-US" w:eastAsia="nl-NL"/>
        </w:rPr>
        <w:softHyphen/>
      </w:r>
      <w:r w:rsidRPr="007300CB">
        <w:rPr>
          <w:rFonts w:ascii="Times New Roman" w:eastAsia="Times New Roman" w:hAnsi="Times New Roman" w:cs="Times New Roman"/>
          <w:sz w:val="24"/>
          <w:szCs w:val="24"/>
          <w:lang w:val="en-US" w:eastAsia="nl-NL"/>
        </w:rPr>
        <w:softHyphen/>
        <w:t>_____ (2002). Kant’s Deductions of the Principles of Right. In</w:t>
      </w:r>
      <w:r w:rsidRPr="007300CB">
        <w:rPr>
          <w:rFonts w:ascii="Times New Roman" w:eastAsia="Times New Roman" w:hAnsi="Times New Roman" w:cs="Times New Roman"/>
          <w:i/>
          <w:sz w:val="24"/>
          <w:szCs w:val="24"/>
          <w:lang w:val="en-US" w:eastAsia="nl-NL"/>
        </w:rPr>
        <w:t xml:space="preserve"> Kant’s Metaphysics of</w:t>
      </w:r>
    </w:p>
    <w:p w14:paraId="5726DA1D" w14:textId="78B8B9A2" w:rsidR="005F1CD3" w:rsidRPr="007300CB" w:rsidRDefault="005F1CD3">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i/>
          <w:sz w:val="24"/>
          <w:szCs w:val="24"/>
          <w:lang w:val="en-US" w:eastAsia="nl-NL"/>
        </w:rPr>
        <w:tab/>
        <w:t>Morals: Interpretive Essays</w:t>
      </w:r>
      <w:r w:rsidRPr="007300CB">
        <w:rPr>
          <w:rFonts w:ascii="Times New Roman" w:eastAsia="Times New Roman" w:hAnsi="Times New Roman" w:cs="Times New Roman"/>
          <w:sz w:val="24"/>
          <w:szCs w:val="24"/>
          <w:lang w:val="en-US" w:eastAsia="nl-NL"/>
        </w:rPr>
        <w:t xml:space="preserve">, edited by Mark Timmons. Oxford: Oxford University </w:t>
      </w:r>
      <w:r w:rsidRPr="007300CB">
        <w:rPr>
          <w:rFonts w:ascii="Times New Roman" w:eastAsia="Times New Roman" w:hAnsi="Times New Roman" w:cs="Times New Roman"/>
          <w:sz w:val="24"/>
          <w:szCs w:val="24"/>
          <w:lang w:val="en-US" w:eastAsia="nl-NL"/>
        </w:rPr>
        <w:tab/>
        <w:t>Press. 23–64.</w:t>
      </w:r>
    </w:p>
    <w:p w14:paraId="1F3C9AEE" w14:textId="7EF81D63" w:rsidR="007264FB" w:rsidRPr="007300CB" w:rsidRDefault="007264FB">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_____ (2018). Principles of Justice, Primary Goods and Categories of Right: Rawls and Kant. </w:t>
      </w:r>
      <w:r w:rsidRPr="007300CB">
        <w:rPr>
          <w:rFonts w:ascii="Times New Roman" w:eastAsia="Times New Roman" w:hAnsi="Times New Roman" w:cs="Times New Roman"/>
          <w:sz w:val="24"/>
          <w:szCs w:val="24"/>
          <w:lang w:val="en-US" w:eastAsia="nl-NL"/>
        </w:rPr>
        <w:tab/>
      </w:r>
      <w:r w:rsidRPr="007300CB">
        <w:rPr>
          <w:rFonts w:ascii="Times New Roman" w:eastAsia="Times New Roman" w:hAnsi="Times New Roman" w:cs="Times New Roman"/>
          <w:i/>
          <w:sz w:val="24"/>
          <w:szCs w:val="24"/>
          <w:lang w:val="en-US" w:eastAsia="nl-NL"/>
        </w:rPr>
        <w:t>Kantian Review</w:t>
      </w:r>
      <w:r w:rsidRPr="007300CB">
        <w:rPr>
          <w:rFonts w:ascii="Times New Roman" w:eastAsia="Times New Roman" w:hAnsi="Times New Roman" w:cs="Times New Roman"/>
          <w:sz w:val="24"/>
          <w:szCs w:val="24"/>
          <w:lang w:val="en-US" w:eastAsia="nl-NL"/>
        </w:rPr>
        <w:t xml:space="preserve"> 23, 4, 581-613. </w:t>
      </w:r>
    </w:p>
    <w:p w14:paraId="0F8C4CAA" w14:textId="7325B77C" w:rsidR="0090581E" w:rsidRPr="007300CB" w:rsidRDefault="0090581E">
      <w:pPr>
        <w:spacing w:after="0" w:line="240" w:lineRule="auto"/>
        <w:rPr>
          <w:rFonts w:ascii="Times New Roman" w:eastAsia="Times New Roman" w:hAnsi="Times New Roman" w:cs="Times New Roman"/>
          <w:i/>
          <w:iCs/>
          <w:sz w:val="24"/>
          <w:szCs w:val="24"/>
          <w:lang w:val="en-US" w:eastAsia="nl-NL"/>
        </w:rPr>
      </w:pPr>
      <w:r w:rsidRPr="007300CB">
        <w:rPr>
          <w:rFonts w:ascii="Times New Roman" w:eastAsia="Times New Roman" w:hAnsi="Times New Roman" w:cs="Times New Roman"/>
          <w:sz w:val="24"/>
          <w:szCs w:val="24"/>
          <w:lang w:val="en-US" w:eastAsia="nl-NL"/>
        </w:rPr>
        <w:t xml:space="preserve">Hanisch, Christoph (2018). Kant’s Jurisprudence: Beyond Natural Law and Legal Positivism. </w:t>
      </w:r>
      <w:r w:rsidRPr="007300CB">
        <w:rPr>
          <w:rFonts w:ascii="Times New Roman" w:eastAsia="Times New Roman" w:hAnsi="Times New Roman" w:cs="Times New Roman"/>
          <w:sz w:val="24"/>
          <w:szCs w:val="24"/>
          <w:lang w:val="en-US" w:eastAsia="nl-NL"/>
        </w:rPr>
        <w:tab/>
      </w:r>
      <w:r w:rsidRPr="007300CB">
        <w:rPr>
          <w:rFonts w:ascii="Times New Roman" w:eastAsia="Times New Roman" w:hAnsi="Times New Roman" w:cs="Times New Roman"/>
          <w:i/>
          <w:iCs/>
          <w:sz w:val="24"/>
          <w:szCs w:val="24"/>
          <w:lang w:val="en-US" w:eastAsia="nl-NL"/>
        </w:rPr>
        <w:t>Pólemos: Materials of Philosophy and Social Criticism</w:t>
      </w:r>
    </w:p>
    <w:p w14:paraId="08FCF62E" w14:textId="7145AD8D" w:rsidR="0090581E" w:rsidRPr="007300CB" w:rsidRDefault="0090581E">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_______ (2020). </w:t>
      </w:r>
      <w:r w:rsidR="00147CF1" w:rsidRPr="007300CB">
        <w:rPr>
          <w:rFonts w:ascii="Times New Roman" w:eastAsia="Times New Roman" w:hAnsi="Times New Roman" w:cs="Times New Roman"/>
          <w:sz w:val="24"/>
          <w:szCs w:val="24"/>
          <w:lang w:val="en-US" w:eastAsia="nl-NL"/>
        </w:rPr>
        <w:t xml:space="preserve">Provisional and Private Legality in Kant. In </w:t>
      </w:r>
      <w:r w:rsidR="00147CF1" w:rsidRPr="007300CB">
        <w:rPr>
          <w:rFonts w:ascii="Times New Roman" w:eastAsia="Times New Roman" w:hAnsi="Times New Roman" w:cs="Times New Roman"/>
          <w:i/>
          <w:iCs/>
          <w:sz w:val="24"/>
          <w:szCs w:val="24"/>
          <w:lang w:val="en-US" w:eastAsia="nl-NL"/>
        </w:rPr>
        <w:t xml:space="preserve">Reason, Normativity and Law: </w:t>
      </w:r>
      <w:r w:rsidR="00147CF1" w:rsidRPr="007300CB">
        <w:rPr>
          <w:rFonts w:ascii="Times New Roman" w:eastAsia="Times New Roman" w:hAnsi="Times New Roman" w:cs="Times New Roman"/>
          <w:i/>
          <w:iCs/>
          <w:sz w:val="24"/>
          <w:szCs w:val="24"/>
          <w:lang w:val="en-US" w:eastAsia="nl-NL"/>
        </w:rPr>
        <w:tab/>
        <w:t>New Essays in Kantian Philosophy</w:t>
      </w:r>
      <w:r w:rsidR="00147CF1" w:rsidRPr="007300CB">
        <w:rPr>
          <w:rFonts w:ascii="Times New Roman" w:eastAsia="Times New Roman" w:hAnsi="Times New Roman" w:cs="Times New Roman"/>
          <w:sz w:val="24"/>
          <w:szCs w:val="24"/>
          <w:lang w:val="en-US" w:eastAsia="nl-NL"/>
        </w:rPr>
        <w:t xml:space="preserve">, edited by Alice Pinierho Walla &amp; Mehmet Ruhi </w:t>
      </w:r>
      <w:r w:rsidR="00147CF1" w:rsidRPr="007300CB">
        <w:rPr>
          <w:rFonts w:ascii="Times New Roman" w:eastAsia="Times New Roman" w:hAnsi="Times New Roman" w:cs="Times New Roman"/>
          <w:sz w:val="24"/>
          <w:szCs w:val="24"/>
          <w:lang w:val="en-US" w:eastAsia="nl-NL"/>
        </w:rPr>
        <w:tab/>
        <w:t>Demiray. University of Wales Press. 126-45</w:t>
      </w:r>
    </w:p>
    <w:p w14:paraId="0DAE5DB6" w14:textId="61B67143" w:rsidR="00EF7918" w:rsidRPr="00971ABA" w:rsidRDefault="00EF7918">
      <w:pPr>
        <w:spacing w:after="0" w:line="240" w:lineRule="auto"/>
        <w:rPr>
          <w:rFonts w:ascii="Times New Roman" w:eastAsia="Times New Roman" w:hAnsi="Times New Roman" w:cs="Times New Roman"/>
          <w:sz w:val="24"/>
          <w:szCs w:val="24"/>
          <w:lang w:val="de-DE" w:eastAsia="nl-NL"/>
        </w:rPr>
      </w:pPr>
      <w:r w:rsidRPr="007300CB">
        <w:rPr>
          <w:rFonts w:ascii="Times New Roman" w:eastAsia="Times New Roman" w:hAnsi="Times New Roman" w:cs="Times New Roman"/>
          <w:sz w:val="24"/>
          <w:szCs w:val="24"/>
          <w:lang w:val="en-US" w:eastAsia="nl-NL"/>
        </w:rPr>
        <w:t xml:space="preserve">Hasan, Rafeeq (2018). The Provisionality of Property Rights in Kant’s Doctrine of Right. </w:t>
      </w:r>
      <w:r w:rsidRPr="007300CB">
        <w:rPr>
          <w:rFonts w:ascii="Times New Roman" w:eastAsia="Times New Roman" w:hAnsi="Times New Roman" w:cs="Times New Roman"/>
          <w:sz w:val="24"/>
          <w:szCs w:val="24"/>
          <w:lang w:val="en-US" w:eastAsia="nl-NL"/>
        </w:rPr>
        <w:tab/>
      </w:r>
      <w:r w:rsidRPr="00971ABA">
        <w:rPr>
          <w:rFonts w:ascii="Times New Roman" w:eastAsia="Times New Roman" w:hAnsi="Times New Roman" w:cs="Times New Roman"/>
          <w:i/>
          <w:sz w:val="24"/>
          <w:szCs w:val="24"/>
          <w:lang w:val="de-DE" w:eastAsia="nl-NL"/>
        </w:rPr>
        <w:t xml:space="preserve">Canadian Journal of Philosophy </w:t>
      </w:r>
      <w:r w:rsidRPr="00971ABA">
        <w:rPr>
          <w:rFonts w:ascii="Times New Roman" w:eastAsia="Times New Roman" w:hAnsi="Times New Roman" w:cs="Times New Roman"/>
          <w:sz w:val="24"/>
          <w:szCs w:val="24"/>
          <w:lang w:val="de-DE" w:eastAsia="nl-NL"/>
        </w:rPr>
        <w:t>48:6 850-876</w:t>
      </w:r>
      <w:r w:rsidR="00926ECD" w:rsidRPr="00971ABA">
        <w:rPr>
          <w:rFonts w:ascii="Times New Roman" w:eastAsia="Times New Roman" w:hAnsi="Times New Roman" w:cs="Times New Roman"/>
          <w:sz w:val="24"/>
          <w:szCs w:val="24"/>
          <w:lang w:val="de-DE" w:eastAsia="nl-NL"/>
        </w:rPr>
        <w:t>.</w:t>
      </w:r>
    </w:p>
    <w:p w14:paraId="01DB5C83" w14:textId="24417B39" w:rsidR="00B90FDD" w:rsidRPr="007300CB" w:rsidRDefault="00B90FDD">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de-DE" w:eastAsia="nl-NL"/>
        </w:rPr>
        <w:t xml:space="preserve">Hirsch, Philipp-Alexander 2012. </w:t>
      </w:r>
      <w:r w:rsidRPr="007300CB">
        <w:rPr>
          <w:rFonts w:ascii="Times New Roman" w:eastAsia="Times New Roman" w:hAnsi="Times New Roman" w:cs="Times New Roman"/>
          <w:i/>
          <w:iCs/>
          <w:sz w:val="24"/>
          <w:szCs w:val="24"/>
          <w:lang w:val="de-DE" w:eastAsia="nl-NL"/>
        </w:rPr>
        <w:t xml:space="preserve">Kants Einleitung in die Rechtslehre von 1784: Immanuel </w:t>
      </w:r>
      <w:r w:rsidRPr="007300CB">
        <w:rPr>
          <w:rFonts w:ascii="Times New Roman" w:eastAsia="Times New Roman" w:hAnsi="Times New Roman" w:cs="Times New Roman"/>
          <w:i/>
          <w:iCs/>
          <w:sz w:val="24"/>
          <w:szCs w:val="24"/>
          <w:lang w:val="de-DE" w:eastAsia="nl-NL"/>
        </w:rPr>
        <w:tab/>
        <w:t xml:space="preserve">Kants Rechtsbegriff in der Moralvorlesung “Mrongovius II” und der </w:t>
      </w:r>
      <w:r w:rsidRPr="007300CB">
        <w:rPr>
          <w:rFonts w:ascii="Times New Roman" w:eastAsia="Times New Roman" w:hAnsi="Times New Roman" w:cs="Times New Roman"/>
          <w:i/>
          <w:iCs/>
          <w:sz w:val="24"/>
          <w:szCs w:val="24"/>
          <w:lang w:val="de-DE" w:eastAsia="nl-NL"/>
        </w:rPr>
        <w:tab/>
        <w:t xml:space="preserve">Naturrechtsvorlesung “Feyerabend” von 1784 sowie in der “Metaphysik der Sitten” </w:t>
      </w:r>
      <w:r w:rsidRPr="007300CB">
        <w:rPr>
          <w:rFonts w:ascii="Times New Roman" w:eastAsia="Times New Roman" w:hAnsi="Times New Roman" w:cs="Times New Roman"/>
          <w:i/>
          <w:iCs/>
          <w:sz w:val="24"/>
          <w:szCs w:val="24"/>
          <w:lang w:val="de-DE" w:eastAsia="nl-NL"/>
        </w:rPr>
        <w:tab/>
        <w:t>von 1797</w:t>
      </w:r>
      <w:r w:rsidRPr="007300CB">
        <w:rPr>
          <w:rFonts w:ascii="Times New Roman" w:eastAsia="Times New Roman" w:hAnsi="Times New Roman" w:cs="Times New Roman"/>
          <w:sz w:val="24"/>
          <w:szCs w:val="24"/>
          <w:lang w:val="de-DE" w:eastAsia="nl-NL"/>
        </w:rPr>
        <w:t xml:space="preserve">. </w:t>
      </w:r>
      <w:r w:rsidRPr="007300CB">
        <w:rPr>
          <w:rFonts w:ascii="Times New Roman" w:eastAsia="Times New Roman" w:hAnsi="Times New Roman" w:cs="Times New Roman"/>
          <w:sz w:val="24"/>
          <w:szCs w:val="24"/>
          <w:lang w:val="en-US" w:eastAsia="nl-NL"/>
        </w:rPr>
        <w:t>Göttingen: Universitätsverlag Göttingen</w:t>
      </w:r>
    </w:p>
    <w:p w14:paraId="772ED255" w14:textId="77777777" w:rsidR="002717CE" w:rsidRPr="007300CB" w:rsidRDefault="002717CE">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Hodgson, Louis-Philippe (2010). Kant on Property Rights and the State. </w:t>
      </w:r>
      <w:r w:rsidRPr="007300CB">
        <w:rPr>
          <w:rFonts w:ascii="Times New Roman" w:eastAsia="Times New Roman" w:hAnsi="Times New Roman" w:cs="Times New Roman"/>
          <w:i/>
          <w:sz w:val="24"/>
          <w:szCs w:val="24"/>
          <w:lang w:val="en-US" w:eastAsia="nl-NL"/>
        </w:rPr>
        <w:t>Kantian</w:t>
      </w:r>
    </w:p>
    <w:p w14:paraId="5A480F06" w14:textId="76AC51CE" w:rsidR="002717CE" w:rsidRPr="007300CB" w:rsidRDefault="002717CE">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ab/>
      </w:r>
      <w:r w:rsidRPr="007300CB">
        <w:rPr>
          <w:rFonts w:ascii="Times New Roman" w:eastAsia="Times New Roman" w:hAnsi="Times New Roman" w:cs="Times New Roman"/>
          <w:i/>
          <w:sz w:val="24"/>
          <w:szCs w:val="24"/>
          <w:lang w:val="en-US" w:eastAsia="nl-NL"/>
        </w:rPr>
        <w:t>Review</w:t>
      </w:r>
      <w:r w:rsidRPr="007300CB">
        <w:rPr>
          <w:rFonts w:ascii="Times New Roman" w:eastAsia="Times New Roman" w:hAnsi="Times New Roman" w:cs="Times New Roman"/>
          <w:sz w:val="24"/>
          <w:szCs w:val="24"/>
          <w:lang w:val="en-US" w:eastAsia="nl-NL"/>
        </w:rPr>
        <w:t xml:space="preserve"> 15 (1): 58–87.</w:t>
      </w:r>
    </w:p>
    <w:p w14:paraId="4BCB42E6" w14:textId="2921D3A6" w:rsidR="00EF7918" w:rsidRPr="007300CB" w:rsidRDefault="00EF7918">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Holtman, Sarah Williams (2009). Autonomy and the Kingdom of Ends. In Thomas E. Hill </w:t>
      </w:r>
      <w:r w:rsidRPr="007300CB">
        <w:rPr>
          <w:rFonts w:ascii="Times New Roman" w:eastAsia="Times New Roman" w:hAnsi="Times New Roman" w:cs="Times New Roman"/>
          <w:sz w:val="24"/>
          <w:szCs w:val="24"/>
          <w:lang w:val="en-US" w:eastAsia="nl-NL"/>
        </w:rPr>
        <w:tab/>
        <w:t xml:space="preserve">(ed.), </w:t>
      </w:r>
      <w:r w:rsidRPr="007300CB">
        <w:rPr>
          <w:rFonts w:ascii="Times New Roman" w:eastAsia="Times New Roman" w:hAnsi="Times New Roman" w:cs="Times New Roman"/>
          <w:i/>
          <w:iCs/>
          <w:sz w:val="24"/>
          <w:szCs w:val="24"/>
          <w:lang w:val="en-US" w:eastAsia="nl-NL"/>
        </w:rPr>
        <w:t>The Blackwell Guide to Kant's Ethics</w:t>
      </w:r>
      <w:r w:rsidRPr="007300CB">
        <w:rPr>
          <w:rFonts w:ascii="Times New Roman" w:eastAsia="Times New Roman" w:hAnsi="Times New Roman" w:cs="Times New Roman"/>
          <w:sz w:val="24"/>
          <w:szCs w:val="24"/>
          <w:lang w:val="en-US" w:eastAsia="nl-NL"/>
        </w:rPr>
        <w:t>. Wiley-Blackwell.</w:t>
      </w:r>
    </w:p>
    <w:p w14:paraId="3F7FF070" w14:textId="661A8C21" w:rsidR="00AF759F" w:rsidRPr="007300CB" w:rsidRDefault="00AF759F">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Messina, J.P. (2019). Kant’s Provisionality Thesis. </w:t>
      </w:r>
      <w:r w:rsidRPr="007300CB">
        <w:rPr>
          <w:rFonts w:ascii="Times New Roman" w:eastAsia="Times New Roman" w:hAnsi="Times New Roman" w:cs="Times New Roman"/>
          <w:i/>
          <w:sz w:val="24"/>
          <w:szCs w:val="24"/>
          <w:lang w:val="en-US" w:eastAsia="nl-NL"/>
        </w:rPr>
        <w:t>Kantian Review</w:t>
      </w:r>
      <w:r w:rsidRPr="007300CB">
        <w:rPr>
          <w:rFonts w:ascii="Times New Roman" w:eastAsia="Times New Roman" w:hAnsi="Times New Roman" w:cs="Times New Roman"/>
          <w:sz w:val="24"/>
          <w:szCs w:val="24"/>
          <w:lang w:val="en-US" w:eastAsia="nl-NL"/>
        </w:rPr>
        <w:t>. 24 (3): 439-63.</w:t>
      </w:r>
    </w:p>
    <w:p w14:paraId="0487A5DB" w14:textId="0242A73C" w:rsidR="006D2B95" w:rsidRPr="007300CB" w:rsidRDefault="006D2B95">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Rauscher, Frederick. (2016). Editor’s Introduction. In </w:t>
      </w:r>
      <w:r w:rsidRPr="007300CB">
        <w:rPr>
          <w:rFonts w:ascii="Times New Roman" w:eastAsia="Times New Roman" w:hAnsi="Times New Roman" w:cs="Times New Roman"/>
          <w:i/>
          <w:sz w:val="24"/>
          <w:szCs w:val="24"/>
          <w:lang w:val="en-US" w:eastAsia="nl-NL"/>
        </w:rPr>
        <w:t xml:space="preserve">Lectures and Drafts on Political </w:t>
      </w:r>
      <w:r w:rsidRPr="007300CB">
        <w:rPr>
          <w:rFonts w:ascii="Times New Roman" w:eastAsia="Times New Roman" w:hAnsi="Times New Roman" w:cs="Times New Roman"/>
          <w:i/>
          <w:sz w:val="24"/>
          <w:szCs w:val="24"/>
          <w:lang w:val="en-US" w:eastAsia="nl-NL"/>
        </w:rPr>
        <w:tab/>
        <w:t>Philosophy</w:t>
      </w:r>
      <w:r w:rsidRPr="007300CB">
        <w:rPr>
          <w:rFonts w:ascii="Times New Roman" w:eastAsia="Times New Roman" w:hAnsi="Times New Roman" w:cs="Times New Roman"/>
          <w:sz w:val="24"/>
          <w:szCs w:val="24"/>
          <w:lang w:val="en-US" w:eastAsia="nl-NL"/>
        </w:rPr>
        <w:t xml:space="preserve">, edited by Frederick Rauscher. Cambridge. Cambridge University Press. </w:t>
      </w:r>
      <w:r w:rsidRPr="007300CB">
        <w:rPr>
          <w:rFonts w:ascii="Times New Roman" w:eastAsia="Times New Roman" w:hAnsi="Times New Roman" w:cs="Times New Roman"/>
          <w:sz w:val="24"/>
          <w:szCs w:val="24"/>
          <w:lang w:val="en-US" w:eastAsia="nl-NL"/>
        </w:rPr>
        <w:tab/>
        <w:t>pp.75-80.</w:t>
      </w:r>
    </w:p>
    <w:p w14:paraId="172A9896" w14:textId="2C3EEDF0" w:rsidR="00930172" w:rsidRPr="007300CB" w:rsidRDefault="00930172">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Ripstein, Arthur (2009). </w:t>
      </w:r>
      <w:r w:rsidRPr="007300CB">
        <w:rPr>
          <w:rFonts w:ascii="Times New Roman" w:eastAsia="Times New Roman" w:hAnsi="Times New Roman" w:cs="Times New Roman"/>
          <w:i/>
          <w:iCs/>
          <w:sz w:val="24"/>
          <w:szCs w:val="24"/>
          <w:lang w:val="en-US" w:eastAsia="nl-NL"/>
        </w:rPr>
        <w:t>Force and Freedom: Kant's Legal and Political Philosophy</w:t>
      </w:r>
      <w:r w:rsidRPr="007300CB">
        <w:rPr>
          <w:rFonts w:ascii="Times New Roman" w:eastAsia="Times New Roman" w:hAnsi="Times New Roman" w:cs="Times New Roman"/>
          <w:sz w:val="24"/>
          <w:szCs w:val="24"/>
          <w:lang w:val="en-US" w:eastAsia="nl-NL"/>
        </w:rPr>
        <w:t>. Harvard</w:t>
      </w:r>
      <w:r w:rsidRPr="007300CB">
        <w:rPr>
          <w:rFonts w:ascii="Times New Roman" w:eastAsia="Times New Roman" w:hAnsi="Times New Roman" w:cs="Times New Roman"/>
          <w:sz w:val="24"/>
          <w:szCs w:val="24"/>
          <w:lang w:val="en-US" w:eastAsia="nl-NL"/>
        </w:rPr>
        <w:tab/>
        <w:t>University Press.</w:t>
      </w:r>
    </w:p>
    <w:p w14:paraId="7A7DD954" w14:textId="77777777" w:rsidR="00A41E25" w:rsidRPr="007300CB" w:rsidRDefault="00E55F0C">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softHyphen/>
        <w:t xml:space="preserve">______ (2012). Kant and the Circumstances of Justice. In </w:t>
      </w:r>
      <w:r w:rsidRPr="007300CB">
        <w:rPr>
          <w:rFonts w:ascii="Times New Roman" w:eastAsia="Times New Roman" w:hAnsi="Times New Roman" w:cs="Times New Roman"/>
          <w:i/>
          <w:sz w:val="24"/>
          <w:szCs w:val="24"/>
          <w:lang w:val="en-US" w:eastAsia="nl-NL"/>
        </w:rPr>
        <w:t xml:space="preserve">Kant’s Political Theory: </w:t>
      </w:r>
      <w:r w:rsidRPr="007300CB">
        <w:rPr>
          <w:rFonts w:ascii="Times New Roman" w:eastAsia="Times New Roman" w:hAnsi="Times New Roman" w:cs="Times New Roman"/>
          <w:i/>
          <w:sz w:val="24"/>
          <w:szCs w:val="24"/>
          <w:lang w:val="en-US" w:eastAsia="nl-NL"/>
        </w:rPr>
        <w:tab/>
        <w:t>Interpretations and Applications</w:t>
      </w:r>
      <w:r w:rsidRPr="007300CB">
        <w:rPr>
          <w:rFonts w:ascii="Times New Roman" w:eastAsia="Times New Roman" w:hAnsi="Times New Roman" w:cs="Times New Roman"/>
          <w:sz w:val="24"/>
          <w:szCs w:val="24"/>
          <w:lang w:val="en-US" w:eastAsia="nl-NL"/>
        </w:rPr>
        <w:t xml:space="preserve">, edited by Elisabeth Ellis. Penn State University </w:t>
      </w:r>
      <w:r w:rsidRPr="007300CB">
        <w:rPr>
          <w:rFonts w:ascii="Times New Roman" w:eastAsia="Times New Roman" w:hAnsi="Times New Roman" w:cs="Times New Roman"/>
          <w:sz w:val="24"/>
          <w:szCs w:val="24"/>
          <w:lang w:val="en-US" w:eastAsia="nl-NL"/>
        </w:rPr>
        <w:tab/>
        <w:t>Press.</w:t>
      </w:r>
      <w:r w:rsidR="00A41E25" w:rsidRPr="007300CB">
        <w:rPr>
          <w:rFonts w:ascii="Times New Roman" w:eastAsia="Times New Roman" w:hAnsi="Times New Roman" w:cs="Times New Roman"/>
          <w:sz w:val="24"/>
          <w:szCs w:val="24"/>
          <w:lang w:val="en-US" w:eastAsia="nl-NL"/>
        </w:rPr>
        <w:t xml:space="preserve"> </w:t>
      </w:r>
    </w:p>
    <w:p w14:paraId="4AB19B4C" w14:textId="4EAC88C0" w:rsidR="008F77AA" w:rsidRPr="007300CB" w:rsidRDefault="008F77AA">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Pollok, Konstantin (2017). Kant's Theory of Normativity: Exploring the Space of Reason. </w:t>
      </w:r>
      <w:r w:rsidRPr="007300CB">
        <w:rPr>
          <w:rFonts w:ascii="Times New Roman" w:eastAsia="Times New Roman" w:hAnsi="Times New Roman" w:cs="Times New Roman"/>
          <w:sz w:val="24"/>
          <w:szCs w:val="24"/>
          <w:lang w:val="en-US" w:eastAsia="nl-NL"/>
        </w:rPr>
        <w:tab/>
      </w:r>
      <w:r w:rsidR="00AF759F" w:rsidRPr="007300CB">
        <w:rPr>
          <w:rFonts w:ascii="Times New Roman" w:eastAsia="Times New Roman" w:hAnsi="Times New Roman" w:cs="Times New Roman"/>
          <w:sz w:val="24"/>
          <w:szCs w:val="24"/>
          <w:lang w:val="en-US" w:eastAsia="nl-NL"/>
        </w:rPr>
        <w:t xml:space="preserve">Cambridge. </w:t>
      </w:r>
      <w:r w:rsidRPr="007300CB">
        <w:rPr>
          <w:rFonts w:ascii="Times New Roman" w:eastAsia="Times New Roman" w:hAnsi="Times New Roman" w:cs="Times New Roman"/>
          <w:sz w:val="24"/>
          <w:szCs w:val="24"/>
          <w:lang w:val="en-US" w:eastAsia="nl-NL"/>
        </w:rPr>
        <w:t>Cambridge University Press.</w:t>
      </w:r>
    </w:p>
    <w:p w14:paraId="591848C4" w14:textId="4835D787" w:rsidR="002717CE" w:rsidRPr="007300CB" w:rsidRDefault="002717CE">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Sangiovanni, Andrea (2012). Can the Innate Right to Freedom Alone Ground a System of </w:t>
      </w:r>
      <w:r w:rsidRPr="007300CB">
        <w:rPr>
          <w:rFonts w:ascii="Times New Roman" w:eastAsia="Times New Roman" w:hAnsi="Times New Roman" w:cs="Times New Roman"/>
          <w:sz w:val="24"/>
          <w:szCs w:val="24"/>
          <w:lang w:val="en-US" w:eastAsia="nl-NL"/>
        </w:rPr>
        <w:tab/>
        <w:t xml:space="preserve">Public and Private Rights? </w:t>
      </w:r>
      <w:r w:rsidRPr="007300CB">
        <w:rPr>
          <w:rFonts w:ascii="Times New Roman" w:eastAsia="Times New Roman" w:hAnsi="Times New Roman" w:cs="Times New Roman"/>
          <w:i/>
          <w:iCs/>
          <w:sz w:val="24"/>
          <w:szCs w:val="24"/>
          <w:lang w:val="en-US" w:eastAsia="nl-NL"/>
        </w:rPr>
        <w:t>European Journal of Philosophy</w:t>
      </w:r>
      <w:r w:rsidRPr="007300CB">
        <w:rPr>
          <w:rFonts w:ascii="Times New Roman" w:eastAsia="Times New Roman" w:hAnsi="Times New Roman" w:cs="Times New Roman"/>
          <w:sz w:val="24"/>
          <w:szCs w:val="24"/>
          <w:lang w:val="en-US" w:eastAsia="nl-NL"/>
        </w:rPr>
        <w:t xml:space="preserve"> 20 (3):460-469.</w:t>
      </w:r>
    </w:p>
    <w:p w14:paraId="549A38B9" w14:textId="175F0D86" w:rsidR="0011003F" w:rsidRPr="007300CB" w:rsidRDefault="0011003F">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Tierney, Brian (2001a) </w:t>
      </w:r>
      <w:r w:rsidRPr="007300CB">
        <w:rPr>
          <w:rFonts w:ascii="Times New Roman" w:eastAsia="Times New Roman" w:hAnsi="Times New Roman" w:cs="Times New Roman"/>
          <w:i/>
          <w:sz w:val="24"/>
          <w:szCs w:val="24"/>
          <w:lang w:val="en-US" w:eastAsia="nl-NL"/>
        </w:rPr>
        <w:t xml:space="preserve">The Idea of Natural Rights: Studies of Natural Rights, Natural Law, </w:t>
      </w:r>
      <w:r w:rsidRPr="007300CB">
        <w:rPr>
          <w:rFonts w:ascii="Times New Roman" w:eastAsia="Times New Roman" w:hAnsi="Times New Roman" w:cs="Times New Roman"/>
          <w:i/>
          <w:sz w:val="24"/>
          <w:szCs w:val="24"/>
          <w:lang w:val="en-US" w:eastAsia="nl-NL"/>
        </w:rPr>
        <w:tab/>
        <w:t>and Church Law</w:t>
      </w:r>
      <w:r w:rsidRPr="007300CB">
        <w:rPr>
          <w:rFonts w:ascii="Times New Roman" w:eastAsia="Times New Roman" w:hAnsi="Times New Roman" w:cs="Times New Roman"/>
          <w:sz w:val="24"/>
          <w:szCs w:val="24"/>
          <w:lang w:val="en-US" w:eastAsia="nl-NL"/>
        </w:rPr>
        <w:t>. Grand Rapids, MI. William B. Eerdmans Publishing Company.</w:t>
      </w:r>
    </w:p>
    <w:p w14:paraId="3496983C" w14:textId="6B803BA9" w:rsidR="0011003F" w:rsidRPr="007300CB" w:rsidRDefault="0011003F">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softHyphen/>
      </w:r>
      <w:r w:rsidRPr="007300CB">
        <w:rPr>
          <w:rFonts w:ascii="Times New Roman" w:eastAsia="Times New Roman" w:hAnsi="Times New Roman" w:cs="Times New Roman"/>
          <w:sz w:val="24"/>
          <w:szCs w:val="24"/>
          <w:lang w:val="en-US" w:eastAsia="nl-NL"/>
        </w:rPr>
        <w:softHyphen/>
        <w:t>_______</w:t>
      </w:r>
      <w:r w:rsidRPr="007300CB">
        <w:rPr>
          <w:rFonts w:ascii="Open Sans" w:hAnsi="Open Sans"/>
          <w:color w:val="333333"/>
          <w:sz w:val="21"/>
          <w:szCs w:val="21"/>
          <w:shd w:val="clear" w:color="auto" w:fill="FFFFFF"/>
          <w:lang w:val="en-US"/>
        </w:rPr>
        <w:t xml:space="preserve"> </w:t>
      </w:r>
      <w:r w:rsidRPr="007300CB">
        <w:rPr>
          <w:rFonts w:ascii="Times New Roman" w:eastAsia="Times New Roman" w:hAnsi="Times New Roman" w:cs="Times New Roman"/>
          <w:sz w:val="24"/>
          <w:szCs w:val="24"/>
          <w:lang w:val="en-US" w:eastAsia="nl-NL"/>
        </w:rPr>
        <w:t xml:space="preserve">(2001). Kant on Property: The Problem of Permissive Law. </w:t>
      </w:r>
      <w:r w:rsidRPr="007300CB">
        <w:rPr>
          <w:rFonts w:ascii="Times New Roman" w:eastAsia="Times New Roman" w:hAnsi="Times New Roman" w:cs="Times New Roman"/>
          <w:i/>
          <w:iCs/>
          <w:sz w:val="24"/>
          <w:szCs w:val="24"/>
          <w:lang w:val="en-US" w:eastAsia="nl-NL"/>
        </w:rPr>
        <w:t xml:space="preserve">Journal of the History of </w:t>
      </w:r>
      <w:r w:rsidRPr="007300CB">
        <w:rPr>
          <w:rFonts w:ascii="Times New Roman" w:eastAsia="Times New Roman" w:hAnsi="Times New Roman" w:cs="Times New Roman"/>
          <w:i/>
          <w:iCs/>
          <w:sz w:val="24"/>
          <w:szCs w:val="24"/>
          <w:lang w:val="en-US" w:eastAsia="nl-NL"/>
        </w:rPr>
        <w:tab/>
        <w:t>Ideas</w:t>
      </w:r>
      <w:r w:rsidRPr="007300CB">
        <w:rPr>
          <w:rFonts w:ascii="Times New Roman" w:eastAsia="Times New Roman" w:hAnsi="Times New Roman" w:cs="Times New Roman"/>
          <w:sz w:val="24"/>
          <w:szCs w:val="24"/>
          <w:lang w:val="en-US" w:eastAsia="nl-NL"/>
        </w:rPr>
        <w:t xml:space="preserve"> 62 (2):301-312.</w:t>
      </w:r>
    </w:p>
    <w:p w14:paraId="317DBB08" w14:textId="40AE9CF7" w:rsidR="0011003F" w:rsidRPr="007300CB" w:rsidRDefault="0011003F">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lastRenderedPageBreak/>
        <w:t xml:space="preserve">_______ (2014). </w:t>
      </w:r>
      <w:r w:rsidRPr="007300CB">
        <w:rPr>
          <w:rFonts w:ascii="Times New Roman" w:eastAsia="Times New Roman" w:hAnsi="Times New Roman" w:cs="Times New Roman"/>
          <w:i/>
          <w:sz w:val="24"/>
          <w:szCs w:val="24"/>
          <w:lang w:val="en-US" w:eastAsia="nl-NL"/>
        </w:rPr>
        <w:t>Liberty and Law: The Idea of Permissive Natural Law, 1100-1800</w:t>
      </w:r>
      <w:r w:rsidRPr="007300CB">
        <w:rPr>
          <w:rFonts w:ascii="Times New Roman" w:eastAsia="Times New Roman" w:hAnsi="Times New Roman" w:cs="Times New Roman"/>
          <w:sz w:val="24"/>
          <w:szCs w:val="24"/>
          <w:lang w:val="en-US" w:eastAsia="nl-NL"/>
        </w:rPr>
        <w:t xml:space="preserve">. </w:t>
      </w:r>
      <w:r w:rsidRPr="007300CB">
        <w:rPr>
          <w:rFonts w:ascii="Times New Roman" w:eastAsia="Times New Roman" w:hAnsi="Times New Roman" w:cs="Times New Roman"/>
          <w:sz w:val="24"/>
          <w:szCs w:val="24"/>
          <w:lang w:val="en-US" w:eastAsia="nl-NL"/>
        </w:rPr>
        <w:tab/>
        <w:t xml:space="preserve">Washington, D.C. The Catholic University of America Press. </w:t>
      </w:r>
    </w:p>
    <w:p w14:paraId="13AE5BF0" w14:textId="4F320A8A" w:rsidR="00F8263E" w:rsidRPr="007300CB" w:rsidRDefault="00F8263E">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Timmermann, J. (2018). Emerging Autonomy: Dealing with the Inadequacies of the “Canon” </w:t>
      </w:r>
      <w:r w:rsidRPr="007300CB">
        <w:rPr>
          <w:rFonts w:ascii="Times New Roman" w:eastAsia="Times New Roman" w:hAnsi="Times New Roman" w:cs="Times New Roman"/>
          <w:sz w:val="24"/>
          <w:szCs w:val="24"/>
          <w:lang w:val="en-US" w:eastAsia="nl-NL"/>
        </w:rPr>
        <w:tab/>
        <w:t xml:space="preserve">of the Critique of Pure Reason (1781). In S. Bacin &amp; O. Sensen (Eds.), </w:t>
      </w:r>
      <w:r w:rsidRPr="007300CB">
        <w:rPr>
          <w:rFonts w:ascii="Times New Roman" w:eastAsia="Times New Roman" w:hAnsi="Times New Roman" w:cs="Times New Roman"/>
          <w:i/>
          <w:sz w:val="24"/>
          <w:szCs w:val="24"/>
          <w:lang w:val="en-US" w:eastAsia="nl-NL"/>
        </w:rPr>
        <w:t xml:space="preserve">The Emergence </w:t>
      </w:r>
      <w:r w:rsidRPr="007300CB">
        <w:rPr>
          <w:rFonts w:ascii="Times New Roman" w:eastAsia="Times New Roman" w:hAnsi="Times New Roman" w:cs="Times New Roman"/>
          <w:i/>
          <w:sz w:val="24"/>
          <w:szCs w:val="24"/>
          <w:lang w:val="en-US" w:eastAsia="nl-NL"/>
        </w:rPr>
        <w:tab/>
        <w:t xml:space="preserve">of Autonomy in Kant's Moral Philosophy </w:t>
      </w:r>
      <w:r w:rsidRPr="007300CB">
        <w:rPr>
          <w:rFonts w:ascii="Times New Roman" w:eastAsia="Times New Roman" w:hAnsi="Times New Roman" w:cs="Times New Roman"/>
          <w:sz w:val="24"/>
          <w:szCs w:val="24"/>
          <w:lang w:val="en-US" w:eastAsia="nl-NL"/>
        </w:rPr>
        <w:t xml:space="preserve">(pp. 102-121). Cambridge: Cambridge </w:t>
      </w:r>
      <w:r w:rsidRPr="007300CB">
        <w:rPr>
          <w:rFonts w:ascii="Times New Roman" w:eastAsia="Times New Roman" w:hAnsi="Times New Roman" w:cs="Times New Roman"/>
          <w:sz w:val="24"/>
          <w:szCs w:val="24"/>
          <w:lang w:val="en-US" w:eastAsia="nl-NL"/>
        </w:rPr>
        <w:tab/>
        <w:t>University Press</w:t>
      </w:r>
      <w:r w:rsidR="003D7602" w:rsidRPr="007300CB">
        <w:rPr>
          <w:rFonts w:ascii="Times New Roman" w:eastAsia="Times New Roman" w:hAnsi="Times New Roman" w:cs="Times New Roman"/>
          <w:sz w:val="24"/>
          <w:szCs w:val="24"/>
          <w:lang w:val="en-US" w:eastAsia="nl-NL"/>
        </w:rPr>
        <w:t>.</w:t>
      </w:r>
    </w:p>
    <w:p w14:paraId="3C3A77C6" w14:textId="5E73B1E6" w:rsidR="005828D2" w:rsidRPr="007300CB" w:rsidRDefault="005828D2">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Varden, Helga (2010). Kant's Non-Absolutist Conception of Political Legitimacy –– How </w:t>
      </w:r>
      <w:r w:rsidRPr="007300CB">
        <w:rPr>
          <w:rFonts w:ascii="Times New Roman" w:eastAsia="Times New Roman" w:hAnsi="Times New Roman" w:cs="Times New Roman"/>
          <w:sz w:val="24"/>
          <w:szCs w:val="24"/>
          <w:lang w:val="en-US" w:eastAsia="nl-NL"/>
        </w:rPr>
        <w:tab/>
        <w:t xml:space="preserve">Public Right ‘‘Concludes’’ Private Right in the ““Doctrine of Right””. Kant-Studien </w:t>
      </w:r>
      <w:r w:rsidRPr="007300CB">
        <w:rPr>
          <w:rFonts w:ascii="Times New Roman" w:eastAsia="Times New Roman" w:hAnsi="Times New Roman" w:cs="Times New Roman"/>
          <w:sz w:val="24"/>
          <w:szCs w:val="24"/>
          <w:lang w:val="en-US" w:eastAsia="nl-NL"/>
        </w:rPr>
        <w:tab/>
        <w:t>101 (3):331-351.</w:t>
      </w:r>
    </w:p>
    <w:p w14:paraId="5463D158" w14:textId="53EB1650" w:rsidR="005F1CD3" w:rsidRPr="007300CB" w:rsidRDefault="005F1CD3">
      <w:pPr>
        <w:spacing w:after="0" w:line="240" w:lineRule="auto"/>
        <w:rPr>
          <w:rFonts w:ascii="Times New Roman" w:eastAsia="Times New Roman" w:hAnsi="Times New Roman" w:cs="Times New Roman"/>
          <w:sz w:val="24"/>
          <w:szCs w:val="24"/>
          <w:lang w:val="de-DE" w:eastAsia="nl-NL"/>
        </w:rPr>
      </w:pPr>
      <w:r w:rsidRPr="007300CB">
        <w:rPr>
          <w:rFonts w:ascii="Times New Roman" w:eastAsia="Times New Roman" w:hAnsi="Times New Roman" w:cs="Times New Roman"/>
          <w:sz w:val="24"/>
          <w:szCs w:val="24"/>
          <w:lang w:val="en-US" w:eastAsia="nl-NL"/>
        </w:rPr>
        <w:t xml:space="preserve">Walla, Alice </w:t>
      </w:r>
      <w:r w:rsidR="009A309F" w:rsidRPr="007300CB">
        <w:rPr>
          <w:rFonts w:ascii="Times New Roman" w:eastAsia="Times New Roman" w:hAnsi="Times New Roman" w:cs="Times New Roman"/>
          <w:sz w:val="24"/>
          <w:szCs w:val="24"/>
          <w:lang w:val="en-US" w:eastAsia="nl-NL"/>
        </w:rPr>
        <w:t xml:space="preserve">Pinheiro </w:t>
      </w:r>
      <w:r w:rsidRPr="007300CB">
        <w:rPr>
          <w:rFonts w:ascii="Times New Roman" w:eastAsia="Times New Roman" w:hAnsi="Times New Roman" w:cs="Times New Roman"/>
          <w:sz w:val="24"/>
          <w:szCs w:val="24"/>
          <w:lang w:val="en-US" w:eastAsia="nl-NL"/>
        </w:rPr>
        <w:t xml:space="preserve">(2014). Human Nature and the Right to Coerce in Kant’s Doctrine of </w:t>
      </w:r>
      <w:r w:rsidRPr="007300CB">
        <w:rPr>
          <w:rFonts w:ascii="Times New Roman" w:eastAsia="Times New Roman" w:hAnsi="Times New Roman" w:cs="Times New Roman"/>
          <w:sz w:val="24"/>
          <w:szCs w:val="24"/>
          <w:lang w:val="en-US" w:eastAsia="nl-NL"/>
        </w:rPr>
        <w:tab/>
        <w:t xml:space="preserve">Right. </w:t>
      </w:r>
      <w:r w:rsidRPr="007300CB">
        <w:rPr>
          <w:rFonts w:ascii="Times New Roman" w:eastAsia="Times New Roman" w:hAnsi="Times New Roman" w:cs="Times New Roman"/>
          <w:i/>
          <w:iCs/>
          <w:sz w:val="24"/>
          <w:szCs w:val="24"/>
          <w:lang w:val="de-DE" w:eastAsia="nl-NL"/>
        </w:rPr>
        <w:t>Archiv für Geschichte der Philosophie</w:t>
      </w:r>
      <w:r w:rsidRPr="007300CB">
        <w:rPr>
          <w:rFonts w:ascii="Times New Roman" w:eastAsia="Times New Roman" w:hAnsi="Times New Roman" w:cs="Times New Roman"/>
          <w:sz w:val="24"/>
          <w:szCs w:val="24"/>
          <w:lang w:val="de-DE" w:eastAsia="nl-NL"/>
        </w:rPr>
        <w:t xml:space="preserve"> 96 (1):126–139.</w:t>
      </w:r>
    </w:p>
    <w:p w14:paraId="529CC195" w14:textId="65C6434E" w:rsidR="008F77AA" w:rsidRPr="007300CB" w:rsidRDefault="008F77AA">
      <w:pPr>
        <w:spacing w:after="0" w:line="240" w:lineRule="auto"/>
        <w:rPr>
          <w:rFonts w:ascii="Times New Roman" w:eastAsia="Times New Roman" w:hAnsi="Times New Roman" w:cs="Times New Roman"/>
          <w:i/>
          <w:sz w:val="24"/>
          <w:szCs w:val="24"/>
          <w:lang w:val="en-US" w:eastAsia="nl-NL"/>
        </w:rPr>
      </w:pPr>
      <w:r w:rsidRPr="007300CB">
        <w:rPr>
          <w:rFonts w:ascii="Times New Roman" w:eastAsia="Times New Roman" w:hAnsi="Times New Roman" w:cs="Times New Roman"/>
          <w:sz w:val="24"/>
          <w:szCs w:val="24"/>
          <w:lang w:val="de-DE" w:eastAsia="nl-NL"/>
        </w:rPr>
        <w:t xml:space="preserve">Weinrib, Ernst (2003). Poverty and Property in Kant’s System of Rights. </w:t>
      </w:r>
      <w:r w:rsidRPr="007300CB">
        <w:rPr>
          <w:rFonts w:ascii="Times New Roman" w:eastAsia="Times New Roman" w:hAnsi="Times New Roman" w:cs="Times New Roman"/>
          <w:i/>
          <w:sz w:val="24"/>
          <w:szCs w:val="24"/>
          <w:lang w:val="en-US" w:eastAsia="nl-NL"/>
        </w:rPr>
        <w:t>Notre Dame Law</w:t>
      </w:r>
    </w:p>
    <w:p w14:paraId="184E76AE" w14:textId="6A78BBB4" w:rsidR="008F77AA" w:rsidRPr="007300CB" w:rsidRDefault="008F77AA">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i/>
          <w:sz w:val="24"/>
          <w:szCs w:val="24"/>
          <w:lang w:val="en-US" w:eastAsia="nl-NL"/>
        </w:rPr>
        <w:tab/>
        <w:t>Review</w:t>
      </w:r>
      <w:r w:rsidRPr="007300CB">
        <w:rPr>
          <w:rFonts w:ascii="Times New Roman" w:eastAsia="Times New Roman" w:hAnsi="Times New Roman" w:cs="Times New Roman"/>
          <w:sz w:val="24"/>
          <w:szCs w:val="24"/>
          <w:lang w:val="en-US" w:eastAsia="nl-NL"/>
        </w:rPr>
        <w:t xml:space="preserve"> 78 (3): 795–828.</w:t>
      </w:r>
    </w:p>
    <w:p w14:paraId="34C5DE7B" w14:textId="2D802FBB" w:rsidR="002E1017" w:rsidRPr="007300CB" w:rsidRDefault="002E1017">
      <w:pPr>
        <w:spacing w:after="0" w:line="240" w:lineRule="auto"/>
        <w:rPr>
          <w:rFonts w:ascii="Times New Roman" w:eastAsia="Times New Roman" w:hAnsi="Times New Roman" w:cs="Times New Roman"/>
          <w:sz w:val="24"/>
          <w:szCs w:val="24"/>
          <w:lang w:val="en-US" w:eastAsia="nl-NL"/>
        </w:rPr>
      </w:pPr>
      <w:r w:rsidRPr="007300CB">
        <w:rPr>
          <w:rFonts w:ascii="Times New Roman" w:hAnsi="Times New Roman" w:cs="Times New Roman"/>
          <w:sz w:val="24"/>
          <w:szCs w:val="24"/>
          <w:lang w:val="en-US"/>
        </w:rPr>
        <w:t xml:space="preserve">Williams, Howard (2012). Natural Right in Hobbes and Kant. </w:t>
      </w:r>
      <w:r w:rsidRPr="007300CB">
        <w:rPr>
          <w:rFonts w:ascii="Times New Roman" w:hAnsi="Times New Roman" w:cs="Times New Roman"/>
          <w:i/>
          <w:iCs/>
          <w:sz w:val="24"/>
          <w:szCs w:val="24"/>
          <w:lang w:val="en-US"/>
        </w:rPr>
        <w:t>Hobbes Studies</w:t>
      </w:r>
      <w:r w:rsidRPr="007300CB">
        <w:rPr>
          <w:rFonts w:ascii="Times New Roman" w:hAnsi="Times New Roman" w:cs="Times New Roman"/>
          <w:sz w:val="24"/>
          <w:szCs w:val="24"/>
          <w:lang w:val="en-US"/>
        </w:rPr>
        <w:t xml:space="preserve"> 25 (1):66-90</w:t>
      </w:r>
    </w:p>
    <w:p w14:paraId="0FD1AF0A" w14:textId="5DDA6DAD" w:rsidR="00AF759F" w:rsidRPr="007300CB" w:rsidRDefault="00AF759F">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Young, Michael J. </w:t>
      </w:r>
      <w:r w:rsidR="00AB39C6" w:rsidRPr="007300CB">
        <w:rPr>
          <w:rFonts w:ascii="Times New Roman" w:eastAsia="Times New Roman" w:hAnsi="Times New Roman" w:cs="Times New Roman"/>
          <w:sz w:val="24"/>
          <w:szCs w:val="24"/>
          <w:lang w:val="en-US" w:eastAsia="nl-NL"/>
        </w:rPr>
        <w:t xml:space="preserve">(1992) </w:t>
      </w:r>
      <w:r w:rsidRPr="007300CB">
        <w:rPr>
          <w:rFonts w:ascii="Times New Roman" w:eastAsia="Times New Roman" w:hAnsi="Times New Roman" w:cs="Times New Roman"/>
          <w:sz w:val="24"/>
          <w:szCs w:val="24"/>
          <w:lang w:val="en-US" w:eastAsia="nl-NL"/>
        </w:rPr>
        <w:t xml:space="preserve">Translators Introduction. In J. Michael Young (ed), </w:t>
      </w:r>
      <w:r w:rsidRPr="007300CB">
        <w:rPr>
          <w:rFonts w:ascii="Times New Roman" w:eastAsia="Times New Roman" w:hAnsi="Times New Roman" w:cs="Times New Roman"/>
          <w:i/>
          <w:sz w:val="24"/>
          <w:szCs w:val="24"/>
          <w:lang w:val="en-US" w:eastAsia="nl-NL"/>
        </w:rPr>
        <w:t xml:space="preserve">Lectures on </w:t>
      </w:r>
      <w:r w:rsidR="00AB39C6" w:rsidRPr="007300CB">
        <w:rPr>
          <w:rFonts w:ascii="Times New Roman" w:eastAsia="Times New Roman" w:hAnsi="Times New Roman" w:cs="Times New Roman"/>
          <w:i/>
          <w:sz w:val="24"/>
          <w:szCs w:val="24"/>
          <w:lang w:val="en-US" w:eastAsia="nl-NL"/>
        </w:rPr>
        <w:tab/>
      </w:r>
      <w:r w:rsidRPr="007300CB">
        <w:rPr>
          <w:rFonts w:ascii="Times New Roman" w:eastAsia="Times New Roman" w:hAnsi="Times New Roman" w:cs="Times New Roman"/>
          <w:i/>
          <w:sz w:val="24"/>
          <w:szCs w:val="24"/>
          <w:lang w:val="en-US" w:eastAsia="nl-NL"/>
        </w:rPr>
        <w:t xml:space="preserve">Logic. </w:t>
      </w:r>
      <w:r w:rsidRPr="007300CB">
        <w:rPr>
          <w:rFonts w:ascii="Times New Roman" w:eastAsia="Times New Roman" w:hAnsi="Times New Roman" w:cs="Times New Roman"/>
          <w:i/>
          <w:sz w:val="24"/>
          <w:szCs w:val="24"/>
          <w:lang w:val="en-US" w:eastAsia="nl-NL"/>
        </w:rPr>
        <w:tab/>
      </w:r>
      <w:r w:rsidRPr="007300CB">
        <w:rPr>
          <w:rFonts w:ascii="Times New Roman" w:eastAsia="Times New Roman" w:hAnsi="Times New Roman" w:cs="Times New Roman"/>
          <w:sz w:val="24"/>
          <w:szCs w:val="24"/>
          <w:lang w:val="en-US" w:eastAsia="nl-NL"/>
        </w:rPr>
        <w:t xml:space="preserve">Cambridge. Cambridge University Press. </w:t>
      </w:r>
    </w:p>
    <w:p w14:paraId="253DAA5B" w14:textId="1FBEC328" w:rsidR="00AB39C6" w:rsidRPr="00AB39C6" w:rsidRDefault="00AB39C6">
      <w:pPr>
        <w:spacing w:after="0" w:line="240" w:lineRule="auto"/>
        <w:rPr>
          <w:rFonts w:ascii="Times New Roman" w:eastAsia="Times New Roman" w:hAnsi="Times New Roman" w:cs="Times New Roman"/>
          <w:sz w:val="24"/>
          <w:szCs w:val="24"/>
          <w:lang w:val="en-US" w:eastAsia="nl-NL"/>
        </w:rPr>
      </w:pPr>
      <w:r w:rsidRPr="007300CB">
        <w:rPr>
          <w:rFonts w:ascii="Times New Roman" w:eastAsia="Times New Roman" w:hAnsi="Times New Roman" w:cs="Times New Roman"/>
          <w:sz w:val="24"/>
          <w:szCs w:val="24"/>
          <w:lang w:val="en-US" w:eastAsia="nl-NL"/>
        </w:rPr>
        <w:t xml:space="preserve">Zöller, Günter (2015). “Without hope and fear”: Kant’s Naturrecht Feyerabend on </w:t>
      </w:r>
      <w:r w:rsidRPr="007300CB">
        <w:rPr>
          <w:rFonts w:ascii="Times New Roman" w:eastAsia="Times New Roman" w:hAnsi="Times New Roman" w:cs="Times New Roman"/>
          <w:sz w:val="24"/>
          <w:szCs w:val="24"/>
          <w:lang w:val="en-US" w:eastAsia="nl-NL"/>
        </w:rPr>
        <w:tab/>
        <w:t xml:space="preserve">Bindingness and Obligation. In Robert R. Clewis (ed.), </w:t>
      </w:r>
      <w:r w:rsidRPr="007300CB">
        <w:rPr>
          <w:rFonts w:ascii="Times New Roman" w:eastAsia="Times New Roman" w:hAnsi="Times New Roman" w:cs="Times New Roman"/>
          <w:i/>
          <w:iCs/>
          <w:sz w:val="24"/>
          <w:szCs w:val="24"/>
          <w:lang w:val="en-US" w:eastAsia="nl-NL"/>
        </w:rPr>
        <w:t>Reading Kant's Lectures</w:t>
      </w:r>
      <w:r w:rsidRPr="007300CB">
        <w:rPr>
          <w:rFonts w:ascii="Times New Roman" w:eastAsia="Times New Roman" w:hAnsi="Times New Roman" w:cs="Times New Roman"/>
          <w:sz w:val="24"/>
          <w:szCs w:val="24"/>
          <w:lang w:val="en-US" w:eastAsia="nl-NL"/>
        </w:rPr>
        <w:t xml:space="preserve">. De </w:t>
      </w:r>
      <w:r w:rsidRPr="007300CB">
        <w:rPr>
          <w:rFonts w:ascii="Times New Roman" w:eastAsia="Times New Roman" w:hAnsi="Times New Roman" w:cs="Times New Roman"/>
          <w:sz w:val="24"/>
          <w:szCs w:val="24"/>
          <w:lang w:val="en-US" w:eastAsia="nl-NL"/>
        </w:rPr>
        <w:tab/>
        <w:t>Gruyter. pp. 346-362.</w:t>
      </w:r>
    </w:p>
    <w:p w14:paraId="35A2CDBF" w14:textId="77777777" w:rsidR="00AB39C6" w:rsidRPr="00AF759F" w:rsidRDefault="00AB39C6">
      <w:pPr>
        <w:spacing w:after="0" w:line="240" w:lineRule="auto"/>
        <w:rPr>
          <w:rFonts w:ascii="Times New Roman" w:eastAsia="Times New Roman" w:hAnsi="Times New Roman" w:cs="Times New Roman"/>
          <w:sz w:val="24"/>
          <w:szCs w:val="24"/>
          <w:lang w:val="en-US" w:eastAsia="nl-NL"/>
        </w:rPr>
      </w:pPr>
    </w:p>
    <w:p w14:paraId="38D3AB7E" w14:textId="6D40DB27" w:rsidR="002E1017" w:rsidRPr="009A309F" w:rsidRDefault="002E1017">
      <w:pPr>
        <w:spacing w:line="240" w:lineRule="auto"/>
        <w:rPr>
          <w:rFonts w:ascii="Times New Roman" w:hAnsi="Times New Roman" w:cs="Times New Roman"/>
          <w:sz w:val="24"/>
          <w:szCs w:val="24"/>
          <w:lang w:val="en-US"/>
        </w:rPr>
      </w:pPr>
    </w:p>
    <w:sectPr w:rsidR="002E1017" w:rsidRPr="009A309F" w:rsidSect="00821CEF">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082F3" w14:textId="77777777" w:rsidR="00E1132A" w:rsidRDefault="00E1132A" w:rsidP="00E05382">
      <w:pPr>
        <w:spacing w:after="0" w:line="240" w:lineRule="auto"/>
      </w:pPr>
      <w:r>
        <w:separator/>
      </w:r>
    </w:p>
  </w:endnote>
  <w:endnote w:type="continuationSeparator" w:id="0">
    <w:p w14:paraId="53E0FDAF" w14:textId="77777777" w:rsidR="00E1132A" w:rsidRDefault="00E1132A" w:rsidP="00E0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C35FE" w14:textId="77777777" w:rsidR="00E1132A" w:rsidRDefault="00E1132A" w:rsidP="00E05382">
      <w:pPr>
        <w:spacing w:after="0" w:line="240" w:lineRule="auto"/>
      </w:pPr>
      <w:r>
        <w:separator/>
      </w:r>
    </w:p>
  </w:footnote>
  <w:footnote w:type="continuationSeparator" w:id="0">
    <w:p w14:paraId="5C82152A" w14:textId="77777777" w:rsidR="00E1132A" w:rsidRDefault="00E1132A" w:rsidP="00E05382">
      <w:pPr>
        <w:spacing w:after="0" w:line="240" w:lineRule="auto"/>
      </w:pPr>
      <w:r>
        <w:continuationSeparator/>
      </w:r>
    </w:p>
  </w:footnote>
  <w:footnote w:id="1">
    <w:p w14:paraId="547A3A52" w14:textId="2684BFA6" w:rsidR="00645E70" w:rsidRPr="00AF759F" w:rsidRDefault="00645E70">
      <w:pPr>
        <w:pStyle w:val="FootnoteText"/>
        <w:rPr>
          <w:rFonts w:ascii="Times New Roman" w:hAnsi="Times New Roman" w:cs="Times New Roman"/>
          <w:lang w:val="en-US"/>
        </w:rPr>
      </w:pPr>
      <w:r w:rsidRPr="00AF759F">
        <w:rPr>
          <w:rStyle w:val="FootnoteReference"/>
          <w:rFonts w:ascii="Times New Roman" w:hAnsi="Times New Roman" w:cs="Times New Roman"/>
        </w:rPr>
        <w:footnoteRef/>
      </w:r>
      <w:r w:rsidRPr="00AF759F">
        <w:rPr>
          <w:rFonts w:ascii="Times New Roman" w:hAnsi="Times New Roman" w:cs="Times New Roman"/>
          <w:lang w:val="en-US"/>
        </w:rPr>
        <w:t xml:space="preserve"> This distinction is derived directly from Rafeeq Hasan’s distinction between strong and weak provisionality.</w:t>
      </w:r>
      <w:r>
        <w:rPr>
          <w:rFonts w:ascii="Times New Roman" w:hAnsi="Times New Roman" w:cs="Times New Roman"/>
          <w:lang w:val="en-US"/>
        </w:rPr>
        <w:t xml:space="preserve"> See Hasan 2018. See also Messina 2019, 440-3 for a helpful characterization of the standard views toward provisional right. </w:t>
      </w:r>
    </w:p>
  </w:footnote>
  <w:footnote w:id="2">
    <w:p w14:paraId="21DD7351" w14:textId="5B651F1B" w:rsidR="00390874" w:rsidRPr="007300CB" w:rsidRDefault="00390874">
      <w:pPr>
        <w:pStyle w:val="FootnoteText"/>
        <w:rPr>
          <w:rFonts w:ascii="Times New Roman" w:hAnsi="Times New Roman" w:cs="Times New Roman"/>
        </w:rPr>
      </w:pPr>
      <w:r w:rsidRPr="007300CB">
        <w:rPr>
          <w:rStyle w:val="FootnoteReference"/>
          <w:rFonts w:ascii="Times New Roman" w:hAnsi="Times New Roman" w:cs="Times New Roman"/>
        </w:rPr>
        <w:footnoteRef/>
      </w:r>
      <w:r w:rsidRPr="007300CB">
        <w:rPr>
          <w:rFonts w:ascii="Times New Roman" w:hAnsi="Times New Roman" w:cs="Times New Roman"/>
        </w:rPr>
        <w:t xml:space="preserve"> See Brandt 1974, 1990 and 1999 p. 907; Byrd and Hruschka 2010</w:t>
      </w:r>
    </w:p>
  </w:footnote>
  <w:footnote w:id="3">
    <w:p w14:paraId="6ED98CF5" w14:textId="4CD0E52C" w:rsidR="00645E70" w:rsidRPr="005D24F5" w:rsidRDefault="00645E70">
      <w:pPr>
        <w:pStyle w:val="FootnoteText"/>
        <w:rPr>
          <w:rFonts w:ascii="Times New Roman" w:hAnsi="Times New Roman" w:cs="Times New Roman"/>
          <w:lang w:val="en-US"/>
        </w:rPr>
      </w:pPr>
      <w:r>
        <w:rPr>
          <w:rStyle w:val="FootnoteReference"/>
        </w:rPr>
        <w:footnoteRef/>
      </w:r>
      <w:r w:rsidRPr="005D24F5">
        <w:rPr>
          <w:lang w:val="en-US"/>
        </w:rPr>
        <w:t xml:space="preserve"> </w:t>
      </w:r>
      <w:r>
        <w:rPr>
          <w:rFonts w:ascii="Times New Roman" w:hAnsi="Times New Roman" w:cs="Times New Roman"/>
          <w:lang w:val="en-US"/>
        </w:rPr>
        <w:t xml:space="preserve">More recently, Guyer says, “The necessity of establishing an omnilateral will for any acquired right follows from the innate right of each to the greatest freedom consistent with the equal freedom of all” (Guyer 2018, 599) and that both innate and private right need to be concluded in the civil condition (611 n.16). However, Guyer seems to suggest that the conclusion of rights in the civil condition has only to do with the obligations to respect the rights and not the rights themselves. So, despite appearances the state is still necessary only as a result of the difficulty of keeping obligations in the state of nature. See Guyer 2018, 596-7 and 600-602. </w:t>
      </w:r>
    </w:p>
  </w:footnote>
  <w:footnote w:id="4">
    <w:p w14:paraId="36460CA9" w14:textId="77777777" w:rsidR="00645E70" w:rsidRPr="00AF759F" w:rsidRDefault="00645E70" w:rsidP="005D24F5">
      <w:pPr>
        <w:pStyle w:val="FootnoteText"/>
        <w:rPr>
          <w:rFonts w:ascii="Times New Roman" w:hAnsi="Times New Roman" w:cs="Times New Roman"/>
          <w:lang w:val="en-US"/>
        </w:rPr>
      </w:pPr>
      <w:r w:rsidRPr="00AF759F">
        <w:rPr>
          <w:rStyle w:val="FootnoteReference"/>
          <w:rFonts w:ascii="Times New Roman" w:hAnsi="Times New Roman" w:cs="Times New Roman"/>
        </w:rPr>
        <w:footnoteRef/>
      </w:r>
      <w:r w:rsidRPr="00AF759F">
        <w:rPr>
          <w:rFonts w:ascii="Times New Roman" w:hAnsi="Times New Roman" w:cs="Times New Roman"/>
          <w:lang w:val="en-US"/>
        </w:rPr>
        <w:t xml:space="preserve"> See also Byrd and Hruscka 2010, 101-2</w:t>
      </w:r>
      <w:r>
        <w:rPr>
          <w:rFonts w:ascii="Times New Roman" w:hAnsi="Times New Roman" w:cs="Times New Roman"/>
          <w:lang w:val="en-US"/>
        </w:rPr>
        <w:t>. Hasan defines weak provisionality as accepting some or all of these claims: “</w:t>
      </w:r>
      <w:r w:rsidRPr="00AF759F">
        <w:rPr>
          <w:rFonts w:ascii="Times New Roman" w:hAnsi="Times New Roman" w:cs="Times New Roman"/>
          <w:lang w:val="en-US"/>
        </w:rPr>
        <w:t>(1) Agents in the state of nature are authorize</w:t>
      </w:r>
      <w:r>
        <w:rPr>
          <w:rFonts w:ascii="Times New Roman" w:hAnsi="Times New Roman" w:cs="Times New Roman"/>
          <w:lang w:val="en-US"/>
        </w:rPr>
        <w:t xml:space="preserve">d to use force to protect their </w:t>
      </w:r>
      <w:r w:rsidRPr="00AF759F">
        <w:rPr>
          <w:rFonts w:ascii="Times New Roman" w:hAnsi="Times New Roman" w:cs="Times New Roman"/>
          <w:lang w:val="en-US"/>
        </w:rPr>
        <w:t xml:space="preserve">property, just as long as that force takes the </w:t>
      </w:r>
      <w:r>
        <w:rPr>
          <w:rFonts w:ascii="Times New Roman" w:hAnsi="Times New Roman" w:cs="Times New Roman"/>
          <w:lang w:val="en-US"/>
        </w:rPr>
        <w:t xml:space="preserve">form of coercing others to join </w:t>
      </w:r>
      <w:r w:rsidRPr="00AF759F">
        <w:rPr>
          <w:rFonts w:ascii="Times New Roman" w:hAnsi="Times New Roman" w:cs="Times New Roman"/>
          <w:lang w:val="en-US"/>
        </w:rPr>
        <w:t>a state with them. (2) State of nature property c</w:t>
      </w:r>
      <w:r>
        <w:rPr>
          <w:rFonts w:ascii="Times New Roman" w:hAnsi="Times New Roman" w:cs="Times New Roman"/>
          <w:lang w:val="en-US"/>
        </w:rPr>
        <w:t xml:space="preserve">laims lack the fullest possible </w:t>
      </w:r>
      <w:r w:rsidRPr="00AF759F">
        <w:rPr>
          <w:rFonts w:ascii="Times New Roman" w:hAnsi="Times New Roman" w:cs="Times New Roman"/>
          <w:lang w:val="en-US"/>
        </w:rPr>
        <w:t>legitimacy because, in the absence of a sta</w:t>
      </w:r>
      <w:r>
        <w:rPr>
          <w:rFonts w:ascii="Times New Roman" w:hAnsi="Times New Roman" w:cs="Times New Roman"/>
          <w:lang w:val="en-US"/>
        </w:rPr>
        <w:t xml:space="preserve">te, boundary disputes cannot be </w:t>
      </w:r>
      <w:r w:rsidRPr="00AF759F">
        <w:rPr>
          <w:rFonts w:ascii="Times New Roman" w:hAnsi="Times New Roman" w:cs="Times New Roman"/>
          <w:lang w:val="en-US"/>
        </w:rPr>
        <w:t xml:space="preserve">settled in accordance with the freedom of all. As </w:t>
      </w:r>
      <w:r>
        <w:rPr>
          <w:rFonts w:ascii="Times New Roman" w:hAnsi="Times New Roman" w:cs="Times New Roman"/>
          <w:lang w:val="en-US"/>
        </w:rPr>
        <w:t xml:space="preserve">a matter of empirical fact, any </w:t>
      </w:r>
      <w:r w:rsidRPr="00AF759F">
        <w:rPr>
          <w:rFonts w:ascii="Times New Roman" w:hAnsi="Times New Roman" w:cs="Times New Roman"/>
          <w:lang w:val="en-US"/>
        </w:rPr>
        <w:t xml:space="preserve">resolution of these disputes will likely amount to </w:t>
      </w:r>
      <w:r>
        <w:rPr>
          <w:rFonts w:ascii="Times New Roman" w:hAnsi="Times New Roman" w:cs="Times New Roman"/>
          <w:lang w:val="en-US"/>
        </w:rPr>
        <w:t xml:space="preserve">the subjection of some wills to </w:t>
      </w:r>
      <w:r w:rsidRPr="00AF759F">
        <w:rPr>
          <w:rFonts w:ascii="Times New Roman" w:hAnsi="Times New Roman" w:cs="Times New Roman"/>
          <w:lang w:val="en-US"/>
        </w:rPr>
        <w:t>the private wills of others. (3) The role of the state is essentially to ratify pre-existing</w:t>
      </w:r>
    </w:p>
    <w:p w14:paraId="386078AD" w14:textId="77777777" w:rsidR="00645E70" w:rsidRPr="00AF759F" w:rsidRDefault="00645E70" w:rsidP="005D24F5">
      <w:pPr>
        <w:pStyle w:val="FootnoteText"/>
        <w:rPr>
          <w:rFonts w:ascii="Times New Roman" w:hAnsi="Times New Roman" w:cs="Times New Roman"/>
          <w:lang w:val="en-US"/>
        </w:rPr>
      </w:pPr>
      <w:r w:rsidRPr="00AF759F">
        <w:rPr>
          <w:rFonts w:ascii="Times New Roman" w:hAnsi="Times New Roman" w:cs="Times New Roman"/>
          <w:lang w:val="en-US"/>
        </w:rPr>
        <w:t>property claims, just so long as these claims d</w:t>
      </w:r>
      <w:r>
        <w:rPr>
          <w:rFonts w:ascii="Times New Roman" w:hAnsi="Times New Roman" w:cs="Times New Roman"/>
          <w:lang w:val="en-US"/>
        </w:rPr>
        <w:t xml:space="preserve">id not involve interference </w:t>
      </w:r>
      <w:r w:rsidRPr="00AF759F">
        <w:rPr>
          <w:rFonts w:ascii="Times New Roman" w:hAnsi="Times New Roman" w:cs="Times New Roman"/>
          <w:lang w:val="en-US"/>
        </w:rPr>
        <w:t>with another’s person or (provisional) possessions.</w:t>
      </w:r>
      <w:r>
        <w:rPr>
          <w:rFonts w:ascii="Times New Roman" w:hAnsi="Times New Roman" w:cs="Times New Roman"/>
          <w:lang w:val="en-US"/>
        </w:rPr>
        <w:t>” (Hasan 2018, 3)</w:t>
      </w:r>
    </w:p>
  </w:footnote>
  <w:footnote w:id="5">
    <w:p w14:paraId="3BA0DCE6" w14:textId="7BA72E54" w:rsidR="00645E70" w:rsidRPr="00AF759F" w:rsidRDefault="00645E70">
      <w:pPr>
        <w:pStyle w:val="FootnoteText"/>
        <w:rPr>
          <w:lang w:val="en-US"/>
        </w:rPr>
      </w:pPr>
      <w:r>
        <w:rPr>
          <w:rStyle w:val="FootnoteReference"/>
        </w:rPr>
        <w:footnoteRef/>
      </w:r>
      <w:r w:rsidRPr="00AF759F">
        <w:rPr>
          <w:lang w:val="en-US"/>
        </w:rPr>
        <w:t xml:space="preserve"> </w:t>
      </w:r>
      <w:r w:rsidRPr="00A83B3C">
        <w:rPr>
          <w:rFonts w:ascii="Times New Roman" w:hAnsi="Times New Roman" w:cs="Times New Roman"/>
          <w:lang w:val="en-US"/>
        </w:rPr>
        <w:t>See Fliks</w:t>
      </w:r>
      <w:r>
        <w:rPr>
          <w:rFonts w:ascii="Times New Roman" w:hAnsi="Times New Roman" w:cs="Times New Roman"/>
          <w:lang w:val="en-US"/>
        </w:rPr>
        <w:t>c</w:t>
      </w:r>
      <w:r w:rsidRPr="00A83B3C">
        <w:rPr>
          <w:rFonts w:ascii="Times New Roman" w:hAnsi="Times New Roman" w:cs="Times New Roman"/>
          <w:lang w:val="en-US"/>
        </w:rPr>
        <w:t>huh 2000, 136 and 140</w:t>
      </w:r>
      <w:r>
        <w:rPr>
          <w:rFonts w:ascii="Times New Roman" w:hAnsi="Times New Roman" w:cs="Times New Roman"/>
          <w:lang w:val="en-US"/>
        </w:rPr>
        <w:t xml:space="preserve">, Flikschuh 2012, and Brudner 2011. </w:t>
      </w:r>
    </w:p>
  </w:footnote>
  <w:footnote w:id="6">
    <w:p w14:paraId="5BD65896" w14:textId="2D47A95D" w:rsidR="00645E70" w:rsidRPr="00A83B3C" w:rsidRDefault="00645E70" w:rsidP="00AF759F">
      <w:pPr>
        <w:pStyle w:val="FootnoteText"/>
        <w:rPr>
          <w:rFonts w:ascii="Times New Roman" w:hAnsi="Times New Roman" w:cs="Times New Roman"/>
          <w:lang w:val="en-US"/>
        </w:rPr>
      </w:pPr>
      <w:r w:rsidRPr="00AF759F">
        <w:rPr>
          <w:rStyle w:val="FootnoteReference"/>
          <w:rFonts w:ascii="Times New Roman" w:hAnsi="Times New Roman" w:cs="Times New Roman"/>
        </w:rPr>
        <w:footnoteRef/>
      </w:r>
      <w:r w:rsidR="006B4542">
        <w:rPr>
          <w:rFonts w:ascii="Times New Roman" w:hAnsi="Times New Roman" w:cs="Times New Roman"/>
          <w:lang w:val="en-US"/>
        </w:rPr>
        <w:t xml:space="preserve"> </w:t>
      </w:r>
      <w:r>
        <w:rPr>
          <w:rFonts w:ascii="Times New Roman" w:hAnsi="Times New Roman" w:cs="Times New Roman"/>
          <w:lang w:val="en-US"/>
        </w:rPr>
        <w:t>Hasan defines</w:t>
      </w:r>
      <w:r w:rsidRPr="00AF759F">
        <w:rPr>
          <w:rFonts w:ascii="Times New Roman" w:hAnsi="Times New Roman" w:cs="Times New Roman"/>
          <w:lang w:val="en-US"/>
        </w:rPr>
        <w:t xml:space="preserve"> strong </w:t>
      </w:r>
      <w:r>
        <w:rPr>
          <w:rFonts w:ascii="Times New Roman" w:hAnsi="Times New Roman" w:cs="Times New Roman"/>
          <w:lang w:val="en-US"/>
        </w:rPr>
        <w:t>p</w:t>
      </w:r>
      <w:r w:rsidRPr="00AF759F">
        <w:rPr>
          <w:rFonts w:ascii="Times New Roman" w:hAnsi="Times New Roman" w:cs="Times New Roman"/>
          <w:lang w:val="en-US"/>
        </w:rPr>
        <w:t xml:space="preserve">rovisionality </w:t>
      </w:r>
      <w:r>
        <w:rPr>
          <w:rFonts w:ascii="Times New Roman" w:hAnsi="Times New Roman" w:cs="Times New Roman"/>
          <w:lang w:val="en-US"/>
        </w:rPr>
        <w:t>as accepting one or all of the claims that</w:t>
      </w:r>
      <w:r w:rsidRPr="00AF759F">
        <w:rPr>
          <w:rFonts w:ascii="Times New Roman" w:hAnsi="Times New Roman" w:cs="Times New Roman"/>
          <w:lang w:val="en-US"/>
        </w:rPr>
        <w:t xml:space="preserve"> </w:t>
      </w:r>
      <w:r>
        <w:rPr>
          <w:rFonts w:ascii="Times New Roman" w:hAnsi="Times New Roman" w:cs="Times New Roman"/>
          <w:lang w:val="en-US"/>
        </w:rPr>
        <w:t>“</w:t>
      </w:r>
      <w:r w:rsidRPr="00AF759F">
        <w:rPr>
          <w:rFonts w:ascii="Times New Roman" w:hAnsi="Times New Roman" w:cs="Times New Roman"/>
          <w:lang w:val="en-US"/>
        </w:rPr>
        <w:t>(1) In the absence of a state one cannot claim ownership of an object without wronging others. That is, the state of nature lacks the conceptual conditions under which a ‘claim’ to property-rights is anything other than an unjustified application of force. Using force to protect my ‘right’ to external objects is an unjustified (though perhaps prudentially rational) wrong that entrance into the public condition corrects, (2) The reason property is provisional in the state of nature is not primarily because boundary disputes cannot be settled in a way consonant with the freedom of all (though, as a matter of fact, such disputes may happen). Rather, the problem is that no agent could be rightfully authorized to unilaterally impose his will on another. (3) State of nature property norms are completely formal – specifying</w:t>
      </w:r>
      <w:r w:rsidRPr="00A83B3C">
        <w:rPr>
          <w:rFonts w:ascii="Times New Roman" w:hAnsi="Times New Roman" w:cs="Times New Roman"/>
          <w:lang w:val="en-US"/>
        </w:rPr>
        <w:t xml:space="preserve"> only that the state must make some consistent legal determination of ‘mine and thine’ – which implies that the state can specify any regime of property rights consistent with the equal freedom of all, even if this involves massive redistribution of individuals’ holdings.</w:t>
      </w:r>
      <w:r>
        <w:rPr>
          <w:rFonts w:ascii="Times New Roman" w:hAnsi="Times New Roman" w:cs="Times New Roman"/>
          <w:lang w:val="en-US"/>
        </w:rPr>
        <w:t>”</w:t>
      </w:r>
      <w:r w:rsidRPr="00A83B3C">
        <w:rPr>
          <w:rFonts w:ascii="Times New Roman" w:hAnsi="Times New Roman" w:cs="Times New Roman"/>
          <w:lang w:val="en-US"/>
        </w:rPr>
        <w:t xml:space="preserve"> (Hasan 2018, 3-4).</w:t>
      </w:r>
      <w:r>
        <w:rPr>
          <w:rFonts w:ascii="Times New Roman" w:hAnsi="Times New Roman" w:cs="Times New Roman"/>
          <w:lang w:val="en-US"/>
        </w:rPr>
        <w:t xml:space="preserve"> For other views of strong state necessity see</w:t>
      </w:r>
      <w:r w:rsidRPr="00A83B3C">
        <w:rPr>
          <w:rFonts w:ascii="Times New Roman" w:hAnsi="Times New Roman" w:cs="Times New Roman"/>
          <w:lang w:val="en-US"/>
        </w:rPr>
        <w:t xml:space="preserve"> Ripstein 2009, 165 </w:t>
      </w:r>
      <w:r>
        <w:rPr>
          <w:rFonts w:ascii="Times New Roman" w:hAnsi="Times New Roman" w:cs="Times New Roman"/>
          <w:lang w:val="en-US"/>
        </w:rPr>
        <w:t>and Weinrib 2003</w:t>
      </w:r>
      <w:r w:rsidRPr="00A83B3C">
        <w:rPr>
          <w:rFonts w:ascii="Times New Roman" w:hAnsi="Times New Roman" w:cs="Times New Roman"/>
          <w:lang w:val="en-US"/>
        </w:rPr>
        <w:t xml:space="preserve">.  </w:t>
      </w:r>
    </w:p>
  </w:footnote>
  <w:footnote w:id="7">
    <w:p w14:paraId="5A1B81B4" w14:textId="28E889BD" w:rsidR="00645E70" w:rsidRPr="0007474F" w:rsidRDefault="00645E70">
      <w:pPr>
        <w:pStyle w:val="FootnoteText"/>
        <w:rPr>
          <w:rFonts w:ascii="Times New Roman" w:hAnsi="Times New Roman" w:cs="Times New Roman"/>
          <w:lang w:val="en-US"/>
        </w:rPr>
      </w:pPr>
      <w:r>
        <w:rPr>
          <w:rStyle w:val="FootnoteReference"/>
        </w:rPr>
        <w:footnoteRef/>
      </w:r>
      <w:r w:rsidRPr="0007474F">
        <w:rPr>
          <w:lang w:val="en-US"/>
        </w:rPr>
        <w:t xml:space="preserve"> </w:t>
      </w:r>
      <w:r w:rsidRPr="0007474F">
        <w:rPr>
          <w:rFonts w:ascii="Times New Roman" w:hAnsi="Times New Roman" w:cs="Times New Roman"/>
          <w:lang w:val="en-US"/>
        </w:rPr>
        <w:t xml:space="preserve">For an exception to this rule, see Friedrich 2004. Though my own view differs from Friedrich in the sense that the civil condition, for Friedrich, is directly implied by innate </w:t>
      </w:r>
      <w:r w:rsidRPr="007300CB">
        <w:rPr>
          <w:rFonts w:ascii="Times New Roman" w:hAnsi="Times New Roman" w:cs="Times New Roman"/>
          <w:lang w:val="en-US"/>
        </w:rPr>
        <w:t>right while I understand the civil condition as the conclusion of a syllogistic deduction. Of course</w:t>
      </w:r>
      <w:r w:rsidRPr="0007474F">
        <w:rPr>
          <w:rFonts w:ascii="Times New Roman" w:hAnsi="Times New Roman" w:cs="Times New Roman"/>
          <w:lang w:val="en-US"/>
        </w:rPr>
        <w:t>, Friedrich’s point is that the standards of innate right can only be satisfied under a civil state and so immediat</w:t>
      </w:r>
      <w:r w:rsidR="006B4542">
        <w:rPr>
          <w:rFonts w:ascii="Times New Roman" w:hAnsi="Times New Roman" w:cs="Times New Roman"/>
          <w:lang w:val="en-US"/>
        </w:rPr>
        <w:t>e</w:t>
      </w:r>
      <w:r w:rsidRPr="0007474F">
        <w:rPr>
          <w:rFonts w:ascii="Times New Roman" w:hAnsi="Times New Roman" w:cs="Times New Roman"/>
          <w:lang w:val="en-US"/>
        </w:rPr>
        <w:t xml:space="preserve">ly imply the necessity to leave the state of nature. This is equally true of my own view, since the </w:t>
      </w:r>
      <w:r w:rsidRPr="0007474F">
        <w:rPr>
          <w:rFonts w:ascii="Times New Roman" w:hAnsi="Times New Roman" w:cs="Times New Roman"/>
          <w:i/>
          <w:iCs/>
          <w:lang w:val="en-US"/>
        </w:rPr>
        <w:t xml:space="preserve">formal </w:t>
      </w:r>
      <w:r w:rsidRPr="0007474F">
        <w:rPr>
          <w:rFonts w:ascii="Times New Roman" w:hAnsi="Times New Roman" w:cs="Times New Roman"/>
          <w:lang w:val="en-US"/>
        </w:rPr>
        <w:t xml:space="preserve">right (innate right) is the source of the normative force in the necessity to enter a civil condition. Therefore, the two views might be compatible. </w:t>
      </w:r>
    </w:p>
  </w:footnote>
  <w:footnote w:id="8">
    <w:p w14:paraId="364C5968" w14:textId="77777777" w:rsidR="00645E70" w:rsidRPr="003F50DD" w:rsidRDefault="00645E70" w:rsidP="005C31BB">
      <w:pPr>
        <w:pStyle w:val="FootnoteText"/>
        <w:rPr>
          <w:rFonts w:ascii="Times New Roman" w:hAnsi="Times New Roman" w:cs="Times New Roman"/>
          <w:lang w:val="en-US"/>
        </w:rPr>
      </w:pPr>
      <w:r>
        <w:rPr>
          <w:rStyle w:val="FootnoteReference"/>
        </w:rPr>
        <w:footnoteRef/>
      </w:r>
      <w:r w:rsidRPr="003F50DD">
        <w:rPr>
          <w:lang w:val="en-US"/>
        </w:rPr>
        <w:t xml:space="preserve"> </w:t>
      </w:r>
      <w:r>
        <w:rPr>
          <w:rFonts w:ascii="Times New Roman" w:hAnsi="Times New Roman" w:cs="Times New Roman"/>
          <w:lang w:val="en-US"/>
        </w:rPr>
        <w:t xml:space="preserve">Ripstein argues, for instance, that the necessity of the state is “non-remedial” and that Kant ought not to be seen as making an argument from the particular circumstances in the state of the nature (Ripstein 2012) but then suggests that the necessity of the state is only required after we introduce possible objects </w:t>
      </w:r>
      <w:r>
        <w:rPr>
          <w:rFonts w:ascii="Times New Roman" w:hAnsi="Times New Roman" w:cs="Times New Roman"/>
          <w:i/>
          <w:lang w:val="en-US"/>
        </w:rPr>
        <w:t>because then innate right must take account of them</w:t>
      </w:r>
      <w:r>
        <w:rPr>
          <w:rFonts w:ascii="Times New Roman" w:hAnsi="Times New Roman" w:cs="Times New Roman"/>
          <w:lang w:val="en-US"/>
        </w:rPr>
        <w:t xml:space="preserve"> (39). This suggests that the particular problem of private property right gives rise to the necessity of the state. </w:t>
      </w:r>
    </w:p>
  </w:footnote>
  <w:footnote w:id="9">
    <w:p w14:paraId="16FA8D46" w14:textId="220E5678" w:rsidR="00645E70" w:rsidRPr="002C0EB3" w:rsidRDefault="00645E70">
      <w:pPr>
        <w:pStyle w:val="FootnoteText"/>
        <w:rPr>
          <w:rFonts w:ascii="Times New Roman" w:hAnsi="Times New Roman" w:cs="Times New Roman"/>
          <w:lang w:val="en-US"/>
        </w:rPr>
      </w:pPr>
      <w:r w:rsidRPr="002C0EB3">
        <w:rPr>
          <w:rStyle w:val="FootnoteReference"/>
          <w:rFonts w:ascii="Times New Roman" w:hAnsi="Times New Roman" w:cs="Times New Roman"/>
        </w:rPr>
        <w:footnoteRef/>
      </w:r>
      <w:r w:rsidRPr="002C0EB3">
        <w:rPr>
          <w:rFonts w:ascii="Times New Roman" w:hAnsi="Times New Roman" w:cs="Times New Roman"/>
        </w:rPr>
        <w:t xml:space="preserve"> </w:t>
      </w:r>
      <w:r w:rsidRPr="002C0EB3">
        <w:rPr>
          <w:rFonts w:ascii="Times New Roman" w:hAnsi="Times New Roman" w:cs="Times New Roman"/>
          <w:lang w:val="en-US"/>
        </w:rPr>
        <w:t xml:space="preserve">In other words, Kant uses the hylomorphic language, as do I here, only to illuminate a certain relation between aspects of a judgement, or even to represent the judgement itself. It is not meant, either in Kant’s work or in my paper, to have the conclusion rest directly on the hylomorphic formulation. </w:t>
      </w:r>
    </w:p>
  </w:footnote>
  <w:footnote w:id="10">
    <w:p w14:paraId="00ED6438" w14:textId="4CB7D4CE" w:rsidR="00645E70" w:rsidRPr="00A83B3C" w:rsidRDefault="00645E70" w:rsidP="00AF759F">
      <w:pPr>
        <w:pStyle w:val="FootnoteText"/>
        <w:rPr>
          <w:rFonts w:ascii="Times New Roman" w:hAnsi="Times New Roman" w:cs="Times New Roman"/>
          <w:lang w:val="en-US"/>
        </w:rPr>
      </w:pPr>
      <w:r w:rsidRPr="002C0EB3">
        <w:rPr>
          <w:rStyle w:val="FootnoteReference"/>
          <w:rFonts w:ascii="Times New Roman" w:hAnsi="Times New Roman" w:cs="Times New Roman"/>
        </w:rPr>
        <w:footnoteRef/>
      </w:r>
      <w:r w:rsidRPr="002C0EB3">
        <w:rPr>
          <w:rFonts w:ascii="Times New Roman" w:hAnsi="Times New Roman" w:cs="Times New Roman"/>
          <w:lang w:val="en-US"/>
        </w:rPr>
        <w:t xml:space="preserve"> For a thorough and carefully argued account of Kant’s hylomorphism as it relates to other versions of hylomorphism see Pollok</w:t>
      </w:r>
      <w:r w:rsidR="00C6449A">
        <w:rPr>
          <w:rFonts w:ascii="Times New Roman" w:hAnsi="Times New Roman" w:cs="Times New Roman"/>
          <w:lang w:val="en-US"/>
        </w:rPr>
        <w:t xml:space="preserve">, </w:t>
      </w:r>
      <w:r w:rsidRPr="002C0EB3">
        <w:rPr>
          <w:rFonts w:ascii="Times New Roman" w:hAnsi="Times New Roman" w:cs="Times New Roman"/>
          <w:lang w:val="en-US"/>
        </w:rPr>
        <w:t>2017 pp. 121-</w:t>
      </w:r>
      <w:r w:rsidR="00046E65">
        <w:rPr>
          <w:rFonts w:ascii="Times New Roman" w:hAnsi="Times New Roman" w:cs="Times New Roman"/>
          <w:lang w:val="en-US"/>
        </w:rPr>
        <w:t>1</w:t>
      </w:r>
      <w:r w:rsidRPr="002C0EB3">
        <w:rPr>
          <w:rFonts w:ascii="Times New Roman" w:hAnsi="Times New Roman" w:cs="Times New Roman"/>
          <w:lang w:val="en-US"/>
        </w:rPr>
        <w:t>95. Here it is important to note that Kant</w:t>
      </w:r>
      <w:r w:rsidR="000E5EAC">
        <w:rPr>
          <w:rFonts w:ascii="Times New Roman" w:hAnsi="Times New Roman" w:cs="Times New Roman"/>
          <w:lang w:val="en-US"/>
        </w:rPr>
        <w:t>’s</w:t>
      </w:r>
      <w:r w:rsidRPr="002C0EB3">
        <w:rPr>
          <w:rFonts w:ascii="Times New Roman" w:hAnsi="Times New Roman" w:cs="Times New Roman"/>
          <w:lang w:val="en-US"/>
        </w:rPr>
        <w:t xml:space="preserve"> hylomorphism is not a metaphysical or ontological claim. Rather, it is, what Pollok calls, a “transcendental hylomorphism”. </w:t>
      </w:r>
    </w:p>
  </w:footnote>
  <w:footnote w:id="11">
    <w:p w14:paraId="1213AA47" w14:textId="7D9B7D94" w:rsidR="00645E70" w:rsidRPr="00921946" w:rsidRDefault="00645E70">
      <w:pPr>
        <w:pStyle w:val="FootnoteText"/>
        <w:rPr>
          <w:rFonts w:ascii="Times New Roman" w:hAnsi="Times New Roman" w:cs="Times New Roman"/>
          <w:lang w:val="en-US"/>
        </w:rPr>
      </w:pPr>
      <w:r w:rsidRPr="00921946">
        <w:rPr>
          <w:rStyle w:val="FootnoteReference"/>
          <w:rFonts w:ascii="Times New Roman" w:hAnsi="Times New Roman" w:cs="Times New Roman"/>
        </w:rPr>
        <w:footnoteRef/>
      </w:r>
      <w:r w:rsidRPr="00921946">
        <w:rPr>
          <w:rFonts w:ascii="Times New Roman" w:hAnsi="Times New Roman" w:cs="Times New Roman"/>
          <w:lang w:val="en-US"/>
        </w:rPr>
        <w:t xml:space="preserve"> Again note that calling this a “third element” does not mean that it is metaphysically distinct but only that it is non-reducible to its formal and material aspects. It is a third element </w:t>
      </w:r>
      <w:r w:rsidRPr="00921946">
        <w:rPr>
          <w:rFonts w:ascii="Times New Roman" w:hAnsi="Times New Roman" w:cs="Times New Roman"/>
          <w:i/>
          <w:iCs/>
          <w:lang w:val="en-US"/>
        </w:rPr>
        <w:t>of the concept of right itself</w:t>
      </w:r>
      <w:r w:rsidRPr="00921946">
        <w:rPr>
          <w:rFonts w:ascii="Times New Roman" w:hAnsi="Times New Roman" w:cs="Times New Roman"/>
          <w:lang w:val="en-US"/>
        </w:rPr>
        <w:t xml:space="preserve">. </w:t>
      </w:r>
    </w:p>
  </w:footnote>
  <w:footnote w:id="12">
    <w:p w14:paraId="70DD3504" w14:textId="549CAFBC" w:rsidR="00645E70" w:rsidRPr="00702ED3" w:rsidRDefault="00645E70">
      <w:pPr>
        <w:pStyle w:val="FootnoteText"/>
        <w:rPr>
          <w:rFonts w:ascii="Times New Roman" w:hAnsi="Times New Roman" w:cs="Times New Roman"/>
          <w:lang w:val="en-US"/>
        </w:rPr>
      </w:pPr>
      <w:r w:rsidRPr="00702ED3">
        <w:rPr>
          <w:rStyle w:val="FootnoteReference"/>
          <w:rFonts w:ascii="Times New Roman" w:hAnsi="Times New Roman" w:cs="Times New Roman"/>
        </w:rPr>
        <w:footnoteRef/>
      </w:r>
      <w:r w:rsidRPr="00702ED3">
        <w:rPr>
          <w:rFonts w:ascii="Times New Roman" w:hAnsi="Times New Roman" w:cs="Times New Roman"/>
          <w:lang w:val="en-US"/>
        </w:rPr>
        <w:t xml:space="preserve"> See Pollok 2017 143-96</w:t>
      </w:r>
      <w:r w:rsidR="00451420">
        <w:rPr>
          <w:rFonts w:ascii="Times New Roman" w:hAnsi="Times New Roman" w:cs="Times New Roman"/>
          <w:lang w:val="en-US"/>
        </w:rPr>
        <w:t>.</w:t>
      </w:r>
    </w:p>
  </w:footnote>
  <w:footnote w:id="13">
    <w:p w14:paraId="17ADBAC8" w14:textId="6D260CA1" w:rsidR="009C2A8A" w:rsidRPr="009C2A8A" w:rsidRDefault="00645E70" w:rsidP="009C2A8A">
      <w:pPr>
        <w:pStyle w:val="FootnoteText"/>
        <w:rPr>
          <w:rFonts w:ascii="Times New Roman" w:hAnsi="Times New Roman" w:cs="Times New Roman"/>
          <w:lang w:val="en-US"/>
        </w:rPr>
      </w:pPr>
      <w:r w:rsidRPr="00702ED3">
        <w:rPr>
          <w:rStyle w:val="FootnoteReference"/>
          <w:rFonts w:ascii="Times New Roman" w:hAnsi="Times New Roman" w:cs="Times New Roman"/>
        </w:rPr>
        <w:footnoteRef/>
      </w:r>
      <w:r w:rsidRPr="00702ED3">
        <w:rPr>
          <w:rFonts w:ascii="Times New Roman" w:hAnsi="Times New Roman" w:cs="Times New Roman"/>
          <w:lang w:val="en-US"/>
        </w:rPr>
        <w:t xml:space="preserve"> This is not to say that intuitions are </w:t>
      </w:r>
      <w:r w:rsidRPr="00702ED3">
        <w:rPr>
          <w:rFonts w:ascii="Times New Roman" w:hAnsi="Times New Roman" w:cs="Times New Roman"/>
          <w:i/>
          <w:lang w:val="en-US"/>
        </w:rPr>
        <w:t xml:space="preserve">only </w:t>
      </w:r>
      <w:r w:rsidRPr="00702ED3">
        <w:rPr>
          <w:rFonts w:ascii="Times New Roman" w:hAnsi="Times New Roman" w:cs="Times New Roman"/>
          <w:lang w:val="en-US"/>
        </w:rPr>
        <w:t xml:space="preserve">sense data, Kant is quite clear that intuitions also contain a formal and material parts where the material is sensible appearances and the formal is the pure intuitions of space and time. See </w:t>
      </w:r>
      <w:r w:rsidR="00702ED3">
        <w:rPr>
          <w:rFonts w:ascii="Times New Roman" w:hAnsi="Times New Roman" w:cs="Times New Roman"/>
          <w:lang w:val="en-US"/>
        </w:rPr>
        <w:t xml:space="preserve">AA </w:t>
      </w:r>
      <w:r w:rsidRPr="00702ED3">
        <w:rPr>
          <w:rFonts w:ascii="Times New Roman" w:hAnsi="Times New Roman" w:cs="Times New Roman"/>
          <w:lang w:val="en-US"/>
        </w:rPr>
        <w:t>2:393</w:t>
      </w:r>
      <w:r w:rsidR="00390874">
        <w:rPr>
          <w:rFonts w:ascii="Times New Roman" w:hAnsi="Times New Roman" w:cs="Times New Roman"/>
          <w:lang w:val="en-US"/>
        </w:rPr>
        <w:t xml:space="preserve">. Furthermore, I take the </w:t>
      </w:r>
      <w:r w:rsidR="009C2A8A">
        <w:rPr>
          <w:rFonts w:ascii="Times New Roman" w:hAnsi="Times New Roman" w:cs="Times New Roman"/>
          <w:lang w:val="en-US"/>
        </w:rPr>
        <w:t>distinction between formal concept and material intuition to be only the most simplistic application of the hylomorphic framework. As Pollok points out, “</w:t>
      </w:r>
      <w:r w:rsidR="009C2A8A" w:rsidRPr="009C2A8A">
        <w:rPr>
          <w:rFonts w:ascii="Times New Roman" w:hAnsi="Times New Roman" w:cs="Times New Roman"/>
          <w:lang w:val="en-US"/>
        </w:rPr>
        <w:t>“The basic idea is that Kant takes these common epistemic unities to have</w:t>
      </w:r>
      <w:r w:rsidR="009C2A8A">
        <w:rPr>
          <w:rFonts w:ascii="Times New Roman" w:hAnsi="Times New Roman" w:cs="Times New Roman"/>
          <w:lang w:val="en-US"/>
        </w:rPr>
        <w:t xml:space="preserve"> </w:t>
      </w:r>
      <w:r w:rsidR="009C2A8A" w:rsidRPr="009C2A8A">
        <w:rPr>
          <w:rFonts w:ascii="Times New Roman" w:hAnsi="Times New Roman" w:cs="Times New Roman"/>
          <w:lang w:val="en-US"/>
        </w:rPr>
        <w:t>the following nested structure. Sensation[matter]→[form]intuition[matter]→[form]concept[matter] → [form]judgment[matter] → [form]inference[matter] →[form]system of cognition, such that, e.g., judgments provide certain forms for the</w:t>
      </w:r>
    </w:p>
    <w:p w14:paraId="02EEF6F2" w14:textId="0B4A3CC2" w:rsidR="00645E70" w:rsidRPr="008C4C03" w:rsidRDefault="009C2A8A" w:rsidP="009C2A8A">
      <w:pPr>
        <w:pStyle w:val="FootnoteText"/>
        <w:rPr>
          <w:lang w:val="en-US"/>
        </w:rPr>
      </w:pPr>
      <w:r w:rsidRPr="009C2A8A">
        <w:rPr>
          <w:rFonts w:ascii="Times New Roman" w:hAnsi="Times New Roman" w:cs="Times New Roman"/>
          <w:lang w:val="en-US"/>
        </w:rPr>
        <w:t>connection of concepts and the matter for inferences.”</w:t>
      </w:r>
      <w:r>
        <w:rPr>
          <w:rFonts w:ascii="Times New Roman" w:hAnsi="Times New Roman" w:cs="Times New Roman"/>
          <w:lang w:val="en-US"/>
        </w:rPr>
        <w:t xml:space="preserve"> (Pollok 2017, 143). </w:t>
      </w:r>
    </w:p>
  </w:footnote>
  <w:footnote w:id="14">
    <w:p w14:paraId="0EB5D80F" w14:textId="4D8DDBBB" w:rsidR="00645E70" w:rsidRPr="007F0FDC" w:rsidRDefault="00645E70">
      <w:pPr>
        <w:pStyle w:val="FootnoteText"/>
        <w:rPr>
          <w:rFonts w:ascii="Times New Roman" w:hAnsi="Times New Roman" w:cs="Times New Roman"/>
          <w:lang w:val="en-US"/>
        </w:rPr>
      </w:pPr>
      <w:r>
        <w:rPr>
          <w:rStyle w:val="FootnoteReference"/>
        </w:rPr>
        <w:footnoteRef/>
      </w:r>
      <w:r w:rsidRPr="007941A8">
        <w:rPr>
          <w:lang w:val="en-US"/>
        </w:rPr>
        <w:t xml:space="preserve"> </w:t>
      </w:r>
      <w:r>
        <w:rPr>
          <w:rFonts w:ascii="Times New Roman" w:hAnsi="Times New Roman" w:cs="Times New Roman"/>
          <w:lang w:val="en-US"/>
        </w:rPr>
        <w:t xml:space="preserve">See also </w:t>
      </w:r>
      <w:r w:rsidR="00FC42E4">
        <w:rPr>
          <w:rFonts w:ascii="Times New Roman" w:hAnsi="Times New Roman" w:cs="Times New Roman"/>
          <w:lang w:val="en-US"/>
        </w:rPr>
        <w:t>KpV</w:t>
      </w:r>
      <w:r w:rsidR="00BB42CF">
        <w:rPr>
          <w:rFonts w:ascii="Times New Roman" w:hAnsi="Times New Roman" w:cs="Times New Roman"/>
          <w:lang w:val="en-US"/>
        </w:rPr>
        <w:t>, AA</w:t>
      </w:r>
      <w:r w:rsidR="00FC42E4">
        <w:rPr>
          <w:rFonts w:ascii="Times New Roman" w:hAnsi="Times New Roman" w:cs="Times New Roman"/>
          <w:lang w:val="en-US"/>
        </w:rPr>
        <w:t xml:space="preserve"> </w:t>
      </w:r>
      <w:r w:rsidR="00BB42CF">
        <w:rPr>
          <w:rFonts w:ascii="Times New Roman" w:hAnsi="Times New Roman" w:cs="Times New Roman"/>
          <w:lang w:val="en-US"/>
        </w:rPr>
        <w:t>0</w:t>
      </w:r>
      <w:r>
        <w:rPr>
          <w:rFonts w:ascii="Times New Roman" w:hAnsi="Times New Roman" w:cs="Times New Roman"/>
          <w:lang w:val="en-US"/>
        </w:rPr>
        <w:t>5:92, 130</w:t>
      </w:r>
      <w:r w:rsidR="00BB42CF">
        <w:rPr>
          <w:rFonts w:ascii="Times New Roman" w:hAnsi="Times New Roman" w:cs="Times New Roman"/>
          <w:lang w:val="en-US"/>
        </w:rPr>
        <w:t>.</w:t>
      </w:r>
      <w:r>
        <w:rPr>
          <w:rFonts w:ascii="Times New Roman" w:hAnsi="Times New Roman" w:cs="Times New Roman"/>
          <w:lang w:val="en-US"/>
        </w:rPr>
        <w:t xml:space="preserve"> </w:t>
      </w:r>
    </w:p>
  </w:footnote>
  <w:footnote w:id="15">
    <w:p w14:paraId="412E2D68" w14:textId="77777777" w:rsidR="00645E70" w:rsidRPr="006D2B95" w:rsidRDefault="00645E70" w:rsidP="002A7A03">
      <w:pPr>
        <w:pStyle w:val="FootnoteText"/>
        <w:rPr>
          <w:rFonts w:ascii="Times New Roman" w:hAnsi="Times New Roman" w:cs="Times New Roman"/>
          <w:lang w:val="en-US"/>
        </w:rPr>
      </w:pPr>
      <w:r>
        <w:rPr>
          <w:rStyle w:val="FootnoteReference"/>
        </w:rPr>
        <w:footnoteRef/>
      </w:r>
      <w:r w:rsidRPr="006D2B95">
        <w:rPr>
          <w:lang w:val="en-US"/>
        </w:rPr>
        <w:t xml:space="preserve"> </w:t>
      </w:r>
      <w:r>
        <w:rPr>
          <w:rFonts w:ascii="Times New Roman" w:hAnsi="Times New Roman" w:cs="Times New Roman"/>
          <w:lang w:val="en-US"/>
        </w:rPr>
        <w:t>See Fred Rauscher’s introduction to his translation for the dating of the Feyerabend lectures and the timing relative to Kant’s other works around this time. (Rauscher 2016)</w:t>
      </w:r>
    </w:p>
  </w:footnote>
  <w:footnote w:id="16">
    <w:p w14:paraId="2390CCE5" w14:textId="77777777" w:rsidR="00645E70" w:rsidRPr="002619E6" w:rsidRDefault="00645E70" w:rsidP="002A7A03">
      <w:pPr>
        <w:pStyle w:val="FootnoteText"/>
        <w:rPr>
          <w:rFonts w:ascii="Times New Roman" w:hAnsi="Times New Roman" w:cs="Times New Roman"/>
          <w:lang w:val="en-US"/>
        </w:rPr>
      </w:pPr>
      <w:r>
        <w:rPr>
          <w:rStyle w:val="FootnoteReference"/>
        </w:rPr>
        <w:footnoteRef/>
      </w:r>
      <w:r w:rsidRPr="002619E6">
        <w:rPr>
          <w:lang w:val="en-US"/>
        </w:rPr>
        <w:t xml:space="preserve"> </w:t>
      </w:r>
      <w:r>
        <w:rPr>
          <w:rFonts w:ascii="Times New Roman" w:hAnsi="Times New Roman" w:cs="Times New Roman"/>
          <w:lang w:val="en-US"/>
        </w:rPr>
        <w:t xml:space="preserve">For more on the similarities between Kant’s concept of right in 1784 and 1797 see Hirsch 2012. </w:t>
      </w:r>
    </w:p>
  </w:footnote>
  <w:footnote w:id="17">
    <w:p w14:paraId="05112611" w14:textId="78F41B8A" w:rsidR="00645E70" w:rsidRPr="00A83B3C" w:rsidRDefault="00645E70" w:rsidP="002A7A03">
      <w:pPr>
        <w:pStyle w:val="FootnoteText"/>
        <w:rPr>
          <w:rFonts w:ascii="Times New Roman" w:hAnsi="Times New Roman" w:cs="Times New Roman"/>
          <w:lang w:val="en-US"/>
        </w:rPr>
      </w:pPr>
      <w:r w:rsidRPr="00A83B3C">
        <w:rPr>
          <w:rStyle w:val="FootnoteReference"/>
          <w:rFonts w:ascii="Times New Roman" w:hAnsi="Times New Roman" w:cs="Times New Roman"/>
        </w:rPr>
        <w:footnoteRef/>
      </w:r>
      <w:r w:rsidRPr="00A83B3C">
        <w:rPr>
          <w:rFonts w:ascii="Times New Roman" w:hAnsi="Times New Roman" w:cs="Times New Roman"/>
          <w:lang w:val="en-US"/>
        </w:rPr>
        <w:t xml:space="preserve"> See J. Michael Young’s “Translator’s Introduction” in the Cambridge edition </w:t>
      </w:r>
      <w:r w:rsidRPr="00A83B3C">
        <w:rPr>
          <w:rFonts w:ascii="Times New Roman" w:hAnsi="Times New Roman" w:cs="Times New Roman"/>
          <w:i/>
          <w:lang w:val="en-US"/>
        </w:rPr>
        <w:t>Lectures on Logic</w:t>
      </w:r>
      <w:r w:rsidR="005D2980">
        <w:rPr>
          <w:rFonts w:ascii="Times New Roman" w:hAnsi="Times New Roman" w:cs="Times New Roman"/>
          <w:i/>
          <w:lang w:val="en-US"/>
        </w:rPr>
        <w:t>.</w:t>
      </w:r>
    </w:p>
  </w:footnote>
  <w:footnote w:id="18">
    <w:p w14:paraId="705F1E4F" w14:textId="1DCE9CAF" w:rsidR="00645E70" w:rsidRPr="00A83B3C" w:rsidRDefault="00645E70">
      <w:pPr>
        <w:pStyle w:val="FootnoteText"/>
        <w:rPr>
          <w:rFonts w:ascii="Times New Roman" w:hAnsi="Times New Roman" w:cs="Times New Roman"/>
          <w:lang w:val="en-US"/>
        </w:rPr>
      </w:pPr>
      <w:r w:rsidRPr="00A83B3C">
        <w:rPr>
          <w:rStyle w:val="FootnoteReference"/>
          <w:rFonts w:ascii="Times New Roman" w:hAnsi="Times New Roman" w:cs="Times New Roman"/>
        </w:rPr>
        <w:footnoteRef/>
      </w:r>
      <w:r w:rsidRPr="00A83B3C">
        <w:rPr>
          <w:rFonts w:ascii="Times New Roman" w:hAnsi="Times New Roman" w:cs="Times New Roman"/>
          <w:lang w:val="en-US"/>
        </w:rPr>
        <w:t xml:space="preserve"> This is not to say, of course, that the political and ethical works between 1785 and 1797 are not important points of development for Kant’s political theory. </w:t>
      </w:r>
      <w:r>
        <w:rPr>
          <w:rFonts w:ascii="Times New Roman" w:hAnsi="Times New Roman" w:cs="Times New Roman"/>
          <w:lang w:val="en-US"/>
        </w:rPr>
        <w:t xml:space="preserve">One significant example is Kant’s requirement for a Republican form of government in the first definitive article of </w:t>
      </w:r>
      <w:r>
        <w:rPr>
          <w:rFonts w:ascii="Times New Roman" w:hAnsi="Times New Roman" w:cs="Times New Roman"/>
          <w:i/>
          <w:iCs/>
          <w:lang w:val="en-US"/>
        </w:rPr>
        <w:t xml:space="preserve">Zum Ewigen Frieden. </w:t>
      </w:r>
      <w:r w:rsidRPr="00A83B3C">
        <w:rPr>
          <w:rFonts w:ascii="Times New Roman" w:hAnsi="Times New Roman" w:cs="Times New Roman"/>
          <w:lang w:val="en-US"/>
        </w:rPr>
        <w:t xml:space="preserve">However, the publication of </w:t>
      </w:r>
      <w:r w:rsidRPr="00A83B3C">
        <w:rPr>
          <w:rFonts w:ascii="Times New Roman" w:hAnsi="Times New Roman" w:cs="Times New Roman"/>
          <w:i/>
          <w:lang w:val="en-US"/>
        </w:rPr>
        <w:t xml:space="preserve">Metaphysik der Sitten </w:t>
      </w:r>
      <w:r w:rsidRPr="00A83B3C">
        <w:rPr>
          <w:rFonts w:ascii="Times New Roman" w:hAnsi="Times New Roman" w:cs="Times New Roman"/>
          <w:lang w:val="en-US"/>
        </w:rPr>
        <w:t xml:space="preserve">marks the first time that Kant attempts to give a metaphysical system of right. </w:t>
      </w:r>
    </w:p>
  </w:footnote>
  <w:footnote w:id="19">
    <w:p w14:paraId="64533ABA" w14:textId="4C4158BF" w:rsidR="00645E70" w:rsidRPr="00A83B3C" w:rsidRDefault="00645E70" w:rsidP="004B0DAE">
      <w:pPr>
        <w:pStyle w:val="FootnoteText"/>
        <w:rPr>
          <w:rFonts w:ascii="Times New Roman" w:hAnsi="Times New Roman" w:cs="Times New Roman"/>
          <w:lang w:val="en-US"/>
        </w:rPr>
      </w:pPr>
      <w:r w:rsidRPr="00A83B3C">
        <w:rPr>
          <w:rStyle w:val="FootnoteReference"/>
          <w:rFonts w:ascii="Times New Roman" w:hAnsi="Times New Roman" w:cs="Times New Roman"/>
        </w:rPr>
        <w:footnoteRef/>
      </w:r>
      <w:r w:rsidRPr="00A83B3C">
        <w:rPr>
          <w:rFonts w:ascii="Times New Roman" w:hAnsi="Times New Roman" w:cs="Times New Roman"/>
          <w:lang w:val="en-US"/>
        </w:rPr>
        <w:t xml:space="preserve"> </w:t>
      </w:r>
      <w:r>
        <w:rPr>
          <w:rFonts w:ascii="Times New Roman" w:hAnsi="Times New Roman" w:cs="Times New Roman"/>
          <w:lang w:val="en-US"/>
        </w:rPr>
        <w:t>The fact that material rights are independently insufficient</w:t>
      </w:r>
      <w:r w:rsidRPr="00A83B3C">
        <w:rPr>
          <w:rFonts w:ascii="Times New Roman" w:hAnsi="Times New Roman" w:cs="Times New Roman"/>
          <w:lang w:val="en-US"/>
        </w:rPr>
        <w:t xml:space="preserve"> is the case even though Kant does indeed say that material right involves direct coercion. Material rights are just those things that I acquire and claim for myself i</w:t>
      </w:r>
      <w:r>
        <w:rPr>
          <w:rFonts w:ascii="Times New Roman" w:hAnsi="Times New Roman" w:cs="Times New Roman"/>
          <w:lang w:val="en-US"/>
        </w:rPr>
        <w:t>n the state of nature. However, to say I have material rights</w:t>
      </w:r>
      <w:r w:rsidRPr="00A83B3C">
        <w:rPr>
          <w:rFonts w:ascii="Times New Roman" w:hAnsi="Times New Roman" w:cs="Times New Roman"/>
          <w:lang w:val="en-US"/>
        </w:rPr>
        <w:t xml:space="preserve"> is just to say that I am actually coercing people and not that this coercion is indeed rightful. </w:t>
      </w:r>
      <w:r>
        <w:rPr>
          <w:rFonts w:ascii="Times New Roman" w:hAnsi="Times New Roman" w:cs="Times New Roman"/>
          <w:lang w:val="en-US"/>
        </w:rPr>
        <w:t xml:space="preserve">The claim of rightfulness </w:t>
      </w:r>
      <w:r w:rsidRPr="00A83B3C">
        <w:rPr>
          <w:rFonts w:ascii="Times New Roman" w:hAnsi="Times New Roman" w:cs="Times New Roman"/>
          <w:lang w:val="en-US"/>
        </w:rPr>
        <w:t xml:space="preserve">requires a judgement, and for </w:t>
      </w:r>
      <w:r w:rsidRPr="00834787">
        <w:rPr>
          <w:rFonts w:ascii="Times New Roman" w:hAnsi="Times New Roman" w:cs="Times New Roman"/>
          <w:lang w:val="en-US"/>
        </w:rPr>
        <w:t>this</w:t>
      </w:r>
      <w:r w:rsidRPr="00A83B3C">
        <w:rPr>
          <w:rFonts w:ascii="Times New Roman" w:hAnsi="Times New Roman" w:cs="Times New Roman"/>
          <w:lang w:val="en-US"/>
        </w:rPr>
        <w:t xml:space="preserve"> we need the civil condition. </w:t>
      </w:r>
      <w:r w:rsidRPr="00834787">
        <w:rPr>
          <w:rFonts w:ascii="Times New Roman" w:hAnsi="Times New Roman" w:cs="Times New Roman"/>
          <w:lang w:val="en-US"/>
        </w:rPr>
        <w:t>This is</w:t>
      </w:r>
      <w:r w:rsidRPr="00A83B3C">
        <w:rPr>
          <w:rFonts w:ascii="Times New Roman" w:hAnsi="Times New Roman" w:cs="Times New Roman"/>
          <w:lang w:val="en-US"/>
        </w:rPr>
        <w:t xml:space="preserve"> not to say that there cannot be “provisionally rightful” acquisitions in the state of nature. My private judgement about the compatibility of my acquisition with the standards of justice might be correct, and there is a sense in which I can “forsee” the justice of my acquisition. However, insofar as this judg</w:t>
      </w:r>
      <w:r w:rsidR="00390874">
        <w:rPr>
          <w:rFonts w:ascii="Times New Roman" w:hAnsi="Times New Roman" w:cs="Times New Roman"/>
          <w:lang w:val="en-US"/>
        </w:rPr>
        <w:t>e</w:t>
      </w:r>
      <w:r w:rsidRPr="00A83B3C">
        <w:rPr>
          <w:rFonts w:ascii="Times New Roman" w:hAnsi="Times New Roman" w:cs="Times New Roman"/>
          <w:lang w:val="en-US"/>
        </w:rPr>
        <w:t>ment is private</w:t>
      </w:r>
      <w:r w:rsidR="004F7DB9">
        <w:rPr>
          <w:rFonts w:ascii="Times New Roman" w:hAnsi="Times New Roman" w:cs="Times New Roman"/>
          <w:lang w:val="en-US"/>
        </w:rPr>
        <w:t xml:space="preserve"> it is</w:t>
      </w:r>
      <w:r w:rsidRPr="00A83B3C">
        <w:rPr>
          <w:rFonts w:ascii="Times New Roman" w:hAnsi="Times New Roman" w:cs="Times New Roman"/>
          <w:lang w:val="en-US"/>
        </w:rPr>
        <w:t xml:space="preserve"> therefore insufficient to conclude rights omnilaterally. See Ripstein 2009, Hodgson 2010. See Hasan 2018 for an account of provisional rights as anticipatory in this sense.  </w:t>
      </w:r>
    </w:p>
  </w:footnote>
  <w:footnote w:id="20">
    <w:p w14:paraId="6800DBBE" w14:textId="0B635E01" w:rsidR="00645E70" w:rsidRPr="0007474F" w:rsidRDefault="00645E70" w:rsidP="004B0DAE">
      <w:pPr>
        <w:pStyle w:val="FootnoteText"/>
        <w:rPr>
          <w:rFonts w:ascii="Times New Roman" w:hAnsi="Times New Roman" w:cs="Times New Roman"/>
          <w:lang w:val="en-US"/>
        </w:rPr>
      </w:pPr>
      <w:r>
        <w:rPr>
          <w:rStyle w:val="FootnoteReference"/>
        </w:rPr>
        <w:footnoteRef/>
      </w:r>
      <w:r w:rsidRPr="0007474F">
        <w:rPr>
          <w:lang w:val="en-US"/>
        </w:rPr>
        <w:t xml:space="preserve"> </w:t>
      </w:r>
      <w:r w:rsidRPr="0007474F">
        <w:rPr>
          <w:rFonts w:ascii="Times New Roman" w:hAnsi="Times New Roman" w:cs="Times New Roman"/>
          <w:lang w:val="en-US"/>
        </w:rPr>
        <w:t>Fli</w:t>
      </w:r>
      <w:r w:rsidRPr="00BB027C">
        <w:rPr>
          <w:rFonts w:ascii="Times New Roman" w:hAnsi="Times New Roman" w:cs="Times New Roman"/>
          <w:lang w:val="en-US"/>
        </w:rPr>
        <w:t>c</w:t>
      </w:r>
      <w:r w:rsidRPr="00992BD8">
        <w:rPr>
          <w:rFonts w:ascii="Times New Roman" w:hAnsi="Times New Roman" w:cs="Times New Roman"/>
          <w:lang w:val="en-US"/>
        </w:rPr>
        <w:t>ks</w:t>
      </w:r>
      <w:r w:rsidR="00881C08">
        <w:rPr>
          <w:rFonts w:ascii="Times New Roman" w:hAnsi="Times New Roman" w:cs="Times New Roman"/>
          <w:lang w:val="en-US"/>
        </w:rPr>
        <w:t>c</w:t>
      </w:r>
      <w:r w:rsidRPr="00992BD8">
        <w:rPr>
          <w:rFonts w:ascii="Times New Roman" w:hAnsi="Times New Roman" w:cs="Times New Roman"/>
          <w:lang w:val="en-US"/>
        </w:rPr>
        <w:t>h</w:t>
      </w:r>
      <w:r w:rsidRPr="00452E39">
        <w:rPr>
          <w:rFonts w:ascii="Times New Roman" w:hAnsi="Times New Roman" w:cs="Times New Roman"/>
          <w:lang w:val="en-US"/>
        </w:rPr>
        <w:t>uh</w:t>
      </w:r>
      <w:r w:rsidRPr="0007474F">
        <w:rPr>
          <w:rFonts w:ascii="Times New Roman" w:hAnsi="Times New Roman" w:cs="Times New Roman"/>
          <w:lang w:val="en-US"/>
        </w:rPr>
        <w:t xml:space="preserve"> 2015</w:t>
      </w:r>
      <w:r w:rsidR="00881C08">
        <w:rPr>
          <w:rFonts w:ascii="Times New Roman" w:hAnsi="Times New Roman" w:cs="Times New Roman"/>
          <w:lang w:val="en-US"/>
        </w:rPr>
        <w:t xml:space="preserve"> and 2021</w:t>
      </w:r>
      <w:r w:rsidRPr="0007474F">
        <w:rPr>
          <w:rFonts w:ascii="Times New Roman" w:hAnsi="Times New Roman" w:cs="Times New Roman"/>
          <w:lang w:val="en-US"/>
        </w:rPr>
        <w:t xml:space="preserve"> has argued that the innate right (formal right) is formally empty. Here I insist that there is a sense in which the formal right is “empty” but this doesn’t mean that it cannot rule out certain norms from the beginning. Demiray has helpfully articulated the innate right as a “grammar” which, though a formal standard, rules out legal norms which </w:t>
      </w:r>
      <w:r w:rsidRPr="0007474F">
        <w:rPr>
          <w:rFonts w:ascii="Times New Roman" w:hAnsi="Times New Roman" w:cs="Times New Roman"/>
          <w:i/>
          <w:iCs/>
          <w:lang w:val="en-US"/>
        </w:rPr>
        <w:t xml:space="preserve">a priori </w:t>
      </w:r>
      <w:r w:rsidRPr="0007474F">
        <w:rPr>
          <w:rFonts w:ascii="Times New Roman" w:hAnsi="Times New Roman" w:cs="Times New Roman"/>
          <w:lang w:val="en-US"/>
        </w:rPr>
        <w:t>cannot be coherent under the “grammar”. See Demiray 2020, 183.</w:t>
      </w:r>
      <w:r w:rsidR="00881C08">
        <w:rPr>
          <w:rFonts w:ascii="Times New Roman" w:hAnsi="Times New Roman" w:cs="Times New Roman"/>
          <w:lang w:val="en-US"/>
        </w:rPr>
        <w:t xml:space="preserve"> Furthermore, Flikschuh, in her more recent paper, </w:t>
      </w:r>
      <w:r w:rsidR="00AB023E">
        <w:rPr>
          <w:rFonts w:ascii="Times New Roman" w:hAnsi="Times New Roman" w:cs="Times New Roman"/>
          <w:lang w:val="en-US"/>
        </w:rPr>
        <w:t xml:space="preserve">suggests that innate and acquired right are distinct kinds of rights that clarify the objective and subjective conditions of right in general (Flikschuh 2021, 10). This comes close to the conclusion in this paper that innate and private right are constitutive elements of the conclusion of the concept of right in public right. However, Flikschuh grossly misrepresents the relation between formal and material/ objective and subjective which Kant maintains throughout his work. Flikschuh seems to formal with the subjective and the material with the objective. However, as we have seen, this characterization does not fit the way that Kant employed these terms in the rest of his philosophy. </w:t>
      </w:r>
      <w:r w:rsidR="00043C56">
        <w:rPr>
          <w:rFonts w:ascii="Times New Roman" w:hAnsi="Times New Roman" w:cs="Times New Roman"/>
          <w:lang w:val="en-US"/>
        </w:rPr>
        <w:t xml:space="preserve">Thus, while I am sympathetic to the way Flikschuh reads the relation between innate and private right as components of a general concept of right, the hylomorphic formulation makes clear that the objective components of right are meant to be specified by innate right and that material right cannot, by definition, independently establish objective components of the concept of right. </w:t>
      </w:r>
    </w:p>
  </w:footnote>
  <w:footnote w:id="21">
    <w:p w14:paraId="03FAF0A1" w14:textId="2D5EF692" w:rsidR="00645E70" w:rsidRPr="00A83B3C" w:rsidRDefault="00645E70" w:rsidP="004B0DAE">
      <w:pPr>
        <w:pStyle w:val="FootnoteText"/>
        <w:rPr>
          <w:rFonts w:ascii="Times New Roman" w:hAnsi="Times New Roman" w:cs="Times New Roman"/>
          <w:lang w:val="en-US"/>
        </w:rPr>
      </w:pPr>
      <w:r w:rsidRPr="00A83B3C">
        <w:rPr>
          <w:rStyle w:val="FootnoteReference"/>
          <w:rFonts w:ascii="Times New Roman" w:hAnsi="Times New Roman" w:cs="Times New Roman"/>
        </w:rPr>
        <w:footnoteRef/>
      </w:r>
      <w:r w:rsidRPr="00A83B3C">
        <w:rPr>
          <w:rFonts w:ascii="Times New Roman" w:hAnsi="Times New Roman" w:cs="Times New Roman"/>
          <w:lang w:val="en-US"/>
        </w:rPr>
        <w:t xml:space="preserve"> This distinction is well defined </w:t>
      </w:r>
      <w:r w:rsidRPr="00132C98">
        <w:rPr>
          <w:rFonts w:ascii="Times New Roman" w:hAnsi="Times New Roman" w:cs="Times New Roman"/>
          <w:lang w:val="en-US"/>
        </w:rPr>
        <w:t>in the Mrongovius lectures</w:t>
      </w:r>
      <w:r w:rsidRPr="00A83B3C">
        <w:rPr>
          <w:rFonts w:ascii="Times New Roman" w:hAnsi="Times New Roman" w:cs="Times New Roman"/>
          <w:lang w:val="en-US"/>
        </w:rPr>
        <w:t xml:space="preserve"> </w:t>
      </w:r>
      <w:r w:rsidR="00F54EB8">
        <w:rPr>
          <w:rFonts w:ascii="Times New Roman" w:hAnsi="Times New Roman" w:cs="Times New Roman"/>
          <w:lang w:val="en-US"/>
        </w:rPr>
        <w:t xml:space="preserve">V-Mo/Mron, AA </w:t>
      </w:r>
      <w:r w:rsidRPr="00A83B3C">
        <w:rPr>
          <w:rFonts w:ascii="Times New Roman" w:hAnsi="Times New Roman" w:cs="Times New Roman"/>
          <w:lang w:val="en-US"/>
        </w:rPr>
        <w:t xml:space="preserve">27:274ff; 27:1422ff from the same period (1784/85). Here Kant uses the terms to distinguish between a principle of appraisal (what is good or not) and a motivating ground (what compels me to live in conformity with the law). See Mohr 2018, 75-77 and Timmerman 2018, 108.   </w:t>
      </w:r>
    </w:p>
  </w:footnote>
  <w:footnote w:id="22">
    <w:p w14:paraId="7802D6AC" w14:textId="1E4DE644" w:rsidR="00645E70" w:rsidRPr="0007474F" w:rsidRDefault="00645E70">
      <w:pPr>
        <w:pStyle w:val="FootnoteText"/>
        <w:rPr>
          <w:lang w:val="en-US"/>
        </w:rPr>
      </w:pPr>
      <w:r>
        <w:rPr>
          <w:rStyle w:val="FootnoteReference"/>
        </w:rPr>
        <w:footnoteRef/>
      </w:r>
      <w:r w:rsidRPr="0007474F">
        <w:rPr>
          <w:lang w:val="en-US"/>
        </w:rPr>
        <w:t xml:space="preserve"> </w:t>
      </w:r>
      <w:r w:rsidRPr="00CB1DCE">
        <w:rPr>
          <w:rFonts w:ascii="Times New Roman" w:hAnsi="Times New Roman" w:cs="Times New Roman"/>
          <w:lang w:val="en-US"/>
        </w:rPr>
        <w:t>Kant’s distinction between provisional and conclusive rights is between property rights abstracted from the civil condition and property rights in the civil condition. The former are merely provisional, meaning that they are material claims to rights that are not yet, or considered separately from, the conclusive judg</w:t>
      </w:r>
      <w:r w:rsidR="00390874">
        <w:rPr>
          <w:rFonts w:ascii="Times New Roman" w:hAnsi="Times New Roman" w:cs="Times New Roman"/>
          <w:lang w:val="en-US"/>
        </w:rPr>
        <w:t>e</w:t>
      </w:r>
      <w:r w:rsidRPr="00CB1DCE">
        <w:rPr>
          <w:rFonts w:ascii="Times New Roman" w:hAnsi="Times New Roman" w:cs="Times New Roman"/>
          <w:lang w:val="en-US"/>
        </w:rPr>
        <w:t>ment in the civil condition. Thus, provisional rights, because of their subjective nature, remain underdetermined while conclusive rights are the result of an objective judg</w:t>
      </w:r>
      <w:r w:rsidR="00390874">
        <w:rPr>
          <w:rFonts w:ascii="Times New Roman" w:hAnsi="Times New Roman" w:cs="Times New Roman"/>
          <w:lang w:val="en-US"/>
        </w:rPr>
        <w:t>e</w:t>
      </w:r>
      <w:r w:rsidRPr="00CB1DCE">
        <w:rPr>
          <w:rFonts w:ascii="Times New Roman" w:hAnsi="Times New Roman" w:cs="Times New Roman"/>
          <w:lang w:val="en-US"/>
        </w:rPr>
        <w:t>ment and so give the provisional property rights, and rights generally, necessity. See RL §9, Hasan 2018.</w:t>
      </w:r>
    </w:p>
  </w:footnote>
  <w:footnote w:id="23">
    <w:p w14:paraId="2672C1AC" w14:textId="20111AC2" w:rsidR="00645E70" w:rsidRPr="005530AE" w:rsidRDefault="00645E70">
      <w:pPr>
        <w:pStyle w:val="FootnoteText"/>
        <w:rPr>
          <w:lang w:val="en-US"/>
        </w:rPr>
      </w:pPr>
      <w:r>
        <w:rPr>
          <w:rStyle w:val="FootnoteReference"/>
        </w:rPr>
        <w:footnoteRef/>
      </w:r>
      <w:r w:rsidRPr="005530AE">
        <w:rPr>
          <w:lang w:val="en-US"/>
        </w:rPr>
        <w:t xml:space="preserve"> </w:t>
      </w:r>
      <w:r w:rsidRPr="0007474F">
        <w:rPr>
          <w:rFonts w:ascii="Times New Roman" w:hAnsi="Times New Roman" w:cs="Times New Roman"/>
          <w:lang w:val="en-US"/>
        </w:rPr>
        <w:t>Staying at this level of abstraction als</w:t>
      </w:r>
      <w:r w:rsidR="005665D5">
        <w:rPr>
          <w:rFonts w:ascii="Times New Roman" w:hAnsi="Times New Roman" w:cs="Times New Roman"/>
          <w:lang w:val="en-US"/>
        </w:rPr>
        <w:t>o suggests that much of the discussion over the actuality of</w:t>
      </w:r>
      <w:r w:rsidRPr="0007474F">
        <w:rPr>
          <w:rFonts w:ascii="Times New Roman" w:hAnsi="Times New Roman" w:cs="Times New Roman"/>
          <w:lang w:val="en-US"/>
        </w:rPr>
        <w:t xml:space="preserve"> provisional rights misdirected. Kant is only suggesting that material rights can be thought of independent to a civil condition and in some cases might be “provisionally rightful”.</w:t>
      </w:r>
      <w:r>
        <w:rPr>
          <w:lang w:val="en-US"/>
        </w:rPr>
        <w:t xml:space="preserve"> </w:t>
      </w:r>
    </w:p>
  </w:footnote>
  <w:footnote w:id="24">
    <w:p w14:paraId="1F849B27" w14:textId="6885FECA" w:rsidR="00645E70" w:rsidRPr="00A83B3C" w:rsidRDefault="00645E70">
      <w:pPr>
        <w:pStyle w:val="FootnoteText"/>
        <w:rPr>
          <w:rFonts w:ascii="Times New Roman" w:hAnsi="Times New Roman" w:cs="Times New Roman"/>
          <w:lang w:val="en-US"/>
        </w:rPr>
      </w:pPr>
      <w:r w:rsidRPr="00A83B3C">
        <w:rPr>
          <w:rStyle w:val="FootnoteReference"/>
          <w:rFonts w:ascii="Times New Roman" w:hAnsi="Times New Roman" w:cs="Times New Roman"/>
        </w:rPr>
        <w:footnoteRef/>
      </w:r>
      <w:r w:rsidRPr="00A83B3C">
        <w:rPr>
          <w:rFonts w:ascii="Times New Roman" w:hAnsi="Times New Roman" w:cs="Times New Roman"/>
          <w:lang w:val="en-US"/>
        </w:rPr>
        <w:t xml:space="preserve"> Here Mary Gregor translates </w:t>
      </w:r>
      <w:r w:rsidRPr="00A83B3C">
        <w:rPr>
          <w:rFonts w:ascii="Times New Roman" w:hAnsi="Times New Roman" w:cs="Times New Roman"/>
          <w:i/>
          <w:lang w:val="en-US"/>
        </w:rPr>
        <w:t>Teilhaftig</w:t>
      </w:r>
      <w:r w:rsidRPr="00A83B3C">
        <w:rPr>
          <w:rFonts w:ascii="Times New Roman" w:hAnsi="Times New Roman" w:cs="Times New Roman"/>
          <w:lang w:val="en-US"/>
        </w:rPr>
        <w:t xml:space="preserve"> as “enjoy” instead of “partake”. However, the English “enjoy” suggests a modification on the kind of possession we have of our rights (we might possess them begrudgingly or half-heartedly for instance). However, Kant here means somethings stronger. The rightful condition allows us to partake in our</w:t>
      </w:r>
      <w:r>
        <w:rPr>
          <w:rFonts w:ascii="Times New Roman" w:hAnsi="Times New Roman" w:cs="Times New Roman"/>
          <w:lang w:val="en-US"/>
        </w:rPr>
        <w:t xml:space="preserve"> rights, to have </w:t>
      </w:r>
      <w:r w:rsidRPr="00C718A5">
        <w:rPr>
          <w:rFonts w:ascii="Times New Roman" w:hAnsi="Times New Roman" w:cs="Times New Roman"/>
          <w:i/>
          <w:lang w:val="en-US"/>
        </w:rPr>
        <w:t>access</w:t>
      </w:r>
      <w:r>
        <w:rPr>
          <w:rFonts w:ascii="Times New Roman" w:hAnsi="Times New Roman" w:cs="Times New Roman"/>
          <w:lang w:val="en-US"/>
        </w:rPr>
        <w:t xml:space="preserve"> to them where before this was impossible</w:t>
      </w:r>
      <w:r w:rsidRPr="00A83B3C">
        <w:rPr>
          <w:rFonts w:ascii="Times New Roman" w:hAnsi="Times New Roman" w:cs="Times New Roman"/>
          <w:lang w:val="en-US"/>
        </w:rPr>
        <w:t xml:space="preserve">. </w:t>
      </w:r>
    </w:p>
  </w:footnote>
  <w:footnote w:id="25">
    <w:p w14:paraId="7F689E75" w14:textId="2D8786DC" w:rsidR="00645E70" w:rsidRPr="00A83B3C" w:rsidRDefault="00645E70">
      <w:pPr>
        <w:pStyle w:val="FootnoteText"/>
        <w:rPr>
          <w:rFonts w:ascii="Times New Roman" w:hAnsi="Times New Roman" w:cs="Times New Roman"/>
          <w:lang w:val="en-US"/>
        </w:rPr>
      </w:pPr>
      <w:r w:rsidRPr="00A83B3C">
        <w:rPr>
          <w:rStyle w:val="FootnoteReference"/>
          <w:rFonts w:ascii="Times New Roman" w:hAnsi="Times New Roman" w:cs="Times New Roman"/>
        </w:rPr>
        <w:footnoteRef/>
      </w:r>
      <w:r w:rsidRPr="00A83B3C">
        <w:rPr>
          <w:rFonts w:ascii="Times New Roman" w:hAnsi="Times New Roman" w:cs="Times New Roman"/>
          <w:lang w:val="en-US"/>
        </w:rPr>
        <w:t xml:space="preserve"> This is not to say that the judicial branch of the government legislates but that public legislation in the civil condition is a type of judgement. The syllogistic form then repeats itself inside the civil condition where the judiciary engages in lower level judg</w:t>
      </w:r>
      <w:r w:rsidR="00390874">
        <w:rPr>
          <w:rFonts w:ascii="Times New Roman" w:hAnsi="Times New Roman" w:cs="Times New Roman"/>
          <w:lang w:val="en-US"/>
        </w:rPr>
        <w:t>e</w:t>
      </w:r>
      <w:r w:rsidRPr="00A83B3C">
        <w:rPr>
          <w:rFonts w:ascii="Times New Roman" w:hAnsi="Times New Roman" w:cs="Times New Roman"/>
          <w:lang w:val="en-US"/>
        </w:rPr>
        <w:t xml:space="preserve">ments about whether particular cases fall under given public laws.  </w:t>
      </w:r>
    </w:p>
  </w:footnote>
  <w:footnote w:id="26">
    <w:p w14:paraId="0FCCB411" w14:textId="60CF3BCA" w:rsidR="00645E70" w:rsidRPr="0007474F" w:rsidRDefault="00645E70">
      <w:pPr>
        <w:pStyle w:val="FootnoteText"/>
        <w:rPr>
          <w:lang w:val="en-US"/>
        </w:rPr>
      </w:pPr>
      <w:r>
        <w:rPr>
          <w:rStyle w:val="FootnoteReference"/>
        </w:rPr>
        <w:footnoteRef/>
      </w:r>
      <w:r w:rsidRPr="0007474F">
        <w:rPr>
          <w:lang w:val="en-US"/>
        </w:rPr>
        <w:t xml:space="preserve"> </w:t>
      </w:r>
      <w:r w:rsidRPr="00BB027C">
        <w:rPr>
          <w:rFonts w:ascii="Times New Roman" w:hAnsi="Times New Roman" w:cs="Times New Roman"/>
          <w:lang w:val="en-US"/>
        </w:rPr>
        <w:t xml:space="preserve">I take this to be why, ideally, the civil condition that the hylomorphic construction makes necessary is a </w:t>
      </w:r>
      <w:r w:rsidRPr="00BB027C">
        <w:rPr>
          <w:rFonts w:ascii="Times New Roman" w:hAnsi="Times New Roman" w:cs="Times New Roman"/>
          <w:i/>
          <w:iCs/>
          <w:lang w:val="en-US"/>
        </w:rPr>
        <w:t>republican</w:t>
      </w:r>
      <w:r w:rsidRPr="00BB027C">
        <w:rPr>
          <w:rFonts w:ascii="Times New Roman" w:hAnsi="Times New Roman" w:cs="Times New Roman"/>
          <w:lang w:val="en-US"/>
        </w:rPr>
        <w:t xml:space="preserve"> state, since this is the only way in which the requirements of the formal right are preserved fully. See Varden 2010</w:t>
      </w:r>
      <w:r>
        <w:rPr>
          <w:rFonts w:ascii="Times New Roman" w:hAnsi="Times New Roman" w:cs="Times New Roman"/>
          <w:lang w:val="en-US"/>
        </w:rPr>
        <w:t>.</w:t>
      </w:r>
      <w:r w:rsidRPr="00BB027C">
        <w:rPr>
          <w:rFonts w:ascii="Times New Roman" w:hAnsi="Times New Roman" w:cs="Times New Roman"/>
          <w:lang w:val="en-US"/>
        </w:rPr>
        <w:t xml:space="preserve"> </w:t>
      </w:r>
    </w:p>
  </w:footnote>
  <w:footnote w:id="27">
    <w:p w14:paraId="55E4B2A4" w14:textId="21696A38" w:rsidR="00645E70" w:rsidRPr="0007474F" w:rsidRDefault="00645E70">
      <w:pPr>
        <w:pStyle w:val="FootnoteText"/>
        <w:rPr>
          <w:lang w:val="en-US"/>
        </w:rPr>
      </w:pPr>
      <w:r>
        <w:rPr>
          <w:rStyle w:val="FootnoteReference"/>
        </w:rPr>
        <w:footnoteRef/>
      </w:r>
      <w:r w:rsidRPr="0007474F">
        <w:rPr>
          <w:lang w:val="en-US"/>
        </w:rPr>
        <w:t xml:space="preserve"> See Walla 2014</w:t>
      </w:r>
    </w:p>
  </w:footnote>
  <w:footnote w:id="28">
    <w:p w14:paraId="294FA208" w14:textId="5AC97E1E" w:rsidR="00645E70" w:rsidRPr="0007474F" w:rsidRDefault="00645E70">
      <w:pPr>
        <w:pStyle w:val="FootnoteText"/>
        <w:rPr>
          <w:lang w:val="en-US"/>
        </w:rPr>
      </w:pPr>
      <w:r>
        <w:rPr>
          <w:rStyle w:val="FootnoteReference"/>
        </w:rPr>
        <w:footnoteRef/>
      </w:r>
      <w:r w:rsidRPr="0007474F">
        <w:rPr>
          <w:lang w:val="en-US"/>
        </w:rPr>
        <w:t xml:space="preserve"> </w:t>
      </w:r>
      <w:r>
        <w:rPr>
          <w:lang w:val="en-US"/>
        </w:rPr>
        <w:t>Christoph Hanisch, using Enoch’s taxonomy of reasons, advances a similar view where we can have conditional reasons (i.e. “if we are in the civil condition then this apple is mine”) that remain “normatively inert” until triggered by the civil condition. Though Hanisch’s focus on reasons is different from my conceptual take, the accounts may be compatible. See Hanisch 2020 and Hanisch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171423"/>
      <w:docPartObj>
        <w:docPartGallery w:val="Page Numbers (Top of Page)"/>
        <w:docPartUnique/>
      </w:docPartObj>
    </w:sdtPr>
    <w:sdtEndPr/>
    <w:sdtContent>
      <w:p w14:paraId="797B007B" w14:textId="6CB5679B" w:rsidR="00645E70" w:rsidRDefault="00645E70">
        <w:pPr>
          <w:pStyle w:val="Header"/>
          <w:jc w:val="right"/>
        </w:pPr>
        <w:r>
          <w:fldChar w:fldCharType="begin"/>
        </w:r>
        <w:r>
          <w:instrText>PAGE   \* MERGEFORMAT</w:instrText>
        </w:r>
        <w:r>
          <w:fldChar w:fldCharType="separate"/>
        </w:r>
        <w:r>
          <w:rPr>
            <w:noProof/>
          </w:rPr>
          <w:t>13</w:t>
        </w:r>
        <w:r>
          <w:fldChar w:fldCharType="end"/>
        </w:r>
      </w:p>
    </w:sdtContent>
  </w:sdt>
  <w:p w14:paraId="76866261" w14:textId="77777777" w:rsidR="00645E70" w:rsidRDefault="00645E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559"/>
    <w:multiLevelType w:val="hybridMultilevel"/>
    <w:tmpl w:val="D0DE6EA8"/>
    <w:lvl w:ilvl="0" w:tplc="4A480220">
      <w:start w:val="3"/>
      <w:numFmt w:val="bullet"/>
      <w:lvlText w:val="-"/>
      <w:lvlJc w:val="left"/>
      <w:pPr>
        <w:ind w:left="1060" w:hanging="360"/>
      </w:pPr>
      <w:rPr>
        <w:rFonts w:ascii="Times New Roman" w:eastAsiaTheme="minorHAnsi" w:hAnsi="Times New Roman" w:cs="Times New Roman"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4CA400A4"/>
    <w:multiLevelType w:val="hybridMultilevel"/>
    <w:tmpl w:val="80EA2C94"/>
    <w:lvl w:ilvl="0" w:tplc="1932D83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728E0D50"/>
    <w:multiLevelType w:val="hybridMultilevel"/>
    <w:tmpl w:val="247E3F1E"/>
    <w:lvl w:ilvl="0" w:tplc="6F2C506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404EEA"/>
    <w:multiLevelType w:val="hybridMultilevel"/>
    <w:tmpl w:val="F77CEB4A"/>
    <w:lvl w:ilvl="0" w:tplc="02BA091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462419"/>
    <w:multiLevelType w:val="hybridMultilevel"/>
    <w:tmpl w:val="811EF4AE"/>
    <w:lvl w:ilvl="0" w:tplc="6D7E1D3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15:restartNumberingAfterBreak="0">
    <w:nsid w:val="7BA3726F"/>
    <w:multiLevelType w:val="hybridMultilevel"/>
    <w:tmpl w:val="814E234C"/>
    <w:lvl w:ilvl="0" w:tplc="8248723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1836"/>
    <w:rsid w:val="000003CD"/>
    <w:rsid w:val="000003E1"/>
    <w:rsid w:val="00000CFC"/>
    <w:rsid w:val="00003AA3"/>
    <w:rsid w:val="00004D9C"/>
    <w:rsid w:val="00006482"/>
    <w:rsid w:val="00021E22"/>
    <w:rsid w:val="00023EDD"/>
    <w:rsid w:val="00031D9E"/>
    <w:rsid w:val="000345CF"/>
    <w:rsid w:val="0004396E"/>
    <w:rsid w:val="00043C56"/>
    <w:rsid w:val="00043CB8"/>
    <w:rsid w:val="00046E65"/>
    <w:rsid w:val="000517FA"/>
    <w:rsid w:val="00055C66"/>
    <w:rsid w:val="000610EA"/>
    <w:rsid w:val="00062B26"/>
    <w:rsid w:val="00062B86"/>
    <w:rsid w:val="000640E3"/>
    <w:rsid w:val="00071317"/>
    <w:rsid w:val="0007474F"/>
    <w:rsid w:val="00076129"/>
    <w:rsid w:val="000816CF"/>
    <w:rsid w:val="0008178B"/>
    <w:rsid w:val="000838C4"/>
    <w:rsid w:val="000951AF"/>
    <w:rsid w:val="000A0EC3"/>
    <w:rsid w:val="000A58D9"/>
    <w:rsid w:val="000B1064"/>
    <w:rsid w:val="000B25DD"/>
    <w:rsid w:val="000B2DB1"/>
    <w:rsid w:val="000B4BE5"/>
    <w:rsid w:val="000D06D6"/>
    <w:rsid w:val="000D2910"/>
    <w:rsid w:val="000D2B15"/>
    <w:rsid w:val="000D60AA"/>
    <w:rsid w:val="000D75F8"/>
    <w:rsid w:val="000E0AC2"/>
    <w:rsid w:val="000E2ADF"/>
    <w:rsid w:val="000E42E2"/>
    <w:rsid w:val="000E48E7"/>
    <w:rsid w:val="000E5EAC"/>
    <w:rsid w:val="000F1BB5"/>
    <w:rsid w:val="000F288F"/>
    <w:rsid w:val="00100ED6"/>
    <w:rsid w:val="001023D3"/>
    <w:rsid w:val="001062FE"/>
    <w:rsid w:val="00107F49"/>
    <w:rsid w:val="0011003F"/>
    <w:rsid w:val="00110C46"/>
    <w:rsid w:val="00111211"/>
    <w:rsid w:val="001115BD"/>
    <w:rsid w:val="00112C38"/>
    <w:rsid w:val="0011350E"/>
    <w:rsid w:val="00114C71"/>
    <w:rsid w:val="001170E3"/>
    <w:rsid w:val="00120781"/>
    <w:rsid w:val="00120E5A"/>
    <w:rsid w:val="001214A7"/>
    <w:rsid w:val="00121574"/>
    <w:rsid w:val="0012375B"/>
    <w:rsid w:val="001264B8"/>
    <w:rsid w:val="00127C46"/>
    <w:rsid w:val="00127C6F"/>
    <w:rsid w:val="00132D28"/>
    <w:rsid w:val="001345F5"/>
    <w:rsid w:val="00143E0E"/>
    <w:rsid w:val="0014402C"/>
    <w:rsid w:val="00146D3E"/>
    <w:rsid w:val="00147CF1"/>
    <w:rsid w:val="00147D63"/>
    <w:rsid w:val="00150A15"/>
    <w:rsid w:val="00157E07"/>
    <w:rsid w:val="001603D4"/>
    <w:rsid w:val="001640C0"/>
    <w:rsid w:val="00175A5F"/>
    <w:rsid w:val="0017646D"/>
    <w:rsid w:val="00181656"/>
    <w:rsid w:val="00185105"/>
    <w:rsid w:val="00192149"/>
    <w:rsid w:val="00195BC7"/>
    <w:rsid w:val="00195D17"/>
    <w:rsid w:val="001A4344"/>
    <w:rsid w:val="001A4C66"/>
    <w:rsid w:val="001B2C1F"/>
    <w:rsid w:val="001B3C37"/>
    <w:rsid w:val="001C1C38"/>
    <w:rsid w:val="001C52D0"/>
    <w:rsid w:val="001D4542"/>
    <w:rsid w:val="001D62CF"/>
    <w:rsid w:val="001D6BB5"/>
    <w:rsid w:val="001E43B7"/>
    <w:rsid w:val="001E4508"/>
    <w:rsid w:val="001E4F5E"/>
    <w:rsid w:val="001E6323"/>
    <w:rsid w:val="001F5CEC"/>
    <w:rsid w:val="001F7C27"/>
    <w:rsid w:val="00202060"/>
    <w:rsid w:val="0020243F"/>
    <w:rsid w:val="0020316B"/>
    <w:rsid w:val="002077FA"/>
    <w:rsid w:val="0021410C"/>
    <w:rsid w:val="00217285"/>
    <w:rsid w:val="00220DE6"/>
    <w:rsid w:val="00222427"/>
    <w:rsid w:val="002240F6"/>
    <w:rsid w:val="0023587F"/>
    <w:rsid w:val="00236BD3"/>
    <w:rsid w:val="002409C9"/>
    <w:rsid w:val="002425A3"/>
    <w:rsid w:val="002455FF"/>
    <w:rsid w:val="00254BE4"/>
    <w:rsid w:val="00260A6F"/>
    <w:rsid w:val="002619E6"/>
    <w:rsid w:val="00265792"/>
    <w:rsid w:val="00265E4A"/>
    <w:rsid w:val="0027050C"/>
    <w:rsid w:val="00270BC0"/>
    <w:rsid w:val="00270DCE"/>
    <w:rsid w:val="002717CE"/>
    <w:rsid w:val="0027216F"/>
    <w:rsid w:val="00274260"/>
    <w:rsid w:val="00274C4B"/>
    <w:rsid w:val="00275039"/>
    <w:rsid w:val="00275254"/>
    <w:rsid w:val="00275723"/>
    <w:rsid w:val="00275DD7"/>
    <w:rsid w:val="00277F5F"/>
    <w:rsid w:val="002834D7"/>
    <w:rsid w:val="00293D40"/>
    <w:rsid w:val="00295533"/>
    <w:rsid w:val="00296BE9"/>
    <w:rsid w:val="002A3DDA"/>
    <w:rsid w:val="002A3FBF"/>
    <w:rsid w:val="002A7A03"/>
    <w:rsid w:val="002B2F22"/>
    <w:rsid w:val="002B331B"/>
    <w:rsid w:val="002B6A09"/>
    <w:rsid w:val="002B6D2B"/>
    <w:rsid w:val="002B6FE2"/>
    <w:rsid w:val="002C0E28"/>
    <w:rsid w:val="002C0EB3"/>
    <w:rsid w:val="002C1EF1"/>
    <w:rsid w:val="002C21F6"/>
    <w:rsid w:val="002C24CA"/>
    <w:rsid w:val="002C25AC"/>
    <w:rsid w:val="002C49D4"/>
    <w:rsid w:val="002C6550"/>
    <w:rsid w:val="002C65E9"/>
    <w:rsid w:val="002D0950"/>
    <w:rsid w:val="002D0B7A"/>
    <w:rsid w:val="002D4459"/>
    <w:rsid w:val="002D50F5"/>
    <w:rsid w:val="002E0428"/>
    <w:rsid w:val="002E1017"/>
    <w:rsid w:val="002E206A"/>
    <w:rsid w:val="002E33C0"/>
    <w:rsid w:val="002E6A19"/>
    <w:rsid w:val="002E7191"/>
    <w:rsid w:val="002E7E25"/>
    <w:rsid w:val="00304E48"/>
    <w:rsid w:val="0030561C"/>
    <w:rsid w:val="00307994"/>
    <w:rsid w:val="00311E7D"/>
    <w:rsid w:val="00313D40"/>
    <w:rsid w:val="0031599B"/>
    <w:rsid w:val="00320C4D"/>
    <w:rsid w:val="00322181"/>
    <w:rsid w:val="0032525A"/>
    <w:rsid w:val="00326080"/>
    <w:rsid w:val="0033003E"/>
    <w:rsid w:val="00340D90"/>
    <w:rsid w:val="00342892"/>
    <w:rsid w:val="003434AD"/>
    <w:rsid w:val="00355DC1"/>
    <w:rsid w:val="00365F7B"/>
    <w:rsid w:val="003709C0"/>
    <w:rsid w:val="00372A25"/>
    <w:rsid w:val="003744FC"/>
    <w:rsid w:val="0038087E"/>
    <w:rsid w:val="0038309D"/>
    <w:rsid w:val="00383D68"/>
    <w:rsid w:val="0038469C"/>
    <w:rsid w:val="00384AED"/>
    <w:rsid w:val="00385A16"/>
    <w:rsid w:val="003869B1"/>
    <w:rsid w:val="00387B51"/>
    <w:rsid w:val="00387C7B"/>
    <w:rsid w:val="00390874"/>
    <w:rsid w:val="00394F08"/>
    <w:rsid w:val="003A095D"/>
    <w:rsid w:val="003A215C"/>
    <w:rsid w:val="003A3BA5"/>
    <w:rsid w:val="003A4B29"/>
    <w:rsid w:val="003A62D5"/>
    <w:rsid w:val="003B017F"/>
    <w:rsid w:val="003B0305"/>
    <w:rsid w:val="003B1836"/>
    <w:rsid w:val="003B1B42"/>
    <w:rsid w:val="003B3717"/>
    <w:rsid w:val="003B39C4"/>
    <w:rsid w:val="003B69AD"/>
    <w:rsid w:val="003B6C0C"/>
    <w:rsid w:val="003C0785"/>
    <w:rsid w:val="003C0876"/>
    <w:rsid w:val="003C10DB"/>
    <w:rsid w:val="003C32B8"/>
    <w:rsid w:val="003C5152"/>
    <w:rsid w:val="003C571D"/>
    <w:rsid w:val="003D18A6"/>
    <w:rsid w:val="003D376E"/>
    <w:rsid w:val="003D7602"/>
    <w:rsid w:val="003D7A08"/>
    <w:rsid w:val="003E2D61"/>
    <w:rsid w:val="003E4FB9"/>
    <w:rsid w:val="003F2DDF"/>
    <w:rsid w:val="003F50DD"/>
    <w:rsid w:val="003F589D"/>
    <w:rsid w:val="0042073B"/>
    <w:rsid w:val="00427349"/>
    <w:rsid w:val="004301DE"/>
    <w:rsid w:val="004329F1"/>
    <w:rsid w:val="004342E7"/>
    <w:rsid w:val="00435E44"/>
    <w:rsid w:val="00436736"/>
    <w:rsid w:val="00437DA9"/>
    <w:rsid w:val="004409A9"/>
    <w:rsid w:val="004427A0"/>
    <w:rsid w:val="0044353B"/>
    <w:rsid w:val="00451420"/>
    <w:rsid w:val="00452E39"/>
    <w:rsid w:val="00453A25"/>
    <w:rsid w:val="0045502A"/>
    <w:rsid w:val="00455463"/>
    <w:rsid w:val="004575DC"/>
    <w:rsid w:val="004631A8"/>
    <w:rsid w:val="00464704"/>
    <w:rsid w:val="00467719"/>
    <w:rsid w:val="004706DC"/>
    <w:rsid w:val="004713E4"/>
    <w:rsid w:val="00473C03"/>
    <w:rsid w:val="0047572E"/>
    <w:rsid w:val="0047579D"/>
    <w:rsid w:val="00480C6A"/>
    <w:rsid w:val="004835B6"/>
    <w:rsid w:val="00483C43"/>
    <w:rsid w:val="004842F7"/>
    <w:rsid w:val="00484D7D"/>
    <w:rsid w:val="004909A1"/>
    <w:rsid w:val="00490A4A"/>
    <w:rsid w:val="00491AB6"/>
    <w:rsid w:val="0049740D"/>
    <w:rsid w:val="004A1E57"/>
    <w:rsid w:val="004A2225"/>
    <w:rsid w:val="004A34BD"/>
    <w:rsid w:val="004A64FA"/>
    <w:rsid w:val="004A7F5D"/>
    <w:rsid w:val="004B0DAE"/>
    <w:rsid w:val="004B2F51"/>
    <w:rsid w:val="004B56FF"/>
    <w:rsid w:val="004C3A28"/>
    <w:rsid w:val="004C4921"/>
    <w:rsid w:val="004D091E"/>
    <w:rsid w:val="004D1970"/>
    <w:rsid w:val="004D1D5E"/>
    <w:rsid w:val="004D6640"/>
    <w:rsid w:val="004D68D7"/>
    <w:rsid w:val="004D6D6A"/>
    <w:rsid w:val="004E2733"/>
    <w:rsid w:val="004E4153"/>
    <w:rsid w:val="004E5573"/>
    <w:rsid w:val="004F0C3A"/>
    <w:rsid w:val="004F1ACA"/>
    <w:rsid w:val="004F5409"/>
    <w:rsid w:val="004F7DB9"/>
    <w:rsid w:val="00504815"/>
    <w:rsid w:val="00506926"/>
    <w:rsid w:val="00506E7D"/>
    <w:rsid w:val="005079B7"/>
    <w:rsid w:val="00516F7A"/>
    <w:rsid w:val="005244B4"/>
    <w:rsid w:val="00525281"/>
    <w:rsid w:val="0052700D"/>
    <w:rsid w:val="005302F8"/>
    <w:rsid w:val="00533842"/>
    <w:rsid w:val="005343BA"/>
    <w:rsid w:val="00537F44"/>
    <w:rsid w:val="005409BA"/>
    <w:rsid w:val="00540ECD"/>
    <w:rsid w:val="00543540"/>
    <w:rsid w:val="00545DEE"/>
    <w:rsid w:val="00550CCD"/>
    <w:rsid w:val="005530AE"/>
    <w:rsid w:val="00560D38"/>
    <w:rsid w:val="0056465C"/>
    <w:rsid w:val="0056642D"/>
    <w:rsid w:val="005665D5"/>
    <w:rsid w:val="00566AB2"/>
    <w:rsid w:val="00570CBA"/>
    <w:rsid w:val="005711F7"/>
    <w:rsid w:val="00575E7F"/>
    <w:rsid w:val="00577430"/>
    <w:rsid w:val="00577836"/>
    <w:rsid w:val="005828D2"/>
    <w:rsid w:val="0058344A"/>
    <w:rsid w:val="005838AD"/>
    <w:rsid w:val="00583A04"/>
    <w:rsid w:val="00585C5B"/>
    <w:rsid w:val="00585D32"/>
    <w:rsid w:val="00587699"/>
    <w:rsid w:val="00595344"/>
    <w:rsid w:val="00595AF7"/>
    <w:rsid w:val="00597494"/>
    <w:rsid w:val="005979DE"/>
    <w:rsid w:val="005A608B"/>
    <w:rsid w:val="005B0FAD"/>
    <w:rsid w:val="005B17CF"/>
    <w:rsid w:val="005B3584"/>
    <w:rsid w:val="005C31BB"/>
    <w:rsid w:val="005D008B"/>
    <w:rsid w:val="005D24F5"/>
    <w:rsid w:val="005D2980"/>
    <w:rsid w:val="005D4E16"/>
    <w:rsid w:val="005D60E7"/>
    <w:rsid w:val="005E0E98"/>
    <w:rsid w:val="005E59E1"/>
    <w:rsid w:val="005E5C0C"/>
    <w:rsid w:val="005F01D1"/>
    <w:rsid w:val="005F1CD3"/>
    <w:rsid w:val="005F694B"/>
    <w:rsid w:val="00603BE3"/>
    <w:rsid w:val="0060542A"/>
    <w:rsid w:val="00605B8D"/>
    <w:rsid w:val="00607408"/>
    <w:rsid w:val="00610B56"/>
    <w:rsid w:val="00611078"/>
    <w:rsid w:val="0061116A"/>
    <w:rsid w:val="00611181"/>
    <w:rsid w:val="0061250C"/>
    <w:rsid w:val="00615D79"/>
    <w:rsid w:val="00625DEB"/>
    <w:rsid w:val="0062663E"/>
    <w:rsid w:val="0062762E"/>
    <w:rsid w:val="0063321F"/>
    <w:rsid w:val="00634847"/>
    <w:rsid w:val="006458BA"/>
    <w:rsid w:val="00645E70"/>
    <w:rsid w:val="00647F61"/>
    <w:rsid w:val="0065441F"/>
    <w:rsid w:val="00654C2E"/>
    <w:rsid w:val="00655145"/>
    <w:rsid w:val="0065705E"/>
    <w:rsid w:val="00657EE0"/>
    <w:rsid w:val="00665CED"/>
    <w:rsid w:val="0066726C"/>
    <w:rsid w:val="0067010E"/>
    <w:rsid w:val="00676D2B"/>
    <w:rsid w:val="00677554"/>
    <w:rsid w:val="00686D10"/>
    <w:rsid w:val="00687196"/>
    <w:rsid w:val="00687A5E"/>
    <w:rsid w:val="006A195D"/>
    <w:rsid w:val="006A277B"/>
    <w:rsid w:val="006A29E5"/>
    <w:rsid w:val="006A3CE3"/>
    <w:rsid w:val="006A5615"/>
    <w:rsid w:val="006A5B53"/>
    <w:rsid w:val="006A7933"/>
    <w:rsid w:val="006B1AF9"/>
    <w:rsid w:val="006B249E"/>
    <w:rsid w:val="006B4542"/>
    <w:rsid w:val="006B582E"/>
    <w:rsid w:val="006C0542"/>
    <w:rsid w:val="006C2827"/>
    <w:rsid w:val="006C293E"/>
    <w:rsid w:val="006C63A8"/>
    <w:rsid w:val="006C6B39"/>
    <w:rsid w:val="006D2B95"/>
    <w:rsid w:val="006D5133"/>
    <w:rsid w:val="006D6B47"/>
    <w:rsid w:val="006D7594"/>
    <w:rsid w:val="006E00E8"/>
    <w:rsid w:val="006E2C8C"/>
    <w:rsid w:val="006E39FF"/>
    <w:rsid w:val="006F0A97"/>
    <w:rsid w:val="006F3387"/>
    <w:rsid w:val="006F48B5"/>
    <w:rsid w:val="006F5D0E"/>
    <w:rsid w:val="006F63A4"/>
    <w:rsid w:val="00700B3D"/>
    <w:rsid w:val="007013E2"/>
    <w:rsid w:val="00701F94"/>
    <w:rsid w:val="00702ED3"/>
    <w:rsid w:val="007126DD"/>
    <w:rsid w:val="00713604"/>
    <w:rsid w:val="0072076A"/>
    <w:rsid w:val="007211BD"/>
    <w:rsid w:val="007264FB"/>
    <w:rsid w:val="007300CB"/>
    <w:rsid w:val="00735AEC"/>
    <w:rsid w:val="00735C8C"/>
    <w:rsid w:val="0074128C"/>
    <w:rsid w:val="00743F38"/>
    <w:rsid w:val="00744FE7"/>
    <w:rsid w:val="007512A9"/>
    <w:rsid w:val="0076049F"/>
    <w:rsid w:val="00761531"/>
    <w:rsid w:val="0076437E"/>
    <w:rsid w:val="0076657F"/>
    <w:rsid w:val="00766CA1"/>
    <w:rsid w:val="007701D3"/>
    <w:rsid w:val="00772986"/>
    <w:rsid w:val="007746B4"/>
    <w:rsid w:val="00776B36"/>
    <w:rsid w:val="007804EC"/>
    <w:rsid w:val="007832B6"/>
    <w:rsid w:val="007834D4"/>
    <w:rsid w:val="0078647E"/>
    <w:rsid w:val="00790D45"/>
    <w:rsid w:val="00792FDE"/>
    <w:rsid w:val="007941A8"/>
    <w:rsid w:val="00794458"/>
    <w:rsid w:val="00794779"/>
    <w:rsid w:val="00797D68"/>
    <w:rsid w:val="007A266A"/>
    <w:rsid w:val="007A3EA3"/>
    <w:rsid w:val="007A4B27"/>
    <w:rsid w:val="007A66A6"/>
    <w:rsid w:val="007B32CA"/>
    <w:rsid w:val="007C5DFA"/>
    <w:rsid w:val="007C771A"/>
    <w:rsid w:val="007D00F8"/>
    <w:rsid w:val="007D3C90"/>
    <w:rsid w:val="007D6F83"/>
    <w:rsid w:val="007D7C6B"/>
    <w:rsid w:val="007E0843"/>
    <w:rsid w:val="007E235B"/>
    <w:rsid w:val="007E5506"/>
    <w:rsid w:val="007E774C"/>
    <w:rsid w:val="007E7858"/>
    <w:rsid w:val="007F0FDC"/>
    <w:rsid w:val="007F117C"/>
    <w:rsid w:val="007F1E68"/>
    <w:rsid w:val="007F3F45"/>
    <w:rsid w:val="007F56B5"/>
    <w:rsid w:val="007F6AA5"/>
    <w:rsid w:val="00800023"/>
    <w:rsid w:val="00811838"/>
    <w:rsid w:val="00811C99"/>
    <w:rsid w:val="008129A5"/>
    <w:rsid w:val="00813B30"/>
    <w:rsid w:val="00815A37"/>
    <w:rsid w:val="00816293"/>
    <w:rsid w:val="00816E44"/>
    <w:rsid w:val="00817FEC"/>
    <w:rsid w:val="00821CEF"/>
    <w:rsid w:val="0082271B"/>
    <w:rsid w:val="00831456"/>
    <w:rsid w:val="00833D65"/>
    <w:rsid w:val="00834787"/>
    <w:rsid w:val="00837139"/>
    <w:rsid w:val="00837158"/>
    <w:rsid w:val="00840B77"/>
    <w:rsid w:val="00845B88"/>
    <w:rsid w:val="00847302"/>
    <w:rsid w:val="00861E5B"/>
    <w:rsid w:val="00863379"/>
    <w:rsid w:val="0086405E"/>
    <w:rsid w:val="00866CB0"/>
    <w:rsid w:val="00871392"/>
    <w:rsid w:val="00871B71"/>
    <w:rsid w:val="008724D3"/>
    <w:rsid w:val="00872E0C"/>
    <w:rsid w:val="00873714"/>
    <w:rsid w:val="00874C9C"/>
    <w:rsid w:val="00880B00"/>
    <w:rsid w:val="00881C08"/>
    <w:rsid w:val="00886718"/>
    <w:rsid w:val="00886B07"/>
    <w:rsid w:val="0089159B"/>
    <w:rsid w:val="008A0844"/>
    <w:rsid w:val="008A5A7A"/>
    <w:rsid w:val="008A6879"/>
    <w:rsid w:val="008B2A62"/>
    <w:rsid w:val="008B2C3D"/>
    <w:rsid w:val="008B4F00"/>
    <w:rsid w:val="008B77EF"/>
    <w:rsid w:val="008C4C03"/>
    <w:rsid w:val="008C67CF"/>
    <w:rsid w:val="008C72C4"/>
    <w:rsid w:val="008D2895"/>
    <w:rsid w:val="008D3832"/>
    <w:rsid w:val="008D3DC3"/>
    <w:rsid w:val="008D3EC7"/>
    <w:rsid w:val="008E047D"/>
    <w:rsid w:val="008E07BD"/>
    <w:rsid w:val="008E4E47"/>
    <w:rsid w:val="008E51D6"/>
    <w:rsid w:val="008F04B0"/>
    <w:rsid w:val="008F0D12"/>
    <w:rsid w:val="008F3746"/>
    <w:rsid w:val="008F6F91"/>
    <w:rsid w:val="008F77AA"/>
    <w:rsid w:val="009037EE"/>
    <w:rsid w:val="00904C20"/>
    <w:rsid w:val="00905797"/>
    <w:rsid w:val="0090581E"/>
    <w:rsid w:val="009061C9"/>
    <w:rsid w:val="00907456"/>
    <w:rsid w:val="009106F0"/>
    <w:rsid w:val="00920F43"/>
    <w:rsid w:val="00921946"/>
    <w:rsid w:val="00921A5A"/>
    <w:rsid w:val="00922FCE"/>
    <w:rsid w:val="009256F3"/>
    <w:rsid w:val="00926ECD"/>
    <w:rsid w:val="00927089"/>
    <w:rsid w:val="00927A86"/>
    <w:rsid w:val="00930172"/>
    <w:rsid w:val="009303C0"/>
    <w:rsid w:val="00932C32"/>
    <w:rsid w:val="00936A2E"/>
    <w:rsid w:val="009374A0"/>
    <w:rsid w:val="00940D86"/>
    <w:rsid w:val="00941463"/>
    <w:rsid w:val="00942700"/>
    <w:rsid w:val="00945F66"/>
    <w:rsid w:val="00947E5E"/>
    <w:rsid w:val="00950D79"/>
    <w:rsid w:val="00965835"/>
    <w:rsid w:val="009700D9"/>
    <w:rsid w:val="0097118A"/>
    <w:rsid w:val="00971ABA"/>
    <w:rsid w:val="00976869"/>
    <w:rsid w:val="009828E7"/>
    <w:rsid w:val="00985F0B"/>
    <w:rsid w:val="0098655D"/>
    <w:rsid w:val="00987308"/>
    <w:rsid w:val="00991935"/>
    <w:rsid w:val="00992644"/>
    <w:rsid w:val="00992BD8"/>
    <w:rsid w:val="0099429C"/>
    <w:rsid w:val="00997BD1"/>
    <w:rsid w:val="00997D5E"/>
    <w:rsid w:val="009A309F"/>
    <w:rsid w:val="009A3902"/>
    <w:rsid w:val="009A6341"/>
    <w:rsid w:val="009A76C6"/>
    <w:rsid w:val="009B03A1"/>
    <w:rsid w:val="009B1910"/>
    <w:rsid w:val="009B2D09"/>
    <w:rsid w:val="009B6637"/>
    <w:rsid w:val="009B763B"/>
    <w:rsid w:val="009B79DC"/>
    <w:rsid w:val="009C1E95"/>
    <w:rsid w:val="009C2A8A"/>
    <w:rsid w:val="009C2CE8"/>
    <w:rsid w:val="009C2FA6"/>
    <w:rsid w:val="009C6001"/>
    <w:rsid w:val="009C687D"/>
    <w:rsid w:val="009C72EC"/>
    <w:rsid w:val="009D0C8E"/>
    <w:rsid w:val="009D29D2"/>
    <w:rsid w:val="009D51C4"/>
    <w:rsid w:val="009E35E7"/>
    <w:rsid w:val="009E5F17"/>
    <w:rsid w:val="009E7ADC"/>
    <w:rsid w:val="009F24AF"/>
    <w:rsid w:val="00A00E75"/>
    <w:rsid w:val="00A04AE8"/>
    <w:rsid w:val="00A04EDB"/>
    <w:rsid w:val="00A05DE0"/>
    <w:rsid w:val="00A065B5"/>
    <w:rsid w:val="00A06F61"/>
    <w:rsid w:val="00A07CCD"/>
    <w:rsid w:val="00A1145D"/>
    <w:rsid w:val="00A12127"/>
    <w:rsid w:val="00A12522"/>
    <w:rsid w:val="00A22188"/>
    <w:rsid w:val="00A275E0"/>
    <w:rsid w:val="00A31AD7"/>
    <w:rsid w:val="00A350DA"/>
    <w:rsid w:val="00A3529E"/>
    <w:rsid w:val="00A3669F"/>
    <w:rsid w:val="00A367D8"/>
    <w:rsid w:val="00A36A73"/>
    <w:rsid w:val="00A40866"/>
    <w:rsid w:val="00A41E25"/>
    <w:rsid w:val="00A52A10"/>
    <w:rsid w:val="00A533C0"/>
    <w:rsid w:val="00A5582B"/>
    <w:rsid w:val="00A64E74"/>
    <w:rsid w:val="00A65211"/>
    <w:rsid w:val="00A66013"/>
    <w:rsid w:val="00A7290E"/>
    <w:rsid w:val="00A736DC"/>
    <w:rsid w:val="00A756BA"/>
    <w:rsid w:val="00A801D4"/>
    <w:rsid w:val="00A82ABB"/>
    <w:rsid w:val="00A83B3C"/>
    <w:rsid w:val="00A856C7"/>
    <w:rsid w:val="00A970FA"/>
    <w:rsid w:val="00AA1013"/>
    <w:rsid w:val="00AA28CB"/>
    <w:rsid w:val="00AA2EF7"/>
    <w:rsid w:val="00AA5122"/>
    <w:rsid w:val="00AB023E"/>
    <w:rsid w:val="00AB0673"/>
    <w:rsid w:val="00AB0AA4"/>
    <w:rsid w:val="00AB2898"/>
    <w:rsid w:val="00AB35A2"/>
    <w:rsid w:val="00AB39C6"/>
    <w:rsid w:val="00AB4CE3"/>
    <w:rsid w:val="00AB7293"/>
    <w:rsid w:val="00AB7DB2"/>
    <w:rsid w:val="00AC01DB"/>
    <w:rsid w:val="00AC3D9D"/>
    <w:rsid w:val="00AC5B0A"/>
    <w:rsid w:val="00AC6ED8"/>
    <w:rsid w:val="00AD0280"/>
    <w:rsid w:val="00AD34C1"/>
    <w:rsid w:val="00AD46B1"/>
    <w:rsid w:val="00AD7EA9"/>
    <w:rsid w:val="00AE1A01"/>
    <w:rsid w:val="00AF0811"/>
    <w:rsid w:val="00AF2BC1"/>
    <w:rsid w:val="00AF5DBE"/>
    <w:rsid w:val="00AF759F"/>
    <w:rsid w:val="00B05CFA"/>
    <w:rsid w:val="00B06B9D"/>
    <w:rsid w:val="00B11A55"/>
    <w:rsid w:val="00B11BCF"/>
    <w:rsid w:val="00B13EC2"/>
    <w:rsid w:val="00B14810"/>
    <w:rsid w:val="00B1500B"/>
    <w:rsid w:val="00B1735F"/>
    <w:rsid w:val="00B1745B"/>
    <w:rsid w:val="00B2174E"/>
    <w:rsid w:val="00B30CB4"/>
    <w:rsid w:val="00B36A22"/>
    <w:rsid w:val="00B406BB"/>
    <w:rsid w:val="00B4115C"/>
    <w:rsid w:val="00B42F8F"/>
    <w:rsid w:val="00B44303"/>
    <w:rsid w:val="00B47C1E"/>
    <w:rsid w:val="00B54F19"/>
    <w:rsid w:val="00B570DD"/>
    <w:rsid w:val="00B62B36"/>
    <w:rsid w:val="00B64101"/>
    <w:rsid w:val="00B64E43"/>
    <w:rsid w:val="00B75BC4"/>
    <w:rsid w:val="00B75F81"/>
    <w:rsid w:val="00B75FFF"/>
    <w:rsid w:val="00B81BDC"/>
    <w:rsid w:val="00B8509C"/>
    <w:rsid w:val="00B90FDD"/>
    <w:rsid w:val="00BA3A70"/>
    <w:rsid w:val="00BA4428"/>
    <w:rsid w:val="00BB027C"/>
    <w:rsid w:val="00BB1D66"/>
    <w:rsid w:val="00BB42CF"/>
    <w:rsid w:val="00BB5743"/>
    <w:rsid w:val="00BC271B"/>
    <w:rsid w:val="00BC4F89"/>
    <w:rsid w:val="00BC69CA"/>
    <w:rsid w:val="00BC6FA6"/>
    <w:rsid w:val="00BC791C"/>
    <w:rsid w:val="00BD0B90"/>
    <w:rsid w:val="00BD34A0"/>
    <w:rsid w:val="00BE2442"/>
    <w:rsid w:val="00BE3964"/>
    <w:rsid w:val="00BE74D8"/>
    <w:rsid w:val="00BF10D0"/>
    <w:rsid w:val="00BF4FD7"/>
    <w:rsid w:val="00BF786F"/>
    <w:rsid w:val="00C07CEE"/>
    <w:rsid w:val="00C1159B"/>
    <w:rsid w:val="00C149C4"/>
    <w:rsid w:val="00C16528"/>
    <w:rsid w:val="00C171A3"/>
    <w:rsid w:val="00C17A3F"/>
    <w:rsid w:val="00C22E4B"/>
    <w:rsid w:val="00C319E8"/>
    <w:rsid w:val="00C340BD"/>
    <w:rsid w:val="00C45B45"/>
    <w:rsid w:val="00C47C2D"/>
    <w:rsid w:val="00C51C2D"/>
    <w:rsid w:val="00C54615"/>
    <w:rsid w:val="00C6449A"/>
    <w:rsid w:val="00C718A5"/>
    <w:rsid w:val="00C73A01"/>
    <w:rsid w:val="00C754FA"/>
    <w:rsid w:val="00C75EFF"/>
    <w:rsid w:val="00C821FF"/>
    <w:rsid w:val="00C832A5"/>
    <w:rsid w:val="00C847C5"/>
    <w:rsid w:val="00C85DDB"/>
    <w:rsid w:val="00C90706"/>
    <w:rsid w:val="00C90A5B"/>
    <w:rsid w:val="00C93806"/>
    <w:rsid w:val="00CA1A69"/>
    <w:rsid w:val="00CA3CF6"/>
    <w:rsid w:val="00CA5D17"/>
    <w:rsid w:val="00CA5DE5"/>
    <w:rsid w:val="00CA6E6E"/>
    <w:rsid w:val="00CB041D"/>
    <w:rsid w:val="00CB1DCE"/>
    <w:rsid w:val="00CC47D3"/>
    <w:rsid w:val="00CC6B6D"/>
    <w:rsid w:val="00CD2763"/>
    <w:rsid w:val="00CD3765"/>
    <w:rsid w:val="00CD7745"/>
    <w:rsid w:val="00CE187A"/>
    <w:rsid w:val="00CE273E"/>
    <w:rsid w:val="00CE340C"/>
    <w:rsid w:val="00CE441F"/>
    <w:rsid w:val="00CE49AB"/>
    <w:rsid w:val="00CE6471"/>
    <w:rsid w:val="00CF263B"/>
    <w:rsid w:val="00CF395E"/>
    <w:rsid w:val="00CF5CFF"/>
    <w:rsid w:val="00D01EC1"/>
    <w:rsid w:val="00D16842"/>
    <w:rsid w:val="00D21414"/>
    <w:rsid w:val="00D21720"/>
    <w:rsid w:val="00D24747"/>
    <w:rsid w:val="00D2672B"/>
    <w:rsid w:val="00D27F49"/>
    <w:rsid w:val="00D338D1"/>
    <w:rsid w:val="00D35460"/>
    <w:rsid w:val="00D37F43"/>
    <w:rsid w:val="00D41457"/>
    <w:rsid w:val="00D4313D"/>
    <w:rsid w:val="00D4555F"/>
    <w:rsid w:val="00D468D7"/>
    <w:rsid w:val="00D475E1"/>
    <w:rsid w:val="00D53FAF"/>
    <w:rsid w:val="00D55609"/>
    <w:rsid w:val="00D60041"/>
    <w:rsid w:val="00D629E5"/>
    <w:rsid w:val="00D667D4"/>
    <w:rsid w:val="00D66EA8"/>
    <w:rsid w:val="00D82527"/>
    <w:rsid w:val="00D84B36"/>
    <w:rsid w:val="00D87F5B"/>
    <w:rsid w:val="00D92E1D"/>
    <w:rsid w:val="00D942D1"/>
    <w:rsid w:val="00D96307"/>
    <w:rsid w:val="00DA0590"/>
    <w:rsid w:val="00DA38A9"/>
    <w:rsid w:val="00DB65F6"/>
    <w:rsid w:val="00DB7363"/>
    <w:rsid w:val="00DD0478"/>
    <w:rsid w:val="00DD363C"/>
    <w:rsid w:val="00DD5C60"/>
    <w:rsid w:val="00DE07CD"/>
    <w:rsid w:val="00DE0914"/>
    <w:rsid w:val="00DE1746"/>
    <w:rsid w:val="00DF0A5D"/>
    <w:rsid w:val="00DF267A"/>
    <w:rsid w:val="00DF28D0"/>
    <w:rsid w:val="00DF4E80"/>
    <w:rsid w:val="00E01A7D"/>
    <w:rsid w:val="00E05382"/>
    <w:rsid w:val="00E05409"/>
    <w:rsid w:val="00E1132A"/>
    <w:rsid w:val="00E11D63"/>
    <w:rsid w:val="00E167F8"/>
    <w:rsid w:val="00E23E70"/>
    <w:rsid w:val="00E241CB"/>
    <w:rsid w:val="00E3001A"/>
    <w:rsid w:val="00E36537"/>
    <w:rsid w:val="00E44B06"/>
    <w:rsid w:val="00E45A69"/>
    <w:rsid w:val="00E50097"/>
    <w:rsid w:val="00E55EDC"/>
    <w:rsid w:val="00E55F0C"/>
    <w:rsid w:val="00E60B89"/>
    <w:rsid w:val="00E71874"/>
    <w:rsid w:val="00E74EBB"/>
    <w:rsid w:val="00E758DC"/>
    <w:rsid w:val="00E769C7"/>
    <w:rsid w:val="00E80334"/>
    <w:rsid w:val="00E81AC5"/>
    <w:rsid w:val="00E83E0E"/>
    <w:rsid w:val="00E84B5D"/>
    <w:rsid w:val="00E9024E"/>
    <w:rsid w:val="00E904D8"/>
    <w:rsid w:val="00E937D3"/>
    <w:rsid w:val="00EA02D0"/>
    <w:rsid w:val="00EA16D1"/>
    <w:rsid w:val="00EA1A8F"/>
    <w:rsid w:val="00EA2A40"/>
    <w:rsid w:val="00EA4EFA"/>
    <w:rsid w:val="00EA5FF9"/>
    <w:rsid w:val="00EA6970"/>
    <w:rsid w:val="00EA6E7F"/>
    <w:rsid w:val="00EA6EE9"/>
    <w:rsid w:val="00EA773C"/>
    <w:rsid w:val="00EB0281"/>
    <w:rsid w:val="00EB114C"/>
    <w:rsid w:val="00EB14AA"/>
    <w:rsid w:val="00EB19B8"/>
    <w:rsid w:val="00EB5C72"/>
    <w:rsid w:val="00EC0BA5"/>
    <w:rsid w:val="00EC3966"/>
    <w:rsid w:val="00EC733C"/>
    <w:rsid w:val="00EC7FB4"/>
    <w:rsid w:val="00ED0A3C"/>
    <w:rsid w:val="00ED1A8E"/>
    <w:rsid w:val="00ED40FA"/>
    <w:rsid w:val="00ED5DDD"/>
    <w:rsid w:val="00EE13AC"/>
    <w:rsid w:val="00EE2AC4"/>
    <w:rsid w:val="00EE4550"/>
    <w:rsid w:val="00EE5536"/>
    <w:rsid w:val="00EF630F"/>
    <w:rsid w:val="00EF6924"/>
    <w:rsid w:val="00EF7918"/>
    <w:rsid w:val="00F009A6"/>
    <w:rsid w:val="00F00F7B"/>
    <w:rsid w:val="00F0246F"/>
    <w:rsid w:val="00F02B49"/>
    <w:rsid w:val="00F15E8C"/>
    <w:rsid w:val="00F16B5F"/>
    <w:rsid w:val="00F17CD8"/>
    <w:rsid w:val="00F27E97"/>
    <w:rsid w:val="00F3059B"/>
    <w:rsid w:val="00F312E9"/>
    <w:rsid w:val="00F32B48"/>
    <w:rsid w:val="00F33BA8"/>
    <w:rsid w:val="00F36D21"/>
    <w:rsid w:val="00F411DD"/>
    <w:rsid w:val="00F504C5"/>
    <w:rsid w:val="00F51B25"/>
    <w:rsid w:val="00F52559"/>
    <w:rsid w:val="00F54EB8"/>
    <w:rsid w:val="00F55362"/>
    <w:rsid w:val="00F5678A"/>
    <w:rsid w:val="00F64F57"/>
    <w:rsid w:val="00F660BB"/>
    <w:rsid w:val="00F7063A"/>
    <w:rsid w:val="00F7065D"/>
    <w:rsid w:val="00F7326B"/>
    <w:rsid w:val="00F763A1"/>
    <w:rsid w:val="00F8263E"/>
    <w:rsid w:val="00F86F41"/>
    <w:rsid w:val="00F93414"/>
    <w:rsid w:val="00F972B9"/>
    <w:rsid w:val="00FA17B4"/>
    <w:rsid w:val="00FA2B6B"/>
    <w:rsid w:val="00FA5F3A"/>
    <w:rsid w:val="00FA7235"/>
    <w:rsid w:val="00FB1459"/>
    <w:rsid w:val="00FB26B8"/>
    <w:rsid w:val="00FC33E7"/>
    <w:rsid w:val="00FC42E4"/>
    <w:rsid w:val="00FC6D0F"/>
    <w:rsid w:val="00FE0AA1"/>
    <w:rsid w:val="00FE1C57"/>
    <w:rsid w:val="00FE4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30172"/>
    <w:rPr>
      <w:i/>
      <w:iCs/>
    </w:rPr>
  </w:style>
  <w:style w:type="paragraph" w:styleId="FootnoteText">
    <w:name w:val="footnote text"/>
    <w:basedOn w:val="Normal"/>
    <w:link w:val="FootnoteTextChar"/>
    <w:uiPriority w:val="99"/>
    <w:unhideWhenUsed/>
    <w:rsid w:val="00E05382"/>
    <w:pPr>
      <w:spacing w:after="0" w:line="240" w:lineRule="auto"/>
    </w:pPr>
    <w:rPr>
      <w:sz w:val="20"/>
      <w:szCs w:val="20"/>
    </w:rPr>
  </w:style>
  <w:style w:type="character" w:customStyle="1" w:styleId="FootnoteTextChar">
    <w:name w:val="Footnote Text Char"/>
    <w:basedOn w:val="DefaultParagraphFont"/>
    <w:link w:val="FootnoteText"/>
    <w:uiPriority w:val="99"/>
    <w:rsid w:val="00E05382"/>
    <w:rPr>
      <w:sz w:val="20"/>
      <w:szCs w:val="20"/>
    </w:rPr>
  </w:style>
  <w:style w:type="character" w:styleId="FootnoteReference">
    <w:name w:val="footnote reference"/>
    <w:basedOn w:val="DefaultParagraphFont"/>
    <w:uiPriority w:val="99"/>
    <w:semiHidden/>
    <w:unhideWhenUsed/>
    <w:rsid w:val="00E05382"/>
    <w:rPr>
      <w:vertAlign w:val="superscript"/>
    </w:rPr>
  </w:style>
  <w:style w:type="paragraph" w:styleId="BalloonText">
    <w:name w:val="Balloon Text"/>
    <w:basedOn w:val="Normal"/>
    <w:link w:val="BalloonTextChar"/>
    <w:uiPriority w:val="99"/>
    <w:semiHidden/>
    <w:unhideWhenUsed/>
    <w:rsid w:val="00A64E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E74"/>
    <w:rPr>
      <w:rFonts w:ascii="Segoe UI" w:hAnsi="Segoe UI" w:cs="Segoe UI"/>
      <w:sz w:val="18"/>
      <w:szCs w:val="18"/>
    </w:rPr>
  </w:style>
  <w:style w:type="paragraph" w:styleId="ListParagraph">
    <w:name w:val="List Paragraph"/>
    <w:basedOn w:val="Normal"/>
    <w:uiPriority w:val="34"/>
    <w:qFormat/>
    <w:rsid w:val="007834D4"/>
    <w:pPr>
      <w:ind w:left="720"/>
      <w:contextualSpacing/>
    </w:pPr>
  </w:style>
  <w:style w:type="character" w:styleId="CommentReference">
    <w:name w:val="annotation reference"/>
    <w:basedOn w:val="DefaultParagraphFont"/>
    <w:uiPriority w:val="99"/>
    <w:semiHidden/>
    <w:unhideWhenUsed/>
    <w:rsid w:val="00C832A5"/>
    <w:rPr>
      <w:sz w:val="16"/>
      <w:szCs w:val="16"/>
    </w:rPr>
  </w:style>
  <w:style w:type="paragraph" w:styleId="CommentText">
    <w:name w:val="annotation text"/>
    <w:basedOn w:val="Normal"/>
    <w:link w:val="CommentTextChar"/>
    <w:uiPriority w:val="99"/>
    <w:semiHidden/>
    <w:unhideWhenUsed/>
    <w:rsid w:val="00C832A5"/>
    <w:pPr>
      <w:spacing w:line="240" w:lineRule="auto"/>
    </w:pPr>
    <w:rPr>
      <w:sz w:val="20"/>
      <w:szCs w:val="20"/>
    </w:rPr>
  </w:style>
  <w:style w:type="character" w:customStyle="1" w:styleId="CommentTextChar">
    <w:name w:val="Comment Text Char"/>
    <w:basedOn w:val="DefaultParagraphFont"/>
    <w:link w:val="CommentText"/>
    <w:uiPriority w:val="99"/>
    <w:semiHidden/>
    <w:rsid w:val="00C832A5"/>
    <w:rPr>
      <w:sz w:val="20"/>
      <w:szCs w:val="20"/>
    </w:rPr>
  </w:style>
  <w:style w:type="paragraph" w:styleId="CommentSubject">
    <w:name w:val="annotation subject"/>
    <w:basedOn w:val="CommentText"/>
    <w:next w:val="CommentText"/>
    <w:link w:val="CommentSubjectChar"/>
    <w:uiPriority w:val="99"/>
    <w:semiHidden/>
    <w:unhideWhenUsed/>
    <w:rsid w:val="00C832A5"/>
    <w:rPr>
      <w:b/>
      <w:bCs/>
    </w:rPr>
  </w:style>
  <w:style w:type="character" w:customStyle="1" w:styleId="CommentSubjectChar">
    <w:name w:val="Comment Subject Char"/>
    <w:basedOn w:val="CommentTextChar"/>
    <w:link w:val="CommentSubject"/>
    <w:uiPriority w:val="99"/>
    <w:semiHidden/>
    <w:rsid w:val="00C832A5"/>
    <w:rPr>
      <w:b/>
      <w:bCs/>
      <w:sz w:val="20"/>
      <w:szCs w:val="20"/>
    </w:rPr>
  </w:style>
  <w:style w:type="paragraph" w:styleId="Revision">
    <w:name w:val="Revision"/>
    <w:hidden/>
    <w:uiPriority w:val="99"/>
    <w:semiHidden/>
    <w:rsid w:val="00C832A5"/>
    <w:pPr>
      <w:spacing w:after="0" w:line="240" w:lineRule="auto"/>
    </w:pPr>
  </w:style>
  <w:style w:type="paragraph" w:styleId="Header">
    <w:name w:val="header"/>
    <w:basedOn w:val="Normal"/>
    <w:link w:val="HeaderChar"/>
    <w:uiPriority w:val="99"/>
    <w:unhideWhenUsed/>
    <w:rsid w:val="00821C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1CEF"/>
  </w:style>
  <w:style w:type="paragraph" w:styleId="Footer">
    <w:name w:val="footer"/>
    <w:basedOn w:val="Normal"/>
    <w:link w:val="FooterChar"/>
    <w:uiPriority w:val="99"/>
    <w:unhideWhenUsed/>
    <w:rsid w:val="00821C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1CEF"/>
  </w:style>
  <w:style w:type="character" w:styleId="Hyperlink">
    <w:name w:val="Hyperlink"/>
    <w:basedOn w:val="DefaultParagraphFont"/>
    <w:uiPriority w:val="99"/>
    <w:semiHidden/>
    <w:unhideWhenUsed/>
    <w:rsid w:val="00BF4F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89900">
      <w:bodyDiv w:val="1"/>
      <w:marLeft w:val="0"/>
      <w:marRight w:val="0"/>
      <w:marTop w:val="0"/>
      <w:marBottom w:val="0"/>
      <w:divBdr>
        <w:top w:val="none" w:sz="0" w:space="0" w:color="auto"/>
        <w:left w:val="none" w:sz="0" w:space="0" w:color="auto"/>
        <w:bottom w:val="none" w:sz="0" w:space="0" w:color="auto"/>
        <w:right w:val="none" w:sz="0" w:space="0" w:color="auto"/>
      </w:divBdr>
    </w:div>
    <w:div w:id="1087269068">
      <w:bodyDiv w:val="1"/>
      <w:marLeft w:val="0"/>
      <w:marRight w:val="0"/>
      <w:marTop w:val="0"/>
      <w:marBottom w:val="0"/>
      <w:divBdr>
        <w:top w:val="none" w:sz="0" w:space="0" w:color="auto"/>
        <w:left w:val="none" w:sz="0" w:space="0" w:color="auto"/>
        <w:bottom w:val="none" w:sz="0" w:space="0" w:color="auto"/>
        <w:right w:val="none" w:sz="0" w:space="0" w:color="auto"/>
      </w:divBdr>
      <w:divsChild>
        <w:div w:id="1547912772">
          <w:marLeft w:val="0"/>
          <w:marRight w:val="0"/>
          <w:marTop w:val="0"/>
          <w:marBottom w:val="0"/>
          <w:divBdr>
            <w:top w:val="none" w:sz="0" w:space="0" w:color="auto"/>
            <w:left w:val="none" w:sz="0" w:space="0" w:color="auto"/>
            <w:bottom w:val="none" w:sz="0" w:space="0" w:color="auto"/>
            <w:right w:val="none" w:sz="0" w:space="0" w:color="auto"/>
          </w:divBdr>
          <w:divsChild>
            <w:div w:id="737283899">
              <w:marLeft w:val="0"/>
              <w:marRight w:val="0"/>
              <w:marTop w:val="0"/>
              <w:marBottom w:val="0"/>
              <w:divBdr>
                <w:top w:val="none" w:sz="0" w:space="0" w:color="auto"/>
                <w:left w:val="none" w:sz="0" w:space="0" w:color="auto"/>
                <w:bottom w:val="none" w:sz="0" w:space="0" w:color="auto"/>
                <w:right w:val="none" w:sz="0" w:space="0" w:color="auto"/>
              </w:divBdr>
            </w:div>
            <w:div w:id="16155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7347">
      <w:bodyDiv w:val="1"/>
      <w:marLeft w:val="0"/>
      <w:marRight w:val="0"/>
      <w:marTop w:val="0"/>
      <w:marBottom w:val="0"/>
      <w:divBdr>
        <w:top w:val="none" w:sz="0" w:space="0" w:color="auto"/>
        <w:left w:val="none" w:sz="0" w:space="0" w:color="auto"/>
        <w:bottom w:val="none" w:sz="0" w:space="0" w:color="auto"/>
        <w:right w:val="none" w:sz="0" w:space="0" w:color="auto"/>
      </w:divBdr>
      <w:divsChild>
        <w:div w:id="1862642">
          <w:marLeft w:val="0"/>
          <w:marRight w:val="0"/>
          <w:marTop w:val="0"/>
          <w:marBottom w:val="0"/>
          <w:divBdr>
            <w:top w:val="none" w:sz="0" w:space="0" w:color="auto"/>
            <w:left w:val="none" w:sz="0" w:space="0" w:color="auto"/>
            <w:bottom w:val="none" w:sz="0" w:space="0" w:color="auto"/>
            <w:right w:val="none" w:sz="0" w:space="0" w:color="auto"/>
          </w:divBdr>
        </w:div>
        <w:div w:id="391512715">
          <w:marLeft w:val="0"/>
          <w:marRight w:val="0"/>
          <w:marTop w:val="0"/>
          <w:marBottom w:val="0"/>
          <w:divBdr>
            <w:top w:val="none" w:sz="0" w:space="0" w:color="auto"/>
            <w:left w:val="none" w:sz="0" w:space="0" w:color="auto"/>
            <w:bottom w:val="none" w:sz="0" w:space="0" w:color="auto"/>
            <w:right w:val="none" w:sz="0" w:space="0" w:color="auto"/>
          </w:divBdr>
        </w:div>
        <w:div w:id="477377876">
          <w:marLeft w:val="0"/>
          <w:marRight w:val="0"/>
          <w:marTop w:val="0"/>
          <w:marBottom w:val="0"/>
          <w:divBdr>
            <w:top w:val="none" w:sz="0" w:space="0" w:color="auto"/>
            <w:left w:val="none" w:sz="0" w:space="0" w:color="auto"/>
            <w:bottom w:val="none" w:sz="0" w:space="0" w:color="auto"/>
            <w:right w:val="none" w:sz="0" w:space="0" w:color="auto"/>
          </w:divBdr>
        </w:div>
        <w:div w:id="1809201616">
          <w:marLeft w:val="0"/>
          <w:marRight w:val="0"/>
          <w:marTop w:val="0"/>
          <w:marBottom w:val="0"/>
          <w:divBdr>
            <w:top w:val="none" w:sz="0" w:space="0" w:color="auto"/>
            <w:left w:val="none" w:sz="0" w:space="0" w:color="auto"/>
            <w:bottom w:val="none" w:sz="0" w:space="0" w:color="auto"/>
            <w:right w:val="none" w:sz="0" w:space="0" w:color="auto"/>
          </w:divBdr>
        </w:div>
        <w:div w:id="2018388188">
          <w:marLeft w:val="0"/>
          <w:marRight w:val="0"/>
          <w:marTop w:val="0"/>
          <w:marBottom w:val="0"/>
          <w:divBdr>
            <w:top w:val="none" w:sz="0" w:space="0" w:color="auto"/>
            <w:left w:val="none" w:sz="0" w:space="0" w:color="auto"/>
            <w:bottom w:val="none" w:sz="0" w:space="0" w:color="auto"/>
            <w:right w:val="none" w:sz="0" w:space="0" w:color="auto"/>
          </w:divBdr>
        </w:div>
      </w:divsChild>
    </w:div>
    <w:div w:id="1489592813">
      <w:bodyDiv w:val="1"/>
      <w:marLeft w:val="0"/>
      <w:marRight w:val="0"/>
      <w:marTop w:val="0"/>
      <w:marBottom w:val="0"/>
      <w:divBdr>
        <w:top w:val="none" w:sz="0" w:space="0" w:color="auto"/>
        <w:left w:val="none" w:sz="0" w:space="0" w:color="auto"/>
        <w:bottom w:val="none" w:sz="0" w:space="0" w:color="auto"/>
        <w:right w:val="none" w:sz="0" w:space="0" w:color="auto"/>
      </w:divBdr>
    </w:div>
    <w:div w:id="1627851267">
      <w:bodyDiv w:val="1"/>
      <w:marLeft w:val="0"/>
      <w:marRight w:val="0"/>
      <w:marTop w:val="0"/>
      <w:marBottom w:val="0"/>
      <w:divBdr>
        <w:top w:val="none" w:sz="0" w:space="0" w:color="auto"/>
        <w:left w:val="none" w:sz="0" w:space="0" w:color="auto"/>
        <w:bottom w:val="none" w:sz="0" w:space="0" w:color="auto"/>
        <w:right w:val="none" w:sz="0" w:space="0" w:color="auto"/>
      </w:divBdr>
    </w:div>
    <w:div w:id="169511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4FA32-06FE-4E02-AEBA-D7E9D259B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9740</Words>
  <Characters>55520</Characters>
  <Application>Microsoft Office Word</Application>
  <DocSecurity>0</DocSecurity>
  <Lines>462</Lines>
  <Paragraphs>130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2021-06-08T12:34:00Z</dcterms:created>
  <dcterms:modified xsi:type="dcterms:W3CDTF">2022-03-24T10:56:00Z</dcterms:modified>
</cp:coreProperties>
</file>