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8AB61" w14:textId="2DD39123" w:rsidR="003F723B" w:rsidRDefault="00682A4F" w:rsidP="0052734A">
      <w:pPr>
        <w:jc w:val="center"/>
        <w:rPr>
          <w:b/>
          <w:bCs/>
        </w:rPr>
      </w:pPr>
      <w:r w:rsidRPr="00412C3A">
        <w:rPr>
          <w:b/>
          <w:bCs/>
        </w:rPr>
        <w:t xml:space="preserve">‘Pure’ Time Preferences Are Irrelevant to the </w:t>
      </w:r>
      <w:r w:rsidR="00F07EA6">
        <w:rPr>
          <w:b/>
          <w:bCs/>
        </w:rPr>
        <w:t>Debate</w:t>
      </w:r>
      <w:r w:rsidRPr="00412C3A">
        <w:rPr>
          <w:b/>
          <w:bCs/>
        </w:rPr>
        <w:t xml:space="preserve"> o</w:t>
      </w:r>
      <w:r w:rsidR="00F07EA6">
        <w:rPr>
          <w:b/>
          <w:bCs/>
        </w:rPr>
        <w:t>ver</w:t>
      </w:r>
      <w:r w:rsidRPr="00412C3A">
        <w:rPr>
          <w:b/>
          <w:bCs/>
        </w:rPr>
        <w:t xml:space="preserve"> Time Bias:</w:t>
      </w:r>
    </w:p>
    <w:p w14:paraId="72EE5BB5" w14:textId="3D411C3A" w:rsidR="00574476" w:rsidRDefault="00682A4F" w:rsidP="0052734A">
      <w:pPr>
        <w:jc w:val="center"/>
        <w:rPr>
          <w:b/>
          <w:bCs/>
        </w:rPr>
      </w:pPr>
      <w:r w:rsidRPr="00412C3A">
        <w:rPr>
          <w:b/>
          <w:bCs/>
        </w:rPr>
        <w:t xml:space="preserve">A Plea for </w:t>
      </w:r>
      <w:r w:rsidR="004A5CAF">
        <w:rPr>
          <w:b/>
          <w:bCs/>
        </w:rPr>
        <w:t>Zero</w:t>
      </w:r>
      <w:r>
        <w:rPr>
          <w:b/>
          <w:bCs/>
        </w:rPr>
        <w:t xml:space="preserve"> </w:t>
      </w:r>
      <w:r w:rsidR="00663C6D">
        <w:rPr>
          <w:b/>
          <w:bCs/>
        </w:rPr>
        <w:t xml:space="preserve">Time </w:t>
      </w:r>
      <w:r>
        <w:rPr>
          <w:b/>
          <w:bCs/>
        </w:rPr>
        <w:t>Discounting</w:t>
      </w:r>
      <w:r w:rsidRPr="00412C3A">
        <w:rPr>
          <w:b/>
          <w:bCs/>
        </w:rPr>
        <w:t xml:space="preserve"> as the Normative Standard</w:t>
      </w:r>
    </w:p>
    <w:p w14:paraId="02FDA87F" w14:textId="5835D140" w:rsidR="0031485E" w:rsidRDefault="0031485E" w:rsidP="000959F7">
      <w:pPr>
        <w:jc w:val="both"/>
        <w:rPr>
          <w:b/>
          <w:bCs/>
        </w:rPr>
      </w:pPr>
    </w:p>
    <w:p w14:paraId="23A9582D" w14:textId="05E49F16" w:rsidR="0031485E" w:rsidRDefault="00682A4F" w:rsidP="0052734A">
      <w:pPr>
        <w:jc w:val="center"/>
      </w:pPr>
      <w:r>
        <w:t>Preston Greene</w:t>
      </w:r>
    </w:p>
    <w:p w14:paraId="2EB7C372" w14:textId="13807B0C" w:rsidR="00574476" w:rsidRPr="00574476" w:rsidRDefault="00574476" w:rsidP="0052734A">
      <w:pPr>
        <w:jc w:val="center"/>
        <w:rPr>
          <w:i/>
          <w:iCs/>
        </w:rPr>
      </w:pPr>
      <w:r>
        <w:t xml:space="preserve">Forthcoming in </w:t>
      </w:r>
      <w:r>
        <w:rPr>
          <w:i/>
          <w:iCs/>
        </w:rPr>
        <w:t>Australasian Philosophical Review</w:t>
      </w:r>
    </w:p>
    <w:p w14:paraId="106728EA" w14:textId="77777777" w:rsidR="0031485E" w:rsidRDefault="0031485E" w:rsidP="000959F7">
      <w:pPr>
        <w:jc w:val="both"/>
      </w:pPr>
    </w:p>
    <w:p w14:paraId="449C1603" w14:textId="0E8C8790" w:rsidR="00822401" w:rsidRDefault="00682A4F" w:rsidP="0052734A">
      <w:pPr>
        <w:jc w:val="center"/>
      </w:pPr>
      <w:r>
        <w:t>Abstract</w:t>
      </w:r>
    </w:p>
    <w:p w14:paraId="0364929C" w14:textId="019D2F59" w:rsidR="006745F2" w:rsidRDefault="00682A4F" w:rsidP="000959F7">
      <w:pPr>
        <w:jc w:val="both"/>
      </w:pPr>
      <w:r>
        <w:t xml:space="preserve">I find much to like in Craig Callender's (2021) </w:t>
      </w:r>
      <w:r w:rsidR="00CE716F">
        <w:t>arguments</w:t>
      </w:r>
      <w:r>
        <w:t xml:space="preserve"> </w:t>
      </w:r>
      <w:r w:rsidR="00CE716F">
        <w:t>for</w:t>
      </w:r>
      <w:r>
        <w:t xml:space="preserve"> </w:t>
      </w:r>
      <w:r w:rsidR="00CE0930">
        <w:t xml:space="preserve">the rational </w:t>
      </w:r>
      <w:r w:rsidR="00CE716F">
        <w:t>permissibility</w:t>
      </w:r>
      <w:r w:rsidR="00CE0930">
        <w:t xml:space="preserve"> of </w:t>
      </w:r>
      <w:r w:rsidR="003D2B74">
        <w:t>non-exponential</w:t>
      </w:r>
      <w:r>
        <w:t xml:space="preserve"> </w:t>
      </w:r>
      <w:r w:rsidR="00D236CA">
        <w:t xml:space="preserve">time </w:t>
      </w:r>
      <w:r>
        <w:t xml:space="preserve">discounting </w:t>
      </w:r>
      <w:r w:rsidR="00CE0930">
        <w:t xml:space="preserve">when these arguments are viewed in a </w:t>
      </w:r>
      <w:r>
        <w:t xml:space="preserve">conditional </w:t>
      </w:r>
      <w:r w:rsidR="00D66950">
        <w:t>form</w:t>
      </w:r>
      <w:r>
        <w:t xml:space="preserve">: viz., if </w:t>
      </w:r>
      <w:r w:rsidR="00362696">
        <w:t xml:space="preserve">one </w:t>
      </w:r>
      <w:r w:rsidR="00D66950">
        <w:t>thinks</w:t>
      </w:r>
      <w:r w:rsidR="00D65861">
        <w:t xml:space="preserve"> that</w:t>
      </w:r>
      <w:r w:rsidR="00D66950">
        <w:t xml:space="preserve"> </w:t>
      </w:r>
      <w:r w:rsidR="00CE716F">
        <w:t xml:space="preserve">time </w:t>
      </w:r>
      <w:r w:rsidR="00362696">
        <w:t>discounting</w:t>
      </w:r>
      <w:r w:rsidR="00D66950">
        <w:t xml:space="preserve"> is rationally permissible</w:t>
      </w:r>
      <w:r>
        <w:t>,</w:t>
      </w:r>
      <w:r w:rsidR="007A1F3C">
        <w:t xml:space="preserve"> </w:t>
      </w:r>
      <w:r w:rsidR="001D0239">
        <w:t xml:space="preserve">as the social scientist does, </w:t>
      </w:r>
      <w:r>
        <w:t xml:space="preserve">then </w:t>
      </w:r>
      <w:r w:rsidR="00362696">
        <w:t>one</w:t>
      </w:r>
      <w:r>
        <w:t xml:space="preserve"> should </w:t>
      </w:r>
      <w:r w:rsidR="00D66950">
        <w:t>think that</w:t>
      </w:r>
      <w:r w:rsidR="00362696">
        <w:t xml:space="preserve"> non-exponential </w:t>
      </w:r>
      <w:r w:rsidR="00CE716F">
        <w:t xml:space="preserve">time </w:t>
      </w:r>
      <w:r w:rsidR="00362696">
        <w:t>discounting</w:t>
      </w:r>
      <w:r w:rsidR="00D66950">
        <w:t xml:space="preserve"> is </w:t>
      </w:r>
      <w:r w:rsidR="00EC78F7">
        <w:t>too.</w:t>
      </w:r>
      <w:r w:rsidR="00362696">
        <w:t xml:space="preserve"> However, </w:t>
      </w:r>
      <w:r w:rsidR="00D66950">
        <w:t>time</w:t>
      </w:r>
      <w:r w:rsidR="00CF54D6">
        <w:t xml:space="preserve"> </w:t>
      </w:r>
      <w:r w:rsidR="00D66950">
        <w:t xml:space="preserve">neutralists believe that </w:t>
      </w:r>
      <w:r w:rsidR="00CE716F">
        <w:t xml:space="preserve">time </w:t>
      </w:r>
      <w:r w:rsidR="00D66950">
        <w:t xml:space="preserve">discounting is rationally </w:t>
      </w:r>
      <w:r w:rsidR="00D547F7">
        <w:t>im</w:t>
      </w:r>
      <w:r w:rsidR="00D66950">
        <w:t xml:space="preserve">permissible, and thus they </w:t>
      </w:r>
      <w:r w:rsidR="002B5739">
        <w:t>take</w:t>
      </w:r>
      <w:r w:rsidR="00D66950">
        <w:t xml:space="preserve"> zero </w:t>
      </w:r>
      <w:r w:rsidR="00D236CA">
        <w:t xml:space="preserve">time </w:t>
      </w:r>
      <w:r w:rsidR="00D66950">
        <w:t xml:space="preserve">discounting </w:t>
      </w:r>
      <w:r w:rsidR="002B5739">
        <w:t>to be</w:t>
      </w:r>
      <w:r w:rsidR="00D66950">
        <w:t xml:space="preserve"> the normative standard. </w:t>
      </w:r>
      <w:r w:rsidR="001D0239">
        <w:t>The time neutralist rejects</w:t>
      </w:r>
      <w:r w:rsidR="00C8506E">
        <w:t xml:space="preserve"> time discounting</w:t>
      </w:r>
      <w:r w:rsidR="001D0239">
        <w:t xml:space="preserve"> because they think it is</w:t>
      </w:r>
      <w:r w:rsidR="00C8506E">
        <w:t xml:space="preserve"> rationally </w:t>
      </w:r>
      <w:r w:rsidR="001D0239">
        <w:t>im</w:t>
      </w:r>
      <w:r w:rsidR="00C8506E">
        <w:t xml:space="preserve">permissible to prefer to live a worse life in expectation because of arbitrariness. </w:t>
      </w:r>
      <w:r w:rsidR="00D66950" w:rsidRPr="00275C2F">
        <w:t>Callender</w:t>
      </w:r>
      <w:r w:rsidR="00275C2F" w:rsidRPr="00275C2F">
        <w:t xml:space="preserve">’s </w:t>
      </w:r>
      <w:r w:rsidR="00F40F9C">
        <w:t>attack on the</w:t>
      </w:r>
      <w:r w:rsidR="00D66950" w:rsidRPr="00275C2F">
        <w:t xml:space="preserve"> time-neutralist position</w:t>
      </w:r>
      <w:r w:rsidR="00D236CA">
        <w:t xml:space="preserve"> is </w:t>
      </w:r>
      <w:r w:rsidR="00CA0282">
        <w:t>the following</w:t>
      </w:r>
      <w:r w:rsidR="00D236CA">
        <w:t>:</w:t>
      </w:r>
      <w:r w:rsidR="003D2B74">
        <w:t xml:space="preserve"> </w:t>
      </w:r>
      <w:r w:rsidR="00CA0282">
        <w:t>the</w:t>
      </w:r>
      <w:r w:rsidR="00F86BE2">
        <w:t xml:space="preserve"> time</w:t>
      </w:r>
      <w:r w:rsidR="00380AD2">
        <w:t xml:space="preserve"> </w:t>
      </w:r>
      <w:r w:rsidR="00F86BE2">
        <w:t>neutralist</w:t>
      </w:r>
      <w:r w:rsidR="00CA0282">
        <w:t xml:space="preserve"> </w:t>
      </w:r>
      <w:r w:rsidR="00380AD2">
        <w:t xml:space="preserve">relies on a </w:t>
      </w:r>
      <w:r w:rsidR="00C8506E">
        <w:t xml:space="preserve">non-arbitrariness </w:t>
      </w:r>
      <w:r w:rsidR="00380AD2">
        <w:t>argument that</w:t>
      </w:r>
      <w:r w:rsidR="00C8506E">
        <w:t xml:space="preserve"> assumes the existence of nonexistent 'pure' time preferences. In </w:t>
      </w:r>
      <w:r w:rsidR="00F86BE2">
        <w:t>response</w:t>
      </w:r>
      <w:r w:rsidR="00C8506E">
        <w:t xml:space="preserve">, I aim to clarify the time-neutralist position and show that the non-arbitrariness argument does </w:t>
      </w:r>
      <w:r w:rsidR="00C8506E">
        <w:rPr>
          <w:i/>
          <w:iCs/>
        </w:rPr>
        <w:t>not</w:t>
      </w:r>
      <w:r w:rsidR="00C8506E">
        <w:t xml:space="preserve"> rely on the existence of pure time preferences. Instead, the debate between time neutralism and permissivism about time discounting boils down to a methodological question: can we </w:t>
      </w:r>
      <w:r w:rsidR="001D0239">
        <w:t>ever criticize</w:t>
      </w:r>
      <w:r w:rsidR="00C8506E">
        <w:t xml:space="preserve"> the content of preferences? If so, we should embrace time neutralism.</w:t>
      </w:r>
    </w:p>
    <w:p w14:paraId="21210F15" w14:textId="77777777" w:rsidR="001D0239" w:rsidRDefault="001D0239" w:rsidP="000959F7">
      <w:pPr>
        <w:jc w:val="both"/>
      </w:pPr>
    </w:p>
    <w:p w14:paraId="581240D9" w14:textId="77777777" w:rsidR="003F723B" w:rsidRDefault="003F723B" w:rsidP="000959F7">
      <w:pPr>
        <w:jc w:val="both"/>
      </w:pPr>
    </w:p>
    <w:p w14:paraId="436D409D" w14:textId="15AD8D3B" w:rsidR="00947FC7" w:rsidRDefault="00682A4F" w:rsidP="000959F7">
      <w:pPr>
        <w:jc w:val="both"/>
        <w:rPr>
          <w:bCs/>
        </w:rPr>
      </w:pPr>
      <w:r>
        <w:rPr>
          <w:bCs/>
        </w:rPr>
        <w:t>You are</w:t>
      </w:r>
      <w:r w:rsidR="00C92323">
        <w:rPr>
          <w:bCs/>
        </w:rPr>
        <w:t xml:space="preserve"> taking part in </w:t>
      </w:r>
      <w:r w:rsidR="00F86BE2">
        <w:rPr>
          <w:bCs/>
        </w:rPr>
        <w:t>an extremely</w:t>
      </w:r>
      <w:r>
        <w:rPr>
          <w:bCs/>
        </w:rPr>
        <w:t xml:space="preserve"> </w:t>
      </w:r>
      <w:r w:rsidR="00F86BE2">
        <w:rPr>
          <w:bCs/>
        </w:rPr>
        <w:t xml:space="preserve">serious </w:t>
      </w:r>
      <w:r w:rsidR="00C92323">
        <w:rPr>
          <w:bCs/>
        </w:rPr>
        <w:t xml:space="preserve">scientific experiment. Before you lie the cookies, and they look </w:t>
      </w:r>
      <w:r w:rsidR="00F86BE2">
        <w:rPr>
          <w:bCs/>
        </w:rPr>
        <w:t>oh-so-</w:t>
      </w:r>
      <w:r w:rsidR="00572225">
        <w:rPr>
          <w:bCs/>
        </w:rPr>
        <w:t>tasty</w:t>
      </w:r>
      <w:r w:rsidR="00C92323">
        <w:rPr>
          <w:bCs/>
        </w:rPr>
        <w:t xml:space="preserve">. </w:t>
      </w:r>
      <w:r w:rsidR="006745F2">
        <w:rPr>
          <w:bCs/>
        </w:rPr>
        <w:t>Across the table</w:t>
      </w:r>
      <w:r w:rsidR="00F04DCA">
        <w:rPr>
          <w:bCs/>
        </w:rPr>
        <w:t>,</w:t>
      </w:r>
      <w:r w:rsidR="006745F2">
        <w:rPr>
          <w:bCs/>
        </w:rPr>
        <w:t xml:space="preserve"> </w:t>
      </w:r>
      <w:r w:rsidR="00D46EDD">
        <w:rPr>
          <w:bCs/>
        </w:rPr>
        <w:t>a</w:t>
      </w:r>
      <w:r w:rsidR="00C92323">
        <w:rPr>
          <w:bCs/>
        </w:rPr>
        <w:t xml:space="preserve"> woman </w:t>
      </w:r>
      <w:r w:rsidR="00F04DCA">
        <w:rPr>
          <w:bCs/>
        </w:rPr>
        <w:t>in</w:t>
      </w:r>
      <w:r w:rsidR="00C92323">
        <w:rPr>
          <w:bCs/>
        </w:rPr>
        <w:t xml:space="preserve"> </w:t>
      </w:r>
      <w:r w:rsidR="00F04DCA">
        <w:rPr>
          <w:bCs/>
        </w:rPr>
        <w:t xml:space="preserve">a </w:t>
      </w:r>
      <w:r w:rsidR="00C92323">
        <w:rPr>
          <w:bCs/>
        </w:rPr>
        <w:t>white lab</w:t>
      </w:r>
      <w:r w:rsidR="00D46EDD">
        <w:rPr>
          <w:bCs/>
        </w:rPr>
        <w:t xml:space="preserve"> coat</w:t>
      </w:r>
      <w:r w:rsidR="00F04DCA">
        <w:rPr>
          <w:bCs/>
        </w:rPr>
        <w:t xml:space="preserve"> </w:t>
      </w:r>
      <w:r w:rsidR="00D46EDD">
        <w:rPr>
          <w:bCs/>
        </w:rPr>
        <w:t>clears her voice and says</w:t>
      </w:r>
      <w:r w:rsidR="00FF5900">
        <w:rPr>
          <w:bCs/>
        </w:rPr>
        <w:t xml:space="preserve"> sternly</w:t>
      </w:r>
      <w:r w:rsidR="00C92323">
        <w:rPr>
          <w:bCs/>
        </w:rPr>
        <w:t>, “You can</w:t>
      </w:r>
      <w:r w:rsidR="00B71A0A" w:rsidRPr="00B71A0A">
        <w:rPr>
          <w:bCs/>
        </w:rPr>
        <w:t xml:space="preserve"> have one of these cookies </w:t>
      </w:r>
      <w:r w:rsidR="00B71A0A">
        <w:rPr>
          <w:bCs/>
        </w:rPr>
        <w:t>now</w:t>
      </w:r>
      <w:r w:rsidR="00B71A0A" w:rsidRPr="00B71A0A">
        <w:rPr>
          <w:bCs/>
        </w:rPr>
        <w:t xml:space="preserve"> or two of them </w:t>
      </w:r>
      <w:r w:rsidR="00B71A0A">
        <w:rPr>
          <w:bCs/>
        </w:rPr>
        <w:t>tomorrow</w:t>
      </w:r>
      <w:r w:rsidR="00B71A0A" w:rsidRPr="00B71A0A">
        <w:rPr>
          <w:bCs/>
        </w:rPr>
        <w:t xml:space="preserve">. </w:t>
      </w:r>
      <w:r w:rsidR="00C92323">
        <w:rPr>
          <w:bCs/>
        </w:rPr>
        <w:t xml:space="preserve">We need to know </w:t>
      </w:r>
      <w:r w:rsidR="000031D8">
        <w:rPr>
          <w:bCs/>
        </w:rPr>
        <w:t>what</w:t>
      </w:r>
      <w:r w:rsidR="00B71A0A" w:rsidRPr="00B71A0A">
        <w:rPr>
          <w:bCs/>
        </w:rPr>
        <w:t xml:space="preserve"> you prefer</w:t>
      </w:r>
      <w:r w:rsidR="000031D8">
        <w:rPr>
          <w:bCs/>
        </w:rPr>
        <w:t xml:space="preserve"> and </w:t>
      </w:r>
      <w:r w:rsidR="00C92323">
        <w:rPr>
          <w:bCs/>
        </w:rPr>
        <w:t xml:space="preserve">what </w:t>
      </w:r>
      <w:r w:rsidR="00B71A0A">
        <w:rPr>
          <w:bCs/>
        </w:rPr>
        <w:t>considerations</w:t>
      </w:r>
      <w:r w:rsidR="00C92323">
        <w:rPr>
          <w:bCs/>
        </w:rPr>
        <w:t xml:space="preserve"> are relevant to your</w:t>
      </w:r>
      <w:r w:rsidR="00B71A0A">
        <w:rPr>
          <w:bCs/>
        </w:rPr>
        <w:t xml:space="preserve"> preference</w:t>
      </w:r>
      <w:r w:rsidR="00C92323">
        <w:rPr>
          <w:bCs/>
        </w:rPr>
        <w:t xml:space="preserve">.” </w:t>
      </w:r>
    </w:p>
    <w:p w14:paraId="3758FB4A" w14:textId="77777777" w:rsidR="00947FC7" w:rsidRDefault="00947FC7" w:rsidP="000959F7">
      <w:pPr>
        <w:jc w:val="both"/>
        <w:rPr>
          <w:bCs/>
        </w:rPr>
      </w:pPr>
    </w:p>
    <w:p w14:paraId="6847286A" w14:textId="17616DA9" w:rsidR="00863FDC" w:rsidRDefault="00682A4F" w:rsidP="000959F7">
      <w:pPr>
        <w:jc w:val="both"/>
        <w:rPr>
          <w:bCs/>
        </w:rPr>
      </w:pPr>
      <w:r>
        <w:rPr>
          <w:bCs/>
        </w:rPr>
        <w:t>You’re tempted to take one</w:t>
      </w:r>
      <w:r w:rsidR="00995AC3">
        <w:rPr>
          <w:bCs/>
        </w:rPr>
        <w:t xml:space="preserve"> cookie now</w:t>
      </w:r>
      <w:r w:rsidR="00B6281A">
        <w:rPr>
          <w:bCs/>
        </w:rPr>
        <w:t>.</w:t>
      </w:r>
      <w:r w:rsidR="006745F2">
        <w:rPr>
          <w:bCs/>
        </w:rPr>
        <w:t xml:space="preserve"> Why is that? </w:t>
      </w:r>
      <w:r w:rsidR="00572225">
        <w:rPr>
          <w:bCs/>
        </w:rPr>
        <w:t xml:space="preserve">You </w:t>
      </w:r>
      <w:r w:rsidR="00995AC3">
        <w:rPr>
          <w:bCs/>
        </w:rPr>
        <w:t xml:space="preserve">can think of </w:t>
      </w:r>
      <w:r w:rsidR="00572225">
        <w:rPr>
          <w:bCs/>
        </w:rPr>
        <w:t>many</w:t>
      </w:r>
      <w:r w:rsidR="00995AC3">
        <w:rPr>
          <w:bCs/>
        </w:rPr>
        <w:t xml:space="preserve"> considerations</w:t>
      </w:r>
      <w:r w:rsidR="00EF6C38">
        <w:rPr>
          <w:bCs/>
        </w:rPr>
        <w:t>. P</w:t>
      </w:r>
      <w:r w:rsidR="00995AC3">
        <w:rPr>
          <w:bCs/>
        </w:rPr>
        <w:t xml:space="preserve">erhaps </w:t>
      </w:r>
      <w:r w:rsidR="00F04DCA">
        <w:rPr>
          <w:bCs/>
        </w:rPr>
        <w:t>the</w:t>
      </w:r>
      <w:r w:rsidR="00995AC3">
        <w:rPr>
          <w:bCs/>
        </w:rPr>
        <w:t xml:space="preserve"> </w:t>
      </w:r>
      <w:r w:rsidR="006745F2">
        <w:rPr>
          <w:bCs/>
        </w:rPr>
        <w:t>researcher</w:t>
      </w:r>
      <w:r w:rsidR="00995AC3">
        <w:rPr>
          <w:bCs/>
        </w:rPr>
        <w:t xml:space="preserve"> is </w:t>
      </w:r>
      <w:r w:rsidR="00F04DCA">
        <w:rPr>
          <w:bCs/>
        </w:rPr>
        <w:t>lying,</w:t>
      </w:r>
      <w:r w:rsidR="00995AC3">
        <w:rPr>
          <w:bCs/>
        </w:rPr>
        <w:t xml:space="preserve"> and you won't get any cookies tomorrow, or </w:t>
      </w:r>
      <w:r w:rsidR="00EF6C38">
        <w:rPr>
          <w:bCs/>
        </w:rPr>
        <w:t xml:space="preserve">tomorrow </w:t>
      </w:r>
      <w:r w:rsidR="00995AC3">
        <w:rPr>
          <w:bCs/>
        </w:rPr>
        <w:t>you might not be in the mood for cookies</w:t>
      </w:r>
      <w:r w:rsidR="00F04DCA">
        <w:rPr>
          <w:bCs/>
        </w:rPr>
        <w:t xml:space="preserve">, </w:t>
      </w:r>
      <w:r w:rsidR="00995AC3">
        <w:rPr>
          <w:bCs/>
        </w:rPr>
        <w:t xml:space="preserve">or </w:t>
      </w:r>
      <w:r>
        <w:rPr>
          <w:bCs/>
        </w:rPr>
        <w:t>by then</w:t>
      </w:r>
      <w:r w:rsidR="00995AC3">
        <w:rPr>
          <w:bCs/>
        </w:rPr>
        <w:t xml:space="preserve">, the cookies might </w:t>
      </w:r>
      <w:r w:rsidR="000031D8">
        <w:rPr>
          <w:bCs/>
        </w:rPr>
        <w:t>be</w:t>
      </w:r>
      <w:r w:rsidR="00995AC3">
        <w:rPr>
          <w:bCs/>
        </w:rPr>
        <w:t xml:space="preserve"> stale. </w:t>
      </w:r>
      <w:r w:rsidR="00EF6C38">
        <w:rPr>
          <w:bCs/>
        </w:rPr>
        <w:t>T</w:t>
      </w:r>
      <w:r>
        <w:rPr>
          <w:bCs/>
        </w:rPr>
        <w:t>hese considerations all seem relevan</w:t>
      </w:r>
      <w:r w:rsidR="00D46EDD">
        <w:rPr>
          <w:bCs/>
        </w:rPr>
        <w:t xml:space="preserve">t. But </w:t>
      </w:r>
      <w:r w:rsidR="0029690F">
        <w:rPr>
          <w:bCs/>
        </w:rPr>
        <w:t>if you’re honest with yourself,</w:t>
      </w:r>
      <w:r>
        <w:rPr>
          <w:bCs/>
        </w:rPr>
        <w:t xml:space="preserve"> something </w:t>
      </w:r>
      <w:r w:rsidR="00947FC7">
        <w:rPr>
          <w:bCs/>
        </w:rPr>
        <w:t>else</w:t>
      </w:r>
      <w:r>
        <w:rPr>
          <w:bCs/>
        </w:rPr>
        <w:t xml:space="preserve"> sticks out most in your mind. You inform the </w:t>
      </w:r>
      <w:r w:rsidR="006745F2">
        <w:rPr>
          <w:bCs/>
        </w:rPr>
        <w:t>woman</w:t>
      </w:r>
      <w:r>
        <w:rPr>
          <w:bCs/>
        </w:rPr>
        <w:t>: “I</w:t>
      </w:r>
      <w:r w:rsidR="00947FC7">
        <w:rPr>
          <w:bCs/>
        </w:rPr>
        <w:t xml:space="preserve"> want one cookie now</w:t>
      </w:r>
      <w:r w:rsidR="006745F2">
        <w:rPr>
          <w:bCs/>
        </w:rPr>
        <w:t xml:space="preserve">. </w:t>
      </w:r>
      <w:r w:rsidR="00947FC7">
        <w:rPr>
          <w:bCs/>
        </w:rPr>
        <w:t>I</w:t>
      </w:r>
      <w:r>
        <w:rPr>
          <w:bCs/>
        </w:rPr>
        <w:t xml:space="preserve"> guess the main thing is that </w:t>
      </w:r>
      <w:r w:rsidR="00455D6D">
        <w:rPr>
          <w:bCs/>
        </w:rPr>
        <w:t xml:space="preserve">I get to eat </w:t>
      </w:r>
      <w:r w:rsidR="00615138">
        <w:rPr>
          <w:bCs/>
        </w:rPr>
        <w:t>it</w:t>
      </w:r>
      <w:r>
        <w:rPr>
          <w:bCs/>
        </w:rPr>
        <w:t xml:space="preserve"> </w:t>
      </w:r>
      <w:r w:rsidR="00455D6D">
        <w:rPr>
          <w:bCs/>
        </w:rPr>
        <w:t>sooner</w:t>
      </w:r>
      <w:r w:rsidR="00EF6C38">
        <w:rPr>
          <w:bCs/>
        </w:rPr>
        <w:t xml:space="preserve"> </w:t>
      </w:r>
      <w:r w:rsidR="00455D6D">
        <w:rPr>
          <w:bCs/>
        </w:rPr>
        <w:t>than I get to eat</w:t>
      </w:r>
      <w:r>
        <w:rPr>
          <w:bCs/>
        </w:rPr>
        <w:t xml:space="preserve"> </w:t>
      </w:r>
      <w:r w:rsidR="000031D8">
        <w:rPr>
          <w:bCs/>
        </w:rPr>
        <w:t xml:space="preserve">the </w:t>
      </w:r>
      <w:r>
        <w:rPr>
          <w:bCs/>
        </w:rPr>
        <w:t>two cookies.”</w:t>
      </w:r>
    </w:p>
    <w:p w14:paraId="026CA474" w14:textId="1CEDA99E" w:rsidR="00863FDC" w:rsidRDefault="00863FDC" w:rsidP="000959F7">
      <w:pPr>
        <w:jc w:val="both"/>
        <w:rPr>
          <w:bCs/>
        </w:rPr>
      </w:pPr>
    </w:p>
    <w:p w14:paraId="7A884DA0" w14:textId="1C3869B1" w:rsidR="007A0C8F" w:rsidRDefault="00682A4F" w:rsidP="000959F7">
      <w:pPr>
        <w:jc w:val="both"/>
        <w:rPr>
          <w:bCs/>
        </w:rPr>
      </w:pPr>
      <w:r>
        <w:rPr>
          <w:bCs/>
        </w:rPr>
        <w:t>N</w:t>
      </w:r>
      <w:r w:rsidR="00455D6D">
        <w:rPr>
          <w:bCs/>
        </w:rPr>
        <w:t xml:space="preserve">ext, she </w:t>
      </w:r>
      <w:r w:rsidR="001D0239">
        <w:rPr>
          <w:bCs/>
        </w:rPr>
        <w:t>says you</w:t>
      </w:r>
      <w:r>
        <w:rPr>
          <w:bCs/>
        </w:rPr>
        <w:t xml:space="preserve"> can have one cookie</w:t>
      </w:r>
      <w:r w:rsidR="00F04DCA">
        <w:rPr>
          <w:bCs/>
        </w:rPr>
        <w:t xml:space="preserve"> in</w:t>
      </w:r>
      <w:r>
        <w:rPr>
          <w:bCs/>
        </w:rPr>
        <w:t xml:space="preserve"> </w:t>
      </w:r>
      <w:r w:rsidR="00947FC7">
        <w:rPr>
          <w:bCs/>
        </w:rPr>
        <w:t>seven</w:t>
      </w:r>
      <w:r>
        <w:rPr>
          <w:bCs/>
        </w:rPr>
        <w:t xml:space="preserve"> days</w:t>
      </w:r>
      <w:r w:rsidR="00F04DCA">
        <w:rPr>
          <w:bCs/>
        </w:rPr>
        <w:t xml:space="preserve"> </w:t>
      </w:r>
      <w:r>
        <w:rPr>
          <w:bCs/>
        </w:rPr>
        <w:t xml:space="preserve">or two cookies </w:t>
      </w:r>
      <w:r w:rsidR="004153E7">
        <w:rPr>
          <w:bCs/>
        </w:rPr>
        <w:t xml:space="preserve">in </w:t>
      </w:r>
      <w:r w:rsidR="00947FC7">
        <w:rPr>
          <w:bCs/>
        </w:rPr>
        <w:t>eight</w:t>
      </w:r>
      <w:r>
        <w:rPr>
          <w:bCs/>
        </w:rPr>
        <w:t xml:space="preserve"> days</w:t>
      </w:r>
      <w:r w:rsidR="004153E7">
        <w:rPr>
          <w:bCs/>
        </w:rPr>
        <w:t>.</w:t>
      </w:r>
      <w:r>
        <w:rPr>
          <w:bCs/>
        </w:rPr>
        <w:t xml:space="preserve"> </w:t>
      </w:r>
      <w:r w:rsidR="00455D6D">
        <w:rPr>
          <w:bCs/>
        </w:rPr>
        <w:t xml:space="preserve">Now you feel pulled toward choosing to wait for an extra cookie. Why is that? </w:t>
      </w:r>
      <w:r w:rsidR="00947FC7">
        <w:rPr>
          <w:bCs/>
        </w:rPr>
        <w:t>The considerations concerning</w:t>
      </w:r>
      <w:r w:rsidR="008F2930">
        <w:rPr>
          <w:bCs/>
        </w:rPr>
        <w:t xml:space="preserve"> </w:t>
      </w:r>
      <w:r w:rsidR="00947FC7">
        <w:rPr>
          <w:bCs/>
        </w:rPr>
        <w:t xml:space="preserve">staleness </w:t>
      </w:r>
      <w:r w:rsidR="00F04DCA">
        <w:rPr>
          <w:bCs/>
        </w:rPr>
        <w:t>and</w:t>
      </w:r>
      <w:r w:rsidR="00947FC7">
        <w:rPr>
          <w:bCs/>
        </w:rPr>
        <w:t xml:space="preserve"> mood</w:t>
      </w:r>
      <w:r w:rsidR="00F04DCA">
        <w:rPr>
          <w:bCs/>
        </w:rPr>
        <w:t xml:space="preserve"> </w:t>
      </w:r>
      <w:r w:rsidR="00947FC7">
        <w:rPr>
          <w:bCs/>
        </w:rPr>
        <w:t xml:space="preserve">no longer seem quite as pressing. </w:t>
      </w:r>
      <w:r w:rsidR="006745F2">
        <w:rPr>
          <w:bCs/>
        </w:rPr>
        <w:t>Nevertheless</w:t>
      </w:r>
      <w:r w:rsidR="00947FC7">
        <w:rPr>
          <w:bCs/>
        </w:rPr>
        <w:t xml:space="preserve">, </w:t>
      </w:r>
      <w:r w:rsidR="00EF6C38">
        <w:rPr>
          <w:bCs/>
        </w:rPr>
        <w:t xml:space="preserve">as before, </w:t>
      </w:r>
      <w:r w:rsidR="00947FC7">
        <w:rPr>
          <w:bCs/>
        </w:rPr>
        <w:t>something else sticks ou</w:t>
      </w:r>
      <w:r w:rsidR="00F04DCA">
        <w:rPr>
          <w:bCs/>
        </w:rPr>
        <w:t>t</w:t>
      </w:r>
      <w:r w:rsidR="00947FC7">
        <w:rPr>
          <w:bCs/>
        </w:rPr>
        <w:t xml:space="preserve"> in your mind. You say: “I want two cookies eight days from now. Getting a cookie a day sooner no longer seems </w:t>
      </w:r>
      <w:r w:rsidR="00F04DCA">
        <w:rPr>
          <w:bCs/>
        </w:rPr>
        <w:t>relevant</w:t>
      </w:r>
      <w:r w:rsidR="00947FC7">
        <w:rPr>
          <w:bCs/>
        </w:rPr>
        <w:t>, because I already have to wait seven days.”</w:t>
      </w:r>
      <w:r w:rsidR="006745F2">
        <w:rPr>
          <w:bCs/>
        </w:rPr>
        <w:t xml:space="preserve"> </w:t>
      </w:r>
    </w:p>
    <w:p w14:paraId="3A4B9440" w14:textId="77777777" w:rsidR="007A0C8F" w:rsidRDefault="007A0C8F" w:rsidP="000959F7">
      <w:pPr>
        <w:jc w:val="both"/>
        <w:rPr>
          <w:bCs/>
        </w:rPr>
      </w:pPr>
    </w:p>
    <w:p w14:paraId="6490E412" w14:textId="4FFB91CF" w:rsidR="00863FDC" w:rsidRDefault="00682A4F" w:rsidP="000959F7">
      <w:pPr>
        <w:jc w:val="both"/>
        <w:rPr>
          <w:bCs/>
        </w:rPr>
      </w:pPr>
      <w:r>
        <w:rPr>
          <w:bCs/>
        </w:rPr>
        <w:t>You notice the</w:t>
      </w:r>
      <w:r w:rsidR="006745F2">
        <w:rPr>
          <w:bCs/>
        </w:rPr>
        <w:t xml:space="preserve"> woman briefly glance at the enormous mirror to your </w:t>
      </w:r>
      <w:r>
        <w:rPr>
          <w:bCs/>
        </w:rPr>
        <w:t>left.</w:t>
      </w:r>
      <w:r w:rsidR="001D0239">
        <w:rPr>
          <w:bCs/>
        </w:rPr>
        <w:t xml:space="preserve"> You get the feeling that she disapproves.</w:t>
      </w:r>
      <w:r>
        <w:rPr>
          <w:bCs/>
        </w:rPr>
        <w:t xml:space="preserve"> She </w:t>
      </w:r>
      <w:r w:rsidR="003204C9">
        <w:rPr>
          <w:bCs/>
        </w:rPr>
        <w:t>begins scribbling</w:t>
      </w:r>
      <w:r w:rsidR="006745F2">
        <w:rPr>
          <w:bCs/>
        </w:rPr>
        <w:t xml:space="preserve"> in her notepad.</w:t>
      </w:r>
    </w:p>
    <w:p w14:paraId="79241FB2" w14:textId="79E0D616" w:rsidR="006745F2" w:rsidRDefault="006745F2" w:rsidP="000959F7">
      <w:pPr>
        <w:jc w:val="both"/>
        <w:rPr>
          <w:bCs/>
        </w:rPr>
      </w:pPr>
    </w:p>
    <w:p w14:paraId="26E5616E" w14:textId="00D49A4F" w:rsidR="00A168FC" w:rsidRDefault="00682A4F" w:rsidP="000959F7">
      <w:pPr>
        <w:jc w:val="both"/>
        <w:rPr>
          <w:bCs/>
        </w:rPr>
      </w:pPr>
      <w:r>
        <w:rPr>
          <w:bCs/>
        </w:rPr>
        <w:t>Are you being irrational</w:t>
      </w:r>
      <w:r w:rsidR="00EF6C38">
        <w:rPr>
          <w:bCs/>
        </w:rPr>
        <w:t xml:space="preserve">? And if so, where? There are three views on this — first, the </w:t>
      </w:r>
      <w:r w:rsidR="0029690F">
        <w:rPr>
          <w:bCs/>
        </w:rPr>
        <w:t>strictest</w:t>
      </w:r>
      <w:r w:rsidR="002A5682">
        <w:rPr>
          <w:bCs/>
        </w:rPr>
        <w:t>.</w:t>
      </w:r>
      <w:r w:rsidR="00EF6C38">
        <w:rPr>
          <w:bCs/>
        </w:rPr>
        <w:t xml:space="preserve"> Time</w:t>
      </w:r>
      <w:r w:rsidR="0029690F">
        <w:rPr>
          <w:bCs/>
        </w:rPr>
        <w:t xml:space="preserve"> </w:t>
      </w:r>
      <w:r w:rsidR="00EF6C38">
        <w:rPr>
          <w:bCs/>
        </w:rPr>
        <w:t xml:space="preserve">neutralists believe that </w:t>
      </w:r>
      <w:r>
        <w:rPr>
          <w:bCs/>
        </w:rPr>
        <w:t>a</w:t>
      </w:r>
      <w:r w:rsidR="00EF6C38">
        <w:rPr>
          <w:bCs/>
        </w:rPr>
        <w:t xml:space="preserve"> problem </w:t>
      </w:r>
      <w:r w:rsidR="00F04DCA">
        <w:rPr>
          <w:bCs/>
        </w:rPr>
        <w:t>is apparent</w:t>
      </w:r>
      <w:r w:rsidR="00EF6C38">
        <w:rPr>
          <w:bCs/>
        </w:rPr>
        <w:t xml:space="preserve"> </w:t>
      </w:r>
      <w:r w:rsidR="00B6281A">
        <w:rPr>
          <w:bCs/>
        </w:rPr>
        <w:t>right at the beginning</w:t>
      </w:r>
      <w:r w:rsidR="00EF6C38">
        <w:rPr>
          <w:bCs/>
        </w:rPr>
        <w:t xml:space="preserve">. </w:t>
      </w:r>
      <w:r>
        <w:rPr>
          <w:bCs/>
        </w:rPr>
        <w:t>Basing</w:t>
      </w:r>
      <w:r w:rsidR="0029690F">
        <w:rPr>
          <w:bCs/>
        </w:rPr>
        <w:t xml:space="preserve"> your preferences, even partly, on mere temporal distance from the present is</w:t>
      </w:r>
      <w:r w:rsidR="00EE2C63">
        <w:rPr>
          <w:bCs/>
        </w:rPr>
        <w:t xml:space="preserve"> arbitrary, and your arbitrariness lowers the overall amount of pleasure you receive</w:t>
      </w:r>
      <w:r w:rsidR="00663C6D">
        <w:rPr>
          <w:bCs/>
        </w:rPr>
        <w:t xml:space="preserve"> in expectation</w:t>
      </w:r>
      <w:r w:rsidR="00092853">
        <w:rPr>
          <w:bCs/>
        </w:rPr>
        <w:t xml:space="preserve"> by your own lights</w:t>
      </w:r>
      <w:r w:rsidR="00EE2C63">
        <w:rPr>
          <w:bCs/>
        </w:rPr>
        <w:t>.</w:t>
      </w:r>
      <w:r>
        <w:rPr>
          <w:bCs/>
        </w:rPr>
        <w:t xml:space="preserve"> Thus, </w:t>
      </w:r>
      <w:r w:rsidR="00663C6D">
        <w:rPr>
          <w:bCs/>
        </w:rPr>
        <w:t>favoring</w:t>
      </w:r>
      <w:r>
        <w:rPr>
          <w:bCs/>
        </w:rPr>
        <w:t xml:space="preserve"> one cookie now because you get to have a cookie sooner is irrational.</w:t>
      </w:r>
      <w:r>
        <w:rPr>
          <w:rStyle w:val="FootnoteReference"/>
          <w:bCs/>
        </w:rPr>
        <w:footnoteReference w:id="1"/>
      </w:r>
    </w:p>
    <w:p w14:paraId="247E4C0F" w14:textId="1C388EB4" w:rsidR="0029690F" w:rsidRDefault="0029690F" w:rsidP="000959F7">
      <w:pPr>
        <w:jc w:val="both"/>
        <w:rPr>
          <w:bCs/>
        </w:rPr>
      </w:pPr>
    </w:p>
    <w:p w14:paraId="40C74C28" w14:textId="769622BE" w:rsidR="0029690F" w:rsidRDefault="00682A4F" w:rsidP="000959F7">
      <w:pPr>
        <w:jc w:val="both"/>
        <w:rPr>
          <w:bCs/>
        </w:rPr>
      </w:pPr>
      <w:r>
        <w:rPr>
          <w:bCs/>
        </w:rPr>
        <w:t xml:space="preserve">Second, there is the social scientist's view. They think that </w:t>
      </w:r>
      <w:r w:rsidR="00D46EDD">
        <w:rPr>
          <w:bCs/>
        </w:rPr>
        <w:t>the</w:t>
      </w:r>
      <w:r>
        <w:rPr>
          <w:bCs/>
        </w:rPr>
        <w:t xml:space="preserve"> problem </w:t>
      </w:r>
      <w:r w:rsidR="00F04DCA">
        <w:rPr>
          <w:bCs/>
        </w:rPr>
        <w:t xml:space="preserve">becomes apparent </w:t>
      </w:r>
      <w:r>
        <w:rPr>
          <w:bCs/>
        </w:rPr>
        <w:t xml:space="preserve">only after you answer the second question. If a one-day wait </w:t>
      </w:r>
      <w:r w:rsidR="00F04DCA">
        <w:rPr>
          <w:bCs/>
        </w:rPr>
        <w:t>pushes you to</w:t>
      </w:r>
      <w:r w:rsidR="002A5682">
        <w:rPr>
          <w:bCs/>
        </w:rPr>
        <w:t xml:space="preserve"> prefer</w:t>
      </w:r>
      <w:r>
        <w:rPr>
          <w:bCs/>
        </w:rPr>
        <w:t xml:space="preserve"> one cookie now</w:t>
      </w:r>
      <w:r w:rsidR="00F04DCA">
        <w:rPr>
          <w:bCs/>
        </w:rPr>
        <w:t xml:space="preserve"> over two cookies tomorrow</w:t>
      </w:r>
      <w:r>
        <w:rPr>
          <w:bCs/>
        </w:rPr>
        <w:t xml:space="preserve">, then a one-day wait </w:t>
      </w:r>
      <w:r w:rsidR="002A5682">
        <w:rPr>
          <w:bCs/>
        </w:rPr>
        <w:t xml:space="preserve">should </w:t>
      </w:r>
      <w:r w:rsidR="00F04DCA">
        <w:rPr>
          <w:bCs/>
        </w:rPr>
        <w:t>push you to</w:t>
      </w:r>
      <w:r w:rsidR="002A5682">
        <w:rPr>
          <w:bCs/>
        </w:rPr>
        <w:t xml:space="preserve"> prefer one cookie</w:t>
      </w:r>
      <w:r w:rsidR="00F04DCA">
        <w:rPr>
          <w:bCs/>
        </w:rPr>
        <w:t xml:space="preserve"> in</w:t>
      </w:r>
      <w:r w:rsidR="002A5682">
        <w:rPr>
          <w:bCs/>
        </w:rPr>
        <w:t xml:space="preserve"> seven days </w:t>
      </w:r>
      <w:r w:rsidR="00F04DCA">
        <w:rPr>
          <w:bCs/>
        </w:rPr>
        <w:t xml:space="preserve">over two cookies in eight days. </w:t>
      </w:r>
      <w:r w:rsidR="002A5682">
        <w:rPr>
          <w:bCs/>
        </w:rPr>
        <w:t>For consider: seven days from now, your situation will be</w:t>
      </w:r>
      <w:r w:rsidR="000031D8">
        <w:rPr>
          <w:bCs/>
        </w:rPr>
        <w:t xml:space="preserve"> relevantly</w:t>
      </w:r>
      <w:r w:rsidR="002A5682">
        <w:rPr>
          <w:bCs/>
        </w:rPr>
        <w:t xml:space="preserve"> </w:t>
      </w:r>
      <w:r w:rsidR="000031D8">
        <w:rPr>
          <w:bCs/>
        </w:rPr>
        <w:t>similar</w:t>
      </w:r>
      <w:r w:rsidR="002A5682">
        <w:rPr>
          <w:bCs/>
        </w:rPr>
        <w:t xml:space="preserve"> to </w:t>
      </w:r>
      <w:r w:rsidR="000031D8">
        <w:rPr>
          <w:bCs/>
        </w:rPr>
        <w:t>your current o</w:t>
      </w:r>
      <w:r w:rsidR="002A5682">
        <w:rPr>
          <w:bCs/>
        </w:rPr>
        <w:t>n</w:t>
      </w:r>
      <w:r w:rsidR="000031D8">
        <w:rPr>
          <w:bCs/>
        </w:rPr>
        <w:t>e</w:t>
      </w:r>
      <w:r w:rsidR="002A5682">
        <w:rPr>
          <w:bCs/>
        </w:rPr>
        <w:t xml:space="preserve">. </w:t>
      </w:r>
      <w:r w:rsidR="002A5682">
        <w:rPr>
          <w:bCs/>
        </w:rPr>
        <w:lastRenderedPageBreak/>
        <w:t xml:space="preserve">And </w:t>
      </w:r>
      <w:r w:rsidR="004153E7">
        <w:rPr>
          <w:bCs/>
        </w:rPr>
        <w:t>thus</w:t>
      </w:r>
      <w:r w:rsidR="002A5682">
        <w:rPr>
          <w:bCs/>
        </w:rPr>
        <w:t xml:space="preserve">, </w:t>
      </w:r>
      <w:r w:rsidR="000031D8">
        <w:rPr>
          <w:bCs/>
        </w:rPr>
        <w:t>seven days from now</w:t>
      </w:r>
      <w:r w:rsidR="00F04DCA">
        <w:rPr>
          <w:bCs/>
        </w:rPr>
        <w:t>,</w:t>
      </w:r>
      <w:r w:rsidR="002A5682">
        <w:rPr>
          <w:bCs/>
        </w:rPr>
        <w:t xml:space="preserve"> you will again </w:t>
      </w:r>
      <w:r w:rsidR="00F04DCA">
        <w:rPr>
          <w:bCs/>
        </w:rPr>
        <w:t>prefer one cookie sooner</w:t>
      </w:r>
      <w:r w:rsidR="002A5682">
        <w:rPr>
          <w:bCs/>
        </w:rPr>
        <w:t xml:space="preserve">. Your attitudes indicate a </w:t>
      </w:r>
      <w:r w:rsidR="002A5682">
        <w:rPr>
          <w:bCs/>
          <w:i/>
          <w:iCs/>
        </w:rPr>
        <w:t>dynamic inconsistency</w:t>
      </w:r>
      <w:r w:rsidR="002A5682">
        <w:rPr>
          <w:bCs/>
        </w:rPr>
        <w:t xml:space="preserve"> in your preferences.</w:t>
      </w:r>
    </w:p>
    <w:p w14:paraId="78BFBCAB" w14:textId="77777777" w:rsidR="00ED1494" w:rsidRDefault="00ED1494" w:rsidP="000959F7">
      <w:pPr>
        <w:jc w:val="both"/>
        <w:rPr>
          <w:bCs/>
        </w:rPr>
      </w:pPr>
    </w:p>
    <w:p w14:paraId="123E3121" w14:textId="382345A9" w:rsidR="00405E08" w:rsidRDefault="00682A4F" w:rsidP="000959F7">
      <w:pPr>
        <w:jc w:val="both"/>
        <w:rPr>
          <w:bCs/>
        </w:rPr>
      </w:pPr>
      <w:r>
        <w:rPr>
          <w:bCs/>
        </w:rPr>
        <w:t>Finally, there is the permissive view. According to this view</w:t>
      </w:r>
      <w:r w:rsidR="004153E7">
        <w:rPr>
          <w:bCs/>
        </w:rPr>
        <w:t xml:space="preserve">, </w:t>
      </w:r>
      <w:r w:rsidR="00F04DCA">
        <w:rPr>
          <w:bCs/>
        </w:rPr>
        <w:t xml:space="preserve">there is no irrationality </w:t>
      </w:r>
      <w:r w:rsidR="00EE2C63">
        <w:rPr>
          <w:bCs/>
        </w:rPr>
        <w:t xml:space="preserve">apparent </w:t>
      </w:r>
      <w:r w:rsidR="00F04DCA">
        <w:rPr>
          <w:bCs/>
        </w:rPr>
        <w:t xml:space="preserve">in </w:t>
      </w:r>
      <w:r w:rsidR="00B4217A">
        <w:rPr>
          <w:bCs/>
        </w:rPr>
        <w:t>the</w:t>
      </w:r>
      <w:r w:rsidR="00F04DCA">
        <w:rPr>
          <w:bCs/>
        </w:rPr>
        <w:t xml:space="preserve"> story</w:t>
      </w:r>
      <w:r w:rsidR="00B6281A">
        <w:rPr>
          <w:bCs/>
        </w:rPr>
        <w:t xml:space="preserve">. </w:t>
      </w:r>
      <w:r w:rsidR="00A168FC">
        <w:rPr>
          <w:bCs/>
        </w:rPr>
        <w:t xml:space="preserve">The permissivist </w:t>
      </w:r>
      <w:r w:rsidR="00DF7452">
        <w:rPr>
          <w:bCs/>
        </w:rPr>
        <w:t>accept</w:t>
      </w:r>
      <w:r w:rsidR="00A168FC">
        <w:rPr>
          <w:bCs/>
        </w:rPr>
        <w:t>s</w:t>
      </w:r>
      <w:r w:rsidR="00EE2C63">
        <w:rPr>
          <w:bCs/>
        </w:rPr>
        <w:t xml:space="preserve"> that</w:t>
      </w:r>
      <w:r w:rsidR="00DF7452">
        <w:rPr>
          <w:bCs/>
        </w:rPr>
        <w:t xml:space="preserve"> your choice to have a cookie sooner means that you get less pleasure overall</w:t>
      </w:r>
      <w:r w:rsidR="00663C6D">
        <w:rPr>
          <w:bCs/>
        </w:rPr>
        <w:t xml:space="preserve"> in expectation</w:t>
      </w:r>
      <w:r w:rsidR="00EE2C63">
        <w:rPr>
          <w:bCs/>
        </w:rPr>
        <w:t xml:space="preserve">, as the time-neutralist points out. </w:t>
      </w:r>
      <w:r w:rsidR="000031D8">
        <w:rPr>
          <w:bCs/>
        </w:rPr>
        <w:t>But t</w:t>
      </w:r>
      <w:r w:rsidR="00DF7452">
        <w:rPr>
          <w:bCs/>
        </w:rPr>
        <w:t>hat’s OK</w:t>
      </w:r>
      <w:r w:rsidR="00796386">
        <w:rPr>
          <w:bCs/>
        </w:rPr>
        <w:t xml:space="preserve"> </w:t>
      </w:r>
      <w:r w:rsidR="00DF7452">
        <w:rPr>
          <w:bCs/>
        </w:rPr>
        <w:t>— you</w:t>
      </w:r>
      <w:r w:rsidR="00486E46">
        <w:rPr>
          <w:bCs/>
        </w:rPr>
        <w:t xml:space="preserve"> </w:t>
      </w:r>
      <w:r w:rsidR="00A168FC">
        <w:rPr>
          <w:bCs/>
        </w:rPr>
        <w:t>reduce your</w:t>
      </w:r>
      <w:r w:rsidR="00486E46">
        <w:rPr>
          <w:bCs/>
        </w:rPr>
        <w:t xml:space="preserve"> overall pleasure</w:t>
      </w:r>
      <w:r w:rsidR="00DF7452">
        <w:rPr>
          <w:bCs/>
        </w:rPr>
        <w:t xml:space="preserve"> to get </w:t>
      </w:r>
      <w:r w:rsidR="00DF7452">
        <w:rPr>
          <w:bCs/>
          <w:i/>
          <w:iCs/>
        </w:rPr>
        <w:t xml:space="preserve">sooner </w:t>
      </w:r>
      <w:r w:rsidR="00DF7452">
        <w:rPr>
          <w:bCs/>
        </w:rPr>
        <w:t>pleasure.</w:t>
      </w:r>
      <w:r w:rsidR="00883341">
        <w:rPr>
          <w:bCs/>
        </w:rPr>
        <w:t xml:space="preserve"> </w:t>
      </w:r>
      <w:r w:rsidR="000031D8">
        <w:rPr>
          <w:bCs/>
        </w:rPr>
        <w:t>And, as the social scientist points out, you’re dynamically inconsistent.</w:t>
      </w:r>
      <w:r w:rsidR="00DF7452">
        <w:rPr>
          <w:bCs/>
        </w:rPr>
        <w:t xml:space="preserve"> </w:t>
      </w:r>
      <w:r w:rsidR="000031D8">
        <w:rPr>
          <w:bCs/>
        </w:rPr>
        <w:t>But t</w:t>
      </w:r>
      <w:r w:rsidR="009F5F7E">
        <w:rPr>
          <w:bCs/>
        </w:rPr>
        <w:t>hat’s OK</w:t>
      </w:r>
      <w:r w:rsidR="00486E46">
        <w:rPr>
          <w:bCs/>
        </w:rPr>
        <w:t xml:space="preserve"> too</w:t>
      </w:r>
      <w:r w:rsidR="009F5F7E">
        <w:rPr>
          <w:bCs/>
        </w:rPr>
        <w:t xml:space="preserve">. </w:t>
      </w:r>
      <w:r w:rsidR="00DC3CE1">
        <w:rPr>
          <w:bCs/>
        </w:rPr>
        <w:t>Y</w:t>
      </w:r>
      <w:r w:rsidR="000031D8">
        <w:rPr>
          <w:bCs/>
        </w:rPr>
        <w:t>ou’ll choose</w:t>
      </w:r>
      <w:r w:rsidR="00DC3CE1">
        <w:rPr>
          <w:bCs/>
        </w:rPr>
        <w:t xml:space="preserve"> now</w:t>
      </w:r>
      <w:r w:rsidR="000031D8">
        <w:rPr>
          <w:bCs/>
        </w:rPr>
        <w:t xml:space="preserve"> to wait for an extra cookie</w:t>
      </w:r>
      <w:r w:rsidR="00DC3CE1">
        <w:rPr>
          <w:bCs/>
        </w:rPr>
        <w:t xml:space="preserve"> in</w:t>
      </w:r>
      <w:r w:rsidR="000031D8">
        <w:rPr>
          <w:bCs/>
        </w:rPr>
        <w:t xml:space="preserve"> eight days</w:t>
      </w:r>
      <w:r w:rsidR="008F2930">
        <w:rPr>
          <w:bCs/>
        </w:rPr>
        <w:t>,</w:t>
      </w:r>
      <w:r w:rsidR="000031D8">
        <w:rPr>
          <w:bCs/>
        </w:rPr>
        <w:t xml:space="preserve"> </w:t>
      </w:r>
      <w:r w:rsidR="00DC3CE1">
        <w:rPr>
          <w:bCs/>
        </w:rPr>
        <w:t xml:space="preserve">then </w:t>
      </w:r>
      <w:r w:rsidR="000031D8">
        <w:rPr>
          <w:bCs/>
        </w:rPr>
        <w:t xml:space="preserve">later you’ll </w:t>
      </w:r>
      <w:r w:rsidR="00DC3CE1">
        <w:rPr>
          <w:bCs/>
        </w:rPr>
        <w:t>wish you hadn’t</w:t>
      </w:r>
      <w:r w:rsidR="008F2930">
        <w:rPr>
          <w:bCs/>
        </w:rPr>
        <w:t>, and then a bit later you’ll again be happy you had.</w:t>
      </w:r>
      <w:r w:rsidR="00DC3CE1">
        <w:rPr>
          <w:bCs/>
        </w:rPr>
        <w:t xml:space="preserve"> </w:t>
      </w:r>
      <w:r w:rsidR="000031D8">
        <w:rPr>
          <w:bCs/>
        </w:rPr>
        <w:t>There’s</w:t>
      </w:r>
      <w:r w:rsidR="009F5F7E">
        <w:rPr>
          <w:bCs/>
        </w:rPr>
        <w:t xml:space="preserve"> no </w:t>
      </w:r>
      <w:r w:rsidR="009F5F7E">
        <w:rPr>
          <w:bCs/>
          <w:i/>
          <w:iCs/>
        </w:rPr>
        <w:t xml:space="preserve">synchronic </w:t>
      </w:r>
      <w:r w:rsidR="009F5F7E">
        <w:rPr>
          <w:bCs/>
        </w:rPr>
        <w:t xml:space="preserve">inconsistency </w:t>
      </w:r>
      <w:r w:rsidR="00B14126">
        <w:rPr>
          <w:bCs/>
        </w:rPr>
        <w:t xml:space="preserve">in </w:t>
      </w:r>
      <w:r w:rsidR="00BE7052">
        <w:rPr>
          <w:bCs/>
        </w:rPr>
        <w:t>this</w:t>
      </w:r>
      <w:r w:rsidR="00EE2C63">
        <w:rPr>
          <w:bCs/>
        </w:rPr>
        <w:t>.</w:t>
      </w:r>
      <w:r w:rsidR="00A168FC">
        <w:rPr>
          <w:bCs/>
        </w:rPr>
        <w:t xml:space="preserve"> </w:t>
      </w:r>
    </w:p>
    <w:p w14:paraId="26739DBC" w14:textId="77777777" w:rsidR="00DC3CE1" w:rsidRDefault="00DC3CE1" w:rsidP="000959F7">
      <w:pPr>
        <w:jc w:val="both"/>
        <w:rPr>
          <w:bCs/>
        </w:rPr>
      </w:pPr>
    </w:p>
    <w:p w14:paraId="3AB97757" w14:textId="25E58A05" w:rsidR="009520F7" w:rsidRPr="009520F7" w:rsidRDefault="00682A4F" w:rsidP="000959F7">
      <w:pPr>
        <w:jc w:val="both"/>
        <w:rPr>
          <w:bCs/>
        </w:rPr>
      </w:pPr>
      <w:r>
        <w:rPr>
          <w:bCs/>
        </w:rPr>
        <w:t xml:space="preserve">These are </w:t>
      </w:r>
      <w:r w:rsidR="00405E08">
        <w:rPr>
          <w:bCs/>
        </w:rPr>
        <w:t>our</w:t>
      </w:r>
      <w:r>
        <w:rPr>
          <w:bCs/>
        </w:rPr>
        <w:t xml:space="preserve"> three </w:t>
      </w:r>
      <w:r w:rsidR="00405E08">
        <w:rPr>
          <w:bCs/>
        </w:rPr>
        <w:t>players</w:t>
      </w:r>
      <w:r>
        <w:rPr>
          <w:bCs/>
        </w:rPr>
        <w:t>: the time</w:t>
      </w:r>
      <w:r w:rsidR="00405E08">
        <w:rPr>
          <w:bCs/>
        </w:rPr>
        <w:t xml:space="preserve"> </w:t>
      </w:r>
      <w:r>
        <w:rPr>
          <w:bCs/>
        </w:rPr>
        <w:t xml:space="preserve">neutralist, the social scientist, and the permissivist. </w:t>
      </w:r>
      <w:r w:rsidR="00544C1D">
        <w:rPr>
          <w:bCs/>
        </w:rPr>
        <w:t>Our</w:t>
      </w:r>
      <w:r w:rsidR="00CB0EFC">
        <w:rPr>
          <w:bCs/>
        </w:rPr>
        <w:t xml:space="preserve"> </w:t>
      </w:r>
      <w:r w:rsidR="00544C1D">
        <w:rPr>
          <w:bCs/>
        </w:rPr>
        <w:t xml:space="preserve">focus will be on </w:t>
      </w:r>
      <w:r w:rsidR="006F79DC">
        <w:rPr>
          <w:bCs/>
        </w:rPr>
        <w:t>Craig Callender</w:t>
      </w:r>
      <w:r w:rsidR="00C25B7E">
        <w:rPr>
          <w:bCs/>
        </w:rPr>
        <w:t>’s (2021)</w:t>
      </w:r>
      <w:r w:rsidR="00544C1D">
        <w:rPr>
          <w:bCs/>
        </w:rPr>
        <w:t xml:space="preserve"> </w:t>
      </w:r>
      <w:r w:rsidR="00215671">
        <w:rPr>
          <w:bCs/>
        </w:rPr>
        <w:t>thought-provoking</w:t>
      </w:r>
      <w:r w:rsidR="00544C1D">
        <w:rPr>
          <w:bCs/>
        </w:rPr>
        <w:t xml:space="preserve"> arguments for permissivism</w:t>
      </w:r>
      <w:r w:rsidR="00405E08">
        <w:rPr>
          <w:bCs/>
        </w:rPr>
        <w:t xml:space="preserve"> against the social scientist and, ostensibly, the time neutralist. </w:t>
      </w:r>
      <w:r>
        <w:rPr>
          <w:bCs/>
        </w:rPr>
        <w:t>Each</w:t>
      </w:r>
      <w:r w:rsidR="00215671">
        <w:rPr>
          <w:bCs/>
        </w:rPr>
        <w:t xml:space="preserve"> player</w:t>
      </w:r>
      <w:r>
        <w:rPr>
          <w:bCs/>
        </w:rPr>
        <w:t xml:space="preserve"> has a different view on the rational permissibility of </w:t>
      </w:r>
      <w:r>
        <w:rPr>
          <w:bCs/>
          <w:i/>
          <w:iCs/>
        </w:rPr>
        <w:t>near bias</w:t>
      </w:r>
      <w:r>
        <w:rPr>
          <w:bCs/>
        </w:rPr>
        <w:t>: the systematic preference for good things to be temporally near and bad things to be temporally distant. The time neutralist claims that near bias is rationally impermissible, the social scientist that it is rationally permissible only when dynamically consistent, and the permissivist that it is rationally permissible even when dynamically inconsistent.</w:t>
      </w:r>
    </w:p>
    <w:p w14:paraId="1BCAD76F" w14:textId="3B3B6C90" w:rsidR="009520F7" w:rsidRDefault="009520F7" w:rsidP="000959F7">
      <w:pPr>
        <w:jc w:val="both"/>
        <w:rPr>
          <w:bCs/>
        </w:rPr>
      </w:pPr>
    </w:p>
    <w:p w14:paraId="1DB3B55C" w14:textId="3BE284AA" w:rsidR="00572225" w:rsidRPr="00F86BE2" w:rsidRDefault="00682A4F" w:rsidP="000959F7">
      <w:pPr>
        <w:jc w:val="both"/>
      </w:pPr>
      <w:r>
        <w:rPr>
          <w:bCs/>
        </w:rPr>
        <w:t xml:space="preserve">In this paper, I will </w:t>
      </w:r>
      <w:r w:rsidR="00F86BE2">
        <w:rPr>
          <w:bCs/>
        </w:rPr>
        <w:t>attempt to show</w:t>
      </w:r>
      <w:r>
        <w:rPr>
          <w:bCs/>
        </w:rPr>
        <w:t xml:space="preserve"> that Callender's arguments best support </w:t>
      </w:r>
      <w:r w:rsidR="00094324">
        <w:rPr>
          <w:bCs/>
        </w:rPr>
        <w:t>a</w:t>
      </w:r>
      <w:r>
        <w:rPr>
          <w:bCs/>
        </w:rPr>
        <w:t xml:space="preserve"> conditional conclusion</w:t>
      </w:r>
      <w:r w:rsidR="00094324">
        <w:rPr>
          <w:bCs/>
        </w:rPr>
        <w:t>: i</w:t>
      </w:r>
      <w:r w:rsidR="00094324">
        <w:t xml:space="preserve">f one thinks near bias is rationally permissible, as the social scientist does, then one should think that </w:t>
      </w:r>
      <w:r w:rsidR="002D5F77">
        <w:t>dynamically inconsistent near bias i</w:t>
      </w:r>
      <w:r w:rsidR="00094324">
        <w:t>s too.</w:t>
      </w:r>
      <w:r>
        <w:rPr>
          <w:bCs/>
        </w:rPr>
        <w:t xml:space="preserve"> </w:t>
      </w:r>
      <w:r>
        <w:t>First, I</w:t>
      </w:r>
      <w:r w:rsidR="00F86BE2">
        <w:t xml:space="preserve"> explain how the debate over “near bias” in philosophy connects with the debate over “time discounting” in the social sciences</w:t>
      </w:r>
      <w:r w:rsidR="00591CA4">
        <w:t>, and how the time-neutralist’s position on the rationality of time discounting differs from the social scientist’s</w:t>
      </w:r>
      <w:r w:rsidR="00F86BE2">
        <w:t xml:space="preserve"> (see Section 1).</w:t>
      </w:r>
      <w:r w:rsidR="009F1268">
        <w:t xml:space="preserve"> I then respond to Callender’s attack on</w:t>
      </w:r>
      <w:r>
        <w:t xml:space="preserve"> time neutralism: </w:t>
      </w:r>
      <w:r w:rsidR="00615138">
        <w:t>he</w:t>
      </w:r>
      <w:r>
        <w:t xml:space="preserve"> claim</w:t>
      </w:r>
      <w:r w:rsidR="00615138">
        <w:t>s</w:t>
      </w:r>
      <w:r>
        <w:t xml:space="preserve"> that the “non-arbitrariness argument,” which is favored by time neutralists, </w:t>
      </w:r>
      <w:r w:rsidR="00615138">
        <w:t>relies on the existence</w:t>
      </w:r>
      <w:r>
        <w:t xml:space="preserve"> of “pure time preferences.” I will show that this claim is false: the non-arbitrariness argument</w:t>
      </w:r>
      <w:r w:rsidR="00E9668F">
        <w:t xml:space="preserve"> does not assume the existence of pure time preferences</w:t>
      </w:r>
      <w:r>
        <w:t xml:space="preserve"> (see Section </w:t>
      </w:r>
      <w:r w:rsidR="009F1268">
        <w:t>2</w:t>
      </w:r>
      <w:r>
        <w:t xml:space="preserve">). With this established, I argue for the paper's main claim: that the real contenders in the debate over </w:t>
      </w:r>
      <w:r w:rsidR="00115AE3">
        <w:t>near</w:t>
      </w:r>
      <w:r>
        <w:t xml:space="preserve"> bias are the time neutralist and permissivist, and </w:t>
      </w:r>
      <w:r w:rsidR="00615138">
        <w:t>that the debate boils down to the question of whether we can normatively criticize the content of preferences</w:t>
      </w:r>
      <w:r>
        <w:t xml:space="preserve"> (see Section </w:t>
      </w:r>
      <w:r w:rsidR="009F1268">
        <w:t>3</w:t>
      </w:r>
      <w:r>
        <w:t>).</w:t>
      </w:r>
    </w:p>
    <w:p w14:paraId="71C0B22B" w14:textId="12415B59" w:rsidR="00572225" w:rsidRDefault="00572225" w:rsidP="000959F7">
      <w:pPr>
        <w:jc w:val="both"/>
        <w:rPr>
          <w:bCs/>
        </w:rPr>
      </w:pPr>
    </w:p>
    <w:p w14:paraId="314032DF" w14:textId="39BCAB10" w:rsidR="00572225" w:rsidRDefault="00682A4F" w:rsidP="00546AE1">
      <w:pPr>
        <w:jc w:val="center"/>
        <w:rPr>
          <w:bCs/>
        </w:rPr>
      </w:pPr>
      <w:r>
        <w:rPr>
          <w:bCs/>
        </w:rPr>
        <w:t>1. Conceptualizing the Debate Over Near Bias and Time Discounting</w:t>
      </w:r>
    </w:p>
    <w:p w14:paraId="36F557E9" w14:textId="77777777" w:rsidR="00572225" w:rsidRDefault="00572225" w:rsidP="000959F7">
      <w:pPr>
        <w:jc w:val="both"/>
        <w:rPr>
          <w:bCs/>
        </w:rPr>
      </w:pPr>
    </w:p>
    <w:p w14:paraId="15C2FFFA" w14:textId="61B3F805" w:rsidR="009520F7" w:rsidRDefault="00682A4F" w:rsidP="000959F7">
      <w:pPr>
        <w:jc w:val="both"/>
        <w:rPr>
          <w:bCs/>
        </w:rPr>
      </w:pPr>
      <w:r>
        <w:rPr>
          <w:iCs/>
        </w:rPr>
        <w:t>The s</w:t>
      </w:r>
      <w:r w:rsidRPr="009520F7">
        <w:rPr>
          <w:iCs/>
        </w:rPr>
        <w:t>ocial scientist</w:t>
      </w:r>
      <w:r>
        <w:rPr>
          <w:iCs/>
        </w:rPr>
        <w:t xml:space="preserve"> </w:t>
      </w:r>
      <w:r w:rsidR="009F4F84">
        <w:rPr>
          <w:iCs/>
        </w:rPr>
        <w:t>loves to measure</w:t>
      </w:r>
      <w:r>
        <w:rPr>
          <w:iCs/>
        </w:rPr>
        <w:t xml:space="preserve"> things, and thus they </w:t>
      </w:r>
      <w:r w:rsidRPr="009520F7">
        <w:rPr>
          <w:iCs/>
        </w:rPr>
        <w:t xml:space="preserve">attempt to </w:t>
      </w:r>
      <w:r w:rsidR="009F4F84">
        <w:rPr>
          <w:iCs/>
        </w:rPr>
        <w:t>quantify</w:t>
      </w:r>
      <w:r w:rsidRPr="009520F7">
        <w:rPr>
          <w:iCs/>
        </w:rPr>
        <w:t xml:space="preserve"> near bias.</w:t>
      </w:r>
      <w:r w:rsidR="00B14126">
        <w:rPr>
          <w:iCs/>
        </w:rPr>
        <w:t xml:space="preserve"> Hence, discussions of the rationality of near bias that engage with the social sciences often use the term "time discounting</w:t>
      </w:r>
      <w:r w:rsidR="002D5F77">
        <w:rPr>
          <w:iCs/>
        </w:rPr>
        <w:t xml:space="preserve">.” </w:t>
      </w:r>
      <w:r w:rsidRPr="009520F7">
        <w:rPr>
          <w:iCs/>
        </w:rPr>
        <w:t>A discount rate is a function for determining how much an agent discounts the value of something based on its distance from the present. Some discount functions (e.g.,</w:t>
      </w:r>
      <w:r>
        <w:rPr>
          <w:iCs/>
        </w:rPr>
        <w:t xml:space="preserve"> typical</w:t>
      </w:r>
      <w:r w:rsidRPr="009520F7">
        <w:rPr>
          <w:iCs/>
        </w:rPr>
        <w:t xml:space="preserve"> hyperbolic functions) </w:t>
      </w:r>
      <w:r w:rsidR="00796386">
        <w:rPr>
          <w:iCs/>
        </w:rPr>
        <w:t>create</w:t>
      </w:r>
      <w:r w:rsidRPr="009520F7">
        <w:rPr>
          <w:iCs/>
        </w:rPr>
        <w:t xml:space="preserve"> dynamic inconsistency.</w:t>
      </w:r>
      <w:r>
        <w:rPr>
          <w:iCs/>
        </w:rPr>
        <w:t xml:space="preserve"> Other discount functions (e.g., exponential functions) </w:t>
      </w:r>
      <w:r w:rsidR="00796386">
        <w:rPr>
          <w:iCs/>
        </w:rPr>
        <w:t>do not create</w:t>
      </w:r>
      <w:r>
        <w:rPr>
          <w:iCs/>
        </w:rPr>
        <w:t xml:space="preserve"> dynamic inconsistency.</w:t>
      </w:r>
      <w:r w:rsidRPr="009520F7">
        <w:rPr>
          <w:iCs/>
        </w:rPr>
        <w:t xml:space="preserve"> </w:t>
      </w:r>
      <w:r w:rsidR="00B14126">
        <w:rPr>
          <w:iCs/>
        </w:rPr>
        <w:t>Because of</w:t>
      </w:r>
      <w:r w:rsidRPr="009520F7">
        <w:rPr>
          <w:iCs/>
        </w:rPr>
        <w:t xml:space="preserve"> </w:t>
      </w:r>
      <w:r w:rsidR="00B14126">
        <w:rPr>
          <w:iCs/>
        </w:rPr>
        <w:t>their aversion to dynamic inconsistency</w:t>
      </w:r>
      <w:r w:rsidR="00663C6D">
        <w:rPr>
          <w:iCs/>
        </w:rPr>
        <w:t xml:space="preserve">, </w:t>
      </w:r>
      <w:r w:rsidR="002D5F77">
        <w:rPr>
          <w:iCs/>
        </w:rPr>
        <w:t xml:space="preserve">the </w:t>
      </w:r>
      <w:r w:rsidR="00663C6D">
        <w:rPr>
          <w:iCs/>
        </w:rPr>
        <w:t>social scientis</w:t>
      </w:r>
      <w:r w:rsidR="002D5F77">
        <w:rPr>
          <w:iCs/>
        </w:rPr>
        <w:t xml:space="preserve">t (usually) </w:t>
      </w:r>
      <w:r w:rsidRPr="009520F7">
        <w:rPr>
          <w:iCs/>
        </w:rPr>
        <w:t>claim</w:t>
      </w:r>
      <w:r w:rsidR="002D5F77">
        <w:rPr>
          <w:iCs/>
        </w:rPr>
        <w:t>s</w:t>
      </w:r>
      <w:r w:rsidRPr="009520F7">
        <w:rPr>
          <w:iCs/>
        </w:rPr>
        <w:t xml:space="preserve"> that </w:t>
      </w:r>
      <w:r w:rsidR="0080704B">
        <w:rPr>
          <w:iCs/>
        </w:rPr>
        <w:t>near bias is only rational when it can be described using an</w:t>
      </w:r>
      <w:r>
        <w:rPr>
          <w:iCs/>
        </w:rPr>
        <w:t xml:space="preserve"> exponential </w:t>
      </w:r>
      <w:r w:rsidR="0080704B">
        <w:rPr>
          <w:iCs/>
        </w:rPr>
        <w:t>function.</w:t>
      </w:r>
    </w:p>
    <w:p w14:paraId="3C5DA91C" w14:textId="77777777" w:rsidR="009520F7" w:rsidRDefault="009520F7" w:rsidP="000959F7">
      <w:pPr>
        <w:jc w:val="both"/>
        <w:rPr>
          <w:bCs/>
        </w:rPr>
      </w:pPr>
    </w:p>
    <w:p w14:paraId="4E268008" w14:textId="6426C983" w:rsidR="00215671" w:rsidRDefault="00682A4F" w:rsidP="000959F7">
      <w:pPr>
        <w:jc w:val="both"/>
        <w:rPr>
          <w:iCs/>
        </w:rPr>
      </w:pPr>
      <w:r>
        <w:rPr>
          <w:iCs/>
        </w:rPr>
        <w:t xml:space="preserve">When we talk about what the social scientist </w:t>
      </w:r>
      <w:r w:rsidR="00B14126">
        <w:rPr>
          <w:iCs/>
        </w:rPr>
        <w:t>claims about discounting</w:t>
      </w:r>
      <w:r>
        <w:rPr>
          <w:iCs/>
        </w:rPr>
        <w:t>, we must be careful to distinguish between the</w:t>
      </w:r>
      <w:r w:rsidR="00353496">
        <w:rPr>
          <w:iCs/>
        </w:rPr>
        <w:t xml:space="preserve"> </w:t>
      </w:r>
      <w:r>
        <w:rPr>
          <w:iCs/>
        </w:rPr>
        <w:t>discounting of pleasure</w:t>
      </w:r>
      <w:r w:rsidR="00445288">
        <w:rPr>
          <w:iCs/>
        </w:rPr>
        <w:t xml:space="preserve"> (</w:t>
      </w:r>
      <w:r>
        <w:rPr>
          <w:iCs/>
        </w:rPr>
        <w:t>or utility,</w:t>
      </w:r>
      <w:r w:rsidR="00445288">
        <w:rPr>
          <w:iCs/>
        </w:rPr>
        <w:t xml:space="preserve"> welfare, or</w:t>
      </w:r>
      <w:r w:rsidR="003A47A5">
        <w:rPr>
          <w:iCs/>
        </w:rPr>
        <w:t xml:space="preserve"> other</w:t>
      </w:r>
      <w:r w:rsidR="00445288">
        <w:rPr>
          <w:iCs/>
        </w:rPr>
        <w:t xml:space="preserve"> related concepts)</w:t>
      </w:r>
      <w:r>
        <w:rPr>
          <w:iCs/>
        </w:rPr>
        <w:t xml:space="preserve"> and the discounting of </w:t>
      </w:r>
      <w:r w:rsidR="007B6484">
        <w:rPr>
          <w:iCs/>
        </w:rPr>
        <w:t>money or goods</w:t>
      </w:r>
      <w:r w:rsidR="00445288">
        <w:rPr>
          <w:iCs/>
        </w:rPr>
        <w:t>.</w:t>
      </w:r>
      <w:r w:rsidR="00796386">
        <w:rPr>
          <w:iCs/>
        </w:rPr>
        <w:t xml:space="preserve"> When economists discount, they often worry about things like the time-value of money, decreases to marginal value as consumption increases, or other economic considerations — in other words, their discounting reflects a multitude of factors relevant to economic cost-benefit analysis that have nothing to do with </w:t>
      </w:r>
      <w:r w:rsidR="00613991">
        <w:rPr>
          <w:iCs/>
        </w:rPr>
        <w:t>near bias</w:t>
      </w:r>
      <w:r w:rsidR="00796386">
        <w:rPr>
          <w:iCs/>
        </w:rPr>
        <w:t>.</w:t>
      </w:r>
      <w:r w:rsidR="00613991">
        <w:rPr>
          <w:iCs/>
        </w:rPr>
        <w:t xml:space="preserve"> </w:t>
      </w:r>
      <w:r w:rsidR="00663C6D">
        <w:rPr>
          <w:iCs/>
        </w:rPr>
        <w:t>T</w:t>
      </w:r>
      <w:r w:rsidR="00B21F67">
        <w:rPr>
          <w:iCs/>
        </w:rPr>
        <w:t xml:space="preserve">he </w:t>
      </w:r>
      <w:r w:rsidR="00F13EB3">
        <w:rPr>
          <w:iCs/>
        </w:rPr>
        <w:t xml:space="preserve">disagreement </w:t>
      </w:r>
      <w:r w:rsidR="00613991">
        <w:rPr>
          <w:iCs/>
        </w:rPr>
        <w:t>between our players</w:t>
      </w:r>
      <w:r w:rsidR="00F13EB3">
        <w:rPr>
          <w:iCs/>
        </w:rPr>
        <w:t xml:space="preserve"> concerns</w:t>
      </w:r>
      <w:r w:rsidR="00B21F67">
        <w:rPr>
          <w:iCs/>
        </w:rPr>
        <w:t xml:space="preserve"> whether</w:t>
      </w:r>
      <w:r w:rsidR="00F13EB3">
        <w:rPr>
          <w:iCs/>
        </w:rPr>
        <w:t xml:space="preserve"> it is rationally permissible to discount</w:t>
      </w:r>
      <w:r w:rsidR="00B21F67">
        <w:rPr>
          <w:iCs/>
        </w:rPr>
        <w:t xml:space="preserve"> pleasure itself </w:t>
      </w:r>
      <w:r w:rsidR="003A47A5">
        <w:rPr>
          <w:iCs/>
        </w:rPr>
        <w:t>(or some related concept) based on temporal distance</w:t>
      </w:r>
      <w:r w:rsidR="00F13EB3">
        <w:rPr>
          <w:iCs/>
        </w:rPr>
        <w:t>, and if so, in what way.</w:t>
      </w:r>
      <w:r>
        <w:rPr>
          <w:rStyle w:val="FootnoteReference"/>
          <w:iCs/>
        </w:rPr>
        <w:footnoteReference w:id="2"/>
      </w:r>
      <w:r w:rsidR="005E2662">
        <w:rPr>
          <w:iCs/>
        </w:rPr>
        <w:t xml:space="preserve"> John Broome (1999, 46) calls </w:t>
      </w:r>
      <w:r w:rsidR="00B14126">
        <w:rPr>
          <w:iCs/>
        </w:rPr>
        <w:t>discounting pleasure itself (or some related concept)</w:t>
      </w:r>
      <w:r w:rsidR="005E2662">
        <w:rPr>
          <w:iCs/>
        </w:rPr>
        <w:t xml:space="preserve"> “pure” </w:t>
      </w:r>
      <w:r w:rsidR="004679B5">
        <w:rPr>
          <w:iCs/>
        </w:rPr>
        <w:t xml:space="preserve">time </w:t>
      </w:r>
      <w:r w:rsidR="005E2662">
        <w:rPr>
          <w:iCs/>
        </w:rPr>
        <w:t>discounting.</w:t>
      </w:r>
      <w:r w:rsidR="00F13EB3">
        <w:rPr>
          <w:iCs/>
        </w:rPr>
        <w:t xml:space="preserve"> </w:t>
      </w:r>
      <w:r w:rsidR="00186EBD">
        <w:rPr>
          <w:iCs/>
        </w:rPr>
        <w:t xml:space="preserve"> The rationality of pure </w:t>
      </w:r>
      <w:r w:rsidR="004679B5">
        <w:rPr>
          <w:iCs/>
        </w:rPr>
        <w:t xml:space="preserve">time </w:t>
      </w:r>
      <w:r w:rsidR="00186EBD">
        <w:rPr>
          <w:iCs/>
        </w:rPr>
        <w:t>discounting is what is at question.</w:t>
      </w:r>
    </w:p>
    <w:p w14:paraId="58082895" w14:textId="4C09CC99" w:rsidR="005E2662" w:rsidRDefault="005E2662" w:rsidP="000959F7">
      <w:pPr>
        <w:jc w:val="both"/>
        <w:rPr>
          <w:iCs/>
        </w:rPr>
      </w:pPr>
    </w:p>
    <w:p w14:paraId="74EA6740" w14:textId="667C29FD" w:rsidR="00184950" w:rsidRDefault="00682A4F" w:rsidP="000959F7">
      <w:pPr>
        <w:jc w:val="both"/>
        <w:rPr>
          <w:iCs/>
        </w:rPr>
      </w:pPr>
      <w:r>
        <w:rPr>
          <w:iCs/>
        </w:rPr>
        <w:t xml:space="preserve">The “pure” label is </w:t>
      </w:r>
      <w:r w:rsidR="009B62CC">
        <w:rPr>
          <w:iCs/>
        </w:rPr>
        <w:t xml:space="preserve">potentially </w:t>
      </w:r>
      <w:r>
        <w:rPr>
          <w:iCs/>
        </w:rPr>
        <w:t xml:space="preserve">misleading because </w:t>
      </w:r>
      <w:r w:rsidR="00613991">
        <w:rPr>
          <w:iCs/>
        </w:rPr>
        <w:t xml:space="preserve">economic </w:t>
      </w:r>
      <w:r>
        <w:rPr>
          <w:iCs/>
        </w:rPr>
        <w:t xml:space="preserve">discounting reflects a multitude of factors simultaneously. Thus, </w:t>
      </w:r>
      <w:r w:rsidR="00B14126">
        <w:rPr>
          <w:iCs/>
        </w:rPr>
        <w:t xml:space="preserve">the </w:t>
      </w:r>
      <w:r>
        <w:rPr>
          <w:iCs/>
        </w:rPr>
        <w:t>pure discounting</w:t>
      </w:r>
      <w:r w:rsidR="00B14126">
        <w:rPr>
          <w:iCs/>
        </w:rPr>
        <w:t xml:space="preserve"> of pleasure</w:t>
      </w:r>
      <w:r>
        <w:rPr>
          <w:iCs/>
        </w:rPr>
        <w:t xml:space="preserve"> might happen in an analysis that </w:t>
      </w:r>
      <w:r w:rsidR="00B14126">
        <w:rPr>
          <w:iCs/>
        </w:rPr>
        <w:t>also discounts for considerations</w:t>
      </w:r>
      <w:r>
        <w:rPr>
          <w:iCs/>
        </w:rPr>
        <w:t xml:space="preserve"> unrelated to </w:t>
      </w:r>
      <w:r w:rsidR="00B14126">
        <w:rPr>
          <w:iCs/>
        </w:rPr>
        <w:t>pleasure, like the time-value of money.</w:t>
      </w:r>
      <w:r>
        <w:rPr>
          <w:rStyle w:val="FootnoteReference"/>
          <w:iCs/>
        </w:rPr>
        <w:footnoteReference w:id="3"/>
      </w:r>
      <w:r w:rsidR="002D5F77">
        <w:rPr>
          <w:iCs/>
        </w:rPr>
        <w:t xml:space="preserve"> </w:t>
      </w:r>
      <w:r w:rsidR="006E34CA">
        <w:rPr>
          <w:iCs/>
        </w:rPr>
        <w:t xml:space="preserve">Nevertheless, </w:t>
      </w:r>
      <w:r w:rsidR="00663C6D">
        <w:rPr>
          <w:iCs/>
        </w:rPr>
        <w:t xml:space="preserve">as long as we </w:t>
      </w:r>
      <w:r w:rsidR="00ED1494">
        <w:rPr>
          <w:iCs/>
        </w:rPr>
        <w:t>make it clear</w:t>
      </w:r>
      <w:r w:rsidR="00663C6D">
        <w:rPr>
          <w:iCs/>
        </w:rPr>
        <w:t xml:space="preserve"> that we’re</w:t>
      </w:r>
      <w:r w:rsidR="00B14126">
        <w:rPr>
          <w:iCs/>
        </w:rPr>
        <w:t xml:space="preserve"> just talking about the </w:t>
      </w:r>
      <w:r w:rsidR="006E34CA">
        <w:rPr>
          <w:iCs/>
        </w:rPr>
        <w:t xml:space="preserve">discounting of </w:t>
      </w:r>
      <w:r w:rsidR="00172135">
        <w:rPr>
          <w:iCs/>
        </w:rPr>
        <w:t>pleasure or welfare</w:t>
      </w:r>
      <w:r w:rsidR="006E34CA">
        <w:rPr>
          <w:iCs/>
        </w:rPr>
        <w:t xml:space="preserve"> — i.e., the “pure” part of time discounting — then we can state the disagreement </w:t>
      </w:r>
      <w:r>
        <w:rPr>
          <w:iCs/>
        </w:rPr>
        <w:t>over</w:t>
      </w:r>
      <w:r w:rsidR="00B14126">
        <w:rPr>
          <w:iCs/>
        </w:rPr>
        <w:t xml:space="preserve"> the rationality of</w:t>
      </w:r>
      <w:r>
        <w:rPr>
          <w:iCs/>
        </w:rPr>
        <w:t xml:space="preserve"> </w:t>
      </w:r>
      <w:r w:rsidR="00083CFE">
        <w:rPr>
          <w:iCs/>
        </w:rPr>
        <w:t xml:space="preserve">near bias using the social scientist’s preferred </w:t>
      </w:r>
      <w:r w:rsidR="00B14126">
        <w:rPr>
          <w:iCs/>
        </w:rPr>
        <w:t xml:space="preserve">“discounting” </w:t>
      </w:r>
      <w:r w:rsidR="00083CFE">
        <w:rPr>
          <w:iCs/>
        </w:rPr>
        <w:t>terminology:</w:t>
      </w:r>
      <w:r w:rsidR="006E34CA">
        <w:rPr>
          <w:iCs/>
        </w:rPr>
        <w:t xml:space="preserve"> </w:t>
      </w:r>
      <w:r>
        <w:rPr>
          <w:iCs/>
        </w:rPr>
        <w:t xml:space="preserve">the permissivist thinks non-exponential discounting is rationally permissible, the social scientist demands exponential discounting, and the time </w:t>
      </w:r>
      <w:r w:rsidR="00083CFE">
        <w:rPr>
          <w:iCs/>
        </w:rPr>
        <w:t>neutralist demands</w:t>
      </w:r>
      <w:r>
        <w:rPr>
          <w:iCs/>
        </w:rPr>
        <w:t xml:space="preserve"> </w:t>
      </w:r>
      <w:r w:rsidR="00CD6717">
        <w:rPr>
          <w:iCs/>
        </w:rPr>
        <w:t>zero</w:t>
      </w:r>
      <w:r>
        <w:rPr>
          <w:iCs/>
        </w:rPr>
        <w:t xml:space="preserve"> discounting</w:t>
      </w:r>
      <w:r w:rsidR="00083CFE">
        <w:rPr>
          <w:iCs/>
        </w:rPr>
        <w:t>.</w:t>
      </w:r>
    </w:p>
    <w:p w14:paraId="7B60A583" w14:textId="5C7960AF" w:rsidR="00445288" w:rsidRDefault="00445288" w:rsidP="000959F7">
      <w:pPr>
        <w:jc w:val="both"/>
        <w:rPr>
          <w:iCs/>
        </w:rPr>
      </w:pPr>
    </w:p>
    <w:p w14:paraId="520AA24A" w14:textId="7720D0EC" w:rsidR="006043B4" w:rsidRDefault="00682A4F" w:rsidP="000959F7">
      <w:pPr>
        <w:jc w:val="both"/>
        <w:rPr>
          <w:iCs/>
        </w:rPr>
      </w:pPr>
      <w:r>
        <w:rPr>
          <w:iCs/>
        </w:rPr>
        <w:t xml:space="preserve">Most of </w:t>
      </w:r>
      <w:r w:rsidR="00C92323">
        <w:rPr>
          <w:iCs/>
        </w:rPr>
        <w:t>Callender</w:t>
      </w:r>
      <w:r w:rsidR="00613991">
        <w:rPr>
          <w:iCs/>
        </w:rPr>
        <w:t>’s</w:t>
      </w:r>
      <w:r w:rsidR="00663C6D">
        <w:rPr>
          <w:iCs/>
        </w:rPr>
        <w:t xml:space="preserve"> arguments for permissivism</w:t>
      </w:r>
      <w:r w:rsidR="002D5F77">
        <w:rPr>
          <w:iCs/>
        </w:rPr>
        <w:t xml:space="preserve"> </w:t>
      </w:r>
      <w:r w:rsidR="00663C6D">
        <w:rPr>
          <w:iCs/>
        </w:rPr>
        <w:t>focus</w:t>
      </w:r>
      <w:r w:rsidR="009E7A5B">
        <w:rPr>
          <w:iCs/>
        </w:rPr>
        <w:t xml:space="preserve"> on attacking the social scientist.</w:t>
      </w:r>
      <w:r w:rsidR="00C92323">
        <w:rPr>
          <w:iCs/>
        </w:rPr>
        <w:t xml:space="preserve"> </w:t>
      </w:r>
      <w:r w:rsidR="009F1268">
        <w:rPr>
          <w:iCs/>
        </w:rPr>
        <w:t xml:space="preserve">To allow for time discounting </w:t>
      </w:r>
      <w:r>
        <w:rPr>
          <w:iCs/>
        </w:rPr>
        <w:t xml:space="preserve">but require it to be </w:t>
      </w:r>
      <w:r>
        <w:rPr>
          <w:i/>
        </w:rPr>
        <w:t>only</w:t>
      </w:r>
      <w:r>
        <w:rPr>
          <w:iCs/>
        </w:rPr>
        <w:t xml:space="preserve"> exponential, the social scientist must appeal to several axioms. </w:t>
      </w:r>
      <w:r w:rsidR="00C92323">
        <w:rPr>
          <w:iCs/>
        </w:rPr>
        <w:t>Callender points</w:t>
      </w:r>
      <w:r w:rsidR="00C92323" w:rsidRPr="0019314B">
        <w:rPr>
          <w:iCs/>
        </w:rPr>
        <w:t xml:space="preserve"> out weaknesses in the motivations for the</w:t>
      </w:r>
      <w:r>
        <w:rPr>
          <w:iCs/>
        </w:rPr>
        <w:t>se</w:t>
      </w:r>
      <w:r w:rsidR="00C92323" w:rsidRPr="0019314B">
        <w:rPr>
          <w:iCs/>
        </w:rPr>
        <w:t xml:space="preserve"> axioms</w:t>
      </w:r>
      <w:r w:rsidR="00C92323">
        <w:rPr>
          <w:iCs/>
        </w:rPr>
        <w:t>.</w:t>
      </w:r>
      <w:r w:rsidR="002D5F77">
        <w:rPr>
          <w:iCs/>
        </w:rPr>
        <w:t xml:space="preserve"> Of particular weakness</w:t>
      </w:r>
      <w:r w:rsidR="009F1268">
        <w:rPr>
          <w:iCs/>
        </w:rPr>
        <w:t xml:space="preserve"> </w:t>
      </w:r>
      <w:r w:rsidR="002D5F77">
        <w:rPr>
          <w:iCs/>
        </w:rPr>
        <w:t>is the</w:t>
      </w:r>
      <w:r w:rsidR="009F1268">
        <w:rPr>
          <w:iCs/>
        </w:rPr>
        <w:t xml:space="preserve"> motivation for the</w:t>
      </w:r>
      <w:r w:rsidR="002D5F77">
        <w:rPr>
          <w:iCs/>
        </w:rPr>
        <w:t xml:space="preserve"> “invariance” axiom</w:t>
      </w:r>
      <w:r w:rsidR="009F1268">
        <w:rPr>
          <w:iCs/>
        </w:rPr>
        <w:t xml:space="preserve">, which claims that one’s </w:t>
      </w:r>
      <w:r>
        <w:rPr>
          <w:iCs/>
        </w:rPr>
        <w:t xml:space="preserve">time </w:t>
      </w:r>
      <w:r w:rsidR="009F1268">
        <w:rPr>
          <w:iCs/>
        </w:rPr>
        <w:t>preferences should not change due to the mere passing of time.</w:t>
      </w:r>
      <w:r>
        <w:rPr>
          <w:iCs/>
        </w:rPr>
        <w:t xml:space="preserve"> I agree with Callender that this axiom is</w:t>
      </w:r>
      <w:r w:rsidR="00615138">
        <w:rPr>
          <w:iCs/>
        </w:rPr>
        <w:t xml:space="preserve"> suspect:</w:t>
      </w:r>
      <w:r>
        <w:rPr>
          <w:iCs/>
        </w:rPr>
        <w:t xml:space="preserve"> if it is rationally permissible </w:t>
      </w:r>
      <w:r w:rsidR="00615138">
        <w:rPr>
          <w:iCs/>
        </w:rPr>
        <w:t>for different agents to</w:t>
      </w:r>
      <w:r>
        <w:rPr>
          <w:iCs/>
        </w:rPr>
        <w:t xml:space="preserve"> discount at different rates, why must </w:t>
      </w:r>
      <w:r w:rsidR="00941DF6">
        <w:rPr>
          <w:iCs/>
        </w:rPr>
        <w:t>an</w:t>
      </w:r>
      <w:r>
        <w:rPr>
          <w:iCs/>
        </w:rPr>
        <w:t xml:space="preserve"> agent </w:t>
      </w:r>
      <w:r w:rsidR="00941DF6">
        <w:rPr>
          <w:iCs/>
        </w:rPr>
        <w:t>always stick to the same rate</w:t>
      </w:r>
      <w:r>
        <w:rPr>
          <w:iCs/>
        </w:rPr>
        <w:t>?</w:t>
      </w:r>
      <w:r w:rsidR="009F1268">
        <w:rPr>
          <w:iCs/>
        </w:rPr>
        <w:t xml:space="preserve"> </w:t>
      </w:r>
    </w:p>
    <w:p w14:paraId="2639812B" w14:textId="77777777" w:rsidR="006043B4" w:rsidRDefault="006043B4" w:rsidP="000959F7">
      <w:pPr>
        <w:jc w:val="both"/>
        <w:rPr>
          <w:iCs/>
        </w:rPr>
      </w:pPr>
    </w:p>
    <w:p w14:paraId="3842727E" w14:textId="3F58F365" w:rsidR="0019314B" w:rsidRDefault="00682A4F" w:rsidP="000959F7">
      <w:pPr>
        <w:jc w:val="both"/>
        <w:rPr>
          <w:iCs/>
        </w:rPr>
      </w:pPr>
      <w:proofErr w:type="spellStart"/>
      <w:r>
        <w:rPr>
          <w:iCs/>
        </w:rPr>
        <w:t>Callender</w:t>
      </w:r>
      <w:proofErr w:type="spellEnd"/>
      <w:r>
        <w:rPr>
          <w:iCs/>
        </w:rPr>
        <w:t xml:space="preserve"> even </w:t>
      </w:r>
      <w:r w:rsidR="00ED1494">
        <w:rPr>
          <w:iCs/>
        </w:rPr>
        <w:t>supplies</w:t>
      </w:r>
      <w:r>
        <w:rPr>
          <w:iCs/>
        </w:rPr>
        <w:t xml:space="preserve"> a plausible theory of error for the social scientist, which explains </w:t>
      </w:r>
      <w:r w:rsidR="00ED1494">
        <w:rPr>
          <w:iCs/>
        </w:rPr>
        <w:t>what</w:t>
      </w:r>
      <w:r>
        <w:rPr>
          <w:iCs/>
        </w:rPr>
        <w:t xml:space="preserve"> </w:t>
      </w:r>
      <w:r w:rsidRPr="0019314B">
        <w:rPr>
          <w:i/>
        </w:rPr>
        <w:t>really</w:t>
      </w:r>
      <w:r>
        <w:rPr>
          <w:iCs/>
        </w:rPr>
        <w:t xml:space="preserve"> </w:t>
      </w:r>
      <w:r w:rsidR="00ED1494">
        <w:rPr>
          <w:iCs/>
        </w:rPr>
        <w:t>motivates their rejection of permissivism</w:t>
      </w:r>
      <w:r w:rsidR="0038748D">
        <w:rPr>
          <w:iCs/>
        </w:rPr>
        <w:t>,</w:t>
      </w:r>
      <w:r>
        <w:rPr>
          <w:iCs/>
        </w:rPr>
        <w:t xml:space="preserve"> and</w:t>
      </w:r>
      <w:r w:rsidR="0038748D">
        <w:rPr>
          <w:iCs/>
        </w:rPr>
        <w:t xml:space="preserve"> how</w:t>
      </w:r>
      <w:r>
        <w:rPr>
          <w:iCs/>
        </w:rPr>
        <w:t xml:space="preserve"> </w:t>
      </w:r>
      <w:r w:rsidR="00ED1494">
        <w:rPr>
          <w:iCs/>
        </w:rPr>
        <w:t xml:space="preserve">this motivation has </w:t>
      </w:r>
      <w:proofErr w:type="gramStart"/>
      <w:r w:rsidR="00ED1494">
        <w:rPr>
          <w:iCs/>
        </w:rPr>
        <w:t>been corrupted</w:t>
      </w:r>
      <w:proofErr w:type="gramEnd"/>
      <w:r w:rsidR="00ED1494">
        <w:rPr>
          <w:iCs/>
        </w:rPr>
        <w:t xml:space="preserve"> and</w:t>
      </w:r>
      <w:r w:rsidR="0038748D">
        <w:rPr>
          <w:iCs/>
        </w:rPr>
        <w:t xml:space="preserve"> </w:t>
      </w:r>
      <w:r w:rsidR="00ED1494">
        <w:rPr>
          <w:iCs/>
        </w:rPr>
        <w:t>twisted</w:t>
      </w:r>
      <w:r w:rsidR="0038748D">
        <w:rPr>
          <w:iCs/>
        </w:rPr>
        <w:t xml:space="preserve"> into support for exponential discounting.</w:t>
      </w:r>
      <w:r w:rsidR="003F628F">
        <w:rPr>
          <w:iCs/>
        </w:rPr>
        <w:t xml:space="preserve"> I agree with the spirit of this theory of error (though I propose some amendments</w:t>
      </w:r>
      <w:r w:rsidR="00941DF6">
        <w:rPr>
          <w:iCs/>
        </w:rPr>
        <w:t xml:space="preserve"> to it</w:t>
      </w:r>
      <w:r w:rsidR="003F628F">
        <w:rPr>
          <w:iCs/>
        </w:rPr>
        <w:t xml:space="preserve"> in Section </w:t>
      </w:r>
      <w:r w:rsidR="00172135">
        <w:rPr>
          <w:iCs/>
        </w:rPr>
        <w:t>3</w:t>
      </w:r>
      <w:r w:rsidR="003F628F">
        <w:rPr>
          <w:iCs/>
        </w:rPr>
        <w:t>).</w:t>
      </w:r>
    </w:p>
    <w:p w14:paraId="290D2DEB" w14:textId="79A75A66" w:rsidR="009C5379" w:rsidRDefault="009C5379" w:rsidP="000959F7">
      <w:pPr>
        <w:jc w:val="both"/>
        <w:rPr>
          <w:iCs/>
        </w:rPr>
      </w:pPr>
    </w:p>
    <w:p w14:paraId="629380A8" w14:textId="705EE23B" w:rsidR="0066750F" w:rsidRPr="006043B4" w:rsidRDefault="00682A4F" w:rsidP="000959F7">
      <w:pPr>
        <w:jc w:val="both"/>
        <w:rPr>
          <w:iCs/>
        </w:rPr>
      </w:pPr>
      <w:r>
        <w:rPr>
          <w:iCs/>
        </w:rPr>
        <w:t xml:space="preserve">So, I think </w:t>
      </w:r>
      <w:r w:rsidR="00C92323">
        <w:rPr>
          <w:iCs/>
        </w:rPr>
        <w:t xml:space="preserve">Callender’s arguments against the social scientist are </w:t>
      </w:r>
      <w:r w:rsidR="003F628F">
        <w:rPr>
          <w:iCs/>
        </w:rPr>
        <w:t>compelling</w:t>
      </w:r>
      <w:r w:rsidR="00C92323">
        <w:rPr>
          <w:iCs/>
        </w:rPr>
        <w:t>.</w:t>
      </w:r>
      <w:r>
        <w:rPr>
          <w:iCs/>
        </w:rPr>
        <w:t xml:space="preserve"> B</w:t>
      </w:r>
      <w:r w:rsidR="00C92323">
        <w:rPr>
          <w:iCs/>
        </w:rPr>
        <w:t>ut in what way do they concern the time neutralist? Callender (1, fn. 1) points out that, mathematically</w:t>
      </w:r>
      <w:r w:rsidR="009B62CC">
        <w:rPr>
          <w:iCs/>
        </w:rPr>
        <w:t xml:space="preserve"> </w:t>
      </w:r>
      <w:r w:rsidR="00116B52">
        <w:rPr>
          <w:iCs/>
        </w:rPr>
        <w:t>speaking</w:t>
      </w:r>
      <w:r w:rsidR="00C92323">
        <w:rPr>
          <w:iCs/>
        </w:rPr>
        <w:t xml:space="preserve">, an exponential discount function may result in </w:t>
      </w:r>
      <w:r w:rsidR="00116B52">
        <w:rPr>
          <w:iCs/>
        </w:rPr>
        <w:t>zero</w:t>
      </w:r>
      <w:r w:rsidR="00C92323">
        <w:rPr>
          <w:iCs/>
        </w:rPr>
        <w:t xml:space="preserve"> discounting</w:t>
      </w:r>
      <w:r w:rsidR="00C92323" w:rsidRPr="00186EBD">
        <w:rPr>
          <w:b/>
          <w:bCs/>
          <w:iCs/>
        </w:rPr>
        <w:t>.</w:t>
      </w:r>
      <w:r w:rsidR="00C92323">
        <w:rPr>
          <w:b/>
          <w:bCs/>
          <w:iCs/>
        </w:rPr>
        <w:t xml:space="preserve"> </w:t>
      </w:r>
      <w:r w:rsidR="00C92323">
        <w:rPr>
          <w:iCs/>
        </w:rPr>
        <w:t xml:space="preserve">Thus, on Callender’s way of viewing things, </w:t>
      </w:r>
      <w:r w:rsidR="00ED1494">
        <w:rPr>
          <w:iCs/>
        </w:rPr>
        <w:t xml:space="preserve">the </w:t>
      </w:r>
      <w:r w:rsidR="00C92323">
        <w:rPr>
          <w:iCs/>
        </w:rPr>
        <w:t>t</w:t>
      </w:r>
      <w:r w:rsidR="00C92323">
        <w:t xml:space="preserve">ime neutralist </w:t>
      </w:r>
      <w:r w:rsidR="00ED1494">
        <w:t xml:space="preserve">is </w:t>
      </w:r>
      <w:r w:rsidR="00C92323">
        <w:t xml:space="preserve">in the same camp as </w:t>
      </w:r>
      <w:r w:rsidR="00ED1494">
        <w:t>the social scientist</w:t>
      </w:r>
      <w:r w:rsidR="00C92323">
        <w:t>.</w:t>
      </w:r>
    </w:p>
    <w:p w14:paraId="2DCD0E35" w14:textId="4F1468BC" w:rsidR="00CD6717" w:rsidRDefault="00CD6717" w:rsidP="000959F7">
      <w:pPr>
        <w:ind w:right="380"/>
        <w:jc w:val="both"/>
        <w:rPr>
          <w:iCs/>
        </w:rPr>
      </w:pPr>
    </w:p>
    <w:p w14:paraId="64F720C7" w14:textId="75F7E12E" w:rsidR="004F0EF5" w:rsidRPr="003F628F" w:rsidRDefault="00682A4F" w:rsidP="000959F7">
      <w:pPr>
        <w:jc w:val="both"/>
        <w:rPr>
          <w:b/>
          <w:bCs/>
          <w:iCs/>
        </w:rPr>
      </w:pPr>
      <w:r>
        <w:t xml:space="preserve">Callender’s conceptualization of the debate makes for strange bedfellows. </w:t>
      </w:r>
      <w:r w:rsidR="00116B52">
        <w:t>It masks a deep-seated</w:t>
      </w:r>
      <w:r>
        <w:t xml:space="preserve"> </w:t>
      </w:r>
      <w:r w:rsidR="00116B52">
        <w:t>disagreement</w:t>
      </w:r>
      <w:r>
        <w:t xml:space="preserve"> between social scientist and time</w:t>
      </w:r>
      <w:r w:rsidR="00FE15DE">
        <w:t xml:space="preserve"> </w:t>
      </w:r>
      <w:r>
        <w:t xml:space="preserve">neutralist: one allows for time discounting and the other does not. </w:t>
      </w:r>
      <w:r w:rsidR="00116B52">
        <w:t>That is to say, t</w:t>
      </w:r>
      <w:r>
        <w:rPr>
          <w:iCs/>
        </w:rPr>
        <w:t xml:space="preserve">he time neutralist puts </w:t>
      </w:r>
      <w:r>
        <w:t>the restriction at zero discounting while the social scientist allows discounting but requires it to be exponential.</w:t>
      </w:r>
      <w:r>
        <w:rPr>
          <w:rStyle w:val="FootnoteReference"/>
        </w:rPr>
        <w:footnoteReference w:id="4"/>
      </w:r>
      <w:r>
        <w:t xml:space="preserve"> </w:t>
      </w:r>
      <w:r w:rsidR="00116B52">
        <w:t xml:space="preserve">And behind this talk of discounting, there is a more fundamental disagreement: </w:t>
      </w:r>
      <w:r>
        <w:t>is near bias, in any form, rationally permissible? In answering this question, the time neutralist is on one side, and the social scientist and permissivist are on the other.</w:t>
      </w:r>
    </w:p>
    <w:p w14:paraId="37FDF209" w14:textId="77777777" w:rsidR="00C8506E" w:rsidRDefault="00C8506E" w:rsidP="000959F7">
      <w:pPr>
        <w:jc w:val="both"/>
      </w:pPr>
    </w:p>
    <w:p w14:paraId="075A761C" w14:textId="7BFED793" w:rsidR="00B41524" w:rsidRDefault="00682A4F" w:rsidP="000959F7">
      <w:pPr>
        <w:jc w:val="both"/>
      </w:pPr>
      <w:r>
        <w:t>Callender</w:t>
      </w:r>
      <w:r w:rsidR="00941DF6">
        <w:t xml:space="preserve"> goes further than merely placing social scientists and time neutralists in the same camp: he </w:t>
      </w:r>
      <w:r>
        <w:t>claims that</w:t>
      </w:r>
      <w:r w:rsidR="00FF5900">
        <w:t xml:space="preserve"> the</w:t>
      </w:r>
      <w:r>
        <w:t xml:space="preserve"> social scientist can appeal to</w:t>
      </w:r>
      <w:r w:rsidR="00FF5900">
        <w:t xml:space="preserve"> the</w:t>
      </w:r>
      <w:r>
        <w:t xml:space="preserve"> </w:t>
      </w:r>
      <w:r w:rsidR="00FF5900">
        <w:t>time neutralist’s</w:t>
      </w:r>
      <w:r>
        <w:t xml:space="preserve"> </w:t>
      </w:r>
      <w:r w:rsidR="00FF5900">
        <w:t xml:space="preserve">non-arbitrariness </w:t>
      </w:r>
      <w:r>
        <w:t>argument to justify the invariance axio</w:t>
      </w:r>
      <w:r w:rsidR="00FF5900">
        <w:t>m</w:t>
      </w:r>
      <w:r>
        <w:t>. This is his “new master argument”</w:t>
      </w:r>
      <w:r w:rsidR="00FF5900">
        <w:t xml:space="preserve"> for</w:t>
      </w:r>
      <w:r>
        <w:t xml:space="preserve"> exponential discounted utility theory</w:t>
      </w:r>
      <w:r w:rsidR="00D45781">
        <w:t xml:space="preserve"> (</w:t>
      </w:r>
      <w:r w:rsidR="00FF5900">
        <w:t>Section 3.2</w:t>
      </w:r>
      <w:r w:rsidR="00D45781">
        <w:t>)</w:t>
      </w:r>
      <w:r>
        <w:t>.</w:t>
      </w:r>
      <w:r>
        <w:rPr>
          <w:rStyle w:val="FootnoteReference"/>
        </w:rPr>
        <w:footnoteReference w:id="5"/>
      </w:r>
      <w:r>
        <w:t xml:space="preserve"> </w:t>
      </w:r>
    </w:p>
    <w:p w14:paraId="0C0C81BD" w14:textId="037070AC" w:rsidR="00B41524" w:rsidRDefault="00B41524" w:rsidP="000959F7">
      <w:pPr>
        <w:jc w:val="both"/>
      </w:pPr>
    </w:p>
    <w:p w14:paraId="75A9220F" w14:textId="52CF0296" w:rsidR="00AD23EF" w:rsidRDefault="00682A4F" w:rsidP="000959F7">
      <w:pPr>
        <w:jc w:val="both"/>
      </w:pPr>
      <w:r>
        <w:t xml:space="preserve">Consider an application of the </w:t>
      </w:r>
      <w:r w:rsidRPr="00116C6A">
        <w:t>invariance</w:t>
      </w:r>
      <w:r>
        <w:t xml:space="preserve"> axiom. It’s January 1</w:t>
      </w:r>
      <w:r w:rsidRPr="00A53D8D">
        <w:rPr>
          <w:vertAlign w:val="superscript"/>
        </w:rPr>
        <w:t>st</w:t>
      </w:r>
      <w:r>
        <w:t>. You can have a smaller reward today or a larger reward at the end of January. Which do you prefer? Now it’s March 1</w:t>
      </w:r>
      <w:r w:rsidRPr="006F1133">
        <w:rPr>
          <w:vertAlign w:val="superscript"/>
        </w:rPr>
        <w:t>st</w:t>
      </w:r>
      <w:r>
        <w:t>. You can have the same smaller reward today or the same larger reward at the end of March. Invariance says that whatever you preferred on January 1</w:t>
      </w:r>
      <w:r w:rsidRPr="006F1133">
        <w:rPr>
          <w:vertAlign w:val="superscript"/>
        </w:rPr>
        <w:t>st</w:t>
      </w:r>
      <w:r>
        <w:t>, you should also prefer on March 1</w:t>
      </w:r>
      <w:r w:rsidRPr="006F1133">
        <w:rPr>
          <w:vertAlign w:val="superscript"/>
        </w:rPr>
        <w:t>st</w:t>
      </w:r>
      <w:r>
        <w:t>. How can this axiom be justified?</w:t>
      </w:r>
    </w:p>
    <w:p w14:paraId="6AA30483" w14:textId="0AF1157F" w:rsidR="00AD23EF" w:rsidRDefault="00AD23EF" w:rsidP="000959F7">
      <w:pPr>
        <w:jc w:val="both"/>
      </w:pPr>
    </w:p>
    <w:p w14:paraId="5DD25EEF" w14:textId="692B571C" w:rsidR="00AD23EF" w:rsidRDefault="00682A4F" w:rsidP="000959F7">
      <w:pPr>
        <w:jc w:val="both"/>
      </w:pPr>
      <w:r>
        <w:t xml:space="preserve">Callender claims that social scientists can justify the axiom by appealing to the </w:t>
      </w:r>
      <w:r w:rsidR="00172135">
        <w:t>arguments</w:t>
      </w:r>
      <w:r>
        <w:t xml:space="preserve"> of time neutralists. He presents quotes from three time neutralists</w:t>
      </w:r>
      <w:r w:rsidR="00A021CF">
        <w:t>: Adam Smith, Henry Sidgwick, and John Rawls</w:t>
      </w:r>
      <w:r w:rsidR="00172135">
        <w:t xml:space="preserve"> (p. 15)</w:t>
      </w:r>
      <w:r w:rsidR="00A021CF">
        <w:t>. H</w:t>
      </w:r>
      <w:r>
        <w:t>ere is the quote from Rawls (more on the other two below):</w:t>
      </w:r>
    </w:p>
    <w:p w14:paraId="62C97B0C" w14:textId="34D9FA21" w:rsidR="00AD23EF" w:rsidRDefault="00AD23EF" w:rsidP="000959F7">
      <w:pPr>
        <w:jc w:val="both"/>
      </w:pPr>
    </w:p>
    <w:p w14:paraId="31B20FB3" w14:textId="3401C44A" w:rsidR="00AD23EF" w:rsidRDefault="00682A4F" w:rsidP="000959F7">
      <w:pPr>
        <w:ind w:left="720" w:right="380"/>
        <w:jc w:val="both"/>
      </w:pPr>
      <w:r w:rsidRPr="00AD23EF">
        <w:t>The mere difference of location in time, of something’s being earlier or later,</w:t>
      </w:r>
      <w:r>
        <w:t xml:space="preserve"> </w:t>
      </w:r>
      <w:r w:rsidRPr="00AD23EF">
        <w:t xml:space="preserve">is not a rational ground for having more or less regard for it. </w:t>
      </w:r>
      <w:r>
        <w:t>(1971, 259)</w:t>
      </w:r>
    </w:p>
    <w:p w14:paraId="42D41D87" w14:textId="5E7DAB4B" w:rsidR="00AD23EF" w:rsidRDefault="00AD23EF" w:rsidP="000959F7">
      <w:pPr>
        <w:ind w:left="720" w:right="380"/>
        <w:jc w:val="both"/>
      </w:pPr>
    </w:p>
    <w:p w14:paraId="789B7275" w14:textId="12AEE77C" w:rsidR="00172135" w:rsidRDefault="00682A4F" w:rsidP="000959F7">
      <w:pPr>
        <w:ind w:right="20"/>
        <w:jc w:val="both"/>
      </w:pPr>
      <w:r>
        <w:t xml:space="preserve">Callender </w:t>
      </w:r>
      <w:proofErr w:type="gramStart"/>
      <w:r>
        <w:t>identifies</w:t>
      </w:r>
      <w:proofErr w:type="gramEnd"/>
      <w:r>
        <w:t xml:space="preserve"> this as a non-arbitrariness argument and claims that it can be used in support of invariance.</w:t>
      </w:r>
      <w:r w:rsidR="00DC1A60">
        <w:t xml:space="preserve"> </w:t>
      </w:r>
    </w:p>
    <w:p w14:paraId="5AF33B9D" w14:textId="77777777" w:rsidR="00E9668F" w:rsidRDefault="00E9668F" w:rsidP="000959F7">
      <w:pPr>
        <w:ind w:right="20"/>
        <w:jc w:val="both"/>
      </w:pPr>
    </w:p>
    <w:p w14:paraId="4CA73CCC" w14:textId="088CF233" w:rsidR="007A3F0D" w:rsidRDefault="00682A4F" w:rsidP="000959F7">
      <w:pPr>
        <w:ind w:right="20"/>
        <w:jc w:val="both"/>
      </w:pPr>
      <w:r>
        <w:t xml:space="preserve">Pace Callender, the time neutralist’s non-arbitrariness argument </w:t>
      </w:r>
      <w:r>
        <w:rPr>
          <w:i/>
          <w:iCs/>
        </w:rPr>
        <w:t>cannot</w:t>
      </w:r>
      <w:r>
        <w:t xml:space="preserve"> be used to support invariance or exponential discounted utility theory. Let me illustrate the problem with the help </w:t>
      </w:r>
      <w:r w:rsidR="00172135">
        <w:t xml:space="preserve">of </w:t>
      </w:r>
      <w:r>
        <w:t xml:space="preserve">an analogy. Imagine </w:t>
      </w:r>
      <w:r w:rsidR="00BF4162">
        <w:t xml:space="preserve">you’re </w:t>
      </w:r>
      <w:r>
        <w:t xml:space="preserve">debating tax </w:t>
      </w:r>
      <w:r w:rsidR="00BF4162">
        <w:t>rates</w:t>
      </w:r>
      <w:r>
        <w:t>. Your opponent claims that tax rates should be flat. You hold a more permissive view: progressive tax rates are also justifiable, depending on the circumstances. To defend their view, your opponent appeals to a quote from libertarian anarchist Gerard Casey (2012, 1), who writes, “States are criminal organizations…. In taxing the people of a country, the state engages in an activity that is morally equivalent to theft and robbery.” Thus, your opponent concludes, only flat tax rates are justifiable</w:t>
      </w:r>
      <w:r w:rsidR="00BF4162">
        <w:t>.</w:t>
      </w:r>
    </w:p>
    <w:p w14:paraId="46D435DA" w14:textId="77777777" w:rsidR="007A3F0D" w:rsidRDefault="007A3F0D" w:rsidP="000959F7">
      <w:pPr>
        <w:jc w:val="both"/>
      </w:pPr>
    </w:p>
    <w:p w14:paraId="5622BA92" w14:textId="49EDEA40" w:rsidR="007A3F0D" w:rsidRDefault="00682A4F" w:rsidP="000959F7">
      <w:pPr>
        <w:jc w:val="both"/>
      </w:pPr>
      <w:r>
        <w:t xml:space="preserve">You </w:t>
      </w:r>
      <w:r w:rsidR="00A021CF">
        <w:t xml:space="preserve">should </w:t>
      </w:r>
      <w:r>
        <w:t xml:space="preserve">find this argument </w:t>
      </w:r>
      <w:r w:rsidR="002943D3">
        <w:t>curious</w:t>
      </w:r>
      <w:r>
        <w:t>. Casey</w:t>
      </w:r>
      <w:r w:rsidR="009F3E96">
        <w:t xml:space="preserve"> is</w:t>
      </w:r>
      <w:r>
        <w:t xml:space="preserve"> </w:t>
      </w:r>
      <w:r w:rsidR="009F3E96">
        <w:t>advocating</w:t>
      </w:r>
      <w:r>
        <w:t xml:space="preserve"> for </w:t>
      </w:r>
      <w:r>
        <w:rPr>
          <w:i/>
          <w:iCs/>
        </w:rPr>
        <w:t xml:space="preserve">zero </w:t>
      </w:r>
      <w:r>
        <w:t>tax rates, and not</w:t>
      </w:r>
      <w:r w:rsidR="00A021CF">
        <w:t xml:space="preserve"> for</w:t>
      </w:r>
      <w:r>
        <w:t xml:space="preserve"> flat tax rates. </w:t>
      </w:r>
      <w:r w:rsidR="00BF4162">
        <w:t xml:space="preserve">It is misleading to say that Casey’s argument supports </w:t>
      </w:r>
      <w:r w:rsidR="002943D3">
        <w:t xml:space="preserve">flat </w:t>
      </w:r>
      <w:r w:rsidR="00A021CF">
        <w:t>rates over</w:t>
      </w:r>
      <w:r w:rsidR="00BF4162">
        <w:t xml:space="preserve"> </w:t>
      </w:r>
      <w:r w:rsidR="002943D3">
        <w:t>progressive</w:t>
      </w:r>
      <w:r w:rsidR="00BF4162">
        <w:t xml:space="preserve"> ones, and it’s certainly false to say that it supports your opponent’s tax scheme. </w:t>
      </w:r>
      <w:r w:rsidR="009F3E96">
        <w:t>Casey’s conclusion contradicts your opponent’s proposal.</w:t>
      </w:r>
    </w:p>
    <w:p w14:paraId="0D5C4CBB" w14:textId="77777777" w:rsidR="007A3F0D" w:rsidRDefault="007A3F0D" w:rsidP="000959F7">
      <w:pPr>
        <w:jc w:val="both"/>
      </w:pPr>
    </w:p>
    <w:p w14:paraId="28F865AC" w14:textId="08740EDE" w:rsidR="007A3F0D" w:rsidRPr="00591CA4" w:rsidRDefault="00682A4F" w:rsidP="000959F7">
      <w:pPr>
        <w:jc w:val="both"/>
        <w:rPr>
          <w:b/>
          <w:bCs/>
        </w:rPr>
      </w:pPr>
      <w:r>
        <w:t>This argument over</w:t>
      </w:r>
      <w:r w:rsidR="00BF4162">
        <w:t xml:space="preserve"> tax rates</w:t>
      </w:r>
      <w:r>
        <w:t xml:space="preserve"> and Callender’s new master argument for exponential </w:t>
      </w:r>
      <w:r w:rsidR="00BF4162">
        <w:t>time discount rates</w:t>
      </w:r>
      <w:r>
        <w:t xml:space="preserve"> suffer from the same problem. </w:t>
      </w:r>
      <w:r w:rsidR="00BF4162">
        <w:t xml:space="preserve">It is misleading to say that the non-arbitrariness argument supports invariance: invariance says that your time discount rate, </w:t>
      </w:r>
      <w:r w:rsidR="00BF4162">
        <w:rPr>
          <w:i/>
          <w:iCs/>
        </w:rPr>
        <w:t xml:space="preserve">whatever it </w:t>
      </w:r>
      <w:r w:rsidR="00BF4162" w:rsidRPr="00BF4162">
        <w:rPr>
          <w:i/>
          <w:iCs/>
        </w:rPr>
        <w:t>is</w:t>
      </w:r>
      <w:r w:rsidR="00BF4162">
        <w:t xml:space="preserve">, should remain the same. Time neutralists like Rawls are saying that your time discount rate should always be </w:t>
      </w:r>
      <w:r w:rsidR="00BF4162" w:rsidRPr="00BF4162">
        <w:rPr>
          <w:i/>
          <w:iCs/>
        </w:rPr>
        <w:t>zero</w:t>
      </w:r>
      <w:r w:rsidR="00BF4162">
        <w:rPr>
          <w:i/>
          <w:iCs/>
        </w:rPr>
        <w:t xml:space="preserve"> </w:t>
      </w:r>
      <w:r w:rsidR="00E15AF3">
        <w:t>(</w:t>
      </w:r>
      <w:r w:rsidR="00BF4162">
        <w:t>otherwise, you are reacting to “the mere difference of location in time”</w:t>
      </w:r>
      <w:r w:rsidR="00E15AF3">
        <w:t>).</w:t>
      </w:r>
      <w:r>
        <w:rPr>
          <w:rStyle w:val="FootnoteReference"/>
        </w:rPr>
        <w:footnoteReference w:id="6"/>
      </w:r>
      <w:r w:rsidR="00BF4162">
        <w:t xml:space="preserve"> And the </w:t>
      </w:r>
      <w:r w:rsidR="00DC01F5">
        <w:t xml:space="preserve">conclusion of the </w:t>
      </w:r>
      <w:r w:rsidR="00BF4162">
        <w:t xml:space="preserve">non-arbitrariness argument </w:t>
      </w:r>
      <w:r w:rsidR="00DC01F5" w:rsidRPr="00DC01F5">
        <w:rPr>
          <w:i/>
          <w:iCs/>
        </w:rPr>
        <w:t>contradicts</w:t>
      </w:r>
      <w:r w:rsidR="00DC01F5">
        <w:t xml:space="preserve"> the claim that</w:t>
      </w:r>
      <w:r w:rsidR="00BF4162">
        <w:t xml:space="preserve"> </w:t>
      </w:r>
      <w:r w:rsidR="009F3E96">
        <w:t xml:space="preserve">invariance supports: that </w:t>
      </w:r>
      <w:r w:rsidR="00BF4162">
        <w:t>exponential time discount rates</w:t>
      </w:r>
      <w:r w:rsidR="00DC01F5">
        <w:t xml:space="preserve"> are the normative standard</w:t>
      </w:r>
      <w:r w:rsidR="009F3E96">
        <w:t>. T</w:t>
      </w:r>
      <w:r>
        <w:t>he non-arbitrariness argument concludes that zero time discounting is the normative standard.</w:t>
      </w:r>
    </w:p>
    <w:p w14:paraId="7E742A54" w14:textId="77777777" w:rsidR="007A3F0D" w:rsidRDefault="007A3F0D" w:rsidP="000959F7">
      <w:pPr>
        <w:jc w:val="both"/>
      </w:pPr>
    </w:p>
    <w:p w14:paraId="4988DD97" w14:textId="7932B5BF" w:rsidR="007A3F0D" w:rsidRDefault="00682A4F" w:rsidP="000959F7">
      <w:pPr>
        <w:jc w:val="both"/>
      </w:pPr>
      <w:r>
        <w:t>The same is true of</w:t>
      </w:r>
      <w:r w:rsidR="00A021CF">
        <w:t xml:space="preserve"> the quotes from</w:t>
      </w:r>
      <w:r>
        <w:t xml:space="preserve"> Sidgwick and Smith. The claim that "my feelings next year should be just as important to me as my feelings next minute" (Sidgwick, 1871, 113) or that a person's "present, and what is likely to be their future situation, are very nearly the same" (Smith, 1790, VI.i.11) each support </w:t>
      </w:r>
      <w:r w:rsidR="00E15AF3">
        <w:t xml:space="preserve">the strict view that </w:t>
      </w:r>
      <w:r w:rsidR="00DC01F5">
        <w:t>an</w:t>
      </w:r>
      <w:r w:rsidR="00E15AF3">
        <w:t xml:space="preserve"> agent’s</w:t>
      </w:r>
      <w:r w:rsidR="00044B1C">
        <w:t xml:space="preserve"> time</w:t>
      </w:r>
      <w:r w:rsidR="00E15AF3">
        <w:t xml:space="preserve"> discount rate </w:t>
      </w:r>
      <w:r w:rsidR="00DC01F5">
        <w:t>must</w:t>
      </w:r>
      <w:r w:rsidR="00E15AF3">
        <w:t xml:space="preserve"> always be </w:t>
      </w:r>
      <w:r>
        <w:t>zero. So</w:t>
      </w:r>
      <w:r w:rsidR="0034516A">
        <w:t xml:space="preserve">, </w:t>
      </w:r>
      <w:r w:rsidR="00E15AF3">
        <w:t xml:space="preserve">these philosophers cannot be used to support invariance or </w:t>
      </w:r>
      <w:r w:rsidR="0034516A">
        <w:t>exponential discounted utility theory.</w:t>
      </w:r>
      <w:r>
        <w:rPr>
          <w:rStyle w:val="FootnoteReference"/>
        </w:rPr>
        <w:footnoteReference w:id="7"/>
      </w:r>
      <w:r>
        <w:t xml:space="preserve"> </w:t>
      </w:r>
      <w:r w:rsidR="0034516A">
        <w:t>T</w:t>
      </w:r>
      <w:r>
        <w:t>he</w:t>
      </w:r>
      <w:r w:rsidR="0034516A">
        <w:t xml:space="preserve">ir </w:t>
      </w:r>
      <w:r>
        <w:t>arguments support time neutrality — zero</w:t>
      </w:r>
      <w:r w:rsidR="00044B1C">
        <w:t xml:space="preserve"> time </w:t>
      </w:r>
      <w:r>
        <w:t>discounting — and not exponential discounting.</w:t>
      </w:r>
      <w:r>
        <w:rPr>
          <w:rStyle w:val="FootnoteReference"/>
        </w:rPr>
        <w:footnoteReference w:id="8"/>
      </w:r>
    </w:p>
    <w:p w14:paraId="76E19513" w14:textId="77777777" w:rsidR="00E15AF3" w:rsidRDefault="00E15AF3" w:rsidP="000959F7">
      <w:pPr>
        <w:jc w:val="both"/>
      </w:pPr>
    </w:p>
    <w:p w14:paraId="44D7E1E4" w14:textId="4AAB4188" w:rsidR="003F628F" w:rsidRPr="00DC1A60" w:rsidRDefault="00682A4F" w:rsidP="000959F7">
      <w:pPr>
        <w:jc w:val="both"/>
      </w:pPr>
      <w:r>
        <w:t>In sum, I hope</w:t>
      </w:r>
      <w:r w:rsidR="002943D3">
        <w:t xml:space="preserve"> to have shown in this section that the theories of</w:t>
      </w:r>
      <w:r w:rsidR="00044B1C">
        <w:t xml:space="preserve"> time neutralists and social scientists are distinct, and they have distinct motivations. Callendar’s arguments would be strengthened if the distinction between social scientist and time neutralist were not papered over. Indeed, at least from the perspective of a time neutralist, many of Callender’s arguments against the social scientist are compelling when viewed in a conditional way: </w:t>
      </w:r>
      <w:r w:rsidR="00044B1C">
        <w:rPr>
          <w:i/>
          <w:iCs/>
        </w:rPr>
        <w:t>If</w:t>
      </w:r>
      <w:r w:rsidR="00044B1C">
        <w:t xml:space="preserve"> you allow time discounting, you shouldn't restrict the allowance to exponential discounting. </w:t>
      </w:r>
      <w:r w:rsidR="00DC01F5">
        <w:t>The</w:t>
      </w:r>
      <w:r w:rsidR="00044B1C">
        <w:t xml:space="preserve"> invariance axiom is an excellent place to focus: if we allow that it is rationally permissible for different agents to employ different time discount rates, what justification could there be for making the same agent stick to the same rate?</w:t>
      </w:r>
    </w:p>
    <w:p w14:paraId="5D82CA1B" w14:textId="77777777" w:rsidR="00321650" w:rsidRDefault="00321650" w:rsidP="000959F7">
      <w:pPr>
        <w:jc w:val="both"/>
      </w:pPr>
    </w:p>
    <w:p w14:paraId="00FFBEE0" w14:textId="57FF8ED2" w:rsidR="006043B4" w:rsidRPr="00DC01F5" w:rsidRDefault="00682A4F" w:rsidP="00546AE1">
      <w:pPr>
        <w:jc w:val="center"/>
      </w:pPr>
      <w:r>
        <w:t>2</w:t>
      </w:r>
      <w:r w:rsidR="00C92323">
        <w:t>. The Irrelevance of ‘Pure’ Time Preferences</w:t>
      </w:r>
    </w:p>
    <w:p w14:paraId="33E9D613" w14:textId="77777777" w:rsidR="006043B4" w:rsidRDefault="006043B4" w:rsidP="000959F7">
      <w:pPr>
        <w:jc w:val="both"/>
      </w:pPr>
    </w:p>
    <w:p w14:paraId="375399D0" w14:textId="685F82F2" w:rsidR="00970CAA" w:rsidRDefault="00682A4F" w:rsidP="000959F7">
      <w:pPr>
        <w:jc w:val="both"/>
      </w:pPr>
      <w:r>
        <w:t xml:space="preserve">As </w:t>
      </w:r>
      <w:r w:rsidR="00760027">
        <w:t>shown in the last section</w:t>
      </w:r>
      <w:r>
        <w:t xml:space="preserve">, </w:t>
      </w:r>
      <w:r w:rsidR="00574316">
        <w:t>the time</w:t>
      </w:r>
      <w:r w:rsidR="00995AFA">
        <w:t xml:space="preserve"> </w:t>
      </w:r>
      <w:r w:rsidR="00574316">
        <w:t xml:space="preserve">neutralist’s non-arbitrariness argument does not support exponential discounted utility theory, and thus </w:t>
      </w:r>
      <w:r w:rsidR="00DC01F5">
        <w:t xml:space="preserve">Callender’s new </w:t>
      </w:r>
      <w:proofErr w:type="gramStart"/>
      <w:r w:rsidR="00DC01F5">
        <w:t>master</w:t>
      </w:r>
      <w:proofErr w:type="gramEnd"/>
      <w:r w:rsidR="00DC01F5">
        <w:t xml:space="preserve"> argument </w:t>
      </w:r>
      <w:r w:rsidR="009F3E96">
        <w:t>does not succeed</w:t>
      </w:r>
      <w:r w:rsidR="00574316">
        <w:t>.</w:t>
      </w:r>
      <w:r>
        <w:t xml:space="preserve"> However, </w:t>
      </w:r>
      <w:r w:rsidR="00F1509F">
        <w:t>Callender</w:t>
      </w:r>
      <w:r w:rsidR="005150B5">
        <w:t xml:space="preserve"> (2021, 22–4)</w:t>
      </w:r>
      <w:r w:rsidR="00F1509F">
        <w:t xml:space="preserve"> </w:t>
      </w:r>
      <w:r w:rsidR="005458E8">
        <w:t>thinks that</w:t>
      </w:r>
      <w:r w:rsidR="00574316">
        <w:t xml:space="preserve"> </w:t>
      </w:r>
      <w:r w:rsidR="005458E8">
        <w:t>his</w:t>
      </w:r>
      <w:r w:rsidR="00574316">
        <w:t xml:space="preserve"> new master argument fails </w:t>
      </w:r>
      <w:r w:rsidR="009F3E96">
        <w:t xml:space="preserve">for a different reason: he claims that </w:t>
      </w:r>
      <w:r w:rsidR="005458E8">
        <w:t>the time neutralist’s non-arbitrariness argument</w:t>
      </w:r>
      <w:r>
        <w:t xml:space="preserve"> </w:t>
      </w:r>
      <w:r w:rsidR="009F3E96">
        <w:t>relies</w:t>
      </w:r>
      <w:r>
        <w:t xml:space="preserve"> on the </w:t>
      </w:r>
      <w:r w:rsidR="009F3E96">
        <w:t>false</w:t>
      </w:r>
      <w:r>
        <w:t xml:space="preserve"> assumption that ‘pure’ time preferences exist. If </w:t>
      </w:r>
      <w:r w:rsidR="00574316">
        <w:lastRenderedPageBreak/>
        <w:t>this is true</w:t>
      </w:r>
      <w:r>
        <w:t>,</w:t>
      </w:r>
      <w:r w:rsidR="00574316">
        <w:t xml:space="preserve"> then</w:t>
      </w:r>
      <w:r w:rsidR="009F3E96">
        <w:t xml:space="preserve"> </w:t>
      </w:r>
      <w:r>
        <w:t xml:space="preserve">this </w:t>
      </w:r>
      <w:r w:rsidR="00574316">
        <w:t>would be</w:t>
      </w:r>
      <w:r>
        <w:t xml:space="preserve"> terrible </w:t>
      </w:r>
      <w:r w:rsidR="005150B5">
        <w:t>new</w:t>
      </w:r>
      <w:r w:rsidR="00B74CEE">
        <w:t>s</w:t>
      </w:r>
      <w:r w:rsidR="005150B5">
        <w:t xml:space="preserve"> for time neutralist</w:t>
      </w:r>
      <w:r w:rsidR="00574316">
        <w:t>s</w:t>
      </w:r>
      <w:r w:rsidR="00760027">
        <w:t xml:space="preserve">. </w:t>
      </w:r>
      <w:r w:rsidR="009F3E96">
        <w:t>If</w:t>
      </w:r>
      <w:r w:rsidR="00760027">
        <w:t xml:space="preserve"> exponential discounted utility theory is unmotivated, and</w:t>
      </w:r>
      <w:r w:rsidR="009F3E96">
        <w:t xml:space="preserve"> </w:t>
      </w:r>
      <w:r w:rsidR="00760027">
        <w:t>time neutralism is based on a false assumption, then Callender would be justified in rejecting both of these views.</w:t>
      </w:r>
    </w:p>
    <w:p w14:paraId="39E2814D" w14:textId="3AD96B4D" w:rsidR="00760027" w:rsidRDefault="00760027" w:rsidP="000959F7">
      <w:pPr>
        <w:jc w:val="both"/>
      </w:pPr>
    </w:p>
    <w:p w14:paraId="41F64D74" w14:textId="01EA5D89" w:rsidR="00760027" w:rsidRPr="00760027" w:rsidRDefault="00682A4F" w:rsidP="000959F7">
      <w:pPr>
        <w:jc w:val="both"/>
      </w:pPr>
      <w:r>
        <w:t xml:space="preserve">However, the time-neutralist position does </w:t>
      </w:r>
      <w:r w:rsidRPr="00760027">
        <w:t>not</w:t>
      </w:r>
      <w:r>
        <w:t xml:space="preserve"> rely on the existence of pure time preferences. To </w:t>
      </w:r>
      <w:proofErr w:type="gramStart"/>
      <w:r>
        <w:t>anticipate</w:t>
      </w:r>
      <w:proofErr w:type="gramEnd"/>
      <w:r>
        <w:t xml:space="preserve">: </w:t>
      </w:r>
      <w:r w:rsidR="005458E8">
        <w:t>time neutralists</w:t>
      </w:r>
      <w:r>
        <w:t xml:space="preserve"> and their non-arbitrariness argument rely on </w:t>
      </w:r>
      <w:r w:rsidR="005458E8">
        <w:t>the</w:t>
      </w:r>
      <w:r>
        <w:t xml:space="preserve"> rejection of preferences </w:t>
      </w:r>
      <w:r>
        <w:rPr>
          <w:i/>
          <w:iCs/>
        </w:rPr>
        <w:t>partially</w:t>
      </w:r>
      <w:r>
        <w:t xml:space="preserve"> grounded in </w:t>
      </w:r>
      <w:r w:rsidR="0008082E">
        <w:t xml:space="preserve">temporal </w:t>
      </w:r>
      <w:r>
        <w:t>nearness</w:t>
      </w:r>
      <w:r w:rsidR="00E80C83">
        <w:t xml:space="preserve">. </w:t>
      </w:r>
      <w:r>
        <w:t xml:space="preserve">The non-arbitrariness argument does not require nearness to be the only relevant consideration. Let me first review Callender’s </w:t>
      </w:r>
      <w:r w:rsidR="005458E8">
        <w:t>complaint</w:t>
      </w:r>
      <w:r>
        <w:t xml:space="preserve"> before explaining this response is more detail.</w:t>
      </w:r>
    </w:p>
    <w:p w14:paraId="01A2780A" w14:textId="77777777" w:rsidR="00CA0282" w:rsidRDefault="00CA0282" w:rsidP="000959F7">
      <w:pPr>
        <w:jc w:val="both"/>
      </w:pPr>
    </w:p>
    <w:p w14:paraId="02255ABC" w14:textId="71B900B8" w:rsidR="005F6689" w:rsidRDefault="00682A4F" w:rsidP="000959F7">
      <w:pPr>
        <w:jc w:val="both"/>
      </w:pPr>
      <w:r>
        <w:t xml:space="preserve">What are pure time preferences, and </w:t>
      </w:r>
      <w:r w:rsidR="00F1509F">
        <w:t xml:space="preserve">why </w:t>
      </w:r>
      <w:r w:rsidR="0008082E">
        <w:t xml:space="preserve">does </w:t>
      </w:r>
      <w:proofErr w:type="spellStart"/>
      <w:r w:rsidR="0008082E">
        <w:t>Callender</w:t>
      </w:r>
      <w:proofErr w:type="spellEnd"/>
      <w:r w:rsidR="0008082E">
        <w:t xml:space="preserve"> think they are</w:t>
      </w:r>
      <w:r w:rsidR="00F1509F">
        <w:t xml:space="preserve"> </w:t>
      </w:r>
      <w:r w:rsidR="00995AFA">
        <w:t>the target of</w:t>
      </w:r>
      <w:r w:rsidR="00F1509F">
        <w:t xml:space="preserve"> the </w:t>
      </w:r>
      <w:r>
        <w:t xml:space="preserve">non-arbitrariness argument? </w:t>
      </w:r>
      <w:r w:rsidR="003F75E1">
        <w:t>According to Rosemary Lowry and Martin Peterson</w:t>
      </w:r>
      <w:r>
        <w:t xml:space="preserve"> (2011, 490)</w:t>
      </w:r>
      <w:r w:rsidR="003F75E1">
        <w:t>, a pure time preference is “</w:t>
      </w:r>
      <w:r>
        <w:t>a preference for something to come at one point in time rather than another … merely because of when it occurs in tim</w:t>
      </w:r>
      <w:r w:rsidR="003F75E1">
        <w:t xml:space="preserve">e.” </w:t>
      </w:r>
      <w:r w:rsidR="00F1509F">
        <w:t xml:space="preserve">On </w:t>
      </w:r>
      <w:r w:rsidR="00D04A8A">
        <w:t>Lowry &amp; P</w:t>
      </w:r>
      <w:r w:rsidR="00F1509F">
        <w:t>eterson's way of viewing things, the rejection of such preferences as arbitrary is the</w:t>
      </w:r>
      <w:r>
        <w:t xml:space="preserve"> centerpiece of </w:t>
      </w:r>
      <w:r w:rsidR="00F1509F">
        <w:t>the time-neutralist</w:t>
      </w:r>
      <w:r>
        <w:t xml:space="preserve"> </w:t>
      </w:r>
      <w:r w:rsidR="00377CC2">
        <w:t>view</w:t>
      </w:r>
      <w:r>
        <w:t xml:space="preserve">. </w:t>
      </w:r>
      <w:r w:rsidR="00275C2F">
        <w:t xml:space="preserve">They </w:t>
      </w:r>
      <w:r>
        <w:t>describe the time-neutralist position as follows</w:t>
      </w:r>
      <w:r w:rsidR="003F75E1">
        <w:t>: “</w:t>
      </w:r>
      <w:r>
        <w:t>If people prefer to enjoy something now rather than later, for no other reason than time itself, then this is an irrational concern.”</w:t>
      </w:r>
      <w:r w:rsidR="003F75E1">
        <w:t xml:space="preserve"> Thus, </w:t>
      </w:r>
      <w:r w:rsidR="00D04A8A">
        <w:t>Lowry &amp; P</w:t>
      </w:r>
      <w:r w:rsidR="003F75E1">
        <w:t xml:space="preserve">eterson </w:t>
      </w:r>
      <w:r w:rsidR="0008082E">
        <w:t>conceive</w:t>
      </w:r>
      <w:r w:rsidR="003F75E1">
        <w:t xml:space="preserve"> of </w:t>
      </w:r>
      <w:r>
        <w:t>time</w:t>
      </w:r>
      <w:r w:rsidR="0008082E">
        <w:t xml:space="preserve"> </w:t>
      </w:r>
      <w:r>
        <w:t>neutralists and their</w:t>
      </w:r>
      <w:r w:rsidR="003F75E1">
        <w:t xml:space="preserve"> </w:t>
      </w:r>
      <w:r>
        <w:t>non-arbitrariness argument</w:t>
      </w:r>
      <w:r w:rsidR="003F75E1">
        <w:t xml:space="preserve"> </w:t>
      </w:r>
      <w:r w:rsidR="0008082E">
        <w:t>as attacking pure time preferences.</w:t>
      </w:r>
    </w:p>
    <w:p w14:paraId="60A8CA75" w14:textId="466BC671" w:rsidR="00C65C30" w:rsidRDefault="00C65C30" w:rsidP="000959F7">
      <w:pPr>
        <w:jc w:val="both"/>
      </w:pPr>
    </w:p>
    <w:p w14:paraId="5583AA27" w14:textId="68E56282" w:rsidR="00546AE1" w:rsidRDefault="00546AE1" w:rsidP="00546AE1">
      <w:pPr>
        <w:jc w:val="both"/>
      </w:pPr>
      <w:r>
        <w:t xml:space="preserve">However, according to </w:t>
      </w:r>
      <w:proofErr w:type="spellStart"/>
      <w:r w:rsidR="00682A4F">
        <w:t>Callender</w:t>
      </w:r>
      <w:proofErr w:type="spellEnd"/>
      <w:r w:rsidR="00682A4F">
        <w:t xml:space="preserve">, </w:t>
      </w:r>
      <w:r w:rsidR="00F1509F">
        <w:t>pure time</w:t>
      </w:r>
      <w:r w:rsidR="00682A4F">
        <w:t xml:space="preserve"> preferences </w:t>
      </w:r>
      <w:r w:rsidR="0008082E">
        <w:t>do not exist</w:t>
      </w:r>
      <w:r w:rsidR="00682A4F">
        <w:t>.</w:t>
      </w:r>
      <w:r w:rsidR="00F1509F">
        <w:t xml:space="preserve"> </w:t>
      </w:r>
      <w:r w:rsidR="00035DDB">
        <w:t xml:space="preserve">First, </w:t>
      </w:r>
      <w:proofErr w:type="spellStart"/>
      <w:r w:rsidR="0008082E">
        <w:t>Callender</w:t>
      </w:r>
      <w:proofErr w:type="spellEnd"/>
      <w:r w:rsidR="0008082E">
        <w:t xml:space="preserve"> points to</w:t>
      </w:r>
      <w:r w:rsidR="00035DDB">
        <w:t xml:space="preserve"> aging</w:t>
      </w:r>
      <w:r w:rsidR="0008082E">
        <w:t>:</w:t>
      </w:r>
      <w:r w:rsidR="00035DDB">
        <w:t xml:space="preserve"> </w:t>
      </w:r>
      <w:r w:rsidR="000326C5">
        <w:t xml:space="preserve">one’s preferences </w:t>
      </w:r>
      <w:proofErr w:type="gramStart"/>
      <w:r w:rsidR="000326C5">
        <w:t>regarding</w:t>
      </w:r>
      <w:proofErr w:type="gramEnd"/>
      <w:r w:rsidR="00682A4F">
        <w:t xml:space="preserve"> expensive purchases, children, and other significant decisions have a different character as one </w:t>
      </w:r>
      <w:r w:rsidR="00F103C6">
        <w:t>ages</w:t>
      </w:r>
      <w:r w:rsidR="00682A4F">
        <w:t xml:space="preserve"> due to the creeping prospect of death</w:t>
      </w:r>
      <w:r w:rsidR="00760027">
        <w:t xml:space="preserve"> (p. 23)</w:t>
      </w:r>
      <w:r w:rsidR="00682A4F">
        <w:t xml:space="preserve">. </w:t>
      </w:r>
      <w:r w:rsidR="000326C5">
        <w:t>Even ignoring death, we must conside</w:t>
      </w:r>
      <w:r w:rsidR="00682A4F">
        <w:t xml:space="preserve">r anticipated </w:t>
      </w:r>
      <w:r w:rsidR="00F103C6">
        <w:t xml:space="preserve">age-related </w:t>
      </w:r>
      <w:r w:rsidR="00682A4F">
        <w:t xml:space="preserve">changes to one’s attitudes and capacities </w:t>
      </w:r>
      <w:r w:rsidR="004B7298">
        <w:t>for</w:t>
      </w:r>
      <w:r w:rsidR="00682A4F">
        <w:t xml:space="preserve"> particular enjoyments. These considerations, </w:t>
      </w:r>
      <w:proofErr w:type="spellStart"/>
      <w:r w:rsidR="00682A4F">
        <w:t>Callender</w:t>
      </w:r>
      <w:proofErr w:type="spellEnd"/>
      <w:r w:rsidR="00682A4F">
        <w:t xml:space="preserve"> explains, are both impure and ubiquitous. </w:t>
      </w:r>
      <w:r>
        <w:t xml:space="preserve">Second, </w:t>
      </w:r>
      <w:proofErr w:type="spellStart"/>
      <w:r w:rsidR="00682A4F">
        <w:t>Callender</w:t>
      </w:r>
      <w:proofErr w:type="spellEnd"/>
      <w:r w:rsidR="00682A4F">
        <w:t xml:space="preserve"> argues that </w:t>
      </w:r>
      <w:r w:rsidR="006332C2">
        <w:t>basic physics</w:t>
      </w:r>
      <w:r w:rsidR="00682A4F">
        <w:t xml:space="preserve"> </w:t>
      </w:r>
      <w:r w:rsidR="006332C2">
        <w:t>considerations</w:t>
      </w:r>
      <w:r w:rsidR="00682A4F">
        <w:t xml:space="preserve"> like </w:t>
      </w:r>
      <w:r w:rsidR="00682A4F">
        <w:rPr>
          <w:i/>
          <w:iCs/>
        </w:rPr>
        <w:t>entropy increase</w:t>
      </w:r>
      <w:r w:rsidR="00682A4F">
        <w:t xml:space="preserve"> are an ever-present influence on our temporal perspective</w:t>
      </w:r>
      <w:r w:rsidR="00760027">
        <w:t xml:space="preserve"> (p. 23)</w:t>
      </w:r>
      <w:r w:rsidR="00682A4F">
        <w:t xml:space="preserve">. </w:t>
      </w:r>
      <w:r w:rsidR="0008082E">
        <w:t>Entropy</w:t>
      </w:r>
      <w:r w:rsidR="00682A4F">
        <w:t xml:space="preserve"> increase is a consideration </w:t>
      </w:r>
      <w:r w:rsidR="000326C5">
        <w:t xml:space="preserve">separate from </w:t>
      </w:r>
      <w:r w:rsidR="004A0C3D">
        <w:t>‘</w:t>
      </w:r>
      <w:r w:rsidR="000326C5">
        <w:t>time itself,</w:t>
      </w:r>
      <w:r w:rsidR="004A0C3D">
        <w:t>’</w:t>
      </w:r>
      <w:r w:rsidR="000326C5">
        <w:t xml:space="preserve"> </w:t>
      </w:r>
      <w:r w:rsidR="0008082E">
        <w:t xml:space="preserve">and thus </w:t>
      </w:r>
      <w:r w:rsidR="000326C5">
        <w:t xml:space="preserve">its influence </w:t>
      </w:r>
      <w:r w:rsidR="00F103C6">
        <w:t>makes</w:t>
      </w:r>
      <w:r w:rsidR="000326C5">
        <w:t xml:space="preserve"> preferences impure. </w:t>
      </w:r>
      <w:r w:rsidR="0008082E">
        <w:t>These kinds of considerations are impossible to avoid in real life.</w:t>
      </w:r>
    </w:p>
    <w:p w14:paraId="67C14FE7" w14:textId="77777777" w:rsidR="00546AE1" w:rsidRDefault="00546AE1" w:rsidP="00546AE1">
      <w:pPr>
        <w:jc w:val="both"/>
      </w:pPr>
    </w:p>
    <w:p w14:paraId="552C5B51" w14:textId="513F3DB0" w:rsidR="000959F7" w:rsidRDefault="000326C5" w:rsidP="00546AE1">
      <w:pPr>
        <w:jc w:val="both"/>
      </w:pPr>
      <w:r>
        <w:t>If pure time preferences</w:t>
      </w:r>
      <w:r w:rsidR="00546AE1">
        <w:t xml:space="preserve"> do not exist in the real world, then we should question why they are relevant.</w:t>
      </w:r>
      <w:r w:rsidR="00E9668F">
        <w:t xml:space="preserve"> </w:t>
      </w:r>
      <w:proofErr w:type="spellStart"/>
      <w:r w:rsidR="00E9668F">
        <w:t>Callender</w:t>
      </w:r>
      <w:proofErr w:type="spellEnd"/>
      <w:r w:rsidR="00E9668F">
        <w:t xml:space="preserve"> writes</w:t>
      </w:r>
      <w:r w:rsidR="000959F7">
        <w:t>:</w:t>
      </w:r>
      <w:r w:rsidR="00E9668F">
        <w:t xml:space="preserve"> </w:t>
      </w:r>
    </w:p>
    <w:p w14:paraId="2B768CFE" w14:textId="77777777" w:rsidR="000959F7" w:rsidRDefault="000959F7" w:rsidP="000959F7">
      <w:pPr>
        <w:autoSpaceDE w:val="0"/>
        <w:autoSpaceDN w:val="0"/>
        <w:adjustRightInd w:val="0"/>
        <w:jc w:val="both"/>
      </w:pPr>
    </w:p>
    <w:p w14:paraId="513326E0" w14:textId="74FA58E3" w:rsidR="000959F7" w:rsidRDefault="00E9668F" w:rsidP="000959F7">
      <w:pPr>
        <w:autoSpaceDE w:val="0"/>
        <w:autoSpaceDN w:val="0"/>
        <w:adjustRightInd w:val="0"/>
        <w:ind w:left="720" w:right="380"/>
        <w:jc w:val="both"/>
        <w:rPr>
          <w:rFonts w:cs="Times New Roman"/>
          <w:lang w:bidi="th-TH"/>
        </w:rPr>
      </w:pPr>
      <w:r w:rsidRPr="00E9668F">
        <w:rPr>
          <w:rFonts w:cs="Times New Roman"/>
          <w:lang w:bidi="th-TH"/>
        </w:rPr>
        <w:t>The</w:t>
      </w:r>
      <w:r>
        <w:rPr>
          <w:rFonts w:cs="Times New Roman"/>
          <w:lang w:bidi="th-TH"/>
        </w:rPr>
        <w:t xml:space="preserve"> </w:t>
      </w:r>
      <w:r w:rsidRPr="00E9668F">
        <w:rPr>
          <w:rFonts w:cs="Times New Roman"/>
          <w:lang w:bidi="th-TH"/>
        </w:rPr>
        <w:t>people and preferences implicated</w:t>
      </w:r>
      <w:r>
        <w:rPr>
          <w:rFonts w:cs="Times New Roman"/>
          <w:lang w:bidi="th-TH"/>
        </w:rPr>
        <w:t xml:space="preserve"> [as irrational by the non-arbitrariness argument]</w:t>
      </w:r>
      <w:r w:rsidRPr="00E9668F">
        <w:rPr>
          <w:rFonts w:cs="Times New Roman"/>
          <w:lang w:bidi="th-TH"/>
        </w:rPr>
        <w:t xml:space="preserve"> are those that don’t associate temporal duration</w:t>
      </w:r>
      <w:r>
        <w:rPr>
          <w:rFonts w:cs="Times New Roman"/>
          <w:lang w:bidi="th-TH"/>
        </w:rPr>
        <w:t xml:space="preserve"> </w:t>
      </w:r>
      <w:r w:rsidRPr="00E9668F">
        <w:rPr>
          <w:rFonts w:cs="Times New Roman"/>
          <w:lang w:bidi="th-TH"/>
        </w:rPr>
        <w:t>with</w:t>
      </w:r>
      <w:r>
        <w:rPr>
          <w:rFonts w:cs="Times New Roman"/>
          <w:lang w:bidi="th-TH"/>
        </w:rPr>
        <w:t xml:space="preserve"> </w:t>
      </w:r>
      <w:r w:rsidRPr="00E9668F">
        <w:rPr>
          <w:rFonts w:cs="Times New Roman"/>
          <w:lang w:bidi="th-TH"/>
        </w:rPr>
        <w:t>any character at all (e.g., aging), don’t know that life is finite, and more</w:t>
      </w:r>
      <w:r w:rsidR="0005551F">
        <w:rPr>
          <w:rFonts w:cs="Times New Roman"/>
          <w:lang w:bidi="th-TH"/>
        </w:rPr>
        <w:t xml:space="preserve">. </w:t>
      </w:r>
      <w:r w:rsidR="0005551F" w:rsidRPr="0005551F">
        <w:rPr>
          <w:rFonts w:cs="Times New Roman"/>
          <w:lang w:bidi="th-TH"/>
        </w:rPr>
        <w:t>Even if we</w:t>
      </w:r>
      <w:r w:rsidR="0005551F">
        <w:rPr>
          <w:rFonts w:cs="Times New Roman"/>
          <w:lang w:bidi="th-TH"/>
        </w:rPr>
        <w:t xml:space="preserve"> </w:t>
      </w:r>
      <w:r w:rsidR="0005551F" w:rsidRPr="0005551F">
        <w:rPr>
          <w:rFonts w:cs="Times New Roman"/>
          <w:lang w:bidi="th-TH"/>
        </w:rPr>
        <w:t>admit that discounting in such “pure” worlds is irrational, we still</w:t>
      </w:r>
      <w:r w:rsidR="0005551F">
        <w:rPr>
          <w:rFonts w:cs="Times New Roman"/>
          <w:lang w:bidi="th-TH"/>
        </w:rPr>
        <w:t xml:space="preserve"> </w:t>
      </w:r>
      <w:r w:rsidR="0005551F" w:rsidRPr="0005551F">
        <w:rPr>
          <w:rFonts w:cs="Times New Roman"/>
          <w:lang w:bidi="th-TH"/>
        </w:rPr>
        <w:t>face a serious question</w:t>
      </w:r>
      <w:r w:rsidR="0005551F">
        <w:rPr>
          <w:rFonts w:cs="Times New Roman"/>
          <w:lang w:bidi="th-TH"/>
        </w:rPr>
        <w:t xml:space="preserve"> </w:t>
      </w:r>
      <w:r w:rsidR="0005551F" w:rsidRPr="0005551F">
        <w:rPr>
          <w:rFonts w:cs="Times New Roman"/>
          <w:lang w:bidi="th-TH"/>
        </w:rPr>
        <w:t>of why that is relevant in our world and to</w:t>
      </w:r>
      <w:r w:rsidR="00546AE1">
        <w:rPr>
          <w:rFonts w:cs="Times New Roman"/>
          <w:lang w:bidi="th-TH"/>
        </w:rPr>
        <w:t xml:space="preserve"> us…. I’m pointing out that the process of “purifying” takes us to possible worlds that are so remote as to have little relevance to how you should </w:t>
      </w:r>
      <w:proofErr w:type="gramStart"/>
      <w:r w:rsidR="00546AE1">
        <w:rPr>
          <w:rFonts w:cs="Times New Roman"/>
          <w:lang w:bidi="th-TH"/>
        </w:rPr>
        <w:t>actually discount</w:t>
      </w:r>
      <w:proofErr w:type="gramEnd"/>
      <w:r w:rsidR="00546AE1">
        <w:rPr>
          <w:rFonts w:cs="Times New Roman"/>
          <w:lang w:bidi="th-TH"/>
        </w:rPr>
        <w:t>.</w:t>
      </w:r>
      <w:r w:rsidR="0005551F">
        <w:rPr>
          <w:rFonts w:cs="Times New Roman"/>
          <w:lang w:bidi="th-TH"/>
        </w:rPr>
        <w:t xml:space="preserve"> (p. 23)</w:t>
      </w:r>
    </w:p>
    <w:p w14:paraId="3E91B310" w14:textId="77777777" w:rsidR="000959F7" w:rsidRDefault="000959F7" w:rsidP="000959F7">
      <w:pPr>
        <w:autoSpaceDE w:val="0"/>
        <w:autoSpaceDN w:val="0"/>
        <w:adjustRightInd w:val="0"/>
        <w:jc w:val="both"/>
        <w:rPr>
          <w:rFonts w:cs="Times New Roman"/>
          <w:lang w:bidi="th-TH"/>
        </w:rPr>
      </w:pPr>
    </w:p>
    <w:p w14:paraId="701EFE8E" w14:textId="615D7958" w:rsidR="007004D5" w:rsidRPr="0005551F" w:rsidRDefault="0005551F" w:rsidP="000959F7">
      <w:pPr>
        <w:autoSpaceDE w:val="0"/>
        <w:autoSpaceDN w:val="0"/>
        <w:adjustRightInd w:val="0"/>
        <w:jc w:val="both"/>
        <w:rPr>
          <w:rFonts w:cs="Times New Roman"/>
          <w:lang w:bidi="th-TH"/>
        </w:rPr>
      </w:pPr>
      <w:r>
        <w:rPr>
          <w:rFonts w:cs="Times New Roman"/>
          <w:lang w:bidi="th-TH"/>
        </w:rPr>
        <w:t xml:space="preserve">Thus, </w:t>
      </w:r>
      <w:proofErr w:type="spellStart"/>
      <w:r>
        <w:rPr>
          <w:rFonts w:cs="Times New Roman"/>
          <w:lang w:bidi="th-TH"/>
        </w:rPr>
        <w:t>Callender</w:t>
      </w:r>
      <w:proofErr w:type="spellEnd"/>
      <w:r>
        <w:rPr>
          <w:rFonts w:cs="Times New Roman"/>
          <w:lang w:bidi="th-TH"/>
        </w:rPr>
        <w:t xml:space="preserve"> </w:t>
      </w:r>
      <w:r w:rsidR="00A974B2">
        <w:rPr>
          <w:rFonts w:cs="Times New Roman"/>
          <w:lang w:bidi="th-TH"/>
        </w:rPr>
        <w:t xml:space="preserve">concludes </w:t>
      </w:r>
      <w:r>
        <w:rPr>
          <w:rFonts w:cs="Times New Roman"/>
          <w:lang w:bidi="th-TH"/>
        </w:rPr>
        <w:t>that the non-arbitrariness argument only applies to</w:t>
      </w:r>
      <w:r w:rsidR="0029025E">
        <w:rPr>
          <w:rFonts w:cs="Times New Roman"/>
          <w:lang w:bidi="th-TH"/>
        </w:rPr>
        <w:t xml:space="preserve"> merely imagined</w:t>
      </w:r>
      <w:r>
        <w:rPr>
          <w:rFonts w:cs="Times New Roman"/>
          <w:lang w:bidi="th-TH"/>
        </w:rPr>
        <w:t xml:space="preserve"> situations that </w:t>
      </w:r>
      <w:r w:rsidR="0008082E">
        <w:rPr>
          <w:rFonts w:cs="Times New Roman"/>
          <w:lang w:bidi="th-TH"/>
        </w:rPr>
        <w:t>are not</w:t>
      </w:r>
      <w:r w:rsidR="0029025E">
        <w:rPr>
          <w:rFonts w:cs="Times New Roman"/>
          <w:lang w:bidi="th-TH"/>
        </w:rPr>
        <w:t xml:space="preserve"> relevant to reality</w:t>
      </w:r>
      <w:r>
        <w:rPr>
          <w:rFonts w:cs="Times New Roman"/>
          <w:lang w:bidi="th-TH"/>
        </w:rPr>
        <w:t>.</w:t>
      </w:r>
      <w:r w:rsidR="0029025E" w:rsidRPr="0005551F">
        <w:rPr>
          <w:rFonts w:cs="Times New Roman"/>
          <w:lang w:bidi="th-TH"/>
        </w:rPr>
        <w:t xml:space="preserve"> </w:t>
      </w:r>
    </w:p>
    <w:p w14:paraId="2E6C83A7" w14:textId="140372DD" w:rsidR="000326C5" w:rsidRDefault="000326C5" w:rsidP="000959F7">
      <w:pPr>
        <w:jc w:val="both"/>
      </w:pPr>
    </w:p>
    <w:p w14:paraId="635A4FEA" w14:textId="02698F7C" w:rsidR="000326C5" w:rsidRPr="007004D5" w:rsidRDefault="00682A4F" w:rsidP="000959F7">
      <w:pPr>
        <w:jc w:val="both"/>
      </w:pPr>
      <w:r>
        <w:t xml:space="preserve">Callender’s argument is valid but an assumption on which it is based is false. If the </w:t>
      </w:r>
      <w:r w:rsidR="00D04A8A">
        <w:t>Lowry &amp; P</w:t>
      </w:r>
      <w:r>
        <w:t xml:space="preserve">eterson framework for understanding the non-arbitrariness argument </w:t>
      </w:r>
      <w:r w:rsidR="00F103C6">
        <w:t>were correct, then Callender would be drawing true conclusions.</w:t>
      </w:r>
      <w:r>
        <w:rPr>
          <w:rStyle w:val="FootnoteReference"/>
        </w:rPr>
        <w:footnoteReference w:id="9"/>
      </w:r>
      <w:r w:rsidR="00F103C6">
        <w:t xml:space="preserve"> However, the </w:t>
      </w:r>
      <w:r w:rsidR="00D04A8A">
        <w:t>Lowry &amp; P</w:t>
      </w:r>
      <w:r w:rsidR="00F103C6">
        <w:t xml:space="preserve">eterson framework is incorrect: the time-neutralist’s non-arbitrariness argument applies not just to pure time preferences but also to preferences that are </w:t>
      </w:r>
      <w:r w:rsidR="00F103C6" w:rsidRPr="005E2F64">
        <w:t>partially</w:t>
      </w:r>
      <w:r w:rsidR="00F103C6">
        <w:t xml:space="preserve"> </w:t>
      </w:r>
      <w:r w:rsidR="005E2F64">
        <w:t>determined</w:t>
      </w:r>
      <w:r w:rsidR="00F103C6">
        <w:t xml:space="preserve"> by time bias</w:t>
      </w:r>
      <w:r w:rsidR="00E80C83">
        <w:t xml:space="preserve"> (we can call preferences at least partially determined by </w:t>
      </w:r>
      <w:r w:rsidR="00380AD2">
        <w:t>temporal nearness</w:t>
      </w:r>
      <w:r w:rsidR="00E80C83">
        <w:t xml:space="preserve"> “near-biased preferences”)</w:t>
      </w:r>
      <w:r w:rsidR="00F103C6">
        <w:t xml:space="preserve">. Therefore, the conclusion that pure time preferences do not exist in the real world poses no threat to the non-arbitrariness argument. </w:t>
      </w:r>
    </w:p>
    <w:p w14:paraId="73956295" w14:textId="6FDC7917" w:rsidR="005F6689" w:rsidRDefault="005F6689" w:rsidP="000959F7">
      <w:pPr>
        <w:jc w:val="both"/>
      </w:pPr>
    </w:p>
    <w:p w14:paraId="055B622D" w14:textId="45A52F58" w:rsidR="00B8798D" w:rsidRDefault="00D642C8" w:rsidP="000959F7">
      <w:pPr>
        <w:jc w:val="both"/>
      </w:pPr>
      <w:r>
        <w:t>Consider the</w:t>
      </w:r>
      <w:r w:rsidR="00682A4F">
        <w:t xml:space="preserve"> vignette with which </w:t>
      </w:r>
      <w:r w:rsidR="004C69A1">
        <w:t>we</w:t>
      </w:r>
      <w:r w:rsidR="00682A4F">
        <w:t xml:space="preserve"> began. </w:t>
      </w:r>
      <w:r w:rsidR="00B612D4">
        <w:t>Recall that while</w:t>
      </w:r>
      <w:r w:rsidR="00682A4F">
        <w:t xml:space="preserve"> you view</w:t>
      </w:r>
      <w:r w:rsidR="00B612D4">
        <w:t>ed</w:t>
      </w:r>
      <w:r w:rsidR="00682A4F">
        <w:t xml:space="preserve"> many considerations as relevant to your decision for one cookie sooner over two cookies later</w:t>
      </w:r>
      <w:r w:rsidR="00B612D4">
        <w:t xml:space="preserve">, you acknowledged that </w:t>
      </w:r>
      <w:r w:rsidR="00675D75">
        <w:t xml:space="preserve">temporal </w:t>
      </w:r>
      <w:r w:rsidR="00B612D4">
        <w:t>near</w:t>
      </w:r>
      <w:r w:rsidR="00675D75">
        <w:t>ness</w:t>
      </w:r>
      <w:r w:rsidR="00B612D4">
        <w:t xml:space="preserve"> was a </w:t>
      </w:r>
      <w:proofErr w:type="gramStart"/>
      <w:r w:rsidR="00B612D4">
        <w:t>significant influence</w:t>
      </w:r>
      <w:proofErr w:type="gramEnd"/>
      <w:r w:rsidR="00B612D4">
        <w:t>. We then concluded that because of this, the time</w:t>
      </w:r>
      <w:r w:rsidR="00995AFA">
        <w:t xml:space="preserve"> </w:t>
      </w:r>
      <w:r w:rsidR="00B612D4">
        <w:t>neutralist views your preference as irrational.</w:t>
      </w:r>
      <w:r w:rsidR="001A233D">
        <w:t xml:space="preserve"> We granted that y</w:t>
      </w:r>
      <w:r w:rsidR="00682A4F">
        <w:t xml:space="preserve">ou might prefer to have </w:t>
      </w:r>
      <w:r w:rsidR="00187B5B">
        <w:t xml:space="preserve">one cookie sooner partly because of </w:t>
      </w:r>
      <w:r w:rsidR="004C69A1">
        <w:t>nearness</w:t>
      </w:r>
      <w:r w:rsidR="00187B5B">
        <w:t xml:space="preserve"> and partly because of something else. You might say, “I like that the one cookie occurs nearer to the present, and I also like </w:t>
      </w:r>
      <w:r w:rsidR="00C80121">
        <w:t>that getting the one cookie is</w:t>
      </w:r>
      <w:r w:rsidR="00187B5B">
        <w:t xml:space="preserve"> more probable than</w:t>
      </w:r>
      <w:r w:rsidR="00C80121">
        <w:t xml:space="preserve"> getting</w:t>
      </w:r>
      <w:r w:rsidR="00187B5B">
        <w:t xml:space="preserve"> the two cookies. I like both of these things, and that’s why I prefer one cookie sooner.” This, then, is not a pure time preference. Does that mean that we can’t debate whether the preference </w:t>
      </w:r>
      <w:r w:rsidR="00995AFA">
        <w:t>involves arbitrariness</w:t>
      </w:r>
      <w:r w:rsidR="00187B5B">
        <w:t>?</w:t>
      </w:r>
      <w:r w:rsidR="00682A4F">
        <w:t xml:space="preserve"> </w:t>
      </w:r>
      <w:r w:rsidR="00995AFA">
        <w:t>I don’t think it means that.</w:t>
      </w:r>
    </w:p>
    <w:p w14:paraId="6083ACD6" w14:textId="1FA35DBD" w:rsidR="00B8798D" w:rsidRDefault="00B8798D" w:rsidP="000959F7">
      <w:pPr>
        <w:jc w:val="both"/>
      </w:pPr>
    </w:p>
    <w:p w14:paraId="5F0493E2" w14:textId="60F455A5" w:rsidR="00FF00FF" w:rsidRDefault="00682A4F" w:rsidP="000959F7">
      <w:pPr>
        <w:jc w:val="both"/>
      </w:pPr>
      <w:r>
        <w:t xml:space="preserve">What we should say is the following: </w:t>
      </w:r>
      <w:r w:rsidR="0005551F">
        <w:t>multiple</w:t>
      </w:r>
      <w:r>
        <w:rPr>
          <w:i/>
          <w:iCs/>
        </w:rPr>
        <w:t xml:space="preserve"> </w:t>
      </w:r>
      <w:r>
        <w:t xml:space="preserve">considerations go into your preference for one cookie sooner. One consideration is </w:t>
      </w:r>
      <w:r w:rsidR="0029025E">
        <w:t xml:space="preserve">temporal </w:t>
      </w:r>
      <w:r>
        <w:t>nearness, and one consideration is probabilities</w:t>
      </w:r>
      <w:r w:rsidR="0005551F">
        <w:t xml:space="preserve"> (and perhaps other</w:t>
      </w:r>
      <w:r w:rsidR="00F607EF">
        <w:t xml:space="preserve"> considerations</w:t>
      </w:r>
      <w:r w:rsidR="0005551F">
        <w:t xml:space="preserve"> are aging, entropy increase, and so on)</w:t>
      </w:r>
      <w:r>
        <w:t xml:space="preserve">. Everyone agrees that preferring things based on probabilities can be rational. </w:t>
      </w:r>
      <w:r w:rsidR="00E2110C">
        <w:t>But i</w:t>
      </w:r>
      <w:r>
        <w:t xml:space="preserve">s </w:t>
      </w:r>
      <w:r w:rsidR="00675D75">
        <w:t>temporal nearness, in itself, a rationally permissible consideration</w:t>
      </w:r>
      <w:r>
        <w:t xml:space="preserve">? That is the crux of the debate between time neutralists and </w:t>
      </w:r>
      <w:r w:rsidR="00675D75">
        <w:t>supporters</w:t>
      </w:r>
      <w:r>
        <w:t xml:space="preserve"> of near bia</w:t>
      </w:r>
      <w:r w:rsidR="00A974B2">
        <w:t>s.</w:t>
      </w:r>
      <w:r w:rsidR="001A233D">
        <w:t xml:space="preserve"> </w:t>
      </w:r>
      <w:r w:rsidR="00F607EF">
        <w:t>Time neutralists, like Rawls,</w:t>
      </w:r>
      <w:r w:rsidR="001A233D">
        <w:t xml:space="preserve"> claim that, intuitively, temporal nearness is an arbitrary consideration</w:t>
      </w:r>
      <w:r w:rsidR="00F607EF">
        <w:t xml:space="preserve"> (or an arbitrary “ground,” as Rawls puts it).</w:t>
      </w:r>
      <w:r w:rsidR="00D642C8">
        <w:t xml:space="preserve"> In doing so, Rawls can point to your choice over the cookies: he need not appeal to “remote” worlds that have been “purified</w:t>
      </w:r>
      <w:r w:rsidR="004A0C3D">
        <w:t>.”</w:t>
      </w:r>
    </w:p>
    <w:p w14:paraId="75A05208" w14:textId="77777777" w:rsidR="0029025E" w:rsidRDefault="0029025E" w:rsidP="000959F7">
      <w:pPr>
        <w:jc w:val="both"/>
      </w:pPr>
    </w:p>
    <w:p w14:paraId="22267BEE" w14:textId="683F1349" w:rsidR="00EC78F7" w:rsidRDefault="001A233D" w:rsidP="000959F7">
      <w:pPr>
        <w:jc w:val="both"/>
      </w:pPr>
      <w:r>
        <w:t xml:space="preserve">Let </w:t>
      </w:r>
      <w:r w:rsidR="005B05BB">
        <w:t xml:space="preserve">me </w:t>
      </w:r>
      <w:r w:rsidR="00995AFA">
        <w:t>fill more of the details</w:t>
      </w:r>
      <w:r w:rsidR="00F607EF">
        <w:t xml:space="preserve"> to </w:t>
      </w:r>
      <w:r w:rsidR="00995AFA">
        <w:t xml:space="preserve">help </w:t>
      </w:r>
      <w:r w:rsidR="00F607EF">
        <w:t>c</w:t>
      </w:r>
      <w:r>
        <w:t xml:space="preserve">larify and emphasize the point. </w:t>
      </w:r>
      <w:r w:rsidR="00682A4F">
        <w:t>Lowry &amp; Peterson</w:t>
      </w:r>
      <w:r w:rsidR="00675D75">
        <w:t xml:space="preserve"> follow Rawls in</w:t>
      </w:r>
      <w:r w:rsidR="00682A4F">
        <w:t xml:space="preserve"> us</w:t>
      </w:r>
      <w:r w:rsidR="00675D75">
        <w:t>ing</w:t>
      </w:r>
      <w:r w:rsidR="00682A4F">
        <w:t xml:space="preserve"> the term “ground</w:t>
      </w:r>
      <w:r w:rsidR="00675D75">
        <w:t>s</w:t>
      </w:r>
      <w:r w:rsidR="00682A4F">
        <w:t xml:space="preserve">” to refer to </w:t>
      </w:r>
      <w:r w:rsidR="00675D75">
        <w:t>the considerations relevant to your preference.</w:t>
      </w:r>
      <w:r w:rsidR="00682A4F">
        <w:t xml:space="preserve"> </w:t>
      </w:r>
      <w:r w:rsidR="005B05BB">
        <w:t>They</w:t>
      </w:r>
      <w:r w:rsidR="00187B5B">
        <w:t xml:space="preserve"> (2011, 493)</w:t>
      </w:r>
      <w:r w:rsidR="00C92323">
        <w:t xml:space="preserve"> explain</w:t>
      </w:r>
      <w:r w:rsidR="00187B5B">
        <w:t xml:space="preserve">: </w:t>
      </w:r>
      <w:r w:rsidR="00C92323">
        <w:t>“</w:t>
      </w:r>
      <w:r w:rsidR="00187B5B" w:rsidRPr="001275CD">
        <w:t>The ‘grounds’ on which you prefer something are the set of</w:t>
      </w:r>
      <w:r w:rsidR="00187B5B">
        <w:t xml:space="preserve"> </w:t>
      </w:r>
      <w:r w:rsidR="00187B5B" w:rsidRPr="001275CD">
        <w:t>considerations</w:t>
      </w:r>
      <w:r w:rsidR="00187B5B">
        <w:t xml:space="preserve"> </w:t>
      </w:r>
      <w:r w:rsidR="00187B5B" w:rsidRPr="001275CD">
        <w:t>which lead to your having the preference, and which would justify</w:t>
      </w:r>
      <w:r w:rsidR="00187B5B">
        <w:t xml:space="preserve"> </w:t>
      </w:r>
      <w:r w:rsidR="00187B5B" w:rsidRPr="001275CD">
        <w:t>the preference, were they considerations of the right kind</w:t>
      </w:r>
      <w:r w:rsidR="00C92323">
        <w:t>.”</w:t>
      </w:r>
      <w:r w:rsidR="00682A4F">
        <w:rPr>
          <w:rStyle w:val="FootnoteReference"/>
        </w:rPr>
        <w:footnoteReference w:id="10"/>
      </w:r>
      <w:r w:rsidR="00F607EF">
        <w:t xml:space="preserve"> </w:t>
      </w:r>
      <w:r w:rsidR="00C92323">
        <w:t xml:space="preserve">While </w:t>
      </w:r>
      <w:r w:rsidR="00682A4F">
        <w:t>Lowry &amp; P</w:t>
      </w:r>
      <w:r w:rsidR="00C92323">
        <w:t xml:space="preserve">eterson disagree with Rawls that temporal nearness is a rationally impermissible ground for a preference, they do agree that </w:t>
      </w:r>
      <w:r w:rsidR="00C92323" w:rsidRPr="005E2F64">
        <w:t>sometimes</w:t>
      </w:r>
      <w:r w:rsidR="00C92323">
        <w:t xml:space="preserve"> a ground can be rationally impermissible. They write: </w:t>
      </w:r>
    </w:p>
    <w:p w14:paraId="18A57D0D" w14:textId="77777777" w:rsidR="00EC78F7" w:rsidRDefault="00EC78F7" w:rsidP="000959F7">
      <w:pPr>
        <w:ind w:left="720" w:right="380"/>
        <w:jc w:val="both"/>
      </w:pPr>
    </w:p>
    <w:p w14:paraId="5F570731" w14:textId="22A09290" w:rsidR="00116C6A" w:rsidRDefault="00682A4F" w:rsidP="000959F7">
      <w:pPr>
        <w:ind w:left="720" w:right="380"/>
        <w:jc w:val="both"/>
      </w:pPr>
      <w:r>
        <w:t>A preference may be based on irrational grounds…. For instance, suppose you have the following (admittedly bizarre) preference: You prefer to eat from the cheap fish and chip shop on the grounds that it offers a higher chance of food poisoning. If you have no more to say about this preference (i.e., you cannot offer any further reason, such as that you would like an excuse to call in sick to work tomorrow), then the fact that the cheap fish and chip shop offers a higher chance of food poisoning, is a reason to not have a preference for eating at the cheap fish and chip shop.</w:t>
      </w:r>
      <w:r w:rsidR="00675D75">
        <w:t xml:space="preserve"> (493–4)</w:t>
      </w:r>
    </w:p>
    <w:p w14:paraId="7454A9FC" w14:textId="77777777" w:rsidR="00767655" w:rsidRDefault="00767655" w:rsidP="000959F7">
      <w:pPr>
        <w:jc w:val="both"/>
      </w:pPr>
    </w:p>
    <w:p w14:paraId="167166AB" w14:textId="661D48FF" w:rsidR="00187B5B" w:rsidRDefault="00682A4F" w:rsidP="000959F7">
      <w:pPr>
        <w:jc w:val="both"/>
      </w:pPr>
      <w:r>
        <w:t>Lowry and Peterson say that your preference is irrational “if you have no more to say” in favor it</w:t>
      </w:r>
      <w:r w:rsidR="005E2F64">
        <w:t xml:space="preserve"> other than that you might get food poisoning</w:t>
      </w:r>
      <w:r>
        <w:t xml:space="preserve">, but notice that the preference might still be irrational even if </w:t>
      </w:r>
      <w:r w:rsidR="00C92323">
        <w:t xml:space="preserve">you </w:t>
      </w:r>
      <w:r w:rsidR="00C92323">
        <w:rPr>
          <w:i/>
          <w:iCs/>
        </w:rPr>
        <w:t>can</w:t>
      </w:r>
      <w:r w:rsidR="00C92323">
        <w:t xml:space="preserve"> </w:t>
      </w:r>
      <w:r>
        <w:t>say something mor</w:t>
      </w:r>
      <w:r w:rsidR="00E057F1">
        <w:t>e</w:t>
      </w:r>
      <w:r>
        <w:t>.</w:t>
      </w:r>
      <w:r w:rsidR="00C92323">
        <w:t xml:space="preserve"> You say, “the fish and chip shop is both likely to give me food poisoning </w:t>
      </w:r>
      <w:r w:rsidR="00C92323">
        <w:rPr>
          <w:i/>
          <w:iCs/>
        </w:rPr>
        <w:t>and it’s cheaper</w:t>
      </w:r>
      <w:r w:rsidR="00C92323">
        <w:t>.” Does this now make for rationally permissible grounds? Clearly not. If the preference wasn’t rational before, it isn’t rational now.</w:t>
      </w:r>
    </w:p>
    <w:p w14:paraId="02B51FC1" w14:textId="798FEBA7" w:rsidR="00B40B34" w:rsidRDefault="00B40B34" w:rsidP="000959F7">
      <w:pPr>
        <w:jc w:val="both"/>
      </w:pPr>
    </w:p>
    <w:p w14:paraId="21505CE2" w14:textId="6465B259" w:rsidR="00B40B34" w:rsidRDefault="00682A4F" w:rsidP="000959F7">
      <w:pPr>
        <w:jc w:val="both"/>
      </w:pPr>
      <w:r>
        <w:t xml:space="preserve">Most importantly, if someone were to </w:t>
      </w:r>
      <w:r w:rsidR="0005551F">
        <w:t>claim</w:t>
      </w:r>
      <w:r>
        <w:t xml:space="preserve"> that the chance of food poisoning is </w:t>
      </w:r>
      <w:r>
        <w:rPr>
          <w:i/>
          <w:iCs/>
        </w:rPr>
        <w:t>never</w:t>
      </w:r>
      <w:r>
        <w:t xml:space="preserve"> the </w:t>
      </w:r>
      <w:r w:rsidR="00116C6A">
        <w:rPr>
          <w:i/>
          <w:iCs/>
        </w:rPr>
        <w:t>entire</w:t>
      </w:r>
      <w:r>
        <w:t xml:space="preserve"> grounds for any real person’s preference, would that change things?</w:t>
      </w:r>
      <w:r w:rsidR="00881F35">
        <w:t xml:space="preserve"> That is to say, would the food-poisoning ground be rational if no real people ever displayed a ‘pure’ food-poisoning preference for one fish and chips shop over another?</w:t>
      </w:r>
      <w:r>
        <w:t xml:space="preserve"> Again, no.</w:t>
      </w:r>
    </w:p>
    <w:p w14:paraId="1A03FB4A" w14:textId="25CC1635" w:rsidR="00FF00FF" w:rsidRDefault="00FF00FF" w:rsidP="000959F7">
      <w:pPr>
        <w:jc w:val="both"/>
      </w:pPr>
    </w:p>
    <w:p w14:paraId="065185ED" w14:textId="46DAFD22" w:rsidR="00187B5B" w:rsidRDefault="00682A4F" w:rsidP="000959F7">
      <w:pPr>
        <w:jc w:val="both"/>
      </w:pPr>
      <w:r>
        <w:t>That is, in essence, my proposal for how to think about the debate over the arbitrariness of near bias.</w:t>
      </w:r>
      <w:r>
        <w:rPr>
          <w:rStyle w:val="FootnoteReference"/>
        </w:rPr>
        <w:footnoteReference w:id="11"/>
      </w:r>
      <w:r>
        <w:t xml:space="preserve"> The debate concerns whether the mere fact that something will occur sooner rather than later is a rational ground for one’s preferences.</w:t>
      </w:r>
      <w:r w:rsidR="00E057F1">
        <w:t xml:space="preserve"> If one thinks that this is an irrational ground, then one should continue to think that the preference it supports is irrational even if the agent </w:t>
      </w:r>
      <w:r w:rsidR="0005551F">
        <w:t>has</w:t>
      </w:r>
      <w:r w:rsidR="00E057F1">
        <w:t xml:space="preserve"> other grounds. And if</w:t>
      </w:r>
      <w:r>
        <w:t xml:space="preserve"> </w:t>
      </w:r>
      <w:r w:rsidR="00E80C83">
        <w:t xml:space="preserve">temporal </w:t>
      </w:r>
      <w:r>
        <w:t xml:space="preserve">nearness is </w:t>
      </w:r>
      <w:r w:rsidRPr="00116C6A">
        <w:t>never</w:t>
      </w:r>
      <w:r>
        <w:t xml:space="preserve"> the sole ground for </w:t>
      </w:r>
      <w:r w:rsidR="00E80C83">
        <w:t>real people’s</w:t>
      </w:r>
      <w:r>
        <w:t xml:space="preserve"> preferences</w:t>
      </w:r>
      <w:r w:rsidR="00E057F1">
        <w:t xml:space="preserve">, then one can still claim that preferences </w:t>
      </w:r>
      <w:r w:rsidR="00E057F1">
        <w:lastRenderedPageBreak/>
        <w:t xml:space="preserve">with such a ground are irrational. </w:t>
      </w:r>
      <w:r w:rsidR="007E2FA8">
        <w:t>Whether</w:t>
      </w:r>
      <w:r w:rsidR="00E057F1">
        <w:t xml:space="preserve"> </w:t>
      </w:r>
      <w:r w:rsidRPr="007E2FA8">
        <w:t>pure</w:t>
      </w:r>
      <w:r>
        <w:t xml:space="preserve"> near-biased preferences </w:t>
      </w:r>
      <w:r w:rsidR="007E2FA8">
        <w:t xml:space="preserve">exist is irrelevant to the question of </w:t>
      </w:r>
      <w:r w:rsidR="00E80C83">
        <w:t xml:space="preserve">whether </w:t>
      </w:r>
      <w:r w:rsidR="00F607EF">
        <w:t>temporal nearness is an arbitrary</w:t>
      </w:r>
      <w:r w:rsidR="00E80C83">
        <w:t xml:space="preserve"> ground.</w:t>
      </w:r>
      <w:r>
        <w:rPr>
          <w:rStyle w:val="FootnoteReference"/>
        </w:rPr>
        <w:footnoteReference w:id="12"/>
      </w:r>
    </w:p>
    <w:p w14:paraId="05AD789D" w14:textId="77777777" w:rsidR="00E2240F" w:rsidRDefault="00E2240F" w:rsidP="000959F7">
      <w:pPr>
        <w:jc w:val="both"/>
      </w:pPr>
    </w:p>
    <w:p w14:paraId="471941D7" w14:textId="36CA3058" w:rsidR="00321650" w:rsidRPr="0031485E" w:rsidRDefault="00682A4F" w:rsidP="00546AE1">
      <w:pPr>
        <w:jc w:val="center"/>
      </w:pPr>
      <w:r>
        <w:t>3</w:t>
      </w:r>
      <w:r w:rsidR="00C92323">
        <w:t>. A Plea for Time Neutrality</w:t>
      </w:r>
    </w:p>
    <w:p w14:paraId="16B8BA55" w14:textId="77777777" w:rsidR="0031485E" w:rsidRDefault="0031485E" w:rsidP="000959F7">
      <w:pPr>
        <w:jc w:val="both"/>
      </w:pPr>
    </w:p>
    <w:p w14:paraId="14137E65" w14:textId="179F938D" w:rsidR="00FE15DE" w:rsidRDefault="00682A4F" w:rsidP="000959F7">
      <w:pPr>
        <w:jc w:val="both"/>
      </w:pPr>
      <w:r>
        <w:t xml:space="preserve">Now </w:t>
      </w:r>
      <w:r w:rsidR="001A233D">
        <w:t xml:space="preserve">let us turn to the </w:t>
      </w:r>
      <w:r>
        <w:t xml:space="preserve">normative standard </w:t>
      </w:r>
      <w:r w:rsidR="002B5739">
        <w:t>for</w:t>
      </w:r>
      <w:r>
        <w:t xml:space="preserve"> </w:t>
      </w:r>
      <w:r w:rsidR="001A233D">
        <w:t xml:space="preserve">(impure) near-biased preferences. Are preferences that </w:t>
      </w:r>
      <w:proofErr w:type="gramStart"/>
      <w:r w:rsidR="001A233D">
        <w:t>are at least partly grounded</w:t>
      </w:r>
      <w:proofErr w:type="gramEnd"/>
      <w:r w:rsidR="001A233D">
        <w:t xml:space="preserve"> on temporal nearness rationally permissible?</w:t>
      </w:r>
    </w:p>
    <w:p w14:paraId="3FB80A40" w14:textId="77777777" w:rsidR="00FE15DE" w:rsidRDefault="00FE15DE" w:rsidP="000959F7">
      <w:pPr>
        <w:jc w:val="both"/>
      </w:pPr>
    </w:p>
    <w:p w14:paraId="0372A9B7" w14:textId="449B2AB8" w:rsidR="00CF5B21" w:rsidRDefault="00682A4F" w:rsidP="000959F7">
      <w:pPr>
        <w:jc w:val="both"/>
      </w:pPr>
      <w:r>
        <w:t xml:space="preserve">My personal view is that </w:t>
      </w:r>
      <w:r w:rsidR="008B2A74">
        <w:t>near</w:t>
      </w:r>
      <w:r>
        <w:t>-biased preferences are rationally impermissible.</w:t>
      </w:r>
      <w:r>
        <w:rPr>
          <w:rStyle w:val="FootnoteReference"/>
        </w:rPr>
        <w:footnoteReference w:id="13"/>
      </w:r>
      <w:r>
        <w:t xml:space="preserve"> However</w:t>
      </w:r>
      <w:r w:rsidR="00C01755">
        <w:t xml:space="preserve">, </w:t>
      </w:r>
      <w:r w:rsidR="00AA1B6D">
        <w:t xml:space="preserve">I’d </w:t>
      </w:r>
      <w:r w:rsidR="00316D00">
        <w:t xml:space="preserve">first </w:t>
      </w:r>
      <w:r w:rsidR="00AA1B6D">
        <w:t xml:space="preserve">like to </w:t>
      </w:r>
      <w:r w:rsidR="00316D00">
        <w:t>emphasize</w:t>
      </w:r>
      <w:r w:rsidR="00AA1B6D">
        <w:t xml:space="preserve"> </w:t>
      </w:r>
      <w:r w:rsidR="00316D00">
        <w:t>a slightly weaker and</w:t>
      </w:r>
      <w:r w:rsidR="007A0C8F">
        <w:t>, given the state of the academic literature (at least outside of philosophy)</w:t>
      </w:r>
      <w:r>
        <w:t>,</w:t>
      </w:r>
      <w:r w:rsidR="007A0C8F">
        <w:t xml:space="preserve"> </w:t>
      </w:r>
      <w:r w:rsidR="00C01755">
        <w:t xml:space="preserve">more important, claim. </w:t>
      </w:r>
      <w:r w:rsidR="00AA1B6D">
        <w:t xml:space="preserve">The claim is that </w:t>
      </w:r>
      <w:r w:rsidR="006B0403">
        <w:t xml:space="preserve">the open options in the debate over </w:t>
      </w:r>
      <w:r w:rsidR="00AD0F4C">
        <w:t>near bias</w:t>
      </w:r>
      <w:r w:rsidR="006B0403">
        <w:t xml:space="preserve"> are </w:t>
      </w:r>
      <w:proofErr w:type="spellStart"/>
      <w:r>
        <w:t>permissivism</w:t>
      </w:r>
      <w:proofErr w:type="spellEnd"/>
      <w:r>
        <w:t xml:space="preserve"> and time </w:t>
      </w:r>
      <w:proofErr w:type="gramStart"/>
      <w:r>
        <w:t>neutrality</w:t>
      </w:r>
      <w:r w:rsidR="00331ACA">
        <w:t>, and</w:t>
      </w:r>
      <w:proofErr w:type="gramEnd"/>
      <w:r w:rsidR="00331ACA">
        <w:t xml:space="preserve"> given the history of social science — especially that of economics — social scientists are better served by embracing time neutrality. T</w:t>
      </w:r>
      <w:r w:rsidR="006B0403">
        <w:t xml:space="preserve">hat is, </w:t>
      </w:r>
      <w:r w:rsidR="00331ACA">
        <w:t xml:space="preserve">if forced to choose </w:t>
      </w:r>
      <w:r w:rsidR="006B0403">
        <w:t xml:space="preserve">between </w:t>
      </w:r>
      <w:r w:rsidR="003939E7">
        <w:t>a permissive</w:t>
      </w:r>
      <w:r w:rsidR="006B0403">
        <w:t xml:space="preserve"> theory of </w:t>
      </w:r>
      <w:r>
        <w:t>near</w:t>
      </w:r>
      <w:r w:rsidR="006B0403">
        <w:t xml:space="preserve"> bias that allows for non-exponential</w:t>
      </w:r>
      <w:r>
        <w:t xml:space="preserve"> time</w:t>
      </w:r>
      <w:r w:rsidR="006B0403">
        <w:t xml:space="preserve"> discounting and </w:t>
      </w:r>
      <w:r>
        <w:t xml:space="preserve">a </w:t>
      </w:r>
      <w:r w:rsidR="00AD0F4C">
        <w:t xml:space="preserve">time-neutral </w:t>
      </w:r>
      <w:r>
        <w:t>theory that requires zero time</w:t>
      </w:r>
      <w:r w:rsidR="006B0403">
        <w:t xml:space="preserve"> </w:t>
      </w:r>
      <w:r>
        <w:t>discounting</w:t>
      </w:r>
      <w:r w:rsidR="00331ACA">
        <w:t>, there are, at the least, some very good reasons for social scientists to side with zero time discounting.</w:t>
      </w:r>
    </w:p>
    <w:p w14:paraId="76A4EB54" w14:textId="2FE4DD38" w:rsidR="00331ACA" w:rsidRDefault="00331ACA" w:rsidP="000959F7">
      <w:pPr>
        <w:jc w:val="both"/>
      </w:pPr>
    </w:p>
    <w:p w14:paraId="13B9AE77" w14:textId="5FEC0687" w:rsidR="003D6911" w:rsidRDefault="00682A4F" w:rsidP="000959F7">
      <w:pPr>
        <w:jc w:val="both"/>
      </w:pPr>
      <w:r>
        <w:t>In</w:t>
      </w:r>
      <w:r w:rsidR="00331ACA">
        <w:t xml:space="preserve"> </w:t>
      </w:r>
      <w:proofErr w:type="gramStart"/>
      <w:r w:rsidR="00331ACA">
        <w:t>adjudicating</w:t>
      </w:r>
      <w:proofErr w:type="gramEnd"/>
      <w:r w:rsidR="00331ACA">
        <w:t xml:space="preserve"> this battle for the hearts and minds of social scientists, </w:t>
      </w:r>
      <w:r>
        <w:t>it is crucial to understand</w:t>
      </w:r>
      <w:r w:rsidR="00C3563B">
        <w:t xml:space="preserve"> the underlying intuitive and methodological commitments that have caused </w:t>
      </w:r>
      <w:r w:rsidR="002B5739">
        <w:t>social scientists</w:t>
      </w:r>
      <w:r w:rsidR="00C3563B">
        <w:t xml:space="preserve"> to</w:t>
      </w:r>
      <w:r>
        <w:t xml:space="preserve"> mistakenly think that exponential </w:t>
      </w:r>
      <w:r w:rsidR="00A974B2">
        <w:t xml:space="preserve">time </w:t>
      </w:r>
      <w:r>
        <w:t>discounting is the normative standard.</w:t>
      </w:r>
      <w:r w:rsidR="002B5739">
        <w:t xml:space="preserve"> </w:t>
      </w:r>
      <w:r w:rsidR="001A0699">
        <w:t>Callend</w:t>
      </w:r>
      <w:r w:rsidR="00C92323">
        <w:t>er</w:t>
      </w:r>
      <w:r w:rsidR="001A0699">
        <w:t xml:space="preserve"> </w:t>
      </w:r>
      <w:r w:rsidR="00C92323">
        <w:t>suggests</w:t>
      </w:r>
      <w:r w:rsidR="001A0699">
        <w:t xml:space="preserve"> that </w:t>
      </w:r>
      <w:r w:rsidR="007013F4">
        <w:t>what</w:t>
      </w:r>
      <w:r w:rsidR="001A0699">
        <w:t xml:space="preserve"> economists who criticize non-exponential </w:t>
      </w:r>
      <w:r w:rsidR="00C83EA2">
        <w:t xml:space="preserve">time </w:t>
      </w:r>
      <w:r w:rsidR="001A0699">
        <w:t xml:space="preserve">discounting really dislike, deep down, is </w:t>
      </w:r>
      <w:r w:rsidR="001A0699">
        <w:rPr>
          <w:i/>
          <w:iCs/>
        </w:rPr>
        <w:t>steep</w:t>
      </w:r>
      <w:r w:rsidR="00C83EA2">
        <w:rPr>
          <w:i/>
          <w:iCs/>
        </w:rPr>
        <w:t xml:space="preserve"> time</w:t>
      </w:r>
      <w:r w:rsidR="001A0699">
        <w:rPr>
          <w:i/>
          <w:iCs/>
        </w:rPr>
        <w:t xml:space="preserve"> discounting</w:t>
      </w:r>
      <w:r w:rsidR="001A0699">
        <w:t xml:space="preserve">. </w:t>
      </w:r>
      <w:r w:rsidR="00C92323">
        <w:t>He writes, “</w:t>
      </w:r>
      <w:r w:rsidR="00C92323" w:rsidRPr="00E57DC9">
        <w:t>I suspect that part of the moralizing about hyperbolic functions is a</w:t>
      </w:r>
      <w:r w:rsidR="00C92323">
        <w:t xml:space="preserve"> </w:t>
      </w:r>
      <w:r w:rsidR="00C92323" w:rsidRPr="00E57DC9">
        <w:t>relic of the old neoclassical</w:t>
      </w:r>
      <w:r w:rsidR="00C92323">
        <w:t xml:space="preserve"> </w:t>
      </w:r>
      <w:r w:rsidR="00C92323" w:rsidRPr="00E57DC9">
        <w:t>economic or philosophical outcry against steep discounting</w:t>
      </w:r>
      <w:r w:rsidR="00C92323">
        <w:t>” (</w:t>
      </w:r>
      <w:r w:rsidR="00C3563B">
        <w:t xml:space="preserve">p. </w:t>
      </w:r>
      <w:r w:rsidR="00C92323">
        <w:t xml:space="preserve">17). </w:t>
      </w:r>
      <w:r w:rsidR="006A3E02">
        <w:t>H</w:t>
      </w:r>
      <w:r w:rsidR="000B59FC">
        <w:t>e claims that</w:t>
      </w:r>
      <w:r w:rsidR="00C92323">
        <w:t xml:space="preserve"> this transfer of moralizing over time, from steep to hyperbolic</w:t>
      </w:r>
      <w:r w:rsidR="00900644">
        <w:t xml:space="preserve"> time</w:t>
      </w:r>
      <w:r w:rsidR="00C92323">
        <w:t xml:space="preserve"> discounting, is unjustified. As Callender points out: </w:t>
      </w:r>
    </w:p>
    <w:p w14:paraId="27359789" w14:textId="77777777" w:rsidR="003D6911" w:rsidRDefault="003D6911" w:rsidP="000959F7">
      <w:pPr>
        <w:jc w:val="both"/>
      </w:pPr>
    </w:p>
    <w:p w14:paraId="0071AC6A" w14:textId="77595CDB" w:rsidR="005F683E" w:rsidRDefault="00682A4F" w:rsidP="000959F7">
      <w:pPr>
        <w:ind w:left="720" w:right="380"/>
        <w:jc w:val="both"/>
      </w:pPr>
      <w:r w:rsidRPr="003D6911">
        <w:t>Hyperbolic discounters are typically introduced as impulsive characters, people who are unwilling to make now-for-later sacrifices, unable to get up when the alarm clocks sound, and so on. Ignore all of that moralizing and psychologizing. Hyperbolicity, of course, concerns only the form of the discounting function, not the content of the preferences nor the value of the discount rate. The exponential discounter can have preferences for gluttony, greed, exercise avoidance, and more. They may care only about the moment</w:t>
      </w:r>
      <w:r>
        <w:t>. (</w:t>
      </w:r>
      <w:r w:rsidR="00C3563B">
        <w:t xml:space="preserve">p. </w:t>
      </w:r>
      <w:r>
        <w:t>16)</w:t>
      </w:r>
    </w:p>
    <w:p w14:paraId="6EB7E552" w14:textId="024E71FE" w:rsidR="00D6197F" w:rsidRDefault="00D6197F" w:rsidP="000959F7">
      <w:pPr>
        <w:jc w:val="both"/>
      </w:pPr>
    </w:p>
    <w:p w14:paraId="2D63B296" w14:textId="0A11868C" w:rsidR="002B5739" w:rsidRDefault="00682A4F" w:rsidP="000959F7">
      <w:pPr>
        <w:jc w:val="both"/>
      </w:pPr>
      <w:r>
        <w:t>Callender is exactly right</w:t>
      </w:r>
      <w:r w:rsidR="000B59FC">
        <w:t xml:space="preserve"> about this latter point</w:t>
      </w:r>
      <w:r>
        <w:t xml:space="preserve">: exponential discounters can be just as gluttonous, greedy, or lazy as hyperbolic discounters. The difference between the two does not lie in their attitude to now-for-later sacrifice, but in </w:t>
      </w:r>
      <w:r w:rsidR="00233233">
        <w:t>their dynamic consistency.</w:t>
      </w:r>
      <w:r>
        <w:rPr>
          <w:rStyle w:val="FootnoteReference"/>
        </w:rPr>
        <w:footnoteReference w:id="14"/>
      </w:r>
    </w:p>
    <w:p w14:paraId="5D7DE00D" w14:textId="41092A64" w:rsidR="00233233" w:rsidRDefault="00233233" w:rsidP="000959F7">
      <w:pPr>
        <w:jc w:val="both"/>
      </w:pPr>
    </w:p>
    <w:p w14:paraId="17AC05BD" w14:textId="045406A4" w:rsidR="00233233" w:rsidRDefault="00682A4F" w:rsidP="000959F7">
      <w:pPr>
        <w:jc w:val="both"/>
      </w:pPr>
      <w:r>
        <w:t xml:space="preserve">That said, why does Callender </w:t>
      </w:r>
      <w:r w:rsidR="00C83EA2">
        <w:t>claim</w:t>
      </w:r>
      <w:r>
        <w:t xml:space="preserve"> that the “relic” </w:t>
      </w:r>
      <w:r w:rsidR="00C83EA2">
        <w:t xml:space="preserve">of neoclassical economics </w:t>
      </w:r>
      <w:r w:rsidR="00900644">
        <w:t>is a sentiment against</w:t>
      </w:r>
      <w:r w:rsidR="00C83EA2">
        <w:t xml:space="preserve"> </w:t>
      </w:r>
      <w:r w:rsidR="00C83EA2">
        <w:rPr>
          <w:i/>
          <w:iCs/>
        </w:rPr>
        <w:t xml:space="preserve">steep </w:t>
      </w:r>
      <w:r w:rsidR="00C83EA2">
        <w:t xml:space="preserve">time discounting and not </w:t>
      </w:r>
      <w:r w:rsidR="00761101">
        <w:t>against</w:t>
      </w:r>
      <w:r w:rsidR="00C83EA2">
        <w:t xml:space="preserve"> </w:t>
      </w:r>
      <w:r w:rsidR="00C83EA2" w:rsidRPr="00C83EA2">
        <w:rPr>
          <w:i/>
          <w:iCs/>
        </w:rPr>
        <w:t>time discounting</w:t>
      </w:r>
      <w:r w:rsidR="00C83EA2">
        <w:t xml:space="preserve">? </w:t>
      </w:r>
      <w:r w:rsidR="00585F0F">
        <w:t>In his overview of neoclassical economics (Section 2.1), steep</w:t>
      </w:r>
      <w:r w:rsidR="00761101">
        <w:t xml:space="preserve">ness </w:t>
      </w:r>
      <w:r w:rsidR="00585F0F">
        <w:t xml:space="preserve">is never mentioned. Callender presents a quote from W. S. Jevons (1871, 72) </w:t>
      </w:r>
      <w:r w:rsidR="00942931">
        <w:t>supporting time-neutralism</w:t>
      </w:r>
      <w:r w:rsidR="00585F0F">
        <w:t xml:space="preserve">: “All future events, all future pleasures or pains, should act upon us with the same force as if </w:t>
      </w:r>
      <w:r w:rsidR="00585F0F">
        <w:lastRenderedPageBreak/>
        <w:t xml:space="preserve">they were present, allowance being made for their uncertainty … time should have no influence.” Callender then claims that "most in this period agreed that time preference is a kind of character or psychological flaw," and </w:t>
      </w:r>
      <w:r w:rsidR="003B1DC4">
        <w:t xml:space="preserve">he </w:t>
      </w:r>
      <w:r w:rsidR="00942931">
        <w:t>goes on to discuss</w:t>
      </w:r>
      <w:r w:rsidR="00585F0F">
        <w:t xml:space="preserve"> more thinkers who argued against “not valuing the future as the present” (</w:t>
      </w:r>
      <w:r w:rsidR="002B5739">
        <w:t xml:space="preserve">p. </w:t>
      </w:r>
      <w:r w:rsidR="00585F0F">
        <w:t>4).</w:t>
      </w:r>
    </w:p>
    <w:p w14:paraId="2F81F5D9" w14:textId="27C1497E" w:rsidR="00585F0F" w:rsidRDefault="00585F0F" w:rsidP="000959F7">
      <w:pPr>
        <w:jc w:val="both"/>
      </w:pPr>
    </w:p>
    <w:p w14:paraId="3A6C8103" w14:textId="7A1CC510" w:rsidR="008A08F3" w:rsidRDefault="00682A4F" w:rsidP="000959F7">
      <w:pPr>
        <w:jc w:val="both"/>
      </w:pPr>
      <w:r>
        <w:t xml:space="preserve">The natural conclusion of </w:t>
      </w:r>
      <w:r w:rsidR="00900644">
        <w:t>Callender’s</w:t>
      </w:r>
      <w:r>
        <w:t xml:space="preserve"> review is that </w:t>
      </w:r>
      <w:r w:rsidR="003B1DC4">
        <w:t>these neoclassical economists</w:t>
      </w:r>
      <w:r>
        <w:t xml:space="preserve"> were </w:t>
      </w:r>
      <w:r w:rsidR="00E63C83">
        <w:t>time neutralists: they advocated for zero time discounting. Therefore, either there is more to the story than what Callender presents in</w:t>
      </w:r>
      <w:r w:rsidR="006A3E02">
        <w:t xml:space="preserve"> his</w:t>
      </w:r>
      <w:r w:rsidR="00E63C83">
        <w:t xml:space="preserve"> Section 2.1, or it is a mistake to claim that the legacy of neoclassical economics has left contemporary economists with an aversion to </w:t>
      </w:r>
      <w:r w:rsidR="00E63C83" w:rsidRPr="000B59FC">
        <w:t>steep</w:t>
      </w:r>
      <w:r w:rsidR="00E63C83">
        <w:t xml:space="preserve"> time discounting. </w:t>
      </w:r>
      <w:r w:rsidR="000B59FC">
        <w:t>If</w:t>
      </w:r>
      <w:r w:rsidR="00E63C83">
        <w:t xml:space="preserve"> </w:t>
      </w:r>
      <w:r w:rsidR="00284B87">
        <w:t xml:space="preserve">these </w:t>
      </w:r>
      <w:r w:rsidR="00E63C83">
        <w:t>neoclassical economi</w:t>
      </w:r>
      <w:r w:rsidR="00284B87">
        <w:t>sts</w:t>
      </w:r>
      <w:r w:rsidR="000B59FC">
        <w:t xml:space="preserve"> ha</w:t>
      </w:r>
      <w:r w:rsidR="00761101">
        <w:t>ve</w:t>
      </w:r>
      <w:r w:rsidR="000B59FC">
        <w:t xml:space="preserve"> left a legacy</w:t>
      </w:r>
      <w:r w:rsidR="00284B87">
        <w:t xml:space="preserve"> concerning time bias</w:t>
      </w:r>
      <w:r w:rsidR="000B59FC">
        <w:t>, it is one that</w:t>
      </w:r>
      <w:r w:rsidR="00E63C83">
        <w:t xml:space="preserve"> nudges towards time neutrality.</w:t>
      </w:r>
    </w:p>
    <w:p w14:paraId="38C79C7A" w14:textId="70F6AE62" w:rsidR="000B59FC" w:rsidRDefault="000B59FC" w:rsidP="000959F7">
      <w:pPr>
        <w:jc w:val="both"/>
      </w:pPr>
    </w:p>
    <w:p w14:paraId="64D8CEA9" w14:textId="78AB1859" w:rsidR="0065477C" w:rsidRDefault="00682A4F" w:rsidP="000959F7">
      <w:pPr>
        <w:jc w:val="both"/>
      </w:pPr>
      <w:r>
        <w:t xml:space="preserve">Here is an alternative </w:t>
      </w:r>
      <w:r w:rsidR="002B5739">
        <w:t xml:space="preserve">version of the </w:t>
      </w:r>
      <w:r>
        <w:t xml:space="preserve">theory. </w:t>
      </w:r>
      <w:r w:rsidR="00D24161">
        <w:t>The</w:t>
      </w:r>
      <w:r>
        <w:t xml:space="preserve"> neoclassical economists were against time discounting and not just steep time discounting; in other words, they were time neutralists.</w:t>
      </w:r>
      <w:r w:rsidR="0072068B" w:rsidRPr="0072068B">
        <w:t xml:space="preserve"> </w:t>
      </w:r>
      <w:r w:rsidR="008E4614">
        <w:t xml:space="preserve">This is clear in their thesis statements. </w:t>
      </w:r>
      <w:r w:rsidR="0072068B">
        <w:t xml:space="preserve">If they tended to focus </w:t>
      </w:r>
      <w:r w:rsidR="008E4614">
        <w:t>on</w:t>
      </w:r>
      <w:r w:rsidR="0095201F">
        <w:t xml:space="preserve"> steep time discounting</w:t>
      </w:r>
      <w:r w:rsidR="008E4614">
        <w:t xml:space="preserve"> in their examples</w:t>
      </w:r>
      <w:r w:rsidR="0072068B">
        <w:t xml:space="preserve">, it was only because negative outcomes manifest more </w:t>
      </w:r>
      <w:r w:rsidR="0095201F">
        <w:t xml:space="preserve">obviously </w:t>
      </w:r>
      <w:r w:rsidR="0072068B">
        <w:t>with steep discounting.</w:t>
      </w:r>
      <w:r>
        <w:t xml:space="preserve"> </w:t>
      </w:r>
    </w:p>
    <w:p w14:paraId="146795A9" w14:textId="77777777" w:rsidR="0065477C" w:rsidRDefault="0065477C" w:rsidP="000959F7">
      <w:pPr>
        <w:jc w:val="both"/>
      </w:pPr>
    </w:p>
    <w:p w14:paraId="326F096A" w14:textId="5F9E07D7" w:rsidR="00C3563B" w:rsidRDefault="00682A4F" w:rsidP="000959F7">
      <w:pPr>
        <w:jc w:val="both"/>
      </w:pPr>
      <w:r>
        <w:t>The</w:t>
      </w:r>
      <w:r w:rsidR="0065477C">
        <w:t xml:space="preserve"> </w:t>
      </w:r>
      <w:r>
        <w:t>neoclassical</w:t>
      </w:r>
      <w:r w:rsidR="0065477C">
        <w:t xml:space="preserve"> argument goes something like this. If, by one’s own estimation, the probabilities and other non-temporal factors line up in a way that would justify a now-for-later sacrifice, but one is unable to make such a sacrifice, then the person </w:t>
      </w:r>
      <w:r w:rsidR="00115AE3">
        <w:t>prefers to</w:t>
      </w:r>
      <w:r w:rsidR="0065477C">
        <w:t xml:space="preserve"> live a worse life overall. This is irrational.</w:t>
      </w:r>
    </w:p>
    <w:p w14:paraId="00CCF5F3" w14:textId="77777777" w:rsidR="00C3563B" w:rsidRDefault="00C3563B" w:rsidP="000959F7">
      <w:pPr>
        <w:jc w:val="both"/>
      </w:pPr>
    </w:p>
    <w:p w14:paraId="6134B501" w14:textId="52042113" w:rsidR="004C22CB" w:rsidRDefault="00682A4F" w:rsidP="000959F7">
      <w:pPr>
        <w:jc w:val="both"/>
      </w:pPr>
      <w:r>
        <w:t>Fast forward</w:t>
      </w:r>
      <w:r w:rsidR="00C3563B">
        <w:t xml:space="preserve"> now</w:t>
      </w:r>
      <w:r>
        <w:t xml:space="preserve"> to the "preferences are preferences era" of economics (Callender, 6). This revolution </w:t>
      </w:r>
      <w:r w:rsidR="0072068B">
        <w:t>rejects</w:t>
      </w:r>
      <w:r>
        <w:t xml:space="preserve"> normative evaluation of the content of preferences and instead allows only for sets of preferences to be judged for consistency. </w:t>
      </w:r>
      <w:r w:rsidR="008B74A0">
        <w:t>Economists now</w:t>
      </w:r>
      <w:r>
        <w:t xml:space="preserve"> find themselves in a bind. They don't like time discounting any more than the neoclassical economists did, but the</w:t>
      </w:r>
      <w:r w:rsidR="008665EE">
        <w:t xml:space="preserve"> </w:t>
      </w:r>
      <w:r w:rsidR="0095201F">
        <w:t xml:space="preserve">preferences-are-preferences </w:t>
      </w:r>
      <w:r w:rsidR="008B74A0">
        <w:t>methodology</w:t>
      </w:r>
      <w:r>
        <w:t xml:space="preserve"> reject</w:t>
      </w:r>
      <w:r w:rsidR="008B74A0">
        <w:t>s</w:t>
      </w:r>
      <w:r w:rsidR="008665EE">
        <w:t xml:space="preserve"> normative</w:t>
      </w:r>
      <w:r>
        <w:t xml:space="preserve"> </w:t>
      </w:r>
      <w:r w:rsidR="008665EE">
        <w:t xml:space="preserve">criticism </w:t>
      </w:r>
      <w:r w:rsidR="0095201F">
        <w:t xml:space="preserve">of </w:t>
      </w:r>
      <w:r w:rsidR="008665EE">
        <w:t xml:space="preserve">the </w:t>
      </w:r>
      <w:r>
        <w:t xml:space="preserve">content of preferences. </w:t>
      </w:r>
      <w:r w:rsidR="00C92323">
        <w:t xml:space="preserve">The compromise? </w:t>
      </w:r>
      <w:r w:rsidR="008B74A0">
        <w:t>They go</w:t>
      </w:r>
      <w:r w:rsidR="00C92323">
        <w:t xml:space="preserve"> as far as possible in criticizing time discounting based on consistency alone. Thus, they introduce the concept of “dynamic inconsistency.”</w:t>
      </w:r>
      <w:r w:rsidR="00942931">
        <w:t xml:space="preserve"> </w:t>
      </w:r>
    </w:p>
    <w:p w14:paraId="4E32FD3B" w14:textId="77777777" w:rsidR="004C22CB" w:rsidRDefault="004C22CB" w:rsidP="000959F7">
      <w:pPr>
        <w:jc w:val="both"/>
      </w:pPr>
    </w:p>
    <w:p w14:paraId="1529AB22" w14:textId="64E528C4" w:rsidR="004C22CB" w:rsidRDefault="00682A4F" w:rsidP="000959F7">
      <w:pPr>
        <w:jc w:val="both"/>
      </w:pPr>
      <w:r>
        <w:t>The problem is that</w:t>
      </w:r>
      <w:r w:rsidR="00C92323">
        <w:t xml:space="preserve"> dynamic inconsistency is not the same sort of thing, normatively speaking, as synchronic inconsistency. And so</w:t>
      </w:r>
      <w:r w:rsidR="0072068B">
        <w:t xml:space="preserve"> </w:t>
      </w:r>
      <w:r w:rsidR="00C92323">
        <w:t xml:space="preserve">the economist has </w:t>
      </w:r>
      <w:r w:rsidR="0072068B">
        <w:t>stretched consistency reasoning pas</w:t>
      </w:r>
      <w:r w:rsidR="008665EE">
        <w:t>t where it can reasonably go</w:t>
      </w:r>
      <w:r w:rsidR="00D24161">
        <w:t>.</w:t>
      </w:r>
    </w:p>
    <w:p w14:paraId="43936EAC" w14:textId="0A0983BF" w:rsidR="008665EE" w:rsidRDefault="008665EE" w:rsidP="000959F7">
      <w:pPr>
        <w:jc w:val="both"/>
      </w:pPr>
    </w:p>
    <w:p w14:paraId="6F39F9B5" w14:textId="1F06CDDE" w:rsidR="00002C75" w:rsidRDefault="00682A4F" w:rsidP="000959F7">
      <w:pPr>
        <w:jc w:val="both"/>
      </w:pPr>
      <w:r>
        <w:t>Even though this explanation is similar in spirit to Callender’s, I find it</w:t>
      </w:r>
      <w:r w:rsidR="00D037F7">
        <w:t xml:space="preserve"> more</w:t>
      </w:r>
      <w:r w:rsidR="00C92323">
        <w:t xml:space="preserve"> plausible </w:t>
      </w:r>
      <w:r w:rsidR="00D037F7">
        <w:t>in its focus on</w:t>
      </w:r>
      <w:r w:rsidR="00C92323">
        <w:t xml:space="preserve"> how developments in social science have been influenced by intuitions in favor</w:t>
      </w:r>
      <w:r w:rsidR="00D037F7">
        <w:t xml:space="preserve"> </w:t>
      </w:r>
      <w:r w:rsidR="008B74A0">
        <w:t xml:space="preserve">of </w:t>
      </w:r>
      <w:r w:rsidR="00D037F7">
        <w:t>time</w:t>
      </w:r>
      <w:r w:rsidR="009B62CC">
        <w:t xml:space="preserve"> </w:t>
      </w:r>
      <w:r w:rsidR="00D037F7">
        <w:t>neutralism</w:t>
      </w:r>
      <w:r w:rsidR="00C3563B">
        <w:t xml:space="preserve"> and not intuitions against steep discounting</w:t>
      </w:r>
      <w:r w:rsidR="00115AE3">
        <w:t xml:space="preserve">. </w:t>
      </w:r>
      <w:r w:rsidR="008E4614">
        <w:t>And i</w:t>
      </w:r>
      <w:r w:rsidR="009B62CC">
        <w:t xml:space="preserve">f intuitions in favor of time neutralism </w:t>
      </w:r>
      <w:r w:rsidR="008E4614">
        <w:t>continue to have</w:t>
      </w:r>
      <w:r w:rsidR="009B62CC">
        <w:t xml:space="preserve"> this sort of influence on the social sciences despite the preferences-are-preferences methodology — a methodology that seemingly rolls out the red carpet for permissivism — then that offers some prima facie support for time neutralism over permissivism. </w:t>
      </w:r>
    </w:p>
    <w:p w14:paraId="54ACF8DA" w14:textId="77777777" w:rsidR="00002C75" w:rsidRDefault="00002C75" w:rsidP="000959F7">
      <w:pPr>
        <w:jc w:val="both"/>
      </w:pPr>
    </w:p>
    <w:p w14:paraId="284FB4F8" w14:textId="21C8FD26" w:rsidR="00D04A8A" w:rsidRPr="006A3E02" w:rsidRDefault="00682A4F" w:rsidP="000959F7">
      <w:pPr>
        <w:jc w:val="both"/>
      </w:pPr>
      <w:r>
        <w:t xml:space="preserve">Another point on which our explanations differ concerns the causal influence of the neoclassical economists. </w:t>
      </w:r>
      <w:r w:rsidR="00115AE3">
        <w:t>I don’t think these</w:t>
      </w:r>
      <w:r>
        <w:t xml:space="preserve"> economists </w:t>
      </w:r>
      <w:r>
        <w:rPr>
          <w:i/>
          <w:iCs/>
        </w:rPr>
        <w:t>cause</w:t>
      </w:r>
      <w:r w:rsidR="00115AE3">
        <w:rPr>
          <w:i/>
          <w:iCs/>
        </w:rPr>
        <w:t>d</w:t>
      </w:r>
      <w:r>
        <w:rPr>
          <w:i/>
          <w:iCs/>
        </w:rPr>
        <w:t xml:space="preserve"> </w:t>
      </w:r>
      <w:r>
        <w:t xml:space="preserve">a distrust of time discounting through their legacy. Instead, I claim that the attractiveness of time neutralism is the common cause of dislike for time discounting amongst neoclassical economists, philosophically-minded modern economists, and philosophers. </w:t>
      </w:r>
      <w:r w:rsidR="00115AE3">
        <w:t>For anyone not in the grip of the</w:t>
      </w:r>
      <w:r w:rsidR="00655D8A">
        <w:t xml:space="preserve"> preferences-are-preferences</w:t>
      </w:r>
      <w:r w:rsidR="00C92323">
        <w:t xml:space="preserve"> methodology, </w:t>
      </w:r>
      <w:r w:rsidR="00DF7BB4">
        <w:t>near bias</w:t>
      </w:r>
      <w:r w:rsidR="00C92323">
        <w:t xml:space="preserve"> </w:t>
      </w:r>
      <w:r w:rsidR="00115AE3">
        <w:t xml:space="preserve">should </w:t>
      </w:r>
      <w:r w:rsidR="00002C75">
        <w:t>appear</w:t>
      </w:r>
      <w:r w:rsidR="00C92323">
        <w:t xml:space="preserve"> extremely </w:t>
      </w:r>
      <w:r w:rsidR="00DF7BB4">
        <w:t>un</w:t>
      </w:r>
      <w:r w:rsidR="00C92323">
        <w:t xml:space="preserve">attractive. For consider what it means to </w:t>
      </w:r>
      <w:r w:rsidR="009C475D">
        <w:t>be</w:t>
      </w:r>
      <w:r w:rsidR="00C92323">
        <w:t xml:space="preserve"> </w:t>
      </w:r>
      <w:r w:rsidR="00DF7BB4">
        <w:t>near</w:t>
      </w:r>
      <w:r w:rsidR="00C92323">
        <w:t>-biased. Such a</w:t>
      </w:r>
      <w:r w:rsidR="009C475D">
        <w:t>n</w:t>
      </w:r>
      <w:r w:rsidR="00C92323">
        <w:t xml:space="preserve"> </w:t>
      </w:r>
      <w:r w:rsidR="009C475D">
        <w:t>agent</w:t>
      </w:r>
      <w:r w:rsidR="00C92323">
        <w:t xml:space="preserve"> makes intuitively arbitrary distinction</w:t>
      </w:r>
      <w:r w:rsidR="009C475D">
        <w:t>s</w:t>
      </w:r>
      <w:r w:rsidR="00C92323">
        <w:t>. Such a</w:t>
      </w:r>
      <w:r w:rsidR="009C475D">
        <w:t>n agent prefers to</w:t>
      </w:r>
      <w:r w:rsidR="00002C75">
        <w:t xml:space="preserve"> lead</w:t>
      </w:r>
      <w:r w:rsidR="009C475D">
        <w:t xml:space="preserve"> </w:t>
      </w:r>
      <w:r w:rsidR="00002C75">
        <w:t xml:space="preserve">a worse life in expectation, by their own lights. </w:t>
      </w:r>
      <w:r w:rsidR="009C475D">
        <w:t>Indeed</w:t>
      </w:r>
      <w:r w:rsidR="00DF7BB4">
        <w:t xml:space="preserve">, a near-biased agent </w:t>
      </w:r>
      <w:r w:rsidR="009C475D">
        <w:rPr>
          <w:i/>
          <w:iCs/>
        </w:rPr>
        <w:t>prefers</w:t>
      </w:r>
      <w:r w:rsidR="00002C75" w:rsidRPr="009C475D">
        <w:rPr>
          <w:i/>
          <w:iCs/>
        </w:rPr>
        <w:t xml:space="preserve"> to live a worse life</w:t>
      </w:r>
      <w:r w:rsidR="00DF7BB4" w:rsidRPr="009C475D">
        <w:rPr>
          <w:i/>
          <w:iCs/>
        </w:rPr>
        <w:t xml:space="preserve"> </w:t>
      </w:r>
      <w:r w:rsidR="009C475D">
        <w:rPr>
          <w:i/>
          <w:iCs/>
        </w:rPr>
        <w:t xml:space="preserve">by their own lights </w:t>
      </w:r>
      <w:r w:rsidR="00002C75" w:rsidRPr="009C475D">
        <w:rPr>
          <w:i/>
          <w:iCs/>
        </w:rPr>
        <w:t xml:space="preserve">because of their arbitrariness. </w:t>
      </w:r>
      <w:r w:rsidR="006A3E02">
        <w:t>If we</w:t>
      </w:r>
      <w:r w:rsidR="006A3E02">
        <w:rPr>
          <w:i/>
          <w:iCs/>
        </w:rPr>
        <w:t xml:space="preserve"> ever</w:t>
      </w:r>
      <w:r w:rsidR="006A3E02">
        <w:t xml:space="preserve"> want to criticize the content of preferences, isn’t this the place?</w:t>
      </w:r>
    </w:p>
    <w:p w14:paraId="322F3A0B" w14:textId="77777777" w:rsidR="00D04A8A" w:rsidRDefault="00D04A8A" w:rsidP="000959F7">
      <w:pPr>
        <w:jc w:val="both"/>
        <w:rPr>
          <w:i/>
          <w:iCs/>
        </w:rPr>
      </w:pPr>
    </w:p>
    <w:p w14:paraId="0EB1FDF1" w14:textId="6B390F27" w:rsidR="00734F8E" w:rsidRPr="00D04A8A" w:rsidRDefault="00682A4F" w:rsidP="000959F7">
      <w:pPr>
        <w:jc w:val="both"/>
        <w:rPr>
          <w:i/>
          <w:iCs/>
        </w:rPr>
      </w:pPr>
      <w:r>
        <w:t xml:space="preserve">Thus, </w:t>
      </w:r>
      <w:r w:rsidR="006A3E02">
        <w:t>as the social sciences emerge from the preferences-are-preferences era, social scientists would be best served by returning to time neutralism and not embrac</w:t>
      </w:r>
      <w:r w:rsidR="00115AE3">
        <w:t>ing</w:t>
      </w:r>
      <w:r w:rsidR="006A3E02">
        <w:t xml:space="preserve"> permissivism. If social scientists wanted to embrace permissivism, then this should have happened long ago. Philosophical reflection amongst philosophers and social scientists alike supports time neutralism; it is only the restriction on evaluating the content of preferences that prevents social scientists from fully endorsing it.</w:t>
      </w:r>
    </w:p>
    <w:p w14:paraId="5A258EC5" w14:textId="46C4816F" w:rsidR="008665EE" w:rsidRDefault="008665EE" w:rsidP="000959F7">
      <w:pPr>
        <w:jc w:val="both"/>
      </w:pPr>
    </w:p>
    <w:p w14:paraId="2A855F8E" w14:textId="3AA41A52" w:rsidR="00761101" w:rsidRDefault="00682A4F" w:rsidP="00546AE1">
      <w:pPr>
        <w:jc w:val="center"/>
      </w:pPr>
      <w:r>
        <w:t>4. Conclusion</w:t>
      </w:r>
    </w:p>
    <w:p w14:paraId="2847E674" w14:textId="77777777" w:rsidR="00761101" w:rsidRDefault="00761101" w:rsidP="000959F7">
      <w:pPr>
        <w:jc w:val="both"/>
      </w:pPr>
    </w:p>
    <w:p w14:paraId="06CEDF1B" w14:textId="69826F5B" w:rsidR="001F5B35" w:rsidRDefault="00682A4F" w:rsidP="000959F7">
      <w:pPr>
        <w:jc w:val="both"/>
      </w:pPr>
      <w:r>
        <w:lastRenderedPageBreak/>
        <w:t>I</w:t>
      </w:r>
      <w:r w:rsidR="00F844EC">
        <w:t xml:space="preserve"> ha</w:t>
      </w:r>
      <w:r>
        <w:t>ve argued for three main claims. First, 'pure' time preferences are irrelevant to the time-neutralist's non-arbitrariness argument</w:t>
      </w:r>
      <w:r w:rsidR="00377260">
        <w:t xml:space="preserve">. </w:t>
      </w:r>
      <w:r w:rsidRPr="006A3E02">
        <w:t xml:space="preserve">Instead, </w:t>
      </w:r>
      <w:r w:rsidR="00377260">
        <w:t>the time neutralist claims that temporal nearness is an irrational ground for a preference — regardless of whether it serves as the only ground.</w:t>
      </w:r>
      <w:r w:rsidRPr="006A3E02">
        <w:t xml:space="preserve"> Second, </w:t>
      </w:r>
      <w:r w:rsidR="00655D8A" w:rsidRPr="006A3E02">
        <w:t xml:space="preserve">with </w:t>
      </w:r>
      <w:r w:rsidR="00377260">
        <w:t>the non-arbitrariness argument clarified</w:t>
      </w:r>
      <w:r w:rsidR="00655D8A" w:rsidRPr="006A3E02">
        <w:t xml:space="preserve">, </w:t>
      </w:r>
      <w:proofErr w:type="spellStart"/>
      <w:r w:rsidRPr="006A3E02">
        <w:t>Callender’s</w:t>
      </w:r>
      <w:proofErr w:type="spellEnd"/>
      <w:r w:rsidRPr="006A3E02">
        <w:t xml:space="preserve"> arguments </w:t>
      </w:r>
      <w:r w:rsidR="004E2515" w:rsidRPr="006A3E02">
        <w:t>against exponential</w:t>
      </w:r>
      <w:r w:rsidR="00A974B2">
        <w:t xml:space="preserve"> time</w:t>
      </w:r>
      <w:r w:rsidR="004E2515" w:rsidRPr="006A3E02">
        <w:t xml:space="preserve"> discounting leave the time-neutralist position unscathed.</w:t>
      </w:r>
      <w:r w:rsidR="004E2515">
        <w:t xml:space="preserve"> Third, </w:t>
      </w:r>
      <w:r w:rsidR="006A3E02">
        <w:t>i</w:t>
      </w:r>
      <w:r w:rsidR="004E2515">
        <w:t xml:space="preserve">f </w:t>
      </w:r>
      <w:r w:rsidR="006A3E02">
        <w:t xml:space="preserve">one is </w:t>
      </w:r>
      <w:r w:rsidR="004E2515">
        <w:t xml:space="preserve">committed to evaluating only the consistency, and not the content, of preferences, then </w:t>
      </w:r>
      <w:r w:rsidR="00115AE3">
        <w:t>one</w:t>
      </w:r>
      <w:r w:rsidR="004E2515">
        <w:t xml:space="preserve"> should adopt permissivism</w:t>
      </w:r>
      <w:r w:rsidR="00115AE3">
        <w:t xml:space="preserve"> about near bias</w:t>
      </w:r>
      <w:r w:rsidR="004E2515">
        <w:t xml:space="preserve">; i.e., </w:t>
      </w:r>
      <w:r w:rsidR="00115AE3">
        <w:t xml:space="preserve">a theory of rational </w:t>
      </w:r>
      <w:r w:rsidR="004E2515">
        <w:t>time discounting</w:t>
      </w:r>
      <w:r w:rsidR="00115AE3">
        <w:t xml:space="preserve"> that allows for non-exponential discounting</w:t>
      </w:r>
      <w:r w:rsidR="004E2515">
        <w:t xml:space="preserve">. If </w:t>
      </w:r>
      <w:r w:rsidR="006A3E02">
        <w:t>one</w:t>
      </w:r>
      <w:r w:rsidR="004E2515">
        <w:t xml:space="preserve"> do</w:t>
      </w:r>
      <w:r w:rsidR="006A3E02">
        <w:t>es</w:t>
      </w:r>
      <w:r w:rsidR="004E2515">
        <w:t xml:space="preserve"> allow for </w:t>
      </w:r>
      <w:r w:rsidR="009C475D">
        <w:t xml:space="preserve">at least some </w:t>
      </w:r>
      <w:r w:rsidR="004E2515">
        <w:t xml:space="preserve">normative criticism of the content of preferences, then </w:t>
      </w:r>
      <w:r w:rsidR="009C475D">
        <w:t>time-neutralism (i.e., zero time discounting) is the</w:t>
      </w:r>
      <w:r w:rsidR="006A3E02">
        <w:t xml:space="preserve"> best</w:t>
      </w:r>
      <w:r w:rsidR="009C475D">
        <w:t xml:space="preserve"> </w:t>
      </w:r>
      <w:r w:rsidR="00115AE3">
        <w:t>normative standard</w:t>
      </w:r>
      <w:r w:rsidR="009C475D">
        <w:t>.</w:t>
      </w:r>
      <w:r w:rsidR="00655D8A">
        <w:t xml:space="preserve"> In neither case should </w:t>
      </w:r>
      <w:r w:rsidR="00115AE3">
        <w:t>one</w:t>
      </w:r>
      <w:r w:rsidR="00655D8A">
        <w:t xml:space="preserve"> view exponential discounting as </w:t>
      </w:r>
      <w:r w:rsidR="00115AE3">
        <w:t>the</w:t>
      </w:r>
      <w:r w:rsidR="00655D8A">
        <w:t xml:space="preserve"> normative standard.</w:t>
      </w:r>
      <w:r>
        <w:rPr>
          <w:rStyle w:val="FootnoteReference"/>
        </w:rPr>
        <w:footnoteReference w:id="15"/>
      </w:r>
    </w:p>
    <w:p w14:paraId="7D8E9B43" w14:textId="62E74D07" w:rsidR="00E959B1" w:rsidRDefault="00E959B1" w:rsidP="000959F7">
      <w:pPr>
        <w:jc w:val="both"/>
      </w:pPr>
    </w:p>
    <w:p w14:paraId="5E82F0C4" w14:textId="605B6645" w:rsidR="00E959B1" w:rsidRDefault="00E959B1" w:rsidP="000959F7">
      <w:pPr>
        <w:jc w:val="both"/>
      </w:pPr>
    </w:p>
    <w:p w14:paraId="2D6F4174" w14:textId="4FD42FEA" w:rsidR="00E959B1" w:rsidRDefault="00682A4F" w:rsidP="000959F7">
      <w:pPr>
        <w:jc w:val="both"/>
        <w:rPr>
          <w:i/>
          <w:iCs/>
        </w:rPr>
      </w:pPr>
      <w:r w:rsidRPr="00E959B1">
        <w:rPr>
          <w:i/>
          <w:iCs/>
        </w:rPr>
        <w:t>References</w:t>
      </w:r>
    </w:p>
    <w:p w14:paraId="1A3F014C" w14:textId="5F7E766F" w:rsidR="00E959B1" w:rsidRDefault="00E959B1" w:rsidP="000959F7">
      <w:pPr>
        <w:jc w:val="both"/>
        <w:rPr>
          <w:i/>
          <w:iCs/>
        </w:rPr>
      </w:pPr>
    </w:p>
    <w:p w14:paraId="69D76798" w14:textId="622C065E"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David O. Brink. Prospects for temporal neutrality. In Craig Callender, editor, </w:t>
      </w:r>
      <w:r w:rsidRPr="006354BE">
        <w:rPr>
          <w:rFonts w:cs="Times New Roman"/>
          <w:i/>
          <w:iCs/>
          <w:lang w:bidi="th-TH"/>
        </w:rPr>
        <w:t>The Oxford</w:t>
      </w:r>
      <w:r w:rsidR="006354BE" w:rsidRPr="006354BE">
        <w:rPr>
          <w:rFonts w:cs="Times New Roman"/>
          <w:i/>
          <w:iCs/>
          <w:lang w:bidi="th-TH"/>
        </w:rPr>
        <w:t xml:space="preserve"> </w:t>
      </w:r>
      <w:r w:rsidRPr="006354BE">
        <w:rPr>
          <w:rFonts w:cs="Times New Roman"/>
          <w:i/>
          <w:iCs/>
          <w:lang w:bidi="th-TH"/>
        </w:rPr>
        <w:t>Handbook of Time</w:t>
      </w:r>
      <w:r w:rsidRPr="006354BE">
        <w:rPr>
          <w:rFonts w:cs="Times New Roman"/>
          <w:lang w:bidi="th-TH"/>
        </w:rPr>
        <w:t>. Clarendon Press, 2010.</w:t>
      </w:r>
    </w:p>
    <w:p w14:paraId="54D17E5C" w14:textId="77777777" w:rsidR="00114231" w:rsidRPr="006354BE" w:rsidRDefault="00114231" w:rsidP="000959F7">
      <w:pPr>
        <w:autoSpaceDE w:val="0"/>
        <w:autoSpaceDN w:val="0"/>
        <w:adjustRightInd w:val="0"/>
        <w:ind w:left="288" w:hanging="288"/>
        <w:jc w:val="both"/>
        <w:rPr>
          <w:rFonts w:cs="Times New Roman"/>
          <w:lang w:bidi="th-TH"/>
        </w:rPr>
      </w:pPr>
    </w:p>
    <w:p w14:paraId="3E30892B" w14:textId="09BF5121"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John Broome. Discounting the future. </w:t>
      </w:r>
      <w:r w:rsidRPr="006354BE">
        <w:rPr>
          <w:rFonts w:cs="Times New Roman"/>
          <w:i/>
          <w:iCs/>
          <w:lang w:bidi="th-TH"/>
        </w:rPr>
        <w:t>Philosophy and Public Affairs</w:t>
      </w:r>
      <w:r w:rsidRPr="006354BE">
        <w:rPr>
          <w:rFonts w:cs="Times New Roman"/>
          <w:lang w:bidi="th-TH"/>
        </w:rPr>
        <w:t>, 23(2):128–56, Spring</w:t>
      </w:r>
      <w:r w:rsidR="006354BE">
        <w:rPr>
          <w:rFonts w:cs="Times New Roman"/>
          <w:lang w:bidi="th-TH"/>
        </w:rPr>
        <w:t xml:space="preserve"> </w:t>
      </w:r>
      <w:r w:rsidRPr="006354BE">
        <w:rPr>
          <w:rFonts w:cs="Times New Roman"/>
          <w:lang w:bidi="th-TH"/>
        </w:rPr>
        <w:t>1994.</w:t>
      </w:r>
    </w:p>
    <w:p w14:paraId="2EED84B1" w14:textId="77777777" w:rsidR="00114231" w:rsidRPr="006354BE" w:rsidRDefault="00114231" w:rsidP="000959F7">
      <w:pPr>
        <w:autoSpaceDE w:val="0"/>
        <w:autoSpaceDN w:val="0"/>
        <w:adjustRightInd w:val="0"/>
        <w:ind w:left="288" w:hanging="288"/>
        <w:jc w:val="both"/>
        <w:rPr>
          <w:rFonts w:cs="Times New Roman"/>
          <w:lang w:bidi="th-TH"/>
        </w:rPr>
      </w:pPr>
    </w:p>
    <w:p w14:paraId="670B1541" w14:textId="03E979AD"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John Broome. </w:t>
      </w:r>
      <w:r w:rsidRPr="006354BE">
        <w:rPr>
          <w:rFonts w:cs="Times New Roman"/>
          <w:i/>
          <w:iCs/>
          <w:lang w:bidi="th-TH"/>
        </w:rPr>
        <w:t>Ethics out of Economics</w:t>
      </w:r>
      <w:r w:rsidRPr="006354BE">
        <w:rPr>
          <w:rFonts w:cs="Times New Roman"/>
          <w:lang w:bidi="th-TH"/>
        </w:rPr>
        <w:t>. Cambridge University Press, 1999.</w:t>
      </w:r>
    </w:p>
    <w:p w14:paraId="7C7A3E50" w14:textId="77777777" w:rsidR="00114231" w:rsidRPr="006354BE" w:rsidRDefault="00114231" w:rsidP="000959F7">
      <w:pPr>
        <w:autoSpaceDE w:val="0"/>
        <w:autoSpaceDN w:val="0"/>
        <w:adjustRightInd w:val="0"/>
        <w:ind w:left="288" w:hanging="288"/>
        <w:jc w:val="both"/>
        <w:rPr>
          <w:rFonts w:cs="Times New Roman"/>
          <w:lang w:bidi="th-TH"/>
        </w:rPr>
      </w:pPr>
    </w:p>
    <w:p w14:paraId="10501087" w14:textId="191AAE2C"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Craig Callender. The normative standard for future discounting. </w:t>
      </w:r>
      <w:r w:rsidRPr="006354BE">
        <w:rPr>
          <w:rFonts w:cs="Times New Roman"/>
          <w:i/>
          <w:iCs/>
          <w:lang w:bidi="th-TH"/>
        </w:rPr>
        <w:t>Australasian Philosophical</w:t>
      </w:r>
      <w:r w:rsidR="006354BE" w:rsidRPr="006354BE">
        <w:rPr>
          <w:rFonts w:cs="Times New Roman"/>
          <w:i/>
          <w:iCs/>
          <w:lang w:bidi="th-TH"/>
        </w:rPr>
        <w:t xml:space="preserve"> </w:t>
      </w:r>
      <w:r w:rsidRPr="006354BE">
        <w:rPr>
          <w:rFonts w:cs="Times New Roman"/>
          <w:i/>
          <w:iCs/>
          <w:lang w:bidi="th-TH"/>
        </w:rPr>
        <w:t>Review</w:t>
      </w:r>
      <w:r w:rsidRPr="006354BE">
        <w:rPr>
          <w:rFonts w:cs="Times New Roman"/>
          <w:lang w:bidi="th-TH"/>
        </w:rPr>
        <w:t>, 2021.</w:t>
      </w:r>
    </w:p>
    <w:p w14:paraId="63C4D8B1" w14:textId="77777777" w:rsidR="00114231" w:rsidRPr="006354BE" w:rsidRDefault="00114231" w:rsidP="000959F7">
      <w:pPr>
        <w:autoSpaceDE w:val="0"/>
        <w:autoSpaceDN w:val="0"/>
        <w:adjustRightInd w:val="0"/>
        <w:ind w:left="288" w:hanging="288"/>
        <w:jc w:val="both"/>
        <w:rPr>
          <w:rFonts w:cs="Times New Roman"/>
          <w:lang w:bidi="th-TH"/>
        </w:rPr>
      </w:pPr>
    </w:p>
    <w:p w14:paraId="6A96CAE1" w14:textId="78B57134"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Gerard Casey. </w:t>
      </w:r>
      <w:r w:rsidRPr="006354BE">
        <w:rPr>
          <w:rFonts w:cs="Times New Roman"/>
          <w:i/>
          <w:iCs/>
          <w:lang w:bidi="th-TH"/>
        </w:rPr>
        <w:t>Libertarian Anarchy: Against the State</w:t>
      </w:r>
      <w:r w:rsidRPr="006354BE">
        <w:rPr>
          <w:rFonts w:cs="Times New Roman"/>
          <w:lang w:bidi="th-TH"/>
        </w:rPr>
        <w:t>. Continuum, 2012.</w:t>
      </w:r>
    </w:p>
    <w:p w14:paraId="230A1EB7" w14:textId="77777777" w:rsidR="00114231" w:rsidRPr="006354BE" w:rsidRDefault="00114231" w:rsidP="000959F7">
      <w:pPr>
        <w:autoSpaceDE w:val="0"/>
        <w:autoSpaceDN w:val="0"/>
        <w:adjustRightInd w:val="0"/>
        <w:ind w:left="288" w:hanging="288"/>
        <w:jc w:val="both"/>
        <w:rPr>
          <w:rFonts w:cs="Times New Roman"/>
          <w:lang w:bidi="th-TH"/>
        </w:rPr>
      </w:pPr>
    </w:p>
    <w:p w14:paraId="35F210A7" w14:textId="11B9E16F"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Tom Dougherty. Future bias and practical reason. </w:t>
      </w:r>
      <w:r w:rsidRPr="006354BE">
        <w:rPr>
          <w:rFonts w:cs="Times New Roman"/>
          <w:i/>
          <w:iCs/>
          <w:lang w:bidi="th-TH"/>
        </w:rPr>
        <w:t>Philosophers’ Imprint</w:t>
      </w:r>
      <w:r w:rsidRPr="006354BE">
        <w:rPr>
          <w:rFonts w:cs="Times New Roman"/>
          <w:lang w:bidi="th-TH"/>
        </w:rPr>
        <w:t>, 15(30):1–16, 2015.</w:t>
      </w:r>
    </w:p>
    <w:p w14:paraId="4E4D6D72" w14:textId="77777777" w:rsidR="00114231" w:rsidRPr="006354BE" w:rsidRDefault="00114231" w:rsidP="000959F7">
      <w:pPr>
        <w:autoSpaceDE w:val="0"/>
        <w:autoSpaceDN w:val="0"/>
        <w:adjustRightInd w:val="0"/>
        <w:ind w:left="288" w:hanging="288"/>
        <w:jc w:val="both"/>
        <w:rPr>
          <w:rFonts w:cs="Times New Roman"/>
          <w:lang w:bidi="th-TH"/>
        </w:rPr>
      </w:pPr>
    </w:p>
    <w:p w14:paraId="13C58DA8" w14:textId="5F23E6BB"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Shane Frederick, George Loewenstein, and Ted O’Donoghue. Time discounting and time preference:</w:t>
      </w:r>
      <w:r w:rsidR="00114231" w:rsidRPr="006354BE">
        <w:rPr>
          <w:rFonts w:cs="Times New Roman"/>
          <w:lang w:bidi="th-TH"/>
        </w:rPr>
        <w:t xml:space="preserve"> </w:t>
      </w:r>
      <w:r w:rsidRPr="006354BE">
        <w:rPr>
          <w:rFonts w:cs="Times New Roman"/>
          <w:lang w:bidi="th-TH"/>
        </w:rPr>
        <w:t xml:space="preserve">A critical review. </w:t>
      </w:r>
      <w:r w:rsidRPr="006354BE">
        <w:rPr>
          <w:rFonts w:cs="Times New Roman"/>
          <w:i/>
          <w:iCs/>
          <w:lang w:bidi="th-TH"/>
        </w:rPr>
        <w:t>Journal of Economic Literature</w:t>
      </w:r>
      <w:r w:rsidRPr="006354BE">
        <w:rPr>
          <w:rFonts w:cs="Times New Roman"/>
          <w:lang w:bidi="th-TH"/>
        </w:rPr>
        <w:t>, XL:351–401, 2002.</w:t>
      </w:r>
    </w:p>
    <w:p w14:paraId="5979C6D3" w14:textId="77777777" w:rsidR="00114231" w:rsidRPr="006354BE" w:rsidRDefault="00114231" w:rsidP="000959F7">
      <w:pPr>
        <w:autoSpaceDE w:val="0"/>
        <w:autoSpaceDN w:val="0"/>
        <w:adjustRightInd w:val="0"/>
        <w:ind w:left="288" w:hanging="288"/>
        <w:jc w:val="both"/>
        <w:rPr>
          <w:rFonts w:cs="Times New Roman"/>
          <w:lang w:bidi="th-TH"/>
        </w:rPr>
      </w:pPr>
    </w:p>
    <w:p w14:paraId="1CD82C2B" w14:textId="7F5776E9"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Preston Greene and Meghan Sullivan. Against time bias. </w:t>
      </w:r>
      <w:r w:rsidRPr="006354BE">
        <w:rPr>
          <w:rFonts w:cs="Times New Roman"/>
          <w:i/>
          <w:iCs/>
          <w:lang w:bidi="th-TH"/>
        </w:rPr>
        <w:t>Ethics</w:t>
      </w:r>
      <w:r w:rsidRPr="006354BE">
        <w:rPr>
          <w:rFonts w:cs="Times New Roman"/>
          <w:lang w:bidi="th-TH"/>
        </w:rPr>
        <w:t>, 125(4):947–70, July 2015.</w:t>
      </w:r>
    </w:p>
    <w:p w14:paraId="75354934" w14:textId="77777777" w:rsidR="00114231" w:rsidRPr="006354BE" w:rsidRDefault="00114231" w:rsidP="000959F7">
      <w:pPr>
        <w:autoSpaceDE w:val="0"/>
        <w:autoSpaceDN w:val="0"/>
        <w:adjustRightInd w:val="0"/>
        <w:ind w:left="288" w:hanging="288"/>
        <w:jc w:val="both"/>
        <w:rPr>
          <w:rFonts w:cs="Times New Roman"/>
          <w:lang w:bidi="th-TH"/>
        </w:rPr>
      </w:pPr>
    </w:p>
    <w:p w14:paraId="2C2321B3" w14:textId="2FCD61FF"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William Stanley Jevons. </w:t>
      </w:r>
      <w:r w:rsidRPr="006354BE">
        <w:rPr>
          <w:rFonts w:cs="Times New Roman"/>
          <w:i/>
          <w:iCs/>
          <w:lang w:bidi="th-TH"/>
        </w:rPr>
        <w:t>Theory of Political Economy</w:t>
      </w:r>
      <w:r w:rsidRPr="006354BE">
        <w:rPr>
          <w:rFonts w:cs="Times New Roman"/>
          <w:lang w:bidi="th-TH"/>
        </w:rPr>
        <w:t>. Macmillan, 1911 [1871].</w:t>
      </w:r>
    </w:p>
    <w:p w14:paraId="5939DFF8" w14:textId="77777777" w:rsidR="00114231" w:rsidRPr="006354BE" w:rsidRDefault="00114231" w:rsidP="000959F7">
      <w:pPr>
        <w:autoSpaceDE w:val="0"/>
        <w:autoSpaceDN w:val="0"/>
        <w:adjustRightInd w:val="0"/>
        <w:ind w:left="288" w:hanging="288"/>
        <w:jc w:val="both"/>
        <w:rPr>
          <w:rFonts w:cs="Times New Roman"/>
          <w:lang w:bidi="th-TH"/>
        </w:rPr>
      </w:pPr>
    </w:p>
    <w:p w14:paraId="0DB34DA2" w14:textId="072B8E45"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Tjalling C. Koopmans. Objectives, constraints, and outcomes in optimal growth models.</w:t>
      </w:r>
      <w:r w:rsidR="006354BE">
        <w:rPr>
          <w:rFonts w:cs="Times New Roman"/>
          <w:lang w:bidi="th-TH"/>
        </w:rPr>
        <w:t xml:space="preserve"> </w:t>
      </w:r>
      <w:r w:rsidRPr="006354BE">
        <w:rPr>
          <w:rFonts w:cs="Times New Roman"/>
          <w:i/>
          <w:iCs/>
          <w:lang w:bidi="th-TH"/>
        </w:rPr>
        <w:t>Econometrica</w:t>
      </w:r>
      <w:r w:rsidRPr="006354BE">
        <w:rPr>
          <w:rFonts w:cs="Times New Roman"/>
          <w:lang w:bidi="th-TH"/>
        </w:rPr>
        <w:t>, 35(1):1–15, 1967.</w:t>
      </w:r>
    </w:p>
    <w:p w14:paraId="13BB1B29" w14:textId="77777777" w:rsidR="00114231" w:rsidRPr="006354BE" w:rsidRDefault="00114231" w:rsidP="000959F7">
      <w:pPr>
        <w:autoSpaceDE w:val="0"/>
        <w:autoSpaceDN w:val="0"/>
        <w:adjustRightInd w:val="0"/>
        <w:ind w:left="288" w:hanging="288"/>
        <w:jc w:val="both"/>
        <w:rPr>
          <w:rFonts w:cs="Times New Roman"/>
          <w:lang w:bidi="th-TH"/>
        </w:rPr>
      </w:pPr>
    </w:p>
    <w:p w14:paraId="07FA1E10" w14:textId="1F0AE63B"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Rosemary Lowry and Martin Peterson. Pure time preference. </w:t>
      </w:r>
      <w:r w:rsidRPr="006354BE">
        <w:rPr>
          <w:rFonts w:cs="Times New Roman"/>
          <w:i/>
          <w:iCs/>
          <w:lang w:bidi="th-TH"/>
        </w:rPr>
        <w:t>Pacific Philosophical Quarterly</w:t>
      </w:r>
      <w:r w:rsidRPr="006354BE">
        <w:rPr>
          <w:rFonts w:cs="Times New Roman"/>
          <w:lang w:bidi="th-TH"/>
        </w:rPr>
        <w:t>,</w:t>
      </w:r>
      <w:r w:rsidR="006354BE">
        <w:rPr>
          <w:rFonts w:cs="Times New Roman"/>
          <w:lang w:bidi="th-TH"/>
        </w:rPr>
        <w:t xml:space="preserve"> </w:t>
      </w:r>
      <w:r w:rsidRPr="006354BE">
        <w:rPr>
          <w:rFonts w:cs="Times New Roman"/>
          <w:lang w:bidi="th-TH"/>
        </w:rPr>
        <w:t>92:490–508,</w:t>
      </w:r>
      <w:r w:rsidR="006354BE">
        <w:rPr>
          <w:rFonts w:cs="Times New Roman"/>
          <w:lang w:bidi="th-TH"/>
        </w:rPr>
        <w:t xml:space="preserve"> </w:t>
      </w:r>
      <w:r w:rsidRPr="006354BE">
        <w:rPr>
          <w:rFonts w:cs="Times New Roman"/>
          <w:lang w:bidi="th-TH"/>
        </w:rPr>
        <w:t>2011.</w:t>
      </w:r>
    </w:p>
    <w:p w14:paraId="21600C67" w14:textId="0C0DB17D" w:rsidR="0049614D" w:rsidRPr="006354BE" w:rsidRDefault="0049614D" w:rsidP="000959F7">
      <w:pPr>
        <w:autoSpaceDE w:val="0"/>
        <w:autoSpaceDN w:val="0"/>
        <w:adjustRightInd w:val="0"/>
        <w:ind w:left="288" w:hanging="288"/>
        <w:jc w:val="both"/>
        <w:rPr>
          <w:rFonts w:cs="Times New Roman"/>
          <w:lang w:bidi="th-TH"/>
        </w:rPr>
      </w:pPr>
    </w:p>
    <w:p w14:paraId="360602D8" w14:textId="1C668739"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John Rawls. </w:t>
      </w:r>
      <w:r w:rsidRPr="006354BE">
        <w:rPr>
          <w:rFonts w:cs="Times New Roman"/>
          <w:i/>
          <w:iCs/>
          <w:lang w:bidi="th-TH"/>
        </w:rPr>
        <w:t>A Theory of Justice</w:t>
      </w:r>
      <w:r w:rsidRPr="006354BE">
        <w:rPr>
          <w:rFonts w:cs="Times New Roman"/>
          <w:lang w:bidi="th-TH"/>
        </w:rPr>
        <w:t>. Belknap Press,</w:t>
      </w:r>
      <w:r w:rsidR="006354BE">
        <w:rPr>
          <w:rFonts w:cs="Times New Roman"/>
          <w:lang w:bidi="th-TH"/>
        </w:rPr>
        <w:t xml:space="preserve"> </w:t>
      </w:r>
      <w:r w:rsidRPr="006354BE">
        <w:rPr>
          <w:rFonts w:cs="Times New Roman"/>
          <w:lang w:bidi="th-TH"/>
        </w:rPr>
        <w:t>1971.</w:t>
      </w:r>
    </w:p>
    <w:p w14:paraId="3D0EFB87" w14:textId="77777777" w:rsidR="00114231" w:rsidRPr="006354BE" w:rsidRDefault="00114231" w:rsidP="000959F7">
      <w:pPr>
        <w:autoSpaceDE w:val="0"/>
        <w:autoSpaceDN w:val="0"/>
        <w:adjustRightInd w:val="0"/>
        <w:ind w:left="288" w:hanging="288"/>
        <w:jc w:val="both"/>
        <w:rPr>
          <w:rFonts w:cs="Times New Roman"/>
          <w:lang w:bidi="th-TH"/>
        </w:rPr>
      </w:pPr>
    </w:p>
    <w:p w14:paraId="1FA7DB88" w14:textId="38EED285"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Henry Sidgwick. </w:t>
      </w:r>
      <w:r w:rsidRPr="006354BE">
        <w:rPr>
          <w:rFonts w:cs="Times New Roman"/>
          <w:i/>
          <w:iCs/>
          <w:lang w:bidi="th-TH"/>
        </w:rPr>
        <w:t>The Methods of Ethics</w:t>
      </w:r>
      <w:r w:rsidRPr="006354BE">
        <w:rPr>
          <w:rFonts w:cs="Times New Roman"/>
          <w:lang w:bidi="th-TH"/>
        </w:rPr>
        <w:t>. Macmillan, 1874.</w:t>
      </w:r>
    </w:p>
    <w:p w14:paraId="23D86B4D" w14:textId="77777777" w:rsidR="00114231" w:rsidRPr="006354BE" w:rsidRDefault="00114231" w:rsidP="000959F7">
      <w:pPr>
        <w:autoSpaceDE w:val="0"/>
        <w:autoSpaceDN w:val="0"/>
        <w:adjustRightInd w:val="0"/>
        <w:ind w:left="288" w:hanging="288"/>
        <w:jc w:val="both"/>
        <w:rPr>
          <w:rFonts w:cs="Times New Roman"/>
          <w:lang w:bidi="th-TH"/>
        </w:rPr>
      </w:pPr>
    </w:p>
    <w:p w14:paraId="059DB9B1" w14:textId="02D44143"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Adam Smith. </w:t>
      </w:r>
      <w:r w:rsidRPr="006354BE">
        <w:rPr>
          <w:rFonts w:cs="Times New Roman"/>
          <w:i/>
          <w:iCs/>
          <w:lang w:bidi="th-TH"/>
        </w:rPr>
        <w:t>The Theory of Moral Sentiments</w:t>
      </w:r>
      <w:r w:rsidRPr="006354BE">
        <w:rPr>
          <w:rFonts w:cs="Times New Roman"/>
          <w:lang w:bidi="th-TH"/>
        </w:rPr>
        <w:t>. Oxford University Press, 1790.</w:t>
      </w:r>
    </w:p>
    <w:p w14:paraId="51323EEB" w14:textId="77777777" w:rsidR="00114231" w:rsidRPr="006354BE" w:rsidRDefault="00114231" w:rsidP="000959F7">
      <w:pPr>
        <w:autoSpaceDE w:val="0"/>
        <w:autoSpaceDN w:val="0"/>
        <w:adjustRightInd w:val="0"/>
        <w:ind w:left="288" w:hanging="288"/>
        <w:jc w:val="both"/>
        <w:rPr>
          <w:rFonts w:cs="Times New Roman"/>
          <w:lang w:bidi="th-TH"/>
        </w:rPr>
      </w:pPr>
    </w:p>
    <w:p w14:paraId="490BD895" w14:textId="245E59F8"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Dilip Soman, George Ainslie, Shane Frederick, Xiuping Li, John Lynch, Page Moreau, Andrew</w:t>
      </w:r>
      <w:r w:rsidR="00114231" w:rsidRPr="006354BE">
        <w:rPr>
          <w:rFonts w:cs="Times New Roman"/>
          <w:lang w:bidi="th-TH"/>
        </w:rPr>
        <w:t xml:space="preserve"> </w:t>
      </w:r>
      <w:r w:rsidRPr="006354BE">
        <w:rPr>
          <w:rFonts w:cs="Times New Roman"/>
          <w:lang w:bidi="th-TH"/>
        </w:rPr>
        <w:t>Mitchell, Daniel Read, Alan Sawyer, Yaacov Trope, and Klaus Wertenbroch. The psychology</w:t>
      </w:r>
      <w:r w:rsidR="00114231" w:rsidRPr="006354BE">
        <w:rPr>
          <w:rFonts w:cs="Times New Roman"/>
          <w:lang w:bidi="th-TH"/>
        </w:rPr>
        <w:t xml:space="preserve"> </w:t>
      </w:r>
      <w:r w:rsidRPr="006354BE">
        <w:rPr>
          <w:rFonts w:cs="Times New Roman"/>
          <w:lang w:bidi="th-TH"/>
        </w:rPr>
        <w:t>of intertemporal discounting: Why are distant events valued differently from proximal ones?</w:t>
      </w:r>
      <w:r w:rsidR="00114231" w:rsidRPr="006354BE">
        <w:rPr>
          <w:rFonts w:cs="Times New Roman"/>
          <w:lang w:bidi="th-TH"/>
        </w:rPr>
        <w:t xml:space="preserve"> </w:t>
      </w:r>
      <w:r w:rsidRPr="006354BE">
        <w:rPr>
          <w:rFonts w:cs="Times New Roman"/>
          <w:i/>
          <w:iCs/>
          <w:lang w:bidi="th-TH"/>
        </w:rPr>
        <w:t>Marketing Letters</w:t>
      </w:r>
      <w:r w:rsidRPr="006354BE">
        <w:rPr>
          <w:rFonts w:cs="Times New Roman"/>
          <w:lang w:bidi="th-TH"/>
        </w:rPr>
        <w:t>, 16(3–4):347–60, 2005.</w:t>
      </w:r>
    </w:p>
    <w:p w14:paraId="0C432263" w14:textId="77777777" w:rsidR="00114231" w:rsidRPr="006354BE" w:rsidRDefault="00114231" w:rsidP="000959F7">
      <w:pPr>
        <w:autoSpaceDE w:val="0"/>
        <w:autoSpaceDN w:val="0"/>
        <w:adjustRightInd w:val="0"/>
        <w:ind w:left="288" w:hanging="288"/>
        <w:jc w:val="both"/>
        <w:rPr>
          <w:rFonts w:cs="Times New Roman"/>
          <w:lang w:bidi="th-TH"/>
        </w:rPr>
      </w:pPr>
    </w:p>
    <w:p w14:paraId="72601643" w14:textId="1932F880" w:rsidR="0049614D"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t xml:space="preserve">R. H. Strotz. Myopia and inconsistency in dynamic utility maximization. </w:t>
      </w:r>
      <w:r w:rsidRPr="006354BE">
        <w:rPr>
          <w:rFonts w:cs="Times New Roman"/>
          <w:i/>
          <w:iCs/>
          <w:lang w:bidi="th-TH"/>
        </w:rPr>
        <w:t>The Review of</w:t>
      </w:r>
      <w:r w:rsidR="00114231" w:rsidRPr="006354BE">
        <w:rPr>
          <w:rFonts w:cs="Times New Roman"/>
          <w:i/>
          <w:iCs/>
          <w:lang w:bidi="th-TH"/>
        </w:rPr>
        <w:t xml:space="preserve"> </w:t>
      </w:r>
      <w:r w:rsidRPr="006354BE">
        <w:rPr>
          <w:rFonts w:cs="Times New Roman"/>
          <w:i/>
          <w:iCs/>
          <w:lang w:bidi="th-TH"/>
        </w:rPr>
        <w:t>Economic Studies</w:t>
      </w:r>
      <w:r w:rsidRPr="006354BE">
        <w:rPr>
          <w:rFonts w:cs="Times New Roman"/>
          <w:lang w:bidi="th-TH"/>
        </w:rPr>
        <w:t>, 23(3):165–80, 1955–6.</w:t>
      </w:r>
    </w:p>
    <w:p w14:paraId="26ED1398" w14:textId="77777777" w:rsidR="00114231" w:rsidRPr="006354BE" w:rsidRDefault="00114231" w:rsidP="000959F7">
      <w:pPr>
        <w:autoSpaceDE w:val="0"/>
        <w:autoSpaceDN w:val="0"/>
        <w:adjustRightInd w:val="0"/>
        <w:ind w:left="288" w:hanging="288"/>
        <w:jc w:val="both"/>
        <w:rPr>
          <w:rFonts w:cs="Times New Roman"/>
          <w:lang w:bidi="th-TH"/>
        </w:rPr>
      </w:pPr>
    </w:p>
    <w:p w14:paraId="54792233" w14:textId="2B9BE025" w:rsidR="006354BE" w:rsidRPr="006354BE" w:rsidRDefault="00682A4F" w:rsidP="000959F7">
      <w:pPr>
        <w:autoSpaceDE w:val="0"/>
        <w:autoSpaceDN w:val="0"/>
        <w:adjustRightInd w:val="0"/>
        <w:ind w:left="288" w:hanging="288"/>
        <w:jc w:val="both"/>
        <w:rPr>
          <w:rFonts w:cs="Times New Roman"/>
          <w:lang w:bidi="th-TH"/>
        </w:rPr>
      </w:pPr>
      <w:r w:rsidRPr="006354BE">
        <w:rPr>
          <w:rFonts w:cs="Times New Roman"/>
          <w:lang w:bidi="th-TH"/>
        </w:rPr>
        <w:lastRenderedPageBreak/>
        <w:t xml:space="preserve">Meghan Sullivan. </w:t>
      </w:r>
      <w:r w:rsidRPr="006354BE">
        <w:rPr>
          <w:rFonts w:cs="Times New Roman"/>
          <w:i/>
          <w:iCs/>
          <w:lang w:bidi="th-TH"/>
        </w:rPr>
        <w:t>Time Biases: A Theory of Rational Planning and Personal Persistence</w:t>
      </w:r>
      <w:r w:rsidRPr="006354BE">
        <w:rPr>
          <w:rFonts w:cs="Times New Roman"/>
          <w:lang w:bidi="th-TH"/>
        </w:rPr>
        <w:t>.</w:t>
      </w:r>
      <w:r>
        <w:rPr>
          <w:rFonts w:cs="Times New Roman"/>
          <w:lang w:bidi="th-TH"/>
        </w:rPr>
        <w:t xml:space="preserve"> </w:t>
      </w:r>
      <w:r w:rsidRPr="006354BE">
        <w:rPr>
          <w:rFonts w:cs="Times New Roman"/>
          <w:lang w:bidi="th-TH"/>
        </w:rPr>
        <w:t>Oxford University Press, 2018.</w:t>
      </w:r>
    </w:p>
    <w:sectPr w:rsidR="006354BE" w:rsidRPr="006354BE" w:rsidSect="00622D6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FBF5E" w14:textId="77777777" w:rsidR="00870D21" w:rsidRDefault="00870D21">
      <w:r>
        <w:separator/>
      </w:r>
    </w:p>
  </w:endnote>
  <w:endnote w:type="continuationSeparator" w:id="0">
    <w:p w14:paraId="01891C00" w14:textId="77777777" w:rsidR="00870D21" w:rsidRDefault="0087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58E4B" w14:textId="77777777" w:rsidR="00870D21" w:rsidRDefault="00870D21" w:rsidP="00673DF5">
      <w:r>
        <w:separator/>
      </w:r>
    </w:p>
  </w:footnote>
  <w:footnote w:type="continuationSeparator" w:id="0">
    <w:p w14:paraId="2E2F17F1" w14:textId="77777777" w:rsidR="00870D21" w:rsidRDefault="00870D21" w:rsidP="00673DF5">
      <w:r>
        <w:continuationSeparator/>
      </w:r>
    </w:p>
  </w:footnote>
  <w:footnote w:id="1">
    <w:p w14:paraId="0FDBCB04" w14:textId="6FB940AB" w:rsidR="0034516A" w:rsidRPr="00F40F9C" w:rsidRDefault="00682A4F" w:rsidP="004679B5">
      <w:pPr>
        <w:pStyle w:val="FootnoteText"/>
        <w:jc w:val="both"/>
      </w:pPr>
      <w:r w:rsidRPr="00A82177">
        <w:rPr>
          <w:rStyle w:val="FootnoteReference"/>
        </w:rPr>
        <w:footnoteRef/>
      </w:r>
      <w:r w:rsidRPr="00A82177">
        <w:t xml:space="preserve"> </w:t>
      </w:r>
      <w:r>
        <w:t>See</w:t>
      </w:r>
      <w:r w:rsidRPr="00A82177">
        <w:t xml:space="preserve"> </w:t>
      </w:r>
      <w:r>
        <w:t>Greene &amp; S</w:t>
      </w:r>
      <w:r w:rsidRPr="00A82177">
        <w:t>ullivan</w:t>
      </w:r>
      <w:r>
        <w:t>’s (</w:t>
      </w:r>
      <w:r w:rsidRPr="00A82177">
        <w:t xml:space="preserve">2015, 950–2) discussion of the “philosophical view” of near bias. </w:t>
      </w:r>
      <w:r w:rsidRPr="00F40F9C">
        <w:t xml:space="preserve">The final piece of the </w:t>
      </w:r>
      <w:r>
        <w:t>case against near bias</w:t>
      </w:r>
      <w:r w:rsidRPr="00F40F9C">
        <w:t xml:space="preserve"> is an evolutionary debunking theory of </w:t>
      </w:r>
      <w:r>
        <w:t>its</w:t>
      </w:r>
      <w:r w:rsidRPr="00F40F9C">
        <w:t xml:space="preserve"> origin (</w:t>
      </w:r>
      <w:r>
        <w:t xml:space="preserve">For elaboration and further references see Greene &amp; Sullivan, </w:t>
      </w:r>
      <w:r w:rsidRPr="00F40F9C">
        <w:t>966–7).</w:t>
      </w:r>
    </w:p>
  </w:footnote>
  <w:footnote w:id="2">
    <w:p w14:paraId="0F971FD0" w14:textId="20563F5E" w:rsidR="0034516A" w:rsidRPr="00A82177" w:rsidRDefault="00682A4F" w:rsidP="004679B5">
      <w:pPr>
        <w:pStyle w:val="FootnoteText"/>
        <w:jc w:val="both"/>
      </w:pPr>
      <w:r w:rsidRPr="00A82177">
        <w:rPr>
          <w:rStyle w:val="FootnoteReference"/>
        </w:rPr>
        <w:footnoteRef/>
      </w:r>
      <w:r w:rsidRPr="00A82177">
        <w:t xml:space="preserve"> While it seems that this is a real disagreement between the time neutralist and social scientist at the level of individual preference, it is unclear how far the disagreement spills over into debates concerning economic policy. </w:t>
      </w:r>
      <w:r w:rsidRPr="00A82177">
        <w:rPr>
          <w:iCs/>
        </w:rPr>
        <w:t xml:space="preserve">Broome (1995, 128–9) writes, “When economists and philosophers think of discounting, they typically think of discounting different things. Economists typically discount the sorts of goods that are bought and sold in markets, which I shall call </w:t>
      </w:r>
      <w:r w:rsidRPr="00A82177">
        <w:rPr>
          <w:i/>
        </w:rPr>
        <w:t>commodities</w:t>
      </w:r>
      <w:r w:rsidRPr="00A82177">
        <w:rPr>
          <w:iCs/>
        </w:rPr>
        <w:t xml:space="preserve">. Philosophers are typically thinking of a more fundamental good, people’s </w:t>
      </w:r>
      <w:r w:rsidRPr="00A82177">
        <w:rPr>
          <w:i/>
        </w:rPr>
        <w:t>well-being</w:t>
      </w:r>
      <w:r w:rsidRPr="00A82177">
        <w:rPr>
          <w:iCs/>
        </w:rPr>
        <w:t>. There are sound reasons to discount most commodities, and there may well be sound reasons not to discount well-being. It is perfectly consistent to discount commodities and not well-being.”</w:t>
      </w:r>
    </w:p>
  </w:footnote>
  <w:footnote w:id="3">
    <w:p w14:paraId="303E1F37" w14:textId="503EB6D3" w:rsidR="0034516A" w:rsidRDefault="00682A4F" w:rsidP="004679B5">
      <w:pPr>
        <w:pStyle w:val="FootnoteText"/>
        <w:jc w:val="both"/>
      </w:pPr>
      <w:r w:rsidRPr="00A82177">
        <w:rPr>
          <w:rStyle w:val="FootnoteReference"/>
        </w:rPr>
        <w:footnoteRef/>
      </w:r>
      <w:r w:rsidRPr="00A82177">
        <w:t xml:space="preserve"> See, for example, the US Environmental Protection Agency’s </w:t>
      </w:r>
      <w:r w:rsidRPr="00A82177">
        <w:rPr>
          <w:i/>
          <w:iCs/>
        </w:rPr>
        <w:t>Guidelines for Preparing Economic Analyses</w:t>
      </w:r>
      <w:r w:rsidRPr="00A82177">
        <w:t>, 6-2.</w:t>
      </w:r>
    </w:p>
  </w:footnote>
  <w:footnote w:id="4">
    <w:p w14:paraId="4D472E03" w14:textId="246672AF" w:rsidR="0034516A" w:rsidRPr="00A82177" w:rsidRDefault="00682A4F" w:rsidP="004679B5">
      <w:pPr>
        <w:pStyle w:val="FootnoteText"/>
        <w:jc w:val="both"/>
      </w:pPr>
      <w:r w:rsidRPr="00A82177">
        <w:rPr>
          <w:rStyle w:val="FootnoteReference"/>
        </w:rPr>
        <w:footnoteRef/>
      </w:r>
      <w:r w:rsidRPr="00A82177">
        <w:t xml:space="preserve"> </w:t>
      </w:r>
      <w:r>
        <w:t>Callender’s</w:t>
      </w:r>
      <w:r w:rsidRPr="00A82177">
        <w:t xml:space="preserve"> conceptualization fuses what </w:t>
      </w:r>
      <w:r>
        <w:t>Greene &amp; S</w:t>
      </w:r>
      <w:r w:rsidRPr="00A82177">
        <w:t>ullivan (2015, 949–53) call the “philosophical view” (which supports time</w:t>
      </w:r>
      <w:r>
        <w:t xml:space="preserve"> </w:t>
      </w:r>
      <w:r w:rsidRPr="00A82177">
        <w:t>neutralism) with the “economic view” (which supports exponential discounting).</w:t>
      </w:r>
    </w:p>
  </w:footnote>
  <w:footnote w:id="5">
    <w:p w14:paraId="7AA115F0" w14:textId="235796F9" w:rsidR="009D0F6B" w:rsidRDefault="00682A4F" w:rsidP="004679B5">
      <w:pPr>
        <w:pStyle w:val="FootnoteText"/>
        <w:jc w:val="both"/>
      </w:pPr>
      <w:r>
        <w:rPr>
          <w:rStyle w:val="FootnoteReference"/>
        </w:rPr>
        <w:footnoteRef/>
      </w:r>
      <w:r>
        <w:t xml:space="preserve"> Callender does not endorse the new master argument. He rejects it for a different reason than the one I present in this section (I discuss Callender’s reasoning in Section 2).</w:t>
      </w:r>
    </w:p>
  </w:footnote>
  <w:footnote w:id="6">
    <w:p w14:paraId="6607A97B" w14:textId="23AA0C7E" w:rsidR="0034516A" w:rsidRDefault="00682A4F" w:rsidP="004679B5">
      <w:pPr>
        <w:pStyle w:val="FootnoteText"/>
        <w:jc w:val="both"/>
      </w:pPr>
      <w:r>
        <w:rPr>
          <w:rStyle w:val="FootnoteReference"/>
        </w:rPr>
        <w:footnoteRef/>
      </w:r>
      <w:r>
        <w:t xml:space="preserve"> There is </w:t>
      </w:r>
      <w:r w:rsidR="00E15AF3">
        <w:t>a different (but related)</w:t>
      </w:r>
      <w:r>
        <w:t xml:space="preserve"> problem with using</w:t>
      </w:r>
      <w:r w:rsidRPr="00A82177">
        <w:t xml:space="preserve"> Rawls</w:t>
      </w:r>
      <w:r>
        <w:t xml:space="preserve"> to support the invariance axiom. He</w:t>
      </w:r>
      <w:r w:rsidRPr="00A82177">
        <w:t xml:space="preserve"> claims that preferences for “something” should not be affected by that thing “being earlier or later.” In contrast, invariance is about how preferences change depending on </w:t>
      </w:r>
      <w:r w:rsidRPr="00A82177">
        <w:rPr>
          <w:i/>
          <w:iCs/>
        </w:rPr>
        <w:t>the agent’s location in time</w:t>
      </w:r>
      <w:r w:rsidRPr="00A82177">
        <w:t>. Thus, Rawls’ quote</w:t>
      </w:r>
      <w:r w:rsidR="001D76F6">
        <w:t xml:space="preserve"> and invariance concern different issues.</w:t>
      </w:r>
      <w:r w:rsidR="00BE08D5">
        <w:t xml:space="preserve"> (See also Footnote 6)</w:t>
      </w:r>
    </w:p>
  </w:footnote>
  <w:footnote w:id="7">
    <w:p w14:paraId="1A15F3E7" w14:textId="5EC79961" w:rsidR="0034516A" w:rsidRPr="00A82177" w:rsidRDefault="00682A4F" w:rsidP="004679B5">
      <w:pPr>
        <w:pStyle w:val="FootnoteText"/>
        <w:jc w:val="both"/>
      </w:pPr>
      <w:r w:rsidRPr="00A82177">
        <w:rPr>
          <w:rStyle w:val="FootnoteReference"/>
        </w:rPr>
        <w:footnoteRef/>
      </w:r>
      <w:r w:rsidRPr="00A82177">
        <w:t xml:space="preserve"> </w:t>
      </w:r>
      <w:r w:rsidR="00E15AF3">
        <w:t>I</w:t>
      </w:r>
      <w:r w:rsidRPr="00A82177">
        <w:t xml:space="preserve">nvariance concerns how the agent’s preferences are affected by </w:t>
      </w:r>
      <w:r w:rsidRPr="00A82177">
        <w:rPr>
          <w:i/>
          <w:iCs/>
        </w:rPr>
        <w:t xml:space="preserve">the agent’s </w:t>
      </w:r>
      <w:r w:rsidRPr="00A82177">
        <w:t>location in time, and not by the location of the agent's feelings or situation. So,</w:t>
      </w:r>
      <w:r w:rsidR="00E15AF3">
        <w:t xml:space="preserve"> as with Rawls,</w:t>
      </w:r>
      <w:r w:rsidRPr="00A82177">
        <w:t xml:space="preserve"> these quotes</w:t>
      </w:r>
      <w:r w:rsidR="00E15AF3">
        <w:t xml:space="preserve"> and invariance</w:t>
      </w:r>
      <w:r w:rsidRPr="00A82177">
        <w:t xml:space="preserve"> </w:t>
      </w:r>
      <w:r w:rsidR="00E15AF3">
        <w:t>seem to be talking about different issues.</w:t>
      </w:r>
    </w:p>
  </w:footnote>
  <w:footnote w:id="8">
    <w:p w14:paraId="573AB444" w14:textId="77777777" w:rsidR="0034516A" w:rsidRPr="00A82177" w:rsidRDefault="00682A4F" w:rsidP="004679B5">
      <w:pPr>
        <w:pStyle w:val="FootnoteText"/>
        <w:jc w:val="both"/>
      </w:pPr>
      <w:r w:rsidRPr="00A82177">
        <w:rPr>
          <w:rStyle w:val="FootnoteReference"/>
        </w:rPr>
        <w:footnoteRef/>
      </w:r>
      <w:r w:rsidRPr="00A82177">
        <w:t xml:space="preserve"> The historical sources that </w:t>
      </w:r>
      <w:r w:rsidRPr="00A82177">
        <w:rPr>
          <w:i/>
          <w:iCs/>
        </w:rPr>
        <w:t xml:space="preserve">do </w:t>
      </w:r>
      <w:r w:rsidRPr="00A82177">
        <w:t>seem to support exponential discounting as the normative standard are Strotz (1956) and the economists that followed him. (See Callender's Section 2.3)</w:t>
      </w:r>
    </w:p>
  </w:footnote>
  <w:footnote w:id="9">
    <w:p w14:paraId="268286D0" w14:textId="489FB097" w:rsidR="0034516A" w:rsidRDefault="00682A4F" w:rsidP="004679B5">
      <w:pPr>
        <w:pStyle w:val="FootnoteText"/>
        <w:jc w:val="both"/>
      </w:pPr>
      <w:r>
        <w:rPr>
          <w:rStyle w:val="FootnoteReference"/>
        </w:rPr>
        <w:footnoteRef/>
      </w:r>
      <w:r>
        <w:t xml:space="preserve"> </w:t>
      </w:r>
      <w:proofErr w:type="spellStart"/>
      <w:r>
        <w:t>Callender</w:t>
      </w:r>
      <w:proofErr w:type="spellEnd"/>
      <w:r>
        <w:t xml:space="preserve"> (</w:t>
      </w:r>
      <w:r w:rsidR="00EB6637">
        <w:t xml:space="preserve">p. </w:t>
      </w:r>
      <w:r>
        <w:t xml:space="preserve">15) claims that his understanding of the non-arbitrariness argument comes from both Lowry &amp; Peterson (2011) and Sullivan (2018). However, his discussion of pure time preferences draws only on the Lowry &amp; Peterson framework. Sullivan (2018, 36, emphasis added) writes: "At any given time, a prudentially rational agent's preferences are </w:t>
      </w:r>
      <w:r w:rsidRPr="000C50F5">
        <w:rPr>
          <w:i/>
          <w:iCs/>
        </w:rPr>
        <w:t>insensitive</w:t>
      </w:r>
      <w:r>
        <w:t xml:space="preserve"> to arbitrary differences.” Thus, Sullivan’s version of the non-arbitrariness argument speaks only of the “sensitivity” of one’s preferences to mere temporal location, and not of pure time preferences. See also</w:t>
      </w:r>
      <w:r w:rsidR="005E2F64">
        <w:t xml:space="preserve"> Brink, 201</w:t>
      </w:r>
      <w:r w:rsidR="00E959B1">
        <w:t>0</w:t>
      </w:r>
      <w:r w:rsidR="005E2F64">
        <w:t>, 343: “[Temporal neutrality] requires that agents attach no normative significance per se to the temporal location of benefits and harms within someone’s life,” and</w:t>
      </w:r>
      <w:r>
        <w:t xml:space="preserve"> Dougherty, 2015, 2: “Our preferences should be grounded in facts about the values of various lives, and these values are unaffected by temporal perspective.” </w:t>
      </w:r>
      <w:r w:rsidR="005E2F64">
        <w:t>Each</w:t>
      </w:r>
      <w:r>
        <w:t xml:space="preserve"> </w:t>
      </w:r>
      <w:r w:rsidR="005E2F64">
        <w:t>argument</w:t>
      </w:r>
      <w:r>
        <w:t xml:space="preserve"> </w:t>
      </w:r>
      <w:r w:rsidR="005E2F64">
        <w:t>seems to allow that preferences can be</w:t>
      </w:r>
      <w:r w:rsidR="00D642C8">
        <w:t xml:space="preserve"> sensitive to</w:t>
      </w:r>
      <w:r w:rsidR="005E2F64">
        <w:t xml:space="preserve"> arbitrary</w:t>
      </w:r>
      <w:r w:rsidR="00D642C8">
        <w:t xml:space="preserve"> distinctions</w:t>
      </w:r>
      <w:r w:rsidR="005E2F64">
        <w:t xml:space="preserve"> even when impure.</w:t>
      </w:r>
    </w:p>
  </w:footnote>
  <w:footnote w:id="10">
    <w:p w14:paraId="6B931A27" w14:textId="7EDBAA5F" w:rsidR="0034516A" w:rsidRDefault="00682A4F" w:rsidP="004679B5">
      <w:pPr>
        <w:pStyle w:val="FootnoteText"/>
        <w:jc w:val="both"/>
      </w:pPr>
      <w:r>
        <w:rPr>
          <w:rStyle w:val="FootnoteReference"/>
        </w:rPr>
        <w:footnoteRef/>
      </w:r>
      <w:r>
        <w:t xml:space="preserve"> </w:t>
      </w:r>
      <w:r w:rsidRPr="001F5B35">
        <w:t xml:space="preserve">A ground </w:t>
      </w:r>
      <w:r>
        <w:t xml:space="preserve">seems </w:t>
      </w:r>
      <w:r w:rsidR="00380AD2">
        <w:t xml:space="preserve">most </w:t>
      </w:r>
      <w:r>
        <w:t>noteworthy</w:t>
      </w:r>
      <w:r w:rsidR="00380AD2">
        <w:t xml:space="preserve"> when</w:t>
      </w:r>
      <w:r w:rsidRPr="001F5B35">
        <w:t xml:space="preserve"> your preference ordering would change were it removed.</w:t>
      </w:r>
      <w:r>
        <w:t xml:space="preserve"> Greene &amp; Sullivan’s (2015, 948) definition of near bias can </w:t>
      </w:r>
      <w:proofErr w:type="gramStart"/>
      <w:r>
        <w:t>be interpreted</w:t>
      </w:r>
      <w:proofErr w:type="gramEnd"/>
      <w:r>
        <w:t xml:space="preserve"> as picking out situations where this kind of counterfactual dependence obtains</w:t>
      </w:r>
      <w:r w:rsidR="00BD0761">
        <w:t xml:space="preserve"> for the nearness ground</w:t>
      </w:r>
      <w:r w:rsidR="007E2FA8">
        <w:rPr>
          <w:bCs/>
        </w:rPr>
        <w:t>.</w:t>
      </w:r>
    </w:p>
  </w:footnote>
  <w:footnote w:id="11">
    <w:p w14:paraId="60A3FE28" w14:textId="4704E14F" w:rsidR="00FF00FF" w:rsidRPr="00A82177" w:rsidRDefault="00682A4F" w:rsidP="004679B5">
      <w:pPr>
        <w:pStyle w:val="FootnoteText"/>
        <w:jc w:val="both"/>
      </w:pPr>
      <w:r w:rsidRPr="00A82177">
        <w:rPr>
          <w:rStyle w:val="FootnoteReference"/>
        </w:rPr>
        <w:footnoteRef/>
      </w:r>
      <w:r w:rsidRPr="00A82177">
        <w:t xml:space="preserve"> A similar proposal applies to the debate over</w:t>
      </w:r>
      <w:r>
        <w:t xml:space="preserve"> the </w:t>
      </w:r>
      <w:r w:rsidR="005E2F64">
        <w:t>arbitrariness</w:t>
      </w:r>
      <w:r>
        <w:t xml:space="preserve"> of</w:t>
      </w:r>
      <w:r w:rsidRPr="00A82177">
        <w:t xml:space="preserve"> future bias.</w:t>
      </w:r>
    </w:p>
  </w:footnote>
  <w:footnote w:id="12">
    <w:p w14:paraId="3CAB85D6" w14:textId="1F5F5B06" w:rsidR="00E80C83" w:rsidRDefault="00682A4F" w:rsidP="004679B5">
      <w:pPr>
        <w:pStyle w:val="FootnoteText"/>
        <w:jc w:val="both"/>
      </w:pPr>
      <w:r>
        <w:rPr>
          <w:rStyle w:val="FootnoteReference"/>
        </w:rPr>
        <w:footnoteRef/>
      </w:r>
      <w:r>
        <w:t xml:space="preserve"> This conclusion does not take away from </w:t>
      </w:r>
      <w:proofErr w:type="spellStart"/>
      <w:r>
        <w:t>Callender’s</w:t>
      </w:r>
      <w:proofErr w:type="spellEnd"/>
      <w:r>
        <w:t xml:space="preserve"> point </w:t>
      </w:r>
      <w:r w:rsidR="005B05BB">
        <w:t>that it is currently impossible for</w:t>
      </w:r>
      <w:r>
        <w:t xml:space="preserve"> behavioral economists and psychologists </w:t>
      </w:r>
      <w:r w:rsidR="005B05BB">
        <w:t xml:space="preserve">to prove whether, and in what way, temporal nearness is a ground for real people’s preferences </w:t>
      </w:r>
      <w:r>
        <w:t xml:space="preserve">(p. 25). Indeed, in their reviews of this literature, Frederick et al. (2002) and Soman et al. (2005) draw the same conclusion. However, claiming that </w:t>
      </w:r>
      <w:r w:rsidR="00E2240F">
        <w:t xml:space="preserve">temporal </w:t>
      </w:r>
      <w:r w:rsidR="005B05BB">
        <w:t>nearness as a ground</w:t>
      </w:r>
      <w:r>
        <w:t xml:space="preserve"> has not </w:t>
      </w:r>
      <w:proofErr w:type="gramStart"/>
      <w:r>
        <w:t>been proven</w:t>
      </w:r>
      <w:proofErr w:type="gramEnd"/>
      <w:r>
        <w:t xml:space="preserve"> is different from claiming that it does not exist. Sensitivity to temporal nearness may have evolved as a heuristic for probability judgments, alongside our many other probability heuristics. This possibility, combined with the phenomenology of intertemporal choice and the (weak) experimental evidence, makes the existence of </w:t>
      </w:r>
      <w:r w:rsidR="005B05BB">
        <w:t>temporal nearness as a ground plausible</w:t>
      </w:r>
      <w:r>
        <w:t>.</w:t>
      </w:r>
      <w:r w:rsidR="00B1588A">
        <w:t xml:space="preserve"> Nevertheless, if </w:t>
      </w:r>
      <w:proofErr w:type="spellStart"/>
      <w:r w:rsidR="00B1588A">
        <w:t>Callender</w:t>
      </w:r>
      <w:proofErr w:type="spellEnd"/>
      <w:r w:rsidR="00B1588A">
        <w:t xml:space="preserve"> accepts that temporal nearness is an irrational ground but denies that it serves as a ground for real people’s preferences, then our disagreement over time bias would only involve an empirical claim</w:t>
      </w:r>
      <w:r w:rsidR="00D642C8">
        <w:t>.</w:t>
      </w:r>
    </w:p>
  </w:footnote>
  <w:footnote w:id="13">
    <w:p w14:paraId="2039E994" w14:textId="21546176" w:rsidR="0034516A" w:rsidRDefault="00682A4F" w:rsidP="004679B5">
      <w:pPr>
        <w:pStyle w:val="FootnoteText"/>
        <w:jc w:val="both"/>
      </w:pPr>
      <w:r>
        <w:rPr>
          <w:rStyle w:val="FootnoteReference"/>
        </w:rPr>
        <w:footnoteRef/>
      </w:r>
      <w:r>
        <w:t xml:space="preserve"> My only reservation about this claim stems from what Tjalling </w:t>
      </w:r>
      <w:r w:rsidRPr="0062110F">
        <w:t>Koopmans (1967, 8) called the “paradox of the</w:t>
      </w:r>
      <w:r>
        <w:t xml:space="preserve"> </w:t>
      </w:r>
      <w:r w:rsidRPr="0062110F">
        <w:t>indefinitely</w:t>
      </w:r>
      <w:r>
        <w:t xml:space="preserve"> </w:t>
      </w:r>
      <w:r w:rsidRPr="0062110F">
        <w:t>postponed splurge</w:t>
      </w:r>
      <w:r>
        <w:t>." A desire to avoid the paradox may motivate an allowance for a very slight near bias, and only in the context of eternal life. However, this allowance for near bias is unlike the permissivist's or social scientist's — so unlike, in fact, that I think of it as part of the time-neutralist position.</w:t>
      </w:r>
    </w:p>
  </w:footnote>
  <w:footnote w:id="14">
    <w:p w14:paraId="5D635271" w14:textId="73A2EF96" w:rsidR="002B5739" w:rsidRDefault="00682A4F" w:rsidP="004679B5">
      <w:pPr>
        <w:jc w:val="both"/>
      </w:pPr>
      <w:r>
        <w:rPr>
          <w:rStyle w:val="FootnoteReference"/>
        </w:rPr>
        <w:footnoteRef/>
      </w:r>
      <w:r>
        <w:t xml:space="preserve"> For example, both the hyperbolic and exponential discounter might be equally unable to exercise early in the morning. The difference is that the exponential discounter never sets the alarm, while the hyperbolic discounter sets the alarm and then ignores it.</w:t>
      </w:r>
    </w:p>
  </w:footnote>
  <w:footnote w:id="15">
    <w:p w14:paraId="1AE5EBF3" w14:textId="65260120" w:rsidR="0034516A" w:rsidRDefault="00682A4F" w:rsidP="004679B5">
      <w:pPr>
        <w:pStyle w:val="FootnoteText"/>
        <w:jc w:val="both"/>
      </w:pPr>
      <w:r>
        <w:rPr>
          <w:rStyle w:val="FootnoteReference"/>
        </w:rPr>
        <w:footnoteRef/>
      </w:r>
      <w:r>
        <w:t xml:space="preserve"> I thank Tom Dougherty, </w:t>
      </w:r>
      <w:r w:rsidR="00A974B2">
        <w:t xml:space="preserve">Kristie Miller, </w:t>
      </w:r>
      <w:r>
        <w:t>James Norton, and Travis Timmerman for helpful comments on an earlier draft.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D0024"/>
    <w:multiLevelType w:val="hybridMultilevel"/>
    <w:tmpl w:val="EF4A6FBC"/>
    <w:lvl w:ilvl="0" w:tplc="DCF40E36">
      <w:start w:val="2"/>
      <w:numFmt w:val="bullet"/>
      <w:lvlText w:val="—"/>
      <w:lvlJc w:val="left"/>
      <w:pPr>
        <w:ind w:left="720" w:hanging="360"/>
      </w:pPr>
      <w:rPr>
        <w:rFonts w:ascii="Garamond" w:eastAsiaTheme="minorHAnsi" w:hAnsi="Garamond" w:cstheme="minorBidi" w:hint="default"/>
      </w:rPr>
    </w:lvl>
    <w:lvl w:ilvl="1" w:tplc="9D4A8526" w:tentative="1">
      <w:start w:val="1"/>
      <w:numFmt w:val="bullet"/>
      <w:lvlText w:val="o"/>
      <w:lvlJc w:val="left"/>
      <w:pPr>
        <w:ind w:left="1440" w:hanging="360"/>
      </w:pPr>
      <w:rPr>
        <w:rFonts w:ascii="Courier New" w:hAnsi="Courier New" w:cs="Courier New" w:hint="default"/>
      </w:rPr>
    </w:lvl>
    <w:lvl w:ilvl="2" w:tplc="A78E5BB4" w:tentative="1">
      <w:start w:val="1"/>
      <w:numFmt w:val="bullet"/>
      <w:lvlText w:val=""/>
      <w:lvlJc w:val="left"/>
      <w:pPr>
        <w:ind w:left="2160" w:hanging="360"/>
      </w:pPr>
      <w:rPr>
        <w:rFonts w:ascii="Wingdings" w:hAnsi="Wingdings" w:hint="default"/>
      </w:rPr>
    </w:lvl>
    <w:lvl w:ilvl="3" w:tplc="73B2E67C" w:tentative="1">
      <w:start w:val="1"/>
      <w:numFmt w:val="bullet"/>
      <w:lvlText w:val=""/>
      <w:lvlJc w:val="left"/>
      <w:pPr>
        <w:ind w:left="2880" w:hanging="360"/>
      </w:pPr>
      <w:rPr>
        <w:rFonts w:ascii="Symbol" w:hAnsi="Symbol" w:hint="default"/>
      </w:rPr>
    </w:lvl>
    <w:lvl w:ilvl="4" w:tplc="C9D227D0" w:tentative="1">
      <w:start w:val="1"/>
      <w:numFmt w:val="bullet"/>
      <w:lvlText w:val="o"/>
      <w:lvlJc w:val="left"/>
      <w:pPr>
        <w:ind w:left="3600" w:hanging="360"/>
      </w:pPr>
      <w:rPr>
        <w:rFonts w:ascii="Courier New" w:hAnsi="Courier New" w:cs="Courier New" w:hint="default"/>
      </w:rPr>
    </w:lvl>
    <w:lvl w:ilvl="5" w:tplc="C1928BA0" w:tentative="1">
      <w:start w:val="1"/>
      <w:numFmt w:val="bullet"/>
      <w:lvlText w:val=""/>
      <w:lvlJc w:val="left"/>
      <w:pPr>
        <w:ind w:left="4320" w:hanging="360"/>
      </w:pPr>
      <w:rPr>
        <w:rFonts w:ascii="Wingdings" w:hAnsi="Wingdings" w:hint="default"/>
      </w:rPr>
    </w:lvl>
    <w:lvl w:ilvl="6" w:tplc="15387E68" w:tentative="1">
      <w:start w:val="1"/>
      <w:numFmt w:val="bullet"/>
      <w:lvlText w:val=""/>
      <w:lvlJc w:val="left"/>
      <w:pPr>
        <w:ind w:left="5040" w:hanging="360"/>
      </w:pPr>
      <w:rPr>
        <w:rFonts w:ascii="Symbol" w:hAnsi="Symbol" w:hint="default"/>
      </w:rPr>
    </w:lvl>
    <w:lvl w:ilvl="7" w:tplc="E73C79F4" w:tentative="1">
      <w:start w:val="1"/>
      <w:numFmt w:val="bullet"/>
      <w:lvlText w:val="o"/>
      <w:lvlJc w:val="left"/>
      <w:pPr>
        <w:ind w:left="5760" w:hanging="360"/>
      </w:pPr>
      <w:rPr>
        <w:rFonts w:ascii="Courier New" w:hAnsi="Courier New" w:cs="Courier New" w:hint="default"/>
      </w:rPr>
    </w:lvl>
    <w:lvl w:ilvl="8" w:tplc="F0B87B0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5E"/>
    <w:rsid w:val="00002C75"/>
    <w:rsid w:val="000031D8"/>
    <w:rsid w:val="00004558"/>
    <w:rsid w:val="000326C5"/>
    <w:rsid w:val="00034769"/>
    <w:rsid w:val="00035510"/>
    <w:rsid w:val="00035DDB"/>
    <w:rsid w:val="00044B1C"/>
    <w:rsid w:val="00052269"/>
    <w:rsid w:val="00052D98"/>
    <w:rsid w:val="00053337"/>
    <w:rsid w:val="0005551F"/>
    <w:rsid w:val="0006122E"/>
    <w:rsid w:val="000752D3"/>
    <w:rsid w:val="0008082E"/>
    <w:rsid w:val="00083CFE"/>
    <w:rsid w:val="00092853"/>
    <w:rsid w:val="00094324"/>
    <w:rsid w:val="000959F7"/>
    <w:rsid w:val="000B1553"/>
    <w:rsid w:val="000B59FC"/>
    <w:rsid w:val="000C50F5"/>
    <w:rsid w:val="000E383A"/>
    <w:rsid w:val="0011318F"/>
    <w:rsid w:val="001135F6"/>
    <w:rsid w:val="00114231"/>
    <w:rsid w:val="00115AE3"/>
    <w:rsid w:val="00116B52"/>
    <w:rsid w:val="00116C6A"/>
    <w:rsid w:val="00122EB8"/>
    <w:rsid w:val="001275CD"/>
    <w:rsid w:val="00132037"/>
    <w:rsid w:val="00144038"/>
    <w:rsid w:val="00152C34"/>
    <w:rsid w:val="00161E15"/>
    <w:rsid w:val="00172135"/>
    <w:rsid w:val="00172F18"/>
    <w:rsid w:val="00175347"/>
    <w:rsid w:val="00184950"/>
    <w:rsid w:val="00186EBD"/>
    <w:rsid w:val="00187B5B"/>
    <w:rsid w:val="0019314B"/>
    <w:rsid w:val="001A0699"/>
    <w:rsid w:val="001A1EFB"/>
    <w:rsid w:val="001A233D"/>
    <w:rsid w:val="001A4D6C"/>
    <w:rsid w:val="001B5786"/>
    <w:rsid w:val="001C69CA"/>
    <w:rsid w:val="001D0239"/>
    <w:rsid w:val="001D5C5F"/>
    <w:rsid w:val="001D76F6"/>
    <w:rsid w:val="001F5B35"/>
    <w:rsid w:val="00200596"/>
    <w:rsid w:val="00215671"/>
    <w:rsid w:val="00233233"/>
    <w:rsid w:val="00251B25"/>
    <w:rsid w:val="00261CF9"/>
    <w:rsid w:val="00275C2F"/>
    <w:rsid w:val="00284B87"/>
    <w:rsid w:val="002900E3"/>
    <w:rsid w:val="0029025E"/>
    <w:rsid w:val="00293F07"/>
    <w:rsid w:val="002943D3"/>
    <w:rsid w:val="00296670"/>
    <w:rsid w:val="0029690F"/>
    <w:rsid w:val="002A5682"/>
    <w:rsid w:val="002B5739"/>
    <w:rsid w:val="002C79AD"/>
    <w:rsid w:val="002D5F77"/>
    <w:rsid w:val="002E309C"/>
    <w:rsid w:val="002E39C0"/>
    <w:rsid w:val="002F53FD"/>
    <w:rsid w:val="003017FB"/>
    <w:rsid w:val="00302504"/>
    <w:rsid w:val="0031485E"/>
    <w:rsid w:val="00316D00"/>
    <w:rsid w:val="003204C9"/>
    <w:rsid w:val="00320970"/>
    <w:rsid w:val="00321650"/>
    <w:rsid w:val="00327540"/>
    <w:rsid w:val="00331ACA"/>
    <w:rsid w:val="00337C7F"/>
    <w:rsid w:val="0034516A"/>
    <w:rsid w:val="00347050"/>
    <w:rsid w:val="00350ECF"/>
    <w:rsid w:val="00353496"/>
    <w:rsid w:val="00362696"/>
    <w:rsid w:val="00377260"/>
    <w:rsid w:val="00377CC2"/>
    <w:rsid w:val="00380AD2"/>
    <w:rsid w:val="0038748D"/>
    <w:rsid w:val="00392E80"/>
    <w:rsid w:val="003939E7"/>
    <w:rsid w:val="00396865"/>
    <w:rsid w:val="003A47A5"/>
    <w:rsid w:val="003A5E20"/>
    <w:rsid w:val="003B1DC4"/>
    <w:rsid w:val="003B44C0"/>
    <w:rsid w:val="003D2B74"/>
    <w:rsid w:val="003D6911"/>
    <w:rsid w:val="003F628F"/>
    <w:rsid w:val="003F723B"/>
    <w:rsid w:val="003F75E1"/>
    <w:rsid w:val="00405E08"/>
    <w:rsid w:val="00412C3A"/>
    <w:rsid w:val="004153E7"/>
    <w:rsid w:val="00416770"/>
    <w:rsid w:val="00434242"/>
    <w:rsid w:val="00440532"/>
    <w:rsid w:val="00445288"/>
    <w:rsid w:val="00455D6D"/>
    <w:rsid w:val="00457441"/>
    <w:rsid w:val="004679B5"/>
    <w:rsid w:val="0047377F"/>
    <w:rsid w:val="004745EC"/>
    <w:rsid w:val="00476144"/>
    <w:rsid w:val="00486E46"/>
    <w:rsid w:val="004903DF"/>
    <w:rsid w:val="0049614D"/>
    <w:rsid w:val="00497969"/>
    <w:rsid w:val="004A0C3D"/>
    <w:rsid w:val="004A5251"/>
    <w:rsid w:val="004A5CAF"/>
    <w:rsid w:val="004B7298"/>
    <w:rsid w:val="004C077A"/>
    <w:rsid w:val="004C22CB"/>
    <w:rsid w:val="004C3012"/>
    <w:rsid w:val="004C69A1"/>
    <w:rsid w:val="004E2515"/>
    <w:rsid w:val="004F0EF5"/>
    <w:rsid w:val="005150B5"/>
    <w:rsid w:val="00517ED7"/>
    <w:rsid w:val="00526469"/>
    <w:rsid w:val="0052734A"/>
    <w:rsid w:val="00544C1D"/>
    <w:rsid w:val="005458E8"/>
    <w:rsid w:val="00546AE1"/>
    <w:rsid w:val="00566FD6"/>
    <w:rsid w:val="00572225"/>
    <w:rsid w:val="00574316"/>
    <w:rsid w:val="00574476"/>
    <w:rsid w:val="00585F0F"/>
    <w:rsid w:val="00586594"/>
    <w:rsid w:val="005903E1"/>
    <w:rsid w:val="00590A27"/>
    <w:rsid w:val="00591CA4"/>
    <w:rsid w:val="005A386F"/>
    <w:rsid w:val="005A5C20"/>
    <w:rsid w:val="005B05BB"/>
    <w:rsid w:val="005B0F9B"/>
    <w:rsid w:val="005B16F0"/>
    <w:rsid w:val="005B27EA"/>
    <w:rsid w:val="005D60B4"/>
    <w:rsid w:val="005D7592"/>
    <w:rsid w:val="005E2662"/>
    <w:rsid w:val="005E2F64"/>
    <w:rsid w:val="005F3FA6"/>
    <w:rsid w:val="005F6689"/>
    <w:rsid w:val="005F683E"/>
    <w:rsid w:val="00602779"/>
    <w:rsid w:val="006043B4"/>
    <w:rsid w:val="00613991"/>
    <w:rsid w:val="00614408"/>
    <w:rsid w:val="00615138"/>
    <w:rsid w:val="0062110F"/>
    <w:rsid w:val="00622D6D"/>
    <w:rsid w:val="006332C2"/>
    <w:rsid w:val="006354BE"/>
    <w:rsid w:val="0065477C"/>
    <w:rsid w:val="00655D8A"/>
    <w:rsid w:val="006630F3"/>
    <w:rsid w:val="00663C6D"/>
    <w:rsid w:val="0066750F"/>
    <w:rsid w:val="00673DF5"/>
    <w:rsid w:val="006745F2"/>
    <w:rsid w:val="00675D75"/>
    <w:rsid w:val="00682A4F"/>
    <w:rsid w:val="00687B71"/>
    <w:rsid w:val="006A3E02"/>
    <w:rsid w:val="006B0403"/>
    <w:rsid w:val="006B390D"/>
    <w:rsid w:val="006B3D56"/>
    <w:rsid w:val="006C23DE"/>
    <w:rsid w:val="006D09CF"/>
    <w:rsid w:val="006E34CA"/>
    <w:rsid w:val="006F1133"/>
    <w:rsid w:val="006F5EA4"/>
    <w:rsid w:val="006F79DC"/>
    <w:rsid w:val="007004D5"/>
    <w:rsid w:val="007013F4"/>
    <w:rsid w:val="007056EA"/>
    <w:rsid w:val="0072068B"/>
    <w:rsid w:val="00725CA6"/>
    <w:rsid w:val="00733902"/>
    <w:rsid w:val="00734F8E"/>
    <w:rsid w:val="007449EA"/>
    <w:rsid w:val="007560FD"/>
    <w:rsid w:val="00760027"/>
    <w:rsid w:val="00761101"/>
    <w:rsid w:val="00767655"/>
    <w:rsid w:val="00772910"/>
    <w:rsid w:val="007777AC"/>
    <w:rsid w:val="00796386"/>
    <w:rsid w:val="0079732F"/>
    <w:rsid w:val="007A0C8F"/>
    <w:rsid w:val="007A1F3C"/>
    <w:rsid w:val="007A3F0D"/>
    <w:rsid w:val="007A71E2"/>
    <w:rsid w:val="007B2C99"/>
    <w:rsid w:val="007B4A67"/>
    <w:rsid w:val="007B6484"/>
    <w:rsid w:val="007C0A82"/>
    <w:rsid w:val="007D5A79"/>
    <w:rsid w:val="007E2FA8"/>
    <w:rsid w:val="007E358D"/>
    <w:rsid w:val="007F7D2E"/>
    <w:rsid w:val="00806EB1"/>
    <w:rsid w:val="0080704B"/>
    <w:rsid w:val="00822401"/>
    <w:rsid w:val="008235EA"/>
    <w:rsid w:val="00824E0C"/>
    <w:rsid w:val="0085522B"/>
    <w:rsid w:val="00862628"/>
    <w:rsid w:val="00863FDC"/>
    <w:rsid w:val="008665EE"/>
    <w:rsid w:val="00866AE4"/>
    <w:rsid w:val="00870D21"/>
    <w:rsid w:val="00881E1E"/>
    <w:rsid w:val="00881F35"/>
    <w:rsid w:val="00883341"/>
    <w:rsid w:val="008A08F3"/>
    <w:rsid w:val="008B2A74"/>
    <w:rsid w:val="008B74A0"/>
    <w:rsid w:val="008C21E5"/>
    <w:rsid w:val="008E4614"/>
    <w:rsid w:val="008F2930"/>
    <w:rsid w:val="008F61C0"/>
    <w:rsid w:val="00900644"/>
    <w:rsid w:val="00902605"/>
    <w:rsid w:val="009028FC"/>
    <w:rsid w:val="0091727E"/>
    <w:rsid w:val="009256EB"/>
    <w:rsid w:val="00941DF6"/>
    <w:rsid w:val="00942931"/>
    <w:rsid w:val="00947FC7"/>
    <w:rsid w:val="0095201F"/>
    <w:rsid w:val="009520F7"/>
    <w:rsid w:val="00956835"/>
    <w:rsid w:val="00964836"/>
    <w:rsid w:val="009654B4"/>
    <w:rsid w:val="0096641D"/>
    <w:rsid w:val="00970CAA"/>
    <w:rsid w:val="009941E5"/>
    <w:rsid w:val="00995AC3"/>
    <w:rsid w:val="00995AFA"/>
    <w:rsid w:val="009B62CC"/>
    <w:rsid w:val="009C475D"/>
    <w:rsid w:val="009C5379"/>
    <w:rsid w:val="009D0F6B"/>
    <w:rsid w:val="009D5D50"/>
    <w:rsid w:val="009E1F28"/>
    <w:rsid w:val="009E7A5B"/>
    <w:rsid w:val="009F1268"/>
    <w:rsid w:val="009F3E96"/>
    <w:rsid w:val="009F4F84"/>
    <w:rsid w:val="009F5F7E"/>
    <w:rsid w:val="00A021CF"/>
    <w:rsid w:val="00A168FC"/>
    <w:rsid w:val="00A20BC5"/>
    <w:rsid w:val="00A26033"/>
    <w:rsid w:val="00A512F5"/>
    <w:rsid w:val="00A53D8D"/>
    <w:rsid w:val="00A54ABA"/>
    <w:rsid w:val="00A76D9A"/>
    <w:rsid w:val="00A82177"/>
    <w:rsid w:val="00A821CD"/>
    <w:rsid w:val="00A974B2"/>
    <w:rsid w:val="00AA1B6D"/>
    <w:rsid w:val="00AA1E33"/>
    <w:rsid w:val="00AD0F4C"/>
    <w:rsid w:val="00AD23EF"/>
    <w:rsid w:val="00AE115D"/>
    <w:rsid w:val="00AF5246"/>
    <w:rsid w:val="00B14126"/>
    <w:rsid w:val="00B1588A"/>
    <w:rsid w:val="00B21F67"/>
    <w:rsid w:val="00B25AF5"/>
    <w:rsid w:val="00B316F4"/>
    <w:rsid w:val="00B40B34"/>
    <w:rsid w:val="00B41524"/>
    <w:rsid w:val="00B4217A"/>
    <w:rsid w:val="00B565CE"/>
    <w:rsid w:val="00B612D4"/>
    <w:rsid w:val="00B6281A"/>
    <w:rsid w:val="00B63E2F"/>
    <w:rsid w:val="00B71A0A"/>
    <w:rsid w:val="00B74CEE"/>
    <w:rsid w:val="00B759B3"/>
    <w:rsid w:val="00B8798D"/>
    <w:rsid w:val="00B93EC5"/>
    <w:rsid w:val="00BB25D5"/>
    <w:rsid w:val="00BC219E"/>
    <w:rsid w:val="00BD0761"/>
    <w:rsid w:val="00BD10B9"/>
    <w:rsid w:val="00BE08D5"/>
    <w:rsid w:val="00BE3DEC"/>
    <w:rsid w:val="00BE7052"/>
    <w:rsid w:val="00BF4162"/>
    <w:rsid w:val="00C01755"/>
    <w:rsid w:val="00C07530"/>
    <w:rsid w:val="00C24A10"/>
    <w:rsid w:val="00C25B7E"/>
    <w:rsid w:val="00C3563B"/>
    <w:rsid w:val="00C46E0F"/>
    <w:rsid w:val="00C55A1C"/>
    <w:rsid w:val="00C626C5"/>
    <w:rsid w:val="00C629D5"/>
    <w:rsid w:val="00C65C30"/>
    <w:rsid w:val="00C6711E"/>
    <w:rsid w:val="00C719F7"/>
    <w:rsid w:val="00C80121"/>
    <w:rsid w:val="00C824E3"/>
    <w:rsid w:val="00C83EA2"/>
    <w:rsid w:val="00C8506E"/>
    <w:rsid w:val="00C92323"/>
    <w:rsid w:val="00C97DF9"/>
    <w:rsid w:val="00CA0282"/>
    <w:rsid w:val="00CA304E"/>
    <w:rsid w:val="00CA38A6"/>
    <w:rsid w:val="00CB0EFC"/>
    <w:rsid w:val="00CB6108"/>
    <w:rsid w:val="00CC119D"/>
    <w:rsid w:val="00CD1E08"/>
    <w:rsid w:val="00CD3046"/>
    <w:rsid w:val="00CD6717"/>
    <w:rsid w:val="00CE0930"/>
    <w:rsid w:val="00CE716F"/>
    <w:rsid w:val="00CF3429"/>
    <w:rsid w:val="00CF54D6"/>
    <w:rsid w:val="00CF5B21"/>
    <w:rsid w:val="00CF6349"/>
    <w:rsid w:val="00D014A7"/>
    <w:rsid w:val="00D037F7"/>
    <w:rsid w:val="00D03F4A"/>
    <w:rsid w:val="00D04A8A"/>
    <w:rsid w:val="00D128B1"/>
    <w:rsid w:val="00D12DF9"/>
    <w:rsid w:val="00D209B6"/>
    <w:rsid w:val="00D236CA"/>
    <w:rsid w:val="00D23C64"/>
    <w:rsid w:val="00D24161"/>
    <w:rsid w:val="00D25713"/>
    <w:rsid w:val="00D45781"/>
    <w:rsid w:val="00D46EDD"/>
    <w:rsid w:val="00D51494"/>
    <w:rsid w:val="00D547F7"/>
    <w:rsid w:val="00D56ECC"/>
    <w:rsid w:val="00D6197F"/>
    <w:rsid w:val="00D63991"/>
    <w:rsid w:val="00D642C8"/>
    <w:rsid w:val="00D65716"/>
    <w:rsid w:val="00D65861"/>
    <w:rsid w:val="00D66950"/>
    <w:rsid w:val="00D7198A"/>
    <w:rsid w:val="00D76801"/>
    <w:rsid w:val="00D77CEB"/>
    <w:rsid w:val="00D81DCB"/>
    <w:rsid w:val="00D864AB"/>
    <w:rsid w:val="00DB43BB"/>
    <w:rsid w:val="00DC01F5"/>
    <w:rsid w:val="00DC1A60"/>
    <w:rsid w:val="00DC3C78"/>
    <w:rsid w:val="00DC3CE1"/>
    <w:rsid w:val="00DD4209"/>
    <w:rsid w:val="00DE47DC"/>
    <w:rsid w:val="00DF290E"/>
    <w:rsid w:val="00DF7452"/>
    <w:rsid w:val="00DF7BB4"/>
    <w:rsid w:val="00E057F1"/>
    <w:rsid w:val="00E1411B"/>
    <w:rsid w:val="00E15AF3"/>
    <w:rsid w:val="00E2110C"/>
    <w:rsid w:val="00E2240F"/>
    <w:rsid w:val="00E52069"/>
    <w:rsid w:val="00E56CA3"/>
    <w:rsid w:val="00E57DC9"/>
    <w:rsid w:val="00E63C83"/>
    <w:rsid w:val="00E73ABF"/>
    <w:rsid w:val="00E75AA5"/>
    <w:rsid w:val="00E80C83"/>
    <w:rsid w:val="00E959B1"/>
    <w:rsid w:val="00E9668F"/>
    <w:rsid w:val="00EB06E4"/>
    <w:rsid w:val="00EB6637"/>
    <w:rsid w:val="00EC7481"/>
    <w:rsid w:val="00EC78F7"/>
    <w:rsid w:val="00ED1494"/>
    <w:rsid w:val="00EE2C63"/>
    <w:rsid w:val="00EF6C38"/>
    <w:rsid w:val="00F00301"/>
    <w:rsid w:val="00F04DCA"/>
    <w:rsid w:val="00F07EA6"/>
    <w:rsid w:val="00F103C6"/>
    <w:rsid w:val="00F13EB3"/>
    <w:rsid w:val="00F14868"/>
    <w:rsid w:val="00F1509F"/>
    <w:rsid w:val="00F40F9C"/>
    <w:rsid w:val="00F51337"/>
    <w:rsid w:val="00F54974"/>
    <w:rsid w:val="00F607EF"/>
    <w:rsid w:val="00F762EF"/>
    <w:rsid w:val="00F844EC"/>
    <w:rsid w:val="00F86BE2"/>
    <w:rsid w:val="00F87DDF"/>
    <w:rsid w:val="00F95403"/>
    <w:rsid w:val="00FA4C44"/>
    <w:rsid w:val="00FC5A87"/>
    <w:rsid w:val="00FE15DE"/>
    <w:rsid w:val="00FF00FF"/>
    <w:rsid w:val="00FF5900"/>
    <w:rsid w:val="00FF65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19FC93E"/>
  <w15:chartTrackingRefBased/>
  <w15:docId w15:val="{14C2FE04-633A-874C-B6A9-468E8BCC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3DF5"/>
    <w:rPr>
      <w:sz w:val="20"/>
      <w:szCs w:val="20"/>
    </w:rPr>
  </w:style>
  <w:style w:type="character" w:customStyle="1" w:styleId="FootnoteTextChar">
    <w:name w:val="Footnote Text Char"/>
    <w:basedOn w:val="DefaultParagraphFont"/>
    <w:link w:val="FootnoteText"/>
    <w:uiPriority w:val="99"/>
    <w:rsid w:val="00673DF5"/>
    <w:rPr>
      <w:sz w:val="20"/>
      <w:szCs w:val="20"/>
    </w:rPr>
  </w:style>
  <w:style w:type="character" w:styleId="FootnoteReference">
    <w:name w:val="footnote reference"/>
    <w:basedOn w:val="DefaultParagraphFont"/>
    <w:uiPriority w:val="99"/>
    <w:semiHidden/>
    <w:unhideWhenUsed/>
    <w:rsid w:val="00673DF5"/>
    <w:rPr>
      <w:vertAlign w:val="superscript"/>
    </w:rPr>
  </w:style>
  <w:style w:type="paragraph" w:styleId="ListParagraph">
    <w:name w:val="List Paragraph"/>
    <w:basedOn w:val="Normal"/>
    <w:uiPriority w:val="34"/>
    <w:qFormat/>
    <w:rsid w:val="001A0699"/>
    <w:pPr>
      <w:ind w:left="720"/>
      <w:contextualSpacing/>
    </w:pPr>
  </w:style>
  <w:style w:type="paragraph" w:styleId="BalloonText">
    <w:name w:val="Balloon Text"/>
    <w:basedOn w:val="Normal"/>
    <w:link w:val="BalloonTextChar"/>
    <w:uiPriority w:val="99"/>
    <w:semiHidden/>
    <w:unhideWhenUsed/>
    <w:rsid w:val="00B879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798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96386"/>
    <w:rPr>
      <w:sz w:val="16"/>
      <w:szCs w:val="16"/>
    </w:rPr>
  </w:style>
  <w:style w:type="paragraph" w:styleId="CommentText">
    <w:name w:val="annotation text"/>
    <w:basedOn w:val="Normal"/>
    <w:link w:val="CommentTextChar"/>
    <w:uiPriority w:val="99"/>
    <w:semiHidden/>
    <w:unhideWhenUsed/>
    <w:rsid w:val="00796386"/>
    <w:rPr>
      <w:sz w:val="20"/>
      <w:szCs w:val="20"/>
    </w:rPr>
  </w:style>
  <w:style w:type="character" w:customStyle="1" w:styleId="CommentTextChar">
    <w:name w:val="Comment Text Char"/>
    <w:basedOn w:val="DefaultParagraphFont"/>
    <w:link w:val="CommentText"/>
    <w:uiPriority w:val="99"/>
    <w:semiHidden/>
    <w:rsid w:val="00796386"/>
    <w:rPr>
      <w:sz w:val="20"/>
      <w:szCs w:val="20"/>
    </w:rPr>
  </w:style>
  <w:style w:type="paragraph" w:styleId="CommentSubject">
    <w:name w:val="annotation subject"/>
    <w:basedOn w:val="CommentText"/>
    <w:next w:val="CommentText"/>
    <w:link w:val="CommentSubjectChar"/>
    <w:uiPriority w:val="99"/>
    <w:semiHidden/>
    <w:unhideWhenUsed/>
    <w:rsid w:val="00796386"/>
    <w:rPr>
      <w:b/>
      <w:bCs/>
    </w:rPr>
  </w:style>
  <w:style w:type="character" w:customStyle="1" w:styleId="CommentSubjectChar">
    <w:name w:val="Comment Subject Char"/>
    <w:basedOn w:val="CommentTextChar"/>
    <w:link w:val="CommentSubject"/>
    <w:uiPriority w:val="99"/>
    <w:semiHidden/>
    <w:rsid w:val="00796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2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69D4F3-0666-6247-A3C5-6411526288FF}">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TotalTime>
  <Pages>10</Pages>
  <Words>5083</Words>
  <Characters>28977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 Greene</dc:creator>
  <cp:lastModifiedBy>Preston Greene</cp:lastModifiedBy>
  <cp:revision>6</cp:revision>
  <dcterms:created xsi:type="dcterms:W3CDTF">2020-08-04T12:45:00Z</dcterms:created>
  <dcterms:modified xsi:type="dcterms:W3CDTF">2021-06-15T08:40:00Z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{"goals":[],"domain":"general","emotions":[],"dialect":"american","audience":"expert","style":"informal"}</vt:lpwstr>
  </property>
  <property fmtid="{D5CDD505-2E9C-101B-9397-08002B2CF9AE}" pid="3" name="grammarly_documentId">
    <vt:lpwstr>documentId_8085</vt:lpwstr>
  </property>
</Properties>
</file>