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24DC2" w14:textId="60723C8A" w:rsidR="00D723D3" w:rsidRPr="004700A7" w:rsidRDefault="00C97F92" w:rsidP="009E1E32">
      <w:pPr>
        <w:spacing w:line="480" w:lineRule="auto"/>
        <w:jc w:val="center"/>
        <w:outlineLvl w:val="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KNOWLEDGE-HOW, ABILITIES, AND QUESTIONS</w:t>
      </w:r>
    </w:p>
    <w:p w14:paraId="3CE8FD29" w14:textId="5144DC0B" w:rsidR="009E1E32" w:rsidRDefault="009E1E32" w:rsidP="009E1E32">
      <w:pPr>
        <w:spacing w:line="480" w:lineRule="auto"/>
        <w:jc w:val="center"/>
        <w:outlineLvl w:val="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Joshua Habgood-Coote</w:t>
      </w:r>
    </w:p>
    <w:p w14:paraId="2B62D8E5" w14:textId="77777777" w:rsidR="005C0CB3" w:rsidRDefault="005C0CB3" w:rsidP="009E1E32">
      <w:pPr>
        <w:spacing w:line="480" w:lineRule="auto"/>
        <w:jc w:val="center"/>
        <w:outlineLvl w:val="0"/>
        <w:rPr>
          <w:rFonts w:ascii="Times New Roman" w:hAnsi="Times New Roman" w:cs="Times New Roman"/>
          <w:color w:val="000000" w:themeColor="text1"/>
          <w:sz w:val="24"/>
          <w:szCs w:val="24"/>
        </w:rPr>
      </w:pPr>
    </w:p>
    <w:p w14:paraId="39EC46E5" w14:textId="66D741A2" w:rsidR="005C0CB3" w:rsidRPr="005C0CB3" w:rsidRDefault="005C0CB3" w:rsidP="005C0CB3">
      <w:pPr>
        <w:spacing w:line="480" w:lineRule="auto"/>
        <w:jc w:val="center"/>
        <w:outlineLvl w:val="0"/>
        <w:rPr>
          <w:rFonts w:ascii="Times New Roman" w:hAnsi="Times New Roman" w:cs="Times New Roman"/>
          <w:color w:val="000000" w:themeColor="text1"/>
          <w:sz w:val="24"/>
          <w:szCs w:val="24"/>
        </w:rPr>
      </w:pPr>
      <w:r w:rsidRPr="005C0CB3">
        <w:rPr>
          <w:rFonts w:ascii="Times New Roman" w:hAnsi="Times New Roman" w:cs="Times New Roman"/>
          <w:color w:val="000000" w:themeColor="text1"/>
          <w:sz w:val="24"/>
          <w:szCs w:val="24"/>
        </w:rPr>
        <w:t>This is a preprint of an article whose final</w:t>
      </w:r>
      <w:r w:rsidR="008905DE">
        <w:rPr>
          <w:rFonts w:ascii="Times New Roman" w:hAnsi="Times New Roman" w:cs="Times New Roman"/>
          <w:color w:val="000000" w:themeColor="text1"/>
          <w:sz w:val="24"/>
          <w:szCs w:val="24"/>
        </w:rPr>
        <w:t xml:space="preserve"> and definitive form will be</w:t>
      </w:r>
      <w:bookmarkStart w:id="0" w:name="_GoBack"/>
      <w:bookmarkEnd w:id="0"/>
      <w:r w:rsidRPr="005C0CB3">
        <w:rPr>
          <w:rFonts w:ascii="Times New Roman" w:hAnsi="Times New Roman" w:cs="Times New Roman"/>
          <w:color w:val="000000" w:themeColor="text1"/>
          <w:sz w:val="24"/>
          <w:szCs w:val="24"/>
        </w:rPr>
        <w:t xml:space="preserve"> published in the Australasian Journal of Philosophy [year of publication]. The Australasian Journal of Philosophy is available online at: </w:t>
      </w:r>
      <w:hyperlink r:id="rId8" w:history="1">
        <w:r w:rsidRPr="005C0CB3">
          <w:rPr>
            <w:rStyle w:val="Hyperlink"/>
            <w:rFonts w:ascii="Times New Roman" w:hAnsi="Times New Roman" w:cs="Times New Roman"/>
            <w:sz w:val="24"/>
            <w:szCs w:val="24"/>
          </w:rPr>
          <w:t>http://www.tandf.co.uk/journals/</w:t>
        </w:r>
      </w:hyperlink>
      <w:r w:rsidRPr="005C0CB3">
        <w:rPr>
          <w:rFonts w:ascii="Times New Roman" w:hAnsi="Times New Roman" w:cs="Times New Roman"/>
          <w:color w:val="000000" w:themeColor="text1"/>
          <w:sz w:val="24"/>
          <w:szCs w:val="24"/>
        </w:rPr>
        <w:t>.</w:t>
      </w:r>
    </w:p>
    <w:p w14:paraId="0A279F5D" w14:textId="77777777" w:rsidR="005C0CB3" w:rsidRPr="004700A7" w:rsidRDefault="005C0CB3" w:rsidP="009E1E32">
      <w:pPr>
        <w:spacing w:line="480" w:lineRule="auto"/>
        <w:jc w:val="center"/>
        <w:outlineLvl w:val="0"/>
        <w:rPr>
          <w:rFonts w:ascii="Times New Roman" w:hAnsi="Times New Roman" w:cs="Times New Roman"/>
          <w:color w:val="000000" w:themeColor="text1"/>
          <w:sz w:val="24"/>
          <w:szCs w:val="24"/>
        </w:rPr>
      </w:pPr>
    </w:p>
    <w:p w14:paraId="22CDD73B" w14:textId="77777777" w:rsidR="00D723D3" w:rsidRPr="004700A7" w:rsidRDefault="00D723D3" w:rsidP="00AB39D3">
      <w:pPr>
        <w:spacing w:line="480" w:lineRule="auto"/>
        <w:rPr>
          <w:rFonts w:ascii="Times New Roman" w:hAnsi="Times New Roman" w:cs="Times New Roman"/>
          <w:b/>
          <w:color w:val="000000" w:themeColor="text1"/>
          <w:sz w:val="24"/>
          <w:szCs w:val="24"/>
        </w:rPr>
      </w:pPr>
    </w:p>
    <w:p w14:paraId="4DC6BE69" w14:textId="77777777" w:rsidR="00D723D3" w:rsidRPr="004700A7" w:rsidRDefault="00D723D3" w:rsidP="009E1E32">
      <w:pPr>
        <w:spacing w:line="480" w:lineRule="auto"/>
        <w:outlineLvl w:val="0"/>
        <w:rPr>
          <w:rFonts w:ascii="Times New Roman" w:hAnsi="Times New Roman" w:cs="Times New Roman"/>
          <w:color w:val="000000" w:themeColor="text1"/>
          <w:sz w:val="24"/>
          <w:szCs w:val="24"/>
          <w:lang w:val="en-US"/>
        </w:rPr>
      </w:pPr>
      <w:r w:rsidRPr="004700A7">
        <w:rPr>
          <w:rFonts w:ascii="Times New Roman" w:hAnsi="Times New Roman" w:cs="Times New Roman"/>
          <w:color w:val="000000" w:themeColor="text1"/>
          <w:sz w:val="24"/>
          <w:szCs w:val="24"/>
          <w:lang w:val="en-US"/>
        </w:rPr>
        <w:t>Abstract</w:t>
      </w:r>
    </w:p>
    <w:p w14:paraId="5C83A307" w14:textId="64DA35FF" w:rsidR="00D723D3" w:rsidRPr="004700A7" w:rsidRDefault="006A63A2" w:rsidP="009E1E32">
      <w:pPr>
        <w:spacing w:line="480" w:lineRule="auto"/>
        <w:ind w:firstLine="720"/>
        <w:rPr>
          <w:rFonts w:ascii="Times New Roman" w:hAnsi="Times New Roman" w:cs="Times New Roman"/>
          <w:color w:val="000000" w:themeColor="text1"/>
          <w:sz w:val="24"/>
          <w:szCs w:val="24"/>
          <w:lang w:val="en-US"/>
        </w:rPr>
      </w:pPr>
      <w:r w:rsidRPr="004700A7">
        <w:rPr>
          <w:rFonts w:ascii="Times New Roman" w:hAnsi="Times New Roman" w:cs="Times New Roman"/>
          <w:color w:val="000000" w:themeColor="text1"/>
          <w:sz w:val="24"/>
          <w:szCs w:val="24"/>
          <w:lang w:val="en-US"/>
        </w:rPr>
        <w:t>The d</w:t>
      </w:r>
      <w:r w:rsidR="00D723D3" w:rsidRPr="004700A7">
        <w:rPr>
          <w:rFonts w:ascii="Times New Roman" w:hAnsi="Times New Roman" w:cs="Times New Roman"/>
          <w:color w:val="000000" w:themeColor="text1"/>
          <w:sz w:val="24"/>
          <w:szCs w:val="24"/>
          <w:lang w:val="en-US"/>
        </w:rPr>
        <w:t>ebate about the nature of knowledge-how is standardly thought to be</w:t>
      </w:r>
      <w:r w:rsidR="00CB5C34" w:rsidRPr="004700A7">
        <w:rPr>
          <w:rFonts w:ascii="Times New Roman" w:hAnsi="Times New Roman" w:cs="Times New Roman"/>
          <w:color w:val="000000" w:themeColor="text1"/>
          <w:sz w:val="24"/>
          <w:szCs w:val="24"/>
          <w:lang w:val="en-US"/>
        </w:rPr>
        <w:t xml:space="preserve"> divided between </w:t>
      </w:r>
      <w:r w:rsidR="00E13911" w:rsidRPr="004700A7">
        <w:rPr>
          <w:rFonts w:ascii="Times New Roman" w:hAnsi="Times New Roman" w:cs="Times New Roman"/>
          <w:i/>
          <w:color w:val="000000" w:themeColor="text1"/>
          <w:sz w:val="24"/>
          <w:szCs w:val="24"/>
          <w:lang w:val="en-US"/>
        </w:rPr>
        <w:t xml:space="preserve">Intellectualist </w:t>
      </w:r>
      <w:r w:rsidR="00E13911" w:rsidRPr="004700A7">
        <w:rPr>
          <w:rFonts w:ascii="Times New Roman" w:hAnsi="Times New Roman" w:cs="Times New Roman"/>
          <w:color w:val="000000" w:themeColor="text1"/>
          <w:sz w:val="24"/>
          <w:szCs w:val="24"/>
          <w:lang w:val="en-US"/>
        </w:rPr>
        <w:t>views</w:t>
      </w:r>
      <w:r w:rsidR="00D723D3" w:rsidRPr="004700A7">
        <w:rPr>
          <w:rFonts w:ascii="Times New Roman" w:hAnsi="Times New Roman" w:cs="Times New Roman"/>
          <w:color w:val="000000" w:themeColor="text1"/>
          <w:sz w:val="24"/>
          <w:szCs w:val="24"/>
          <w:lang w:val="en-US"/>
        </w:rPr>
        <w:t xml:space="preserve">, which take knowledge-how to be </w:t>
      </w:r>
      <w:r w:rsidR="0015113C" w:rsidRPr="004700A7">
        <w:rPr>
          <w:rFonts w:ascii="Times New Roman" w:hAnsi="Times New Roman" w:cs="Times New Roman"/>
          <w:color w:val="000000" w:themeColor="text1"/>
          <w:sz w:val="24"/>
          <w:szCs w:val="24"/>
          <w:lang w:val="en-US"/>
        </w:rPr>
        <w:t>a kind of propositional knowledge</w:t>
      </w:r>
      <w:r w:rsidR="00D723D3" w:rsidRPr="004700A7">
        <w:rPr>
          <w:rFonts w:ascii="Times New Roman" w:hAnsi="Times New Roman" w:cs="Times New Roman"/>
          <w:color w:val="000000" w:themeColor="text1"/>
          <w:sz w:val="24"/>
          <w:szCs w:val="24"/>
          <w:lang w:val="en-US"/>
        </w:rPr>
        <w:t xml:space="preserve">, and </w:t>
      </w:r>
      <w:r w:rsidR="00D723D3" w:rsidRPr="004700A7">
        <w:rPr>
          <w:rFonts w:ascii="Times New Roman" w:hAnsi="Times New Roman" w:cs="Times New Roman"/>
          <w:i/>
          <w:color w:val="000000" w:themeColor="text1"/>
          <w:sz w:val="24"/>
          <w:szCs w:val="24"/>
          <w:lang w:val="en-US"/>
        </w:rPr>
        <w:t>Anti-Intellectualis</w:t>
      </w:r>
      <w:r w:rsidR="00E13911" w:rsidRPr="004700A7">
        <w:rPr>
          <w:rFonts w:ascii="Times New Roman" w:hAnsi="Times New Roman" w:cs="Times New Roman"/>
          <w:i/>
          <w:color w:val="000000" w:themeColor="text1"/>
          <w:sz w:val="24"/>
          <w:szCs w:val="24"/>
          <w:lang w:val="en-US"/>
        </w:rPr>
        <w:t xml:space="preserve">t </w:t>
      </w:r>
      <w:r w:rsidR="00C97CF8">
        <w:rPr>
          <w:rFonts w:ascii="Times New Roman" w:hAnsi="Times New Roman" w:cs="Times New Roman"/>
          <w:color w:val="000000" w:themeColor="text1"/>
          <w:sz w:val="24"/>
          <w:szCs w:val="24"/>
          <w:lang w:val="en-US"/>
        </w:rPr>
        <w:t>views which take knowledge-how</w:t>
      </w:r>
      <w:r w:rsidR="00E13911" w:rsidRPr="004700A7">
        <w:rPr>
          <w:rFonts w:ascii="Times New Roman" w:hAnsi="Times New Roman" w:cs="Times New Roman"/>
          <w:color w:val="000000" w:themeColor="text1"/>
          <w:sz w:val="24"/>
          <w:szCs w:val="24"/>
          <w:lang w:val="en-US"/>
        </w:rPr>
        <w:t xml:space="preserve"> to be a</w:t>
      </w:r>
      <w:r w:rsidR="00D723D3" w:rsidRPr="004700A7">
        <w:rPr>
          <w:rFonts w:ascii="Times New Roman" w:hAnsi="Times New Roman" w:cs="Times New Roman"/>
          <w:color w:val="000000" w:themeColor="text1"/>
          <w:sz w:val="24"/>
          <w:szCs w:val="24"/>
          <w:lang w:val="en-US"/>
        </w:rPr>
        <w:t xml:space="preserve"> kind of ability. I</w:t>
      </w:r>
      <w:r w:rsidR="003C4817" w:rsidRPr="004700A7">
        <w:rPr>
          <w:rFonts w:ascii="Times New Roman" w:hAnsi="Times New Roman" w:cs="Times New Roman"/>
          <w:color w:val="000000" w:themeColor="text1"/>
          <w:sz w:val="24"/>
          <w:szCs w:val="24"/>
          <w:lang w:val="en-US"/>
        </w:rPr>
        <w:t xml:space="preserve">n this paper, I explore a </w:t>
      </w:r>
      <w:r w:rsidR="00473762" w:rsidRPr="004700A7">
        <w:rPr>
          <w:rFonts w:ascii="Times New Roman" w:hAnsi="Times New Roman" w:cs="Times New Roman"/>
          <w:color w:val="000000" w:themeColor="text1"/>
          <w:sz w:val="24"/>
          <w:szCs w:val="24"/>
          <w:lang w:val="en-US"/>
        </w:rPr>
        <w:t>compromise position—</w:t>
      </w:r>
      <w:r w:rsidR="00D723D3" w:rsidRPr="004700A7">
        <w:rPr>
          <w:rFonts w:ascii="Times New Roman" w:hAnsi="Times New Roman" w:cs="Times New Roman"/>
          <w:color w:val="000000" w:themeColor="text1"/>
          <w:sz w:val="24"/>
          <w:szCs w:val="24"/>
          <w:lang w:val="en-US"/>
        </w:rPr>
        <w:t xml:space="preserve">the </w:t>
      </w:r>
      <w:r w:rsidR="00D723D3" w:rsidRPr="004700A7">
        <w:rPr>
          <w:rFonts w:ascii="Times New Roman" w:hAnsi="Times New Roman" w:cs="Times New Roman"/>
          <w:i/>
          <w:color w:val="000000" w:themeColor="text1"/>
          <w:sz w:val="24"/>
          <w:szCs w:val="24"/>
          <w:lang w:val="en-US"/>
        </w:rPr>
        <w:t>Interrogative Capacity</w:t>
      </w:r>
      <w:r w:rsidR="00D723D3" w:rsidRPr="004700A7">
        <w:rPr>
          <w:rFonts w:ascii="Times New Roman" w:hAnsi="Times New Roman" w:cs="Times New Roman"/>
          <w:color w:val="000000" w:themeColor="text1"/>
          <w:sz w:val="24"/>
          <w:szCs w:val="24"/>
          <w:lang w:val="en-US"/>
        </w:rPr>
        <w:t xml:space="preserve"> </w:t>
      </w:r>
      <w:r w:rsidR="00D723D3" w:rsidRPr="004700A7">
        <w:rPr>
          <w:rFonts w:ascii="Times New Roman" w:hAnsi="Times New Roman" w:cs="Times New Roman"/>
          <w:i/>
          <w:color w:val="000000" w:themeColor="text1"/>
          <w:sz w:val="24"/>
          <w:szCs w:val="24"/>
          <w:lang w:val="en-US"/>
        </w:rPr>
        <w:t>view</w:t>
      </w:r>
      <w:r w:rsidR="00473762" w:rsidRPr="004700A7">
        <w:rPr>
          <w:rFonts w:ascii="Times New Roman" w:hAnsi="Times New Roman" w:cs="Times New Roman"/>
          <w:color w:val="000000" w:themeColor="text1"/>
          <w:sz w:val="24"/>
          <w:szCs w:val="24"/>
          <w:lang w:val="en-US"/>
        </w:rPr>
        <w:t xml:space="preserve">—which claims that </w:t>
      </w:r>
      <w:r w:rsidR="00A007E6" w:rsidRPr="004700A7">
        <w:rPr>
          <w:rFonts w:ascii="Times New Roman" w:hAnsi="Times New Roman" w:cs="Times New Roman"/>
          <w:color w:val="000000" w:themeColor="text1"/>
          <w:sz w:val="24"/>
          <w:szCs w:val="24"/>
          <w:lang w:val="en-US"/>
        </w:rPr>
        <w:t>knowing</w:t>
      </w:r>
      <w:r w:rsidR="00D723D3" w:rsidRPr="004700A7">
        <w:rPr>
          <w:rFonts w:ascii="Times New Roman" w:hAnsi="Times New Roman" w:cs="Times New Roman"/>
          <w:color w:val="000000" w:themeColor="text1"/>
          <w:sz w:val="24"/>
          <w:szCs w:val="24"/>
          <w:lang w:val="en-US"/>
        </w:rPr>
        <w:t xml:space="preserve"> how to do something is a certain kind of ability to generate answers to the</w:t>
      </w:r>
      <w:r w:rsidR="0015113C" w:rsidRPr="004700A7">
        <w:rPr>
          <w:rFonts w:ascii="Times New Roman" w:hAnsi="Times New Roman" w:cs="Times New Roman"/>
          <w:color w:val="000000" w:themeColor="text1"/>
          <w:sz w:val="24"/>
          <w:szCs w:val="24"/>
          <w:lang w:val="en-US"/>
        </w:rPr>
        <w:t xml:space="preserve"> question of how to do it. Th</w:t>
      </w:r>
      <w:r w:rsidR="00473762" w:rsidRPr="004700A7">
        <w:rPr>
          <w:rFonts w:ascii="Times New Roman" w:hAnsi="Times New Roman" w:cs="Times New Roman"/>
          <w:color w:val="000000" w:themeColor="text1"/>
          <w:sz w:val="24"/>
          <w:szCs w:val="24"/>
          <w:lang w:val="en-US"/>
        </w:rPr>
        <w:t xml:space="preserve">is </w:t>
      </w:r>
      <w:r w:rsidR="0015113C" w:rsidRPr="004700A7">
        <w:rPr>
          <w:rFonts w:ascii="Times New Roman" w:hAnsi="Times New Roman" w:cs="Times New Roman"/>
          <w:color w:val="000000" w:themeColor="text1"/>
          <w:sz w:val="24"/>
          <w:szCs w:val="24"/>
          <w:lang w:val="en-US"/>
        </w:rPr>
        <w:t xml:space="preserve">view </w:t>
      </w:r>
      <w:r w:rsidR="00D723D3" w:rsidRPr="004700A7">
        <w:rPr>
          <w:rFonts w:ascii="Times New Roman" w:hAnsi="Times New Roman" w:cs="Times New Roman"/>
          <w:color w:val="000000" w:themeColor="text1"/>
          <w:sz w:val="24"/>
          <w:szCs w:val="24"/>
          <w:lang w:val="en-US"/>
        </w:rPr>
        <w:t xml:space="preserve">combines the Intellectualist thesis that knowledge-how is a relation to a set of propositions with the Anti-Intellectualist thesis that knowledge-how is a kind of ability. I argue that this </w:t>
      </w:r>
      <w:r w:rsidR="00C97CF8">
        <w:rPr>
          <w:rFonts w:ascii="Times New Roman" w:hAnsi="Times New Roman" w:cs="Times New Roman"/>
          <w:color w:val="000000" w:themeColor="text1"/>
          <w:sz w:val="24"/>
          <w:szCs w:val="24"/>
          <w:lang w:val="en-US"/>
        </w:rPr>
        <w:t>view</w:t>
      </w:r>
      <w:r w:rsidR="00BD76C5" w:rsidRPr="004700A7">
        <w:rPr>
          <w:rFonts w:ascii="Times New Roman" w:hAnsi="Times New Roman" w:cs="Times New Roman"/>
          <w:color w:val="000000" w:themeColor="text1"/>
          <w:sz w:val="24"/>
          <w:szCs w:val="24"/>
          <w:lang w:val="en-US"/>
        </w:rPr>
        <w:t xml:space="preserve"> </w:t>
      </w:r>
      <w:r w:rsidR="00E13911" w:rsidRPr="004700A7">
        <w:rPr>
          <w:rFonts w:ascii="Times New Roman" w:hAnsi="Times New Roman" w:cs="Times New Roman"/>
          <w:color w:val="000000" w:themeColor="text1"/>
          <w:sz w:val="24"/>
          <w:szCs w:val="24"/>
          <w:lang w:val="en-US"/>
        </w:rPr>
        <w:t xml:space="preserve">combines </w:t>
      </w:r>
      <w:r w:rsidR="00AF299F" w:rsidRPr="004700A7">
        <w:rPr>
          <w:rFonts w:ascii="Times New Roman" w:hAnsi="Times New Roman" w:cs="Times New Roman"/>
          <w:color w:val="000000" w:themeColor="text1"/>
          <w:sz w:val="24"/>
          <w:szCs w:val="24"/>
          <w:lang w:val="en-US"/>
        </w:rPr>
        <w:t xml:space="preserve">the </w:t>
      </w:r>
      <w:r w:rsidR="0028687F" w:rsidRPr="004700A7">
        <w:rPr>
          <w:rFonts w:ascii="Times New Roman" w:hAnsi="Times New Roman" w:cs="Times New Roman"/>
          <w:color w:val="000000" w:themeColor="text1"/>
          <w:sz w:val="24"/>
          <w:szCs w:val="24"/>
          <w:lang w:val="en-US"/>
        </w:rPr>
        <w:t>positive features of both Intellectualism and Anti-Intellectualism</w:t>
      </w:r>
      <w:r w:rsidR="00D723D3" w:rsidRPr="004700A7">
        <w:rPr>
          <w:rFonts w:ascii="Times New Roman" w:hAnsi="Times New Roman" w:cs="Times New Roman"/>
          <w:color w:val="000000" w:themeColor="text1"/>
          <w:sz w:val="24"/>
          <w:szCs w:val="24"/>
          <w:lang w:val="en-US"/>
        </w:rPr>
        <w:t>.</w:t>
      </w:r>
    </w:p>
    <w:p w14:paraId="5268AD89" w14:textId="77777777" w:rsidR="00392D5A" w:rsidRPr="004700A7" w:rsidRDefault="00392D5A" w:rsidP="009E1E32">
      <w:pPr>
        <w:spacing w:line="480" w:lineRule="auto"/>
        <w:ind w:firstLine="720"/>
        <w:rPr>
          <w:rFonts w:ascii="Times New Roman" w:hAnsi="Times New Roman" w:cs="Times New Roman"/>
          <w:color w:val="000000" w:themeColor="text1"/>
          <w:sz w:val="24"/>
          <w:szCs w:val="24"/>
          <w:lang w:val="en-US"/>
        </w:rPr>
      </w:pPr>
    </w:p>
    <w:p w14:paraId="59BA7D24" w14:textId="27E8F477" w:rsidR="009E1E32" w:rsidRPr="004700A7" w:rsidRDefault="009E1E32" w:rsidP="009E1E32">
      <w:pPr>
        <w:spacing w:line="480" w:lineRule="auto"/>
        <w:rPr>
          <w:rFonts w:ascii="Times New Roman" w:hAnsi="Times New Roman" w:cs="Times New Roman"/>
          <w:color w:val="000000" w:themeColor="text1"/>
          <w:sz w:val="24"/>
          <w:szCs w:val="24"/>
          <w:lang w:val="en-US"/>
        </w:rPr>
      </w:pPr>
      <w:r w:rsidRPr="004700A7">
        <w:rPr>
          <w:rFonts w:ascii="Times New Roman" w:hAnsi="Times New Roman" w:cs="Times New Roman"/>
          <w:b/>
          <w:color w:val="000000" w:themeColor="text1"/>
          <w:sz w:val="24"/>
          <w:szCs w:val="24"/>
          <w:lang w:val="en-US"/>
        </w:rPr>
        <w:t xml:space="preserve">Key Words: </w:t>
      </w:r>
      <w:r w:rsidR="00FB49B5" w:rsidRPr="004700A7">
        <w:rPr>
          <w:rFonts w:ascii="Times New Roman" w:hAnsi="Times New Roman" w:cs="Times New Roman"/>
          <w:color w:val="000000" w:themeColor="text1"/>
          <w:sz w:val="24"/>
          <w:szCs w:val="24"/>
          <w:lang w:val="en-US"/>
        </w:rPr>
        <w:t>knowledge-how;</w:t>
      </w:r>
      <w:r w:rsidRPr="004700A7">
        <w:rPr>
          <w:rFonts w:ascii="Times New Roman" w:hAnsi="Times New Roman" w:cs="Times New Roman"/>
          <w:color w:val="000000" w:themeColor="text1"/>
          <w:sz w:val="24"/>
          <w:szCs w:val="24"/>
          <w:lang w:val="en-US"/>
        </w:rPr>
        <w:t xml:space="preserve"> knowledge-wh</w:t>
      </w:r>
      <w:r w:rsidR="00FB49B5" w:rsidRPr="004700A7">
        <w:rPr>
          <w:rFonts w:ascii="Times New Roman" w:hAnsi="Times New Roman" w:cs="Times New Roman"/>
          <w:color w:val="000000" w:themeColor="text1"/>
          <w:sz w:val="24"/>
          <w:szCs w:val="24"/>
          <w:lang w:val="en-US"/>
        </w:rPr>
        <w:t>;</w:t>
      </w:r>
      <w:r w:rsidRPr="004700A7">
        <w:rPr>
          <w:rFonts w:ascii="Times New Roman" w:hAnsi="Times New Roman" w:cs="Times New Roman"/>
          <w:color w:val="000000" w:themeColor="text1"/>
          <w:sz w:val="24"/>
          <w:szCs w:val="24"/>
          <w:lang w:val="en-US"/>
        </w:rPr>
        <w:t xml:space="preserve"> Intell</w:t>
      </w:r>
      <w:r w:rsidR="00FB49B5" w:rsidRPr="004700A7">
        <w:rPr>
          <w:rFonts w:ascii="Times New Roman" w:hAnsi="Times New Roman" w:cs="Times New Roman"/>
          <w:color w:val="000000" w:themeColor="text1"/>
          <w:sz w:val="24"/>
          <w:szCs w:val="24"/>
          <w:lang w:val="en-US"/>
        </w:rPr>
        <w:t>ectualism; Anti-Intellectualism; practical knowledge;</w:t>
      </w:r>
      <w:r w:rsidRPr="004700A7">
        <w:rPr>
          <w:rFonts w:ascii="Times New Roman" w:hAnsi="Times New Roman" w:cs="Times New Roman"/>
          <w:color w:val="000000" w:themeColor="text1"/>
          <w:sz w:val="24"/>
          <w:szCs w:val="24"/>
          <w:lang w:val="en-US"/>
        </w:rPr>
        <w:t xml:space="preserve"> know-how</w:t>
      </w:r>
      <w:r w:rsidR="00FB49B5" w:rsidRPr="004700A7">
        <w:rPr>
          <w:rFonts w:ascii="Times New Roman" w:hAnsi="Times New Roman" w:cs="Times New Roman"/>
          <w:color w:val="000000" w:themeColor="text1"/>
          <w:sz w:val="24"/>
          <w:szCs w:val="24"/>
          <w:lang w:val="en-US"/>
        </w:rPr>
        <w:t>.</w:t>
      </w:r>
    </w:p>
    <w:p w14:paraId="41121810" w14:textId="77777777" w:rsidR="00D723D3" w:rsidRPr="004700A7" w:rsidRDefault="00D723D3" w:rsidP="009E1E32">
      <w:pPr>
        <w:spacing w:line="480" w:lineRule="auto"/>
        <w:jc w:val="center"/>
        <w:rPr>
          <w:rFonts w:ascii="Times New Roman" w:hAnsi="Times New Roman" w:cs="Times New Roman"/>
          <w:b/>
          <w:color w:val="000000" w:themeColor="text1"/>
          <w:sz w:val="24"/>
          <w:szCs w:val="24"/>
        </w:rPr>
      </w:pPr>
    </w:p>
    <w:p w14:paraId="47FEDE8D" w14:textId="059F7C1A" w:rsidR="00091AC3" w:rsidRPr="004700A7" w:rsidRDefault="009E1E32" w:rsidP="00392D5A">
      <w:pPr>
        <w:spacing w:line="480" w:lineRule="auto"/>
        <w:jc w:val="center"/>
        <w:outlineLvl w:val="0"/>
        <w:rPr>
          <w:rFonts w:ascii="Times New Roman" w:hAnsi="Times New Roman" w:cs="Times New Roman"/>
          <w:b/>
          <w:color w:val="000000" w:themeColor="text1"/>
          <w:sz w:val="24"/>
          <w:szCs w:val="24"/>
        </w:rPr>
      </w:pPr>
      <w:r w:rsidRPr="004700A7">
        <w:rPr>
          <w:rFonts w:ascii="Times New Roman" w:hAnsi="Times New Roman" w:cs="Times New Roman"/>
          <w:b/>
          <w:color w:val="000000" w:themeColor="text1"/>
          <w:sz w:val="24"/>
          <w:szCs w:val="24"/>
        </w:rPr>
        <w:t xml:space="preserve">1. </w:t>
      </w:r>
      <w:r w:rsidR="00D723D3" w:rsidRPr="004700A7">
        <w:rPr>
          <w:rFonts w:ascii="Times New Roman" w:hAnsi="Times New Roman" w:cs="Times New Roman"/>
          <w:b/>
          <w:color w:val="000000" w:themeColor="text1"/>
          <w:sz w:val="24"/>
          <w:szCs w:val="24"/>
        </w:rPr>
        <w:t>Introduction</w:t>
      </w:r>
    </w:p>
    <w:p w14:paraId="4820E502" w14:textId="68DB2FBD" w:rsidR="00091AC3" w:rsidRPr="004700A7" w:rsidRDefault="00D723D3" w:rsidP="009E1E32">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Knowing-how seems to be a distinctively </w:t>
      </w:r>
      <w:r w:rsidRPr="004700A7">
        <w:rPr>
          <w:rFonts w:ascii="Times New Roman" w:hAnsi="Times New Roman" w:cs="Times New Roman"/>
          <w:i/>
          <w:color w:val="000000" w:themeColor="text1"/>
          <w:sz w:val="24"/>
          <w:szCs w:val="24"/>
        </w:rPr>
        <w:t xml:space="preserve">practical </w:t>
      </w:r>
      <w:r w:rsidRPr="004700A7">
        <w:rPr>
          <w:rFonts w:ascii="Times New Roman" w:hAnsi="Times New Roman" w:cs="Times New Roman"/>
          <w:color w:val="000000" w:themeColor="text1"/>
          <w:sz w:val="24"/>
          <w:szCs w:val="24"/>
        </w:rPr>
        <w:t xml:space="preserve">kind of knowledge. Yet according to the standard semantics for knowledge-how ascriptions, to </w:t>
      </w:r>
      <w:r w:rsidR="00B6311D" w:rsidRPr="004700A7">
        <w:rPr>
          <w:rFonts w:ascii="Times New Roman" w:hAnsi="Times New Roman" w:cs="Times New Roman"/>
          <w:color w:val="000000" w:themeColor="text1"/>
          <w:sz w:val="24"/>
          <w:szCs w:val="24"/>
        </w:rPr>
        <w:t xml:space="preserve">be truly said to </w:t>
      </w:r>
      <w:r w:rsidRPr="004700A7">
        <w:rPr>
          <w:rFonts w:ascii="Times New Roman" w:hAnsi="Times New Roman" w:cs="Times New Roman"/>
          <w:color w:val="000000" w:themeColor="text1"/>
          <w:sz w:val="24"/>
          <w:szCs w:val="24"/>
        </w:rPr>
        <w:t>know ho</w:t>
      </w:r>
      <w:r w:rsidR="00BB6B60" w:rsidRPr="004700A7">
        <w:rPr>
          <w:rFonts w:ascii="Times New Roman" w:hAnsi="Times New Roman" w:cs="Times New Roman"/>
          <w:color w:val="000000" w:themeColor="text1"/>
          <w:sz w:val="24"/>
          <w:szCs w:val="24"/>
        </w:rPr>
        <w:t xml:space="preserve">w to do </w:t>
      </w:r>
      <w:r w:rsidR="00BB6B60" w:rsidRPr="004700A7">
        <w:rPr>
          <w:rFonts w:ascii="Times New Roman" w:hAnsi="Times New Roman" w:cs="Times New Roman"/>
          <w:color w:val="000000" w:themeColor="text1"/>
          <w:sz w:val="24"/>
          <w:szCs w:val="24"/>
        </w:rPr>
        <w:lastRenderedPageBreak/>
        <w:t xml:space="preserve">something </w:t>
      </w:r>
      <w:r w:rsidR="00B6311D" w:rsidRPr="004700A7">
        <w:rPr>
          <w:rFonts w:ascii="Times New Roman" w:hAnsi="Times New Roman" w:cs="Times New Roman"/>
          <w:color w:val="000000" w:themeColor="text1"/>
          <w:sz w:val="24"/>
          <w:szCs w:val="24"/>
        </w:rPr>
        <w:t xml:space="preserve">requires </w:t>
      </w:r>
      <w:r w:rsidR="00BB6B60" w:rsidRPr="004700A7">
        <w:rPr>
          <w:rFonts w:ascii="Times New Roman" w:hAnsi="Times New Roman" w:cs="Times New Roman"/>
          <w:color w:val="000000" w:themeColor="text1"/>
          <w:sz w:val="24"/>
          <w:szCs w:val="24"/>
        </w:rPr>
        <w:t>stand</w:t>
      </w:r>
      <w:r w:rsidR="00B6311D" w:rsidRPr="004700A7">
        <w:rPr>
          <w:rFonts w:ascii="Times New Roman" w:hAnsi="Times New Roman" w:cs="Times New Roman"/>
          <w:color w:val="000000" w:themeColor="text1"/>
          <w:sz w:val="24"/>
          <w:szCs w:val="24"/>
        </w:rPr>
        <w:t>ing</w:t>
      </w:r>
      <w:r w:rsidR="00BB6B60" w:rsidRPr="004700A7">
        <w:rPr>
          <w:rFonts w:ascii="Times New Roman" w:hAnsi="Times New Roman" w:cs="Times New Roman"/>
          <w:color w:val="000000" w:themeColor="text1"/>
          <w:sz w:val="24"/>
          <w:szCs w:val="24"/>
        </w:rPr>
        <w:t xml:space="preserve"> in</w:t>
      </w:r>
      <w:r w:rsidR="00B6311D" w:rsidRPr="004700A7">
        <w:rPr>
          <w:rFonts w:ascii="Times New Roman" w:hAnsi="Times New Roman" w:cs="Times New Roman"/>
          <w:color w:val="000000" w:themeColor="text1"/>
          <w:sz w:val="24"/>
          <w:szCs w:val="24"/>
        </w:rPr>
        <w:t xml:space="preserve"> a </w:t>
      </w:r>
      <w:r w:rsidRPr="004700A7">
        <w:rPr>
          <w:rFonts w:ascii="Times New Roman" w:hAnsi="Times New Roman" w:cs="Times New Roman"/>
          <w:color w:val="000000" w:themeColor="text1"/>
          <w:sz w:val="24"/>
          <w:szCs w:val="24"/>
        </w:rPr>
        <w:t xml:space="preserve">relation to a set of propositions about how to do it. </w:t>
      </w:r>
      <w:r w:rsidRPr="004700A7">
        <w:rPr>
          <w:rFonts w:ascii="Times New Roman" w:hAnsi="Times New Roman" w:cs="Times New Roman"/>
          <w:i/>
          <w:color w:val="000000" w:themeColor="text1"/>
          <w:sz w:val="24"/>
          <w:szCs w:val="24"/>
        </w:rPr>
        <w:t>Intellectualists</w:t>
      </w:r>
      <w:r w:rsidRPr="004700A7">
        <w:rPr>
          <w:rFonts w:ascii="Times New Roman" w:hAnsi="Times New Roman" w:cs="Times New Roman"/>
          <w:color w:val="000000" w:themeColor="text1"/>
          <w:sz w:val="24"/>
          <w:szCs w:val="24"/>
        </w:rPr>
        <w:t xml:space="preserve"> about knowledge-how </w:t>
      </w:r>
      <w:r w:rsidR="00E13911" w:rsidRPr="004700A7">
        <w:rPr>
          <w:rFonts w:ascii="Times New Roman" w:hAnsi="Times New Roman" w:cs="Times New Roman"/>
          <w:color w:val="000000" w:themeColor="text1"/>
          <w:sz w:val="24"/>
          <w:szCs w:val="24"/>
        </w:rPr>
        <w:t xml:space="preserve">typically </w:t>
      </w:r>
      <w:r w:rsidRPr="004700A7">
        <w:rPr>
          <w:rFonts w:ascii="Times New Roman" w:hAnsi="Times New Roman" w:cs="Times New Roman"/>
          <w:color w:val="000000" w:themeColor="text1"/>
          <w:sz w:val="24"/>
          <w:szCs w:val="24"/>
        </w:rPr>
        <w:t xml:space="preserve">take their lead from the semantics </w:t>
      </w:r>
      <w:r w:rsidR="0015113C" w:rsidRPr="004700A7">
        <w:rPr>
          <w:rFonts w:ascii="Times New Roman" w:hAnsi="Times New Roman" w:cs="Times New Roman"/>
          <w:color w:val="000000" w:themeColor="text1"/>
          <w:sz w:val="24"/>
          <w:szCs w:val="24"/>
        </w:rPr>
        <w:t>of knowledge-how ascriptions,</w:t>
      </w:r>
      <w:r w:rsidRPr="004700A7">
        <w:rPr>
          <w:rFonts w:ascii="Times New Roman" w:hAnsi="Times New Roman" w:cs="Times New Roman"/>
          <w:color w:val="000000" w:themeColor="text1"/>
          <w:sz w:val="24"/>
          <w:szCs w:val="24"/>
        </w:rPr>
        <w:t xml:space="preserve"> claim</w:t>
      </w:r>
      <w:r w:rsidR="0015113C" w:rsidRPr="004700A7">
        <w:rPr>
          <w:rFonts w:ascii="Times New Roman" w:hAnsi="Times New Roman" w:cs="Times New Roman"/>
          <w:color w:val="000000" w:themeColor="text1"/>
          <w:sz w:val="24"/>
          <w:szCs w:val="24"/>
        </w:rPr>
        <w:t>ing</w:t>
      </w:r>
      <w:r w:rsidRPr="004700A7">
        <w:rPr>
          <w:rFonts w:ascii="Times New Roman" w:hAnsi="Times New Roman" w:cs="Times New Roman"/>
          <w:color w:val="000000" w:themeColor="text1"/>
          <w:sz w:val="24"/>
          <w:szCs w:val="24"/>
        </w:rPr>
        <w:t xml:space="preserve"> that knowledge-how is a</w:t>
      </w:r>
      <w:r w:rsidR="00BD76C5" w:rsidRPr="004700A7">
        <w:rPr>
          <w:rFonts w:ascii="Times New Roman" w:hAnsi="Times New Roman" w:cs="Times New Roman"/>
          <w:color w:val="000000" w:themeColor="text1"/>
          <w:sz w:val="24"/>
          <w:szCs w:val="24"/>
        </w:rPr>
        <w:t xml:space="preserve"> kind</w:t>
      </w:r>
      <w:r w:rsidRPr="004700A7">
        <w:rPr>
          <w:rFonts w:ascii="Times New Roman" w:hAnsi="Times New Roman" w:cs="Times New Roman"/>
          <w:color w:val="000000" w:themeColor="text1"/>
          <w:sz w:val="24"/>
          <w:szCs w:val="24"/>
        </w:rPr>
        <w:t xml:space="preserve"> of propositional knowledge. </w:t>
      </w:r>
      <w:r w:rsidR="00B6311D" w:rsidRPr="004700A7">
        <w:rPr>
          <w:rFonts w:ascii="Times New Roman" w:hAnsi="Times New Roman" w:cs="Times New Roman"/>
          <w:color w:val="000000" w:themeColor="text1"/>
          <w:sz w:val="24"/>
          <w:szCs w:val="24"/>
        </w:rPr>
        <w:t>As a consequence</w:t>
      </w:r>
      <w:r w:rsidRPr="004700A7">
        <w:rPr>
          <w:rFonts w:ascii="Times New Roman" w:hAnsi="Times New Roman" w:cs="Times New Roman"/>
          <w:color w:val="000000" w:themeColor="text1"/>
          <w:sz w:val="24"/>
          <w:szCs w:val="24"/>
        </w:rPr>
        <w:t xml:space="preserve"> they have trouble explaining the practical properties of knowledge-how. By contrast, </w:t>
      </w:r>
      <w:r w:rsidRPr="004700A7">
        <w:rPr>
          <w:rFonts w:ascii="Times New Roman" w:hAnsi="Times New Roman" w:cs="Times New Roman"/>
          <w:i/>
          <w:color w:val="000000" w:themeColor="text1"/>
          <w:sz w:val="24"/>
          <w:szCs w:val="24"/>
        </w:rPr>
        <w:t>Anti-Intellectualists</w:t>
      </w:r>
      <w:r w:rsidRPr="004700A7">
        <w:rPr>
          <w:rFonts w:ascii="Times New Roman" w:hAnsi="Times New Roman" w:cs="Times New Roman"/>
          <w:color w:val="000000" w:themeColor="text1"/>
          <w:sz w:val="24"/>
          <w:szCs w:val="24"/>
        </w:rPr>
        <w:t xml:space="preserve"> </w:t>
      </w:r>
      <w:r w:rsidR="00E13911" w:rsidRPr="004700A7">
        <w:rPr>
          <w:rFonts w:ascii="Times New Roman" w:hAnsi="Times New Roman" w:cs="Times New Roman"/>
          <w:color w:val="000000" w:themeColor="text1"/>
          <w:sz w:val="24"/>
          <w:szCs w:val="24"/>
        </w:rPr>
        <w:t xml:space="preserve">typically </w:t>
      </w:r>
      <w:r w:rsidRPr="004700A7">
        <w:rPr>
          <w:rFonts w:ascii="Times New Roman" w:hAnsi="Times New Roman" w:cs="Times New Roman"/>
          <w:color w:val="000000" w:themeColor="text1"/>
          <w:sz w:val="24"/>
          <w:szCs w:val="24"/>
        </w:rPr>
        <w:t xml:space="preserve">give priority to the practical properties of knowledge-how, claiming that knowledge how is a kind of ability. </w:t>
      </w:r>
      <w:bookmarkStart w:id="1" w:name="Introduction"/>
      <w:r w:rsidRPr="004700A7">
        <w:rPr>
          <w:rFonts w:ascii="Times New Roman" w:hAnsi="Times New Roman" w:cs="Times New Roman"/>
          <w:color w:val="000000" w:themeColor="text1"/>
          <w:sz w:val="24"/>
          <w:szCs w:val="24"/>
        </w:rPr>
        <w:t>Since</w:t>
      </w:r>
      <w:bookmarkEnd w:id="1"/>
      <w:r w:rsidRPr="004700A7">
        <w:rPr>
          <w:rFonts w:ascii="Times New Roman" w:hAnsi="Times New Roman" w:cs="Times New Roman"/>
          <w:color w:val="000000" w:themeColor="text1"/>
          <w:sz w:val="24"/>
          <w:szCs w:val="24"/>
        </w:rPr>
        <w:t xml:space="preserve"> abilities are </w:t>
      </w:r>
      <w:r w:rsidR="00A007E6" w:rsidRPr="004700A7">
        <w:rPr>
          <w:rFonts w:ascii="Times New Roman" w:hAnsi="Times New Roman" w:cs="Times New Roman"/>
          <w:color w:val="000000" w:themeColor="text1"/>
          <w:sz w:val="24"/>
          <w:szCs w:val="24"/>
        </w:rPr>
        <w:t>typically</w:t>
      </w:r>
      <w:r w:rsidR="00BD76C5" w:rsidRPr="004700A7">
        <w:rPr>
          <w:rFonts w:ascii="Times New Roman" w:hAnsi="Times New Roman" w:cs="Times New Roman"/>
          <w:color w:val="000000" w:themeColor="text1"/>
          <w:sz w:val="24"/>
          <w:szCs w:val="24"/>
        </w:rPr>
        <w:t xml:space="preserve"> relations to activities </w:t>
      </w:r>
      <w:r w:rsidRPr="004700A7">
        <w:rPr>
          <w:rFonts w:ascii="Times New Roman" w:hAnsi="Times New Roman" w:cs="Times New Roman"/>
          <w:color w:val="000000" w:themeColor="text1"/>
          <w:sz w:val="24"/>
          <w:szCs w:val="24"/>
        </w:rPr>
        <w:t xml:space="preserve">rather than propositions, Anti-Intellectualists have the parallel problem of making their view compatible with linguistic theory. </w:t>
      </w:r>
    </w:p>
    <w:p w14:paraId="28182045" w14:textId="29BA3AB5" w:rsidR="00783FB1" w:rsidRPr="004700A7" w:rsidRDefault="00D723D3" w:rsidP="009E1E32">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In this paper, I explore a </w:t>
      </w:r>
      <w:r w:rsidR="00B6311D" w:rsidRPr="004700A7">
        <w:rPr>
          <w:rFonts w:ascii="Times New Roman" w:hAnsi="Times New Roman" w:cs="Times New Roman"/>
          <w:color w:val="000000" w:themeColor="text1"/>
          <w:sz w:val="24"/>
          <w:szCs w:val="24"/>
        </w:rPr>
        <w:t xml:space="preserve">novel </w:t>
      </w:r>
      <w:r w:rsidRPr="004700A7">
        <w:rPr>
          <w:rFonts w:ascii="Times New Roman" w:hAnsi="Times New Roman" w:cs="Times New Roman"/>
          <w:color w:val="000000" w:themeColor="text1"/>
          <w:sz w:val="24"/>
          <w:szCs w:val="24"/>
        </w:rPr>
        <w:t>compromise</w:t>
      </w:r>
      <w:r w:rsidR="00B6311D" w:rsidRPr="004700A7">
        <w:rPr>
          <w:rFonts w:ascii="Times New Roman" w:hAnsi="Times New Roman" w:cs="Times New Roman"/>
          <w:color w:val="000000" w:themeColor="text1"/>
          <w:sz w:val="24"/>
          <w:szCs w:val="24"/>
        </w:rPr>
        <w:t xml:space="preserve"> position: </w:t>
      </w:r>
      <w:r w:rsidRPr="004700A7">
        <w:rPr>
          <w:rFonts w:ascii="Times New Roman" w:hAnsi="Times New Roman" w:cs="Times New Roman"/>
          <w:color w:val="000000" w:themeColor="text1"/>
          <w:sz w:val="24"/>
          <w:szCs w:val="24"/>
        </w:rPr>
        <w:t xml:space="preserve">the </w:t>
      </w:r>
      <w:r w:rsidRPr="004700A7">
        <w:rPr>
          <w:rFonts w:ascii="Times New Roman" w:hAnsi="Times New Roman" w:cs="Times New Roman"/>
          <w:i/>
          <w:color w:val="000000" w:themeColor="text1"/>
          <w:sz w:val="24"/>
          <w:szCs w:val="24"/>
        </w:rPr>
        <w:t>Interrogative Capacity</w:t>
      </w:r>
      <w:r w:rsidRPr="004700A7">
        <w:rPr>
          <w:rFonts w:ascii="Times New Roman" w:hAnsi="Times New Roman" w:cs="Times New Roman"/>
          <w:color w:val="000000" w:themeColor="text1"/>
          <w:sz w:val="24"/>
          <w:szCs w:val="24"/>
        </w:rPr>
        <w:t xml:space="preserve"> view. According to this view, knowledge how to do something is a certain kind of ability to generate answers to the question of how to do it. I argue </w:t>
      </w:r>
      <w:r w:rsidR="00E13911" w:rsidRPr="004700A7">
        <w:rPr>
          <w:rFonts w:ascii="Times New Roman" w:hAnsi="Times New Roman" w:cs="Times New Roman"/>
          <w:color w:val="000000" w:themeColor="text1"/>
          <w:sz w:val="24"/>
          <w:szCs w:val="24"/>
        </w:rPr>
        <w:t>that combining</w:t>
      </w:r>
      <w:r w:rsidR="0028687F" w:rsidRPr="004700A7">
        <w:rPr>
          <w:rFonts w:ascii="Times New Roman" w:hAnsi="Times New Roman" w:cs="Times New Roman"/>
          <w:color w:val="000000" w:themeColor="text1"/>
          <w:sz w:val="24"/>
          <w:szCs w:val="24"/>
        </w:rPr>
        <w:t xml:space="preserve"> a propo</w:t>
      </w:r>
      <w:r w:rsidR="00E13911" w:rsidRPr="004700A7">
        <w:rPr>
          <w:rFonts w:ascii="Times New Roman" w:hAnsi="Times New Roman" w:cs="Times New Roman"/>
          <w:color w:val="000000" w:themeColor="text1"/>
          <w:sz w:val="24"/>
          <w:szCs w:val="24"/>
        </w:rPr>
        <w:t xml:space="preserve">sitional object with an abilitative </w:t>
      </w:r>
      <w:r w:rsidR="0028687F" w:rsidRPr="004700A7">
        <w:rPr>
          <w:rFonts w:ascii="Times New Roman" w:hAnsi="Times New Roman" w:cs="Times New Roman"/>
          <w:color w:val="000000" w:themeColor="text1"/>
          <w:sz w:val="24"/>
          <w:szCs w:val="24"/>
        </w:rPr>
        <w:t xml:space="preserve">relation </w:t>
      </w:r>
      <w:r w:rsidR="0015113C" w:rsidRPr="004700A7">
        <w:rPr>
          <w:rFonts w:ascii="Times New Roman" w:hAnsi="Times New Roman" w:cs="Times New Roman"/>
          <w:color w:val="000000" w:themeColor="text1"/>
          <w:sz w:val="24"/>
          <w:szCs w:val="24"/>
        </w:rPr>
        <w:t xml:space="preserve">makes the </w:t>
      </w:r>
      <w:r w:rsidRPr="004700A7">
        <w:rPr>
          <w:rFonts w:ascii="Times New Roman" w:hAnsi="Times New Roman" w:cs="Times New Roman"/>
          <w:color w:val="000000" w:themeColor="text1"/>
          <w:sz w:val="24"/>
          <w:szCs w:val="24"/>
        </w:rPr>
        <w:t xml:space="preserve">view uniquely well placed to defuse the tension between semantic theory and the practicality of knowledge-how, and </w:t>
      </w:r>
      <w:r w:rsidR="0015113C" w:rsidRPr="004700A7">
        <w:rPr>
          <w:rFonts w:ascii="Times New Roman" w:hAnsi="Times New Roman" w:cs="Times New Roman"/>
          <w:color w:val="000000" w:themeColor="text1"/>
          <w:sz w:val="24"/>
          <w:szCs w:val="24"/>
        </w:rPr>
        <w:t>allows it to illuminate</w:t>
      </w:r>
      <w:r w:rsidRPr="004700A7">
        <w:rPr>
          <w:rFonts w:ascii="Times New Roman" w:hAnsi="Times New Roman" w:cs="Times New Roman"/>
          <w:color w:val="000000" w:themeColor="text1"/>
          <w:sz w:val="24"/>
          <w:szCs w:val="24"/>
        </w:rPr>
        <w:t xml:space="preserve"> the relation between knowledge-how, propositional knowledge, and abilities.</w:t>
      </w:r>
    </w:p>
    <w:p w14:paraId="0B816629" w14:textId="5B1D1445" w:rsidR="00D723D3" w:rsidRPr="004700A7" w:rsidRDefault="009E1E32" w:rsidP="00392D5A">
      <w:pPr>
        <w:spacing w:line="480" w:lineRule="auto"/>
        <w:jc w:val="center"/>
        <w:rPr>
          <w:rFonts w:ascii="Times New Roman" w:hAnsi="Times New Roman" w:cs="Times New Roman"/>
          <w:b/>
          <w:color w:val="000000" w:themeColor="text1"/>
          <w:sz w:val="24"/>
          <w:szCs w:val="24"/>
        </w:rPr>
      </w:pPr>
      <w:r w:rsidRPr="004700A7">
        <w:rPr>
          <w:rFonts w:ascii="Times New Roman" w:hAnsi="Times New Roman" w:cs="Times New Roman"/>
          <w:b/>
          <w:color w:val="000000" w:themeColor="text1"/>
          <w:sz w:val="24"/>
          <w:szCs w:val="24"/>
        </w:rPr>
        <w:t>2.</w:t>
      </w:r>
      <w:r w:rsidR="008172EE" w:rsidRPr="004700A7">
        <w:rPr>
          <w:rFonts w:ascii="Times New Roman" w:hAnsi="Times New Roman" w:cs="Times New Roman"/>
          <w:b/>
          <w:color w:val="000000" w:themeColor="text1"/>
          <w:sz w:val="24"/>
          <w:szCs w:val="24"/>
        </w:rPr>
        <w:t xml:space="preserve"> Logical Space</w:t>
      </w:r>
    </w:p>
    <w:p w14:paraId="67BEE114" w14:textId="68654E72" w:rsidR="00091AC3" w:rsidRPr="004700A7" w:rsidRDefault="00D723D3" w:rsidP="009E1E32">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In thinking about </w:t>
      </w:r>
      <w:r w:rsidR="00A007E6" w:rsidRPr="004700A7">
        <w:rPr>
          <w:rFonts w:ascii="Times New Roman" w:hAnsi="Times New Roman" w:cs="Times New Roman"/>
          <w:color w:val="000000" w:themeColor="text1"/>
          <w:sz w:val="24"/>
          <w:szCs w:val="24"/>
        </w:rPr>
        <w:t xml:space="preserve">logical space in the </w:t>
      </w:r>
      <w:r w:rsidRPr="004700A7">
        <w:rPr>
          <w:rFonts w:ascii="Times New Roman" w:hAnsi="Times New Roman" w:cs="Times New Roman"/>
          <w:color w:val="000000" w:themeColor="text1"/>
          <w:sz w:val="24"/>
          <w:szCs w:val="24"/>
        </w:rPr>
        <w:t>knowledge</w:t>
      </w:r>
      <w:r w:rsidR="00E650BA" w:rsidRPr="004700A7">
        <w:rPr>
          <w:rFonts w:ascii="Times New Roman" w:hAnsi="Times New Roman" w:cs="Times New Roman"/>
          <w:color w:val="000000" w:themeColor="text1"/>
          <w:sz w:val="24"/>
          <w:szCs w:val="24"/>
        </w:rPr>
        <w:t>-how</w:t>
      </w:r>
      <w:r w:rsidRPr="004700A7">
        <w:rPr>
          <w:rFonts w:ascii="Times New Roman" w:hAnsi="Times New Roman" w:cs="Times New Roman"/>
          <w:color w:val="000000" w:themeColor="text1"/>
          <w:sz w:val="24"/>
          <w:szCs w:val="24"/>
        </w:rPr>
        <w:t xml:space="preserve"> </w:t>
      </w:r>
      <w:r w:rsidR="00A007E6" w:rsidRPr="004700A7">
        <w:rPr>
          <w:rFonts w:ascii="Times New Roman" w:hAnsi="Times New Roman" w:cs="Times New Roman"/>
          <w:color w:val="000000" w:themeColor="text1"/>
          <w:sz w:val="24"/>
          <w:szCs w:val="24"/>
        </w:rPr>
        <w:t xml:space="preserve">debate </w:t>
      </w:r>
      <w:r w:rsidRPr="004700A7">
        <w:rPr>
          <w:rFonts w:ascii="Times New Roman" w:hAnsi="Times New Roman" w:cs="Times New Roman"/>
          <w:color w:val="000000" w:themeColor="text1"/>
          <w:sz w:val="24"/>
          <w:szCs w:val="24"/>
        </w:rPr>
        <w:t xml:space="preserve">we need to carefully distinguish claims about the </w:t>
      </w:r>
      <w:r w:rsidRPr="004700A7">
        <w:rPr>
          <w:rFonts w:ascii="Times New Roman" w:hAnsi="Times New Roman" w:cs="Times New Roman"/>
          <w:i/>
          <w:color w:val="000000" w:themeColor="text1"/>
          <w:sz w:val="24"/>
          <w:szCs w:val="24"/>
        </w:rPr>
        <w:t>object</w:t>
      </w:r>
      <w:r w:rsidRPr="004700A7">
        <w:rPr>
          <w:rFonts w:ascii="Times New Roman" w:hAnsi="Times New Roman" w:cs="Times New Roman"/>
          <w:color w:val="000000" w:themeColor="text1"/>
          <w:sz w:val="24"/>
          <w:szCs w:val="24"/>
        </w:rPr>
        <w:t xml:space="preserve"> </w:t>
      </w:r>
      <w:r w:rsidR="00E650BA" w:rsidRPr="004700A7">
        <w:rPr>
          <w:rFonts w:ascii="Times New Roman" w:hAnsi="Times New Roman" w:cs="Times New Roman"/>
          <w:color w:val="000000" w:themeColor="text1"/>
          <w:sz w:val="24"/>
          <w:szCs w:val="24"/>
        </w:rPr>
        <w:t xml:space="preserve">of knowledge-how </w:t>
      </w:r>
      <w:r w:rsidRPr="004700A7">
        <w:rPr>
          <w:rFonts w:ascii="Times New Roman" w:hAnsi="Times New Roman" w:cs="Times New Roman"/>
          <w:color w:val="000000" w:themeColor="text1"/>
          <w:sz w:val="24"/>
          <w:szCs w:val="24"/>
        </w:rPr>
        <w:t>from claims about the nature of the knowledge</w:t>
      </w:r>
      <w:r w:rsidR="00E650BA" w:rsidRPr="004700A7">
        <w:rPr>
          <w:rFonts w:ascii="Times New Roman" w:hAnsi="Times New Roman" w:cs="Times New Roman"/>
          <w:color w:val="000000" w:themeColor="text1"/>
          <w:sz w:val="24"/>
          <w:szCs w:val="24"/>
        </w:rPr>
        <w:t>-how</w:t>
      </w:r>
      <w:r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i/>
          <w:color w:val="000000" w:themeColor="text1"/>
          <w:sz w:val="24"/>
          <w:szCs w:val="24"/>
        </w:rPr>
        <w:t>relation</w:t>
      </w:r>
      <w:r w:rsidRPr="004700A7">
        <w:rPr>
          <w:rFonts w:ascii="Times New Roman" w:hAnsi="Times New Roman" w:cs="Times New Roman"/>
          <w:color w:val="000000" w:themeColor="text1"/>
          <w:sz w:val="24"/>
          <w:szCs w:val="24"/>
        </w:rPr>
        <w:t xml:space="preserve">. </w:t>
      </w:r>
    </w:p>
    <w:p w14:paraId="644D7255" w14:textId="2AF32E0B" w:rsidR="00D723D3" w:rsidRPr="004700A7" w:rsidRDefault="00FB496B" w:rsidP="00AB39D3">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Glick [</w:t>
      </w:r>
      <w:r w:rsidR="00B851C1" w:rsidRPr="004700A7">
        <w:rPr>
          <w:rFonts w:ascii="Times New Roman" w:hAnsi="Times New Roman" w:cs="Times New Roman"/>
          <w:color w:val="000000" w:themeColor="text1"/>
          <w:sz w:val="24"/>
          <w:szCs w:val="24"/>
        </w:rPr>
        <w:t>20</w:t>
      </w:r>
      <w:r w:rsidR="00053CE3" w:rsidRPr="004700A7">
        <w:rPr>
          <w:rFonts w:ascii="Times New Roman" w:hAnsi="Times New Roman" w:cs="Times New Roman"/>
          <w:color w:val="000000" w:themeColor="text1"/>
          <w:sz w:val="24"/>
          <w:szCs w:val="24"/>
        </w:rPr>
        <w:t>11: 407–</w:t>
      </w:r>
      <w:r w:rsidR="00B851C1" w:rsidRPr="004700A7">
        <w:rPr>
          <w:rFonts w:ascii="Times New Roman" w:hAnsi="Times New Roman" w:cs="Times New Roman"/>
          <w:color w:val="000000" w:themeColor="text1"/>
          <w:sz w:val="24"/>
          <w:szCs w:val="24"/>
        </w:rPr>
        <w:t>11</w:t>
      </w:r>
      <w:r w:rsidRPr="004700A7">
        <w:rPr>
          <w:rFonts w:ascii="Times New Roman" w:hAnsi="Times New Roman" w:cs="Times New Roman"/>
          <w:color w:val="000000" w:themeColor="text1"/>
          <w:sz w:val="24"/>
          <w:szCs w:val="24"/>
        </w:rPr>
        <w:t>]</w:t>
      </w:r>
      <w:r w:rsidR="00D723D3" w:rsidRPr="004700A7">
        <w:rPr>
          <w:rFonts w:ascii="Times New Roman" w:hAnsi="Times New Roman" w:cs="Times New Roman"/>
          <w:color w:val="000000" w:themeColor="text1"/>
          <w:sz w:val="24"/>
          <w:szCs w:val="24"/>
        </w:rPr>
        <w:t xml:space="preserve"> points out that the claim that knowledge-how is a species of propositional knowledge can be understood in two ways:</w:t>
      </w:r>
    </w:p>
    <w:p w14:paraId="0A2806CA" w14:textId="77777777" w:rsidR="00D723D3" w:rsidRPr="004700A7" w:rsidRDefault="00D723D3" w:rsidP="00AB39D3">
      <w:pPr>
        <w:spacing w:line="480" w:lineRule="auto"/>
        <w:ind w:firstLine="720"/>
        <w:rPr>
          <w:rFonts w:ascii="Times New Roman" w:hAnsi="Times New Roman" w:cs="Times New Roman"/>
          <w:color w:val="000000" w:themeColor="text1"/>
          <w:sz w:val="24"/>
          <w:szCs w:val="24"/>
        </w:rPr>
      </w:pPr>
    </w:p>
    <w:p w14:paraId="3C993A0A" w14:textId="77777777" w:rsidR="00D723D3" w:rsidRPr="004700A7" w:rsidRDefault="00D723D3" w:rsidP="00AB39D3">
      <w:pPr>
        <w:spacing w:after="240" w:line="480" w:lineRule="auto"/>
        <w:ind w:left="720"/>
        <w:rPr>
          <w:rFonts w:ascii="Times New Roman" w:hAnsi="Times New Roman" w:cs="Times New Roman"/>
          <w:color w:val="000000" w:themeColor="text1"/>
          <w:sz w:val="24"/>
          <w:szCs w:val="24"/>
        </w:rPr>
      </w:pPr>
      <w:r w:rsidRPr="004700A7">
        <w:rPr>
          <w:rFonts w:ascii="Times New Roman" w:hAnsi="Times New Roman" w:cs="Times New Roman"/>
          <w:i/>
          <w:color w:val="000000" w:themeColor="text1"/>
          <w:sz w:val="24"/>
          <w:szCs w:val="24"/>
        </w:rPr>
        <w:t>Weak Intellectualism</w:t>
      </w:r>
      <w:r w:rsidRPr="004700A7">
        <w:rPr>
          <w:rFonts w:ascii="Times New Roman" w:hAnsi="Times New Roman" w:cs="Times New Roman"/>
          <w:color w:val="000000" w:themeColor="text1"/>
          <w:sz w:val="24"/>
          <w:szCs w:val="24"/>
        </w:rPr>
        <w:t xml:space="preserve">: Know-how is knowledge that has a proposition as a relatum. </w:t>
      </w:r>
    </w:p>
    <w:p w14:paraId="5D54767C" w14:textId="686AE84D" w:rsidR="00D723D3" w:rsidRPr="004700A7" w:rsidRDefault="00D723D3" w:rsidP="00AB39D3">
      <w:pPr>
        <w:spacing w:after="240" w:line="480" w:lineRule="auto"/>
        <w:ind w:left="709"/>
        <w:rPr>
          <w:rFonts w:ascii="Times New Roman" w:hAnsi="Times New Roman" w:cs="Times New Roman"/>
          <w:color w:val="000000" w:themeColor="text1"/>
          <w:sz w:val="24"/>
          <w:szCs w:val="24"/>
        </w:rPr>
      </w:pPr>
      <w:r w:rsidRPr="004700A7">
        <w:rPr>
          <w:rFonts w:ascii="Times New Roman" w:hAnsi="Times New Roman" w:cs="Times New Roman"/>
          <w:i/>
          <w:color w:val="000000" w:themeColor="text1"/>
          <w:sz w:val="24"/>
          <w:szCs w:val="24"/>
        </w:rPr>
        <w:t>Strong Intellectualism</w:t>
      </w:r>
      <w:r w:rsidRPr="004700A7">
        <w:rPr>
          <w:rFonts w:ascii="Times New Roman" w:hAnsi="Times New Roman" w:cs="Times New Roman"/>
          <w:color w:val="000000" w:themeColor="text1"/>
          <w:sz w:val="24"/>
          <w:szCs w:val="24"/>
        </w:rPr>
        <w:t xml:space="preserve">: Know-how is knowledge that has a proposition as a relatum, and involves the theoretical knowledge relation. </w:t>
      </w:r>
    </w:p>
    <w:p w14:paraId="37A5A91A" w14:textId="0F4C3EC4" w:rsidR="009E1E32" w:rsidRPr="004700A7" w:rsidRDefault="00D723D3" w:rsidP="009E1E32">
      <w:pPr>
        <w:spacing w:after="240"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lastRenderedPageBreak/>
        <w:t>W</w:t>
      </w:r>
      <w:r w:rsidR="0028687F" w:rsidRPr="004700A7">
        <w:rPr>
          <w:rFonts w:ascii="Times New Roman" w:hAnsi="Times New Roman" w:cs="Times New Roman"/>
          <w:color w:val="000000" w:themeColor="text1"/>
          <w:sz w:val="24"/>
          <w:szCs w:val="24"/>
        </w:rPr>
        <w:t xml:space="preserve">eak Intellectualism just </w:t>
      </w:r>
      <w:r w:rsidRPr="004700A7">
        <w:rPr>
          <w:rFonts w:ascii="Times New Roman" w:hAnsi="Times New Roman" w:cs="Times New Roman"/>
          <w:color w:val="000000" w:themeColor="text1"/>
          <w:sz w:val="24"/>
          <w:szCs w:val="24"/>
        </w:rPr>
        <w:t>claim</w:t>
      </w:r>
      <w:r w:rsidR="0028687F" w:rsidRPr="004700A7">
        <w:rPr>
          <w:rFonts w:ascii="Times New Roman" w:hAnsi="Times New Roman" w:cs="Times New Roman"/>
          <w:color w:val="000000" w:themeColor="text1"/>
          <w:sz w:val="24"/>
          <w:szCs w:val="24"/>
        </w:rPr>
        <w:t>s</w:t>
      </w:r>
      <w:r w:rsidRPr="004700A7">
        <w:rPr>
          <w:rFonts w:ascii="Times New Roman" w:hAnsi="Times New Roman" w:cs="Times New Roman"/>
          <w:color w:val="000000" w:themeColor="text1"/>
          <w:sz w:val="24"/>
          <w:szCs w:val="24"/>
        </w:rPr>
        <w:t xml:space="preserve"> that the object o</w:t>
      </w:r>
      <w:r w:rsidR="00E13911" w:rsidRPr="004700A7">
        <w:rPr>
          <w:rFonts w:ascii="Times New Roman" w:hAnsi="Times New Roman" w:cs="Times New Roman"/>
          <w:color w:val="000000" w:themeColor="text1"/>
          <w:sz w:val="24"/>
          <w:szCs w:val="24"/>
        </w:rPr>
        <w:t>f knowledge-how is a proposition</w:t>
      </w:r>
      <w:r w:rsidRPr="004700A7">
        <w:rPr>
          <w:rFonts w:ascii="Times New Roman" w:hAnsi="Times New Roman" w:cs="Times New Roman"/>
          <w:color w:val="000000" w:themeColor="text1"/>
          <w:sz w:val="24"/>
          <w:szCs w:val="24"/>
        </w:rPr>
        <w:t xml:space="preserve">. By contrast, Strong Intellectualism </w:t>
      </w:r>
      <w:r w:rsidR="008A1867" w:rsidRPr="004700A7">
        <w:rPr>
          <w:rFonts w:ascii="Times New Roman" w:hAnsi="Times New Roman" w:cs="Times New Roman"/>
          <w:color w:val="000000" w:themeColor="text1"/>
          <w:sz w:val="24"/>
          <w:szCs w:val="24"/>
        </w:rPr>
        <w:t>involves</w:t>
      </w:r>
      <w:r w:rsidRPr="004700A7">
        <w:rPr>
          <w:rFonts w:ascii="Times New Roman" w:hAnsi="Times New Roman" w:cs="Times New Roman"/>
          <w:color w:val="000000" w:themeColor="text1"/>
          <w:sz w:val="24"/>
          <w:szCs w:val="24"/>
        </w:rPr>
        <w:t xml:space="preserve"> the claim that the object of kno</w:t>
      </w:r>
      <w:r w:rsidR="005F6BC3" w:rsidRPr="004700A7">
        <w:rPr>
          <w:rFonts w:ascii="Times New Roman" w:hAnsi="Times New Roman" w:cs="Times New Roman"/>
          <w:color w:val="000000" w:themeColor="text1"/>
          <w:sz w:val="24"/>
          <w:szCs w:val="24"/>
        </w:rPr>
        <w:t>wledge-</w:t>
      </w:r>
      <w:r w:rsidR="00E13911" w:rsidRPr="004700A7">
        <w:rPr>
          <w:rFonts w:ascii="Times New Roman" w:hAnsi="Times New Roman" w:cs="Times New Roman"/>
          <w:color w:val="000000" w:themeColor="text1"/>
          <w:sz w:val="24"/>
          <w:szCs w:val="24"/>
        </w:rPr>
        <w:t>how is a proposition</w:t>
      </w:r>
      <w:r w:rsidR="005F6BC3" w:rsidRPr="004700A7">
        <w:rPr>
          <w:rFonts w:ascii="Times New Roman" w:hAnsi="Times New Roman" w:cs="Times New Roman"/>
          <w:color w:val="000000" w:themeColor="text1"/>
          <w:sz w:val="24"/>
          <w:szCs w:val="24"/>
        </w:rPr>
        <w:t xml:space="preserve">, </w:t>
      </w:r>
      <w:r w:rsidR="00B6311D" w:rsidRPr="004700A7">
        <w:rPr>
          <w:rFonts w:ascii="Times New Roman" w:hAnsi="Times New Roman" w:cs="Times New Roman"/>
          <w:color w:val="000000" w:themeColor="text1"/>
          <w:sz w:val="24"/>
          <w:szCs w:val="24"/>
        </w:rPr>
        <w:t>and</w:t>
      </w:r>
      <w:r w:rsidRPr="004700A7">
        <w:rPr>
          <w:rFonts w:ascii="Times New Roman" w:hAnsi="Times New Roman" w:cs="Times New Roman"/>
          <w:color w:val="000000" w:themeColor="text1"/>
          <w:sz w:val="24"/>
          <w:szCs w:val="24"/>
        </w:rPr>
        <w:t xml:space="preserve"> the claim that the relation is the same theoretical knowledge relation found in knowing that</w:t>
      </w:r>
      <w:r w:rsidR="00B6311D" w:rsidRPr="004700A7">
        <w:rPr>
          <w:rFonts w:ascii="Times New Roman" w:hAnsi="Times New Roman" w:cs="Times New Roman"/>
          <w:i/>
          <w:color w:val="000000" w:themeColor="text1"/>
          <w:sz w:val="24"/>
          <w:szCs w:val="24"/>
        </w:rPr>
        <w:t xml:space="preserve"> p</w:t>
      </w:r>
      <w:r w:rsidRPr="004700A7">
        <w:rPr>
          <w:rFonts w:ascii="Times New Roman" w:hAnsi="Times New Roman" w:cs="Times New Roman"/>
          <w:i/>
          <w:color w:val="000000" w:themeColor="text1"/>
          <w:sz w:val="24"/>
          <w:szCs w:val="24"/>
        </w:rPr>
        <w:t>.</w:t>
      </w:r>
      <w:r w:rsidRPr="004700A7">
        <w:rPr>
          <w:rFonts w:ascii="Times New Roman" w:hAnsi="Times New Roman" w:cs="Times New Roman"/>
          <w:color w:val="000000" w:themeColor="text1"/>
          <w:sz w:val="24"/>
          <w:szCs w:val="24"/>
          <w:vertAlign w:val="superscript"/>
        </w:rPr>
        <w:footnoteReference w:id="1"/>
      </w:r>
      <w:r w:rsidRPr="004700A7">
        <w:rPr>
          <w:rFonts w:ascii="Times New Roman" w:hAnsi="Times New Roman" w:cs="Times New Roman"/>
          <w:i/>
          <w:color w:val="000000" w:themeColor="text1"/>
          <w:sz w:val="24"/>
          <w:szCs w:val="24"/>
        </w:rPr>
        <w:t xml:space="preserve"> </w:t>
      </w:r>
      <w:r w:rsidRPr="004700A7">
        <w:rPr>
          <w:rFonts w:ascii="Times New Roman" w:hAnsi="Times New Roman" w:cs="Times New Roman"/>
          <w:color w:val="000000" w:themeColor="text1"/>
          <w:sz w:val="24"/>
          <w:szCs w:val="24"/>
        </w:rPr>
        <w:t xml:space="preserve">Although Strong Intellectualism entails Weak Intellectualism, the converse entailment does not </w:t>
      </w:r>
      <w:r w:rsidR="000F0628" w:rsidRPr="004700A7">
        <w:rPr>
          <w:rFonts w:ascii="Times New Roman" w:hAnsi="Times New Roman" w:cs="Times New Roman"/>
          <w:color w:val="000000" w:themeColor="text1"/>
          <w:sz w:val="24"/>
          <w:szCs w:val="24"/>
        </w:rPr>
        <w:t>hold [</w:t>
      </w:r>
      <w:r w:rsidR="00053CE3" w:rsidRPr="004700A7">
        <w:rPr>
          <w:rFonts w:ascii="Times New Roman" w:hAnsi="Times New Roman" w:cs="Times New Roman"/>
          <w:color w:val="000000" w:themeColor="text1"/>
          <w:sz w:val="24"/>
          <w:szCs w:val="24"/>
        </w:rPr>
        <w:t>Glick 2011: 412–</w:t>
      </w:r>
      <w:r w:rsidR="00594D1E" w:rsidRPr="004700A7">
        <w:rPr>
          <w:rFonts w:ascii="Times New Roman" w:hAnsi="Times New Roman" w:cs="Times New Roman"/>
          <w:color w:val="000000" w:themeColor="text1"/>
          <w:sz w:val="24"/>
          <w:szCs w:val="24"/>
        </w:rPr>
        <w:t>1</w:t>
      </w:r>
      <w:r w:rsidRPr="004700A7">
        <w:rPr>
          <w:rFonts w:ascii="Times New Roman" w:hAnsi="Times New Roman" w:cs="Times New Roman"/>
          <w:color w:val="000000" w:themeColor="text1"/>
          <w:sz w:val="24"/>
          <w:szCs w:val="24"/>
        </w:rPr>
        <w:t>5</w:t>
      </w:r>
      <w:r w:rsidR="000F0628"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xml:space="preserve">. </w:t>
      </w:r>
    </w:p>
    <w:p w14:paraId="23B9544F" w14:textId="0312058A" w:rsidR="00C22332" w:rsidRPr="004700A7" w:rsidRDefault="00C22332" w:rsidP="009E1E32">
      <w:pPr>
        <w:spacing w:after="240"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Intellectualism is generally motivated by appealing to the semantics for interrogative complements (</w:t>
      </w:r>
      <w:r w:rsidR="00E13911" w:rsidRPr="004700A7">
        <w:rPr>
          <w:rFonts w:ascii="Times New Roman" w:hAnsi="Times New Roman" w:cs="Times New Roman"/>
          <w:color w:val="000000" w:themeColor="text1"/>
          <w:sz w:val="24"/>
          <w:szCs w:val="24"/>
        </w:rPr>
        <w:t>like ‘how to swim’) which claim</w:t>
      </w:r>
      <w:r w:rsidRPr="004700A7">
        <w:rPr>
          <w:rFonts w:ascii="Times New Roman" w:hAnsi="Times New Roman" w:cs="Times New Roman"/>
          <w:color w:val="000000" w:themeColor="text1"/>
          <w:sz w:val="24"/>
          <w:szCs w:val="24"/>
        </w:rPr>
        <w:t xml:space="preserve"> </w:t>
      </w:r>
      <w:r w:rsidR="0015113C" w:rsidRPr="004700A7">
        <w:rPr>
          <w:rFonts w:ascii="Times New Roman" w:hAnsi="Times New Roman" w:cs="Times New Roman"/>
          <w:color w:val="000000" w:themeColor="text1"/>
          <w:sz w:val="24"/>
          <w:szCs w:val="24"/>
        </w:rPr>
        <w:t>that an</w:t>
      </w:r>
      <w:r w:rsidRPr="004700A7">
        <w:rPr>
          <w:rFonts w:ascii="Times New Roman" w:hAnsi="Times New Roman" w:cs="Times New Roman"/>
          <w:color w:val="000000" w:themeColor="text1"/>
          <w:sz w:val="24"/>
          <w:szCs w:val="24"/>
        </w:rPr>
        <w:t xml:space="preserve"> interrogative complement </w:t>
      </w:r>
      <w:r w:rsidR="0015113C" w:rsidRPr="004700A7">
        <w:rPr>
          <w:rFonts w:ascii="Times New Roman" w:hAnsi="Times New Roman" w:cs="Times New Roman"/>
          <w:color w:val="000000" w:themeColor="text1"/>
          <w:sz w:val="24"/>
          <w:szCs w:val="24"/>
        </w:rPr>
        <w:t xml:space="preserve">expresses </w:t>
      </w:r>
      <w:r w:rsidRPr="004700A7">
        <w:rPr>
          <w:rFonts w:ascii="Times New Roman" w:hAnsi="Times New Roman" w:cs="Times New Roman"/>
          <w:color w:val="000000" w:themeColor="text1"/>
          <w:sz w:val="24"/>
          <w:szCs w:val="24"/>
        </w:rPr>
        <w:t xml:space="preserve">a </w:t>
      </w:r>
      <w:r w:rsidRPr="004700A7">
        <w:rPr>
          <w:rFonts w:ascii="Times New Roman" w:hAnsi="Times New Roman" w:cs="Times New Roman"/>
          <w:i/>
          <w:color w:val="000000" w:themeColor="text1"/>
          <w:sz w:val="24"/>
          <w:szCs w:val="24"/>
        </w:rPr>
        <w:t xml:space="preserve">question, </w:t>
      </w:r>
      <w:r w:rsidRPr="004700A7">
        <w:rPr>
          <w:rFonts w:ascii="Times New Roman" w:hAnsi="Times New Roman" w:cs="Times New Roman"/>
          <w:color w:val="000000" w:themeColor="text1"/>
          <w:sz w:val="24"/>
          <w:szCs w:val="24"/>
        </w:rPr>
        <w:t>which is identified with a set of possib</w:t>
      </w:r>
      <w:r w:rsidR="000F0628" w:rsidRPr="004700A7">
        <w:rPr>
          <w:rFonts w:ascii="Times New Roman" w:hAnsi="Times New Roman" w:cs="Times New Roman"/>
          <w:color w:val="000000" w:themeColor="text1"/>
          <w:sz w:val="24"/>
          <w:szCs w:val="24"/>
        </w:rPr>
        <w:t xml:space="preserve">le answering propositions [Stanley and Williamson 2001; </w:t>
      </w:r>
      <w:r w:rsidRPr="004700A7">
        <w:rPr>
          <w:rFonts w:ascii="Times New Roman" w:hAnsi="Times New Roman" w:cs="Times New Roman"/>
          <w:color w:val="000000" w:themeColor="text1"/>
          <w:sz w:val="24"/>
          <w:szCs w:val="24"/>
        </w:rPr>
        <w:t>Stanley 2011</w:t>
      </w:r>
      <w:r w:rsidR="001171CB" w:rsidRPr="004700A7">
        <w:rPr>
          <w:rFonts w:ascii="Times New Roman" w:hAnsi="Times New Roman" w:cs="Times New Roman"/>
          <w:color w:val="000000" w:themeColor="text1"/>
          <w:sz w:val="24"/>
          <w:szCs w:val="24"/>
        </w:rPr>
        <w:t>a, 2011</w:t>
      </w:r>
      <w:r w:rsidR="00655B06" w:rsidRPr="004700A7">
        <w:rPr>
          <w:rFonts w:ascii="Times New Roman" w:hAnsi="Times New Roman" w:cs="Times New Roman"/>
          <w:color w:val="000000" w:themeColor="text1"/>
          <w:sz w:val="24"/>
          <w:szCs w:val="24"/>
        </w:rPr>
        <w:t>b</w:t>
      </w:r>
      <w:r w:rsidR="000F0628" w:rsidRPr="004700A7">
        <w:rPr>
          <w:rFonts w:ascii="Times New Roman" w:hAnsi="Times New Roman" w:cs="Times New Roman"/>
          <w:color w:val="000000" w:themeColor="text1"/>
          <w:sz w:val="24"/>
          <w:szCs w:val="24"/>
        </w:rPr>
        <w:t xml:space="preserve">; </w:t>
      </w:r>
      <w:r w:rsidR="00053CE3" w:rsidRPr="004700A7">
        <w:rPr>
          <w:rFonts w:ascii="Times New Roman" w:hAnsi="Times New Roman" w:cs="Times New Roman"/>
          <w:color w:val="000000" w:themeColor="text1"/>
          <w:sz w:val="24"/>
          <w:szCs w:val="24"/>
        </w:rPr>
        <w:t>Glick 2011: 402–</w:t>
      </w:r>
      <w:r w:rsidR="000F0628" w:rsidRPr="004700A7">
        <w:rPr>
          <w:rFonts w:ascii="Times New Roman" w:hAnsi="Times New Roman" w:cs="Times New Roman"/>
          <w:color w:val="000000" w:themeColor="text1"/>
          <w:sz w:val="24"/>
          <w:szCs w:val="24"/>
        </w:rPr>
        <w:t>5]</w:t>
      </w:r>
      <w:r w:rsidRPr="004700A7">
        <w:rPr>
          <w:rFonts w:ascii="Times New Roman" w:hAnsi="Times New Roman" w:cs="Times New Roman"/>
          <w:color w:val="000000" w:themeColor="text1"/>
          <w:sz w:val="24"/>
          <w:szCs w:val="24"/>
        </w:rPr>
        <w:t>.</w:t>
      </w:r>
      <w:r w:rsidR="00DC2718" w:rsidRPr="004700A7">
        <w:rPr>
          <w:rStyle w:val="FootnoteReference"/>
          <w:rFonts w:ascii="Times New Roman" w:hAnsi="Times New Roman" w:cs="Times New Roman"/>
          <w:color w:val="000000" w:themeColor="text1"/>
          <w:sz w:val="24"/>
          <w:szCs w:val="24"/>
        </w:rPr>
        <w:footnoteReference w:id="2"/>
      </w:r>
      <w:r w:rsidRPr="004700A7">
        <w:rPr>
          <w:rFonts w:ascii="Times New Roman" w:hAnsi="Times New Roman" w:cs="Times New Roman"/>
          <w:color w:val="000000" w:themeColor="text1"/>
          <w:sz w:val="24"/>
          <w:szCs w:val="24"/>
        </w:rPr>
        <w:t xml:space="preserve"> This </w:t>
      </w:r>
      <w:r w:rsidR="0015113C" w:rsidRPr="004700A7">
        <w:rPr>
          <w:rFonts w:ascii="Times New Roman" w:hAnsi="Times New Roman" w:cs="Times New Roman"/>
          <w:color w:val="000000" w:themeColor="text1"/>
          <w:sz w:val="24"/>
          <w:szCs w:val="24"/>
        </w:rPr>
        <w:t>m</w:t>
      </w:r>
      <w:r w:rsidR="003D21D0" w:rsidRPr="004700A7">
        <w:rPr>
          <w:rFonts w:ascii="Times New Roman" w:hAnsi="Times New Roman" w:cs="Times New Roman"/>
          <w:color w:val="000000" w:themeColor="text1"/>
          <w:sz w:val="24"/>
          <w:szCs w:val="24"/>
        </w:rPr>
        <w:t xml:space="preserve">eans that </w:t>
      </w:r>
      <w:r w:rsidRPr="004700A7">
        <w:rPr>
          <w:rFonts w:ascii="Times New Roman" w:hAnsi="Times New Roman" w:cs="Times New Roman"/>
          <w:color w:val="000000" w:themeColor="text1"/>
          <w:sz w:val="24"/>
          <w:szCs w:val="24"/>
        </w:rPr>
        <w:t>the defa</w:t>
      </w:r>
      <w:r w:rsidR="0015113C" w:rsidRPr="004700A7">
        <w:rPr>
          <w:rFonts w:ascii="Times New Roman" w:hAnsi="Times New Roman" w:cs="Times New Roman"/>
          <w:color w:val="000000" w:themeColor="text1"/>
          <w:sz w:val="24"/>
          <w:szCs w:val="24"/>
        </w:rPr>
        <w:t>ult Weak Intellectualist view</w:t>
      </w:r>
      <w:r w:rsidRPr="004700A7">
        <w:rPr>
          <w:rFonts w:ascii="Times New Roman" w:hAnsi="Times New Roman" w:cs="Times New Roman"/>
          <w:color w:val="000000" w:themeColor="text1"/>
          <w:sz w:val="24"/>
          <w:szCs w:val="24"/>
        </w:rPr>
        <w:t xml:space="preserve"> </w:t>
      </w:r>
      <w:r w:rsidR="003D21D0" w:rsidRPr="004700A7">
        <w:rPr>
          <w:rFonts w:ascii="Times New Roman" w:hAnsi="Times New Roman" w:cs="Times New Roman"/>
          <w:color w:val="000000" w:themeColor="text1"/>
          <w:sz w:val="24"/>
          <w:szCs w:val="24"/>
        </w:rPr>
        <w:t xml:space="preserve">is </w:t>
      </w:r>
      <w:r w:rsidRPr="004700A7">
        <w:rPr>
          <w:rFonts w:ascii="Times New Roman" w:hAnsi="Times New Roman" w:cs="Times New Roman"/>
          <w:color w:val="000000" w:themeColor="text1"/>
          <w:sz w:val="24"/>
          <w:szCs w:val="24"/>
        </w:rPr>
        <w:t xml:space="preserve">that knowledge how to V is a relation to a proposition that answers the question </w:t>
      </w:r>
      <w:r w:rsidRPr="004700A7">
        <w:rPr>
          <w:rFonts w:ascii="Times New Roman" w:hAnsi="Times New Roman" w:cs="Times New Roman"/>
          <w:i/>
          <w:color w:val="000000" w:themeColor="text1"/>
          <w:sz w:val="24"/>
          <w:szCs w:val="24"/>
        </w:rPr>
        <w:t>how to V?</w:t>
      </w:r>
      <w:r w:rsidRPr="004700A7">
        <w:rPr>
          <w:rFonts w:ascii="Times New Roman" w:hAnsi="Times New Roman" w:cs="Times New Roman"/>
          <w:color w:val="000000" w:themeColor="text1"/>
          <w:sz w:val="24"/>
          <w:szCs w:val="24"/>
        </w:rPr>
        <w:t>.</w:t>
      </w:r>
    </w:p>
    <w:p w14:paraId="32112CBE" w14:textId="34D9B194" w:rsidR="00EC61A3" w:rsidRPr="004700A7" w:rsidRDefault="00D723D3" w:rsidP="00AB39D3">
      <w:pPr>
        <w:spacing w:after="240"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Weak Intellectualism is compatible with views that claim that the knowledge-how relation is something other than theoretical knowledge</w:t>
      </w:r>
      <w:r w:rsidR="00E13911" w:rsidRPr="004700A7">
        <w:rPr>
          <w:rFonts w:ascii="Times New Roman" w:hAnsi="Times New Roman" w:cs="Times New Roman"/>
          <w:color w:val="000000" w:themeColor="text1"/>
          <w:sz w:val="24"/>
          <w:szCs w:val="24"/>
        </w:rPr>
        <w:t xml:space="preserve">, </w:t>
      </w:r>
      <w:r w:rsidR="00080E57" w:rsidRPr="004700A7">
        <w:rPr>
          <w:rFonts w:ascii="Times New Roman" w:hAnsi="Times New Roman" w:cs="Times New Roman"/>
          <w:color w:val="000000" w:themeColor="text1"/>
          <w:sz w:val="24"/>
          <w:szCs w:val="24"/>
        </w:rPr>
        <w:t>although</w:t>
      </w:r>
      <w:r w:rsidR="001B4C88" w:rsidRPr="004700A7">
        <w:rPr>
          <w:rFonts w:ascii="Times New Roman" w:hAnsi="Times New Roman" w:cs="Times New Roman"/>
          <w:color w:val="000000" w:themeColor="text1"/>
          <w:sz w:val="24"/>
          <w:szCs w:val="24"/>
        </w:rPr>
        <w:t xml:space="preserve"> </w:t>
      </w:r>
      <w:r w:rsidR="0015113C" w:rsidRPr="004700A7">
        <w:rPr>
          <w:rFonts w:ascii="Times New Roman" w:hAnsi="Times New Roman" w:cs="Times New Roman"/>
          <w:color w:val="000000" w:themeColor="text1"/>
          <w:sz w:val="24"/>
          <w:szCs w:val="24"/>
        </w:rPr>
        <w:t>presumably</w:t>
      </w:r>
      <w:r w:rsidR="001B4C88" w:rsidRPr="004700A7">
        <w:rPr>
          <w:rFonts w:ascii="Times New Roman" w:hAnsi="Times New Roman" w:cs="Times New Roman"/>
          <w:color w:val="000000" w:themeColor="text1"/>
          <w:sz w:val="24"/>
          <w:szCs w:val="24"/>
        </w:rPr>
        <w:t xml:space="preserve"> it </w:t>
      </w:r>
      <w:r w:rsidR="0015113C" w:rsidRPr="004700A7">
        <w:rPr>
          <w:rFonts w:ascii="Times New Roman" w:hAnsi="Times New Roman" w:cs="Times New Roman"/>
          <w:color w:val="000000" w:themeColor="text1"/>
          <w:sz w:val="24"/>
          <w:szCs w:val="24"/>
        </w:rPr>
        <w:t>must be</w:t>
      </w:r>
      <w:r w:rsidR="00080E57" w:rsidRPr="004700A7">
        <w:rPr>
          <w:rFonts w:ascii="Times New Roman" w:hAnsi="Times New Roman" w:cs="Times New Roman"/>
          <w:color w:val="000000" w:themeColor="text1"/>
          <w:sz w:val="24"/>
          <w:szCs w:val="24"/>
        </w:rPr>
        <w:t xml:space="preserve"> a </w:t>
      </w:r>
      <w:r w:rsidR="00E13911" w:rsidRPr="004700A7">
        <w:rPr>
          <w:rFonts w:ascii="Times New Roman" w:hAnsi="Times New Roman" w:cs="Times New Roman"/>
          <w:color w:val="000000" w:themeColor="text1"/>
          <w:sz w:val="24"/>
          <w:szCs w:val="24"/>
        </w:rPr>
        <w:t>knowledge-constituting relation</w:t>
      </w:r>
      <w:r w:rsidRPr="004700A7">
        <w:rPr>
          <w:rFonts w:ascii="Times New Roman" w:hAnsi="Times New Roman" w:cs="Times New Roman"/>
          <w:color w:val="000000" w:themeColor="text1"/>
          <w:sz w:val="24"/>
          <w:szCs w:val="24"/>
        </w:rPr>
        <w:t xml:space="preserve">. For example, one might think that knowledge-how </w:t>
      </w:r>
      <w:r w:rsidR="0015113C" w:rsidRPr="004700A7">
        <w:rPr>
          <w:rFonts w:ascii="Times New Roman" w:hAnsi="Times New Roman" w:cs="Times New Roman"/>
          <w:color w:val="000000" w:themeColor="text1"/>
          <w:sz w:val="24"/>
          <w:szCs w:val="24"/>
        </w:rPr>
        <w:t xml:space="preserve">is a distinctively practical knowledge relation to the </w:t>
      </w:r>
      <w:r w:rsidRPr="004700A7">
        <w:rPr>
          <w:rFonts w:ascii="Times New Roman" w:hAnsi="Times New Roman" w:cs="Times New Roman"/>
          <w:color w:val="000000" w:themeColor="text1"/>
          <w:sz w:val="24"/>
          <w:szCs w:val="24"/>
        </w:rPr>
        <w:t xml:space="preserve">question </w:t>
      </w:r>
      <w:r w:rsidR="0015113C" w:rsidRPr="004700A7">
        <w:rPr>
          <w:rFonts w:ascii="Times New Roman" w:hAnsi="Times New Roman" w:cs="Times New Roman"/>
          <w:i/>
          <w:color w:val="000000" w:themeColor="text1"/>
          <w:sz w:val="24"/>
          <w:szCs w:val="24"/>
        </w:rPr>
        <w:t>how to V?</w:t>
      </w:r>
      <w:r w:rsidRPr="004700A7">
        <w:rPr>
          <w:rFonts w:ascii="Times New Roman" w:hAnsi="Times New Roman" w:cs="Times New Roman"/>
          <w:color w:val="000000" w:themeColor="text1"/>
          <w:sz w:val="24"/>
          <w:szCs w:val="24"/>
        </w:rPr>
        <w:t xml:space="preserve"> </w:t>
      </w:r>
      <w:r w:rsidR="000F0628" w:rsidRPr="004700A7">
        <w:rPr>
          <w:rFonts w:ascii="Times New Roman" w:hAnsi="Times New Roman" w:cs="Times New Roman"/>
          <w:color w:val="000000" w:themeColor="text1"/>
          <w:sz w:val="24"/>
          <w:szCs w:val="24"/>
        </w:rPr>
        <w:t xml:space="preserve">[Glick 2011; </w:t>
      </w:r>
      <w:r w:rsidRPr="004700A7">
        <w:rPr>
          <w:rFonts w:ascii="Times New Roman" w:hAnsi="Times New Roman" w:cs="Times New Roman"/>
          <w:color w:val="000000" w:themeColor="text1"/>
          <w:sz w:val="24"/>
          <w:szCs w:val="24"/>
        </w:rPr>
        <w:t>Cath 2015</w:t>
      </w:r>
      <w:r w:rsidR="000F0628"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w:t>
      </w:r>
    </w:p>
    <w:p w14:paraId="4256EAC5" w14:textId="5109EE64" w:rsidR="00D723D3" w:rsidRPr="004700A7" w:rsidRDefault="00EA12AD" w:rsidP="00AB39D3">
      <w:pPr>
        <w:spacing w:after="240"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T</w:t>
      </w:r>
      <w:r w:rsidR="00D723D3" w:rsidRPr="004700A7">
        <w:rPr>
          <w:rFonts w:ascii="Times New Roman" w:hAnsi="Times New Roman" w:cs="Times New Roman"/>
          <w:color w:val="000000" w:themeColor="text1"/>
          <w:sz w:val="24"/>
          <w:szCs w:val="24"/>
        </w:rPr>
        <w:t xml:space="preserve">he Anti-Intellectualist claim that knowledge-how is </w:t>
      </w:r>
      <w:r w:rsidR="00D723D3" w:rsidRPr="004700A7">
        <w:rPr>
          <w:rFonts w:ascii="Times New Roman" w:hAnsi="Times New Roman" w:cs="Times New Roman"/>
          <w:i/>
          <w:color w:val="000000" w:themeColor="text1"/>
          <w:sz w:val="24"/>
          <w:szCs w:val="24"/>
        </w:rPr>
        <w:t xml:space="preserve">not </w:t>
      </w:r>
      <w:r w:rsidR="00D723D3" w:rsidRPr="004700A7">
        <w:rPr>
          <w:rFonts w:ascii="Times New Roman" w:hAnsi="Times New Roman" w:cs="Times New Roman"/>
          <w:color w:val="000000" w:themeColor="text1"/>
          <w:sz w:val="24"/>
          <w:szCs w:val="24"/>
        </w:rPr>
        <w:t xml:space="preserve">a species of </w:t>
      </w:r>
      <w:r w:rsidR="00C97CF8">
        <w:rPr>
          <w:rFonts w:ascii="Times New Roman" w:hAnsi="Times New Roman" w:cs="Times New Roman"/>
          <w:color w:val="000000" w:themeColor="text1"/>
          <w:sz w:val="24"/>
          <w:szCs w:val="24"/>
        </w:rPr>
        <w:t xml:space="preserve">propositional </w:t>
      </w:r>
      <w:r w:rsidR="00D723D3" w:rsidRPr="004700A7">
        <w:rPr>
          <w:rFonts w:ascii="Times New Roman" w:hAnsi="Times New Roman" w:cs="Times New Roman"/>
          <w:color w:val="000000" w:themeColor="text1"/>
          <w:sz w:val="24"/>
          <w:szCs w:val="24"/>
        </w:rPr>
        <w:t xml:space="preserve">knowledge can also be understood in two ways: </w:t>
      </w:r>
    </w:p>
    <w:p w14:paraId="1B7966BA" w14:textId="764F16CE" w:rsidR="00D723D3" w:rsidRPr="004700A7" w:rsidRDefault="00D723D3" w:rsidP="00AB39D3">
      <w:pPr>
        <w:spacing w:after="240" w:line="480" w:lineRule="auto"/>
        <w:ind w:left="720"/>
        <w:rPr>
          <w:rFonts w:ascii="Times New Roman" w:hAnsi="Times New Roman" w:cs="Times New Roman"/>
          <w:color w:val="000000" w:themeColor="text1"/>
          <w:sz w:val="24"/>
          <w:szCs w:val="24"/>
        </w:rPr>
      </w:pPr>
      <w:r w:rsidRPr="004700A7">
        <w:rPr>
          <w:rFonts w:ascii="Times New Roman" w:hAnsi="Times New Roman" w:cs="Times New Roman"/>
          <w:i/>
          <w:color w:val="000000" w:themeColor="text1"/>
          <w:sz w:val="24"/>
          <w:szCs w:val="24"/>
        </w:rPr>
        <w:t>Weak Anti-Intellectualism:</w:t>
      </w:r>
      <w:r w:rsidR="00B6311D" w:rsidRPr="004700A7">
        <w:rPr>
          <w:rFonts w:ascii="Times New Roman" w:hAnsi="Times New Roman" w:cs="Times New Roman"/>
          <w:color w:val="000000" w:themeColor="text1"/>
          <w:sz w:val="24"/>
          <w:szCs w:val="24"/>
        </w:rPr>
        <w:t xml:space="preserve"> K</w:t>
      </w:r>
      <w:r w:rsidRPr="004700A7">
        <w:rPr>
          <w:rFonts w:ascii="Times New Roman" w:hAnsi="Times New Roman" w:cs="Times New Roman"/>
          <w:color w:val="000000" w:themeColor="text1"/>
          <w:sz w:val="24"/>
          <w:szCs w:val="24"/>
        </w:rPr>
        <w:t>now-how involves a relation other than theoretical knowledge.</w:t>
      </w:r>
    </w:p>
    <w:p w14:paraId="1B66BB46" w14:textId="2C4C72F4" w:rsidR="00D723D3" w:rsidRPr="004700A7" w:rsidRDefault="00D723D3" w:rsidP="00AB39D3">
      <w:pPr>
        <w:spacing w:after="240" w:line="480" w:lineRule="auto"/>
        <w:ind w:left="720"/>
        <w:rPr>
          <w:rFonts w:ascii="Times New Roman" w:hAnsi="Times New Roman" w:cs="Times New Roman"/>
          <w:color w:val="000000" w:themeColor="text1"/>
          <w:sz w:val="24"/>
          <w:szCs w:val="24"/>
        </w:rPr>
      </w:pPr>
      <w:r w:rsidRPr="004700A7">
        <w:rPr>
          <w:rFonts w:ascii="Times New Roman" w:hAnsi="Times New Roman" w:cs="Times New Roman"/>
          <w:i/>
          <w:color w:val="000000" w:themeColor="text1"/>
          <w:sz w:val="24"/>
          <w:szCs w:val="24"/>
        </w:rPr>
        <w:lastRenderedPageBreak/>
        <w:t>Strong Anti-Intellectualism:</w:t>
      </w:r>
      <w:r w:rsidR="00B6311D" w:rsidRPr="004700A7">
        <w:rPr>
          <w:rFonts w:ascii="Times New Roman" w:hAnsi="Times New Roman" w:cs="Times New Roman"/>
          <w:color w:val="000000" w:themeColor="text1"/>
          <w:sz w:val="24"/>
          <w:szCs w:val="24"/>
        </w:rPr>
        <w:t xml:space="preserve"> K</w:t>
      </w:r>
      <w:r w:rsidRPr="004700A7">
        <w:rPr>
          <w:rFonts w:ascii="Times New Roman" w:hAnsi="Times New Roman" w:cs="Times New Roman"/>
          <w:color w:val="000000" w:themeColor="text1"/>
          <w:sz w:val="24"/>
          <w:szCs w:val="24"/>
        </w:rPr>
        <w:t>now-how involves a relation other than theoretical knowledge, and has a non-propositional relatum.</w:t>
      </w:r>
    </w:p>
    <w:p w14:paraId="0423AF9B" w14:textId="3CF14DB7" w:rsidR="00091AC3" w:rsidRPr="004700A7" w:rsidRDefault="00D723D3" w:rsidP="00AB39D3">
      <w:pPr>
        <w:spacing w:after="240"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Weak Anti-Intellectualism is the claim that the knowledge-how relation is something other than theoretical knowledge. Strong Anti-Intellectualism endorses both the claim that the relation is a non-theoretical one, and the claim that </w:t>
      </w:r>
      <w:r w:rsidR="0015113C" w:rsidRPr="004700A7">
        <w:rPr>
          <w:rFonts w:ascii="Times New Roman" w:hAnsi="Times New Roman" w:cs="Times New Roman"/>
          <w:color w:val="000000" w:themeColor="text1"/>
          <w:sz w:val="24"/>
          <w:szCs w:val="24"/>
        </w:rPr>
        <w:t xml:space="preserve">the object is </w:t>
      </w:r>
      <w:r w:rsidRPr="004700A7">
        <w:rPr>
          <w:rFonts w:ascii="Times New Roman" w:hAnsi="Times New Roman" w:cs="Times New Roman"/>
          <w:color w:val="000000" w:themeColor="text1"/>
          <w:sz w:val="24"/>
          <w:szCs w:val="24"/>
        </w:rPr>
        <w:t xml:space="preserve">something other than a proposition. </w:t>
      </w:r>
      <w:r w:rsidR="00B6311D" w:rsidRPr="004700A7">
        <w:rPr>
          <w:rFonts w:ascii="Times New Roman" w:hAnsi="Times New Roman" w:cs="Times New Roman"/>
          <w:color w:val="000000" w:themeColor="text1"/>
          <w:sz w:val="24"/>
          <w:szCs w:val="24"/>
        </w:rPr>
        <w:t xml:space="preserve">As with Intellectualism, </w:t>
      </w:r>
      <w:r w:rsidRPr="004700A7">
        <w:rPr>
          <w:rFonts w:ascii="Times New Roman" w:hAnsi="Times New Roman" w:cs="Times New Roman"/>
          <w:color w:val="000000" w:themeColor="text1"/>
          <w:sz w:val="24"/>
          <w:szCs w:val="24"/>
        </w:rPr>
        <w:t xml:space="preserve">Strong Anti-Intellectualism entails Weak Anti-Intellectualism, but </w:t>
      </w:r>
      <w:r w:rsidR="0015113C" w:rsidRPr="004700A7">
        <w:rPr>
          <w:rFonts w:ascii="Times New Roman" w:hAnsi="Times New Roman" w:cs="Times New Roman"/>
          <w:color w:val="000000" w:themeColor="text1"/>
          <w:sz w:val="24"/>
          <w:szCs w:val="24"/>
        </w:rPr>
        <w:t>the converse</w:t>
      </w:r>
      <w:r w:rsidR="00B6311D" w:rsidRPr="004700A7">
        <w:rPr>
          <w:rFonts w:ascii="Times New Roman" w:hAnsi="Times New Roman" w:cs="Times New Roman"/>
          <w:color w:val="000000" w:themeColor="text1"/>
          <w:sz w:val="24"/>
          <w:szCs w:val="24"/>
        </w:rPr>
        <w:t xml:space="preserve"> entailment</w:t>
      </w:r>
      <w:r w:rsidR="0015113C" w:rsidRPr="004700A7">
        <w:rPr>
          <w:rFonts w:ascii="Times New Roman" w:hAnsi="Times New Roman" w:cs="Times New Roman"/>
          <w:color w:val="000000" w:themeColor="text1"/>
          <w:sz w:val="24"/>
          <w:szCs w:val="24"/>
        </w:rPr>
        <w:t xml:space="preserve"> does not hold</w:t>
      </w:r>
      <w:r w:rsidRPr="004700A7">
        <w:rPr>
          <w:rFonts w:ascii="Times New Roman" w:hAnsi="Times New Roman" w:cs="Times New Roman"/>
          <w:color w:val="000000" w:themeColor="text1"/>
          <w:sz w:val="24"/>
          <w:szCs w:val="24"/>
        </w:rPr>
        <w:t xml:space="preserve">. </w:t>
      </w:r>
    </w:p>
    <w:p w14:paraId="57D734DD" w14:textId="552DF088" w:rsidR="00080E57" w:rsidRPr="004700A7" w:rsidRDefault="003420AC" w:rsidP="00AB39D3">
      <w:pPr>
        <w:spacing w:after="240"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Anti-Intellectualis</w:t>
      </w:r>
      <w:r w:rsidR="00B6311D" w:rsidRPr="004700A7">
        <w:rPr>
          <w:rFonts w:ascii="Times New Roman" w:hAnsi="Times New Roman" w:cs="Times New Roman"/>
          <w:color w:val="000000" w:themeColor="text1"/>
          <w:sz w:val="24"/>
          <w:szCs w:val="24"/>
        </w:rPr>
        <w:t xml:space="preserve">t positions encompass </w:t>
      </w:r>
      <w:r w:rsidR="008A1867" w:rsidRPr="004700A7">
        <w:rPr>
          <w:rFonts w:ascii="Times New Roman" w:hAnsi="Times New Roman" w:cs="Times New Roman"/>
          <w:color w:val="000000" w:themeColor="text1"/>
          <w:sz w:val="24"/>
          <w:szCs w:val="24"/>
        </w:rPr>
        <w:t>various non-propositional objects and non-theoretic</w:t>
      </w:r>
      <w:r w:rsidR="0015113C" w:rsidRPr="004700A7">
        <w:rPr>
          <w:rFonts w:ascii="Times New Roman" w:hAnsi="Times New Roman" w:cs="Times New Roman"/>
          <w:color w:val="000000" w:themeColor="text1"/>
          <w:sz w:val="24"/>
          <w:szCs w:val="24"/>
        </w:rPr>
        <w:t xml:space="preserve">al relations. For example, </w:t>
      </w:r>
      <w:r w:rsidR="008A1867" w:rsidRPr="004700A7">
        <w:rPr>
          <w:rFonts w:ascii="Times New Roman" w:hAnsi="Times New Roman" w:cs="Times New Roman"/>
          <w:color w:val="000000" w:themeColor="text1"/>
          <w:sz w:val="24"/>
          <w:szCs w:val="24"/>
        </w:rPr>
        <w:t xml:space="preserve">Bengson </w:t>
      </w:r>
      <w:r w:rsidRPr="004700A7">
        <w:rPr>
          <w:rFonts w:ascii="Times New Roman" w:hAnsi="Times New Roman" w:cs="Times New Roman"/>
          <w:color w:val="000000" w:themeColor="text1"/>
          <w:sz w:val="24"/>
          <w:szCs w:val="24"/>
        </w:rPr>
        <w:t xml:space="preserve">and Moffett’s Objectualist view is </w:t>
      </w:r>
      <w:r w:rsidR="00B6311D" w:rsidRPr="004700A7">
        <w:rPr>
          <w:rFonts w:ascii="Times New Roman" w:hAnsi="Times New Roman" w:cs="Times New Roman"/>
          <w:color w:val="000000" w:themeColor="text1"/>
          <w:sz w:val="24"/>
          <w:szCs w:val="24"/>
        </w:rPr>
        <w:t xml:space="preserve">Strongly </w:t>
      </w:r>
      <w:r w:rsidRPr="004700A7">
        <w:rPr>
          <w:rFonts w:ascii="Times New Roman" w:hAnsi="Times New Roman" w:cs="Times New Roman"/>
          <w:color w:val="000000" w:themeColor="text1"/>
          <w:sz w:val="24"/>
          <w:szCs w:val="24"/>
        </w:rPr>
        <w:t>Anti-Intellectualist, claiming</w:t>
      </w:r>
      <w:r w:rsidR="008A1867" w:rsidRPr="004700A7">
        <w:rPr>
          <w:rFonts w:ascii="Times New Roman" w:hAnsi="Times New Roman" w:cs="Times New Roman"/>
          <w:color w:val="000000" w:themeColor="text1"/>
          <w:sz w:val="24"/>
          <w:szCs w:val="24"/>
        </w:rPr>
        <w:t xml:space="preserve"> that know</w:t>
      </w:r>
      <w:r w:rsidRPr="004700A7">
        <w:rPr>
          <w:rFonts w:ascii="Times New Roman" w:hAnsi="Times New Roman" w:cs="Times New Roman"/>
          <w:color w:val="000000" w:themeColor="text1"/>
          <w:sz w:val="24"/>
          <w:szCs w:val="24"/>
        </w:rPr>
        <w:t>ing</w:t>
      </w:r>
      <w:r w:rsidR="008A1867" w:rsidRPr="004700A7">
        <w:rPr>
          <w:rFonts w:ascii="Times New Roman" w:hAnsi="Times New Roman" w:cs="Times New Roman"/>
          <w:color w:val="000000" w:themeColor="text1"/>
          <w:sz w:val="24"/>
          <w:szCs w:val="24"/>
        </w:rPr>
        <w:t xml:space="preserve"> how </w:t>
      </w:r>
      <w:r w:rsidRPr="004700A7">
        <w:rPr>
          <w:rFonts w:ascii="Times New Roman" w:hAnsi="Times New Roman" w:cs="Times New Roman"/>
          <w:color w:val="000000" w:themeColor="text1"/>
          <w:sz w:val="24"/>
          <w:szCs w:val="24"/>
        </w:rPr>
        <w:t>involves the</w:t>
      </w:r>
      <w:r w:rsidR="00A1024C" w:rsidRPr="004700A7">
        <w:rPr>
          <w:rFonts w:ascii="Times New Roman" w:hAnsi="Times New Roman" w:cs="Times New Roman"/>
          <w:color w:val="000000" w:themeColor="text1"/>
          <w:sz w:val="24"/>
          <w:szCs w:val="24"/>
        </w:rPr>
        <w:t xml:space="preserve"> </w:t>
      </w:r>
      <w:r w:rsidR="008A1867" w:rsidRPr="00EF70F8">
        <w:rPr>
          <w:rFonts w:ascii="Times New Roman" w:hAnsi="Times New Roman" w:cs="Times New Roman"/>
          <w:color w:val="000000" w:themeColor="text1"/>
          <w:sz w:val="24"/>
          <w:szCs w:val="24"/>
        </w:rPr>
        <w:t>understand</w:t>
      </w:r>
      <w:r w:rsidR="00A1024C" w:rsidRPr="00EF70F8">
        <w:rPr>
          <w:rFonts w:ascii="Times New Roman" w:hAnsi="Times New Roman" w:cs="Times New Roman"/>
          <w:color w:val="000000" w:themeColor="text1"/>
          <w:sz w:val="24"/>
          <w:szCs w:val="24"/>
        </w:rPr>
        <w:t>ing relation to</w:t>
      </w:r>
      <w:r w:rsidR="008A1867" w:rsidRPr="00EF70F8">
        <w:rPr>
          <w:rFonts w:ascii="Times New Roman" w:hAnsi="Times New Roman" w:cs="Times New Roman"/>
          <w:color w:val="000000" w:themeColor="text1"/>
          <w:sz w:val="24"/>
          <w:szCs w:val="24"/>
        </w:rPr>
        <w:t xml:space="preserve"> a way of acting</w:t>
      </w:r>
      <w:r w:rsidR="00A26524" w:rsidRPr="004700A7">
        <w:rPr>
          <w:rFonts w:ascii="Times New Roman" w:hAnsi="Times New Roman" w:cs="Times New Roman"/>
          <w:i/>
          <w:color w:val="000000" w:themeColor="text1"/>
          <w:sz w:val="24"/>
          <w:szCs w:val="24"/>
        </w:rPr>
        <w:t xml:space="preserve"> </w:t>
      </w:r>
      <w:r w:rsidR="000F0628" w:rsidRPr="004700A7">
        <w:rPr>
          <w:rFonts w:ascii="Times New Roman" w:hAnsi="Times New Roman" w:cs="Times New Roman"/>
          <w:color w:val="000000" w:themeColor="text1"/>
          <w:sz w:val="24"/>
          <w:szCs w:val="24"/>
        </w:rPr>
        <w:t>[</w:t>
      </w:r>
      <w:r w:rsidR="00A26524" w:rsidRPr="004700A7">
        <w:rPr>
          <w:rFonts w:ascii="Times New Roman" w:hAnsi="Times New Roman" w:cs="Times New Roman"/>
          <w:color w:val="000000" w:themeColor="text1"/>
          <w:sz w:val="24"/>
          <w:szCs w:val="24"/>
        </w:rPr>
        <w:t>2011b</w:t>
      </w:r>
      <w:r w:rsidR="000F0628" w:rsidRPr="004700A7">
        <w:rPr>
          <w:rFonts w:ascii="Times New Roman" w:hAnsi="Times New Roman" w:cs="Times New Roman"/>
          <w:color w:val="000000" w:themeColor="text1"/>
          <w:sz w:val="24"/>
          <w:szCs w:val="24"/>
        </w:rPr>
        <w:t>]</w:t>
      </w:r>
      <w:r w:rsidR="0015113C" w:rsidRPr="004700A7">
        <w:rPr>
          <w:rFonts w:ascii="Times New Roman" w:hAnsi="Times New Roman" w:cs="Times New Roman"/>
          <w:color w:val="000000" w:themeColor="text1"/>
          <w:sz w:val="24"/>
          <w:szCs w:val="24"/>
        </w:rPr>
        <w:t>.</w:t>
      </w:r>
      <w:r w:rsidR="008A1867" w:rsidRPr="004700A7">
        <w:rPr>
          <w:rStyle w:val="FootnoteReference"/>
          <w:rFonts w:ascii="Times New Roman" w:hAnsi="Times New Roman" w:cs="Times New Roman"/>
          <w:color w:val="000000" w:themeColor="text1"/>
          <w:sz w:val="24"/>
          <w:szCs w:val="24"/>
        </w:rPr>
        <w:footnoteReference w:id="3"/>
      </w:r>
      <w:r w:rsidR="008A1867" w:rsidRPr="004700A7">
        <w:rPr>
          <w:rFonts w:ascii="Times New Roman" w:hAnsi="Times New Roman" w:cs="Times New Roman"/>
          <w:color w:val="000000" w:themeColor="text1"/>
          <w:sz w:val="24"/>
          <w:szCs w:val="24"/>
        </w:rPr>
        <w:t xml:space="preserve"> </w:t>
      </w:r>
      <w:r w:rsidR="0015113C" w:rsidRPr="004700A7">
        <w:rPr>
          <w:rFonts w:ascii="Times New Roman" w:hAnsi="Times New Roman" w:cs="Times New Roman"/>
          <w:color w:val="000000" w:themeColor="text1"/>
          <w:sz w:val="24"/>
          <w:szCs w:val="24"/>
        </w:rPr>
        <w:t>However, t</w:t>
      </w:r>
      <w:r w:rsidR="008A1867" w:rsidRPr="004700A7">
        <w:rPr>
          <w:rFonts w:ascii="Times New Roman" w:hAnsi="Times New Roman" w:cs="Times New Roman"/>
          <w:color w:val="000000" w:themeColor="text1"/>
          <w:sz w:val="24"/>
          <w:szCs w:val="24"/>
        </w:rPr>
        <w:t>he most common view is that knowing how is an ability</w:t>
      </w:r>
      <w:r w:rsidR="004E0A74" w:rsidRPr="004700A7">
        <w:rPr>
          <w:rFonts w:ascii="Times New Roman" w:hAnsi="Times New Roman" w:cs="Times New Roman"/>
          <w:color w:val="000000" w:themeColor="text1"/>
          <w:sz w:val="24"/>
          <w:szCs w:val="24"/>
        </w:rPr>
        <w:t xml:space="preserve">. The simplest version of this view </w:t>
      </w:r>
      <w:r w:rsidR="00B6311D" w:rsidRPr="004700A7">
        <w:rPr>
          <w:rFonts w:ascii="Times New Roman" w:hAnsi="Times New Roman" w:cs="Times New Roman"/>
          <w:color w:val="000000" w:themeColor="text1"/>
          <w:sz w:val="24"/>
          <w:szCs w:val="24"/>
        </w:rPr>
        <w:t>identifies</w:t>
      </w:r>
      <w:r w:rsidRPr="004700A7">
        <w:rPr>
          <w:rFonts w:ascii="Times New Roman" w:hAnsi="Times New Roman" w:cs="Times New Roman"/>
          <w:color w:val="000000" w:themeColor="text1"/>
          <w:sz w:val="24"/>
          <w:szCs w:val="24"/>
        </w:rPr>
        <w:t xml:space="preserve"> </w:t>
      </w:r>
      <w:r w:rsidR="00E87B10" w:rsidRPr="004700A7">
        <w:rPr>
          <w:rFonts w:ascii="Times New Roman" w:hAnsi="Times New Roman" w:cs="Times New Roman"/>
          <w:color w:val="000000" w:themeColor="text1"/>
          <w:sz w:val="24"/>
          <w:szCs w:val="24"/>
        </w:rPr>
        <w:t>knowing how to V</w:t>
      </w:r>
      <w:r w:rsidR="00360111"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 xml:space="preserve">with </w:t>
      </w:r>
      <w:r w:rsidR="00E87B10" w:rsidRPr="004700A7">
        <w:rPr>
          <w:rFonts w:ascii="Times New Roman" w:hAnsi="Times New Roman" w:cs="Times New Roman"/>
          <w:color w:val="000000" w:themeColor="text1"/>
          <w:sz w:val="24"/>
          <w:szCs w:val="24"/>
        </w:rPr>
        <w:t>the ability to V</w:t>
      </w:r>
      <w:r w:rsidR="00360111" w:rsidRPr="004700A7">
        <w:rPr>
          <w:rFonts w:ascii="Times New Roman" w:hAnsi="Times New Roman" w:cs="Times New Roman"/>
          <w:color w:val="000000" w:themeColor="text1"/>
          <w:sz w:val="24"/>
          <w:szCs w:val="24"/>
        </w:rPr>
        <w:t>, but</w:t>
      </w:r>
      <w:r w:rsidRPr="004700A7">
        <w:rPr>
          <w:rFonts w:ascii="Times New Roman" w:hAnsi="Times New Roman" w:cs="Times New Roman"/>
          <w:color w:val="000000" w:themeColor="text1"/>
          <w:sz w:val="24"/>
          <w:szCs w:val="24"/>
        </w:rPr>
        <w:t xml:space="preserve"> there are various </w:t>
      </w:r>
      <w:r w:rsidR="00B6311D" w:rsidRPr="004700A7">
        <w:rPr>
          <w:rFonts w:ascii="Times New Roman" w:hAnsi="Times New Roman" w:cs="Times New Roman"/>
          <w:color w:val="000000" w:themeColor="text1"/>
          <w:sz w:val="24"/>
          <w:szCs w:val="24"/>
        </w:rPr>
        <w:t>alternatives</w:t>
      </w:r>
      <w:r w:rsidR="004E0A74" w:rsidRPr="004700A7">
        <w:rPr>
          <w:rFonts w:ascii="Times New Roman" w:hAnsi="Times New Roman" w:cs="Times New Roman"/>
          <w:color w:val="000000" w:themeColor="text1"/>
          <w:sz w:val="24"/>
          <w:szCs w:val="24"/>
        </w:rPr>
        <w:t>. C</w:t>
      </w:r>
      <w:r w:rsidR="00080E57" w:rsidRPr="004700A7">
        <w:rPr>
          <w:rFonts w:ascii="Times New Roman" w:hAnsi="Times New Roman" w:cs="Times New Roman"/>
          <w:color w:val="000000" w:themeColor="text1"/>
          <w:sz w:val="24"/>
          <w:szCs w:val="24"/>
        </w:rPr>
        <w:t>raig suggests identifying knowledge-how wi</w:t>
      </w:r>
      <w:r w:rsidR="000F0628" w:rsidRPr="004700A7">
        <w:rPr>
          <w:rFonts w:ascii="Times New Roman" w:hAnsi="Times New Roman" w:cs="Times New Roman"/>
          <w:color w:val="000000" w:themeColor="text1"/>
          <w:sz w:val="24"/>
          <w:szCs w:val="24"/>
        </w:rPr>
        <w:t>th the ability to teach others [</w:t>
      </w:r>
      <w:r w:rsidR="00080E57" w:rsidRPr="004700A7">
        <w:rPr>
          <w:rFonts w:ascii="Times New Roman" w:hAnsi="Times New Roman" w:cs="Times New Roman"/>
          <w:color w:val="000000" w:themeColor="text1"/>
          <w:sz w:val="24"/>
          <w:szCs w:val="24"/>
        </w:rPr>
        <w:t>1990</w:t>
      </w:r>
      <w:r w:rsidR="00B851C1" w:rsidRPr="004700A7">
        <w:rPr>
          <w:rFonts w:ascii="Times New Roman" w:hAnsi="Times New Roman" w:cs="Times New Roman"/>
          <w:color w:val="000000" w:themeColor="text1"/>
          <w:sz w:val="24"/>
          <w:szCs w:val="24"/>
        </w:rPr>
        <w:t xml:space="preserve">: </w:t>
      </w:r>
      <w:r w:rsidR="00053CE3" w:rsidRPr="004700A7">
        <w:rPr>
          <w:rFonts w:ascii="Times New Roman" w:hAnsi="Times New Roman" w:cs="Times New Roman"/>
          <w:color w:val="000000" w:themeColor="text1"/>
          <w:sz w:val="24"/>
          <w:szCs w:val="24"/>
        </w:rPr>
        <w:t>150–</w:t>
      </w:r>
      <w:r w:rsidR="00B851C1" w:rsidRPr="004700A7">
        <w:rPr>
          <w:rFonts w:ascii="Times New Roman" w:hAnsi="Times New Roman" w:cs="Times New Roman"/>
          <w:color w:val="000000" w:themeColor="text1"/>
          <w:sz w:val="24"/>
          <w:szCs w:val="24"/>
        </w:rPr>
        <w:t>61</w:t>
      </w:r>
      <w:r w:rsidR="000F0628" w:rsidRPr="004700A7">
        <w:rPr>
          <w:rFonts w:ascii="Times New Roman" w:hAnsi="Times New Roman" w:cs="Times New Roman"/>
          <w:color w:val="000000" w:themeColor="text1"/>
          <w:sz w:val="24"/>
          <w:szCs w:val="24"/>
        </w:rPr>
        <w:t>]</w:t>
      </w:r>
      <w:r w:rsidR="00080E57" w:rsidRPr="004700A7">
        <w:rPr>
          <w:rFonts w:ascii="Times New Roman" w:hAnsi="Times New Roman" w:cs="Times New Roman"/>
          <w:color w:val="000000" w:themeColor="text1"/>
          <w:sz w:val="24"/>
          <w:szCs w:val="24"/>
        </w:rPr>
        <w:t xml:space="preserve">, Setiya </w:t>
      </w:r>
      <w:r w:rsidR="0015113C" w:rsidRPr="004700A7">
        <w:rPr>
          <w:rFonts w:ascii="Times New Roman" w:hAnsi="Times New Roman" w:cs="Times New Roman"/>
          <w:color w:val="000000" w:themeColor="text1"/>
          <w:sz w:val="24"/>
          <w:szCs w:val="24"/>
        </w:rPr>
        <w:t xml:space="preserve">identifies it </w:t>
      </w:r>
      <w:r w:rsidR="00080E57" w:rsidRPr="004700A7">
        <w:rPr>
          <w:rFonts w:ascii="Times New Roman" w:hAnsi="Times New Roman" w:cs="Times New Roman"/>
          <w:color w:val="000000" w:themeColor="text1"/>
          <w:sz w:val="24"/>
          <w:szCs w:val="24"/>
        </w:rPr>
        <w:t>with t</w:t>
      </w:r>
      <w:r w:rsidR="000F0628" w:rsidRPr="004700A7">
        <w:rPr>
          <w:rFonts w:ascii="Times New Roman" w:hAnsi="Times New Roman" w:cs="Times New Roman"/>
          <w:color w:val="000000" w:themeColor="text1"/>
          <w:sz w:val="24"/>
          <w:szCs w:val="24"/>
        </w:rPr>
        <w:t>he ability to enact intentions [</w:t>
      </w:r>
      <w:r w:rsidR="00080E57" w:rsidRPr="004700A7">
        <w:rPr>
          <w:rFonts w:ascii="Times New Roman" w:hAnsi="Times New Roman" w:cs="Times New Roman"/>
          <w:color w:val="000000" w:themeColor="text1"/>
          <w:sz w:val="24"/>
          <w:szCs w:val="24"/>
        </w:rPr>
        <w:t>2008, 2011</w:t>
      </w:r>
      <w:r w:rsidR="000F0628" w:rsidRPr="004700A7">
        <w:rPr>
          <w:rFonts w:ascii="Times New Roman" w:hAnsi="Times New Roman" w:cs="Times New Roman"/>
          <w:color w:val="000000" w:themeColor="text1"/>
          <w:sz w:val="24"/>
          <w:szCs w:val="24"/>
        </w:rPr>
        <w:t>]</w:t>
      </w:r>
      <w:r w:rsidR="00080E57" w:rsidRPr="004700A7">
        <w:rPr>
          <w:rFonts w:ascii="Times New Roman" w:hAnsi="Times New Roman" w:cs="Times New Roman"/>
          <w:color w:val="000000" w:themeColor="text1"/>
          <w:sz w:val="24"/>
          <w:szCs w:val="24"/>
        </w:rPr>
        <w:t>,</w:t>
      </w:r>
      <w:r w:rsidR="0049059F" w:rsidRPr="004700A7">
        <w:rPr>
          <w:rFonts w:ascii="Times New Roman" w:hAnsi="Times New Roman" w:cs="Times New Roman"/>
          <w:color w:val="000000" w:themeColor="text1"/>
          <w:sz w:val="24"/>
          <w:szCs w:val="24"/>
        </w:rPr>
        <w:t xml:space="preserve"> Löwenstein identifies it with the ability to d</w:t>
      </w:r>
      <w:r w:rsidR="00594D1E" w:rsidRPr="004700A7">
        <w:rPr>
          <w:rFonts w:ascii="Times New Roman" w:hAnsi="Times New Roman" w:cs="Times New Roman"/>
          <w:color w:val="000000" w:themeColor="text1"/>
          <w:sz w:val="24"/>
          <w:szCs w:val="24"/>
        </w:rPr>
        <w:t>o well guided by understanding [2</w:t>
      </w:r>
      <w:r w:rsidR="0049059F" w:rsidRPr="004700A7">
        <w:rPr>
          <w:rFonts w:ascii="Times New Roman" w:hAnsi="Times New Roman" w:cs="Times New Roman"/>
          <w:color w:val="000000" w:themeColor="text1"/>
          <w:sz w:val="24"/>
          <w:szCs w:val="24"/>
        </w:rPr>
        <w:t>017</w:t>
      </w:r>
      <w:r w:rsidR="00594D1E" w:rsidRPr="004700A7">
        <w:rPr>
          <w:rFonts w:ascii="Times New Roman" w:hAnsi="Times New Roman" w:cs="Times New Roman"/>
          <w:color w:val="000000" w:themeColor="text1"/>
          <w:sz w:val="24"/>
          <w:szCs w:val="24"/>
        </w:rPr>
        <w:t>]</w:t>
      </w:r>
      <w:r w:rsidR="0049059F" w:rsidRPr="004700A7">
        <w:rPr>
          <w:rFonts w:ascii="Times New Roman" w:hAnsi="Times New Roman" w:cs="Times New Roman"/>
          <w:i/>
          <w:color w:val="000000" w:themeColor="text1"/>
          <w:sz w:val="24"/>
          <w:szCs w:val="24"/>
        </w:rPr>
        <w:t>,</w:t>
      </w:r>
      <w:r w:rsidR="00080E57" w:rsidRPr="004700A7">
        <w:rPr>
          <w:rFonts w:ascii="Times New Roman" w:hAnsi="Times New Roman" w:cs="Times New Roman"/>
          <w:color w:val="000000" w:themeColor="text1"/>
          <w:sz w:val="24"/>
          <w:szCs w:val="24"/>
        </w:rPr>
        <w:t xml:space="preserve"> and Ryle </w:t>
      </w:r>
      <w:r w:rsidRPr="004700A7">
        <w:rPr>
          <w:rFonts w:ascii="Times New Roman" w:hAnsi="Times New Roman" w:cs="Times New Roman"/>
          <w:color w:val="000000" w:themeColor="text1"/>
          <w:sz w:val="24"/>
          <w:szCs w:val="24"/>
        </w:rPr>
        <w:t xml:space="preserve">identifies it with an ability to act </w:t>
      </w:r>
      <w:r w:rsidRPr="004700A7">
        <w:rPr>
          <w:rFonts w:ascii="Times New Roman" w:hAnsi="Times New Roman" w:cs="Times New Roman"/>
          <w:i/>
          <w:color w:val="000000" w:themeColor="text1"/>
          <w:sz w:val="24"/>
          <w:szCs w:val="24"/>
        </w:rPr>
        <w:t xml:space="preserve">intelligently </w:t>
      </w:r>
      <w:r w:rsidR="00594D1E" w:rsidRPr="004700A7">
        <w:rPr>
          <w:rFonts w:ascii="Times New Roman" w:hAnsi="Times New Roman" w:cs="Times New Roman"/>
          <w:color w:val="000000" w:themeColor="text1"/>
          <w:sz w:val="24"/>
          <w:szCs w:val="24"/>
        </w:rPr>
        <w:t xml:space="preserve">[2009: 30-3] (see </w:t>
      </w:r>
      <w:r w:rsidR="00053CE3" w:rsidRPr="004700A7">
        <w:rPr>
          <w:rFonts w:ascii="Times New Roman" w:hAnsi="Times New Roman" w:cs="Times New Roman"/>
          <w:color w:val="000000" w:themeColor="text1"/>
          <w:sz w:val="24"/>
          <w:szCs w:val="24"/>
        </w:rPr>
        <w:t>[Hornsby 2011: 81–</w:t>
      </w:r>
      <w:r w:rsidR="00080E57" w:rsidRPr="004700A7">
        <w:rPr>
          <w:rFonts w:ascii="Times New Roman" w:hAnsi="Times New Roman" w:cs="Times New Roman"/>
          <w:color w:val="000000" w:themeColor="text1"/>
          <w:sz w:val="24"/>
          <w:szCs w:val="24"/>
        </w:rPr>
        <w:t>2</w:t>
      </w:r>
      <w:r w:rsidR="00594D1E" w:rsidRPr="004700A7">
        <w:rPr>
          <w:rFonts w:ascii="Times New Roman" w:hAnsi="Times New Roman" w:cs="Times New Roman"/>
          <w:color w:val="000000" w:themeColor="text1"/>
          <w:sz w:val="24"/>
          <w:szCs w:val="24"/>
        </w:rPr>
        <w:t>])</w:t>
      </w:r>
      <w:r w:rsidR="00080E57" w:rsidRPr="004700A7">
        <w:rPr>
          <w:rFonts w:ascii="Times New Roman" w:hAnsi="Times New Roman" w:cs="Times New Roman"/>
          <w:color w:val="000000" w:themeColor="text1"/>
          <w:sz w:val="24"/>
          <w:szCs w:val="24"/>
        </w:rPr>
        <w:t>.</w:t>
      </w:r>
      <w:r w:rsidR="00080E57" w:rsidRPr="004700A7">
        <w:rPr>
          <w:rStyle w:val="FootnoteReference"/>
          <w:rFonts w:ascii="Times New Roman" w:hAnsi="Times New Roman" w:cs="Times New Roman"/>
          <w:color w:val="000000" w:themeColor="text1"/>
          <w:sz w:val="24"/>
          <w:szCs w:val="24"/>
        </w:rPr>
        <w:footnoteReference w:id="4"/>
      </w:r>
      <w:r w:rsidR="00360111" w:rsidRPr="004700A7">
        <w:rPr>
          <w:rFonts w:ascii="Times New Roman" w:hAnsi="Times New Roman" w:cs="Times New Roman"/>
          <w:color w:val="000000" w:themeColor="text1"/>
          <w:sz w:val="24"/>
          <w:szCs w:val="24"/>
        </w:rPr>
        <w:t xml:space="preserve"> All</w:t>
      </w:r>
      <w:r w:rsidR="008E3C90" w:rsidRPr="004700A7">
        <w:rPr>
          <w:rFonts w:ascii="Times New Roman" w:hAnsi="Times New Roman" w:cs="Times New Roman"/>
          <w:color w:val="000000" w:themeColor="text1"/>
          <w:sz w:val="24"/>
          <w:szCs w:val="24"/>
        </w:rPr>
        <w:t xml:space="preserve"> of</w:t>
      </w:r>
      <w:r w:rsidR="00360111" w:rsidRPr="004700A7">
        <w:rPr>
          <w:rFonts w:ascii="Times New Roman" w:hAnsi="Times New Roman" w:cs="Times New Roman"/>
          <w:color w:val="000000" w:themeColor="text1"/>
          <w:sz w:val="24"/>
          <w:szCs w:val="24"/>
        </w:rPr>
        <w:t xml:space="preserve"> </w:t>
      </w:r>
      <w:r w:rsidR="004E0A74" w:rsidRPr="004700A7">
        <w:rPr>
          <w:rFonts w:ascii="Times New Roman" w:hAnsi="Times New Roman" w:cs="Times New Roman"/>
          <w:color w:val="000000" w:themeColor="text1"/>
          <w:sz w:val="24"/>
          <w:szCs w:val="24"/>
        </w:rPr>
        <w:t>these views are Strongly</w:t>
      </w:r>
      <w:r w:rsidR="004E0A74" w:rsidRPr="004700A7">
        <w:rPr>
          <w:rFonts w:ascii="Times New Roman" w:hAnsi="Times New Roman" w:cs="Times New Roman"/>
          <w:i/>
          <w:color w:val="000000" w:themeColor="text1"/>
          <w:sz w:val="24"/>
          <w:szCs w:val="24"/>
        </w:rPr>
        <w:t xml:space="preserve"> </w:t>
      </w:r>
      <w:r w:rsidR="004E0A74" w:rsidRPr="004700A7">
        <w:rPr>
          <w:rFonts w:ascii="Times New Roman" w:hAnsi="Times New Roman" w:cs="Times New Roman"/>
          <w:color w:val="000000" w:themeColor="text1"/>
          <w:sz w:val="24"/>
          <w:szCs w:val="24"/>
        </w:rPr>
        <w:t>Anti-Intellectualist, identify</w:t>
      </w:r>
      <w:r w:rsidRPr="004700A7">
        <w:rPr>
          <w:rFonts w:ascii="Times New Roman" w:hAnsi="Times New Roman" w:cs="Times New Roman"/>
          <w:color w:val="000000" w:themeColor="text1"/>
          <w:sz w:val="24"/>
          <w:szCs w:val="24"/>
        </w:rPr>
        <w:t>ing</w:t>
      </w:r>
      <w:r w:rsidR="004E0A74" w:rsidRPr="004700A7">
        <w:rPr>
          <w:rFonts w:ascii="Times New Roman" w:hAnsi="Times New Roman" w:cs="Times New Roman"/>
          <w:color w:val="000000" w:themeColor="text1"/>
          <w:sz w:val="24"/>
          <w:szCs w:val="24"/>
        </w:rPr>
        <w:t xml:space="preserve"> knowledge-how with an ability that rel</w:t>
      </w:r>
      <w:r w:rsidR="0015113C" w:rsidRPr="004700A7">
        <w:rPr>
          <w:rFonts w:ascii="Times New Roman" w:hAnsi="Times New Roman" w:cs="Times New Roman"/>
          <w:color w:val="000000" w:themeColor="text1"/>
          <w:sz w:val="24"/>
          <w:szCs w:val="24"/>
        </w:rPr>
        <w:t>ate</w:t>
      </w:r>
      <w:r w:rsidR="00A007E6" w:rsidRPr="004700A7">
        <w:rPr>
          <w:rFonts w:ascii="Times New Roman" w:hAnsi="Times New Roman" w:cs="Times New Roman"/>
          <w:color w:val="000000" w:themeColor="text1"/>
          <w:sz w:val="24"/>
          <w:szCs w:val="24"/>
        </w:rPr>
        <w:t>s</w:t>
      </w:r>
      <w:r w:rsidR="0015113C" w:rsidRPr="004700A7">
        <w:rPr>
          <w:rFonts w:ascii="Times New Roman" w:hAnsi="Times New Roman" w:cs="Times New Roman"/>
          <w:color w:val="000000" w:themeColor="text1"/>
          <w:sz w:val="24"/>
          <w:szCs w:val="24"/>
        </w:rPr>
        <w:t xml:space="preserve"> to something non-propositional</w:t>
      </w:r>
      <w:r w:rsidR="00360111" w:rsidRPr="004700A7">
        <w:rPr>
          <w:rFonts w:ascii="Times New Roman" w:hAnsi="Times New Roman" w:cs="Times New Roman"/>
          <w:color w:val="000000" w:themeColor="text1"/>
          <w:sz w:val="24"/>
          <w:szCs w:val="24"/>
        </w:rPr>
        <w:t>.</w:t>
      </w:r>
      <w:r w:rsidR="004E0A74" w:rsidRPr="004700A7">
        <w:rPr>
          <w:rFonts w:ascii="Times New Roman" w:hAnsi="Times New Roman" w:cs="Times New Roman"/>
          <w:color w:val="000000" w:themeColor="text1"/>
          <w:sz w:val="24"/>
          <w:szCs w:val="24"/>
        </w:rPr>
        <w:t xml:space="preserve"> </w:t>
      </w:r>
      <w:r w:rsidR="00EF70F8">
        <w:rPr>
          <w:rFonts w:ascii="Times New Roman" w:hAnsi="Times New Roman" w:cs="Times New Roman"/>
          <w:color w:val="000000" w:themeColor="text1"/>
          <w:sz w:val="24"/>
          <w:szCs w:val="24"/>
        </w:rPr>
        <w:t>That said</w:t>
      </w:r>
      <w:r w:rsidR="00360111" w:rsidRPr="004700A7">
        <w:rPr>
          <w:rFonts w:ascii="Times New Roman" w:hAnsi="Times New Roman" w:cs="Times New Roman"/>
          <w:color w:val="000000" w:themeColor="text1"/>
          <w:sz w:val="24"/>
          <w:szCs w:val="24"/>
        </w:rPr>
        <w:t xml:space="preserve">, </w:t>
      </w:r>
      <w:r w:rsidR="00B6311D" w:rsidRPr="004700A7">
        <w:rPr>
          <w:rFonts w:ascii="Times New Roman" w:hAnsi="Times New Roman" w:cs="Times New Roman"/>
          <w:color w:val="000000" w:themeColor="text1"/>
          <w:sz w:val="24"/>
          <w:szCs w:val="24"/>
        </w:rPr>
        <w:t>by itself</w:t>
      </w:r>
      <w:r w:rsidR="004E0A74" w:rsidRPr="004700A7">
        <w:rPr>
          <w:rFonts w:ascii="Times New Roman" w:hAnsi="Times New Roman" w:cs="Times New Roman"/>
          <w:color w:val="000000" w:themeColor="text1"/>
          <w:sz w:val="24"/>
          <w:szCs w:val="24"/>
        </w:rPr>
        <w:t xml:space="preserve"> the claim that knowledge-how </w:t>
      </w:r>
      <w:r w:rsidR="004E0A74" w:rsidRPr="004700A7">
        <w:rPr>
          <w:rFonts w:ascii="Times New Roman" w:hAnsi="Times New Roman" w:cs="Times New Roman"/>
          <w:color w:val="000000" w:themeColor="text1"/>
          <w:sz w:val="24"/>
          <w:szCs w:val="24"/>
        </w:rPr>
        <w:lastRenderedPageBreak/>
        <w:t>is a species of ability only</w:t>
      </w:r>
      <w:r w:rsidR="00360111" w:rsidRPr="004700A7">
        <w:rPr>
          <w:rFonts w:ascii="Times New Roman" w:hAnsi="Times New Roman" w:cs="Times New Roman"/>
          <w:color w:val="000000" w:themeColor="text1"/>
          <w:sz w:val="24"/>
          <w:szCs w:val="24"/>
        </w:rPr>
        <w:t xml:space="preserve"> concerns the knowledge-how relation,</w:t>
      </w:r>
      <w:r w:rsidR="0015113C" w:rsidRPr="004700A7">
        <w:rPr>
          <w:rFonts w:ascii="Times New Roman" w:hAnsi="Times New Roman" w:cs="Times New Roman"/>
          <w:color w:val="000000" w:themeColor="text1"/>
          <w:sz w:val="24"/>
          <w:szCs w:val="24"/>
        </w:rPr>
        <w:t xml:space="preserve"> yielding</w:t>
      </w:r>
      <w:r w:rsidR="00A007E6" w:rsidRPr="004700A7">
        <w:rPr>
          <w:rFonts w:ascii="Times New Roman" w:hAnsi="Times New Roman" w:cs="Times New Roman"/>
          <w:color w:val="000000" w:themeColor="text1"/>
          <w:sz w:val="24"/>
          <w:szCs w:val="24"/>
        </w:rPr>
        <w:t xml:space="preserve"> Weak</w:t>
      </w:r>
      <w:r w:rsidR="00FF3898" w:rsidRPr="004700A7">
        <w:rPr>
          <w:rFonts w:ascii="Times New Roman" w:hAnsi="Times New Roman" w:cs="Times New Roman"/>
          <w:i/>
          <w:color w:val="000000" w:themeColor="text1"/>
          <w:sz w:val="24"/>
          <w:szCs w:val="24"/>
        </w:rPr>
        <w:t xml:space="preserve"> </w:t>
      </w:r>
      <w:r w:rsidR="00FF3898" w:rsidRPr="004700A7">
        <w:rPr>
          <w:rFonts w:ascii="Times New Roman" w:hAnsi="Times New Roman" w:cs="Times New Roman"/>
          <w:color w:val="000000" w:themeColor="text1"/>
          <w:sz w:val="24"/>
          <w:szCs w:val="24"/>
        </w:rPr>
        <w:t>Anti-Intellectualism.</w:t>
      </w:r>
    </w:p>
    <w:p w14:paraId="5C3967CD" w14:textId="7D8EE99F" w:rsidR="00D723D3" w:rsidRPr="004700A7" w:rsidRDefault="00080E57" w:rsidP="00AB39D3">
      <w:pPr>
        <w:spacing w:after="240"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Putting </w:t>
      </w:r>
      <w:r w:rsidR="0015113C" w:rsidRPr="004700A7">
        <w:rPr>
          <w:rFonts w:ascii="Times New Roman" w:hAnsi="Times New Roman" w:cs="Times New Roman"/>
          <w:color w:val="000000" w:themeColor="text1"/>
          <w:sz w:val="24"/>
          <w:szCs w:val="24"/>
        </w:rPr>
        <w:t xml:space="preserve">the strong and weak versions of </w:t>
      </w:r>
      <w:r w:rsidR="0089436E" w:rsidRPr="004700A7">
        <w:rPr>
          <w:rFonts w:ascii="Times New Roman" w:hAnsi="Times New Roman" w:cs="Times New Roman"/>
          <w:color w:val="000000" w:themeColor="text1"/>
          <w:sz w:val="24"/>
          <w:szCs w:val="24"/>
        </w:rPr>
        <w:t>each view</w:t>
      </w:r>
      <w:r w:rsidR="0015113C" w:rsidRPr="004700A7">
        <w:rPr>
          <w:rFonts w:ascii="Times New Roman" w:hAnsi="Times New Roman" w:cs="Times New Roman"/>
          <w:color w:val="000000" w:themeColor="text1"/>
          <w:sz w:val="24"/>
          <w:szCs w:val="24"/>
        </w:rPr>
        <w:t xml:space="preserve"> </w:t>
      </w:r>
      <w:r w:rsidR="00D723D3" w:rsidRPr="004700A7">
        <w:rPr>
          <w:rFonts w:ascii="Times New Roman" w:hAnsi="Times New Roman" w:cs="Times New Roman"/>
          <w:color w:val="000000" w:themeColor="text1"/>
          <w:sz w:val="24"/>
          <w:szCs w:val="24"/>
        </w:rPr>
        <w:t xml:space="preserve">together gives us the following </w:t>
      </w:r>
      <w:r w:rsidR="0089436E" w:rsidRPr="004700A7">
        <w:rPr>
          <w:rFonts w:ascii="Times New Roman" w:hAnsi="Times New Roman" w:cs="Times New Roman"/>
          <w:color w:val="000000" w:themeColor="text1"/>
          <w:sz w:val="24"/>
          <w:szCs w:val="24"/>
        </w:rPr>
        <w:t>space of views</w:t>
      </w:r>
      <w:r w:rsidR="00D723D3" w:rsidRPr="004700A7">
        <w:rPr>
          <w:rFonts w:ascii="Times New Roman" w:hAnsi="Times New Roman" w:cs="Times New Roman"/>
          <w:color w:val="000000" w:themeColor="text1"/>
          <w:sz w:val="24"/>
          <w:szCs w:val="24"/>
        </w:rPr>
        <w:t>:</w:t>
      </w:r>
    </w:p>
    <w:tbl>
      <w:tblPr>
        <w:tblW w:w="8897" w:type="dxa"/>
        <w:tblLayout w:type="fixed"/>
        <w:tblLook w:val="04A0" w:firstRow="1" w:lastRow="0" w:firstColumn="1" w:lastColumn="0" w:noHBand="0" w:noVBand="1"/>
      </w:tblPr>
      <w:tblGrid>
        <w:gridCol w:w="1101"/>
        <w:gridCol w:w="2551"/>
        <w:gridCol w:w="2552"/>
        <w:gridCol w:w="2693"/>
      </w:tblGrid>
      <w:tr w:rsidR="004700A7" w:rsidRPr="004700A7" w14:paraId="01A65A37" w14:textId="77777777" w:rsidTr="00783FB1">
        <w:trPr>
          <w:trHeight w:val="163"/>
        </w:trPr>
        <w:tc>
          <w:tcPr>
            <w:tcW w:w="1101" w:type="dxa"/>
            <w:tcMar>
              <w:top w:w="100" w:type="dxa"/>
              <w:right w:w="100" w:type="dxa"/>
            </w:tcMar>
            <w:vAlign w:val="center"/>
          </w:tcPr>
          <w:p w14:paraId="215010A5" w14:textId="77777777"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p>
        </w:tc>
        <w:tc>
          <w:tcPr>
            <w:tcW w:w="2551" w:type="dxa"/>
            <w:tcBorders>
              <w:bottom w:val="single" w:sz="8" w:space="0" w:color="BFBFBF"/>
            </w:tcBorders>
            <w:tcMar>
              <w:top w:w="100" w:type="dxa"/>
              <w:right w:w="100" w:type="dxa"/>
            </w:tcMar>
            <w:vAlign w:val="center"/>
          </w:tcPr>
          <w:p w14:paraId="179B565F" w14:textId="77777777"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p>
        </w:tc>
        <w:tc>
          <w:tcPr>
            <w:tcW w:w="2552" w:type="dxa"/>
            <w:tcBorders>
              <w:bottom w:val="single" w:sz="8" w:space="0" w:color="BFBFBF"/>
            </w:tcBorders>
            <w:tcMar>
              <w:top w:w="100" w:type="dxa"/>
              <w:right w:w="100" w:type="dxa"/>
            </w:tcMar>
            <w:vAlign w:val="center"/>
          </w:tcPr>
          <w:p w14:paraId="3D4D387A" w14:textId="77777777"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Object</w:t>
            </w:r>
          </w:p>
        </w:tc>
        <w:tc>
          <w:tcPr>
            <w:tcW w:w="2693" w:type="dxa"/>
            <w:tcBorders>
              <w:left w:val="nil"/>
              <w:bottom w:val="single" w:sz="8" w:space="0" w:color="BFBFBF"/>
            </w:tcBorders>
            <w:tcMar>
              <w:top w:w="100" w:type="dxa"/>
              <w:right w:w="100" w:type="dxa"/>
            </w:tcMar>
            <w:vAlign w:val="center"/>
          </w:tcPr>
          <w:p w14:paraId="567C827A" w14:textId="77777777"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p>
        </w:tc>
      </w:tr>
      <w:tr w:rsidR="004700A7" w:rsidRPr="004700A7" w14:paraId="2A9DE0AB" w14:textId="77777777" w:rsidTr="00783FB1">
        <w:tc>
          <w:tcPr>
            <w:tcW w:w="1101" w:type="dxa"/>
            <w:tcBorders>
              <w:right w:val="single" w:sz="8" w:space="0" w:color="BFBFBF"/>
            </w:tcBorders>
            <w:tcMar>
              <w:top w:w="100" w:type="dxa"/>
              <w:right w:w="100" w:type="dxa"/>
            </w:tcMar>
            <w:vAlign w:val="center"/>
          </w:tcPr>
          <w:p w14:paraId="65DFA5ED" w14:textId="77777777"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p>
        </w:tc>
        <w:tc>
          <w:tcPr>
            <w:tcW w:w="2551"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FED6CE9" w14:textId="77777777"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p>
        </w:tc>
        <w:tc>
          <w:tcPr>
            <w:tcW w:w="2552"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277F697" w14:textId="2E9D9A36"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i/>
                <w:color w:val="000000" w:themeColor="text1"/>
                <w:sz w:val="24"/>
                <w:szCs w:val="24"/>
              </w:rPr>
            </w:pPr>
            <w:r w:rsidRPr="004700A7">
              <w:rPr>
                <w:rFonts w:ascii="Times New Roman" w:hAnsi="Times New Roman" w:cs="Times New Roman"/>
                <w:i/>
                <w:color w:val="000000" w:themeColor="text1"/>
                <w:sz w:val="24"/>
                <w:szCs w:val="24"/>
              </w:rPr>
              <w:t xml:space="preserve">Propositional </w:t>
            </w:r>
          </w:p>
        </w:tc>
        <w:tc>
          <w:tcPr>
            <w:tcW w:w="2693"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F3BF7CB" w14:textId="5370EF6A"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i/>
                <w:color w:val="000000" w:themeColor="text1"/>
                <w:sz w:val="24"/>
                <w:szCs w:val="24"/>
              </w:rPr>
            </w:pPr>
            <w:r w:rsidRPr="004700A7">
              <w:rPr>
                <w:rFonts w:ascii="Times New Roman" w:hAnsi="Times New Roman" w:cs="Times New Roman"/>
                <w:i/>
                <w:color w:val="000000" w:themeColor="text1"/>
                <w:sz w:val="24"/>
                <w:szCs w:val="24"/>
              </w:rPr>
              <w:t xml:space="preserve">Non-Propositional </w:t>
            </w:r>
          </w:p>
        </w:tc>
      </w:tr>
      <w:tr w:rsidR="004700A7" w:rsidRPr="004700A7" w14:paraId="5BD951BA" w14:textId="77777777" w:rsidTr="00272A0A">
        <w:trPr>
          <w:trHeight w:val="609"/>
        </w:trPr>
        <w:tc>
          <w:tcPr>
            <w:tcW w:w="1101" w:type="dxa"/>
            <w:tcBorders>
              <w:right w:val="single" w:sz="8" w:space="0" w:color="BFBFBF"/>
            </w:tcBorders>
            <w:tcMar>
              <w:top w:w="100" w:type="dxa"/>
              <w:right w:w="100" w:type="dxa"/>
            </w:tcMar>
            <w:vAlign w:val="center"/>
          </w:tcPr>
          <w:p w14:paraId="05C0C343" w14:textId="77777777"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right"/>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Relation</w:t>
            </w:r>
          </w:p>
        </w:tc>
        <w:tc>
          <w:tcPr>
            <w:tcW w:w="2551"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F0F8B39" w14:textId="6F31E840"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i/>
                <w:color w:val="000000" w:themeColor="text1"/>
                <w:sz w:val="24"/>
                <w:szCs w:val="24"/>
              </w:rPr>
            </w:pPr>
            <w:r w:rsidRPr="004700A7">
              <w:rPr>
                <w:rFonts w:ascii="Times New Roman" w:hAnsi="Times New Roman" w:cs="Times New Roman"/>
                <w:i/>
                <w:color w:val="000000" w:themeColor="text1"/>
                <w:sz w:val="24"/>
                <w:szCs w:val="24"/>
              </w:rPr>
              <w:t xml:space="preserve">Theoretical knowledge </w:t>
            </w:r>
          </w:p>
        </w:tc>
        <w:tc>
          <w:tcPr>
            <w:tcW w:w="2552"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25CF827" w14:textId="77777777"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Strong Intellectualism.</w:t>
            </w:r>
          </w:p>
        </w:tc>
        <w:tc>
          <w:tcPr>
            <w:tcW w:w="2693"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3A8BFF7" w14:textId="77777777"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vertAlign w:val="superscript"/>
              </w:rPr>
              <w:footnoteReference w:id="5"/>
            </w:r>
          </w:p>
        </w:tc>
      </w:tr>
      <w:tr w:rsidR="00D723D3" w:rsidRPr="004700A7" w14:paraId="25EAD9F3" w14:textId="77777777" w:rsidTr="00783FB1">
        <w:tc>
          <w:tcPr>
            <w:tcW w:w="1101" w:type="dxa"/>
            <w:tcBorders>
              <w:right w:val="single" w:sz="8" w:space="0" w:color="BFBFBF"/>
            </w:tcBorders>
            <w:tcMar>
              <w:top w:w="100" w:type="dxa"/>
              <w:right w:w="100" w:type="dxa"/>
            </w:tcMar>
            <w:vAlign w:val="center"/>
          </w:tcPr>
          <w:p w14:paraId="3B213519" w14:textId="77777777"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p>
        </w:tc>
        <w:tc>
          <w:tcPr>
            <w:tcW w:w="2551"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3FEC279" w14:textId="68A7C8E6"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i/>
                <w:color w:val="000000" w:themeColor="text1"/>
                <w:sz w:val="24"/>
                <w:szCs w:val="24"/>
              </w:rPr>
            </w:pPr>
            <w:r w:rsidRPr="004700A7">
              <w:rPr>
                <w:rFonts w:ascii="Times New Roman" w:hAnsi="Times New Roman" w:cs="Times New Roman"/>
                <w:i/>
                <w:color w:val="000000" w:themeColor="text1"/>
                <w:sz w:val="24"/>
                <w:szCs w:val="24"/>
              </w:rPr>
              <w:t xml:space="preserve">Something other than theoretical knowledge </w:t>
            </w:r>
          </w:p>
        </w:tc>
        <w:tc>
          <w:tcPr>
            <w:tcW w:w="2552"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F774CE2" w14:textId="77777777"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Weak Intellectualism;</w:t>
            </w:r>
          </w:p>
          <w:p w14:paraId="7ECD6B64" w14:textId="77777777"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Weak Anti-Intellectualism.</w:t>
            </w:r>
          </w:p>
        </w:tc>
        <w:tc>
          <w:tcPr>
            <w:tcW w:w="2693"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99DCDBF" w14:textId="25A78733"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Strong Anti-Intellectualism.</w:t>
            </w:r>
          </w:p>
        </w:tc>
      </w:tr>
    </w:tbl>
    <w:p w14:paraId="3DB816A5" w14:textId="77777777" w:rsidR="00D723D3"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p>
    <w:p w14:paraId="26CB80FA" w14:textId="20040748" w:rsidR="00C949EA" w:rsidRPr="004700A7" w:rsidRDefault="00D723D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Table 1: Logical space in the knowledge-how debate.</w:t>
      </w:r>
      <w:r w:rsidR="00C949EA" w:rsidRPr="004700A7">
        <w:rPr>
          <w:rFonts w:ascii="Times New Roman" w:hAnsi="Times New Roman" w:cs="Times New Roman"/>
          <w:color w:val="000000" w:themeColor="text1"/>
          <w:sz w:val="24"/>
          <w:szCs w:val="24"/>
        </w:rPr>
        <w:t xml:space="preserve"> </w:t>
      </w:r>
    </w:p>
    <w:p w14:paraId="03F9923B" w14:textId="77777777" w:rsidR="00080E57" w:rsidRPr="004700A7" w:rsidRDefault="00080E57"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p>
    <w:p w14:paraId="0D48D280" w14:textId="6774F4F1" w:rsidR="00D723D3" w:rsidRPr="004700A7" w:rsidRDefault="00080E57" w:rsidP="009E1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t>My goal in this paper is to explore</w:t>
      </w:r>
      <w:r w:rsidR="0089436E" w:rsidRPr="004700A7">
        <w:rPr>
          <w:rFonts w:ascii="Times New Roman" w:hAnsi="Times New Roman" w:cs="Times New Roman"/>
          <w:color w:val="000000" w:themeColor="text1"/>
          <w:sz w:val="24"/>
          <w:szCs w:val="24"/>
        </w:rPr>
        <w:t xml:space="preserve"> a view which combines the W</w:t>
      </w:r>
      <w:r w:rsidR="00FF3898" w:rsidRPr="004700A7">
        <w:rPr>
          <w:rFonts w:ascii="Times New Roman" w:hAnsi="Times New Roman" w:cs="Times New Roman"/>
          <w:color w:val="000000" w:themeColor="text1"/>
          <w:sz w:val="24"/>
          <w:szCs w:val="24"/>
        </w:rPr>
        <w:t>eak Anti-Intellectualist claim that knowledge-how is a kind of ability with the Weak Intellectualist claim that knowledge-how is a rel</w:t>
      </w:r>
      <w:r w:rsidR="00002F65" w:rsidRPr="004700A7">
        <w:rPr>
          <w:rFonts w:ascii="Times New Roman" w:hAnsi="Times New Roman" w:cs="Times New Roman"/>
          <w:color w:val="000000" w:themeColor="text1"/>
          <w:sz w:val="24"/>
          <w:szCs w:val="24"/>
        </w:rPr>
        <w:t>ation to a set of propositions</w:t>
      </w:r>
      <w:r w:rsidR="006831D3" w:rsidRPr="004700A7">
        <w:rPr>
          <w:rFonts w:ascii="Times New Roman" w:hAnsi="Times New Roman" w:cs="Times New Roman"/>
          <w:color w:val="000000" w:themeColor="text1"/>
          <w:sz w:val="24"/>
          <w:szCs w:val="24"/>
        </w:rPr>
        <w:t xml:space="preserve"> that answer the question </w:t>
      </w:r>
      <w:r w:rsidR="006831D3" w:rsidRPr="004700A7">
        <w:rPr>
          <w:rFonts w:ascii="Times New Roman" w:hAnsi="Times New Roman" w:cs="Times New Roman"/>
          <w:i/>
          <w:color w:val="000000" w:themeColor="text1"/>
          <w:sz w:val="24"/>
          <w:szCs w:val="24"/>
        </w:rPr>
        <w:t>how to V?</w:t>
      </w:r>
      <w:r w:rsidR="00FF3898" w:rsidRPr="004700A7">
        <w:rPr>
          <w:rFonts w:ascii="Times New Roman" w:hAnsi="Times New Roman" w:cs="Times New Roman"/>
          <w:color w:val="000000" w:themeColor="text1"/>
          <w:sz w:val="24"/>
          <w:szCs w:val="24"/>
        </w:rPr>
        <w:t>.</w:t>
      </w:r>
      <w:r w:rsidR="0052381E" w:rsidRPr="004700A7">
        <w:rPr>
          <w:rFonts w:ascii="Times New Roman" w:hAnsi="Times New Roman" w:cs="Times New Roman"/>
          <w:color w:val="000000" w:themeColor="text1"/>
          <w:sz w:val="24"/>
          <w:szCs w:val="24"/>
        </w:rPr>
        <w:t xml:space="preserve"> </w:t>
      </w:r>
      <w:r w:rsidR="00F85161" w:rsidRPr="004700A7">
        <w:rPr>
          <w:rFonts w:ascii="Times New Roman" w:hAnsi="Times New Roman" w:cs="Times New Roman"/>
          <w:color w:val="000000" w:themeColor="text1"/>
          <w:sz w:val="24"/>
          <w:szCs w:val="24"/>
        </w:rPr>
        <w:t xml:space="preserve">According to the </w:t>
      </w:r>
      <w:r w:rsidR="00F85161" w:rsidRPr="004700A7">
        <w:rPr>
          <w:rFonts w:ascii="Times New Roman" w:hAnsi="Times New Roman" w:cs="Times New Roman"/>
          <w:i/>
          <w:color w:val="000000" w:themeColor="text1"/>
          <w:sz w:val="24"/>
          <w:szCs w:val="24"/>
        </w:rPr>
        <w:t xml:space="preserve">Interrogative Capacity view, </w:t>
      </w:r>
      <w:r w:rsidR="00FE7993" w:rsidRPr="004700A7">
        <w:rPr>
          <w:rFonts w:ascii="Times New Roman" w:hAnsi="Times New Roman" w:cs="Times New Roman"/>
          <w:color w:val="000000" w:themeColor="text1"/>
          <w:sz w:val="24"/>
          <w:szCs w:val="24"/>
        </w:rPr>
        <w:t xml:space="preserve">knowing </w:t>
      </w:r>
      <w:r w:rsidR="00F85161" w:rsidRPr="004700A7">
        <w:rPr>
          <w:rFonts w:ascii="Times New Roman" w:hAnsi="Times New Roman" w:cs="Times New Roman"/>
          <w:color w:val="000000" w:themeColor="text1"/>
          <w:sz w:val="24"/>
          <w:szCs w:val="24"/>
        </w:rPr>
        <w:t xml:space="preserve">how </w:t>
      </w:r>
      <w:r w:rsidR="00FE7993" w:rsidRPr="004700A7">
        <w:rPr>
          <w:rFonts w:ascii="Times New Roman" w:hAnsi="Times New Roman" w:cs="Times New Roman"/>
          <w:color w:val="000000" w:themeColor="text1"/>
          <w:sz w:val="24"/>
          <w:szCs w:val="24"/>
        </w:rPr>
        <w:t xml:space="preserve">to </w:t>
      </w:r>
      <w:r w:rsidR="00FE7993" w:rsidRPr="004700A7">
        <w:rPr>
          <w:rFonts w:ascii="Times New Roman" w:hAnsi="Times New Roman" w:cs="Times New Roman"/>
          <w:i/>
          <w:color w:val="000000" w:themeColor="text1"/>
          <w:sz w:val="24"/>
          <w:szCs w:val="24"/>
        </w:rPr>
        <w:t>V</w:t>
      </w:r>
      <w:r w:rsidR="00DA3E2C" w:rsidRPr="004700A7">
        <w:rPr>
          <w:rFonts w:ascii="Times New Roman" w:hAnsi="Times New Roman" w:cs="Times New Roman"/>
          <w:i/>
          <w:color w:val="000000" w:themeColor="text1"/>
          <w:sz w:val="24"/>
          <w:szCs w:val="24"/>
        </w:rPr>
        <w:t xml:space="preserve"> </w:t>
      </w:r>
      <w:r w:rsidR="00E87B10" w:rsidRPr="004700A7">
        <w:rPr>
          <w:rFonts w:ascii="Times New Roman" w:hAnsi="Times New Roman" w:cs="Times New Roman"/>
          <w:color w:val="000000" w:themeColor="text1"/>
          <w:sz w:val="24"/>
          <w:szCs w:val="24"/>
        </w:rPr>
        <w:t>is standing in a certain kind of</w:t>
      </w:r>
      <w:r w:rsidR="00F85161" w:rsidRPr="004700A7">
        <w:rPr>
          <w:rFonts w:ascii="Times New Roman" w:hAnsi="Times New Roman" w:cs="Times New Roman"/>
          <w:color w:val="000000" w:themeColor="text1"/>
          <w:sz w:val="24"/>
          <w:szCs w:val="24"/>
        </w:rPr>
        <w:t xml:space="preserve"> ability-to-answer relation to </w:t>
      </w:r>
      <w:r w:rsidR="00FE7993" w:rsidRPr="004700A7">
        <w:rPr>
          <w:rFonts w:ascii="Times New Roman" w:hAnsi="Times New Roman" w:cs="Times New Roman"/>
          <w:color w:val="000000" w:themeColor="text1"/>
          <w:sz w:val="24"/>
          <w:szCs w:val="24"/>
        </w:rPr>
        <w:t>the</w:t>
      </w:r>
      <w:r w:rsidR="00F85161" w:rsidRPr="004700A7">
        <w:rPr>
          <w:rFonts w:ascii="Times New Roman" w:hAnsi="Times New Roman" w:cs="Times New Roman"/>
          <w:color w:val="000000" w:themeColor="text1"/>
          <w:sz w:val="24"/>
          <w:szCs w:val="24"/>
        </w:rPr>
        <w:t xml:space="preserve"> question</w:t>
      </w:r>
      <w:r w:rsidR="00FE7993" w:rsidRPr="004700A7">
        <w:rPr>
          <w:rFonts w:ascii="Times New Roman" w:hAnsi="Times New Roman" w:cs="Times New Roman"/>
          <w:color w:val="000000" w:themeColor="text1"/>
          <w:sz w:val="24"/>
          <w:szCs w:val="24"/>
        </w:rPr>
        <w:t xml:space="preserve"> </w:t>
      </w:r>
      <w:r w:rsidR="00FE7993" w:rsidRPr="004700A7">
        <w:rPr>
          <w:rFonts w:ascii="Times New Roman" w:hAnsi="Times New Roman" w:cs="Times New Roman"/>
          <w:i/>
          <w:color w:val="000000" w:themeColor="text1"/>
          <w:sz w:val="24"/>
          <w:szCs w:val="24"/>
        </w:rPr>
        <w:t>how to V?.</w:t>
      </w:r>
      <w:r w:rsidR="003228D3" w:rsidRPr="004700A7">
        <w:rPr>
          <w:rFonts w:ascii="Times New Roman" w:hAnsi="Times New Roman" w:cs="Times New Roman"/>
          <w:i/>
          <w:color w:val="000000" w:themeColor="text1"/>
          <w:sz w:val="24"/>
          <w:szCs w:val="24"/>
        </w:rPr>
        <w:t xml:space="preserve"> </w:t>
      </w:r>
      <w:r w:rsidR="002B28A9" w:rsidRPr="004700A7">
        <w:rPr>
          <w:rFonts w:ascii="Times New Roman" w:hAnsi="Times New Roman" w:cs="Times New Roman"/>
          <w:color w:val="000000" w:themeColor="text1"/>
          <w:sz w:val="24"/>
          <w:szCs w:val="24"/>
        </w:rPr>
        <w:t xml:space="preserve">This view is not completely novel: </w:t>
      </w:r>
      <w:r w:rsidR="00594D1E" w:rsidRPr="004700A7">
        <w:rPr>
          <w:rFonts w:ascii="Times New Roman" w:hAnsi="Times New Roman" w:cs="Times New Roman"/>
          <w:color w:val="000000" w:themeColor="text1"/>
          <w:sz w:val="24"/>
          <w:szCs w:val="24"/>
        </w:rPr>
        <w:t>Masto [</w:t>
      </w:r>
      <w:r w:rsidR="00B03795" w:rsidRPr="004700A7">
        <w:rPr>
          <w:rFonts w:ascii="Times New Roman" w:hAnsi="Times New Roman" w:cs="Times New Roman"/>
          <w:color w:val="000000" w:themeColor="text1"/>
          <w:sz w:val="24"/>
          <w:szCs w:val="24"/>
        </w:rPr>
        <w:t>2010</w:t>
      </w:r>
      <w:r w:rsidR="00594D1E" w:rsidRPr="004700A7">
        <w:rPr>
          <w:rFonts w:ascii="Times New Roman" w:hAnsi="Times New Roman" w:cs="Times New Roman"/>
          <w:color w:val="000000" w:themeColor="text1"/>
          <w:sz w:val="24"/>
          <w:szCs w:val="24"/>
        </w:rPr>
        <w:t>]</w:t>
      </w:r>
      <w:r w:rsidR="00B03795" w:rsidRPr="004700A7">
        <w:rPr>
          <w:rFonts w:ascii="Times New Roman" w:hAnsi="Times New Roman" w:cs="Times New Roman"/>
          <w:color w:val="000000" w:themeColor="text1"/>
          <w:sz w:val="24"/>
          <w:szCs w:val="24"/>
        </w:rPr>
        <w:t xml:space="preserve"> and Farkas </w:t>
      </w:r>
      <w:r w:rsidR="00594D1E" w:rsidRPr="004700A7">
        <w:rPr>
          <w:rFonts w:ascii="Times New Roman" w:hAnsi="Times New Roman" w:cs="Times New Roman"/>
          <w:color w:val="000000" w:themeColor="text1"/>
          <w:sz w:val="24"/>
          <w:szCs w:val="24"/>
        </w:rPr>
        <w:t>[</w:t>
      </w:r>
      <w:r w:rsidR="00DF7BFB" w:rsidRPr="004700A7">
        <w:rPr>
          <w:rFonts w:ascii="Times New Roman" w:hAnsi="Times New Roman" w:cs="Times New Roman"/>
          <w:color w:val="000000" w:themeColor="text1"/>
          <w:sz w:val="24"/>
          <w:szCs w:val="24"/>
        </w:rPr>
        <w:t>2016a</w:t>
      </w:r>
      <w:r w:rsidR="00994D3A" w:rsidRPr="004700A7">
        <w:rPr>
          <w:rFonts w:ascii="Times New Roman" w:hAnsi="Times New Roman" w:cs="Times New Roman"/>
          <w:color w:val="000000" w:themeColor="text1"/>
          <w:sz w:val="24"/>
          <w:szCs w:val="24"/>
        </w:rPr>
        <w:t>, 2016</w:t>
      </w:r>
      <w:r w:rsidR="00DF7BFB" w:rsidRPr="004700A7">
        <w:rPr>
          <w:rFonts w:ascii="Times New Roman" w:hAnsi="Times New Roman" w:cs="Times New Roman"/>
          <w:color w:val="000000" w:themeColor="text1"/>
          <w:sz w:val="24"/>
          <w:szCs w:val="24"/>
        </w:rPr>
        <w:t>b</w:t>
      </w:r>
      <w:r w:rsidR="00594D1E" w:rsidRPr="004700A7">
        <w:rPr>
          <w:rFonts w:ascii="Times New Roman" w:hAnsi="Times New Roman" w:cs="Times New Roman"/>
          <w:color w:val="000000" w:themeColor="text1"/>
          <w:sz w:val="24"/>
          <w:szCs w:val="24"/>
        </w:rPr>
        <w:t>]</w:t>
      </w:r>
      <w:r w:rsidR="00994D3A" w:rsidRPr="004700A7">
        <w:rPr>
          <w:rFonts w:ascii="Times New Roman" w:hAnsi="Times New Roman" w:cs="Times New Roman"/>
          <w:color w:val="000000" w:themeColor="text1"/>
          <w:sz w:val="24"/>
          <w:szCs w:val="24"/>
        </w:rPr>
        <w:t xml:space="preserve"> defend </w:t>
      </w:r>
      <w:r w:rsidR="00E87B10" w:rsidRPr="004700A7">
        <w:rPr>
          <w:rFonts w:ascii="Times New Roman" w:hAnsi="Times New Roman" w:cs="Times New Roman"/>
          <w:color w:val="000000" w:themeColor="text1"/>
          <w:sz w:val="24"/>
          <w:szCs w:val="24"/>
        </w:rPr>
        <w:t>related views</w:t>
      </w:r>
      <w:r w:rsidR="00994D3A" w:rsidRPr="004700A7">
        <w:rPr>
          <w:rFonts w:ascii="Times New Roman" w:hAnsi="Times New Roman" w:cs="Times New Roman"/>
          <w:color w:val="000000" w:themeColor="text1"/>
          <w:sz w:val="24"/>
          <w:szCs w:val="24"/>
        </w:rPr>
        <w:t xml:space="preserve"> of knowledge-</w:t>
      </w:r>
      <w:r w:rsidR="00994D3A" w:rsidRPr="004700A7">
        <w:rPr>
          <w:rFonts w:ascii="Times New Roman" w:hAnsi="Times New Roman" w:cs="Times New Roman"/>
          <w:i/>
          <w:color w:val="000000" w:themeColor="text1"/>
          <w:sz w:val="24"/>
          <w:szCs w:val="24"/>
        </w:rPr>
        <w:t>wh</w:t>
      </w:r>
      <w:r w:rsidR="00994D3A" w:rsidRPr="004700A7">
        <w:rPr>
          <w:rFonts w:ascii="Times New Roman" w:hAnsi="Times New Roman" w:cs="Times New Roman"/>
          <w:color w:val="000000" w:themeColor="text1"/>
          <w:sz w:val="24"/>
          <w:szCs w:val="24"/>
        </w:rPr>
        <w:t>, Michaelis suggests this view of knowledge-how</w:t>
      </w:r>
      <w:r w:rsidR="0056213F" w:rsidRPr="004700A7">
        <w:rPr>
          <w:rFonts w:ascii="Times New Roman" w:hAnsi="Times New Roman" w:cs="Times New Roman"/>
          <w:color w:val="000000" w:themeColor="text1"/>
          <w:sz w:val="24"/>
          <w:szCs w:val="24"/>
        </w:rPr>
        <w:t xml:space="preserve"> in passing</w:t>
      </w:r>
      <w:r w:rsidR="00C8388A" w:rsidRPr="004700A7">
        <w:rPr>
          <w:rFonts w:ascii="Times New Roman" w:hAnsi="Times New Roman" w:cs="Times New Roman"/>
          <w:color w:val="000000" w:themeColor="text1"/>
          <w:sz w:val="24"/>
          <w:szCs w:val="24"/>
        </w:rPr>
        <w:t xml:space="preserve"> </w:t>
      </w:r>
      <w:r w:rsidR="00594D1E" w:rsidRPr="004700A7">
        <w:rPr>
          <w:rFonts w:ascii="Times New Roman" w:hAnsi="Times New Roman" w:cs="Times New Roman"/>
          <w:color w:val="000000" w:themeColor="text1"/>
          <w:sz w:val="24"/>
          <w:szCs w:val="24"/>
        </w:rPr>
        <w:t>[</w:t>
      </w:r>
      <w:r w:rsidR="00C8388A" w:rsidRPr="004700A7">
        <w:rPr>
          <w:rFonts w:ascii="Times New Roman" w:hAnsi="Times New Roman" w:cs="Times New Roman"/>
          <w:color w:val="000000" w:themeColor="text1"/>
          <w:sz w:val="24"/>
          <w:szCs w:val="24"/>
        </w:rPr>
        <w:t>2011:</w:t>
      </w:r>
      <w:r w:rsidR="0081121A" w:rsidRPr="004700A7">
        <w:rPr>
          <w:rFonts w:ascii="Times New Roman" w:hAnsi="Times New Roman" w:cs="Times New Roman"/>
          <w:color w:val="000000" w:themeColor="text1"/>
          <w:sz w:val="24"/>
          <w:szCs w:val="24"/>
        </w:rPr>
        <w:t xml:space="preserve"> 278</w:t>
      </w:r>
      <w:r w:rsidR="00594D1E" w:rsidRPr="004700A7">
        <w:rPr>
          <w:rFonts w:ascii="Times New Roman" w:hAnsi="Times New Roman" w:cs="Times New Roman"/>
          <w:color w:val="000000" w:themeColor="text1"/>
          <w:sz w:val="24"/>
          <w:szCs w:val="24"/>
        </w:rPr>
        <w:t>]</w:t>
      </w:r>
      <w:r w:rsidR="00DA3E2C" w:rsidRPr="004700A7">
        <w:rPr>
          <w:rFonts w:ascii="Times New Roman" w:hAnsi="Times New Roman" w:cs="Times New Roman"/>
          <w:color w:val="000000" w:themeColor="text1"/>
          <w:sz w:val="24"/>
          <w:szCs w:val="24"/>
        </w:rPr>
        <w:t xml:space="preserve">, and </w:t>
      </w:r>
      <w:r w:rsidR="00594D1E" w:rsidRPr="004700A7">
        <w:rPr>
          <w:rFonts w:ascii="Times New Roman" w:hAnsi="Times New Roman" w:cs="Times New Roman"/>
          <w:color w:val="000000" w:themeColor="text1"/>
          <w:sz w:val="24"/>
          <w:szCs w:val="24"/>
        </w:rPr>
        <w:lastRenderedPageBreak/>
        <w:t>Dickie [2012] and Stanley and Williamson [</w:t>
      </w:r>
      <w:r w:rsidR="00DA3E2C" w:rsidRPr="004700A7">
        <w:rPr>
          <w:rFonts w:ascii="Times New Roman" w:hAnsi="Times New Roman" w:cs="Times New Roman"/>
          <w:color w:val="000000" w:themeColor="text1"/>
          <w:sz w:val="24"/>
          <w:szCs w:val="24"/>
        </w:rPr>
        <w:t>2016</w:t>
      </w:r>
      <w:r w:rsidR="00594D1E" w:rsidRPr="004700A7">
        <w:rPr>
          <w:rFonts w:ascii="Times New Roman" w:hAnsi="Times New Roman" w:cs="Times New Roman"/>
          <w:color w:val="000000" w:themeColor="text1"/>
          <w:sz w:val="24"/>
          <w:szCs w:val="24"/>
        </w:rPr>
        <w:t>]</w:t>
      </w:r>
      <w:r w:rsidR="00DA3E2C" w:rsidRPr="004700A7">
        <w:rPr>
          <w:rFonts w:ascii="Times New Roman" w:hAnsi="Times New Roman" w:cs="Times New Roman"/>
          <w:color w:val="000000" w:themeColor="text1"/>
          <w:sz w:val="24"/>
          <w:szCs w:val="24"/>
        </w:rPr>
        <w:t xml:space="preserve"> </w:t>
      </w:r>
      <w:r w:rsidR="00B05F24" w:rsidRPr="004700A7">
        <w:rPr>
          <w:rFonts w:ascii="Times New Roman" w:hAnsi="Times New Roman" w:cs="Times New Roman"/>
          <w:color w:val="000000" w:themeColor="text1"/>
          <w:sz w:val="24"/>
          <w:szCs w:val="24"/>
        </w:rPr>
        <w:t>develop</w:t>
      </w:r>
      <w:r w:rsidR="00DA3E2C" w:rsidRPr="004700A7">
        <w:rPr>
          <w:rFonts w:ascii="Times New Roman" w:hAnsi="Times New Roman" w:cs="Times New Roman"/>
          <w:color w:val="000000" w:themeColor="text1"/>
          <w:sz w:val="24"/>
          <w:szCs w:val="24"/>
        </w:rPr>
        <w:t xml:space="preserve"> related views of skill</w:t>
      </w:r>
      <w:r w:rsidR="003A4F02" w:rsidRPr="004700A7">
        <w:rPr>
          <w:rFonts w:ascii="Times New Roman" w:hAnsi="Times New Roman" w:cs="Times New Roman"/>
          <w:color w:val="000000" w:themeColor="text1"/>
          <w:sz w:val="24"/>
          <w:szCs w:val="24"/>
        </w:rPr>
        <w:t xml:space="preserve"> (</w:t>
      </w:r>
      <w:r w:rsidR="002B28A9" w:rsidRPr="004700A7">
        <w:rPr>
          <w:rFonts w:ascii="Times New Roman" w:hAnsi="Times New Roman" w:cs="Times New Roman"/>
          <w:color w:val="000000" w:themeColor="text1"/>
          <w:sz w:val="24"/>
          <w:szCs w:val="24"/>
        </w:rPr>
        <w:t>see</w:t>
      </w:r>
      <w:r w:rsidR="003A4F02" w:rsidRPr="004700A7">
        <w:rPr>
          <w:rFonts w:ascii="Times New Roman" w:hAnsi="Times New Roman" w:cs="Times New Roman"/>
          <w:color w:val="000000" w:themeColor="text1"/>
          <w:sz w:val="24"/>
          <w:szCs w:val="24"/>
        </w:rPr>
        <w:t xml:space="preserve"> </w:t>
      </w:r>
      <w:r w:rsidR="0081121A" w:rsidRPr="004700A7">
        <w:rPr>
          <w:rFonts w:ascii="Times New Roman" w:hAnsi="Times New Roman" w:cs="Times New Roman"/>
          <w:color w:val="000000" w:themeColor="text1"/>
          <w:sz w:val="24"/>
          <w:szCs w:val="24"/>
        </w:rPr>
        <w:t>§</w:t>
      </w:r>
      <w:r w:rsidR="00770F79" w:rsidRPr="004700A7">
        <w:rPr>
          <w:rFonts w:ascii="Times New Roman" w:hAnsi="Times New Roman" w:cs="Times New Roman"/>
          <w:color w:val="000000" w:themeColor="text1"/>
          <w:sz w:val="24"/>
          <w:szCs w:val="24"/>
        </w:rPr>
        <w:t>5</w:t>
      </w:r>
      <w:r w:rsidR="003A4F02" w:rsidRPr="004700A7">
        <w:rPr>
          <w:rFonts w:ascii="Times New Roman" w:hAnsi="Times New Roman" w:cs="Times New Roman"/>
          <w:color w:val="000000" w:themeColor="text1"/>
          <w:sz w:val="24"/>
          <w:szCs w:val="24"/>
        </w:rPr>
        <w:t>.3.)</w:t>
      </w:r>
      <w:r w:rsidR="00994D3A" w:rsidRPr="004700A7">
        <w:rPr>
          <w:rFonts w:ascii="Times New Roman" w:hAnsi="Times New Roman" w:cs="Times New Roman"/>
          <w:color w:val="000000" w:themeColor="text1"/>
          <w:sz w:val="24"/>
          <w:szCs w:val="24"/>
        </w:rPr>
        <w:t xml:space="preserve">. However, to my knowledge no-one has worked out </w:t>
      </w:r>
      <w:r w:rsidR="0056213F" w:rsidRPr="004700A7">
        <w:rPr>
          <w:rFonts w:ascii="Times New Roman" w:hAnsi="Times New Roman" w:cs="Times New Roman"/>
          <w:color w:val="000000" w:themeColor="text1"/>
          <w:sz w:val="24"/>
          <w:szCs w:val="24"/>
        </w:rPr>
        <w:t>this view of knowledge-how in detail</w:t>
      </w:r>
      <w:r w:rsidR="00994D3A" w:rsidRPr="004700A7">
        <w:rPr>
          <w:rFonts w:ascii="Times New Roman" w:hAnsi="Times New Roman" w:cs="Times New Roman"/>
          <w:color w:val="000000" w:themeColor="text1"/>
          <w:sz w:val="24"/>
          <w:szCs w:val="24"/>
        </w:rPr>
        <w:t>.</w:t>
      </w:r>
    </w:p>
    <w:p w14:paraId="4D7840F6" w14:textId="7CA524C9" w:rsidR="0085376C" w:rsidRPr="004700A7" w:rsidRDefault="009E1E32" w:rsidP="009E1E32">
      <w:pPr>
        <w:spacing w:after="240" w:line="480" w:lineRule="auto"/>
        <w:jc w:val="center"/>
        <w:rPr>
          <w:rFonts w:ascii="Times New Roman" w:hAnsi="Times New Roman" w:cs="Times New Roman"/>
          <w:b/>
          <w:color w:val="000000" w:themeColor="text1"/>
          <w:sz w:val="24"/>
          <w:szCs w:val="24"/>
        </w:rPr>
      </w:pPr>
      <w:r w:rsidRPr="004700A7">
        <w:rPr>
          <w:rFonts w:ascii="Times New Roman" w:hAnsi="Times New Roman" w:cs="Times New Roman"/>
          <w:b/>
          <w:color w:val="000000" w:themeColor="text1"/>
          <w:sz w:val="24"/>
          <w:szCs w:val="24"/>
        </w:rPr>
        <w:t>3.</w:t>
      </w:r>
      <w:r w:rsidR="0085376C" w:rsidRPr="004700A7">
        <w:rPr>
          <w:rFonts w:ascii="Times New Roman" w:hAnsi="Times New Roman" w:cs="Times New Roman"/>
          <w:b/>
          <w:color w:val="000000" w:themeColor="text1"/>
          <w:sz w:val="24"/>
          <w:szCs w:val="24"/>
        </w:rPr>
        <w:t xml:space="preserve"> The Interrogative Capacity view</w:t>
      </w:r>
    </w:p>
    <w:p w14:paraId="5345D8E8" w14:textId="74A06CEF" w:rsidR="00D26095" w:rsidRPr="004700A7" w:rsidRDefault="00994D3A"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r>
      <w:r w:rsidR="0056213F" w:rsidRPr="004700A7">
        <w:rPr>
          <w:rFonts w:ascii="Times New Roman" w:hAnsi="Times New Roman" w:cs="Times New Roman"/>
          <w:color w:val="000000" w:themeColor="text1"/>
          <w:sz w:val="24"/>
          <w:szCs w:val="24"/>
        </w:rPr>
        <w:t>K</w:t>
      </w:r>
      <w:r w:rsidR="0085376C" w:rsidRPr="004700A7">
        <w:rPr>
          <w:rFonts w:ascii="Times New Roman" w:hAnsi="Times New Roman" w:cs="Times New Roman"/>
          <w:color w:val="000000" w:themeColor="text1"/>
          <w:sz w:val="24"/>
          <w:szCs w:val="24"/>
        </w:rPr>
        <w:t xml:space="preserve">nowledge-how is not identical with just any ability to answer a how-to question. Someone who has read a book on skiing is </w:t>
      </w:r>
      <w:r w:rsidR="0085376C" w:rsidRPr="004700A7">
        <w:rPr>
          <w:rFonts w:ascii="Times New Roman" w:hAnsi="Times New Roman" w:cs="Times New Roman"/>
          <w:i/>
          <w:color w:val="000000" w:themeColor="text1"/>
          <w:sz w:val="24"/>
          <w:szCs w:val="24"/>
        </w:rPr>
        <w:t>in a sense</w:t>
      </w:r>
      <w:r w:rsidR="0085376C" w:rsidRPr="004700A7">
        <w:rPr>
          <w:rFonts w:ascii="Times New Roman" w:hAnsi="Times New Roman" w:cs="Times New Roman"/>
          <w:color w:val="000000" w:themeColor="text1"/>
          <w:sz w:val="24"/>
          <w:szCs w:val="24"/>
        </w:rPr>
        <w:t xml:space="preserve"> able to answer the question of how to ski, but we don’t want to say that they </w:t>
      </w:r>
      <w:r w:rsidR="00E87B10" w:rsidRPr="004700A7">
        <w:rPr>
          <w:rFonts w:ascii="Times New Roman" w:hAnsi="Times New Roman" w:cs="Times New Roman"/>
          <w:color w:val="000000" w:themeColor="text1"/>
          <w:sz w:val="24"/>
          <w:szCs w:val="24"/>
        </w:rPr>
        <w:t xml:space="preserve">thereby </w:t>
      </w:r>
      <w:r w:rsidR="0085376C" w:rsidRPr="004700A7">
        <w:rPr>
          <w:rFonts w:ascii="Times New Roman" w:hAnsi="Times New Roman" w:cs="Times New Roman"/>
          <w:color w:val="000000" w:themeColor="text1"/>
          <w:sz w:val="24"/>
          <w:szCs w:val="24"/>
        </w:rPr>
        <w:t>know how to ski</w:t>
      </w:r>
      <w:r w:rsidR="007E4A8C" w:rsidRPr="004700A7">
        <w:rPr>
          <w:rFonts w:ascii="Times New Roman" w:hAnsi="Times New Roman" w:cs="Times New Roman"/>
          <w:color w:val="000000" w:themeColor="text1"/>
          <w:sz w:val="24"/>
          <w:szCs w:val="24"/>
        </w:rPr>
        <w:t xml:space="preserve"> (</w:t>
      </w:r>
      <w:r w:rsidR="00E01ACA">
        <w:rPr>
          <w:rFonts w:ascii="Times New Roman" w:hAnsi="Times New Roman" w:cs="Times New Roman"/>
          <w:color w:val="000000" w:themeColor="text1"/>
          <w:sz w:val="24"/>
          <w:szCs w:val="24"/>
        </w:rPr>
        <w:t xml:space="preserve">at least, </w:t>
      </w:r>
      <w:r w:rsidR="007E4A8C" w:rsidRPr="004700A7">
        <w:rPr>
          <w:rFonts w:ascii="Times New Roman" w:hAnsi="Times New Roman" w:cs="Times New Roman"/>
          <w:color w:val="000000" w:themeColor="text1"/>
          <w:sz w:val="24"/>
          <w:szCs w:val="24"/>
        </w:rPr>
        <w:t>in the practical sense)</w:t>
      </w:r>
      <w:r w:rsidR="0085376C" w:rsidRPr="004700A7">
        <w:rPr>
          <w:rFonts w:ascii="Times New Roman" w:hAnsi="Times New Roman" w:cs="Times New Roman"/>
          <w:color w:val="000000" w:themeColor="text1"/>
          <w:sz w:val="24"/>
          <w:szCs w:val="24"/>
        </w:rPr>
        <w:t>. J</w:t>
      </w:r>
      <w:r w:rsidR="00D26095" w:rsidRPr="004700A7">
        <w:rPr>
          <w:rFonts w:ascii="Times New Roman" w:hAnsi="Times New Roman" w:cs="Times New Roman"/>
          <w:color w:val="000000" w:themeColor="text1"/>
          <w:sz w:val="24"/>
          <w:szCs w:val="24"/>
        </w:rPr>
        <w:t>ust</w:t>
      </w:r>
      <w:r w:rsidR="007E4A8C" w:rsidRPr="004700A7">
        <w:rPr>
          <w:rFonts w:ascii="Times New Roman" w:hAnsi="Times New Roman" w:cs="Times New Roman"/>
          <w:color w:val="000000" w:themeColor="text1"/>
          <w:sz w:val="24"/>
          <w:szCs w:val="24"/>
        </w:rPr>
        <w:t xml:space="preserve"> as</w:t>
      </w:r>
      <w:r w:rsidR="00D26095" w:rsidRPr="004700A7">
        <w:rPr>
          <w:rFonts w:ascii="Times New Roman" w:hAnsi="Times New Roman" w:cs="Times New Roman"/>
          <w:color w:val="000000" w:themeColor="text1"/>
          <w:sz w:val="24"/>
          <w:szCs w:val="24"/>
        </w:rPr>
        <w:t xml:space="preserve"> the simple ability view faces t</w:t>
      </w:r>
      <w:r w:rsidR="007E4A8C" w:rsidRPr="004700A7">
        <w:rPr>
          <w:rFonts w:ascii="Times New Roman" w:hAnsi="Times New Roman" w:cs="Times New Roman"/>
          <w:color w:val="000000" w:themeColor="text1"/>
          <w:sz w:val="24"/>
          <w:szCs w:val="24"/>
        </w:rPr>
        <w:t>he challenge of isolating the</w:t>
      </w:r>
      <w:r w:rsidR="00D26095" w:rsidRPr="004700A7">
        <w:rPr>
          <w:rFonts w:ascii="Times New Roman" w:hAnsi="Times New Roman" w:cs="Times New Roman"/>
          <w:color w:val="000000" w:themeColor="text1"/>
          <w:sz w:val="24"/>
          <w:szCs w:val="24"/>
        </w:rPr>
        <w:t xml:space="preserve"> kind of ability</w:t>
      </w:r>
      <w:r w:rsidR="0056213F" w:rsidRPr="004700A7">
        <w:rPr>
          <w:rFonts w:ascii="Times New Roman" w:hAnsi="Times New Roman" w:cs="Times New Roman"/>
          <w:color w:val="000000" w:themeColor="text1"/>
          <w:sz w:val="24"/>
          <w:szCs w:val="24"/>
        </w:rPr>
        <w:t xml:space="preserve"> to V</w:t>
      </w:r>
      <w:r w:rsidR="006C2C56" w:rsidRPr="004700A7">
        <w:rPr>
          <w:rFonts w:ascii="Times New Roman" w:hAnsi="Times New Roman" w:cs="Times New Roman"/>
          <w:color w:val="000000" w:themeColor="text1"/>
          <w:sz w:val="24"/>
          <w:szCs w:val="24"/>
        </w:rPr>
        <w:t xml:space="preserve"> relevant to knowledge-how</w:t>
      </w:r>
      <w:r w:rsidR="007E4A8C" w:rsidRPr="004700A7">
        <w:rPr>
          <w:rFonts w:ascii="Times New Roman" w:hAnsi="Times New Roman" w:cs="Times New Roman"/>
          <w:color w:val="000000" w:themeColor="text1"/>
          <w:sz w:val="24"/>
          <w:szCs w:val="24"/>
        </w:rPr>
        <w:t xml:space="preserve"> </w:t>
      </w:r>
      <w:r w:rsidR="006C2C56" w:rsidRPr="004700A7">
        <w:rPr>
          <w:rFonts w:ascii="Times New Roman" w:hAnsi="Times New Roman" w:cs="Times New Roman"/>
          <w:color w:val="000000" w:themeColor="text1"/>
          <w:sz w:val="24"/>
          <w:szCs w:val="24"/>
        </w:rPr>
        <w:t>(and a Strongly Intellectualist view needs to isolate the relevant kind of propositional knowledge)</w:t>
      </w:r>
      <w:r w:rsidR="00D26095" w:rsidRPr="004700A7">
        <w:rPr>
          <w:rFonts w:ascii="Times New Roman" w:hAnsi="Times New Roman" w:cs="Times New Roman"/>
          <w:color w:val="000000" w:themeColor="text1"/>
          <w:sz w:val="24"/>
          <w:szCs w:val="24"/>
        </w:rPr>
        <w:t xml:space="preserve">, the Interrogative Capacity view </w:t>
      </w:r>
      <w:r w:rsidR="006C2C56" w:rsidRPr="004700A7">
        <w:rPr>
          <w:rFonts w:ascii="Times New Roman" w:hAnsi="Times New Roman" w:cs="Times New Roman"/>
          <w:color w:val="000000" w:themeColor="text1"/>
          <w:sz w:val="24"/>
          <w:szCs w:val="24"/>
        </w:rPr>
        <w:t xml:space="preserve">faces </w:t>
      </w:r>
      <w:r w:rsidR="007E4A8C" w:rsidRPr="004700A7">
        <w:rPr>
          <w:rFonts w:ascii="Times New Roman" w:hAnsi="Times New Roman" w:cs="Times New Roman"/>
          <w:color w:val="000000" w:themeColor="text1"/>
          <w:sz w:val="24"/>
          <w:szCs w:val="24"/>
        </w:rPr>
        <w:t xml:space="preserve">the challenge of isolating the relevant kind of </w:t>
      </w:r>
      <w:r w:rsidR="00D26095" w:rsidRPr="004700A7">
        <w:rPr>
          <w:rFonts w:ascii="Times New Roman" w:hAnsi="Times New Roman" w:cs="Times New Roman"/>
          <w:color w:val="000000" w:themeColor="text1"/>
          <w:sz w:val="24"/>
          <w:szCs w:val="24"/>
        </w:rPr>
        <w:t xml:space="preserve">ability </w:t>
      </w:r>
      <w:r w:rsidR="00E87B10" w:rsidRPr="004700A7">
        <w:rPr>
          <w:rFonts w:ascii="Times New Roman" w:hAnsi="Times New Roman" w:cs="Times New Roman"/>
          <w:color w:val="000000" w:themeColor="text1"/>
          <w:sz w:val="24"/>
          <w:szCs w:val="24"/>
        </w:rPr>
        <w:t>to answer the</w:t>
      </w:r>
      <w:r w:rsidR="00D26095" w:rsidRPr="004700A7">
        <w:rPr>
          <w:rFonts w:ascii="Times New Roman" w:hAnsi="Times New Roman" w:cs="Times New Roman"/>
          <w:color w:val="000000" w:themeColor="text1"/>
          <w:sz w:val="24"/>
          <w:szCs w:val="24"/>
        </w:rPr>
        <w:t xml:space="preserve"> question </w:t>
      </w:r>
      <w:r w:rsidR="00E87B10" w:rsidRPr="004700A7">
        <w:rPr>
          <w:rFonts w:ascii="Times New Roman" w:hAnsi="Times New Roman" w:cs="Times New Roman"/>
          <w:i/>
          <w:color w:val="000000" w:themeColor="text1"/>
          <w:sz w:val="24"/>
          <w:szCs w:val="24"/>
        </w:rPr>
        <w:t>how to V?</w:t>
      </w:r>
      <w:r w:rsidR="00421D0C" w:rsidRPr="004700A7">
        <w:rPr>
          <w:rFonts w:ascii="Times New Roman" w:hAnsi="Times New Roman" w:cs="Times New Roman"/>
          <w:color w:val="000000" w:themeColor="text1"/>
          <w:sz w:val="24"/>
          <w:szCs w:val="24"/>
        </w:rPr>
        <w:t xml:space="preserve">. I will use the notion of an ability to answer questions </w:t>
      </w:r>
      <w:r w:rsidR="00421D0C" w:rsidRPr="004700A7">
        <w:rPr>
          <w:rFonts w:ascii="Times New Roman" w:hAnsi="Times New Roman" w:cs="Times New Roman"/>
          <w:i/>
          <w:color w:val="000000" w:themeColor="text1"/>
          <w:sz w:val="24"/>
          <w:szCs w:val="24"/>
        </w:rPr>
        <w:t>on the fly</w:t>
      </w:r>
      <w:r w:rsidR="00421D0C" w:rsidRPr="004700A7">
        <w:rPr>
          <w:rFonts w:ascii="Times New Roman" w:hAnsi="Times New Roman" w:cs="Times New Roman"/>
          <w:color w:val="000000" w:themeColor="text1"/>
          <w:sz w:val="24"/>
          <w:szCs w:val="24"/>
        </w:rPr>
        <w:t xml:space="preserve"> </w:t>
      </w:r>
      <w:r w:rsidR="00E87B10" w:rsidRPr="004700A7">
        <w:rPr>
          <w:rFonts w:ascii="Times New Roman" w:hAnsi="Times New Roman" w:cs="Times New Roman"/>
          <w:color w:val="000000" w:themeColor="text1"/>
          <w:sz w:val="24"/>
          <w:szCs w:val="24"/>
        </w:rPr>
        <w:t xml:space="preserve">to pick out </w:t>
      </w:r>
      <w:r w:rsidR="00421D0C" w:rsidRPr="004700A7">
        <w:rPr>
          <w:rFonts w:ascii="Times New Roman" w:hAnsi="Times New Roman" w:cs="Times New Roman"/>
          <w:color w:val="000000" w:themeColor="text1"/>
          <w:sz w:val="24"/>
          <w:szCs w:val="24"/>
        </w:rPr>
        <w:t xml:space="preserve">the kind of ability which </w:t>
      </w:r>
      <w:r w:rsidR="00E87B10" w:rsidRPr="004700A7">
        <w:rPr>
          <w:rFonts w:ascii="Times New Roman" w:hAnsi="Times New Roman" w:cs="Times New Roman"/>
          <w:color w:val="000000" w:themeColor="text1"/>
          <w:sz w:val="24"/>
          <w:szCs w:val="24"/>
        </w:rPr>
        <w:t>I identify with</w:t>
      </w:r>
      <w:r w:rsidR="00421D0C" w:rsidRPr="004700A7">
        <w:rPr>
          <w:rFonts w:ascii="Times New Roman" w:hAnsi="Times New Roman" w:cs="Times New Roman"/>
          <w:color w:val="000000" w:themeColor="text1"/>
          <w:sz w:val="24"/>
          <w:szCs w:val="24"/>
        </w:rPr>
        <w:t xml:space="preserve"> knowledge-how. </w:t>
      </w:r>
      <w:r w:rsidR="007E4A8C" w:rsidRPr="004700A7">
        <w:rPr>
          <w:rFonts w:ascii="Times New Roman" w:hAnsi="Times New Roman" w:cs="Times New Roman"/>
          <w:color w:val="000000" w:themeColor="text1"/>
          <w:sz w:val="24"/>
          <w:szCs w:val="24"/>
        </w:rPr>
        <w:t xml:space="preserve">To unpack this </w:t>
      </w:r>
      <w:r w:rsidR="00B05F24" w:rsidRPr="004700A7">
        <w:rPr>
          <w:rFonts w:ascii="Times New Roman" w:hAnsi="Times New Roman" w:cs="Times New Roman"/>
          <w:color w:val="000000" w:themeColor="text1"/>
          <w:sz w:val="24"/>
          <w:szCs w:val="24"/>
        </w:rPr>
        <w:t>idea,</w:t>
      </w:r>
      <w:r w:rsidR="007E4A8C" w:rsidRPr="004700A7">
        <w:rPr>
          <w:rFonts w:ascii="Times New Roman" w:hAnsi="Times New Roman" w:cs="Times New Roman"/>
          <w:color w:val="000000" w:themeColor="text1"/>
          <w:sz w:val="24"/>
          <w:szCs w:val="24"/>
        </w:rPr>
        <w:t xml:space="preserve"> I will give accounts of</w:t>
      </w:r>
      <w:r w:rsidR="00D26095" w:rsidRPr="004700A7">
        <w:rPr>
          <w:rFonts w:ascii="Times New Roman" w:hAnsi="Times New Roman" w:cs="Times New Roman"/>
          <w:color w:val="000000" w:themeColor="text1"/>
          <w:sz w:val="24"/>
          <w:szCs w:val="24"/>
        </w:rPr>
        <w:t xml:space="preserve">: i) how to understand </w:t>
      </w:r>
      <w:r w:rsidR="00D26095" w:rsidRPr="004700A7">
        <w:rPr>
          <w:rFonts w:ascii="Times New Roman" w:hAnsi="Times New Roman" w:cs="Times New Roman"/>
          <w:i/>
          <w:color w:val="000000" w:themeColor="text1"/>
          <w:sz w:val="24"/>
          <w:szCs w:val="24"/>
        </w:rPr>
        <w:t>answering</w:t>
      </w:r>
      <w:r w:rsidR="007E4A8C" w:rsidRPr="004700A7">
        <w:rPr>
          <w:rFonts w:ascii="Times New Roman" w:hAnsi="Times New Roman" w:cs="Times New Roman"/>
          <w:color w:val="000000" w:themeColor="text1"/>
          <w:sz w:val="24"/>
          <w:szCs w:val="24"/>
        </w:rPr>
        <w:t>, ii)</w:t>
      </w:r>
      <w:r w:rsidR="00DA3E2C" w:rsidRPr="004700A7">
        <w:rPr>
          <w:rFonts w:ascii="Times New Roman" w:hAnsi="Times New Roman" w:cs="Times New Roman"/>
          <w:color w:val="000000" w:themeColor="text1"/>
          <w:sz w:val="24"/>
          <w:szCs w:val="24"/>
        </w:rPr>
        <w:t xml:space="preserve"> relevant how-to questions</w:t>
      </w:r>
      <w:r w:rsidR="00D26095" w:rsidRPr="004700A7">
        <w:rPr>
          <w:rFonts w:ascii="Times New Roman" w:hAnsi="Times New Roman" w:cs="Times New Roman"/>
          <w:color w:val="000000" w:themeColor="text1"/>
          <w:sz w:val="24"/>
          <w:szCs w:val="24"/>
        </w:rPr>
        <w:t xml:space="preserve">, iii) the </w:t>
      </w:r>
      <w:r w:rsidR="000F2085" w:rsidRPr="004700A7">
        <w:rPr>
          <w:rFonts w:ascii="Times New Roman" w:hAnsi="Times New Roman" w:cs="Times New Roman"/>
          <w:color w:val="000000" w:themeColor="text1"/>
          <w:sz w:val="24"/>
          <w:szCs w:val="24"/>
        </w:rPr>
        <w:t>kinds of situations which are relevant</w:t>
      </w:r>
      <w:r w:rsidR="00DA3E2C" w:rsidRPr="004700A7">
        <w:rPr>
          <w:rFonts w:ascii="Times New Roman" w:hAnsi="Times New Roman" w:cs="Times New Roman"/>
          <w:color w:val="000000" w:themeColor="text1"/>
          <w:sz w:val="24"/>
          <w:szCs w:val="24"/>
        </w:rPr>
        <w:t xml:space="preserve"> to the ability</w:t>
      </w:r>
      <w:r w:rsidR="000F2085" w:rsidRPr="004700A7">
        <w:rPr>
          <w:rFonts w:ascii="Times New Roman" w:hAnsi="Times New Roman" w:cs="Times New Roman"/>
          <w:color w:val="000000" w:themeColor="text1"/>
          <w:sz w:val="24"/>
          <w:szCs w:val="24"/>
        </w:rPr>
        <w:t xml:space="preserve">, and iv) the distinctive way in which answers are produced. </w:t>
      </w:r>
    </w:p>
    <w:p w14:paraId="3B2E98F0" w14:textId="6F8384E3" w:rsidR="0085376C" w:rsidRPr="004700A7" w:rsidRDefault="009E1E32" w:rsidP="00392D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3</w:t>
      </w:r>
      <w:r w:rsidR="00F24C7B" w:rsidRPr="004700A7">
        <w:rPr>
          <w:rFonts w:ascii="Times New Roman" w:hAnsi="Times New Roman" w:cs="Times New Roman"/>
          <w:color w:val="000000" w:themeColor="text1"/>
          <w:sz w:val="24"/>
          <w:szCs w:val="24"/>
        </w:rPr>
        <w:t xml:space="preserve">.1. </w:t>
      </w:r>
      <w:r w:rsidR="00F24C7B" w:rsidRPr="004700A7">
        <w:rPr>
          <w:rFonts w:ascii="Times New Roman" w:hAnsi="Times New Roman" w:cs="Times New Roman"/>
          <w:i/>
          <w:color w:val="000000" w:themeColor="text1"/>
          <w:sz w:val="24"/>
          <w:szCs w:val="24"/>
        </w:rPr>
        <w:t>Answers</w:t>
      </w:r>
    </w:p>
    <w:p w14:paraId="5127A272" w14:textId="27B22BD6" w:rsidR="0098353A" w:rsidRPr="004700A7" w:rsidRDefault="0026057E" w:rsidP="009E1E32">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There </w:t>
      </w:r>
      <w:r w:rsidR="00F24C7B" w:rsidRPr="004700A7">
        <w:rPr>
          <w:rFonts w:ascii="Times New Roman" w:hAnsi="Times New Roman" w:cs="Times New Roman"/>
          <w:color w:val="000000" w:themeColor="text1"/>
          <w:sz w:val="24"/>
          <w:szCs w:val="24"/>
        </w:rPr>
        <w:t>are various senses</w:t>
      </w:r>
      <w:r w:rsidR="00130C03" w:rsidRPr="004700A7">
        <w:rPr>
          <w:rFonts w:ascii="Times New Roman" w:hAnsi="Times New Roman" w:cs="Times New Roman"/>
          <w:color w:val="000000" w:themeColor="text1"/>
          <w:sz w:val="24"/>
          <w:szCs w:val="24"/>
        </w:rPr>
        <w:t xml:space="preserve"> of</w:t>
      </w:r>
      <w:r w:rsidR="00F24C7B" w:rsidRPr="004700A7">
        <w:rPr>
          <w:rFonts w:ascii="Times New Roman" w:hAnsi="Times New Roman" w:cs="Times New Roman"/>
          <w:color w:val="000000" w:themeColor="text1"/>
          <w:sz w:val="24"/>
          <w:szCs w:val="24"/>
        </w:rPr>
        <w:t xml:space="preserve"> </w:t>
      </w:r>
      <w:r w:rsidR="00130C03" w:rsidRPr="004700A7">
        <w:rPr>
          <w:rFonts w:ascii="Times New Roman" w:hAnsi="Times New Roman" w:cs="Times New Roman"/>
          <w:color w:val="000000" w:themeColor="text1"/>
          <w:sz w:val="24"/>
          <w:szCs w:val="24"/>
        </w:rPr>
        <w:t>‘answer</w:t>
      </w:r>
      <w:r w:rsidRPr="004700A7">
        <w:rPr>
          <w:rFonts w:ascii="Times New Roman" w:hAnsi="Times New Roman" w:cs="Times New Roman"/>
          <w:color w:val="000000" w:themeColor="text1"/>
          <w:sz w:val="24"/>
          <w:szCs w:val="24"/>
        </w:rPr>
        <w:t xml:space="preserve">’. In </w:t>
      </w:r>
      <w:r w:rsidR="00E01ACA">
        <w:rPr>
          <w:rFonts w:ascii="Times New Roman" w:hAnsi="Times New Roman" w:cs="Times New Roman"/>
          <w:color w:val="000000" w:themeColor="text1"/>
          <w:sz w:val="24"/>
          <w:szCs w:val="24"/>
        </w:rPr>
        <w:t>a</w:t>
      </w:r>
      <w:r w:rsidR="00B276EA" w:rsidRPr="004700A7">
        <w:rPr>
          <w:rFonts w:ascii="Times New Roman" w:hAnsi="Times New Roman" w:cs="Times New Roman"/>
          <w:color w:val="000000" w:themeColor="text1"/>
          <w:sz w:val="24"/>
          <w:szCs w:val="24"/>
        </w:rPr>
        <w:t xml:space="preserve"> weak sense one</w:t>
      </w:r>
      <w:r w:rsidRPr="004700A7">
        <w:rPr>
          <w:rFonts w:ascii="Times New Roman" w:hAnsi="Times New Roman" w:cs="Times New Roman"/>
          <w:color w:val="000000" w:themeColor="text1"/>
          <w:sz w:val="24"/>
          <w:szCs w:val="24"/>
        </w:rPr>
        <w:t xml:space="preserve"> answers a question if one produces a </w:t>
      </w:r>
      <w:r w:rsidRPr="004700A7">
        <w:rPr>
          <w:rFonts w:ascii="Times New Roman" w:hAnsi="Times New Roman" w:cs="Times New Roman"/>
          <w:i/>
          <w:color w:val="000000" w:themeColor="text1"/>
          <w:sz w:val="24"/>
          <w:szCs w:val="24"/>
        </w:rPr>
        <w:t>possible</w:t>
      </w:r>
      <w:r w:rsidRPr="004700A7">
        <w:rPr>
          <w:rFonts w:ascii="Times New Roman" w:hAnsi="Times New Roman" w:cs="Times New Roman"/>
          <w:color w:val="000000" w:themeColor="text1"/>
          <w:sz w:val="24"/>
          <w:szCs w:val="24"/>
        </w:rPr>
        <w:t xml:space="preserve"> answer, even if that answer is not correct.</w:t>
      </w:r>
      <w:r w:rsidR="00911797" w:rsidRPr="004700A7">
        <w:rPr>
          <w:rFonts w:ascii="Times New Roman" w:hAnsi="Times New Roman" w:cs="Times New Roman"/>
          <w:color w:val="000000" w:themeColor="text1"/>
          <w:sz w:val="24"/>
          <w:szCs w:val="24"/>
        </w:rPr>
        <w:t xml:space="preserve"> We can set this notion aside, focusing on </w:t>
      </w:r>
      <w:r w:rsidR="00E01ACA" w:rsidRPr="00356F34">
        <w:rPr>
          <w:rFonts w:ascii="Times New Roman" w:hAnsi="Times New Roman" w:cs="Times New Roman"/>
          <w:i/>
          <w:color w:val="000000" w:themeColor="text1"/>
          <w:sz w:val="24"/>
          <w:szCs w:val="24"/>
        </w:rPr>
        <w:t>correct</w:t>
      </w:r>
      <w:r w:rsidR="00911797" w:rsidRPr="004700A7">
        <w:rPr>
          <w:rFonts w:ascii="Times New Roman" w:hAnsi="Times New Roman" w:cs="Times New Roman"/>
          <w:color w:val="000000" w:themeColor="text1"/>
          <w:sz w:val="24"/>
          <w:szCs w:val="24"/>
        </w:rPr>
        <w:t xml:space="preserve"> answers.</w:t>
      </w:r>
      <w:r w:rsidR="00E01ACA">
        <w:rPr>
          <w:rFonts w:ascii="Times New Roman" w:hAnsi="Times New Roman" w:cs="Times New Roman"/>
          <w:color w:val="000000" w:themeColor="text1"/>
          <w:sz w:val="24"/>
          <w:szCs w:val="24"/>
        </w:rPr>
        <w:t xml:space="preserve"> We can also set </w:t>
      </w:r>
      <w:r w:rsidR="00E01ACA">
        <w:rPr>
          <w:rFonts w:ascii="Times New Roman" w:hAnsi="Times New Roman" w:cs="Times New Roman"/>
          <w:i/>
          <w:color w:val="000000" w:themeColor="text1"/>
          <w:sz w:val="24"/>
          <w:szCs w:val="24"/>
        </w:rPr>
        <w:t xml:space="preserve">partial </w:t>
      </w:r>
      <w:r w:rsidR="00E01ACA">
        <w:rPr>
          <w:rFonts w:ascii="Times New Roman" w:hAnsi="Times New Roman" w:cs="Times New Roman"/>
          <w:color w:val="000000" w:themeColor="text1"/>
          <w:sz w:val="24"/>
          <w:szCs w:val="24"/>
        </w:rPr>
        <w:t>answers to one side (see [Pavese 2017]).</w:t>
      </w:r>
      <w:r w:rsidRPr="004700A7">
        <w:rPr>
          <w:rFonts w:ascii="Times New Roman" w:hAnsi="Times New Roman" w:cs="Times New Roman"/>
          <w:color w:val="000000" w:themeColor="text1"/>
          <w:sz w:val="24"/>
          <w:szCs w:val="24"/>
        </w:rPr>
        <w:t xml:space="preserve"> In </w:t>
      </w:r>
      <w:r w:rsidR="00B276EA" w:rsidRPr="004700A7">
        <w:rPr>
          <w:rFonts w:ascii="Times New Roman" w:hAnsi="Times New Roman" w:cs="Times New Roman"/>
          <w:color w:val="000000" w:themeColor="text1"/>
          <w:sz w:val="24"/>
          <w:szCs w:val="24"/>
        </w:rPr>
        <w:t xml:space="preserve">another sense – what we might call </w:t>
      </w:r>
      <w:r w:rsidRPr="004700A7">
        <w:rPr>
          <w:rFonts w:ascii="Times New Roman" w:hAnsi="Times New Roman" w:cs="Times New Roman"/>
          <w:color w:val="000000" w:themeColor="text1"/>
          <w:sz w:val="24"/>
          <w:szCs w:val="24"/>
        </w:rPr>
        <w:t xml:space="preserve">the ‘quiz show’ sense </w:t>
      </w:r>
      <w:r w:rsidR="00B276EA" w:rsidRPr="004700A7">
        <w:rPr>
          <w:rFonts w:ascii="Times New Roman" w:hAnsi="Times New Roman" w:cs="Times New Roman"/>
          <w:color w:val="000000" w:themeColor="text1"/>
          <w:sz w:val="24"/>
          <w:szCs w:val="24"/>
        </w:rPr>
        <w:t xml:space="preserve">– </w:t>
      </w:r>
      <w:r w:rsidR="003D57CF" w:rsidRPr="004700A7">
        <w:rPr>
          <w:rFonts w:ascii="Times New Roman" w:hAnsi="Times New Roman" w:cs="Times New Roman"/>
          <w:color w:val="000000" w:themeColor="text1"/>
          <w:sz w:val="24"/>
          <w:szCs w:val="24"/>
        </w:rPr>
        <w:t>producing a correct answer suffices for answering, regardless of method</w:t>
      </w:r>
      <w:r w:rsidRPr="004700A7">
        <w:rPr>
          <w:rFonts w:ascii="Times New Roman" w:hAnsi="Times New Roman" w:cs="Times New Roman"/>
          <w:color w:val="000000" w:themeColor="text1"/>
          <w:sz w:val="24"/>
          <w:szCs w:val="24"/>
        </w:rPr>
        <w:t xml:space="preserve">. In this sense one can answer a question with a correct guess. </w:t>
      </w:r>
      <w:r w:rsidR="00911797" w:rsidRPr="004700A7">
        <w:rPr>
          <w:rFonts w:ascii="Times New Roman" w:hAnsi="Times New Roman" w:cs="Times New Roman"/>
          <w:color w:val="000000" w:themeColor="text1"/>
          <w:sz w:val="24"/>
          <w:szCs w:val="24"/>
        </w:rPr>
        <w:t xml:space="preserve">We </w:t>
      </w:r>
      <w:r w:rsidR="007E4A8C" w:rsidRPr="004700A7">
        <w:rPr>
          <w:rFonts w:ascii="Times New Roman" w:hAnsi="Times New Roman" w:cs="Times New Roman"/>
          <w:color w:val="000000" w:themeColor="text1"/>
          <w:sz w:val="24"/>
          <w:szCs w:val="24"/>
        </w:rPr>
        <w:t>can also set this to one side, focusing on</w:t>
      </w:r>
      <w:r w:rsidRPr="004700A7">
        <w:rPr>
          <w:rFonts w:ascii="Times New Roman" w:hAnsi="Times New Roman" w:cs="Times New Roman"/>
          <w:color w:val="000000" w:themeColor="text1"/>
          <w:sz w:val="24"/>
          <w:szCs w:val="24"/>
        </w:rPr>
        <w:t xml:space="preserve"> </w:t>
      </w:r>
      <w:r w:rsidR="00911797" w:rsidRPr="004700A7">
        <w:rPr>
          <w:rFonts w:ascii="Times New Roman" w:hAnsi="Times New Roman" w:cs="Times New Roman"/>
          <w:color w:val="000000" w:themeColor="text1"/>
          <w:sz w:val="24"/>
          <w:szCs w:val="24"/>
        </w:rPr>
        <w:t>the kind of</w:t>
      </w:r>
      <w:r w:rsidRPr="004700A7">
        <w:rPr>
          <w:rFonts w:ascii="Times New Roman" w:hAnsi="Times New Roman" w:cs="Times New Roman"/>
          <w:color w:val="000000" w:themeColor="text1"/>
          <w:sz w:val="24"/>
          <w:szCs w:val="24"/>
        </w:rPr>
        <w:t xml:space="preserve"> an</w:t>
      </w:r>
      <w:r w:rsidR="007E4A8C" w:rsidRPr="004700A7">
        <w:rPr>
          <w:rFonts w:ascii="Times New Roman" w:hAnsi="Times New Roman" w:cs="Times New Roman"/>
          <w:color w:val="000000" w:themeColor="text1"/>
          <w:sz w:val="24"/>
          <w:szCs w:val="24"/>
        </w:rPr>
        <w:t>swering that involves getting to</w:t>
      </w:r>
      <w:r w:rsidRPr="004700A7">
        <w:rPr>
          <w:rFonts w:ascii="Times New Roman" w:hAnsi="Times New Roman" w:cs="Times New Roman"/>
          <w:color w:val="000000" w:themeColor="text1"/>
          <w:sz w:val="24"/>
          <w:szCs w:val="24"/>
        </w:rPr>
        <w:t xml:space="preserve"> the correct answer in the epistemically right way. I will gloss</w:t>
      </w:r>
      <w:r w:rsidR="007E4A8C" w:rsidRPr="004700A7">
        <w:rPr>
          <w:rFonts w:ascii="Times New Roman" w:hAnsi="Times New Roman" w:cs="Times New Roman"/>
          <w:color w:val="000000" w:themeColor="text1"/>
          <w:sz w:val="24"/>
          <w:szCs w:val="24"/>
        </w:rPr>
        <w:t xml:space="preserve"> this as the</w:t>
      </w:r>
      <w:r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lastRenderedPageBreak/>
        <w:t xml:space="preserve">ability </w:t>
      </w:r>
      <w:r w:rsidRPr="004700A7">
        <w:rPr>
          <w:rFonts w:ascii="Times New Roman" w:hAnsi="Times New Roman" w:cs="Times New Roman"/>
          <w:i/>
          <w:color w:val="000000" w:themeColor="text1"/>
          <w:sz w:val="24"/>
          <w:szCs w:val="24"/>
        </w:rPr>
        <w:t xml:space="preserve">to know </w:t>
      </w:r>
      <w:r w:rsidR="00911797" w:rsidRPr="004700A7">
        <w:rPr>
          <w:rFonts w:ascii="Times New Roman" w:hAnsi="Times New Roman" w:cs="Times New Roman"/>
          <w:color w:val="000000" w:themeColor="text1"/>
          <w:sz w:val="24"/>
          <w:szCs w:val="24"/>
        </w:rPr>
        <w:t>answers,</w:t>
      </w:r>
      <w:r w:rsidRPr="004700A7">
        <w:rPr>
          <w:rFonts w:ascii="Times New Roman" w:hAnsi="Times New Roman" w:cs="Times New Roman"/>
          <w:color w:val="000000" w:themeColor="text1"/>
          <w:sz w:val="24"/>
          <w:szCs w:val="24"/>
        </w:rPr>
        <w:t xml:space="preserve"> </w:t>
      </w:r>
      <w:r w:rsidR="00911797" w:rsidRPr="004700A7">
        <w:rPr>
          <w:rFonts w:ascii="Times New Roman" w:hAnsi="Times New Roman" w:cs="Times New Roman"/>
          <w:color w:val="000000" w:themeColor="text1"/>
          <w:sz w:val="24"/>
          <w:szCs w:val="24"/>
        </w:rPr>
        <w:t>since</w:t>
      </w:r>
      <w:r w:rsidRPr="004700A7">
        <w:rPr>
          <w:rFonts w:ascii="Times New Roman" w:hAnsi="Times New Roman" w:cs="Times New Roman"/>
          <w:color w:val="000000" w:themeColor="text1"/>
          <w:sz w:val="24"/>
          <w:szCs w:val="24"/>
        </w:rPr>
        <w:t xml:space="preserve"> knowing an answer entail</w:t>
      </w:r>
      <w:r w:rsidR="00911797" w:rsidRPr="004700A7">
        <w:rPr>
          <w:rFonts w:ascii="Times New Roman" w:hAnsi="Times New Roman" w:cs="Times New Roman"/>
          <w:color w:val="000000" w:themeColor="text1"/>
          <w:sz w:val="24"/>
          <w:szCs w:val="24"/>
        </w:rPr>
        <w:t>s</w:t>
      </w:r>
      <w:r w:rsidRPr="004700A7">
        <w:rPr>
          <w:rFonts w:ascii="Times New Roman" w:hAnsi="Times New Roman" w:cs="Times New Roman"/>
          <w:color w:val="000000" w:themeColor="text1"/>
          <w:sz w:val="24"/>
          <w:szCs w:val="24"/>
        </w:rPr>
        <w:t xml:space="preserve"> having got to the correct answer in </w:t>
      </w:r>
      <w:r w:rsidR="007E4A8C" w:rsidRPr="004700A7">
        <w:rPr>
          <w:rFonts w:ascii="Times New Roman" w:hAnsi="Times New Roman" w:cs="Times New Roman"/>
          <w:color w:val="000000" w:themeColor="text1"/>
          <w:sz w:val="24"/>
          <w:szCs w:val="24"/>
        </w:rPr>
        <w:t>the epistemically right (non-Gettiered, non-lucky) way</w:t>
      </w:r>
      <w:r w:rsidRPr="004700A7">
        <w:rPr>
          <w:rFonts w:ascii="Times New Roman" w:hAnsi="Times New Roman" w:cs="Times New Roman"/>
          <w:color w:val="000000" w:themeColor="text1"/>
          <w:sz w:val="24"/>
          <w:szCs w:val="24"/>
        </w:rPr>
        <w:t>.</w:t>
      </w:r>
      <w:r w:rsidRPr="004700A7">
        <w:rPr>
          <w:rStyle w:val="FootnoteReference"/>
          <w:rFonts w:ascii="Times New Roman" w:hAnsi="Times New Roman" w:cs="Times New Roman"/>
          <w:color w:val="000000" w:themeColor="text1"/>
          <w:sz w:val="24"/>
          <w:szCs w:val="24"/>
        </w:rPr>
        <w:footnoteReference w:id="6"/>
      </w:r>
    </w:p>
    <w:p w14:paraId="1EA2D437" w14:textId="48A3C3D7" w:rsidR="0056213F" w:rsidRPr="004700A7" w:rsidRDefault="0098353A" w:rsidP="009E1E32">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w:t>
      </w:r>
      <w:r w:rsidR="0085376C" w:rsidRPr="004700A7">
        <w:rPr>
          <w:rFonts w:ascii="Times New Roman" w:hAnsi="Times New Roman" w:cs="Times New Roman"/>
          <w:color w:val="000000" w:themeColor="text1"/>
          <w:sz w:val="24"/>
          <w:szCs w:val="24"/>
        </w:rPr>
        <w:t xml:space="preserve">lthough in </w:t>
      </w:r>
      <w:r w:rsidR="006A2D2B" w:rsidRPr="004700A7">
        <w:rPr>
          <w:rFonts w:ascii="Times New Roman" w:hAnsi="Times New Roman" w:cs="Times New Roman"/>
          <w:color w:val="000000" w:themeColor="text1"/>
          <w:sz w:val="24"/>
          <w:szCs w:val="24"/>
        </w:rPr>
        <w:t>m</w:t>
      </w:r>
      <w:r w:rsidR="00DB4DEC" w:rsidRPr="004700A7">
        <w:rPr>
          <w:rFonts w:ascii="Times New Roman" w:hAnsi="Times New Roman" w:cs="Times New Roman"/>
          <w:color w:val="000000" w:themeColor="text1"/>
          <w:sz w:val="24"/>
          <w:szCs w:val="24"/>
        </w:rPr>
        <w:t>any</w:t>
      </w:r>
      <w:r w:rsidR="0085376C" w:rsidRPr="004700A7">
        <w:rPr>
          <w:rFonts w:ascii="Times New Roman" w:hAnsi="Times New Roman" w:cs="Times New Roman"/>
          <w:color w:val="000000" w:themeColor="text1"/>
          <w:sz w:val="24"/>
          <w:szCs w:val="24"/>
        </w:rPr>
        <w:t xml:space="preserve"> cases an ability to know will </w:t>
      </w:r>
      <w:r w:rsidR="007E4A8C" w:rsidRPr="004700A7">
        <w:rPr>
          <w:rFonts w:ascii="Times New Roman" w:hAnsi="Times New Roman" w:cs="Times New Roman"/>
          <w:color w:val="000000" w:themeColor="text1"/>
          <w:sz w:val="24"/>
          <w:szCs w:val="24"/>
        </w:rPr>
        <w:t xml:space="preserve">be an ability to </w:t>
      </w:r>
      <w:r w:rsidR="007E4A8C" w:rsidRPr="004700A7">
        <w:rPr>
          <w:rFonts w:ascii="Times New Roman" w:hAnsi="Times New Roman" w:cs="Times New Roman"/>
          <w:i/>
          <w:color w:val="000000" w:themeColor="text1"/>
          <w:sz w:val="24"/>
          <w:szCs w:val="24"/>
        </w:rPr>
        <w:t>gain</w:t>
      </w:r>
      <w:r w:rsidR="0085376C" w:rsidRPr="004700A7">
        <w:rPr>
          <w:rFonts w:ascii="Times New Roman" w:hAnsi="Times New Roman" w:cs="Times New Roman"/>
          <w:color w:val="000000" w:themeColor="text1"/>
          <w:sz w:val="24"/>
          <w:szCs w:val="24"/>
        </w:rPr>
        <w:t xml:space="preserve"> knowledge, I want </w:t>
      </w:r>
      <w:r w:rsidR="00911797" w:rsidRPr="004700A7">
        <w:rPr>
          <w:rFonts w:ascii="Times New Roman" w:hAnsi="Times New Roman" w:cs="Times New Roman"/>
          <w:color w:val="000000" w:themeColor="text1"/>
          <w:sz w:val="24"/>
          <w:szCs w:val="24"/>
        </w:rPr>
        <w:t>to allow</w:t>
      </w:r>
      <w:r w:rsidR="0085376C" w:rsidRPr="004700A7">
        <w:rPr>
          <w:rFonts w:ascii="Times New Roman" w:hAnsi="Times New Roman" w:cs="Times New Roman"/>
          <w:color w:val="000000" w:themeColor="text1"/>
          <w:sz w:val="24"/>
          <w:szCs w:val="24"/>
        </w:rPr>
        <w:t xml:space="preserve"> that an ability to know might </w:t>
      </w:r>
      <w:r w:rsidR="0026057E" w:rsidRPr="004700A7">
        <w:rPr>
          <w:rFonts w:ascii="Times New Roman" w:hAnsi="Times New Roman" w:cs="Times New Roman"/>
          <w:color w:val="000000" w:themeColor="text1"/>
          <w:sz w:val="24"/>
          <w:szCs w:val="24"/>
        </w:rPr>
        <w:t xml:space="preserve">involve </w:t>
      </w:r>
      <w:r w:rsidR="00911797" w:rsidRPr="004700A7">
        <w:rPr>
          <w:rFonts w:ascii="Times New Roman" w:hAnsi="Times New Roman" w:cs="Times New Roman"/>
          <w:color w:val="000000" w:themeColor="text1"/>
          <w:sz w:val="24"/>
          <w:szCs w:val="24"/>
        </w:rPr>
        <w:t>repeated</w:t>
      </w:r>
      <w:r w:rsidR="0026057E" w:rsidRPr="004700A7">
        <w:rPr>
          <w:rFonts w:ascii="Times New Roman" w:hAnsi="Times New Roman" w:cs="Times New Roman"/>
          <w:color w:val="000000" w:themeColor="text1"/>
          <w:sz w:val="24"/>
          <w:szCs w:val="24"/>
        </w:rPr>
        <w:t xml:space="preserve"> exercise of a</w:t>
      </w:r>
      <w:r w:rsidR="0085376C" w:rsidRPr="004700A7">
        <w:rPr>
          <w:rFonts w:ascii="Times New Roman" w:hAnsi="Times New Roman" w:cs="Times New Roman"/>
          <w:color w:val="000000" w:themeColor="text1"/>
          <w:sz w:val="24"/>
          <w:szCs w:val="24"/>
        </w:rPr>
        <w:t xml:space="preserve"> piece of </w:t>
      </w:r>
      <w:r w:rsidR="00A23745" w:rsidRPr="004700A7">
        <w:rPr>
          <w:rFonts w:ascii="Times New Roman" w:hAnsi="Times New Roman" w:cs="Times New Roman"/>
          <w:color w:val="000000" w:themeColor="text1"/>
          <w:sz w:val="24"/>
          <w:szCs w:val="24"/>
        </w:rPr>
        <w:t xml:space="preserve">standing </w:t>
      </w:r>
      <w:r w:rsidR="0085376C" w:rsidRPr="004700A7">
        <w:rPr>
          <w:rFonts w:ascii="Times New Roman" w:hAnsi="Times New Roman" w:cs="Times New Roman"/>
          <w:color w:val="000000" w:themeColor="text1"/>
          <w:sz w:val="24"/>
          <w:szCs w:val="24"/>
        </w:rPr>
        <w:t xml:space="preserve">propositional knowledge. I might be able to answer the question </w:t>
      </w:r>
      <w:r w:rsidR="0085376C" w:rsidRPr="004700A7">
        <w:rPr>
          <w:rFonts w:ascii="Times New Roman" w:hAnsi="Times New Roman" w:cs="Times New Roman"/>
          <w:i/>
          <w:color w:val="000000" w:themeColor="text1"/>
          <w:sz w:val="24"/>
          <w:szCs w:val="24"/>
        </w:rPr>
        <w:t>what are the 4</w:t>
      </w:r>
      <w:r w:rsidR="0085376C" w:rsidRPr="004700A7">
        <w:rPr>
          <w:rFonts w:ascii="Times New Roman" w:hAnsi="Times New Roman" w:cs="Times New Roman"/>
          <w:i/>
          <w:color w:val="000000" w:themeColor="text1"/>
          <w:sz w:val="24"/>
          <w:szCs w:val="24"/>
          <w:vertAlign w:val="superscript"/>
        </w:rPr>
        <w:t>th</w:t>
      </w:r>
      <w:r w:rsidR="0085376C" w:rsidRPr="004700A7">
        <w:rPr>
          <w:rFonts w:ascii="Times New Roman" w:hAnsi="Times New Roman" w:cs="Times New Roman"/>
          <w:i/>
          <w:color w:val="000000" w:themeColor="text1"/>
          <w:sz w:val="24"/>
          <w:szCs w:val="24"/>
        </w:rPr>
        <w:t xml:space="preserve"> roots of 16?</w:t>
      </w:r>
      <w:r w:rsidR="0085376C" w:rsidRPr="004700A7">
        <w:rPr>
          <w:rFonts w:ascii="Times New Roman" w:hAnsi="Times New Roman" w:cs="Times New Roman"/>
          <w:color w:val="000000" w:themeColor="text1"/>
          <w:sz w:val="24"/>
          <w:szCs w:val="24"/>
        </w:rPr>
        <w:t xml:space="preserve"> in virtue of being able to follow an algorithm for </w:t>
      </w:r>
      <w:r w:rsidR="00A23745" w:rsidRPr="004700A7">
        <w:rPr>
          <w:rFonts w:ascii="Times New Roman" w:hAnsi="Times New Roman" w:cs="Times New Roman"/>
          <w:color w:val="000000" w:themeColor="text1"/>
          <w:sz w:val="24"/>
          <w:szCs w:val="24"/>
        </w:rPr>
        <w:t>finding</w:t>
      </w:r>
      <w:r w:rsidR="0085376C" w:rsidRPr="004700A7">
        <w:rPr>
          <w:rFonts w:ascii="Times New Roman" w:hAnsi="Times New Roman" w:cs="Times New Roman"/>
          <w:color w:val="000000" w:themeColor="text1"/>
          <w:sz w:val="24"/>
          <w:szCs w:val="24"/>
        </w:rPr>
        <w:t xml:space="preserve"> nth roots.</w:t>
      </w:r>
      <w:r w:rsidR="00A23745" w:rsidRPr="004700A7">
        <w:rPr>
          <w:rFonts w:ascii="Times New Roman" w:hAnsi="Times New Roman" w:cs="Times New Roman"/>
          <w:color w:val="000000" w:themeColor="text1"/>
          <w:sz w:val="24"/>
          <w:szCs w:val="24"/>
        </w:rPr>
        <w:t xml:space="preserve"> But, I might also </w:t>
      </w:r>
      <w:r w:rsidR="001D0806">
        <w:rPr>
          <w:rFonts w:ascii="Times New Roman" w:hAnsi="Times New Roman" w:cs="Times New Roman"/>
          <w:color w:val="000000" w:themeColor="text1"/>
          <w:sz w:val="24"/>
          <w:szCs w:val="24"/>
        </w:rPr>
        <w:t>have this ability</w:t>
      </w:r>
      <w:r w:rsidR="0085376C" w:rsidRPr="004700A7">
        <w:rPr>
          <w:rFonts w:ascii="Times New Roman" w:hAnsi="Times New Roman" w:cs="Times New Roman"/>
          <w:color w:val="000000" w:themeColor="text1"/>
          <w:sz w:val="24"/>
          <w:szCs w:val="24"/>
        </w:rPr>
        <w:t xml:space="preserve"> in virtue of </w:t>
      </w:r>
      <w:r w:rsidR="00911797" w:rsidRPr="004700A7">
        <w:rPr>
          <w:rFonts w:ascii="Times New Roman" w:hAnsi="Times New Roman" w:cs="Times New Roman"/>
          <w:color w:val="000000" w:themeColor="text1"/>
          <w:sz w:val="24"/>
          <w:szCs w:val="24"/>
        </w:rPr>
        <w:t>having standing knowledge</w:t>
      </w:r>
      <w:r w:rsidR="0085376C" w:rsidRPr="004700A7">
        <w:rPr>
          <w:rFonts w:ascii="Times New Roman" w:hAnsi="Times New Roman" w:cs="Times New Roman"/>
          <w:color w:val="000000" w:themeColor="text1"/>
          <w:sz w:val="24"/>
          <w:szCs w:val="24"/>
        </w:rPr>
        <w:t xml:space="preserve"> that 2+2=4. </w:t>
      </w:r>
      <w:r w:rsidR="00911797" w:rsidRPr="004700A7">
        <w:rPr>
          <w:rFonts w:ascii="Times New Roman" w:hAnsi="Times New Roman" w:cs="Times New Roman"/>
          <w:color w:val="000000" w:themeColor="text1"/>
          <w:sz w:val="24"/>
          <w:szCs w:val="24"/>
        </w:rPr>
        <w:t>To cover both cases, w</w:t>
      </w:r>
      <w:r w:rsidR="0085376C" w:rsidRPr="004700A7">
        <w:rPr>
          <w:rFonts w:ascii="Times New Roman" w:hAnsi="Times New Roman" w:cs="Times New Roman"/>
          <w:color w:val="000000" w:themeColor="text1"/>
          <w:sz w:val="24"/>
          <w:szCs w:val="24"/>
        </w:rPr>
        <w:t xml:space="preserve">e can understand an ability to know </w:t>
      </w:r>
      <w:r w:rsidR="00911797" w:rsidRPr="004700A7">
        <w:rPr>
          <w:rFonts w:ascii="Times New Roman" w:hAnsi="Times New Roman" w:cs="Times New Roman"/>
          <w:color w:val="000000" w:themeColor="text1"/>
          <w:sz w:val="24"/>
          <w:szCs w:val="24"/>
        </w:rPr>
        <w:t>as</w:t>
      </w:r>
      <w:r w:rsidR="0085376C" w:rsidRPr="004700A7">
        <w:rPr>
          <w:rFonts w:ascii="Times New Roman" w:hAnsi="Times New Roman" w:cs="Times New Roman"/>
          <w:color w:val="000000" w:themeColor="text1"/>
          <w:sz w:val="24"/>
          <w:szCs w:val="24"/>
        </w:rPr>
        <w:t xml:space="preserve"> an ability to </w:t>
      </w:r>
      <w:r w:rsidR="0085376C" w:rsidRPr="004700A7">
        <w:rPr>
          <w:rFonts w:ascii="Times New Roman" w:hAnsi="Times New Roman" w:cs="Times New Roman"/>
          <w:i/>
          <w:color w:val="000000" w:themeColor="text1"/>
          <w:sz w:val="24"/>
          <w:szCs w:val="24"/>
        </w:rPr>
        <w:t>activate</w:t>
      </w:r>
      <w:r w:rsidR="00594D1E" w:rsidRPr="004700A7">
        <w:rPr>
          <w:rFonts w:ascii="Times New Roman" w:hAnsi="Times New Roman" w:cs="Times New Roman"/>
          <w:color w:val="000000" w:themeColor="text1"/>
          <w:sz w:val="24"/>
          <w:szCs w:val="24"/>
        </w:rPr>
        <w:t xml:space="preserve"> knowledge [</w:t>
      </w:r>
      <w:r w:rsidR="0085376C" w:rsidRPr="004700A7">
        <w:rPr>
          <w:rFonts w:ascii="Times New Roman" w:hAnsi="Times New Roman" w:cs="Times New Roman"/>
          <w:color w:val="000000" w:themeColor="text1"/>
          <w:sz w:val="24"/>
          <w:szCs w:val="24"/>
        </w:rPr>
        <w:t>Williamson 1990</w:t>
      </w:r>
      <w:r w:rsidR="00053CE3" w:rsidRPr="004700A7">
        <w:rPr>
          <w:rFonts w:ascii="Times New Roman" w:hAnsi="Times New Roman" w:cs="Times New Roman"/>
          <w:color w:val="000000" w:themeColor="text1"/>
          <w:sz w:val="24"/>
          <w:szCs w:val="24"/>
        </w:rPr>
        <w:t>: 5–</w:t>
      </w:r>
      <w:r w:rsidR="00A23745" w:rsidRPr="004700A7">
        <w:rPr>
          <w:rFonts w:ascii="Times New Roman" w:hAnsi="Times New Roman" w:cs="Times New Roman"/>
          <w:color w:val="000000" w:themeColor="text1"/>
          <w:sz w:val="24"/>
          <w:szCs w:val="24"/>
        </w:rPr>
        <w:t>10</w:t>
      </w:r>
      <w:r w:rsidR="00594D1E" w:rsidRPr="004700A7">
        <w:rPr>
          <w:rFonts w:ascii="Times New Roman" w:hAnsi="Times New Roman" w:cs="Times New Roman"/>
          <w:color w:val="000000" w:themeColor="text1"/>
          <w:sz w:val="24"/>
          <w:szCs w:val="24"/>
        </w:rPr>
        <w:t>]</w:t>
      </w:r>
      <w:r w:rsidR="00A23745" w:rsidRPr="004700A7">
        <w:rPr>
          <w:rFonts w:ascii="Times New Roman" w:hAnsi="Times New Roman" w:cs="Times New Roman"/>
          <w:color w:val="000000" w:themeColor="text1"/>
          <w:sz w:val="24"/>
          <w:szCs w:val="24"/>
        </w:rPr>
        <w:t>, where activating</w:t>
      </w:r>
      <w:r w:rsidR="0085376C" w:rsidRPr="004700A7">
        <w:rPr>
          <w:rFonts w:ascii="Times New Roman" w:hAnsi="Times New Roman" w:cs="Times New Roman"/>
          <w:color w:val="000000" w:themeColor="text1"/>
          <w:sz w:val="24"/>
          <w:szCs w:val="24"/>
        </w:rPr>
        <w:t xml:space="preserve"> knowledge </w:t>
      </w:r>
      <w:r w:rsidR="00A23745" w:rsidRPr="004700A7">
        <w:rPr>
          <w:rFonts w:ascii="Times New Roman" w:hAnsi="Times New Roman" w:cs="Times New Roman"/>
          <w:color w:val="000000" w:themeColor="text1"/>
          <w:sz w:val="24"/>
          <w:szCs w:val="24"/>
        </w:rPr>
        <w:t>covers both learning a proposition, and exercising</w:t>
      </w:r>
      <w:r w:rsidR="0085376C" w:rsidRPr="004700A7">
        <w:rPr>
          <w:rFonts w:ascii="Times New Roman" w:hAnsi="Times New Roman" w:cs="Times New Roman"/>
          <w:color w:val="000000" w:themeColor="text1"/>
          <w:sz w:val="24"/>
          <w:szCs w:val="24"/>
        </w:rPr>
        <w:t xml:space="preserve"> standing knowledge.</w:t>
      </w:r>
    </w:p>
    <w:p w14:paraId="7B02EA97" w14:textId="0023AC97" w:rsidR="00F24C7B" w:rsidRPr="004700A7" w:rsidRDefault="0056213F" w:rsidP="009E1E32">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Being able to answer is </w:t>
      </w:r>
      <w:r w:rsidR="00911797" w:rsidRPr="004700A7">
        <w:rPr>
          <w:rFonts w:ascii="Times New Roman" w:hAnsi="Times New Roman" w:cs="Times New Roman"/>
          <w:color w:val="000000" w:themeColor="text1"/>
          <w:sz w:val="24"/>
          <w:szCs w:val="24"/>
        </w:rPr>
        <w:t>an ability to b</w:t>
      </w:r>
      <w:r w:rsidR="00A23745" w:rsidRPr="004700A7">
        <w:rPr>
          <w:rFonts w:ascii="Times New Roman" w:hAnsi="Times New Roman" w:cs="Times New Roman"/>
          <w:color w:val="000000" w:themeColor="text1"/>
          <w:sz w:val="24"/>
          <w:szCs w:val="24"/>
        </w:rPr>
        <w:t>e in a certain mental state,</w:t>
      </w:r>
      <w:r w:rsidR="00911797" w:rsidRPr="004700A7">
        <w:rPr>
          <w:rFonts w:ascii="Times New Roman" w:hAnsi="Times New Roman" w:cs="Times New Roman"/>
          <w:color w:val="000000" w:themeColor="text1"/>
          <w:sz w:val="24"/>
          <w:szCs w:val="24"/>
        </w:rPr>
        <w:t xml:space="preserve"> not an ability </w:t>
      </w:r>
      <w:r w:rsidRPr="004700A7">
        <w:rPr>
          <w:rFonts w:ascii="Times New Roman" w:hAnsi="Times New Roman" w:cs="Times New Roman"/>
          <w:color w:val="000000" w:themeColor="text1"/>
          <w:sz w:val="24"/>
          <w:szCs w:val="24"/>
        </w:rPr>
        <w:t xml:space="preserve">to engage </w:t>
      </w:r>
      <w:r w:rsidR="00A23745" w:rsidRPr="004700A7">
        <w:rPr>
          <w:rFonts w:ascii="Times New Roman" w:hAnsi="Times New Roman" w:cs="Times New Roman"/>
          <w:color w:val="000000" w:themeColor="text1"/>
          <w:sz w:val="24"/>
          <w:szCs w:val="24"/>
        </w:rPr>
        <w:t>a speech act</w:t>
      </w:r>
      <w:r w:rsidRPr="004700A7">
        <w:rPr>
          <w:rFonts w:ascii="Times New Roman" w:hAnsi="Times New Roman" w:cs="Times New Roman"/>
          <w:color w:val="000000" w:themeColor="text1"/>
          <w:sz w:val="24"/>
          <w:szCs w:val="24"/>
        </w:rPr>
        <w:t xml:space="preserve">. </w:t>
      </w:r>
      <w:r w:rsidR="0026057E" w:rsidRPr="004700A7">
        <w:rPr>
          <w:rFonts w:ascii="Times New Roman" w:hAnsi="Times New Roman" w:cs="Times New Roman"/>
          <w:color w:val="000000" w:themeColor="text1"/>
          <w:sz w:val="24"/>
          <w:szCs w:val="24"/>
        </w:rPr>
        <w:t>There are many cases of agen</w:t>
      </w:r>
      <w:r w:rsidR="00911797" w:rsidRPr="004700A7">
        <w:rPr>
          <w:rFonts w:ascii="Times New Roman" w:hAnsi="Times New Roman" w:cs="Times New Roman"/>
          <w:color w:val="000000" w:themeColor="text1"/>
          <w:sz w:val="24"/>
          <w:szCs w:val="24"/>
        </w:rPr>
        <w:t>ts who</w:t>
      </w:r>
      <w:r w:rsidR="00A007E6" w:rsidRPr="004700A7">
        <w:rPr>
          <w:rFonts w:ascii="Times New Roman" w:hAnsi="Times New Roman" w:cs="Times New Roman"/>
          <w:color w:val="000000" w:themeColor="text1"/>
          <w:sz w:val="24"/>
          <w:szCs w:val="24"/>
        </w:rPr>
        <w:t xml:space="preserve"> know how to do something </w:t>
      </w:r>
      <w:r w:rsidR="00A23745" w:rsidRPr="004700A7">
        <w:rPr>
          <w:rFonts w:ascii="Times New Roman" w:hAnsi="Times New Roman" w:cs="Times New Roman"/>
          <w:color w:val="000000" w:themeColor="text1"/>
          <w:sz w:val="24"/>
          <w:szCs w:val="24"/>
        </w:rPr>
        <w:t xml:space="preserve">but </w:t>
      </w:r>
      <w:r w:rsidR="00A007E6" w:rsidRPr="004700A7">
        <w:rPr>
          <w:rFonts w:ascii="Times New Roman" w:hAnsi="Times New Roman" w:cs="Times New Roman"/>
          <w:color w:val="000000" w:themeColor="text1"/>
          <w:sz w:val="24"/>
          <w:szCs w:val="24"/>
        </w:rPr>
        <w:t>cannot verbally articulate answers to the question of how to do it</w:t>
      </w:r>
      <w:r w:rsidR="0026057E" w:rsidRPr="004700A7">
        <w:rPr>
          <w:rFonts w:ascii="Times New Roman" w:hAnsi="Times New Roman" w:cs="Times New Roman"/>
          <w:color w:val="000000" w:themeColor="text1"/>
          <w:sz w:val="24"/>
          <w:szCs w:val="24"/>
        </w:rPr>
        <w:t>.</w:t>
      </w:r>
      <w:r w:rsidR="002A3789" w:rsidRPr="004700A7">
        <w:rPr>
          <w:rFonts w:ascii="Times New Roman" w:hAnsi="Times New Roman" w:cs="Times New Roman"/>
          <w:color w:val="000000" w:themeColor="text1"/>
          <w:sz w:val="24"/>
          <w:szCs w:val="24"/>
        </w:rPr>
        <w:t xml:space="preserve"> I want to say that such agents </w:t>
      </w:r>
      <w:r w:rsidR="002A3789" w:rsidRPr="004700A7">
        <w:rPr>
          <w:rFonts w:ascii="Times New Roman" w:hAnsi="Times New Roman" w:cs="Times New Roman"/>
          <w:i/>
          <w:color w:val="000000" w:themeColor="text1"/>
          <w:sz w:val="24"/>
          <w:szCs w:val="24"/>
        </w:rPr>
        <w:t>can</w:t>
      </w:r>
      <w:r w:rsidR="00A007E6" w:rsidRPr="004700A7">
        <w:rPr>
          <w:rFonts w:ascii="Times New Roman" w:hAnsi="Times New Roman" w:cs="Times New Roman"/>
          <w:color w:val="000000" w:themeColor="text1"/>
          <w:sz w:val="24"/>
          <w:szCs w:val="24"/>
        </w:rPr>
        <w:t xml:space="preserve"> answer the</w:t>
      </w:r>
      <w:r w:rsidR="002A3789" w:rsidRPr="004700A7">
        <w:rPr>
          <w:rFonts w:ascii="Times New Roman" w:hAnsi="Times New Roman" w:cs="Times New Roman"/>
          <w:color w:val="000000" w:themeColor="text1"/>
          <w:sz w:val="24"/>
          <w:szCs w:val="24"/>
        </w:rPr>
        <w:t xml:space="preserve"> question</w:t>
      </w:r>
      <w:r w:rsidR="00D25609" w:rsidRPr="004700A7">
        <w:rPr>
          <w:rFonts w:ascii="Times New Roman" w:hAnsi="Times New Roman" w:cs="Times New Roman"/>
          <w:color w:val="000000" w:themeColor="text1"/>
          <w:sz w:val="24"/>
          <w:szCs w:val="24"/>
        </w:rPr>
        <w:t>—</w:t>
      </w:r>
      <w:r w:rsidR="00A007E6" w:rsidRPr="004700A7">
        <w:rPr>
          <w:rFonts w:ascii="Times New Roman" w:hAnsi="Times New Roman" w:cs="Times New Roman"/>
          <w:color w:val="000000" w:themeColor="text1"/>
          <w:sz w:val="24"/>
          <w:szCs w:val="24"/>
        </w:rPr>
        <w:t>in the sense relevant for t</w:t>
      </w:r>
      <w:r w:rsidR="00D25609" w:rsidRPr="004700A7">
        <w:rPr>
          <w:rFonts w:ascii="Times New Roman" w:hAnsi="Times New Roman" w:cs="Times New Roman"/>
          <w:color w:val="000000" w:themeColor="text1"/>
          <w:sz w:val="24"/>
          <w:szCs w:val="24"/>
        </w:rPr>
        <w:t>he Interrogative Capacity view—</w:t>
      </w:r>
      <w:r w:rsidR="00A007E6" w:rsidRPr="004700A7">
        <w:rPr>
          <w:rFonts w:ascii="Times New Roman" w:hAnsi="Times New Roman" w:cs="Times New Roman"/>
          <w:color w:val="000000" w:themeColor="text1"/>
          <w:sz w:val="24"/>
          <w:szCs w:val="24"/>
        </w:rPr>
        <w:t xml:space="preserve">but </w:t>
      </w:r>
      <w:r w:rsidR="00A007E6" w:rsidRPr="001D0806">
        <w:rPr>
          <w:rFonts w:ascii="Times New Roman" w:hAnsi="Times New Roman" w:cs="Times New Roman"/>
          <w:color w:val="000000" w:themeColor="text1"/>
          <w:sz w:val="24"/>
          <w:szCs w:val="24"/>
        </w:rPr>
        <w:t>cannot</w:t>
      </w:r>
      <w:r w:rsidR="002A3789" w:rsidRPr="001D0806">
        <w:rPr>
          <w:rFonts w:ascii="Times New Roman" w:hAnsi="Times New Roman" w:cs="Times New Roman"/>
          <w:color w:val="000000" w:themeColor="text1"/>
          <w:sz w:val="24"/>
          <w:szCs w:val="24"/>
        </w:rPr>
        <w:t xml:space="preserve"> </w:t>
      </w:r>
      <w:r w:rsidR="002A3789" w:rsidRPr="004700A7">
        <w:rPr>
          <w:rFonts w:ascii="Times New Roman" w:hAnsi="Times New Roman" w:cs="Times New Roman"/>
          <w:color w:val="000000" w:themeColor="text1"/>
          <w:sz w:val="24"/>
          <w:szCs w:val="24"/>
        </w:rPr>
        <w:t>express their answers in speech.</w:t>
      </w:r>
      <w:r w:rsidR="0016410A" w:rsidRPr="004700A7">
        <w:rPr>
          <w:rFonts w:ascii="Times New Roman" w:hAnsi="Times New Roman" w:cs="Times New Roman"/>
          <w:color w:val="000000" w:themeColor="text1"/>
          <w:sz w:val="24"/>
          <w:szCs w:val="24"/>
        </w:rPr>
        <w:t xml:space="preserve"> </w:t>
      </w:r>
      <w:r w:rsidR="00F24C7B" w:rsidRPr="004700A7">
        <w:rPr>
          <w:rFonts w:ascii="Times New Roman" w:hAnsi="Times New Roman" w:cs="Times New Roman"/>
          <w:color w:val="000000" w:themeColor="text1"/>
          <w:sz w:val="24"/>
          <w:szCs w:val="24"/>
        </w:rPr>
        <w:t>T</w:t>
      </w:r>
      <w:r w:rsidR="004329FD">
        <w:rPr>
          <w:rFonts w:ascii="Times New Roman" w:hAnsi="Times New Roman" w:cs="Times New Roman"/>
          <w:color w:val="000000" w:themeColor="text1"/>
          <w:sz w:val="24"/>
          <w:szCs w:val="24"/>
        </w:rPr>
        <w:t>here are various reasons for this</w:t>
      </w:r>
      <w:r w:rsidR="00F24C7B" w:rsidRPr="004700A7">
        <w:rPr>
          <w:rFonts w:ascii="Times New Roman" w:hAnsi="Times New Roman" w:cs="Times New Roman"/>
          <w:color w:val="000000" w:themeColor="text1"/>
          <w:sz w:val="24"/>
          <w:szCs w:val="24"/>
        </w:rPr>
        <w:t xml:space="preserve"> inexpressibility. A climber who has learnt to scale a difficult wall might be </w:t>
      </w:r>
      <w:r w:rsidR="00DB4DEC" w:rsidRPr="004700A7">
        <w:rPr>
          <w:rFonts w:ascii="Times New Roman" w:hAnsi="Times New Roman" w:cs="Times New Roman"/>
          <w:color w:val="000000" w:themeColor="text1"/>
          <w:sz w:val="24"/>
          <w:szCs w:val="24"/>
        </w:rPr>
        <w:t>unable to activate this knowledge</w:t>
      </w:r>
      <w:r w:rsidR="00F24C7B" w:rsidRPr="004700A7">
        <w:rPr>
          <w:rFonts w:ascii="Times New Roman" w:hAnsi="Times New Roman" w:cs="Times New Roman"/>
          <w:color w:val="000000" w:themeColor="text1"/>
          <w:sz w:val="24"/>
          <w:szCs w:val="24"/>
        </w:rPr>
        <w:t xml:space="preserve"> without having the holds in fron</w:t>
      </w:r>
      <w:r w:rsidR="003D57CF" w:rsidRPr="004700A7">
        <w:rPr>
          <w:rFonts w:ascii="Times New Roman" w:hAnsi="Times New Roman" w:cs="Times New Roman"/>
          <w:color w:val="000000" w:themeColor="text1"/>
          <w:sz w:val="24"/>
          <w:szCs w:val="24"/>
        </w:rPr>
        <w:t>t of her as a prompt. Even in</w:t>
      </w:r>
      <w:r w:rsidR="00F24C7B" w:rsidRPr="004700A7">
        <w:rPr>
          <w:rFonts w:ascii="Times New Roman" w:hAnsi="Times New Roman" w:cs="Times New Roman"/>
          <w:color w:val="000000" w:themeColor="text1"/>
          <w:sz w:val="24"/>
          <w:szCs w:val="24"/>
        </w:rPr>
        <w:t xml:space="preserve"> relevant situation</w:t>
      </w:r>
      <w:r w:rsidR="003D57CF" w:rsidRPr="004700A7">
        <w:rPr>
          <w:rFonts w:ascii="Times New Roman" w:hAnsi="Times New Roman" w:cs="Times New Roman"/>
          <w:color w:val="000000" w:themeColor="text1"/>
          <w:sz w:val="24"/>
          <w:szCs w:val="24"/>
        </w:rPr>
        <w:t>s</w:t>
      </w:r>
      <w:r w:rsidR="00F24C7B" w:rsidRPr="004700A7">
        <w:rPr>
          <w:rFonts w:ascii="Times New Roman" w:hAnsi="Times New Roman" w:cs="Times New Roman"/>
          <w:color w:val="000000" w:themeColor="text1"/>
          <w:sz w:val="24"/>
          <w:szCs w:val="24"/>
        </w:rPr>
        <w:t>, an agent may only be</w:t>
      </w:r>
      <w:r w:rsidR="00DB4DEC" w:rsidRPr="004700A7">
        <w:rPr>
          <w:rFonts w:ascii="Times New Roman" w:hAnsi="Times New Roman" w:cs="Times New Roman"/>
          <w:color w:val="000000" w:themeColor="text1"/>
          <w:sz w:val="24"/>
          <w:szCs w:val="24"/>
        </w:rPr>
        <w:t xml:space="preserve"> able to</w:t>
      </w:r>
      <w:r w:rsidR="00F24C7B" w:rsidRPr="004700A7">
        <w:rPr>
          <w:rFonts w:ascii="Times New Roman" w:hAnsi="Times New Roman" w:cs="Times New Roman"/>
          <w:color w:val="000000" w:themeColor="text1"/>
          <w:sz w:val="24"/>
          <w:szCs w:val="24"/>
        </w:rPr>
        <w:t xml:space="preserve"> express their k</w:t>
      </w:r>
      <w:r w:rsidR="00594D1E" w:rsidRPr="004700A7">
        <w:rPr>
          <w:rFonts w:ascii="Times New Roman" w:hAnsi="Times New Roman" w:cs="Times New Roman"/>
          <w:color w:val="000000" w:themeColor="text1"/>
          <w:sz w:val="24"/>
          <w:szCs w:val="24"/>
        </w:rPr>
        <w:t>nowledge using a demonstrative [</w:t>
      </w:r>
      <w:r w:rsidR="00F24C7B" w:rsidRPr="004700A7">
        <w:rPr>
          <w:rFonts w:ascii="Times New Roman" w:hAnsi="Times New Roman" w:cs="Times New Roman"/>
          <w:color w:val="000000" w:themeColor="text1"/>
          <w:sz w:val="24"/>
          <w:szCs w:val="24"/>
        </w:rPr>
        <w:t>Stanley and Williamson 2001: 428-9</w:t>
      </w:r>
      <w:r w:rsidR="00594D1E" w:rsidRPr="004700A7">
        <w:rPr>
          <w:rFonts w:ascii="Times New Roman" w:hAnsi="Times New Roman" w:cs="Times New Roman"/>
          <w:color w:val="000000" w:themeColor="text1"/>
          <w:sz w:val="24"/>
          <w:szCs w:val="24"/>
        </w:rPr>
        <w:t>;</w:t>
      </w:r>
      <w:r w:rsidR="006153C8" w:rsidRPr="004700A7">
        <w:rPr>
          <w:rFonts w:ascii="Times New Roman" w:hAnsi="Times New Roman" w:cs="Times New Roman"/>
          <w:color w:val="000000" w:themeColor="text1"/>
          <w:sz w:val="24"/>
          <w:szCs w:val="24"/>
        </w:rPr>
        <w:t xml:space="preserve"> Lun</w:t>
      </w:r>
      <w:r w:rsidR="00A23745" w:rsidRPr="004700A7">
        <w:rPr>
          <w:rFonts w:ascii="Times New Roman" w:hAnsi="Times New Roman" w:cs="Times New Roman"/>
          <w:color w:val="000000" w:themeColor="text1"/>
          <w:sz w:val="24"/>
          <w:szCs w:val="24"/>
        </w:rPr>
        <w:t>tley 2009</w:t>
      </w:r>
      <w:r w:rsidR="00594D1E" w:rsidRPr="004700A7">
        <w:rPr>
          <w:rFonts w:ascii="Times New Roman" w:hAnsi="Times New Roman" w:cs="Times New Roman"/>
          <w:color w:val="000000" w:themeColor="text1"/>
          <w:sz w:val="24"/>
          <w:szCs w:val="24"/>
        </w:rPr>
        <w:t>;</w:t>
      </w:r>
      <w:r w:rsidR="00A23745" w:rsidRPr="004700A7">
        <w:rPr>
          <w:rFonts w:ascii="Times New Roman" w:hAnsi="Times New Roman" w:cs="Times New Roman"/>
          <w:color w:val="000000" w:themeColor="text1"/>
          <w:sz w:val="24"/>
          <w:szCs w:val="24"/>
        </w:rPr>
        <w:t xml:space="preserve"> Löwenstein 2017</w:t>
      </w:r>
      <w:r w:rsidR="00B851C1" w:rsidRPr="004700A7">
        <w:rPr>
          <w:rFonts w:ascii="Times New Roman" w:hAnsi="Times New Roman" w:cs="Times New Roman"/>
          <w:color w:val="000000" w:themeColor="text1"/>
          <w:sz w:val="24"/>
          <w:szCs w:val="24"/>
        </w:rPr>
        <w:t>: 115</w:t>
      </w:r>
      <w:r w:rsidR="00EE1F3F" w:rsidRPr="004700A7">
        <w:rPr>
          <w:rFonts w:ascii="Times New Roman" w:hAnsi="Times New Roman" w:cs="Times New Roman"/>
          <w:color w:val="000000" w:themeColor="text1"/>
          <w:sz w:val="24"/>
          <w:szCs w:val="24"/>
        </w:rPr>
        <w:t>–</w:t>
      </w:r>
      <w:r w:rsidR="00B851C1" w:rsidRPr="004700A7">
        <w:rPr>
          <w:rFonts w:ascii="Times New Roman" w:hAnsi="Times New Roman" w:cs="Times New Roman"/>
          <w:color w:val="000000" w:themeColor="text1"/>
          <w:sz w:val="24"/>
          <w:szCs w:val="24"/>
        </w:rPr>
        <w:t>21].</w:t>
      </w:r>
      <w:r w:rsidR="00F24C7B" w:rsidRPr="004700A7">
        <w:rPr>
          <w:rFonts w:ascii="Times New Roman" w:hAnsi="Times New Roman" w:cs="Times New Roman"/>
          <w:color w:val="000000" w:themeColor="text1"/>
          <w:sz w:val="24"/>
          <w:szCs w:val="24"/>
        </w:rPr>
        <w:t xml:space="preserve"> I might only be able to express and communicate my knowledge of how to tie a Cat’s paw knot by making one and saying ‘</w:t>
      </w:r>
      <w:r w:rsidR="00F24C7B" w:rsidRPr="004700A7">
        <w:rPr>
          <w:rFonts w:ascii="Times New Roman" w:hAnsi="Times New Roman" w:cs="Times New Roman"/>
          <w:i/>
          <w:color w:val="000000" w:themeColor="text1"/>
          <w:sz w:val="24"/>
          <w:szCs w:val="24"/>
        </w:rPr>
        <w:t xml:space="preserve">this </w:t>
      </w:r>
      <w:r w:rsidR="00F24C7B" w:rsidRPr="004700A7">
        <w:rPr>
          <w:rFonts w:ascii="Times New Roman" w:hAnsi="Times New Roman" w:cs="Times New Roman"/>
          <w:color w:val="000000" w:themeColor="text1"/>
          <w:sz w:val="24"/>
          <w:szCs w:val="24"/>
        </w:rPr>
        <w:t>is the way to tie it’.</w:t>
      </w:r>
    </w:p>
    <w:p w14:paraId="022411A1" w14:textId="78F55A9D" w:rsidR="0085376C" w:rsidRPr="004700A7" w:rsidRDefault="003D57CF" w:rsidP="009E1E32">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There are also cases in which knowledge-how</w:t>
      </w:r>
      <w:r w:rsidR="00B12A8F"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 xml:space="preserve">is accompanied by a </w:t>
      </w:r>
      <w:r w:rsidR="00B12A8F" w:rsidRPr="004700A7">
        <w:rPr>
          <w:rFonts w:ascii="Times New Roman" w:hAnsi="Times New Roman" w:cs="Times New Roman"/>
          <w:color w:val="000000" w:themeColor="text1"/>
          <w:sz w:val="24"/>
          <w:szCs w:val="24"/>
        </w:rPr>
        <w:t xml:space="preserve">disposition to assert incorrect answers </w:t>
      </w:r>
      <w:r w:rsidR="00594D1E" w:rsidRPr="004700A7">
        <w:rPr>
          <w:rFonts w:ascii="Times New Roman" w:hAnsi="Times New Roman" w:cs="Times New Roman"/>
          <w:color w:val="000000" w:themeColor="text1"/>
          <w:sz w:val="24"/>
          <w:szCs w:val="24"/>
        </w:rPr>
        <w:t>[</w:t>
      </w:r>
      <w:r w:rsidR="00AD1F3E" w:rsidRPr="004700A7">
        <w:rPr>
          <w:rFonts w:ascii="Times New Roman" w:hAnsi="Times New Roman" w:cs="Times New Roman"/>
          <w:color w:val="000000" w:themeColor="text1"/>
          <w:sz w:val="24"/>
          <w:szCs w:val="24"/>
        </w:rPr>
        <w:t>Wallis 2008</w:t>
      </w:r>
      <w:r w:rsidR="00594D1E" w:rsidRPr="004700A7">
        <w:rPr>
          <w:rFonts w:ascii="Times New Roman" w:hAnsi="Times New Roman" w:cs="Times New Roman"/>
          <w:color w:val="000000" w:themeColor="text1"/>
          <w:sz w:val="24"/>
          <w:szCs w:val="24"/>
        </w:rPr>
        <w:t xml:space="preserve">; </w:t>
      </w:r>
      <w:r w:rsidR="00243361" w:rsidRPr="004700A7">
        <w:rPr>
          <w:rFonts w:ascii="Times New Roman" w:hAnsi="Times New Roman" w:cs="Times New Roman"/>
          <w:color w:val="000000" w:themeColor="text1"/>
          <w:sz w:val="24"/>
          <w:szCs w:val="24"/>
        </w:rPr>
        <w:t xml:space="preserve">Brownstein and </w:t>
      </w:r>
      <w:r w:rsidR="009635CB" w:rsidRPr="004700A7">
        <w:rPr>
          <w:rFonts w:ascii="Times New Roman" w:hAnsi="Times New Roman" w:cs="Times New Roman"/>
          <w:color w:val="000000" w:themeColor="text1"/>
          <w:sz w:val="24"/>
          <w:szCs w:val="24"/>
        </w:rPr>
        <w:t xml:space="preserve">Michaelson </w:t>
      </w:r>
      <w:r w:rsidR="00B12A8F" w:rsidRPr="004700A7">
        <w:rPr>
          <w:rFonts w:ascii="Times New Roman" w:hAnsi="Times New Roman" w:cs="Times New Roman"/>
          <w:color w:val="000000" w:themeColor="text1"/>
          <w:sz w:val="24"/>
          <w:szCs w:val="24"/>
        </w:rPr>
        <w:t>2016</w:t>
      </w:r>
      <w:r w:rsidR="00594D1E" w:rsidRPr="004700A7">
        <w:rPr>
          <w:rFonts w:ascii="Times New Roman" w:hAnsi="Times New Roman" w:cs="Times New Roman"/>
          <w:color w:val="000000" w:themeColor="text1"/>
          <w:sz w:val="24"/>
          <w:szCs w:val="24"/>
        </w:rPr>
        <w:t>]</w:t>
      </w:r>
      <w:r w:rsidR="00B12A8F" w:rsidRPr="004700A7">
        <w:rPr>
          <w:rFonts w:ascii="Times New Roman" w:hAnsi="Times New Roman" w:cs="Times New Roman"/>
          <w:color w:val="000000" w:themeColor="text1"/>
          <w:sz w:val="24"/>
          <w:szCs w:val="24"/>
        </w:rPr>
        <w:t xml:space="preserve">. For example, skilled Cricket players </w:t>
      </w:r>
      <w:r w:rsidRPr="004700A7">
        <w:rPr>
          <w:rFonts w:ascii="Times New Roman" w:hAnsi="Times New Roman" w:cs="Times New Roman"/>
          <w:color w:val="000000" w:themeColor="text1"/>
          <w:sz w:val="24"/>
          <w:szCs w:val="24"/>
        </w:rPr>
        <w:t xml:space="preserve">typically </w:t>
      </w:r>
      <w:r w:rsidR="00B12A8F" w:rsidRPr="004700A7">
        <w:rPr>
          <w:rFonts w:ascii="Times New Roman" w:hAnsi="Times New Roman" w:cs="Times New Roman"/>
          <w:color w:val="000000" w:themeColor="text1"/>
          <w:sz w:val="24"/>
          <w:szCs w:val="24"/>
        </w:rPr>
        <w:t xml:space="preserve">produce mistaken answers to the question </w:t>
      </w:r>
      <w:r w:rsidR="00B12A8F" w:rsidRPr="004700A7">
        <w:rPr>
          <w:rFonts w:ascii="Times New Roman" w:hAnsi="Times New Roman" w:cs="Times New Roman"/>
          <w:i/>
          <w:color w:val="000000" w:themeColor="text1"/>
          <w:sz w:val="24"/>
          <w:szCs w:val="24"/>
        </w:rPr>
        <w:t xml:space="preserve">how do you catch </w:t>
      </w:r>
      <w:r w:rsidR="00B12A8F" w:rsidRPr="004700A7">
        <w:rPr>
          <w:rFonts w:ascii="Times New Roman" w:hAnsi="Times New Roman" w:cs="Times New Roman"/>
          <w:i/>
          <w:color w:val="000000" w:themeColor="text1"/>
          <w:sz w:val="24"/>
          <w:szCs w:val="24"/>
        </w:rPr>
        <w:lastRenderedPageBreak/>
        <w:t xml:space="preserve">a ball? </w:t>
      </w:r>
      <w:r w:rsidR="00B12A8F" w:rsidRPr="004700A7">
        <w:rPr>
          <w:rFonts w:ascii="Times New Roman" w:hAnsi="Times New Roman" w:cs="Times New Roman"/>
          <w:color w:val="000000" w:themeColor="text1"/>
          <w:sz w:val="24"/>
          <w:szCs w:val="24"/>
        </w:rPr>
        <w:t xml:space="preserve">when asked </w:t>
      </w:r>
      <w:r w:rsidR="00594D1E" w:rsidRPr="004700A7">
        <w:rPr>
          <w:rFonts w:ascii="Times New Roman" w:hAnsi="Times New Roman" w:cs="Times New Roman"/>
          <w:color w:val="000000" w:themeColor="text1"/>
          <w:sz w:val="24"/>
          <w:szCs w:val="24"/>
        </w:rPr>
        <w:t>[Brownstein</w:t>
      </w:r>
      <w:r w:rsidR="00243361" w:rsidRPr="004700A7">
        <w:rPr>
          <w:rFonts w:ascii="Times New Roman" w:hAnsi="Times New Roman" w:cs="Times New Roman"/>
          <w:color w:val="000000" w:themeColor="text1"/>
          <w:sz w:val="24"/>
          <w:szCs w:val="24"/>
        </w:rPr>
        <w:t xml:space="preserve"> and Michaelson</w:t>
      </w:r>
      <w:r w:rsidR="00594D1E" w:rsidRPr="004700A7">
        <w:rPr>
          <w:rFonts w:ascii="Times New Roman" w:hAnsi="Times New Roman" w:cs="Times New Roman"/>
          <w:color w:val="000000" w:themeColor="text1"/>
          <w:sz w:val="24"/>
          <w:szCs w:val="24"/>
        </w:rPr>
        <w:t xml:space="preserve"> 2016;</w:t>
      </w:r>
      <w:r w:rsidR="00EE1F3F" w:rsidRPr="004700A7">
        <w:rPr>
          <w:rFonts w:ascii="Times New Roman" w:hAnsi="Times New Roman" w:cs="Times New Roman"/>
          <w:color w:val="000000" w:themeColor="text1"/>
          <w:sz w:val="24"/>
          <w:szCs w:val="24"/>
        </w:rPr>
        <w:t xml:space="preserve"> 2821–</w:t>
      </w:r>
      <w:r w:rsidR="00B12A8F" w:rsidRPr="004700A7">
        <w:rPr>
          <w:rFonts w:ascii="Times New Roman" w:hAnsi="Times New Roman" w:cs="Times New Roman"/>
          <w:color w:val="000000" w:themeColor="text1"/>
          <w:sz w:val="24"/>
          <w:szCs w:val="24"/>
        </w:rPr>
        <w:t>3</w:t>
      </w:r>
      <w:r w:rsidR="00594D1E" w:rsidRPr="004700A7">
        <w:rPr>
          <w:rFonts w:ascii="Times New Roman" w:hAnsi="Times New Roman" w:cs="Times New Roman"/>
          <w:color w:val="000000" w:themeColor="text1"/>
          <w:sz w:val="24"/>
          <w:szCs w:val="24"/>
        </w:rPr>
        <w:t>]</w:t>
      </w:r>
      <w:r w:rsidR="004329FD">
        <w:rPr>
          <w:rFonts w:ascii="Times New Roman" w:hAnsi="Times New Roman" w:cs="Times New Roman"/>
          <w:color w:val="000000" w:themeColor="text1"/>
          <w:sz w:val="24"/>
          <w:szCs w:val="24"/>
        </w:rPr>
        <w:t>, plausibly expressing</w:t>
      </w:r>
      <w:r w:rsidR="00A23745" w:rsidRPr="004700A7">
        <w:rPr>
          <w:rFonts w:ascii="Times New Roman" w:hAnsi="Times New Roman" w:cs="Times New Roman"/>
          <w:color w:val="000000" w:themeColor="text1"/>
          <w:sz w:val="24"/>
          <w:szCs w:val="24"/>
        </w:rPr>
        <w:t xml:space="preserve"> false beliefs about the answer</w:t>
      </w:r>
      <w:r w:rsidR="00B12A8F" w:rsidRPr="004700A7">
        <w:rPr>
          <w:rFonts w:ascii="Times New Roman" w:hAnsi="Times New Roman" w:cs="Times New Roman"/>
          <w:color w:val="000000" w:themeColor="text1"/>
          <w:sz w:val="24"/>
          <w:szCs w:val="24"/>
        </w:rPr>
        <w:t xml:space="preserve">. Anticipating some of the ideas in </w:t>
      </w:r>
      <w:r w:rsidR="00770F79" w:rsidRPr="004700A7">
        <w:rPr>
          <w:rFonts w:ascii="Times New Roman" w:hAnsi="Times New Roman" w:cs="Times New Roman"/>
          <w:color w:val="000000" w:themeColor="text1"/>
          <w:sz w:val="24"/>
          <w:szCs w:val="24"/>
        </w:rPr>
        <w:t>§</w:t>
      </w:r>
      <w:r w:rsidR="009E1E32" w:rsidRPr="004700A7">
        <w:rPr>
          <w:rFonts w:ascii="Times New Roman" w:hAnsi="Times New Roman" w:cs="Times New Roman"/>
          <w:color w:val="000000" w:themeColor="text1"/>
          <w:sz w:val="24"/>
          <w:szCs w:val="24"/>
        </w:rPr>
        <w:t>3</w:t>
      </w:r>
      <w:r w:rsidR="00B12A8F" w:rsidRPr="004700A7">
        <w:rPr>
          <w:rFonts w:ascii="Times New Roman" w:hAnsi="Times New Roman" w:cs="Times New Roman"/>
          <w:color w:val="000000" w:themeColor="text1"/>
          <w:sz w:val="24"/>
          <w:szCs w:val="24"/>
        </w:rPr>
        <w:t xml:space="preserve">.4., I want to say that in such cases agents have an ability to activate knowledge of answers to the question of how to catch a cricket ball </w:t>
      </w:r>
      <w:r w:rsidR="00B12A8F" w:rsidRPr="004700A7">
        <w:rPr>
          <w:rFonts w:ascii="Times New Roman" w:hAnsi="Times New Roman" w:cs="Times New Roman"/>
          <w:i/>
          <w:color w:val="000000" w:themeColor="text1"/>
          <w:sz w:val="24"/>
          <w:szCs w:val="24"/>
        </w:rPr>
        <w:t xml:space="preserve">in catching a cricket ball, </w:t>
      </w:r>
      <w:r w:rsidR="00B12A8F" w:rsidRPr="004700A7">
        <w:rPr>
          <w:rFonts w:ascii="Times New Roman" w:hAnsi="Times New Roman" w:cs="Times New Roman"/>
          <w:color w:val="000000" w:themeColor="text1"/>
          <w:sz w:val="24"/>
          <w:szCs w:val="24"/>
        </w:rPr>
        <w:t>despite being disposed</w:t>
      </w:r>
      <w:r w:rsidR="00A23745" w:rsidRPr="004700A7">
        <w:rPr>
          <w:rFonts w:ascii="Times New Roman" w:hAnsi="Times New Roman" w:cs="Times New Roman"/>
          <w:color w:val="000000" w:themeColor="text1"/>
          <w:sz w:val="24"/>
          <w:szCs w:val="24"/>
        </w:rPr>
        <w:t xml:space="preserve"> </w:t>
      </w:r>
      <w:r w:rsidR="00B12A8F" w:rsidRPr="004700A7">
        <w:rPr>
          <w:rFonts w:ascii="Times New Roman" w:hAnsi="Times New Roman" w:cs="Times New Roman"/>
          <w:color w:val="000000" w:themeColor="text1"/>
          <w:sz w:val="24"/>
          <w:szCs w:val="24"/>
        </w:rPr>
        <w:t xml:space="preserve">to </w:t>
      </w:r>
      <w:r w:rsidR="00A23745" w:rsidRPr="004700A7">
        <w:rPr>
          <w:rFonts w:ascii="Times New Roman" w:hAnsi="Times New Roman" w:cs="Times New Roman"/>
          <w:color w:val="000000" w:themeColor="text1"/>
          <w:sz w:val="24"/>
          <w:szCs w:val="24"/>
        </w:rPr>
        <w:t>express</w:t>
      </w:r>
      <w:r w:rsidR="00B12A8F" w:rsidRPr="004700A7">
        <w:rPr>
          <w:rFonts w:ascii="Times New Roman" w:hAnsi="Times New Roman" w:cs="Times New Roman"/>
          <w:color w:val="000000" w:themeColor="text1"/>
          <w:sz w:val="24"/>
          <w:szCs w:val="24"/>
        </w:rPr>
        <w:t xml:space="preserve"> incorrect answers in speech</w:t>
      </w:r>
      <w:r w:rsidR="00A23745" w:rsidRPr="004700A7">
        <w:rPr>
          <w:rFonts w:ascii="Times New Roman" w:hAnsi="Times New Roman" w:cs="Times New Roman"/>
          <w:color w:val="000000" w:themeColor="text1"/>
          <w:sz w:val="24"/>
          <w:szCs w:val="24"/>
        </w:rPr>
        <w:t>. Such cases involve conflict between the dispositions associated with knowledge-how and belief</w:t>
      </w:r>
      <w:r w:rsidR="00B12A8F" w:rsidRPr="004700A7">
        <w:rPr>
          <w:rFonts w:ascii="Times New Roman" w:hAnsi="Times New Roman" w:cs="Times New Roman"/>
          <w:color w:val="000000" w:themeColor="text1"/>
          <w:sz w:val="24"/>
          <w:szCs w:val="24"/>
        </w:rPr>
        <w:t>, but the disposition to assert false answers does not undermine the ability</w:t>
      </w:r>
      <w:r w:rsidR="006153C8" w:rsidRPr="004700A7">
        <w:rPr>
          <w:rFonts w:ascii="Times New Roman" w:hAnsi="Times New Roman" w:cs="Times New Roman"/>
          <w:color w:val="000000" w:themeColor="text1"/>
          <w:sz w:val="24"/>
          <w:szCs w:val="24"/>
        </w:rPr>
        <w:t xml:space="preserve"> to answer questions on the fly (for a similar idea, see </w:t>
      </w:r>
      <w:r w:rsidR="00594D1E" w:rsidRPr="004700A7">
        <w:rPr>
          <w:rFonts w:ascii="Times New Roman" w:hAnsi="Times New Roman" w:cs="Times New Roman"/>
          <w:color w:val="000000" w:themeColor="text1"/>
          <w:sz w:val="24"/>
          <w:szCs w:val="24"/>
        </w:rPr>
        <w:t>[</w:t>
      </w:r>
      <w:r w:rsidR="006153C8" w:rsidRPr="004700A7">
        <w:rPr>
          <w:rFonts w:ascii="Times New Roman" w:hAnsi="Times New Roman" w:cs="Times New Roman"/>
          <w:color w:val="000000" w:themeColor="text1"/>
          <w:sz w:val="24"/>
          <w:szCs w:val="24"/>
        </w:rPr>
        <w:t>Löwenstein 2017: 187</w:t>
      </w:r>
      <w:r w:rsidR="00594D1E" w:rsidRPr="004700A7">
        <w:rPr>
          <w:rFonts w:ascii="Times New Roman" w:hAnsi="Times New Roman" w:cs="Times New Roman"/>
          <w:color w:val="000000" w:themeColor="text1"/>
          <w:sz w:val="24"/>
          <w:szCs w:val="24"/>
        </w:rPr>
        <w:t>])</w:t>
      </w:r>
      <w:r w:rsidR="006153C8" w:rsidRPr="004700A7">
        <w:rPr>
          <w:rFonts w:ascii="Times New Roman" w:hAnsi="Times New Roman" w:cs="Times New Roman"/>
          <w:color w:val="000000" w:themeColor="text1"/>
          <w:sz w:val="24"/>
          <w:szCs w:val="24"/>
        </w:rPr>
        <w:t>.</w:t>
      </w:r>
    </w:p>
    <w:p w14:paraId="25A3C940" w14:textId="51E14105" w:rsidR="000F2085" w:rsidRPr="004700A7" w:rsidRDefault="009E1E32" w:rsidP="009E1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3</w:t>
      </w:r>
      <w:r w:rsidR="000F2085" w:rsidRPr="004700A7">
        <w:rPr>
          <w:rFonts w:ascii="Times New Roman" w:hAnsi="Times New Roman" w:cs="Times New Roman"/>
          <w:color w:val="000000" w:themeColor="text1"/>
          <w:sz w:val="24"/>
          <w:szCs w:val="24"/>
        </w:rPr>
        <w:t xml:space="preserve">.2. </w:t>
      </w:r>
      <w:r w:rsidR="000F2085" w:rsidRPr="004700A7">
        <w:rPr>
          <w:rFonts w:ascii="Times New Roman" w:hAnsi="Times New Roman" w:cs="Times New Roman"/>
          <w:i/>
          <w:color w:val="000000" w:themeColor="text1"/>
          <w:sz w:val="24"/>
          <w:szCs w:val="24"/>
        </w:rPr>
        <w:t>Questions</w:t>
      </w:r>
    </w:p>
    <w:p w14:paraId="6EF07C50" w14:textId="697DF278" w:rsidR="0085376C" w:rsidRPr="004700A7" w:rsidRDefault="0085376C"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r>
      <w:r w:rsidR="0056213F" w:rsidRPr="004700A7">
        <w:rPr>
          <w:rFonts w:ascii="Times New Roman" w:hAnsi="Times New Roman" w:cs="Times New Roman"/>
          <w:color w:val="000000" w:themeColor="text1"/>
          <w:sz w:val="24"/>
          <w:szCs w:val="24"/>
        </w:rPr>
        <w:t>Knowledge how concerns infinitival</w:t>
      </w:r>
      <w:r w:rsidRPr="004700A7">
        <w:rPr>
          <w:rFonts w:ascii="Times New Roman" w:hAnsi="Times New Roman" w:cs="Times New Roman"/>
          <w:color w:val="000000" w:themeColor="text1"/>
          <w:sz w:val="24"/>
          <w:szCs w:val="24"/>
        </w:rPr>
        <w:t xml:space="preserve"> how-to questions, of the k</w:t>
      </w:r>
      <w:r w:rsidR="003D57CF" w:rsidRPr="004700A7">
        <w:rPr>
          <w:rFonts w:ascii="Times New Roman" w:hAnsi="Times New Roman" w:cs="Times New Roman"/>
          <w:color w:val="000000" w:themeColor="text1"/>
          <w:sz w:val="24"/>
          <w:szCs w:val="24"/>
        </w:rPr>
        <w:t xml:space="preserve">ind expressed by a clause like </w:t>
      </w:r>
      <w:r w:rsidRPr="004700A7">
        <w:rPr>
          <w:rFonts w:ascii="Times New Roman" w:hAnsi="Times New Roman" w:cs="Times New Roman"/>
          <w:color w:val="000000" w:themeColor="text1"/>
          <w:sz w:val="24"/>
          <w:szCs w:val="24"/>
        </w:rPr>
        <w:t xml:space="preserve">‘how to swim?’. Although these </w:t>
      </w:r>
      <w:r w:rsidR="00751AA5" w:rsidRPr="004700A7">
        <w:rPr>
          <w:rFonts w:ascii="Times New Roman" w:hAnsi="Times New Roman" w:cs="Times New Roman"/>
          <w:color w:val="000000" w:themeColor="text1"/>
          <w:sz w:val="24"/>
          <w:szCs w:val="24"/>
        </w:rPr>
        <w:t>interrogatives</w:t>
      </w:r>
      <w:r w:rsidRPr="004700A7">
        <w:rPr>
          <w:rFonts w:ascii="Times New Roman" w:hAnsi="Times New Roman" w:cs="Times New Roman"/>
          <w:color w:val="000000" w:themeColor="text1"/>
          <w:sz w:val="24"/>
          <w:szCs w:val="24"/>
        </w:rPr>
        <w:t xml:space="preserve"> seem simple, </w:t>
      </w:r>
      <w:r w:rsidR="00751AA5" w:rsidRPr="004700A7">
        <w:rPr>
          <w:rFonts w:ascii="Times New Roman" w:hAnsi="Times New Roman" w:cs="Times New Roman"/>
          <w:color w:val="000000" w:themeColor="text1"/>
          <w:sz w:val="24"/>
          <w:szCs w:val="24"/>
        </w:rPr>
        <w:t>they are variously</w:t>
      </w:r>
      <w:r w:rsidR="00F77CCE" w:rsidRPr="004700A7">
        <w:rPr>
          <w:rFonts w:ascii="Times New Roman" w:hAnsi="Times New Roman" w:cs="Times New Roman"/>
          <w:color w:val="000000" w:themeColor="text1"/>
          <w:sz w:val="24"/>
          <w:szCs w:val="24"/>
        </w:rPr>
        <w:t xml:space="preserve"> </w:t>
      </w:r>
      <w:r w:rsidR="00751AA5" w:rsidRPr="004700A7">
        <w:rPr>
          <w:rFonts w:ascii="Times New Roman" w:hAnsi="Times New Roman" w:cs="Times New Roman"/>
          <w:color w:val="000000" w:themeColor="text1"/>
          <w:sz w:val="24"/>
          <w:szCs w:val="24"/>
        </w:rPr>
        <w:t>ambiguous</w:t>
      </w:r>
      <w:r w:rsidR="009635CB" w:rsidRPr="004700A7">
        <w:rPr>
          <w:rFonts w:ascii="Times New Roman" w:hAnsi="Times New Roman" w:cs="Times New Roman"/>
          <w:color w:val="000000" w:themeColor="text1"/>
          <w:sz w:val="24"/>
          <w:szCs w:val="24"/>
        </w:rPr>
        <w:t xml:space="preserve"> </w:t>
      </w:r>
      <w:r w:rsidR="00594D1E" w:rsidRPr="004700A7">
        <w:rPr>
          <w:rFonts w:ascii="Times New Roman" w:hAnsi="Times New Roman" w:cs="Times New Roman"/>
          <w:color w:val="000000" w:themeColor="text1"/>
          <w:sz w:val="24"/>
          <w:szCs w:val="24"/>
        </w:rPr>
        <w:t>[</w:t>
      </w:r>
      <w:r w:rsidR="00C17453" w:rsidRPr="004700A7">
        <w:rPr>
          <w:rFonts w:ascii="Times New Roman" w:hAnsi="Times New Roman" w:cs="Times New Roman"/>
          <w:color w:val="000000" w:themeColor="text1"/>
          <w:sz w:val="24"/>
          <w:szCs w:val="24"/>
        </w:rPr>
        <w:t>S</w:t>
      </w:r>
      <w:r w:rsidR="00EE1F3F" w:rsidRPr="004700A7">
        <w:rPr>
          <w:rFonts w:ascii="Times New Roman" w:hAnsi="Times New Roman" w:cs="Times New Roman"/>
          <w:color w:val="000000" w:themeColor="text1"/>
          <w:sz w:val="24"/>
          <w:szCs w:val="24"/>
        </w:rPr>
        <w:t>tanley and Williamson 2001, 419–</w:t>
      </w:r>
      <w:r w:rsidR="00C17453" w:rsidRPr="004700A7">
        <w:rPr>
          <w:rFonts w:ascii="Times New Roman" w:hAnsi="Times New Roman" w:cs="Times New Roman"/>
          <w:color w:val="000000" w:themeColor="text1"/>
          <w:sz w:val="24"/>
          <w:szCs w:val="24"/>
        </w:rPr>
        <w:t>30</w:t>
      </w:r>
      <w:r w:rsidR="00594D1E" w:rsidRPr="004700A7">
        <w:rPr>
          <w:rFonts w:ascii="Times New Roman" w:hAnsi="Times New Roman" w:cs="Times New Roman"/>
          <w:color w:val="000000" w:themeColor="text1"/>
          <w:sz w:val="24"/>
          <w:szCs w:val="24"/>
        </w:rPr>
        <w:t>]</w:t>
      </w:r>
      <w:r w:rsidR="00F77CCE" w:rsidRPr="004700A7">
        <w:rPr>
          <w:rFonts w:ascii="Times New Roman" w:hAnsi="Times New Roman" w:cs="Times New Roman"/>
          <w:color w:val="000000" w:themeColor="text1"/>
          <w:sz w:val="24"/>
          <w:szCs w:val="24"/>
        </w:rPr>
        <w:t xml:space="preserve">, with the sense </w:t>
      </w:r>
      <w:r w:rsidR="00751AA5" w:rsidRPr="004700A7">
        <w:rPr>
          <w:rFonts w:ascii="Times New Roman" w:hAnsi="Times New Roman" w:cs="Times New Roman"/>
          <w:color w:val="000000" w:themeColor="text1"/>
          <w:sz w:val="24"/>
          <w:szCs w:val="24"/>
        </w:rPr>
        <w:t xml:space="preserve">relevant for practical knowledge </w:t>
      </w:r>
      <w:r w:rsidR="00F77CCE" w:rsidRPr="004700A7">
        <w:rPr>
          <w:rFonts w:ascii="Times New Roman" w:hAnsi="Times New Roman" w:cs="Times New Roman"/>
          <w:color w:val="000000" w:themeColor="text1"/>
          <w:sz w:val="24"/>
          <w:szCs w:val="24"/>
        </w:rPr>
        <w:t>being something like ‘what is a way in which I could swim?’</w:t>
      </w:r>
      <w:r w:rsidR="00C17453" w:rsidRPr="004700A7">
        <w:rPr>
          <w:rFonts w:ascii="Times New Roman" w:hAnsi="Times New Roman" w:cs="Times New Roman"/>
          <w:color w:val="000000" w:themeColor="text1"/>
          <w:sz w:val="24"/>
          <w:szCs w:val="24"/>
        </w:rPr>
        <w:t>. Answers also</w:t>
      </w:r>
      <w:r w:rsidR="0056213F" w:rsidRPr="004700A7">
        <w:rPr>
          <w:rFonts w:ascii="Times New Roman" w:hAnsi="Times New Roman" w:cs="Times New Roman"/>
          <w:color w:val="000000" w:themeColor="text1"/>
          <w:sz w:val="24"/>
          <w:szCs w:val="24"/>
        </w:rPr>
        <w:t xml:space="preserve"> come at different levels of granularity</w:t>
      </w:r>
      <w:r w:rsidR="00C17453" w:rsidRPr="004700A7">
        <w:rPr>
          <w:rFonts w:ascii="Times New Roman" w:hAnsi="Times New Roman" w:cs="Times New Roman"/>
          <w:color w:val="000000" w:themeColor="text1"/>
          <w:sz w:val="24"/>
          <w:szCs w:val="24"/>
        </w:rPr>
        <w:t xml:space="preserve"> </w:t>
      </w:r>
      <w:r w:rsidR="00594D1E" w:rsidRPr="004700A7">
        <w:rPr>
          <w:rFonts w:ascii="Times New Roman" w:hAnsi="Times New Roman" w:cs="Times New Roman"/>
          <w:color w:val="000000" w:themeColor="text1"/>
          <w:sz w:val="24"/>
          <w:szCs w:val="24"/>
        </w:rPr>
        <w:t>[</w:t>
      </w:r>
      <w:r w:rsidR="00C17453" w:rsidRPr="004700A7">
        <w:rPr>
          <w:rFonts w:ascii="Times New Roman" w:hAnsi="Times New Roman" w:cs="Times New Roman"/>
          <w:color w:val="000000" w:themeColor="text1"/>
          <w:sz w:val="24"/>
          <w:szCs w:val="24"/>
        </w:rPr>
        <w:t>Fridland 2013</w:t>
      </w:r>
      <w:r w:rsidR="00594D1E" w:rsidRPr="004700A7">
        <w:rPr>
          <w:rFonts w:ascii="Times New Roman" w:hAnsi="Times New Roman" w:cs="Times New Roman"/>
          <w:color w:val="000000" w:themeColor="text1"/>
          <w:sz w:val="24"/>
          <w:szCs w:val="24"/>
        </w:rPr>
        <w:t xml:space="preserve">; </w:t>
      </w:r>
      <w:r w:rsidR="00B71AC7" w:rsidRPr="004700A7">
        <w:rPr>
          <w:rFonts w:ascii="Times New Roman" w:hAnsi="Times New Roman" w:cs="Times New Roman"/>
          <w:color w:val="000000" w:themeColor="text1"/>
          <w:sz w:val="24"/>
          <w:szCs w:val="24"/>
        </w:rPr>
        <w:t xml:space="preserve">Habgood-Coote, </w:t>
      </w:r>
      <w:r w:rsidR="00B71AC7" w:rsidRPr="004700A7">
        <w:rPr>
          <w:rFonts w:ascii="Times New Roman" w:hAnsi="Times New Roman" w:cs="Times New Roman"/>
          <w:i/>
          <w:color w:val="000000" w:themeColor="text1"/>
          <w:sz w:val="24"/>
          <w:szCs w:val="24"/>
        </w:rPr>
        <w:t>forthcoming</w:t>
      </w:r>
      <w:r w:rsidR="00594D1E" w:rsidRPr="004700A7">
        <w:rPr>
          <w:rFonts w:ascii="Times New Roman" w:hAnsi="Times New Roman" w:cs="Times New Roman"/>
          <w:color w:val="000000" w:themeColor="text1"/>
          <w:sz w:val="24"/>
          <w:szCs w:val="24"/>
        </w:rPr>
        <w:t>]</w:t>
      </w:r>
      <w:r w:rsidR="00C17453" w:rsidRPr="004700A7">
        <w:rPr>
          <w:rFonts w:ascii="Times New Roman" w:hAnsi="Times New Roman" w:cs="Times New Roman"/>
          <w:color w:val="000000" w:themeColor="text1"/>
          <w:sz w:val="24"/>
          <w:szCs w:val="24"/>
        </w:rPr>
        <w:t>,</w:t>
      </w:r>
      <w:r w:rsidR="0056213F"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 xml:space="preserve">ranging from coarse-grained propositions like </w:t>
      </w:r>
      <w:r w:rsidR="009F6E0A" w:rsidRPr="004700A7">
        <w:rPr>
          <w:rFonts w:ascii="Times New Roman" w:hAnsi="Times New Roman" w:cs="Times New Roman"/>
          <w:i/>
          <w:color w:val="000000" w:themeColor="text1"/>
          <w:sz w:val="24"/>
          <w:szCs w:val="24"/>
        </w:rPr>
        <w:t xml:space="preserve">I </w:t>
      </w:r>
      <w:r w:rsidRPr="004700A7">
        <w:rPr>
          <w:rFonts w:ascii="Times New Roman" w:hAnsi="Times New Roman" w:cs="Times New Roman"/>
          <w:i/>
          <w:color w:val="000000" w:themeColor="text1"/>
          <w:sz w:val="24"/>
          <w:szCs w:val="24"/>
        </w:rPr>
        <w:t>can swim by splashing about in the water</w:t>
      </w:r>
      <w:r w:rsidRPr="004700A7">
        <w:rPr>
          <w:rFonts w:ascii="Times New Roman" w:hAnsi="Times New Roman" w:cs="Times New Roman"/>
          <w:color w:val="000000" w:themeColor="text1"/>
          <w:sz w:val="24"/>
          <w:szCs w:val="24"/>
        </w:rPr>
        <w:t xml:space="preserve"> to fine-grained propositions which specify an exact technique for swi</w:t>
      </w:r>
      <w:r w:rsidR="00C17453" w:rsidRPr="004700A7">
        <w:rPr>
          <w:rFonts w:ascii="Times New Roman" w:hAnsi="Times New Roman" w:cs="Times New Roman"/>
          <w:color w:val="000000" w:themeColor="text1"/>
          <w:sz w:val="24"/>
          <w:szCs w:val="24"/>
        </w:rPr>
        <w:t>mming in a particular situation</w:t>
      </w:r>
      <w:r w:rsidRPr="004700A7">
        <w:rPr>
          <w:rFonts w:ascii="Times New Roman" w:hAnsi="Times New Roman" w:cs="Times New Roman"/>
          <w:color w:val="000000" w:themeColor="text1"/>
          <w:sz w:val="24"/>
          <w:szCs w:val="24"/>
        </w:rPr>
        <w:t xml:space="preserve">. </w:t>
      </w:r>
      <w:r w:rsidR="00C17453" w:rsidRPr="004700A7">
        <w:rPr>
          <w:rFonts w:ascii="Times New Roman" w:hAnsi="Times New Roman" w:cs="Times New Roman"/>
          <w:color w:val="000000" w:themeColor="text1"/>
          <w:sz w:val="24"/>
          <w:szCs w:val="24"/>
        </w:rPr>
        <w:t>To</w:t>
      </w:r>
      <w:r w:rsidRPr="004700A7">
        <w:rPr>
          <w:rFonts w:ascii="Times New Roman" w:hAnsi="Times New Roman" w:cs="Times New Roman"/>
          <w:color w:val="000000" w:themeColor="text1"/>
          <w:sz w:val="24"/>
          <w:szCs w:val="24"/>
        </w:rPr>
        <w:t xml:space="preserve"> respect the connection between knowledge-how and a capacity to react</w:t>
      </w:r>
      <w:r w:rsidR="0098353A" w:rsidRPr="004700A7">
        <w:rPr>
          <w:rFonts w:ascii="Times New Roman" w:hAnsi="Times New Roman" w:cs="Times New Roman"/>
          <w:color w:val="000000" w:themeColor="text1"/>
          <w:sz w:val="24"/>
          <w:szCs w:val="24"/>
        </w:rPr>
        <w:t xml:space="preserve"> intelligently</w:t>
      </w:r>
      <w:r w:rsidR="00FF6EFA" w:rsidRPr="004700A7">
        <w:rPr>
          <w:rFonts w:ascii="Times New Roman" w:hAnsi="Times New Roman" w:cs="Times New Roman"/>
          <w:color w:val="000000" w:themeColor="text1"/>
          <w:sz w:val="24"/>
          <w:szCs w:val="24"/>
        </w:rPr>
        <w:t>, I</w:t>
      </w:r>
      <w:r w:rsidRPr="004700A7">
        <w:rPr>
          <w:rFonts w:ascii="Times New Roman" w:hAnsi="Times New Roman" w:cs="Times New Roman"/>
          <w:color w:val="000000" w:themeColor="text1"/>
          <w:sz w:val="24"/>
          <w:szCs w:val="24"/>
        </w:rPr>
        <w:t xml:space="preserve"> take an ability to </w:t>
      </w:r>
      <w:r w:rsidR="003D57CF" w:rsidRPr="004700A7">
        <w:rPr>
          <w:rFonts w:ascii="Times New Roman" w:hAnsi="Times New Roman" w:cs="Times New Roman"/>
          <w:color w:val="000000" w:themeColor="text1"/>
          <w:sz w:val="24"/>
          <w:szCs w:val="24"/>
        </w:rPr>
        <w:t>answer</w:t>
      </w:r>
      <w:r w:rsidRPr="004700A7">
        <w:rPr>
          <w:rFonts w:ascii="Times New Roman" w:hAnsi="Times New Roman" w:cs="Times New Roman"/>
          <w:color w:val="000000" w:themeColor="text1"/>
          <w:sz w:val="24"/>
          <w:szCs w:val="24"/>
        </w:rPr>
        <w:t xml:space="preserve"> on the fly to </w:t>
      </w:r>
      <w:r w:rsidR="00F77CCE" w:rsidRPr="004700A7">
        <w:rPr>
          <w:rFonts w:ascii="Times New Roman" w:hAnsi="Times New Roman" w:cs="Times New Roman"/>
          <w:color w:val="000000" w:themeColor="text1"/>
          <w:sz w:val="24"/>
          <w:szCs w:val="24"/>
        </w:rPr>
        <w:t>involve</w:t>
      </w:r>
      <w:r w:rsidRPr="004700A7">
        <w:rPr>
          <w:rFonts w:ascii="Times New Roman" w:hAnsi="Times New Roman" w:cs="Times New Roman"/>
          <w:color w:val="000000" w:themeColor="text1"/>
          <w:sz w:val="24"/>
          <w:szCs w:val="24"/>
        </w:rPr>
        <w:t xml:space="preserve"> </w:t>
      </w:r>
      <w:r w:rsidR="00A23745" w:rsidRPr="004700A7">
        <w:rPr>
          <w:rFonts w:ascii="Times New Roman" w:hAnsi="Times New Roman" w:cs="Times New Roman"/>
          <w:color w:val="000000" w:themeColor="text1"/>
          <w:sz w:val="24"/>
          <w:szCs w:val="24"/>
        </w:rPr>
        <w:t xml:space="preserve">activating </w:t>
      </w:r>
      <w:r w:rsidRPr="004700A7">
        <w:rPr>
          <w:rFonts w:ascii="Times New Roman" w:hAnsi="Times New Roman" w:cs="Times New Roman"/>
          <w:color w:val="000000" w:themeColor="text1"/>
          <w:sz w:val="24"/>
          <w:szCs w:val="24"/>
        </w:rPr>
        <w:t>knowledge of</w:t>
      </w:r>
      <w:r w:rsidR="00FF6EFA" w:rsidRPr="004700A7">
        <w:rPr>
          <w:rFonts w:ascii="Times New Roman" w:hAnsi="Times New Roman" w:cs="Times New Roman"/>
          <w:color w:val="000000" w:themeColor="text1"/>
          <w:sz w:val="24"/>
          <w:szCs w:val="24"/>
        </w:rPr>
        <w:t xml:space="preserve"> </w:t>
      </w:r>
      <w:r w:rsidR="00DB4DEC" w:rsidRPr="004700A7">
        <w:rPr>
          <w:rFonts w:ascii="Times New Roman" w:hAnsi="Times New Roman" w:cs="Times New Roman"/>
          <w:color w:val="000000" w:themeColor="text1"/>
          <w:sz w:val="24"/>
          <w:szCs w:val="24"/>
        </w:rPr>
        <w:t>extremely</w:t>
      </w:r>
      <w:r w:rsidRPr="004700A7">
        <w:rPr>
          <w:rFonts w:ascii="Times New Roman" w:hAnsi="Times New Roman" w:cs="Times New Roman"/>
          <w:color w:val="000000" w:themeColor="text1"/>
          <w:sz w:val="24"/>
          <w:szCs w:val="24"/>
        </w:rPr>
        <w:t xml:space="preserve"> fine-grained answers</w:t>
      </w:r>
      <w:r w:rsidR="00FF6EFA" w:rsidRPr="004700A7">
        <w:rPr>
          <w:rFonts w:ascii="Times New Roman" w:hAnsi="Times New Roman" w:cs="Times New Roman"/>
          <w:color w:val="000000" w:themeColor="text1"/>
          <w:sz w:val="24"/>
          <w:szCs w:val="24"/>
        </w:rPr>
        <w:t xml:space="preserve"> specify</w:t>
      </w:r>
      <w:r w:rsidR="003D57CF" w:rsidRPr="004700A7">
        <w:rPr>
          <w:rFonts w:ascii="Times New Roman" w:hAnsi="Times New Roman" w:cs="Times New Roman"/>
          <w:color w:val="000000" w:themeColor="text1"/>
          <w:sz w:val="24"/>
          <w:szCs w:val="24"/>
        </w:rPr>
        <w:t>ing</w:t>
      </w:r>
      <w:r w:rsidR="00FF6EFA" w:rsidRPr="004700A7">
        <w:rPr>
          <w:rFonts w:ascii="Times New Roman" w:hAnsi="Times New Roman" w:cs="Times New Roman"/>
          <w:color w:val="000000" w:themeColor="text1"/>
          <w:sz w:val="24"/>
          <w:szCs w:val="24"/>
        </w:rPr>
        <w:t xml:space="preserve"> a method </w:t>
      </w:r>
      <w:r w:rsidR="003D57CF" w:rsidRPr="004700A7">
        <w:rPr>
          <w:rFonts w:ascii="Times New Roman" w:hAnsi="Times New Roman" w:cs="Times New Roman"/>
          <w:color w:val="000000" w:themeColor="text1"/>
          <w:sz w:val="24"/>
          <w:szCs w:val="24"/>
        </w:rPr>
        <w:t>for a particular</w:t>
      </w:r>
      <w:r w:rsidRPr="004700A7">
        <w:rPr>
          <w:rFonts w:ascii="Times New Roman" w:hAnsi="Times New Roman" w:cs="Times New Roman"/>
          <w:color w:val="000000" w:themeColor="text1"/>
          <w:sz w:val="24"/>
          <w:szCs w:val="24"/>
        </w:rPr>
        <w:t xml:space="preserve"> situation. </w:t>
      </w:r>
      <w:r w:rsidR="003D57CF" w:rsidRPr="004700A7">
        <w:rPr>
          <w:rFonts w:ascii="Times New Roman" w:hAnsi="Times New Roman" w:cs="Times New Roman"/>
          <w:color w:val="000000" w:themeColor="text1"/>
          <w:sz w:val="24"/>
          <w:szCs w:val="24"/>
        </w:rPr>
        <w:t>T</w:t>
      </w:r>
      <w:r w:rsidRPr="004700A7">
        <w:rPr>
          <w:rFonts w:ascii="Times New Roman" w:hAnsi="Times New Roman" w:cs="Times New Roman"/>
          <w:color w:val="000000" w:themeColor="text1"/>
          <w:sz w:val="24"/>
          <w:szCs w:val="24"/>
        </w:rPr>
        <w:t xml:space="preserve">hese </w:t>
      </w:r>
      <w:r w:rsidR="00A92F4D" w:rsidRPr="004700A7">
        <w:rPr>
          <w:rFonts w:ascii="Times New Roman" w:hAnsi="Times New Roman" w:cs="Times New Roman"/>
          <w:color w:val="000000" w:themeColor="text1"/>
          <w:sz w:val="24"/>
          <w:szCs w:val="24"/>
        </w:rPr>
        <w:t xml:space="preserve">fine-grained </w:t>
      </w:r>
      <w:r w:rsidRPr="004700A7">
        <w:rPr>
          <w:rFonts w:ascii="Times New Roman" w:hAnsi="Times New Roman" w:cs="Times New Roman"/>
          <w:color w:val="000000" w:themeColor="text1"/>
          <w:sz w:val="24"/>
          <w:szCs w:val="24"/>
        </w:rPr>
        <w:t xml:space="preserve">questions will </w:t>
      </w:r>
      <w:r w:rsidR="003D57CF" w:rsidRPr="004700A7">
        <w:rPr>
          <w:rFonts w:ascii="Times New Roman" w:hAnsi="Times New Roman" w:cs="Times New Roman"/>
          <w:color w:val="000000" w:themeColor="text1"/>
          <w:sz w:val="24"/>
          <w:szCs w:val="24"/>
        </w:rPr>
        <w:t xml:space="preserve">often </w:t>
      </w:r>
      <w:r w:rsidRPr="004700A7">
        <w:rPr>
          <w:rFonts w:ascii="Times New Roman" w:hAnsi="Times New Roman" w:cs="Times New Roman"/>
          <w:color w:val="000000" w:themeColor="text1"/>
          <w:sz w:val="24"/>
          <w:szCs w:val="24"/>
        </w:rPr>
        <w:t xml:space="preserve">have many different answers </w:t>
      </w:r>
      <w:r w:rsidR="00C47F57" w:rsidRPr="004700A7">
        <w:rPr>
          <w:rFonts w:ascii="Times New Roman" w:hAnsi="Times New Roman" w:cs="Times New Roman"/>
          <w:color w:val="000000" w:themeColor="text1"/>
          <w:sz w:val="24"/>
          <w:szCs w:val="24"/>
        </w:rPr>
        <w:t xml:space="preserve">in different situations </w:t>
      </w:r>
      <w:r w:rsidRPr="004700A7">
        <w:rPr>
          <w:rFonts w:ascii="Times New Roman" w:hAnsi="Times New Roman" w:cs="Times New Roman"/>
          <w:color w:val="000000" w:themeColor="text1"/>
          <w:sz w:val="24"/>
          <w:szCs w:val="24"/>
        </w:rPr>
        <w:t>(consider</w:t>
      </w:r>
      <w:r w:rsidR="00F77CCE"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i/>
          <w:color w:val="000000" w:themeColor="text1"/>
          <w:sz w:val="24"/>
          <w:szCs w:val="24"/>
        </w:rPr>
        <w:t>how to dress fashionably?</w:t>
      </w:r>
      <w:r w:rsidR="00A23745" w:rsidRPr="004700A7">
        <w:rPr>
          <w:rFonts w:ascii="Times New Roman" w:hAnsi="Times New Roman" w:cs="Times New Roman"/>
          <w:color w:val="000000" w:themeColor="text1"/>
          <w:sz w:val="24"/>
          <w:szCs w:val="24"/>
        </w:rPr>
        <w:t>), but</w:t>
      </w:r>
      <w:r w:rsidRPr="004700A7">
        <w:rPr>
          <w:rFonts w:ascii="Times New Roman" w:hAnsi="Times New Roman" w:cs="Times New Roman"/>
          <w:color w:val="000000" w:themeColor="text1"/>
          <w:sz w:val="24"/>
          <w:szCs w:val="24"/>
        </w:rPr>
        <w:t xml:space="preserve"> </w:t>
      </w:r>
      <w:r w:rsidR="003D57CF" w:rsidRPr="004700A7">
        <w:rPr>
          <w:rFonts w:ascii="Times New Roman" w:hAnsi="Times New Roman" w:cs="Times New Roman"/>
          <w:color w:val="000000" w:themeColor="text1"/>
          <w:sz w:val="24"/>
          <w:szCs w:val="24"/>
        </w:rPr>
        <w:t>other</w:t>
      </w:r>
      <w:r w:rsidRPr="004700A7">
        <w:rPr>
          <w:rFonts w:ascii="Times New Roman" w:hAnsi="Times New Roman" w:cs="Times New Roman"/>
          <w:color w:val="000000" w:themeColor="text1"/>
          <w:sz w:val="24"/>
          <w:szCs w:val="24"/>
        </w:rPr>
        <w:t xml:space="preserve"> questions </w:t>
      </w:r>
      <w:r w:rsidR="003D57CF" w:rsidRPr="004700A7">
        <w:rPr>
          <w:rFonts w:ascii="Times New Roman" w:hAnsi="Times New Roman" w:cs="Times New Roman"/>
          <w:color w:val="000000" w:themeColor="text1"/>
          <w:sz w:val="24"/>
          <w:szCs w:val="24"/>
        </w:rPr>
        <w:t>may</w:t>
      </w:r>
      <w:r w:rsidRPr="004700A7">
        <w:rPr>
          <w:rFonts w:ascii="Times New Roman" w:hAnsi="Times New Roman" w:cs="Times New Roman"/>
          <w:color w:val="000000" w:themeColor="text1"/>
          <w:sz w:val="24"/>
          <w:szCs w:val="24"/>
        </w:rPr>
        <w:t xml:space="preserve"> receive very similar or even identical </w:t>
      </w:r>
      <w:r w:rsidR="00C17453" w:rsidRPr="004700A7">
        <w:rPr>
          <w:rFonts w:ascii="Times New Roman" w:hAnsi="Times New Roman" w:cs="Times New Roman"/>
          <w:color w:val="000000" w:themeColor="text1"/>
          <w:sz w:val="24"/>
          <w:szCs w:val="24"/>
        </w:rPr>
        <w:t xml:space="preserve">fine-grained </w:t>
      </w:r>
      <w:r w:rsidRPr="004700A7">
        <w:rPr>
          <w:rFonts w:ascii="Times New Roman" w:hAnsi="Times New Roman" w:cs="Times New Roman"/>
          <w:color w:val="000000" w:themeColor="text1"/>
          <w:sz w:val="24"/>
          <w:szCs w:val="24"/>
        </w:rPr>
        <w:t xml:space="preserve">answers </w:t>
      </w:r>
      <w:r w:rsidR="00A23745" w:rsidRPr="004700A7">
        <w:rPr>
          <w:rFonts w:ascii="Times New Roman" w:hAnsi="Times New Roman" w:cs="Times New Roman"/>
          <w:color w:val="000000" w:themeColor="text1"/>
          <w:sz w:val="24"/>
          <w:szCs w:val="24"/>
        </w:rPr>
        <w:t xml:space="preserve">(consider </w:t>
      </w:r>
      <w:r w:rsidR="00A23745" w:rsidRPr="004700A7">
        <w:rPr>
          <w:rFonts w:ascii="Times New Roman" w:hAnsi="Times New Roman" w:cs="Times New Roman"/>
          <w:i/>
          <w:color w:val="000000" w:themeColor="text1"/>
          <w:sz w:val="24"/>
          <w:szCs w:val="24"/>
        </w:rPr>
        <w:t xml:space="preserve">how to </w:t>
      </w:r>
      <w:r w:rsidR="003D57CF" w:rsidRPr="004700A7">
        <w:rPr>
          <w:rFonts w:ascii="Times New Roman" w:hAnsi="Times New Roman" w:cs="Times New Roman"/>
          <w:i/>
          <w:color w:val="000000" w:themeColor="text1"/>
          <w:sz w:val="24"/>
          <w:szCs w:val="24"/>
        </w:rPr>
        <w:t>unlock your phone</w:t>
      </w:r>
      <w:r w:rsidR="00A23745" w:rsidRPr="004700A7">
        <w:rPr>
          <w:rFonts w:ascii="Times New Roman" w:hAnsi="Times New Roman" w:cs="Times New Roman"/>
          <w:i/>
          <w:color w:val="000000" w:themeColor="text1"/>
          <w:sz w:val="24"/>
          <w:szCs w:val="24"/>
        </w:rPr>
        <w:t>?)</w:t>
      </w:r>
      <w:r w:rsidRPr="004700A7">
        <w:rPr>
          <w:rFonts w:ascii="Times New Roman" w:hAnsi="Times New Roman" w:cs="Times New Roman"/>
          <w:color w:val="000000" w:themeColor="text1"/>
          <w:sz w:val="24"/>
          <w:szCs w:val="24"/>
        </w:rPr>
        <w:t xml:space="preserve">. </w:t>
      </w:r>
    </w:p>
    <w:p w14:paraId="1AFD5F70" w14:textId="77EEAA14" w:rsidR="000F2085" w:rsidRPr="004700A7" w:rsidRDefault="009E1E32" w:rsidP="00770F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3</w:t>
      </w:r>
      <w:r w:rsidR="000F2085" w:rsidRPr="004700A7">
        <w:rPr>
          <w:rFonts w:ascii="Times New Roman" w:hAnsi="Times New Roman" w:cs="Times New Roman"/>
          <w:color w:val="000000" w:themeColor="text1"/>
          <w:sz w:val="24"/>
          <w:szCs w:val="24"/>
        </w:rPr>
        <w:t xml:space="preserve">.3. </w:t>
      </w:r>
      <w:r w:rsidR="000F2085" w:rsidRPr="004700A7">
        <w:rPr>
          <w:rFonts w:ascii="Times New Roman" w:hAnsi="Times New Roman" w:cs="Times New Roman"/>
          <w:i/>
          <w:color w:val="000000" w:themeColor="text1"/>
          <w:sz w:val="24"/>
          <w:szCs w:val="24"/>
        </w:rPr>
        <w:t>Situations</w:t>
      </w:r>
    </w:p>
    <w:p w14:paraId="51A37835" w14:textId="1C5C0F82" w:rsidR="0085376C" w:rsidRPr="004700A7" w:rsidRDefault="0085376C"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FootnoteReference"/>
          <w:rFonts w:ascii="Times New Roman" w:hAnsi="Times New Roman" w:cs="Times New Roman"/>
          <w:color w:val="000000" w:themeColor="text1"/>
          <w:sz w:val="24"/>
          <w:szCs w:val="24"/>
          <w:vertAlign w:val="baseline"/>
        </w:rPr>
      </w:pPr>
      <w:r w:rsidRPr="004700A7">
        <w:rPr>
          <w:rFonts w:ascii="Times New Roman" w:hAnsi="Times New Roman" w:cs="Times New Roman"/>
          <w:color w:val="000000" w:themeColor="text1"/>
          <w:sz w:val="24"/>
          <w:szCs w:val="24"/>
        </w:rPr>
        <w:tab/>
        <w:t xml:space="preserve">Since knowledge-how is a kind of practical knowledge, I take an ability to answer </w:t>
      </w:r>
      <w:r w:rsidRPr="004700A7">
        <w:rPr>
          <w:rFonts w:ascii="Times New Roman" w:hAnsi="Times New Roman" w:cs="Times New Roman"/>
          <w:i/>
          <w:color w:val="000000" w:themeColor="text1"/>
          <w:sz w:val="24"/>
          <w:szCs w:val="24"/>
        </w:rPr>
        <w:t>on the fly</w:t>
      </w:r>
      <w:r w:rsidRPr="004700A7">
        <w:rPr>
          <w:rFonts w:ascii="Times New Roman" w:hAnsi="Times New Roman" w:cs="Times New Roman"/>
          <w:color w:val="000000" w:themeColor="text1"/>
          <w:sz w:val="24"/>
          <w:szCs w:val="24"/>
        </w:rPr>
        <w:t xml:space="preserve"> to involve the a</w:t>
      </w:r>
      <w:r w:rsidR="00A23745" w:rsidRPr="004700A7">
        <w:rPr>
          <w:rFonts w:ascii="Times New Roman" w:hAnsi="Times New Roman" w:cs="Times New Roman"/>
          <w:color w:val="000000" w:themeColor="text1"/>
          <w:sz w:val="24"/>
          <w:szCs w:val="24"/>
        </w:rPr>
        <w:t>bility to activate answers in a</w:t>
      </w:r>
      <w:r w:rsidRPr="004700A7">
        <w:rPr>
          <w:rFonts w:ascii="Times New Roman" w:hAnsi="Times New Roman" w:cs="Times New Roman"/>
          <w:color w:val="000000" w:themeColor="text1"/>
          <w:sz w:val="24"/>
          <w:szCs w:val="24"/>
        </w:rPr>
        <w:t xml:space="preserve"> </w:t>
      </w:r>
      <w:r w:rsidR="00A23745" w:rsidRPr="004700A7">
        <w:rPr>
          <w:rFonts w:ascii="Times New Roman" w:hAnsi="Times New Roman" w:cs="Times New Roman"/>
          <w:color w:val="000000" w:themeColor="text1"/>
          <w:sz w:val="24"/>
          <w:szCs w:val="24"/>
        </w:rPr>
        <w:t xml:space="preserve">set </w:t>
      </w:r>
      <w:r w:rsidRPr="004700A7">
        <w:rPr>
          <w:rFonts w:ascii="Times New Roman" w:hAnsi="Times New Roman" w:cs="Times New Roman"/>
          <w:color w:val="000000" w:themeColor="text1"/>
          <w:sz w:val="24"/>
          <w:szCs w:val="24"/>
        </w:rPr>
        <w:t>of practical situations</w:t>
      </w:r>
      <w:r w:rsidR="00F07FB7" w:rsidRPr="004700A7">
        <w:rPr>
          <w:rFonts w:ascii="Times New Roman" w:hAnsi="Times New Roman" w:cs="Times New Roman"/>
          <w:color w:val="000000" w:themeColor="text1"/>
          <w:sz w:val="24"/>
          <w:szCs w:val="24"/>
        </w:rPr>
        <w:t xml:space="preserve"> supplied by context</w:t>
      </w:r>
      <w:r w:rsidR="00997789" w:rsidRPr="004700A7">
        <w:rPr>
          <w:rFonts w:ascii="Times New Roman" w:hAnsi="Times New Roman" w:cs="Times New Roman"/>
          <w:color w:val="000000" w:themeColor="text1"/>
          <w:sz w:val="24"/>
          <w:szCs w:val="24"/>
        </w:rPr>
        <w:t xml:space="preserve">. </w:t>
      </w:r>
      <w:r w:rsidR="0002778B" w:rsidRPr="004700A7">
        <w:rPr>
          <w:rFonts w:ascii="Times New Roman" w:hAnsi="Times New Roman" w:cs="Times New Roman"/>
          <w:color w:val="000000" w:themeColor="text1"/>
          <w:sz w:val="24"/>
          <w:szCs w:val="24"/>
        </w:rPr>
        <w:t>I take a practical situation to be</w:t>
      </w:r>
      <w:r w:rsidR="00997789" w:rsidRPr="004700A7">
        <w:rPr>
          <w:rFonts w:ascii="Times New Roman" w:hAnsi="Times New Roman" w:cs="Times New Roman"/>
          <w:color w:val="000000" w:themeColor="text1"/>
          <w:sz w:val="24"/>
          <w:szCs w:val="24"/>
        </w:rPr>
        <w:t xml:space="preserve"> one </w:t>
      </w:r>
      <w:r w:rsidR="00F77CCE" w:rsidRPr="004700A7">
        <w:rPr>
          <w:rFonts w:ascii="Times New Roman" w:hAnsi="Times New Roman" w:cs="Times New Roman"/>
          <w:color w:val="000000" w:themeColor="text1"/>
          <w:sz w:val="24"/>
          <w:szCs w:val="24"/>
        </w:rPr>
        <w:t>in which the activity in question is a real option</w:t>
      </w:r>
      <w:r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lastRenderedPageBreak/>
        <w:t>I introduce the element of context-sensitivity to explain the shiftiness of knows-how ascriptions</w:t>
      </w:r>
      <w:r w:rsidR="0004069F" w:rsidRPr="004700A7">
        <w:rPr>
          <w:rFonts w:ascii="Times New Roman" w:hAnsi="Times New Roman" w:cs="Times New Roman"/>
          <w:color w:val="000000" w:themeColor="text1"/>
          <w:sz w:val="24"/>
          <w:szCs w:val="24"/>
        </w:rPr>
        <w:t xml:space="preserve"> [Hawley 2003: 22]</w:t>
      </w:r>
      <w:r w:rsidRPr="004700A7">
        <w:rPr>
          <w:rFonts w:ascii="Times New Roman" w:hAnsi="Times New Roman" w:cs="Times New Roman"/>
          <w:color w:val="000000" w:themeColor="text1"/>
          <w:sz w:val="24"/>
          <w:szCs w:val="24"/>
        </w:rPr>
        <w:t xml:space="preserve">. For example, in a US context in which </w:t>
      </w:r>
      <w:r w:rsidRPr="004700A7">
        <w:rPr>
          <w:rFonts w:ascii="Times New Roman" w:hAnsi="Times New Roman" w:cs="Times New Roman"/>
          <w:i/>
          <w:color w:val="000000" w:themeColor="text1"/>
          <w:sz w:val="24"/>
          <w:szCs w:val="24"/>
        </w:rPr>
        <w:t>only</w:t>
      </w:r>
      <w:r w:rsidRPr="004700A7">
        <w:rPr>
          <w:rFonts w:ascii="Times New Roman" w:hAnsi="Times New Roman" w:cs="Times New Roman"/>
          <w:color w:val="000000" w:themeColor="text1"/>
          <w:sz w:val="24"/>
          <w:szCs w:val="24"/>
        </w:rPr>
        <w:t xml:space="preserve"> driving </w:t>
      </w:r>
      <w:r w:rsidR="006F2C78">
        <w:rPr>
          <w:rFonts w:ascii="Times New Roman" w:hAnsi="Times New Roman" w:cs="Times New Roman"/>
          <w:color w:val="000000" w:themeColor="text1"/>
          <w:sz w:val="24"/>
          <w:szCs w:val="24"/>
        </w:rPr>
        <w:t>an automatic car is salient</w:t>
      </w:r>
      <w:r w:rsidRPr="004700A7">
        <w:rPr>
          <w:rFonts w:ascii="Times New Roman" w:hAnsi="Times New Roman" w:cs="Times New Roman"/>
          <w:color w:val="000000" w:themeColor="text1"/>
          <w:sz w:val="24"/>
          <w:szCs w:val="24"/>
        </w:rPr>
        <w:t xml:space="preserve"> someone who only knows how to drive an automatic car will count as knowing how to drive, whereas in a UK context in which </w:t>
      </w:r>
      <w:r w:rsidRPr="004700A7">
        <w:rPr>
          <w:rFonts w:ascii="Times New Roman" w:hAnsi="Times New Roman" w:cs="Times New Roman"/>
          <w:i/>
          <w:color w:val="000000" w:themeColor="text1"/>
          <w:sz w:val="24"/>
          <w:szCs w:val="24"/>
        </w:rPr>
        <w:t>both</w:t>
      </w:r>
      <w:r w:rsidRPr="004700A7">
        <w:rPr>
          <w:rFonts w:ascii="Times New Roman" w:hAnsi="Times New Roman" w:cs="Times New Roman"/>
          <w:color w:val="000000" w:themeColor="text1"/>
          <w:sz w:val="24"/>
          <w:szCs w:val="24"/>
        </w:rPr>
        <w:t xml:space="preserve"> driving a manual and driving an automatic ar</w:t>
      </w:r>
      <w:r w:rsidR="00F77CCE" w:rsidRPr="004700A7">
        <w:rPr>
          <w:rFonts w:ascii="Times New Roman" w:hAnsi="Times New Roman" w:cs="Times New Roman"/>
          <w:color w:val="000000" w:themeColor="text1"/>
          <w:sz w:val="24"/>
          <w:szCs w:val="24"/>
        </w:rPr>
        <w:t>e conversationally salient,</w:t>
      </w:r>
      <w:r w:rsidRPr="004700A7">
        <w:rPr>
          <w:rFonts w:ascii="Times New Roman" w:hAnsi="Times New Roman" w:cs="Times New Roman"/>
          <w:color w:val="000000" w:themeColor="text1"/>
          <w:sz w:val="24"/>
          <w:szCs w:val="24"/>
        </w:rPr>
        <w:t xml:space="preserve"> only people who know how to drive both will count as knowing how to drive</w:t>
      </w:r>
      <w:r w:rsidR="0004069F" w:rsidRPr="004700A7">
        <w:rPr>
          <w:rFonts w:ascii="Times New Roman" w:hAnsi="Times New Roman" w:cs="Times New Roman"/>
          <w:color w:val="000000" w:themeColor="text1"/>
          <w:sz w:val="24"/>
          <w:szCs w:val="24"/>
        </w:rPr>
        <w:t xml:space="preserve">. </w:t>
      </w:r>
      <w:r w:rsidR="00751AA5" w:rsidRPr="004700A7">
        <w:rPr>
          <w:rFonts w:ascii="Times New Roman" w:hAnsi="Times New Roman" w:cs="Times New Roman"/>
          <w:color w:val="000000" w:themeColor="text1"/>
          <w:sz w:val="24"/>
          <w:szCs w:val="24"/>
        </w:rPr>
        <w:t>I take</w:t>
      </w:r>
      <w:r w:rsidRPr="004700A7">
        <w:rPr>
          <w:rFonts w:ascii="Times New Roman" w:hAnsi="Times New Roman" w:cs="Times New Roman"/>
          <w:color w:val="000000" w:themeColor="text1"/>
          <w:sz w:val="24"/>
          <w:szCs w:val="24"/>
        </w:rPr>
        <w:t xml:space="preserve"> the context-sensitivity </w:t>
      </w:r>
      <w:r w:rsidR="00751AA5" w:rsidRPr="004700A7">
        <w:rPr>
          <w:rFonts w:ascii="Times New Roman" w:hAnsi="Times New Roman" w:cs="Times New Roman"/>
          <w:color w:val="000000" w:themeColor="text1"/>
          <w:sz w:val="24"/>
          <w:szCs w:val="24"/>
        </w:rPr>
        <w:t>of ‘knows how’ ascriptions to stem</w:t>
      </w:r>
      <w:r w:rsidRPr="004700A7">
        <w:rPr>
          <w:rFonts w:ascii="Times New Roman" w:hAnsi="Times New Roman" w:cs="Times New Roman"/>
          <w:color w:val="000000" w:themeColor="text1"/>
          <w:sz w:val="24"/>
          <w:szCs w:val="24"/>
        </w:rPr>
        <w:t xml:space="preserve"> from context-sensitivity in</w:t>
      </w:r>
      <w:r w:rsidR="00C17453" w:rsidRPr="004700A7">
        <w:rPr>
          <w:rFonts w:ascii="Times New Roman" w:hAnsi="Times New Roman" w:cs="Times New Roman"/>
          <w:color w:val="000000" w:themeColor="text1"/>
          <w:sz w:val="24"/>
          <w:szCs w:val="24"/>
        </w:rPr>
        <w:t xml:space="preserve"> the interrogative phrase</w:t>
      </w:r>
      <w:r w:rsidRPr="004700A7">
        <w:rPr>
          <w:rFonts w:ascii="Times New Roman" w:hAnsi="Times New Roman" w:cs="Times New Roman"/>
          <w:color w:val="000000" w:themeColor="text1"/>
          <w:sz w:val="24"/>
          <w:szCs w:val="24"/>
        </w:rPr>
        <w:t xml:space="preserve"> </w:t>
      </w:r>
      <w:r w:rsidRPr="004700A7">
        <w:rPr>
          <w:rFonts w:ascii="Times New Roman" w:eastAsia="Times New Roman" w:hAnsi="Times New Roman" w:cs="Times New Roman"/>
          <w:color w:val="000000" w:themeColor="text1"/>
          <w:sz w:val="24"/>
          <w:szCs w:val="24"/>
          <w:shd w:val="clear" w:color="auto" w:fill="FFFFFF"/>
        </w:rPr>
        <w:t>‘</w:t>
      </w:r>
      <w:r w:rsidRPr="004700A7">
        <w:rPr>
          <w:rFonts w:ascii="Times New Roman" w:hAnsi="Times New Roman" w:cs="Times New Roman"/>
          <w:color w:val="000000" w:themeColor="text1"/>
          <w:sz w:val="24"/>
          <w:szCs w:val="24"/>
        </w:rPr>
        <w:t xml:space="preserve">how to </w:t>
      </w:r>
      <w:r w:rsidRPr="004700A7">
        <w:rPr>
          <w:rFonts w:ascii="Times New Roman" w:hAnsi="Times New Roman" w:cs="Times New Roman"/>
          <w:i/>
          <w:color w:val="000000" w:themeColor="text1"/>
          <w:sz w:val="24"/>
          <w:szCs w:val="24"/>
        </w:rPr>
        <w:t>V</w:t>
      </w:r>
      <w:r w:rsidRPr="004700A7">
        <w:rPr>
          <w:rFonts w:ascii="Times New Roman" w:hAnsi="Times New Roman" w:cs="Times New Roman"/>
          <w:color w:val="000000" w:themeColor="text1"/>
          <w:sz w:val="24"/>
          <w:szCs w:val="24"/>
        </w:rPr>
        <w:t>?</w:t>
      </w:r>
      <w:r w:rsidR="006F2C78">
        <w:rPr>
          <w:rFonts w:ascii="Times New Roman" w:eastAsia="Times New Roman" w:hAnsi="Times New Roman" w:cs="Times New Roman"/>
          <w:color w:val="000000" w:themeColor="text1"/>
          <w:sz w:val="24"/>
          <w:szCs w:val="24"/>
          <w:shd w:val="clear" w:color="auto" w:fill="FFFFFF"/>
        </w:rPr>
        <w:t>’. T</w:t>
      </w:r>
      <w:r w:rsidR="0004069F" w:rsidRPr="004700A7">
        <w:rPr>
          <w:rFonts w:ascii="Times New Roman" w:eastAsia="Times New Roman" w:hAnsi="Times New Roman" w:cs="Times New Roman"/>
          <w:color w:val="000000" w:themeColor="text1"/>
          <w:sz w:val="24"/>
          <w:szCs w:val="24"/>
          <w:shd w:val="clear" w:color="auto" w:fill="FFFFFF"/>
        </w:rPr>
        <w:t>his</w:t>
      </w:r>
      <w:r w:rsidR="00DB4DEC" w:rsidRPr="004700A7">
        <w:rPr>
          <w:rFonts w:ascii="Times New Roman" w:eastAsia="Times New Roman" w:hAnsi="Times New Roman" w:cs="Times New Roman"/>
          <w:color w:val="000000" w:themeColor="text1"/>
          <w:sz w:val="24"/>
          <w:szCs w:val="24"/>
          <w:shd w:val="clear" w:color="auto" w:fill="FFFFFF"/>
        </w:rPr>
        <w:t xml:space="preserve"> interrogative</w:t>
      </w:r>
      <w:r w:rsidRPr="004700A7">
        <w:rPr>
          <w:rFonts w:ascii="Times New Roman" w:eastAsia="Times New Roman" w:hAnsi="Times New Roman" w:cs="Times New Roman"/>
          <w:color w:val="000000" w:themeColor="text1"/>
          <w:sz w:val="24"/>
          <w:szCs w:val="24"/>
          <w:shd w:val="clear" w:color="auto" w:fill="FFFFFF"/>
        </w:rPr>
        <w:t xml:space="preserve"> phrase includes a covert situation variable </w:t>
      </w:r>
      <w:r w:rsidR="0004069F" w:rsidRPr="004700A7">
        <w:rPr>
          <w:rFonts w:ascii="Times New Roman" w:eastAsia="Times New Roman" w:hAnsi="Times New Roman" w:cs="Times New Roman"/>
          <w:color w:val="000000" w:themeColor="text1"/>
          <w:sz w:val="24"/>
          <w:szCs w:val="24"/>
          <w:shd w:val="clear" w:color="auto" w:fill="FFFFFF"/>
        </w:rPr>
        <w:t>filled in by context</w:t>
      </w:r>
      <w:r w:rsidR="006F2C78">
        <w:rPr>
          <w:rFonts w:ascii="Times New Roman" w:eastAsia="Times New Roman" w:hAnsi="Times New Roman" w:cs="Times New Roman"/>
          <w:color w:val="000000" w:themeColor="text1"/>
          <w:sz w:val="24"/>
          <w:szCs w:val="24"/>
          <w:shd w:val="clear" w:color="auto" w:fill="FFFFFF"/>
        </w:rPr>
        <w:t>, meaning that its</w:t>
      </w:r>
      <w:r w:rsidRPr="004700A7">
        <w:rPr>
          <w:rFonts w:ascii="Times New Roman" w:eastAsia="Times New Roman" w:hAnsi="Times New Roman" w:cs="Times New Roman"/>
          <w:color w:val="000000" w:themeColor="text1"/>
          <w:sz w:val="24"/>
          <w:szCs w:val="24"/>
          <w:shd w:val="clear" w:color="auto" w:fill="FFFFFF"/>
        </w:rPr>
        <w:t xml:space="preserve"> underlying structure is ‘</w:t>
      </w:r>
      <w:r w:rsidRPr="004700A7">
        <w:rPr>
          <w:rFonts w:ascii="Times New Roman" w:hAnsi="Times New Roman" w:cs="Times New Roman"/>
          <w:color w:val="000000" w:themeColor="text1"/>
          <w:sz w:val="24"/>
          <w:szCs w:val="24"/>
        </w:rPr>
        <w:t xml:space="preserve">how to </w:t>
      </w:r>
      <w:r w:rsidRPr="004700A7">
        <w:rPr>
          <w:rFonts w:ascii="Times New Roman" w:hAnsi="Times New Roman" w:cs="Times New Roman"/>
          <w:i/>
          <w:color w:val="000000" w:themeColor="text1"/>
          <w:sz w:val="24"/>
          <w:szCs w:val="24"/>
        </w:rPr>
        <w:t xml:space="preserve">V </w:t>
      </w:r>
      <w:r w:rsidRPr="004700A7">
        <w:rPr>
          <w:rFonts w:ascii="Times New Roman" w:hAnsi="Times New Roman" w:cs="Times New Roman"/>
          <w:color w:val="000000" w:themeColor="text1"/>
          <w:sz w:val="24"/>
          <w:szCs w:val="24"/>
        </w:rPr>
        <w:t>in {</w:t>
      </w:r>
      <w:r w:rsidRPr="004700A7">
        <w:rPr>
          <w:rFonts w:ascii="Times New Roman" w:hAnsi="Times New Roman" w:cs="Times New Roman"/>
          <w:i/>
          <w:color w:val="000000" w:themeColor="text1"/>
          <w:sz w:val="24"/>
          <w:szCs w:val="24"/>
        </w:rPr>
        <w:t>F1</w:t>
      </w:r>
      <w:r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i/>
          <w:color w:val="000000" w:themeColor="text1"/>
          <w:sz w:val="24"/>
          <w:szCs w:val="24"/>
        </w:rPr>
        <w:t>F2</w:t>
      </w:r>
      <w:r w:rsidRPr="004700A7">
        <w:rPr>
          <w:rFonts w:ascii="Times New Roman" w:hAnsi="Times New Roman" w:cs="Times New Roman"/>
          <w:color w:val="000000" w:themeColor="text1"/>
          <w:sz w:val="24"/>
          <w:szCs w:val="24"/>
        </w:rPr>
        <w:t xml:space="preserve"> …}?</w:t>
      </w:r>
      <w:r w:rsidRPr="004700A7">
        <w:rPr>
          <w:rFonts w:ascii="Times New Roman" w:eastAsia="Times New Roman" w:hAnsi="Times New Roman" w:cs="Times New Roman"/>
          <w:color w:val="000000" w:themeColor="text1"/>
          <w:sz w:val="24"/>
          <w:szCs w:val="24"/>
          <w:shd w:val="clear" w:color="auto" w:fill="FFFFFF"/>
        </w:rPr>
        <w:t>’.</w:t>
      </w:r>
      <w:r w:rsidR="00F77CCE" w:rsidRPr="004700A7">
        <w:rPr>
          <w:rFonts w:ascii="Times New Roman" w:eastAsia="Times New Roman" w:hAnsi="Times New Roman" w:cs="Times New Roman"/>
          <w:color w:val="000000" w:themeColor="text1"/>
          <w:sz w:val="24"/>
          <w:szCs w:val="24"/>
          <w:shd w:val="clear" w:color="auto" w:fill="FFFFFF"/>
        </w:rPr>
        <w:t xml:space="preserve"> In </w:t>
      </w:r>
      <w:r w:rsidR="00EC1392" w:rsidRPr="004700A7">
        <w:rPr>
          <w:rFonts w:ascii="Times New Roman" w:eastAsia="Times New Roman" w:hAnsi="Times New Roman" w:cs="Times New Roman"/>
          <w:color w:val="000000" w:themeColor="text1"/>
          <w:sz w:val="24"/>
          <w:szCs w:val="24"/>
          <w:shd w:val="clear" w:color="auto" w:fill="FFFFFF"/>
        </w:rPr>
        <w:t>the above example, the US context provides a smaller set of situations</w:t>
      </w:r>
      <w:r w:rsidR="0004069F" w:rsidRPr="004700A7">
        <w:rPr>
          <w:rFonts w:ascii="Times New Roman" w:eastAsia="Times New Roman" w:hAnsi="Times New Roman" w:cs="Times New Roman"/>
          <w:color w:val="000000" w:themeColor="text1"/>
          <w:sz w:val="24"/>
          <w:szCs w:val="24"/>
          <w:shd w:val="clear" w:color="auto" w:fill="FFFFFF"/>
        </w:rPr>
        <w:t xml:space="preserve"> than the UK context</w:t>
      </w:r>
      <w:r w:rsidR="006F2C78">
        <w:rPr>
          <w:rFonts w:ascii="Times New Roman" w:eastAsia="Times New Roman" w:hAnsi="Times New Roman" w:cs="Times New Roman"/>
          <w:color w:val="000000" w:themeColor="text1"/>
          <w:sz w:val="24"/>
          <w:szCs w:val="24"/>
          <w:shd w:val="clear" w:color="auto" w:fill="FFFFFF"/>
        </w:rPr>
        <w:t>,</w:t>
      </w:r>
      <w:r w:rsidR="00EC1392" w:rsidRPr="004700A7">
        <w:rPr>
          <w:rFonts w:ascii="Times New Roman" w:eastAsia="Times New Roman" w:hAnsi="Times New Roman" w:cs="Times New Roman"/>
          <w:color w:val="000000" w:themeColor="text1"/>
          <w:sz w:val="24"/>
          <w:szCs w:val="24"/>
          <w:shd w:val="clear" w:color="auto" w:fill="FFFFFF"/>
        </w:rPr>
        <w:t xml:space="preserve"> </w:t>
      </w:r>
      <w:r w:rsidR="0004069F" w:rsidRPr="004700A7">
        <w:rPr>
          <w:rFonts w:ascii="Times New Roman" w:eastAsia="Times New Roman" w:hAnsi="Times New Roman" w:cs="Times New Roman"/>
          <w:color w:val="000000" w:themeColor="text1"/>
          <w:sz w:val="24"/>
          <w:szCs w:val="24"/>
          <w:shd w:val="clear" w:color="auto" w:fill="FFFFFF"/>
        </w:rPr>
        <w:t xml:space="preserve">meaning </w:t>
      </w:r>
      <w:r w:rsidR="00F77CCE" w:rsidRPr="004700A7">
        <w:rPr>
          <w:rFonts w:ascii="Times New Roman" w:eastAsia="Times New Roman" w:hAnsi="Times New Roman" w:cs="Times New Roman"/>
          <w:color w:val="000000" w:themeColor="text1"/>
          <w:sz w:val="24"/>
          <w:szCs w:val="24"/>
          <w:shd w:val="clear" w:color="auto" w:fill="FFFFFF"/>
        </w:rPr>
        <w:t xml:space="preserve">that </w:t>
      </w:r>
      <w:r w:rsidR="0004069F" w:rsidRPr="004700A7">
        <w:rPr>
          <w:rFonts w:ascii="Times New Roman" w:eastAsia="Times New Roman" w:hAnsi="Times New Roman" w:cs="Times New Roman"/>
          <w:color w:val="000000" w:themeColor="text1"/>
          <w:sz w:val="24"/>
          <w:szCs w:val="24"/>
          <w:shd w:val="clear" w:color="auto" w:fill="FFFFFF"/>
        </w:rPr>
        <w:t xml:space="preserve">in the US </w:t>
      </w:r>
      <w:r w:rsidR="00F77CCE" w:rsidRPr="004700A7">
        <w:rPr>
          <w:rFonts w:ascii="Times New Roman" w:eastAsia="Times New Roman" w:hAnsi="Times New Roman" w:cs="Times New Roman"/>
          <w:color w:val="000000" w:themeColor="text1"/>
          <w:sz w:val="24"/>
          <w:szCs w:val="24"/>
          <w:shd w:val="clear" w:color="auto" w:fill="FFFFFF"/>
        </w:rPr>
        <w:t>knowing how to drive requires being able to generate answers in fewer practical situations</w:t>
      </w:r>
      <w:r w:rsidR="0004069F" w:rsidRPr="004700A7">
        <w:rPr>
          <w:rFonts w:ascii="Times New Roman" w:eastAsia="Times New Roman" w:hAnsi="Times New Roman" w:cs="Times New Roman"/>
          <w:color w:val="000000" w:themeColor="text1"/>
          <w:sz w:val="24"/>
          <w:szCs w:val="24"/>
          <w:shd w:val="clear" w:color="auto" w:fill="FFFFFF"/>
        </w:rPr>
        <w:t xml:space="preserve"> than in the UK</w:t>
      </w:r>
      <w:r w:rsidR="00F77CCE" w:rsidRPr="004700A7">
        <w:rPr>
          <w:rFonts w:ascii="Times New Roman" w:eastAsia="Times New Roman" w:hAnsi="Times New Roman" w:cs="Times New Roman"/>
          <w:color w:val="000000" w:themeColor="text1"/>
          <w:sz w:val="24"/>
          <w:szCs w:val="24"/>
          <w:shd w:val="clear" w:color="auto" w:fill="FFFFFF"/>
        </w:rPr>
        <w:t>.</w:t>
      </w:r>
      <w:r w:rsidRPr="004700A7">
        <w:rPr>
          <w:rStyle w:val="FootnoteReference"/>
          <w:rFonts w:ascii="Times New Roman" w:hAnsi="Times New Roman" w:cs="Times New Roman"/>
          <w:color w:val="000000" w:themeColor="text1"/>
          <w:sz w:val="24"/>
          <w:szCs w:val="24"/>
        </w:rPr>
        <w:t xml:space="preserve"> </w:t>
      </w:r>
    </w:p>
    <w:p w14:paraId="59E4F38D" w14:textId="7E1F90F3" w:rsidR="0085376C" w:rsidRPr="004700A7" w:rsidRDefault="0085376C"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t>Appeal</w:t>
      </w:r>
      <w:r w:rsidR="00C17453" w:rsidRPr="004700A7">
        <w:rPr>
          <w:rFonts w:ascii="Times New Roman" w:hAnsi="Times New Roman" w:cs="Times New Roman"/>
          <w:color w:val="000000" w:themeColor="text1"/>
          <w:sz w:val="24"/>
          <w:szCs w:val="24"/>
        </w:rPr>
        <w:t xml:space="preserve">ing to context-sensitivity </w:t>
      </w:r>
      <w:r w:rsidRPr="004700A7">
        <w:rPr>
          <w:rFonts w:ascii="Times New Roman" w:hAnsi="Times New Roman" w:cs="Times New Roman"/>
          <w:color w:val="000000" w:themeColor="text1"/>
          <w:sz w:val="24"/>
          <w:szCs w:val="24"/>
        </w:rPr>
        <w:t xml:space="preserve">allows </w:t>
      </w:r>
      <w:r w:rsidR="00C17453" w:rsidRPr="004700A7">
        <w:rPr>
          <w:rFonts w:ascii="Times New Roman" w:hAnsi="Times New Roman" w:cs="Times New Roman"/>
          <w:color w:val="000000" w:themeColor="text1"/>
          <w:sz w:val="24"/>
          <w:szCs w:val="24"/>
        </w:rPr>
        <w:t xml:space="preserve">us to deal with </w:t>
      </w:r>
      <w:r w:rsidR="00244F9E" w:rsidRPr="004700A7">
        <w:rPr>
          <w:rFonts w:ascii="Times New Roman" w:hAnsi="Times New Roman" w:cs="Times New Roman"/>
          <w:color w:val="000000" w:themeColor="text1"/>
          <w:sz w:val="24"/>
          <w:szCs w:val="24"/>
        </w:rPr>
        <w:t>cases of a</w:t>
      </w:r>
      <w:r w:rsidR="00E87825" w:rsidRPr="004700A7">
        <w:rPr>
          <w:rFonts w:ascii="Times New Roman" w:hAnsi="Times New Roman" w:cs="Times New Roman"/>
          <w:color w:val="000000" w:themeColor="text1"/>
          <w:sz w:val="24"/>
          <w:szCs w:val="24"/>
        </w:rPr>
        <w:t>gents who are able to answer a question without knowing-how</w:t>
      </w:r>
      <w:r w:rsidR="00594D1E" w:rsidRPr="004700A7">
        <w:rPr>
          <w:rFonts w:ascii="Times New Roman" w:hAnsi="Times New Roman" w:cs="Times New Roman"/>
          <w:color w:val="000000" w:themeColor="text1"/>
          <w:sz w:val="24"/>
          <w:szCs w:val="24"/>
        </w:rPr>
        <w:t xml:space="preserve"> [</w:t>
      </w:r>
      <w:r w:rsidR="00F0108E" w:rsidRPr="004700A7">
        <w:rPr>
          <w:rFonts w:ascii="Times New Roman" w:hAnsi="Times New Roman" w:cs="Times New Roman"/>
          <w:color w:val="000000" w:themeColor="text1"/>
          <w:sz w:val="24"/>
          <w:szCs w:val="24"/>
        </w:rPr>
        <w:t>Hawley 2003: 26</w:t>
      </w:r>
      <w:r w:rsidR="00594D1E" w:rsidRPr="004700A7">
        <w:rPr>
          <w:rFonts w:ascii="Times New Roman" w:hAnsi="Times New Roman" w:cs="Times New Roman"/>
          <w:color w:val="000000" w:themeColor="text1"/>
          <w:sz w:val="24"/>
          <w:szCs w:val="24"/>
        </w:rPr>
        <w:t>; Riley 2017: 351</w:t>
      </w:r>
      <w:r w:rsidR="0004069F" w:rsidRPr="004700A7">
        <w:rPr>
          <w:rFonts w:ascii="Times New Roman" w:hAnsi="Times New Roman" w:cs="Times New Roman"/>
          <w:color w:val="000000" w:themeColor="text1"/>
          <w:sz w:val="24"/>
          <w:szCs w:val="24"/>
        </w:rPr>
        <w:t xml:space="preserve">; Habgood-Coote </w:t>
      </w:r>
      <w:r w:rsidR="0004069F" w:rsidRPr="006F2C78">
        <w:rPr>
          <w:rFonts w:ascii="Times New Roman" w:hAnsi="Times New Roman" w:cs="Times New Roman"/>
          <w:i/>
          <w:color w:val="000000" w:themeColor="text1"/>
          <w:sz w:val="24"/>
          <w:szCs w:val="24"/>
        </w:rPr>
        <w:t>forthcoming</w:t>
      </w:r>
      <w:r w:rsidR="00594D1E"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Someone who is good at figuring things out might</w:t>
      </w:r>
      <w:r w:rsidR="00E87825" w:rsidRPr="004700A7">
        <w:rPr>
          <w:rFonts w:ascii="Times New Roman" w:hAnsi="Times New Roman" w:cs="Times New Roman"/>
          <w:color w:val="000000" w:themeColor="text1"/>
          <w:sz w:val="24"/>
          <w:szCs w:val="24"/>
        </w:rPr>
        <w:t xml:space="preserve"> </w:t>
      </w:r>
      <w:r w:rsidR="00B05F24" w:rsidRPr="004700A7">
        <w:rPr>
          <w:rFonts w:ascii="Times New Roman" w:hAnsi="Times New Roman" w:cs="Times New Roman"/>
          <w:color w:val="000000" w:themeColor="text1"/>
          <w:sz w:val="24"/>
          <w:szCs w:val="24"/>
        </w:rPr>
        <w:t xml:space="preserve">be </w:t>
      </w:r>
      <w:r w:rsidR="00E87825" w:rsidRPr="004700A7">
        <w:rPr>
          <w:rFonts w:ascii="Times New Roman" w:hAnsi="Times New Roman" w:cs="Times New Roman"/>
          <w:color w:val="000000" w:themeColor="text1"/>
          <w:sz w:val="24"/>
          <w:szCs w:val="24"/>
        </w:rPr>
        <w:t>in a position to</w:t>
      </w:r>
      <w:r w:rsidRPr="004700A7">
        <w:rPr>
          <w:rFonts w:ascii="Times New Roman" w:hAnsi="Times New Roman" w:cs="Times New Roman"/>
          <w:color w:val="000000" w:themeColor="text1"/>
          <w:sz w:val="24"/>
          <w:szCs w:val="24"/>
        </w:rPr>
        <w:t xml:space="preserve"> work out how to fix a dishwasher </w:t>
      </w:r>
      <w:r w:rsidR="0004069F" w:rsidRPr="004700A7">
        <w:rPr>
          <w:rFonts w:ascii="Times New Roman" w:hAnsi="Times New Roman" w:cs="Times New Roman"/>
          <w:color w:val="000000" w:themeColor="text1"/>
          <w:sz w:val="24"/>
          <w:szCs w:val="24"/>
        </w:rPr>
        <w:t xml:space="preserve">just </w:t>
      </w:r>
      <w:r w:rsidRPr="004700A7">
        <w:rPr>
          <w:rFonts w:ascii="Times New Roman" w:hAnsi="Times New Roman" w:cs="Times New Roman"/>
          <w:color w:val="000000" w:themeColor="text1"/>
          <w:sz w:val="24"/>
          <w:szCs w:val="24"/>
        </w:rPr>
        <w:t>by exercising their general engineering know-how. Do the</w:t>
      </w:r>
      <w:r w:rsidR="00E87825" w:rsidRPr="004700A7">
        <w:rPr>
          <w:rFonts w:ascii="Times New Roman" w:hAnsi="Times New Roman" w:cs="Times New Roman"/>
          <w:color w:val="000000" w:themeColor="text1"/>
          <w:sz w:val="24"/>
          <w:szCs w:val="24"/>
        </w:rPr>
        <w:t>y know how to fix a dishwasher?</w:t>
      </w:r>
      <w:r w:rsidR="00F0108E" w:rsidRPr="004700A7">
        <w:rPr>
          <w:rFonts w:ascii="Times New Roman" w:hAnsi="Times New Roman" w:cs="Times New Roman"/>
          <w:color w:val="000000" w:themeColor="text1"/>
          <w:sz w:val="24"/>
          <w:szCs w:val="24"/>
        </w:rPr>
        <w:t xml:space="preserve"> </w:t>
      </w:r>
      <w:r w:rsidR="00C17453" w:rsidRPr="004700A7">
        <w:rPr>
          <w:rFonts w:ascii="Times New Roman" w:hAnsi="Times New Roman" w:cs="Times New Roman"/>
          <w:color w:val="000000" w:themeColor="text1"/>
          <w:sz w:val="24"/>
          <w:szCs w:val="24"/>
        </w:rPr>
        <w:t>The contextualist can say</w:t>
      </w:r>
      <w:r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i/>
          <w:color w:val="000000" w:themeColor="text1"/>
          <w:sz w:val="24"/>
          <w:szCs w:val="24"/>
        </w:rPr>
        <w:t>it depends</w:t>
      </w:r>
      <w:r w:rsidR="00F0108E"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xml:space="preserve"> If the salient set of practical situations </w:t>
      </w:r>
      <w:r w:rsidR="00FB49B5" w:rsidRPr="004700A7">
        <w:rPr>
          <w:rFonts w:ascii="Times New Roman" w:hAnsi="Times New Roman" w:cs="Times New Roman"/>
          <w:color w:val="000000" w:themeColor="text1"/>
          <w:sz w:val="24"/>
          <w:szCs w:val="24"/>
        </w:rPr>
        <w:t>allows</w:t>
      </w:r>
      <w:r w:rsidR="00C117EB" w:rsidRPr="004700A7">
        <w:rPr>
          <w:rFonts w:ascii="Times New Roman" w:hAnsi="Times New Roman" w:cs="Times New Roman"/>
          <w:color w:val="000000" w:themeColor="text1"/>
          <w:sz w:val="24"/>
          <w:szCs w:val="24"/>
        </w:rPr>
        <w:t xml:space="preserve"> sufficient time to work</w:t>
      </w:r>
      <w:r w:rsidRPr="004700A7">
        <w:rPr>
          <w:rFonts w:ascii="Times New Roman" w:hAnsi="Times New Roman" w:cs="Times New Roman"/>
          <w:color w:val="000000" w:themeColor="text1"/>
          <w:sz w:val="24"/>
          <w:szCs w:val="24"/>
        </w:rPr>
        <w:t xml:space="preserve"> out</w:t>
      </w:r>
      <w:r w:rsidR="00EC1392" w:rsidRPr="004700A7">
        <w:rPr>
          <w:rFonts w:ascii="Times New Roman" w:hAnsi="Times New Roman" w:cs="Times New Roman"/>
          <w:color w:val="000000" w:themeColor="text1"/>
          <w:sz w:val="24"/>
          <w:szCs w:val="24"/>
        </w:rPr>
        <w:t xml:space="preserve"> how to fix a dishwasher</w:t>
      </w:r>
      <w:r w:rsidR="0004069F" w:rsidRPr="004700A7">
        <w:rPr>
          <w:rFonts w:ascii="Times New Roman" w:hAnsi="Times New Roman" w:cs="Times New Roman"/>
          <w:color w:val="000000" w:themeColor="text1"/>
          <w:sz w:val="24"/>
          <w:szCs w:val="24"/>
        </w:rPr>
        <w:t>,</w:t>
      </w:r>
      <w:r w:rsidR="00C117EB" w:rsidRPr="004700A7">
        <w:rPr>
          <w:rFonts w:ascii="Times New Roman" w:hAnsi="Times New Roman" w:cs="Times New Roman"/>
          <w:color w:val="000000" w:themeColor="text1"/>
          <w:sz w:val="24"/>
          <w:szCs w:val="24"/>
        </w:rPr>
        <w:t xml:space="preserve"> someone who </w:t>
      </w:r>
      <w:r w:rsidRPr="004700A7">
        <w:rPr>
          <w:rFonts w:ascii="Times New Roman" w:hAnsi="Times New Roman" w:cs="Times New Roman"/>
          <w:color w:val="000000" w:themeColor="text1"/>
          <w:sz w:val="24"/>
          <w:szCs w:val="24"/>
        </w:rPr>
        <w:t>has general engineering know-how will count as knowing how</w:t>
      </w:r>
      <w:r w:rsidR="00F77CCE" w:rsidRPr="004700A7">
        <w:rPr>
          <w:rFonts w:ascii="Times New Roman" w:hAnsi="Times New Roman" w:cs="Times New Roman"/>
          <w:color w:val="000000" w:themeColor="text1"/>
          <w:sz w:val="24"/>
          <w:szCs w:val="24"/>
        </w:rPr>
        <w:t xml:space="preserve"> because they are </w:t>
      </w:r>
      <w:r w:rsidR="00DB4DEC" w:rsidRPr="004700A7">
        <w:rPr>
          <w:rFonts w:ascii="Times New Roman" w:hAnsi="Times New Roman" w:cs="Times New Roman"/>
          <w:color w:val="000000" w:themeColor="text1"/>
          <w:sz w:val="24"/>
          <w:szCs w:val="24"/>
        </w:rPr>
        <w:t>able to answer the question in</w:t>
      </w:r>
      <w:r w:rsidR="00F77CCE" w:rsidRPr="004700A7">
        <w:rPr>
          <w:rFonts w:ascii="Times New Roman" w:hAnsi="Times New Roman" w:cs="Times New Roman"/>
          <w:color w:val="000000" w:themeColor="text1"/>
          <w:sz w:val="24"/>
          <w:szCs w:val="24"/>
        </w:rPr>
        <w:t xml:space="preserve"> salient situation</w:t>
      </w:r>
      <w:r w:rsidR="00DB4DEC" w:rsidRPr="004700A7">
        <w:rPr>
          <w:rFonts w:ascii="Times New Roman" w:hAnsi="Times New Roman" w:cs="Times New Roman"/>
          <w:color w:val="000000" w:themeColor="text1"/>
          <w:sz w:val="24"/>
          <w:szCs w:val="24"/>
        </w:rPr>
        <w:t>s</w:t>
      </w:r>
      <w:r w:rsidR="00F77CCE" w:rsidRPr="004700A7">
        <w:rPr>
          <w:rFonts w:ascii="Times New Roman" w:hAnsi="Times New Roman" w:cs="Times New Roman"/>
          <w:color w:val="000000" w:themeColor="text1"/>
          <w:sz w:val="24"/>
          <w:szCs w:val="24"/>
        </w:rPr>
        <w:t>. However,</w:t>
      </w:r>
      <w:r w:rsidRPr="004700A7">
        <w:rPr>
          <w:rFonts w:ascii="Times New Roman" w:hAnsi="Times New Roman" w:cs="Times New Roman"/>
          <w:color w:val="000000" w:themeColor="text1"/>
          <w:sz w:val="24"/>
          <w:szCs w:val="24"/>
        </w:rPr>
        <w:t xml:space="preserve"> if the salient sit</w:t>
      </w:r>
      <w:r w:rsidR="0004069F" w:rsidRPr="004700A7">
        <w:rPr>
          <w:rFonts w:ascii="Times New Roman" w:hAnsi="Times New Roman" w:cs="Times New Roman"/>
          <w:color w:val="000000" w:themeColor="text1"/>
          <w:sz w:val="24"/>
          <w:szCs w:val="24"/>
        </w:rPr>
        <w:t>uations are</w:t>
      </w:r>
      <w:r w:rsidR="00F77CCE" w:rsidRPr="004700A7">
        <w:rPr>
          <w:rFonts w:ascii="Times New Roman" w:hAnsi="Times New Roman" w:cs="Times New Roman"/>
          <w:color w:val="000000" w:themeColor="text1"/>
          <w:sz w:val="24"/>
          <w:szCs w:val="24"/>
        </w:rPr>
        <w:t xml:space="preserve"> time-restricted, someone with general know-how will not be able to answer the question in the relevant situation</w:t>
      </w:r>
      <w:r w:rsidR="00DB4DEC" w:rsidRPr="004700A7">
        <w:rPr>
          <w:rFonts w:ascii="Times New Roman" w:hAnsi="Times New Roman" w:cs="Times New Roman"/>
          <w:color w:val="000000" w:themeColor="text1"/>
          <w:sz w:val="24"/>
          <w:szCs w:val="24"/>
        </w:rPr>
        <w:t>s</w:t>
      </w:r>
      <w:r w:rsidR="00F77CCE" w:rsidRPr="004700A7">
        <w:rPr>
          <w:rFonts w:ascii="Times New Roman" w:hAnsi="Times New Roman" w:cs="Times New Roman"/>
          <w:color w:val="000000" w:themeColor="text1"/>
          <w:sz w:val="24"/>
          <w:szCs w:val="24"/>
        </w:rPr>
        <w:t xml:space="preserve">, </w:t>
      </w:r>
      <w:r w:rsidR="00DB4DEC" w:rsidRPr="004700A7">
        <w:rPr>
          <w:rFonts w:ascii="Times New Roman" w:hAnsi="Times New Roman" w:cs="Times New Roman"/>
          <w:color w:val="000000" w:themeColor="text1"/>
          <w:sz w:val="24"/>
          <w:szCs w:val="24"/>
        </w:rPr>
        <w:t>meaning that they will not count as knowing how</w:t>
      </w:r>
      <w:r w:rsidRPr="004700A7">
        <w:rPr>
          <w:rFonts w:ascii="Times New Roman" w:hAnsi="Times New Roman" w:cs="Times New Roman"/>
          <w:color w:val="000000" w:themeColor="text1"/>
          <w:sz w:val="24"/>
          <w:szCs w:val="24"/>
        </w:rPr>
        <w:t>.</w:t>
      </w:r>
    </w:p>
    <w:p w14:paraId="73DEA6AF" w14:textId="69B82BB1" w:rsidR="00EB62B8" w:rsidRPr="004700A7" w:rsidRDefault="009E1E32" w:rsidP="009E1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outlineLvl w:val="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3</w:t>
      </w:r>
      <w:r w:rsidR="000F2085" w:rsidRPr="004700A7">
        <w:rPr>
          <w:rFonts w:ascii="Times New Roman" w:hAnsi="Times New Roman" w:cs="Times New Roman"/>
          <w:color w:val="000000" w:themeColor="text1"/>
          <w:sz w:val="24"/>
          <w:szCs w:val="24"/>
        </w:rPr>
        <w:t xml:space="preserve">.4. </w:t>
      </w:r>
      <w:r w:rsidR="0098353A" w:rsidRPr="004700A7">
        <w:rPr>
          <w:rFonts w:ascii="Times New Roman" w:hAnsi="Times New Roman" w:cs="Times New Roman"/>
          <w:i/>
          <w:color w:val="000000" w:themeColor="text1"/>
          <w:sz w:val="24"/>
          <w:szCs w:val="24"/>
        </w:rPr>
        <w:t>Answe</w:t>
      </w:r>
      <w:r w:rsidR="003C1FEC" w:rsidRPr="004700A7">
        <w:rPr>
          <w:rFonts w:ascii="Times New Roman" w:hAnsi="Times New Roman" w:cs="Times New Roman"/>
          <w:i/>
          <w:color w:val="000000" w:themeColor="text1"/>
          <w:sz w:val="24"/>
          <w:szCs w:val="24"/>
        </w:rPr>
        <w:t>ring by</w:t>
      </w:r>
      <w:r w:rsidR="0098353A" w:rsidRPr="004700A7">
        <w:rPr>
          <w:rFonts w:ascii="Times New Roman" w:hAnsi="Times New Roman" w:cs="Times New Roman"/>
          <w:i/>
          <w:color w:val="000000" w:themeColor="text1"/>
          <w:sz w:val="24"/>
          <w:szCs w:val="24"/>
        </w:rPr>
        <w:t xml:space="preserve"> doing</w:t>
      </w:r>
    </w:p>
    <w:p w14:paraId="11117D04" w14:textId="57FCA35F" w:rsidR="00EB62B8" w:rsidRPr="004700A7" w:rsidRDefault="00EB62B8"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t xml:space="preserve">There are various ways in </w:t>
      </w:r>
      <w:r w:rsidR="00A007E6" w:rsidRPr="004700A7">
        <w:rPr>
          <w:rFonts w:ascii="Times New Roman" w:hAnsi="Times New Roman" w:cs="Times New Roman"/>
          <w:color w:val="000000" w:themeColor="text1"/>
          <w:sz w:val="24"/>
          <w:szCs w:val="24"/>
        </w:rPr>
        <w:t>which one can answer a question</w:t>
      </w:r>
      <w:r w:rsidR="0004069F"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 xml:space="preserve">by looking it up on the internet, by </w:t>
      </w:r>
      <w:r w:rsidR="0004069F" w:rsidRPr="004700A7">
        <w:rPr>
          <w:rFonts w:ascii="Times New Roman" w:hAnsi="Times New Roman" w:cs="Times New Roman"/>
          <w:color w:val="000000" w:themeColor="text1"/>
          <w:sz w:val="24"/>
          <w:szCs w:val="24"/>
        </w:rPr>
        <w:t>thinking about it</w:t>
      </w:r>
      <w:r w:rsidRPr="004700A7">
        <w:rPr>
          <w:rFonts w:ascii="Times New Roman" w:hAnsi="Times New Roman" w:cs="Times New Roman"/>
          <w:color w:val="000000" w:themeColor="text1"/>
          <w:sz w:val="24"/>
          <w:szCs w:val="24"/>
        </w:rPr>
        <w:t xml:space="preserve">, or by asking someone else. I want to appeal </w:t>
      </w:r>
      <w:r w:rsidR="00B46AA3" w:rsidRPr="004700A7">
        <w:rPr>
          <w:rFonts w:ascii="Times New Roman" w:hAnsi="Times New Roman" w:cs="Times New Roman"/>
          <w:color w:val="000000" w:themeColor="text1"/>
          <w:sz w:val="24"/>
          <w:szCs w:val="24"/>
        </w:rPr>
        <w:t xml:space="preserve">to </w:t>
      </w:r>
      <w:r w:rsidRPr="004700A7">
        <w:rPr>
          <w:rFonts w:ascii="Times New Roman" w:hAnsi="Times New Roman" w:cs="Times New Roman"/>
          <w:color w:val="000000" w:themeColor="text1"/>
          <w:sz w:val="24"/>
          <w:szCs w:val="24"/>
        </w:rPr>
        <w:t>a distinctively action-oriented kind of answe</w:t>
      </w:r>
      <w:r w:rsidR="0004069F" w:rsidRPr="004700A7">
        <w:rPr>
          <w:rFonts w:ascii="Times New Roman" w:hAnsi="Times New Roman" w:cs="Times New Roman"/>
          <w:color w:val="000000" w:themeColor="text1"/>
          <w:sz w:val="24"/>
          <w:szCs w:val="24"/>
        </w:rPr>
        <w:t xml:space="preserve">ring: answering the question </w:t>
      </w:r>
      <w:r w:rsidRPr="004700A7">
        <w:rPr>
          <w:rFonts w:ascii="Times New Roman" w:hAnsi="Times New Roman" w:cs="Times New Roman"/>
          <w:i/>
          <w:color w:val="000000" w:themeColor="text1"/>
          <w:sz w:val="24"/>
          <w:szCs w:val="24"/>
        </w:rPr>
        <w:t>how to V</w:t>
      </w:r>
      <w:r w:rsidR="0004069F" w:rsidRPr="004700A7">
        <w:rPr>
          <w:rFonts w:ascii="Times New Roman" w:hAnsi="Times New Roman" w:cs="Times New Roman"/>
          <w:i/>
          <w:color w:val="000000" w:themeColor="text1"/>
          <w:sz w:val="24"/>
          <w:szCs w:val="24"/>
        </w:rPr>
        <w:t>?</w:t>
      </w:r>
      <w:r w:rsidRPr="004700A7">
        <w:rPr>
          <w:rFonts w:ascii="Times New Roman" w:hAnsi="Times New Roman" w:cs="Times New Roman"/>
          <w:i/>
          <w:color w:val="000000" w:themeColor="text1"/>
          <w:sz w:val="24"/>
          <w:szCs w:val="24"/>
        </w:rPr>
        <w:t xml:space="preserve"> </w:t>
      </w:r>
      <w:r w:rsidRPr="004700A7">
        <w:rPr>
          <w:rFonts w:ascii="Times New Roman" w:hAnsi="Times New Roman" w:cs="Times New Roman"/>
          <w:color w:val="000000" w:themeColor="text1"/>
          <w:sz w:val="24"/>
          <w:szCs w:val="24"/>
        </w:rPr>
        <w:t xml:space="preserve">in the process of V-ing. </w:t>
      </w:r>
    </w:p>
    <w:p w14:paraId="696CFCFB" w14:textId="3AF6B087" w:rsidR="00751AA5" w:rsidRPr="004700A7" w:rsidRDefault="00EB62B8"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lastRenderedPageBreak/>
        <w:tab/>
        <w:t>Consider the way in which one might solve a difficult maths problem. Although it might be possible in some cases to just ‘see’ the</w:t>
      </w:r>
      <w:r w:rsidR="006F2C78">
        <w:rPr>
          <w:rFonts w:ascii="Times New Roman" w:hAnsi="Times New Roman" w:cs="Times New Roman"/>
          <w:color w:val="000000" w:themeColor="text1"/>
          <w:sz w:val="24"/>
          <w:szCs w:val="24"/>
        </w:rPr>
        <w:t xml:space="preserve"> method for solving a problem</w:t>
      </w:r>
      <w:r w:rsidRPr="004700A7">
        <w:rPr>
          <w:rFonts w:ascii="Times New Roman" w:hAnsi="Times New Roman" w:cs="Times New Roman"/>
          <w:color w:val="000000" w:themeColor="text1"/>
          <w:sz w:val="24"/>
          <w:szCs w:val="24"/>
        </w:rPr>
        <w:t>, the more usual way is to work</w:t>
      </w:r>
      <w:r w:rsidR="00B46AA3" w:rsidRPr="004700A7">
        <w:rPr>
          <w:rFonts w:ascii="Times New Roman" w:hAnsi="Times New Roman" w:cs="Times New Roman"/>
          <w:color w:val="000000" w:themeColor="text1"/>
          <w:sz w:val="24"/>
          <w:szCs w:val="24"/>
        </w:rPr>
        <w:t xml:space="preserve"> out</w:t>
      </w:r>
      <w:r w:rsidRPr="004700A7">
        <w:rPr>
          <w:rFonts w:ascii="Times New Roman" w:hAnsi="Times New Roman" w:cs="Times New Roman"/>
          <w:color w:val="000000" w:themeColor="text1"/>
          <w:sz w:val="24"/>
          <w:szCs w:val="24"/>
        </w:rPr>
        <w:t xml:space="preserve"> how to solve it in the process of solving that very problem, either by splitting the problem into a series of sub-problems, and solving those in turn, or by trying out different techniques</w:t>
      </w:r>
      <w:r w:rsidR="00DB4DEC" w:rsidRPr="004700A7">
        <w:rPr>
          <w:rFonts w:ascii="Times New Roman" w:hAnsi="Times New Roman" w:cs="Times New Roman"/>
          <w:color w:val="000000" w:themeColor="text1"/>
          <w:sz w:val="24"/>
          <w:szCs w:val="24"/>
        </w:rPr>
        <w:t xml:space="preserve"> to see what sticks</w:t>
      </w:r>
      <w:r w:rsidRPr="004700A7">
        <w:rPr>
          <w:rFonts w:ascii="Times New Roman" w:hAnsi="Times New Roman" w:cs="Times New Roman"/>
          <w:color w:val="000000" w:themeColor="text1"/>
          <w:sz w:val="24"/>
          <w:szCs w:val="24"/>
        </w:rPr>
        <w:t>. I suggest that we should think of both seeing the answer and working through the problem as involving the exercise of an ab</w:t>
      </w:r>
      <w:r w:rsidR="009A3D79" w:rsidRPr="004700A7">
        <w:rPr>
          <w:rFonts w:ascii="Times New Roman" w:hAnsi="Times New Roman" w:cs="Times New Roman"/>
          <w:color w:val="000000" w:themeColor="text1"/>
          <w:sz w:val="24"/>
          <w:szCs w:val="24"/>
        </w:rPr>
        <w:t>ility to answer the</w:t>
      </w:r>
      <w:r w:rsidRPr="004700A7">
        <w:rPr>
          <w:rFonts w:ascii="Times New Roman" w:hAnsi="Times New Roman" w:cs="Times New Roman"/>
          <w:color w:val="000000" w:themeColor="text1"/>
          <w:sz w:val="24"/>
          <w:szCs w:val="24"/>
        </w:rPr>
        <w:t xml:space="preserve"> question</w:t>
      </w:r>
      <w:r w:rsidR="009A3D79" w:rsidRPr="004700A7">
        <w:rPr>
          <w:rFonts w:ascii="Times New Roman" w:hAnsi="Times New Roman" w:cs="Times New Roman"/>
          <w:color w:val="000000" w:themeColor="text1"/>
          <w:sz w:val="24"/>
          <w:szCs w:val="24"/>
        </w:rPr>
        <w:t xml:space="preserve"> </w:t>
      </w:r>
      <w:r w:rsidR="009A3D79" w:rsidRPr="004700A7">
        <w:rPr>
          <w:rFonts w:ascii="Times New Roman" w:hAnsi="Times New Roman" w:cs="Times New Roman"/>
          <w:i/>
          <w:color w:val="000000" w:themeColor="text1"/>
          <w:sz w:val="24"/>
          <w:szCs w:val="24"/>
        </w:rPr>
        <w:t>how can I solve this problem?</w:t>
      </w:r>
      <w:r w:rsidRPr="004700A7">
        <w:rPr>
          <w:rFonts w:ascii="Times New Roman" w:hAnsi="Times New Roman" w:cs="Times New Roman"/>
          <w:color w:val="000000" w:themeColor="text1"/>
          <w:sz w:val="24"/>
          <w:szCs w:val="24"/>
        </w:rPr>
        <w:t xml:space="preserve">. In the former case, one engages in a mental action in order to generate an answer, and then </w:t>
      </w:r>
      <w:r w:rsidR="00612DDA" w:rsidRPr="004700A7">
        <w:rPr>
          <w:rFonts w:ascii="Times New Roman" w:hAnsi="Times New Roman" w:cs="Times New Roman"/>
          <w:color w:val="000000" w:themeColor="text1"/>
          <w:sz w:val="24"/>
          <w:szCs w:val="24"/>
        </w:rPr>
        <w:t>applies</w:t>
      </w:r>
      <w:r w:rsidRPr="004700A7">
        <w:rPr>
          <w:rFonts w:ascii="Times New Roman" w:hAnsi="Times New Roman" w:cs="Times New Roman"/>
          <w:color w:val="000000" w:themeColor="text1"/>
          <w:sz w:val="24"/>
          <w:szCs w:val="24"/>
        </w:rPr>
        <w:t xml:space="preserve"> that knowledge in solving the problem</w:t>
      </w:r>
      <w:r w:rsidR="00311079" w:rsidRPr="004700A7">
        <w:rPr>
          <w:rFonts w:ascii="Times New Roman" w:hAnsi="Times New Roman" w:cs="Times New Roman"/>
          <w:color w:val="000000" w:themeColor="text1"/>
          <w:sz w:val="24"/>
          <w:szCs w:val="24"/>
        </w:rPr>
        <w:t>, meaning that</w:t>
      </w:r>
      <w:r w:rsidR="00993405" w:rsidRPr="004700A7">
        <w:rPr>
          <w:rFonts w:ascii="Times New Roman" w:hAnsi="Times New Roman" w:cs="Times New Roman"/>
          <w:color w:val="000000" w:themeColor="text1"/>
          <w:sz w:val="24"/>
          <w:szCs w:val="24"/>
        </w:rPr>
        <w:t xml:space="preserve"> it is easy to distinguish the phases of </w:t>
      </w:r>
      <w:r w:rsidR="00311079" w:rsidRPr="004700A7">
        <w:rPr>
          <w:rFonts w:ascii="Times New Roman" w:hAnsi="Times New Roman" w:cs="Times New Roman"/>
          <w:color w:val="000000" w:themeColor="text1"/>
          <w:sz w:val="24"/>
          <w:szCs w:val="24"/>
        </w:rPr>
        <w:t>answering and doing</w:t>
      </w:r>
      <w:r w:rsidR="00993405"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 xml:space="preserve"> In the latter case, one answers the question by getting going on solving the puzzle, meaning that one may not have knowledge of how to solve the puzzle until one has almost solved the puzzle. In this case it is difficult to distinguish the process</w:t>
      </w:r>
      <w:r w:rsidR="00A92F4D" w:rsidRPr="004700A7">
        <w:rPr>
          <w:rFonts w:ascii="Times New Roman" w:hAnsi="Times New Roman" w:cs="Times New Roman"/>
          <w:color w:val="000000" w:themeColor="text1"/>
          <w:sz w:val="24"/>
          <w:szCs w:val="24"/>
        </w:rPr>
        <w:t>es of</w:t>
      </w:r>
      <w:r w:rsidR="0057335C" w:rsidRPr="004700A7">
        <w:rPr>
          <w:rFonts w:ascii="Times New Roman" w:hAnsi="Times New Roman" w:cs="Times New Roman"/>
          <w:color w:val="000000" w:themeColor="text1"/>
          <w:sz w:val="24"/>
          <w:szCs w:val="24"/>
        </w:rPr>
        <w:t xml:space="preserve"> doing and working out</w:t>
      </w:r>
      <w:r w:rsidRPr="004700A7">
        <w:rPr>
          <w:rFonts w:ascii="Times New Roman" w:hAnsi="Times New Roman" w:cs="Times New Roman"/>
          <w:color w:val="000000" w:themeColor="text1"/>
          <w:sz w:val="24"/>
          <w:szCs w:val="24"/>
        </w:rPr>
        <w:t xml:space="preserve">, </w:t>
      </w:r>
      <w:r w:rsidR="0057335C" w:rsidRPr="004700A7">
        <w:rPr>
          <w:rFonts w:ascii="Times New Roman" w:hAnsi="Times New Roman" w:cs="Times New Roman"/>
          <w:color w:val="000000" w:themeColor="text1"/>
          <w:sz w:val="24"/>
          <w:szCs w:val="24"/>
        </w:rPr>
        <w:t xml:space="preserve">meaning that it </w:t>
      </w:r>
      <w:r w:rsidRPr="004700A7">
        <w:rPr>
          <w:rFonts w:ascii="Times New Roman" w:hAnsi="Times New Roman" w:cs="Times New Roman"/>
          <w:color w:val="000000" w:themeColor="text1"/>
          <w:sz w:val="24"/>
          <w:szCs w:val="24"/>
        </w:rPr>
        <w:t>may be more appropriate to think of both as</w:t>
      </w:r>
      <w:r w:rsidR="00DB4DEC" w:rsidRPr="004700A7">
        <w:rPr>
          <w:rFonts w:ascii="Times New Roman" w:hAnsi="Times New Roman" w:cs="Times New Roman"/>
          <w:color w:val="000000" w:themeColor="text1"/>
          <w:sz w:val="24"/>
          <w:szCs w:val="24"/>
        </w:rPr>
        <w:t xml:space="preserve"> intertwined</w:t>
      </w:r>
      <w:r w:rsidRPr="004700A7">
        <w:rPr>
          <w:rFonts w:ascii="Times New Roman" w:hAnsi="Times New Roman" w:cs="Times New Roman"/>
          <w:color w:val="000000" w:themeColor="text1"/>
          <w:sz w:val="24"/>
          <w:szCs w:val="24"/>
        </w:rPr>
        <w:t xml:space="preserve"> aspects of the same process. </w:t>
      </w:r>
      <w:r w:rsidR="0004069F" w:rsidRPr="004700A7">
        <w:rPr>
          <w:rFonts w:ascii="Times New Roman" w:hAnsi="Times New Roman" w:cs="Times New Roman"/>
          <w:color w:val="000000" w:themeColor="text1"/>
          <w:sz w:val="24"/>
          <w:szCs w:val="24"/>
        </w:rPr>
        <w:t>This kind of answering is discussed by</w:t>
      </w:r>
      <w:r w:rsidR="0057335C" w:rsidRPr="004700A7">
        <w:rPr>
          <w:rFonts w:ascii="Times New Roman" w:hAnsi="Times New Roman" w:cs="Times New Roman"/>
          <w:color w:val="000000" w:themeColor="text1"/>
          <w:sz w:val="24"/>
          <w:szCs w:val="24"/>
        </w:rPr>
        <w:t xml:space="preserve"> Ryle</w:t>
      </w:r>
      <w:r w:rsidRPr="004700A7">
        <w:rPr>
          <w:rFonts w:ascii="Times New Roman" w:hAnsi="Times New Roman" w:cs="Times New Roman"/>
          <w:color w:val="000000" w:themeColor="text1"/>
          <w:sz w:val="24"/>
          <w:szCs w:val="24"/>
        </w:rPr>
        <w:t>,</w:t>
      </w:r>
      <w:r w:rsidR="0057335C" w:rsidRPr="004700A7">
        <w:rPr>
          <w:rFonts w:ascii="Times New Roman" w:hAnsi="Times New Roman" w:cs="Times New Roman"/>
          <w:color w:val="000000" w:themeColor="text1"/>
          <w:sz w:val="24"/>
          <w:szCs w:val="24"/>
        </w:rPr>
        <w:t xml:space="preserve"> who</w:t>
      </w:r>
      <w:r w:rsidR="0004069F" w:rsidRPr="004700A7">
        <w:rPr>
          <w:rFonts w:ascii="Times New Roman" w:hAnsi="Times New Roman" w:cs="Times New Roman"/>
          <w:color w:val="000000" w:themeColor="text1"/>
          <w:sz w:val="24"/>
          <w:szCs w:val="24"/>
        </w:rPr>
        <w:t xml:space="preserve"> says</w:t>
      </w:r>
      <w:r w:rsidRPr="004700A7">
        <w:rPr>
          <w:rFonts w:ascii="Times New Roman" w:hAnsi="Times New Roman" w:cs="Times New Roman"/>
          <w:color w:val="000000" w:themeColor="text1"/>
          <w:sz w:val="24"/>
          <w:szCs w:val="24"/>
        </w:rPr>
        <w:t xml:space="preserve"> that a skilled mountaineer w</w:t>
      </w:r>
      <w:r w:rsidR="00594D1E" w:rsidRPr="004700A7">
        <w:rPr>
          <w:rFonts w:ascii="Times New Roman" w:hAnsi="Times New Roman" w:cs="Times New Roman"/>
          <w:color w:val="000000" w:themeColor="text1"/>
          <w:sz w:val="24"/>
          <w:szCs w:val="24"/>
        </w:rPr>
        <w:t>alking in difficult conditions ‘</w:t>
      </w:r>
      <w:r w:rsidRPr="004700A7">
        <w:rPr>
          <w:rFonts w:ascii="Times New Roman" w:hAnsi="Times New Roman" w:cs="Times New Roman"/>
          <w:color w:val="000000" w:themeColor="text1"/>
          <w:sz w:val="24"/>
          <w:szCs w:val="24"/>
        </w:rPr>
        <w:t>is concomitantly walking and teaching himself how to walk,</w:t>
      </w:r>
      <w:r w:rsidR="00594D1E" w:rsidRPr="004700A7">
        <w:rPr>
          <w:rFonts w:ascii="Times New Roman" w:hAnsi="Times New Roman" w:cs="Times New Roman"/>
          <w:color w:val="000000" w:themeColor="text1"/>
          <w:sz w:val="24"/>
          <w:szCs w:val="24"/>
        </w:rPr>
        <w:t>’ [Ryle 2009: 30]</w:t>
      </w:r>
      <w:r w:rsidR="0057335C" w:rsidRPr="004700A7">
        <w:rPr>
          <w:rFonts w:ascii="Times New Roman" w:hAnsi="Times New Roman" w:cs="Times New Roman"/>
          <w:color w:val="000000" w:themeColor="text1"/>
          <w:sz w:val="24"/>
          <w:szCs w:val="24"/>
        </w:rPr>
        <w:t>, and stresses</w:t>
      </w:r>
      <w:r w:rsidRPr="004700A7">
        <w:rPr>
          <w:rFonts w:ascii="Times New Roman" w:hAnsi="Times New Roman" w:cs="Times New Roman"/>
          <w:color w:val="000000" w:themeColor="text1"/>
          <w:sz w:val="24"/>
          <w:szCs w:val="24"/>
        </w:rPr>
        <w:t xml:space="preserve"> the importance of </w:t>
      </w:r>
      <w:r w:rsidRPr="004700A7">
        <w:rPr>
          <w:rFonts w:ascii="Times New Roman" w:hAnsi="Times New Roman" w:cs="Times New Roman"/>
          <w:i/>
          <w:color w:val="000000" w:themeColor="text1"/>
          <w:sz w:val="24"/>
          <w:szCs w:val="24"/>
        </w:rPr>
        <w:t>self-teaching</w:t>
      </w:r>
      <w:r w:rsidRPr="004700A7">
        <w:rPr>
          <w:rFonts w:ascii="Times New Roman" w:hAnsi="Times New Roman" w:cs="Times New Roman"/>
          <w:color w:val="000000" w:themeColor="text1"/>
          <w:sz w:val="24"/>
          <w:szCs w:val="24"/>
        </w:rPr>
        <w:t xml:space="preserve"> to </w:t>
      </w:r>
      <w:r w:rsidR="0057335C" w:rsidRPr="004700A7">
        <w:rPr>
          <w:rFonts w:ascii="Times New Roman" w:hAnsi="Times New Roman" w:cs="Times New Roman"/>
          <w:color w:val="000000" w:themeColor="text1"/>
          <w:sz w:val="24"/>
          <w:szCs w:val="24"/>
        </w:rPr>
        <w:t xml:space="preserve">intelligent </w:t>
      </w:r>
      <w:r w:rsidRPr="004700A7">
        <w:rPr>
          <w:rFonts w:ascii="Times New Roman" w:hAnsi="Times New Roman" w:cs="Times New Roman"/>
          <w:color w:val="000000" w:themeColor="text1"/>
          <w:sz w:val="24"/>
          <w:szCs w:val="24"/>
        </w:rPr>
        <w:t xml:space="preserve">activity </w:t>
      </w:r>
      <w:r w:rsidR="00594D1E"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Ryle 1971</w:t>
      </w:r>
      <w:r w:rsidR="00594D1E"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w:t>
      </w:r>
    </w:p>
    <w:p w14:paraId="7B032D87" w14:textId="4FAECEA8" w:rsidR="00751AA5" w:rsidRPr="004700A7" w:rsidRDefault="00751AA5"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i/>
          <w:color w:val="000000" w:themeColor="text1"/>
          <w:sz w:val="24"/>
          <w:szCs w:val="24"/>
        </w:rPr>
      </w:pPr>
      <w:r w:rsidRPr="004700A7">
        <w:rPr>
          <w:rFonts w:ascii="Times New Roman" w:hAnsi="Times New Roman" w:cs="Times New Roman"/>
          <w:color w:val="000000" w:themeColor="text1"/>
          <w:sz w:val="24"/>
          <w:szCs w:val="24"/>
        </w:rPr>
        <w:tab/>
        <w:t>The appeal to answering by</w:t>
      </w:r>
      <w:r w:rsidR="0004069F" w:rsidRPr="004700A7">
        <w:rPr>
          <w:rFonts w:ascii="Times New Roman" w:hAnsi="Times New Roman" w:cs="Times New Roman"/>
          <w:color w:val="000000" w:themeColor="text1"/>
          <w:sz w:val="24"/>
          <w:szCs w:val="24"/>
        </w:rPr>
        <w:t xml:space="preserve"> doing</w:t>
      </w:r>
      <w:r w:rsidRPr="004700A7">
        <w:rPr>
          <w:rFonts w:ascii="Times New Roman" w:hAnsi="Times New Roman" w:cs="Times New Roman"/>
          <w:color w:val="000000" w:themeColor="text1"/>
          <w:sz w:val="24"/>
          <w:szCs w:val="24"/>
        </w:rPr>
        <w:t xml:space="preserve"> means that an ability to answer a question on the fly is </w:t>
      </w:r>
      <w:r w:rsidR="006F2C78">
        <w:rPr>
          <w:rFonts w:ascii="Times New Roman" w:hAnsi="Times New Roman" w:cs="Times New Roman"/>
          <w:color w:val="000000" w:themeColor="text1"/>
          <w:sz w:val="24"/>
          <w:szCs w:val="24"/>
        </w:rPr>
        <w:t xml:space="preserve">both </w:t>
      </w:r>
      <w:r w:rsidRPr="004700A7">
        <w:rPr>
          <w:rFonts w:ascii="Times New Roman" w:hAnsi="Times New Roman" w:cs="Times New Roman"/>
          <w:color w:val="000000" w:themeColor="text1"/>
          <w:sz w:val="24"/>
          <w:szCs w:val="24"/>
        </w:rPr>
        <w:t xml:space="preserve">an ability to activate knowledge and an ability to do, </w:t>
      </w:r>
      <w:r w:rsidR="006F2C78">
        <w:rPr>
          <w:rFonts w:ascii="Times New Roman" w:hAnsi="Times New Roman" w:cs="Times New Roman"/>
          <w:color w:val="000000" w:themeColor="text1"/>
          <w:sz w:val="24"/>
          <w:szCs w:val="24"/>
        </w:rPr>
        <w:t>producing</w:t>
      </w:r>
      <w:r w:rsidRPr="004700A7">
        <w:rPr>
          <w:rFonts w:ascii="Times New Roman" w:hAnsi="Times New Roman" w:cs="Times New Roman"/>
          <w:color w:val="000000" w:themeColor="text1"/>
          <w:sz w:val="24"/>
          <w:szCs w:val="24"/>
        </w:rPr>
        <w:t xml:space="preserve"> both a successful action and an an</w:t>
      </w:r>
      <w:r w:rsidR="005C49ED" w:rsidRPr="004700A7">
        <w:rPr>
          <w:rFonts w:ascii="Times New Roman" w:hAnsi="Times New Roman" w:cs="Times New Roman"/>
          <w:color w:val="000000" w:themeColor="text1"/>
          <w:sz w:val="24"/>
          <w:szCs w:val="24"/>
        </w:rPr>
        <w:t>swer to a question (at least in</w:t>
      </w:r>
      <w:r w:rsidR="00311079" w:rsidRPr="004700A7">
        <w:rPr>
          <w:rFonts w:ascii="Times New Roman" w:hAnsi="Times New Roman" w:cs="Times New Roman"/>
          <w:color w:val="000000" w:themeColor="text1"/>
          <w:sz w:val="24"/>
          <w:szCs w:val="24"/>
        </w:rPr>
        <w:t xml:space="preserve"> good case</w:t>
      </w:r>
      <w:r w:rsidR="005C49ED" w:rsidRPr="004700A7">
        <w:rPr>
          <w:rFonts w:ascii="Times New Roman" w:hAnsi="Times New Roman" w:cs="Times New Roman"/>
          <w:color w:val="000000" w:themeColor="text1"/>
          <w:sz w:val="24"/>
          <w:szCs w:val="24"/>
        </w:rPr>
        <w:t>s</w:t>
      </w:r>
      <w:r w:rsidRPr="004700A7">
        <w:rPr>
          <w:rFonts w:ascii="Times New Roman" w:hAnsi="Times New Roman" w:cs="Times New Roman"/>
          <w:color w:val="000000" w:themeColor="text1"/>
          <w:sz w:val="24"/>
          <w:szCs w:val="24"/>
        </w:rPr>
        <w:t xml:space="preserve">). The ability to answer the question </w:t>
      </w:r>
      <w:r w:rsidRPr="004700A7">
        <w:rPr>
          <w:rFonts w:ascii="Times New Roman" w:hAnsi="Times New Roman" w:cs="Times New Roman"/>
          <w:i/>
          <w:color w:val="000000" w:themeColor="text1"/>
          <w:sz w:val="24"/>
          <w:szCs w:val="24"/>
        </w:rPr>
        <w:t xml:space="preserve">how to V? </w:t>
      </w:r>
      <w:r w:rsidRPr="004700A7">
        <w:rPr>
          <w:rFonts w:ascii="Times New Roman" w:hAnsi="Times New Roman" w:cs="Times New Roman"/>
          <w:color w:val="000000" w:themeColor="text1"/>
          <w:sz w:val="24"/>
          <w:szCs w:val="24"/>
        </w:rPr>
        <w:t>on the</w:t>
      </w:r>
      <w:r w:rsidRPr="004700A7">
        <w:rPr>
          <w:rFonts w:ascii="Times New Roman" w:hAnsi="Times New Roman" w:cs="Times New Roman"/>
          <w:i/>
          <w:color w:val="000000" w:themeColor="text1"/>
          <w:sz w:val="24"/>
          <w:szCs w:val="24"/>
        </w:rPr>
        <w:t xml:space="preserve"> </w:t>
      </w:r>
      <w:r w:rsidRPr="004700A7">
        <w:rPr>
          <w:rFonts w:ascii="Times New Roman" w:hAnsi="Times New Roman" w:cs="Times New Roman"/>
          <w:color w:val="000000" w:themeColor="text1"/>
          <w:sz w:val="24"/>
          <w:szCs w:val="24"/>
        </w:rPr>
        <w:t xml:space="preserve">fly is at the same time an ability to answer the question </w:t>
      </w:r>
      <w:r w:rsidRPr="004700A7">
        <w:rPr>
          <w:rFonts w:ascii="Times New Roman" w:hAnsi="Times New Roman" w:cs="Times New Roman"/>
          <w:i/>
          <w:color w:val="000000" w:themeColor="text1"/>
          <w:sz w:val="24"/>
          <w:szCs w:val="24"/>
        </w:rPr>
        <w:t>how to V?</w:t>
      </w:r>
      <w:r w:rsidR="006F2C78">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by doing</w:t>
      </w:r>
      <w:r w:rsidR="005C49ED" w:rsidRPr="004700A7">
        <w:rPr>
          <w:rFonts w:ascii="Times New Roman" w:hAnsi="Times New Roman" w:cs="Times New Roman"/>
          <w:color w:val="000000" w:themeColor="text1"/>
          <w:sz w:val="24"/>
          <w:szCs w:val="24"/>
        </w:rPr>
        <w:t xml:space="preserve"> V</w:t>
      </w:r>
      <w:r w:rsidRPr="004700A7">
        <w:rPr>
          <w:rFonts w:ascii="Times New Roman" w:hAnsi="Times New Roman" w:cs="Times New Roman"/>
          <w:i/>
          <w:color w:val="000000" w:themeColor="text1"/>
          <w:sz w:val="24"/>
          <w:szCs w:val="24"/>
        </w:rPr>
        <w:t>,</w:t>
      </w:r>
      <w:r w:rsidRPr="004700A7">
        <w:rPr>
          <w:rFonts w:ascii="Times New Roman" w:hAnsi="Times New Roman" w:cs="Times New Roman"/>
          <w:color w:val="000000" w:themeColor="text1"/>
          <w:sz w:val="24"/>
          <w:szCs w:val="24"/>
        </w:rPr>
        <w:t xml:space="preserve"> and an adverbial ability</w:t>
      </w:r>
      <w:r w:rsidR="00707B39"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 xml:space="preserve">to V by answering the question </w:t>
      </w:r>
      <w:r w:rsidRPr="004700A7">
        <w:rPr>
          <w:rFonts w:ascii="Times New Roman" w:hAnsi="Times New Roman" w:cs="Times New Roman"/>
          <w:i/>
          <w:color w:val="000000" w:themeColor="text1"/>
          <w:sz w:val="24"/>
          <w:szCs w:val="24"/>
        </w:rPr>
        <w:t>how to V?</w:t>
      </w:r>
      <w:r w:rsidR="00FB49B5" w:rsidRPr="004700A7">
        <w:rPr>
          <w:rFonts w:ascii="Times New Roman" w:hAnsi="Times New Roman" w:cs="Times New Roman"/>
          <w:color w:val="000000" w:themeColor="text1"/>
          <w:sz w:val="24"/>
          <w:szCs w:val="24"/>
        </w:rPr>
        <w:t xml:space="preserve"> (on adverbial abilities, see [Hyman 1999]).</w:t>
      </w:r>
    </w:p>
    <w:p w14:paraId="3C46495D" w14:textId="12E9AC82" w:rsidR="0085376C" w:rsidRPr="004700A7" w:rsidRDefault="00EB62B8"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r>
      <w:r w:rsidR="009A3D79" w:rsidRPr="004700A7">
        <w:rPr>
          <w:rFonts w:ascii="Times New Roman" w:hAnsi="Times New Roman" w:cs="Times New Roman"/>
          <w:color w:val="000000" w:themeColor="text1"/>
          <w:sz w:val="24"/>
          <w:szCs w:val="24"/>
        </w:rPr>
        <w:t>In cases where the</w:t>
      </w:r>
      <w:r w:rsidRPr="004700A7">
        <w:rPr>
          <w:rFonts w:ascii="Times New Roman" w:hAnsi="Times New Roman" w:cs="Times New Roman"/>
          <w:color w:val="000000" w:themeColor="text1"/>
          <w:sz w:val="24"/>
          <w:szCs w:val="24"/>
        </w:rPr>
        <w:t xml:space="preserve"> question has a range </w:t>
      </w:r>
      <w:r w:rsidR="0057335C" w:rsidRPr="004700A7">
        <w:rPr>
          <w:rFonts w:ascii="Times New Roman" w:hAnsi="Times New Roman" w:cs="Times New Roman"/>
          <w:color w:val="000000" w:themeColor="text1"/>
          <w:sz w:val="24"/>
          <w:szCs w:val="24"/>
        </w:rPr>
        <w:t>of</w:t>
      </w:r>
      <w:r w:rsidR="009A3D79"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 xml:space="preserve">fine-grained answers, answering in doing will </w:t>
      </w:r>
      <w:r w:rsidR="0057335C" w:rsidRPr="004700A7">
        <w:rPr>
          <w:rFonts w:ascii="Times New Roman" w:hAnsi="Times New Roman" w:cs="Times New Roman"/>
          <w:color w:val="000000" w:themeColor="text1"/>
          <w:sz w:val="24"/>
          <w:szCs w:val="24"/>
        </w:rPr>
        <w:t xml:space="preserve">involve </w:t>
      </w:r>
      <w:r w:rsidR="005C49ED" w:rsidRPr="004700A7">
        <w:rPr>
          <w:rFonts w:ascii="Times New Roman" w:hAnsi="Times New Roman" w:cs="Times New Roman"/>
          <w:color w:val="000000" w:themeColor="text1"/>
          <w:sz w:val="24"/>
          <w:szCs w:val="24"/>
        </w:rPr>
        <w:t>learning new propositions through self-teaching</w:t>
      </w:r>
      <w:r w:rsidRPr="004700A7">
        <w:rPr>
          <w:rFonts w:ascii="Times New Roman" w:hAnsi="Times New Roman" w:cs="Times New Roman"/>
          <w:color w:val="000000" w:themeColor="text1"/>
          <w:sz w:val="24"/>
          <w:szCs w:val="24"/>
        </w:rPr>
        <w:t xml:space="preserve">. However, in the cases where knowledge-how is constituted by standing knowledge, </w:t>
      </w:r>
      <w:r w:rsidR="0057335C" w:rsidRPr="004700A7">
        <w:rPr>
          <w:rFonts w:ascii="Times New Roman" w:hAnsi="Times New Roman" w:cs="Times New Roman"/>
          <w:color w:val="000000" w:themeColor="text1"/>
          <w:sz w:val="24"/>
          <w:szCs w:val="24"/>
        </w:rPr>
        <w:t>one may be able</w:t>
      </w:r>
      <w:r w:rsidRPr="004700A7">
        <w:rPr>
          <w:rFonts w:ascii="Times New Roman" w:hAnsi="Times New Roman" w:cs="Times New Roman"/>
          <w:color w:val="000000" w:themeColor="text1"/>
          <w:sz w:val="24"/>
          <w:szCs w:val="24"/>
        </w:rPr>
        <w:t xml:space="preserve"> to answer a question </w:t>
      </w:r>
      <w:r w:rsidR="00BF15ED" w:rsidRPr="004700A7">
        <w:rPr>
          <w:rFonts w:ascii="Times New Roman" w:hAnsi="Times New Roman" w:cs="Times New Roman"/>
          <w:color w:val="000000" w:themeColor="text1"/>
          <w:sz w:val="24"/>
          <w:szCs w:val="24"/>
        </w:rPr>
        <w:lastRenderedPageBreak/>
        <w:t>by</w:t>
      </w:r>
      <w:r w:rsidRPr="004700A7">
        <w:rPr>
          <w:rFonts w:ascii="Times New Roman" w:hAnsi="Times New Roman" w:cs="Times New Roman"/>
          <w:color w:val="000000" w:themeColor="text1"/>
          <w:sz w:val="24"/>
          <w:szCs w:val="24"/>
        </w:rPr>
        <w:t xml:space="preserve"> doing in virtue of having a piece of standing knowledge together with the ability to appl</w:t>
      </w:r>
      <w:r w:rsidR="00993405" w:rsidRPr="004700A7">
        <w:rPr>
          <w:rFonts w:ascii="Times New Roman" w:hAnsi="Times New Roman" w:cs="Times New Roman"/>
          <w:color w:val="000000" w:themeColor="text1"/>
          <w:sz w:val="24"/>
          <w:szCs w:val="24"/>
        </w:rPr>
        <w:t>y that proposition to</w:t>
      </w:r>
      <w:r w:rsidRPr="004700A7">
        <w:rPr>
          <w:rFonts w:ascii="Times New Roman" w:hAnsi="Times New Roman" w:cs="Times New Roman"/>
          <w:color w:val="000000" w:themeColor="text1"/>
          <w:sz w:val="24"/>
          <w:szCs w:val="24"/>
        </w:rPr>
        <w:t xml:space="preserve"> action. </w:t>
      </w:r>
      <w:r w:rsidR="0057335C" w:rsidRPr="004700A7">
        <w:rPr>
          <w:rFonts w:ascii="Times New Roman" w:hAnsi="Times New Roman" w:cs="Times New Roman"/>
          <w:color w:val="000000" w:themeColor="text1"/>
          <w:sz w:val="24"/>
          <w:szCs w:val="24"/>
        </w:rPr>
        <w:t>O</w:t>
      </w:r>
      <w:r w:rsidRPr="004700A7">
        <w:rPr>
          <w:rFonts w:ascii="Times New Roman" w:hAnsi="Times New Roman" w:cs="Times New Roman"/>
          <w:color w:val="000000" w:themeColor="text1"/>
          <w:sz w:val="24"/>
          <w:szCs w:val="24"/>
        </w:rPr>
        <w:t xml:space="preserve">ne might know how to </w:t>
      </w:r>
      <w:r w:rsidR="00CC41B5" w:rsidRPr="004700A7">
        <w:rPr>
          <w:rFonts w:ascii="Times New Roman" w:hAnsi="Times New Roman" w:cs="Times New Roman"/>
          <w:color w:val="000000" w:themeColor="text1"/>
          <w:sz w:val="24"/>
          <w:szCs w:val="24"/>
        </w:rPr>
        <w:t>open a safe</w:t>
      </w:r>
      <w:r w:rsidRPr="004700A7">
        <w:rPr>
          <w:rFonts w:ascii="Times New Roman" w:hAnsi="Times New Roman" w:cs="Times New Roman"/>
          <w:color w:val="000000" w:themeColor="text1"/>
          <w:sz w:val="24"/>
          <w:szCs w:val="24"/>
        </w:rPr>
        <w:t xml:space="preserve"> in virtue of </w:t>
      </w:r>
      <w:r w:rsidR="009A3D79" w:rsidRPr="004700A7">
        <w:rPr>
          <w:rFonts w:ascii="Times New Roman" w:hAnsi="Times New Roman" w:cs="Times New Roman"/>
          <w:color w:val="000000" w:themeColor="text1"/>
          <w:sz w:val="24"/>
          <w:szCs w:val="24"/>
        </w:rPr>
        <w:t>having standing knowledge</w:t>
      </w:r>
      <w:r w:rsidRPr="004700A7">
        <w:rPr>
          <w:rFonts w:ascii="Times New Roman" w:hAnsi="Times New Roman" w:cs="Times New Roman"/>
          <w:color w:val="000000" w:themeColor="text1"/>
          <w:sz w:val="24"/>
          <w:szCs w:val="24"/>
        </w:rPr>
        <w:t xml:space="preserve"> that </w:t>
      </w:r>
      <w:r w:rsidR="00CC41B5" w:rsidRPr="004700A7">
        <w:rPr>
          <w:rFonts w:ascii="Times New Roman" w:hAnsi="Times New Roman" w:cs="Times New Roman"/>
          <w:color w:val="000000" w:themeColor="text1"/>
          <w:sz w:val="24"/>
          <w:szCs w:val="24"/>
        </w:rPr>
        <w:t>the code is 1234</w:t>
      </w:r>
      <w:r w:rsidRPr="004700A7">
        <w:rPr>
          <w:rFonts w:ascii="Times New Roman" w:hAnsi="Times New Roman" w:cs="Times New Roman"/>
          <w:color w:val="000000" w:themeColor="text1"/>
          <w:sz w:val="24"/>
          <w:szCs w:val="24"/>
        </w:rPr>
        <w:t xml:space="preserve">, </w:t>
      </w:r>
      <w:r w:rsidR="0057335C" w:rsidRPr="004700A7">
        <w:rPr>
          <w:rFonts w:ascii="Times New Roman" w:hAnsi="Times New Roman" w:cs="Times New Roman"/>
          <w:color w:val="000000" w:themeColor="text1"/>
          <w:sz w:val="24"/>
          <w:szCs w:val="24"/>
        </w:rPr>
        <w:t>and being able to apply</w:t>
      </w:r>
      <w:r w:rsidRPr="004700A7">
        <w:rPr>
          <w:rFonts w:ascii="Times New Roman" w:hAnsi="Times New Roman" w:cs="Times New Roman"/>
          <w:color w:val="000000" w:themeColor="text1"/>
          <w:sz w:val="24"/>
          <w:szCs w:val="24"/>
        </w:rPr>
        <w:t xml:space="preserve"> that knowledge </w:t>
      </w:r>
      <w:r w:rsidR="00DB4DEC" w:rsidRPr="004700A7">
        <w:rPr>
          <w:rFonts w:ascii="Times New Roman" w:hAnsi="Times New Roman" w:cs="Times New Roman"/>
          <w:color w:val="000000" w:themeColor="text1"/>
          <w:sz w:val="24"/>
          <w:szCs w:val="24"/>
        </w:rPr>
        <w:t>in opening the safe</w:t>
      </w:r>
      <w:r w:rsidRPr="004700A7">
        <w:rPr>
          <w:rFonts w:ascii="Times New Roman" w:hAnsi="Times New Roman" w:cs="Times New Roman"/>
          <w:color w:val="000000" w:themeColor="text1"/>
          <w:sz w:val="24"/>
          <w:szCs w:val="24"/>
        </w:rPr>
        <w:t xml:space="preserve">. </w:t>
      </w:r>
      <w:r w:rsidR="009A3D79" w:rsidRPr="004700A7">
        <w:rPr>
          <w:rFonts w:ascii="Times New Roman" w:hAnsi="Times New Roman" w:cs="Times New Roman"/>
          <w:color w:val="000000" w:themeColor="text1"/>
          <w:sz w:val="24"/>
          <w:szCs w:val="24"/>
        </w:rPr>
        <w:t>It is important to stress that in this case, the ability to answer the question</w:t>
      </w:r>
      <w:r w:rsidR="00CC41B5" w:rsidRPr="004700A7">
        <w:rPr>
          <w:rFonts w:ascii="Times New Roman" w:hAnsi="Times New Roman" w:cs="Times New Roman"/>
          <w:color w:val="000000" w:themeColor="text1"/>
          <w:sz w:val="24"/>
          <w:szCs w:val="24"/>
        </w:rPr>
        <w:t xml:space="preserve"> of how to open the safe</w:t>
      </w:r>
      <w:r w:rsidR="009A3D79" w:rsidRPr="004700A7">
        <w:rPr>
          <w:rFonts w:ascii="Times New Roman" w:hAnsi="Times New Roman" w:cs="Times New Roman"/>
          <w:color w:val="000000" w:themeColor="text1"/>
          <w:sz w:val="24"/>
          <w:szCs w:val="24"/>
        </w:rPr>
        <w:t xml:space="preserve"> </w:t>
      </w:r>
      <w:r w:rsidR="005C49ED" w:rsidRPr="004700A7">
        <w:rPr>
          <w:rFonts w:ascii="Times New Roman" w:hAnsi="Times New Roman" w:cs="Times New Roman"/>
          <w:color w:val="000000" w:themeColor="text1"/>
          <w:sz w:val="24"/>
          <w:szCs w:val="24"/>
        </w:rPr>
        <w:t>on the fly</w:t>
      </w:r>
      <w:r w:rsidR="009A3D79" w:rsidRPr="004700A7">
        <w:rPr>
          <w:rFonts w:ascii="Times New Roman" w:hAnsi="Times New Roman" w:cs="Times New Roman"/>
          <w:color w:val="000000" w:themeColor="text1"/>
          <w:sz w:val="24"/>
          <w:szCs w:val="24"/>
        </w:rPr>
        <w:t xml:space="preserve"> is the </w:t>
      </w:r>
      <w:r w:rsidR="009A3D79" w:rsidRPr="004700A7">
        <w:rPr>
          <w:rFonts w:ascii="Times New Roman" w:hAnsi="Times New Roman" w:cs="Times New Roman"/>
          <w:i/>
          <w:color w:val="000000" w:themeColor="text1"/>
          <w:sz w:val="24"/>
          <w:szCs w:val="24"/>
        </w:rPr>
        <w:t xml:space="preserve">combination </w:t>
      </w:r>
      <w:r w:rsidR="009A3D79" w:rsidRPr="004700A7">
        <w:rPr>
          <w:rFonts w:ascii="Times New Roman" w:hAnsi="Times New Roman" w:cs="Times New Roman"/>
          <w:color w:val="000000" w:themeColor="text1"/>
          <w:sz w:val="24"/>
          <w:szCs w:val="24"/>
        </w:rPr>
        <w:t>of the ability to</w:t>
      </w:r>
      <w:r w:rsidR="009A3D79" w:rsidRPr="004700A7">
        <w:rPr>
          <w:rFonts w:ascii="Times New Roman" w:hAnsi="Times New Roman" w:cs="Times New Roman"/>
          <w:i/>
          <w:color w:val="000000" w:themeColor="text1"/>
          <w:sz w:val="24"/>
          <w:szCs w:val="24"/>
        </w:rPr>
        <w:t xml:space="preserve"> </w:t>
      </w:r>
      <w:r w:rsidR="009A3D79" w:rsidRPr="004700A7">
        <w:rPr>
          <w:rFonts w:ascii="Times New Roman" w:hAnsi="Times New Roman" w:cs="Times New Roman"/>
          <w:color w:val="000000" w:themeColor="text1"/>
          <w:sz w:val="24"/>
          <w:szCs w:val="24"/>
        </w:rPr>
        <w:t xml:space="preserve">mentally activate knowledge of an answer </w:t>
      </w:r>
      <w:r w:rsidR="009A3D79" w:rsidRPr="004700A7">
        <w:rPr>
          <w:rFonts w:ascii="Times New Roman" w:hAnsi="Times New Roman" w:cs="Times New Roman"/>
          <w:i/>
          <w:color w:val="000000" w:themeColor="text1"/>
          <w:sz w:val="24"/>
          <w:szCs w:val="24"/>
        </w:rPr>
        <w:t xml:space="preserve">and </w:t>
      </w:r>
      <w:r w:rsidR="009A3D79" w:rsidRPr="004700A7">
        <w:rPr>
          <w:rFonts w:ascii="Times New Roman" w:hAnsi="Times New Roman" w:cs="Times New Roman"/>
          <w:color w:val="000000" w:themeColor="text1"/>
          <w:sz w:val="24"/>
          <w:szCs w:val="24"/>
        </w:rPr>
        <w:t xml:space="preserve">the ability to apply that answer to action. Merely being able to think an answer </w:t>
      </w:r>
      <w:r w:rsidR="00CC41B5" w:rsidRPr="004700A7">
        <w:rPr>
          <w:rFonts w:ascii="Times New Roman" w:hAnsi="Times New Roman" w:cs="Times New Roman"/>
          <w:color w:val="000000" w:themeColor="text1"/>
          <w:sz w:val="24"/>
          <w:szCs w:val="24"/>
        </w:rPr>
        <w:t xml:space="preserve">to a question </w:t>
      </w:r>
      <w:r w:rsidR="009A3D79" w:rsidRPr="004700A7">
        <w:rPr>
          <w:rFonts w:ascii="Times New Roman" w:hAnsi="Times New Roman" w:cs="Times New Roman"/>
          <w:color w:val="000000" w:themeColor="text1"/>
          <w:sz w:val="24"/>
          <w:szCs w:val="24"/>
        </w:rPr>
        <w:t>is not enough for knowing-how</w:t>
      </w:r>
      <w:r w:rsidR="00CC41B5" w:rsidRPr="004700A7">
        <w:rPr>
          <w:rFonts w:ascii="Times New Roman" w:hAnsi="Times New Roman" w:cs="Times New Roman"/>
          <w:color w:val="000000" w:themeColor="text1"/>
          <w:sz w:val="24"/>
          <w:szCs w:val="24"/>
        </w:rPr>
        <w:t xml:space="preserve"> (excepting cases of mental action where thinking the answer suffices for performing the activity)</w:t>
      </w:r>
      <w:r w:rsidR="009A3D79" w:rsidRPr="004700A7">
        <w:rPr>
          <w:rFonts w:ascii="Times New Roman" w:hAnsi="Times New Roman" w:cs="Times New Roman"/>
          <w:color w:val="000000" w:themeColor="text1"/>
          <w:sz w:val="24"/>
          <w:szCs w:val="24"/>
        </w:rPr>
        <w:t>.</w:t>
      </w:r>
      <w:r w:rsidR="009A3D79" w:rsidRPr="004700A7">
        <w:rPr>
          <w:rStyle w:val="FootnoteReference"/>
          <w:rFonts w:ascii="Times New Roman" w:hAnsi="Times New Roman" w:cs="Times New Roman"/>
          <w:color w:val="000000" w:themeColor="text1"/>
          <w:sz w:val="24"/>
          <w:szCs w:val="24"/>
        </w:rPr>
        <w:footnoteReference w:id="7"/>
      </w:r>
      <w:r w:rsidR="009A3D79" w:rsidRPr="004700A7">
        <w:rPr>
          <w:rFonts w:ascii="Times New Roman" w:hAnsi="Times New Roman" w:cs="Times New Roman"/>
          <w:color w:val="000000" w:themeColor="text1"/>
          <w:sz w:val="24"/>
          <w:szCs w:val="24"/>
        </w:rPr>
        <w:t xml:space="preserve"> </w:t>
      </w:r>
    </w:p>
    <w:p w14:paraId="75750B5C" w14:textId="2989297C" w:rsidR="00557933" w:rsidRPr="004700A7" w:rsidRDefault="009E1E32" w:rsidP="009E1E32">
      <w:pPr>
        <w:spacing w:line="480" w:lineRule="auto"/>
        <w:jc w:val="center"/>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3.5</w:t>
      </w:r>
      <w:r w:rsidR="00557933" w:rsidRPr="004700A7">
        <w:rPr>
          <w:rFonts w:ascii="Times New Roman" w:hAnsi="Times New Roman" w:cs="Times New Roman"/>
          <w:color w:val="000000" w:themeColor="text1"/>
          <w:sz w:val="24"/>
          <w:szCs w:val="24"/>
        </w:rPr>
        <w:t xml:space="preserve">. </w:t>
      </w:r>
      <w:r w:rsidR="00557933" w:rsidRPr="004700A7">
        <w:rPr>
          <w:rFonts w:ascii="Times New Roman" w:hAnsi="Times New Roman" w:cs="Times New Roman"/>
          <w:i/>
          <w:color w:val="000000" w:themeColor="text1"/>
          <w:sz w:val="24"/>
          <w:szCs w:val="24"/>
        </w:rPr>
        <w:t>Formulating the View</w:t>
      </w:r>
    </w:p>
    <w:p w14:paraId="76285926" w14:textId="7735FFCE" w:rsidR="002D6573" w:rsidRPr="004700A7" w:rsidRDefault="0085376C" w:rsidP="00FB49B5">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Putting </w:t>
      </w:r>
      <w:r w:rsidR="005D5794" w:rsidRPr="004700A7">
        <w:rPr>
          <w:rFonts w:ascii="Times New Roman" w:hAnsi="Times New Roman" w:cs="Times New Roman"/>
          <w:color w:val="000000" w:themeColor="text1"/>
          <w:sz w:val="24"/>
          <w:szCs w:val="24"/>
        </w:rPr>
        <w:t xml:space="preserve">the </w:t>
      </w:r>
      <w:r w:rsidR="005C49ED" w:rsidRPr="004700A7">
        <w:rPr>
          <w:rFonts w:ascii="Times New Roman" w:hAnsi="Times New Roman" w:cs="Times New Roman"/>
          <w:color w:val="000000" w:themeColor="text1"/>
          <w:sz w:val="24"/>
          <w:szCs w:val="24"/>
        </w:rPr>
        <w:t>different parts</w:t>
      </w:r>
      <w:r w:rsidR="00E64AE2" w:rsidRPr="004700A7">
        <w:rPr>
          <w:rFonts w:ascii="Times New Roman" w:hAnsi="Times New Roman" w:cs="Times New Roman"/>
          <w:color w:val="000000" w:themeColor="text1"/>
          <w:sz w:val="24"/>
          <w:szCs w:val="24"/>
        </w:rPr>
        <w:t xml:space="preserve"> of the view</w:t>
      </w:r>
      <w:r w:rsidRPr="004700A7">
        <w:rPr>
          <w:rFonts w:ascii="Times New Roman" w:hAnsi="Times New Roman" w:cs="Times New Roman"/>
          <w:color w:val="000000" w:themeColor="text1"/>
          <w:sz w:val="24"/>
          <w:szCs w:val="24"/>
        </w:rPr>
        <w:t xml:space="preserve"> together,</w:t>
      </w:r>
      <w:r w:rsidR="002D0A27" w:rsidRPr="004700A7">
        <w:rPr>
          <w:rFonts w:ascii="Times New Roman" w:hAnsi="Times New Roman" w:cs="Times New Roman"/>
          <w:color w:val="000000" w:themeColor="text1"/>
          <w:sz w:val="24"/>
          <w:szCs w:val="24"/>
        </w:rPr>
        <w:t xml:space="preserve"> an ability to answer questions on the fly is </w:t>
      </w:r>
      <w:r w:rsidRPr="004700A7">
        <w:rPr>
          <w:rFonts w:ascii="Times New Roman" w:hAnsi="Times New Roman" w:cs="Times New Roman"/>
          <w:color w:val="000000" w:themeColor="text1"/>
          <w:sz w:val="24"/>
          <w:szCs w:val="24"/>
        </w:rPr>
        <w:t xml:space="preserve">an ability to activate fine-grained </w:t>
      </w:r>
      <w:r w:rsidR="00CD1ECB" w:rsidRPr="004700A7">
        <w:rPr>
          <w:rFonts w:ascii="Times New Roman" w:hAnsi="Times New Roman" w:cs="Times New Roman"/>
          <w:color w:val="000000" w:themeColor="text1"/>
          <w:sz w:val="24"/>
          <w:szCs w:val="24"/>
        </w:rPr>
        <w:t xml:space="preserve">knowledge of the </w:t>
      </w:r>
      <w:r w:rsidRPr="004700A7">
        <w:rPr>
          <w:rFonts w:ascii="Times New Roman" w:hAnsi="Times New Roman" w:cs="Times New Roman"/>
          <w:color w:val="000000" w:themeColor="text1"/>
          <w:sz w:val="24"/>
          <w:szCs w:val="24"/>
        </w:rPr>
        <w:t xml:space="preserve">answers to a question in a contextually supplied set of practical situations, where one activates this knowledge by doing the relevant kind of activity. </w:t>
      </w:r>
      <w:r w:rsidR="00C47F57" w:rsidRPr="004700A7">
        <w:rPr>
          <w:rFonts w:ascii="Times New Roman" w:hAnsi="Times New Roman" w:cs="Times New Roman"/>
          <w:color w:val="000000" w:themeColor="text1"/>
          <w:sz w:val="24"/>
          <w:szCs w:val="24"/>
        </w:rPr>
        <w:t xml:space="preserve">Identifying knowledge-how with an ability to answer on the fly </w:t>
      </w:r>
      <w:r w:rsidR="00DB4DEC" w:rsidRPr="004700A7">
        <w:rPr>
          <w:rFonts w:ascii="Times New Roman" w:hAnsi="Times New Roman" w:cs="Times New Roman"/>
          <w:color w:val="000000" w:themeColor="text1"/>
          <w:sz w:val="24"/>
          <w:szCs w:val="24"/>
        </w:rPr>
        <w:t>g</w:t>
      </w:r>
      <w:r w:rsidR="008531BE" w:rsidRPr="004700A7">
        <w:rPr>
          <w:rFonts w:ascii="Times New Roman" w:hAnsi="Times New Roman" w:cs="Times New Roman"/>
          <w:color w:val="000000" w:themeColor="text1"/>
          <w:sz w:val="24"/>
          <w:szCs w:val="24"/>
        </w:rPr>
        <w:t>ives us the following account</w:t>
      </w:r>
      <w:r w:rsidR="002D6573" w:rsidRPr="004700A7">
        <w:rPr>
          <w:rFonts w:ascii="Times New Roman" w:hAnsi="Times New Roman" w:cs="Times New Roman"/>
          <w:color w:val="000000" w:themeColor="text1"/>
          <w:sz w:val="24"/>
          <w:szCs w:val="24"/>
        </w:rPr>
        <w:t>:</w:t>
      </w:r>
    </w:p>
    <w:p w14:paraId="2CD1F30C" w14:textId="4DA7AAE0" w:rsidR="002D6573" w:rsidRPr="004700A7" w:rsidRDefault="00770F79" w:rsidP="00FB49B5">
      <w:pPr>
        <w:spacing w:line="480" w:lineRule="auto"/>
        <w:ind w:left="720"/>
        <w:rPr>
          <w:rFonts w:ascii="Times New Roman" w:hAnsi="Times New Roman" w:cs="Times New Roman"/>
          <w:color w:val="000000" w:themeColor="text1"/>
          <w:sz w:val="24"/>
          <w:szCs w:val="24"/>
        </w:rPr>
      </w:pPr>
      <w:r w:rsidRPr="004700A7">
        <w:rPr>
          <w:rFonts w:ascii="Times New Roman" w:hAnsi="Times New Roman" w:cs="Times New Roman"/>
          <w:i/>
          <w:color w:val="000000" w:themeColor="text1"/>
          <w:sz w:val="24"/>
          <w:szCs w:val="24"/>
          <w:lang w:val="en-US"/>
        </w:rPr>
        <w:t xml:space="preserve">The Interrogative Capacity View: </w:t>
      </w:r>
      <w:r w:rsidR="002D6573" w:rsidRPr="004700A7">
        <w:rPr>
          <w:rFonts w:ascii="Times New Roman" w:hAnsi="Times New Roman" w:cs="Times New Roman"/>
          <w:color w:val="000000" w:themeColor="text1"/>
          <w:sz w:val="24"/>
          <w:szCs w:val="24"/>
          <w:lang w:val="en-US"/>
        </w:rPr>
        <w:t xml:space="preserve">For any context </w:t>
      </w:r>
      <w:r w:rsidR="002D6573" w:rsidRPr="004700A7">
        <w:rPr>
          <w:rFonts w:ascii="Times New Roman" w:hAnsi="Times New Roman" w:cs="Times New Roman"/>
          <w:i/>
          <w:color w:val="000000" w:themeColor="text1"/>
          <w:sz w:val="24"/>
          <w:szCs w:val="24"/>
          <w:lang w:val="en-US"/>
        </w:rPr>
        <w:t>c</w:t>
      </w:r>
      <w:r w:rsidR="002D6573" w:rsidRPr="004700A7">
        <w:rPr>
          <w:rFonts w:ascii="Times New Roman" w:hAnsi="Times New Roman" w:cs="Times New Roman"/>
          <w:color w:val="000000" w:themeColor="text1"/>
          <w:sz w:val="24"/>
          <w:szCs w:val="24"/>
          <w:lang w:val="en-US"/>
        </w:rPr>
        <w:t xml:space="preserve">, subject </w:t>
      </w:r>
      <w:r w:rsidR="002D6573" w:rsidRPr="004700A7">
        <w:rPr>
          <w:rFonts w:ascii="Times New Roman" w:hAnsi="Times New Roman" w:cs="Times New Roman"/>
          <w:i/>
          <w:color w:val="000000" w:themeColor="text1"/>
          <w:sz w:val="24"/>
          <w:szCs w:val="24"/>
          <w:lang w:val="en-US"/>
        </w:rPr>
        <w:t xml:space="preserve">S, </w:t>
      </w:r>
      <w:r w:rsidR="002D6573" w:rsidRPr="004700A7">
        <w:rPr>
          <w:rFonts w:ascii="Times New Roman" w:hAnsi="Times New Roman" w:cs="Times New Roman"/>
          <w:color w:val="000000" w:themeColor="text1"/>
          <w:sz w:val="24"/>
          <w:szCs w:val="24"/>
          <w:lang w:val="en-US"/>
        </w:rPr>
        <w:t>and activity</w:t>
      </w:r>
      <w:r w:rsidR="002D6573" w:rsidRPr="004700A7">
        <w:rPr>
          <w:rFonts w:ascii="Times New Roman" w:hAnsi="Times New Roman" w:cs="Times New Roman"/>
          <w:i/>
          <w:color w:val="000000" w:themeColor="text1"/>
          <w:sz w:val="24"/>
          <w:szCs w:val="24"/>
          <w:lang w:val="en-US"/>
        </w:rPr>
        <w:t xml:space="preserve"> V</w:t>
      </w:r>
      <w:r w:rsidR="002D6573" w:rsidRPr="004700A7">
        <w:rPr>
          <w:rFonts w:ascii="Times New Roman" w:hAnsi="Times New Roman" w:cs="Times New Roman"/>
          <w:color w:val="000000" w:themeColor="text1"/>
          <w:sz w:val="24"/>
          <w:szCs w:val="24"/>
          <w:lang w:val="en-US"/>
        </w:rPr>
        <w:t xml:space="preserve">, </w:t>
      </w:r>
      <w:r w:rsidR="003538A5" w:rsidRPr="004700A7">
        <w:rPr>
          <w:rFonts w:ascii="Times New Roman" w:hAnsi="Times New Roman" w:cs="Times New Roman"/>
          <w:color w:val="000000" w:themeColor="text1"/>
          <w:sz w:val="24"/>
          <w:szCs w:val="24"/>
          <w:lang w:val="en-US"/>
        </w:rPr>
        <w:t>an utterance of</w:t>
      </w:r>
      <w:r w:rsidR="003538A5" w:rsidRPr="004700A7">
        <w:rPr>
          <w:rFonts w:ascii="Times New Roman" w:hAnsi="Times New Roman" w:cs="Times New Roman"/>
          <w:i/>
          <w:color w:val="000000" w:themeColor="text1"/>
          <w:sz w:val="24"/>
          <w:szCs w:val="24"/>
          <w:lang w:val="en-US"/>
        </w:rPr>
        <w:t xml:space="preserve"> </w:t>
      </w:r>
      <w:r w:rsidR="002D6573" w:rsidRPr="004700A7">
        <w:rPr>
          <w:rFonts w:ascii="Times New Roman" w:eastAsia="Times New Roman" w:hAnsi="Times New Roman" w:cs="Times New Roman"/>
          <w:i/>
          <w:color w:val="000000" w:themeColor="text1"/>
          <w:sz w:val="24"/>
          <w:szCs w:val="24"/>
          <w:shd w:val="clear" w:color="auto" w:fill="FFFFFF"/>
        </w:rPr>
        <w:t>‘</w:t>
      </w:r>
      <w:r w:rsidR="002D6573" w:rsidRPr="004700A7">
        <w:rPr>
          <w:rFonts w:ascii="Times New Roman" w:hAnsi="Times New Roman" w:cs="Times New Roman"/>
          <w:i/>
          <w:color w:val="000000" w:themeColor="text1"/>
          <w:sz w:val="24"/>
          <w:szCs w:val="24"/>
        </w:rPr>
        <w:t>S</w:t>
      </w:r>
      <w:r w:rsidR="002D6573" w:rsidRPr="004700A7">
        <w:rPr>
          <w:rFonts w:ascii="Times New Roman" w:hAnsi="Times New Roman" w:cs="Times New Roman"/>
          <w:color w:val="000000" w:themeColor="text1"/>
          <w:sz w:val="24"/>
          <w:szCs w:val="24"/>
        </w:rPr>
        <w:t xml:space="preserve"> knows how to </w:t>
      </w:r>
      <w:r w:rsidR="002D6573" w:rsidRPr="004700A7">
        <w:rPr>
          <w:rFonts w:ascii="Times New Roman" w:hAnsi="Times New Roman" w:cs="Times New Roman"/>
          <w:i/>
          <w:color w:val="000000" w:themeColor="text1"/>
          <w:sz w:val="24"/>
          <w:szCs w:val="24"/>
        </w:rPr>
        <w:t>V</w:t>
      </w:r>
      <w:r w:rsidR="002D6573" w:rsidRPr="004700A7">
        <w:rPr>
          <w:rFonts w:ascii="Times New Roman" w:eastAsia="Times New Roman" w:hAnsi="Times New Roman" w:cs="Times New Roman"/>
          <w:i/>
          <w:color w:val="000000" w:themeColor="text1"/>
          <w:sz w:val="24"/>
          <w:szCs w:val="24"/>
          <w:shd w:val="clear" w:color="auto" w:fill="FFFFFF"/>
        </w:rPr>
        <w:t>’</w:t>
      </w:r>
      <w:r w:rsidR="002D6573" w:rsidRPr="004700A7">
        <w:rPr>
          <w:rFonts w:ascii="Times New Roman" w:eastAsia="Times New Roman" w:hAnsi="Times New Roman" w:cs="Times New Roman"/>
          <w:color w:val="000000" w:themeColor="text1"/>
          <w:sz w:val="24"/>
          <w:szCs w:val="24"/>
          <w:shd w:val="clear" w:color="auto" w:fill="FFFFFF"/>
        </w:rPr>
        <w:t xml:space="preserve"> (in its practical knowledge ascribing sense) </w:t>
      </w:r>
      <w:r w:rsidR="00001D1F" w:rsidRPr="004700A7">
        <w:rPr>
          <w:rFonts w:ascii="Times New Roman" w:hAnsi="Times New Roman" w:cs="Times New Roman"/>
          <w:color w:val="000000" w:themeColor="text1"/>
          <w:sz w:val="24"/>
          <w:szCs w:val="24"/>
          <w:lang w:val="en-US"/>
        </w:rPr>
        <w:t xml:space="preserve">is true </w:t>
      </w:r>
      <w:r w:rsidR="003538A5" w:rsidRPr="004700A7">
        <w:rPr>
          <w:rFonts w:ascii="Times New Roman" w:hAnsi="Times New Roman" w:cs="Times New Roman"/>
          <w:color w:val="000000" w:themeColor="text1"/>
          <w:sz w:val="24"/>
          <w:szCs w:val="24"/>
          <w:lang w:val="en-US"/>
        </w:rPr>
        <w:t xml:space="preserve">in </w:t>
      </w:r>
      <w:r w:rsidR="00001D1F" w:rsidRPr="004700A7">
        <w:rPr>
          <w:rFonts w:ascii="Times New Roman" w:hAnsi="Times New Roman" w:cs="Times New Roman"/>
          <w:color w:val="000000" w:themeColor="text1"/>
          <w:sz w:val="24"/>
          <w:szCs w:val="24"/>
          <w:lang w:val="en-US"/>
        </w:rPr>
        <w:t>c iff</w:t>
      </w:r>
      <w:r w:rsidR="002D6573" w:rsidRPr="004700A7">
        <w:rPr>
          <w:rFonts w:ascii="Times New Roman" w:hAnsi="Times New Roman" w:cs="Times New Roman"/>
          <w:color w:val="000000" w:themeColor="text1"/>
          <w:sz w:val="24"/>
          <w:szCs w:val="24"/>
          <w:lang w:val="en-US"/>
        </w:rPr>
        <w:t xml:space="preserve"> c has associated with it a </w:t>
      </w:r>
      <w:r w:rsidR="002D0A27" w:rsidRPr="004700A7">
        <w:rPr>
          <w:rFonts w:ascii="Times New Roman" w:hAnsi="Times New Roman" w:cs="Times New Roman"/>
          <w:color w:val="000000" w:themeColor="text1"/>
          <w:sz w:val="24"/>
          <w:szCs w:val="24"/>
          <w:lang w:val="en-US"/>
        </w:rPr>
        <w:t>set</w:t>
      </w:r>
      <w:r w:rsidR="002D6573" w:rsidRPr="004700A7">
        <w:rPr>
          <w:rFonts w:ascii="Times New Roman" w:hAnsi="Times New Roman" w:cs="Times New Roman"/>
          <w:color w:val="000000" w:themeColor="text1"/>
          <w:sz w:val="24"/>
          <w:szCs w:val="24"/>
          <w:lang w:val="en-US"/>
        </w:rPr>
        <w:t xml:space="preserve"> of practically relevant situations {</w:t>
      </w:r>
      <w:r w:rsidR="002D6573" w:rsidRPr="004700A7">
        <w:rPr>
          <w:rFonts w:ascii="Times New Roman" w:hAnsi="Times New Roman" w:cs="Times New Roman"/>
          <w:i/>
          <w:color w:val="000000" w:themeColor="text1"/>
          <w:sz w:val="24"/>
          <w:szCs w:val="24"/>
          <w:lang w:val="en-US"/>
        </w:rPr>
        <w:t>F1, F2</w:t>
      </w:r>
      <w:r w:rsidR="002D6573" w:rsidRPr="004700A7">
        <w:rPr>
          <w:rFonts w:ascii="Times New Roman" w:hAnsi="Times New Roman" w:cs="Times New Roman"/>
          <w:color w:val="000000" w:themeColor="text1"/>
          <w:sz w:val="24"/>
          <w:szCs w:val="24"/>
          <w:lang w:val="en-US"/>
        </w:rPr>
        <w:t xml:space="preserve">, …}, and for all (or at least most) </w:t>
      </w:r>
      <w:r w:rsidR="002D6573" w:rsidRPr="004700A7">
        <w:rPr>
          <w:rFonts w:ascii="Times New Roman" w:hAnsi="Times New Roman" w:cs="Times New Roman"/>
          <w:i/>
          <w:color w:val="000000" w:themeColor="text1"/>
          <w:sz w:val="24"/>
          <w:szCs w:val="24"/>
          <w:lang w:val="en-US"/>
        </w:rPr>
        <w:t>Fi</w:t>
      </w:r>
      <w:r w:rsidR="002D6573" w:rsidRPr="004700A7">
        <w:rPr>
          <w:rFonts w:ascii="Times New Roman" w:hAnsi="Times New Roman" w:cs="Times New Roman"/>
          <w:color w:val="000000" w:themeColor="text1"/>
          <w:sz w:val="24"/>
          <w:szCs w:val="24"/>
          <w:lang w:val="en-US"/>
        </w:rPr>
        <w:t xml:space="preserve"> that are members of {</w:t>
      </w:r>
      <w:r w:rsidR="002D6573" w:rsidRPr="004700A7">
        <w:rPr>
          <w:rFonts w:ascii="Times New Roman" w:hAnsi="Times New Roman" w:cs="Times New Roman"/>
          <w:i/>
          <w:color w:val="000000" w:themeColor="text1"/>
          <w:sz w:val="24"/>
          <w:szCs w:val="24"/>
          <w:lang w:val="en-US"/>
        </w:rPr>
        <w:t>F1, F2</w:t>
      </w:r>
      <w:r w:rsidR="002D6573" w:rsidRPr="004700A7">
        <w:rPr>
          <w:rFonts w:ascii="Times New Roman" w:hAnsi="Times New Roman" w:cs="Times New Roman"/>
          <w:color w:val="000000" w:themeColor="text1"/>
          <w:sz w:val="24"/>
          <w:szCs w:val="24"/>
          <w:lang w:val="en-US"/>
        </w:rPr>
        <w:t xml:space="preserve">, …} </w:t>
      </w:r>
      <w:r w:rsidR="002D6573" w:rsidRPr="004700A7">
        <w:rPr>
          <w:rFonts w:ascii="Times New Roman" w:hAnsi="Times New Roman" w:cs="Times New Roman"/>
          <w:i/>
          <w:color w:val="000000" w:themeColor="text1"/>
          <w:sz w:val="24"/>
          <w:szCs w:val="24"/>
        </w:rPr>
        <w:t>S</w:t>
      </w:r>
      <w:r w:rsidR="002D6573" w:rsidRPr="004700A7">
        <w:rPr>
          <w:rFonts w:ascii="Times New Roman" w:hAnsi="Times New Roman" w:cs="Times New Roman"/>
          <w:color w:val="000000" w:themeColor="text1"/>
          <w:sz w:val="24"/>
          <w:szCs w:val="24"/>
        </w:rPr>
        <w:t xml:space="preserve"> has the capacity to activate knowledge of a fine-grained answer to the question </w:t>
      </w:r>
      <w:r w:rsidR="002D6573" w:rsidRPr="004700A7">
        <w:rPr>
          <w:rFonts w:ascii="Times New Roman" w:hAnsi="Times New Roman" w:cs="Times New Roman"/>
          <w:i/>
          <w:color w:val="000000" w:themeColor="text1"/>
          <w:sz w:val="24"/>
          <w:szCs w:val="24"/>
        </w:rPr>
        <w:t>how to V in Fi?</w:t>
      </w:r>
      <w:r w:rsidR="002D6573" w:rsidRPr="004700A7">
        <w:rPr>
          <w:rFonts w:ascii="Times New Roman" w:hAnsi="Times New Roman" w:cs="Times New Roman"/>
          <w:color w:val="000000" w:themeColor="text1"/>
          <w:sz w:val="24"/>
          <w:szCs w:val="24"/>
        </w:rPr>
        <w:t xml:space="preserve"> in the process of </w:t>
      </w:r>
      <w:r w:rsidR="002D6573" w:rsidRPr="004700A7">
        <w:rPr>
          <w:rFonts w:ascii="Times New Roman" w:hAnsi="Times New Roman" w:cs="Times New Roman"/>
          <w:i/>
          <w:color w:val="000000" w:themeColor="text1"/>
          <w:sz w:val="24"/>
          <w:szCs w:val="24"/>
        </w:rPr>
        <w:t>V-ing</w:t>
      </w:r>
      <w:r w:rsidR="002D6573" w:rsidRPr="004700A7">
        <w:rPr>
          <w:rFonts w:ascii="Times New Roman" w:hAnsi="Times New Roman" w:cs="Times New Roman"/>
          <w:color w:val="000000" w:themeColor="text1"/>
          <w:sz w:val="24"/>
          <w:szCs w:val="24"/>
        </w:rPr>
        <w:t xml:space="preserve">. </w:t>
      </w:r>
    </w:p>
    <w:p w14:paraId="15392987" w14:textId="6B342C61" w:rsidR="002D6573" w:rsidRPr="004700A7" w:rsidRDefault="002D6573" w:rsidP="005D5794">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These conditions are formulated as an account of the truth conditions of </w:t>
      </w:r>
      <w:r w:rsidRPr="004700A7">
        <w:rPr>
          <w:rFonts w:ascii="Times New Roman" w:eastAsia="Times New Roman" w:hAnsi="Times New Roman" w:cs="Times New Roman"/>
          <w:color w:val="000000" w:themeColor="text1"/>
          <w:sz w:val="24"/>
          <w:szCs w:val="24"/>
          <w:shd w:val="clear" w:color="auto" w:fill="FFFFFF"/>
        </w:rPr>
        <w:t>‘</w:t>
      </w:r>
      <w:r w:rsidRPr="004700A7">
        <w:rPr>
          <w:rFonts w:ascii="Times New Roman" w:hAnsi="Times New Roman" w:cs="Times New Roman"/>
          <w:i/>
          <w:color w:val="000000" w:themeColor="text1"/>
          <w:sz w:val="24"/>
          <w:szCs w:val="24"/>
        </w:rPr>
        <w:t>S</w:t>
      </w:r>
      <w:r w:rsidRPr="004700A7">
        <w:rPr>
          <w:rFonts w:ascii="Times New Roman" w:hAnsi="Times New Roman" w:cs="Times New Roman"/>
          <w:color w:val="000000" w:themeColor="text1"/>
          <w:sz w:val="24"/>
          <w:szCs w:val="24"/>
        </w:rPr>
        <w:t xml:space="preserve"> knows how to </w:t>
      </w:r>
      <w:r w:rsidRPr="004700A7">
        <w:rPr>
          <w:rFonts w:ascii="Times New Roman" w:hAnsi="Times New Roman" w:cs="Times New Roman"/>
          <w:i/>
          <w:color w:val="000000" w:themeColor="text1"/>
          <w:sz w:val="24"/>
          <w:szCs w:val="24"/>
        </w:rPr>
        <w:t>V</w:t>
      </w:r>
      <w:r w:rsidR="002D0A27" w:rsidRPr="004700A7">
        <w:rPr>
          <w:rFonts w:ascii="Times New Roman" w:eastAsia="Times New Roman" w:hAnsi="Times New Roman" w:cs="Times New Roman"/>
          <w:color w:val="000000" w:themeColor="text1"/>
          <w:sz w:val="24"/>
          <w:szCs w:val="24"/>
          <w:shd w:val="clear" w:color="auto" w:fill="FFFFFF"/>
        </w:rPr>
        <w:t>’</w:t>
      </w:r>
      <w:r w:rsidR="002D0A27" w:rsidRPr="004700A7">
        <w:rPr>
          <w:rFonts w:ascii="Times New Roman" w:hAnsi="Times New Roman" w:cs="Times New Roman"/>
          <w:color w:val="000000" w:themeColor="text1"/>
          <w:sz w:val="24"/>
          <w:szCs w:val="24"/>
        </w:rPr>
        <w:t xml:space="preserve"> to</w:t>
      </w:r>
      <w:r w:rsidRPr="004700A7">
        <w:rPr>
          <w:rFonts w:ascii="Times New Roman" w:hAnsi="Times New Roman" w:cs="Times New Roman"/>
          <w:color w:val="000000" w:themeColor="text1"/>
          <w:sz w:val="24"/>
          <w:szCs w:val="24"/>
        </w:rPr>
        <w:t xml:space="preserve"> allow us </w:t>
      </w:r>
      <w:r w:rsidR="00DB4DEC" w:rsidRPr="004700A7">
        <w:rPr>
          <w:rFonts w:ascii="Times New Roman" w:hAnsi="Times New Roman" w:cs="Times New Roman"/>
          <w:color w:val="000000" w:themeColor="text1"/>
          <w:sz w:val="24"/>
          <w:szCs w:val="24"/>
        </w:rPr>
        <w:t>to introduce</w:t>
      </w:r>
      <w:r w:rsidRPr="004700A7">
        <w:rPr>
          <w:rFonts w:ascii="Times New Roman" w:hAnsi="Times New Roman" w:cs="Times New Roman"/>
          <w:color w:val="000000" w:themeColor="text1"/>
          <w:sz w:val="24"/>
          <w:szCs w:val="24"/>
        </w:rPr>
        <w:t xml:space="preserve"> the element of context-sensitivity. </w:t>
      </w:r>
      <w:r w:rsidR="008531BE" w:rsidRPr="004700A7">
        <w:rPr>
          <w:rFonts w:ascii="Times New Roman" w:hAnsi="Times New Roman" w:cs="Times New Roman"/>
          <w:color w:val="000000" w:themeColor="text1"/>
          <w:sz w:val="24"/>
          <w:szCs w:val="24"/>
        </w:rPr>
        <w:t>I</w:t>
      </w:r>
      <w:r w:rsidRPr="004700A7">
        <w:rPr>
          <w:rFonts w:ascii="Times New Roman" w:hAnsi="Times New Roman" w:cs="Times New Roman"/>
          <w:color w:val="000000" w:themeColor="text1"/>
          <w:sz w:val="24"/>
          <w:szCs w:val="24"/>
        </w:rPr>
        <w:t xml:space="preserve">t is important to bear in mind that we are </w:t>
      </w:r>
      <w:r w:rsidRPr="004700A7">
        <w:rPr>
          <w:rFonts w:ascii="Times New Roman" w:hAnsi="Times New Roman" w:cs="Times New Roman"/>
          <w:i/>
          <w:color w:val="000000" w:themeColor="text1"/>
          <w:sz w:val="24"/>
          <w:szCs w:val="24"/>
        </w:rPr>
        <w:t xml:space="preserve">only </w:t>
      </w:r>
      <w:r w:rsidRPr="004700A7">
        <w:rPr>
          <w:rFonts w:ascii="Times New Roman" w:hAnsi="Times New Roman" w:cs="Times New Roman"/>
          <w:color w:val="000000" w:themeColor="text1"/>
          <w:sz w:val="24"/>
          <w:szCs w:val="24"/>
        </w:rPr>
        <w:t>interested in the practical-knowledge ascribing sense of ‘</w:t>
      </w:r>
      <w:r w:rsidRPr="004700A7">
        <w:rPr>
          <w:rFonts w:ascii="Times New Roman" w:hAnsi="Times New Roman" w:cs="Times New Roman"/>
          <w:i/>
          <w:color w:val="000000" w:themeColor="text1"/>
          <w:sz w:val="24"/>
          <w:szCs w:val="24"/>
        </w:rPr>
        <w:t>S</w:t>
      </w:r>
      <w:r w:rsidRPr="004700A7">
        <w:rPr>
          <w:rFonts w:ascii="Times New Roman" w:hAnsi="Times New Roman" w:cs="Times New Roman"/>
          <w:color w:val="000000" w:themeColor="text1"/>
          <w:sz w:val="24"/>
          <w:szCs w:val="24"/>
        </w:rPr>
        <w:t xml:space="preserve"> knows how </w:t>
      </w:r>
      <w:r w:rsidRPr="004700A7">
        <w:rPr>
          <w:rFonts w:ascii="Times New Roman" w:hAnsi="Times New Roman" w:cs="Times New Roman"/>
          <w:color w:val="000000" w:themeColor="text1"/>
          <w:sz w:val="24"/>
          <w:szCs w:val="24"/>
        </w:rPr>
        <w:lastRenderedPageBreak/>
        <w:t xml:space="preserve">to </w:t>
      </w:r>
      <w:r w:rsidRPr="004700A7">
        <w:rPr>
          <w:rFonts w:ascii="Times New Roman" w:hAnsi="Times New Roman" w:cs="Times New Roman"/>
          <w:i/>
          <w:color w:val="000000" w:themeColor="text1"/>
          <w:sz w:val="24"/>
          <w:szCs w:val="24"/>
        </w:rPr>
        <w:t>V</w:t>
      </w:r>
      <w:r w:rsidRPr="004700A7">
        <w:rPr>
          <w:rFonts w:ascii="Times New Roman" w:hAnsi="Times New Roman" w:cs="Times New Roman"/>
          <w:color w:val="000000" w:themeColor="text1"/>
          <w:sz w:val="24"/>
          <w:szCs w:val="24"/>
        </w:rPr>
        <w:t>’, and these conditions are not intended to cover examples in which sentences of the form ‘</w:t>
      </w:r>
      <w:r w:rsidRPr="004700A7">
        <w:rPr>
          <w:rFonts w:ascii="Times New Roman" w:hAnsi="Times New Roman" w:cs="Times New Roman"/>
          <w:i/>
          <w:color w:val="000000" w:themeColor="text1"/>
          <w:sz w:val="24"/>
          <w:szCs w:val="24"/>
        </w:rPr>
        <w:t xml:space="preserve">S </w:t>
      </w:r>
      <w:r w:rsidRPr="004700A7">
        <w:rPr>
          <w:rFonts w:ascii="Times New Roman" w:hAnsi="Times New Roman" w:cs="Times New Roman"/>
          <w:color w:val="000000" w:themeColor="text1"/>
          <w:sz w:val="24"/>
          <w:szCs w:val="24"/>
        </w:rPr>
        <w:t xml:space="preserve">knows how to </w:t>
      </w:r>
      <w:r w:rsidRPr="004700A7">
        <w:rPr>
          <w:rFonts w:ascii="Times New Roman" w:hAnsi="Times New Roman" w:cs="Times New Roman"/>
          <w:i/>
          <w:color w:val="000000" w:themeColor="text1"/>
          <w:sz w:val="24"/>
          <w:szCs w:val="24"/>
        </w:rPr>
        <w:t>V’</w:t>
      </w:r>
      <w:r w:rsidRPr="004700A7">
        <w:rPr>
          <w:rFonts w:ascii="Times New Roman" w:hAnsi="Times New Roman" w:cs="Times New Roman"/>
          <w:color w:val="000000" w:themeColor="text1"/>
          <w:sz w:val="24"/>
          <w:szCs w:val="24"/>
        </w:rPr>
        <w:t xml:space="preserve"> simply ascribe theor</w:t>
      </w:r>
      <w:r w:rsidR="00594D1E" w:rsidRPr="004700A7">
        <w:rPr>
          <w:rFonts w:ascii="Times New Roman" w:hAnsi="Times New Roman" w:cs="Times New Roman"/>
          <w:color w:val="000000" w:themeColor="text1"/>
          <w:sz w:val="24"/>
          <w:szCs w:val="24"/>
        </w:rPr>
        <w:t>etical propositional knowledge [</w:t>
      </w:r>
      <w:r w:rsidR="00EE1F3F" w:rsidRPr="004700A7">
        <w:rPr>
          <w:rFonts w:ascii="Times New Roman" w:hAnsi="Times New Roman" w:cs="Times New Roman"/>
          <w:color w:val="000000" w:themeColor="text1"/>
          <w:sz w:val="24"/>
          <w:szCs w:val="24"/>
        </w:rPr>
        <w:t>Glick 2011: 426–</w:t>
      </w:r>
      <w:r w:rsidRPr="004700A7">
        <w:rPr>
          <w:rFonts w:ascii="Times New Roman" w:hAnsi="Times New Roman" w:cs="Times New Roman"/>
          <w:color w:val="000000" w:themeColor="text1"/>
          <w:sz w:val="24"/>
          <w:szCs w:val="24"/>
        </w:rPr>
        <w:t>9</w:t>
      </w:r>
      <w:r w:rsidR="00594D1E"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xml:space="preserve">. </w:t>
      </w:r>
    </w:p>
    <w:p w14:paraId="22AA3201" w14:textId="3379151E" w:rsidR="002D6573" w:rsidRPr="004700A7" w:rsidRDefault="002D657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t>This view</w:t>
      </w:r>
      <w:r w:rsidR="008531BE" w:rsidRPr="004700A7">
        <w:rPr>
          <w:rFonts w:ascii="Times New Roman" w:hAnsi="Times New Roman" w:cs="Times New Roman"/>
          <w:color w:val="000000" w:themeColor="text1"/>
          <w:sz w:val="24"/>
          <w:szCs w:val="24"/>
        </w:rPr>
        <w:t xml:space="preserve"> is both Weakly Intellectualist</w:t>
      </w:r>
      <w:r w:rsidRPr="004700A7">
        <w:rPr>
          <w:rFonts w:ascii="Times New Roman" w:hAnsi="Times New Roman" w:cs="Times New Roman"/>
          <w:color w:val="000000" w:themeColor="text1"/>
          <w:sz w:val="24"/>
          <w:szCs w:val="24"/>
        </w:rPr>
        <w:t xml:space="preserve">—because it claims that knowledge-how is a relation to the set of propositions which answer </w:t>
      </w:r>
      <w:r w:rsidRPr="004700A7">
        <w:rPr>
          <w:rFonts w:ascii="Times New Roman" w:hAnsi="Times New Roman" w:cs="Times New Roman"/>
          <w:i/>
          <w:color w:val="000000" w:themeColor="text1"/>
          <w:sz w:val="24"/>
          <w:szCs w:val="24"/>
        </w:rPr>
        <w:t>how to V?</w:t>
      </w:r>
      <w:r w:rsidRPr="004700A7">
        <w:rPr>
          <w:rFonts w:ascii="Times New Roman" w:hAnsi="Times New Roman" w:cs="Times New Roman"/>
          <w:color w:val="000000" w:themeColor="text1"/>
          <w:sz w:val="24"/>
          <w:szCs w:val="24"/>
        </w:rPr>
        <w:t>—</w:t>
      </w:r>
      <w:r w:rsidR="008531BE" w:rsidRPr="004700A7">
        <w:rPr>
          <w:rFonts w:ascii="Times New Roman" w:hAnsi="Times New Roman" w:cs="Times New Roman"/>
          <w:color w:val="000000" w:themeColor="text1"/>
          <w:sz w:val="24"/>
          <w:szCs w:val="24"/>
        </w:rPr>
        <w:t>and Weakly Anti-Intellectualist</w:t>
      </w:r>
      <w:r w:rsidRPr="004700A7">
        <w:rPr>
          <w:rFonts w:ascii="Times New Roman" w:hAnsi="Times New Roman" w:cs="Times New Roman"/>
          <w:color w:val="000000" w:themeColor="text1"/>
          <w:sz w:val="24"/>
          <w:szCs w:val="24"/>
        </w:rPr>
        <w:t xml:space="preserve">—because it claims that the knowledge-how </w:t>
      </w:r>
      <w:r w:rsidR="0057335C" w:rsidRPr="004700A7">
        <w:rPr>
          <w:rFonts w:ascii="Times New Roman" w:hAnsi="Times New Roman" w:cs="Times New Roman"/>
          <w:color w:val="000000" w:themeColor="text1"/>
          <w:sz w:val="24"/>
          <w:szCs w:val="24"/>
        </w:rPr>
        <w:t>relation is an abilitative one</w:t>
      </w:r>
      <w:r w:rsidR="008531BE" w:rsidRPr="004700A7">
        <w:rPr>
          <w:rFonts w:ascii="Times New Roman" w:hAnsi="Times New Roman" w:cs="Times New Roman"/>
          <w:color w:val="000000" w:themeColor="text1"/>
          <w:sz w:val="24"/>
          <w:szCs w:val="24"/>
        </w:rPr>
        <w:t>.</w:t>
      </w:r>
      <w:r w:rsidR="002D0A27" w:rsidRPr="004700A7">
        <w:rPr>
          <w:rFonts w:ascii="Times New Roman" w:hAnsi="Times New Roman" w:cs="Times New Roman"/>
          <w:color w:val="000000" w:themeColor="text1"/>
          <w:sz w:val="24"/>
          <w:szCs w:val="24"/>
        </w:rPr>
        <w:t xml:space="preserve"> </w:t>
      </w:r>
      <w:r w:rsidR="008531BE" w:rsidRPr="004700A7">
        <w:rPr>
          <w:rFonts w:ascii="Times New Roman" w:hAnsi="Times New Roman" w:cs="Times New Roman"/>
          <w:color w:val="000000" w:themeColor="text1"/>
          <w:sz w:val="24"/>
          <w:szCs w:val="24"/>
        </w:rPr>
        <w:t xml:space="preserve">This means </w:t>
      </w:r>
      <w:r w:rsidR="002D0A27" w:rsidRPr="004700A7">
        <w:rPr>
          <w:rFonts w:ascii="Times New Roman" w:hAnsi="Times New Roman" w:cs="Times New Roman"/>
          <w:color w:val="000000" w:themeColor="text1"/>
          <w:sz w:val="24"/>
          <w:szCs w:val="24"/>
        </w:rPr>
        <w:t>that it occupies the</w:t>
      </w:r>
      <w:r w:rsidR="00DB4DEC" w:rsidRPr="004700A7">
        <w:rPr>
          <w:rFonts w:ascii="Times New Roman" w:hAnsi="Times New Roman" w:cs="Times New Roman"/>
          <w:color w:val="000000" w:themeColor="text1"/>
          <w:sz w:val="24"/>
          <w:szCs w:val="24"/>
        </w:rPr>
        <w:t xml:space="preserve"> </w:t>
      </w:r>
      <w:r w:rsidR="002D0A27" w:rsidRPr="004700A7">
        <w:rPr>
          <w:rFonts w:ascii="Times New Roman" w:hAnsi="Times New Roman" w:cs="Times New Roman"/>
          <w:color w:val="000000" w:themeColor="text1"/>
          <w:sz w:val="24"/>
          <w:szCs w:val="24"/>
        </w:rPr>
        <w:t xml:space="preserve">compromise position </w:t>
      </w:r>
      <w:r w:rsidR="008D0D02" w:rsidRPr="004700A7">
        <w:rPr>
          <w:rFonts w:ascii="Times New Roman" w:hAnsi="Times New Roman" w:cs="Times New Roman"/>
          <w:color w:val="000000" w:themeColor="text1"/>
          <w:sz w:val="24"/>
          <w:szCs w:val="24"/>
        </w:rPr>
        <w:t xml:space="preserve">on the bottom left of the </w:t>
      </w:r>
      <w:r w:rsidR="00594D1E" w:rsidRPr="004700A7">
        <w:rPr>
          <w:rFonts w:ascii="Times New Roman" w:hAnsi="Times New Roman" w:cs="Times New Roman"/>
          <w:color w:val="000000" w:themeColor="text1"/>
          <w:sz w:val="24"/>
          <w:szCs w:val="24"/>
        </w:rPr>
        <w:t>table</w:t>
      </w:r>
      <w:r w:rsidR="008D0D02" w:rsidRPr="004700A7">
        <w:rPr>
          <w:rFonts w:ascii="Times New Roman" w:hAnsi="Times New Roman" w:cs="Times New Roman"/>
          <w:color w:val="000000" w:themeColor="text1"/>
          <w:sz w:val="24"/>
          <w:szCs w:val="24"/>
        </w:rPr>
        <w:t xml:space="preserve"> in</w:t>
      </w:r>
      <w:r w:rsidR="005D5794" w:rsidRPr="004700A7">
        <w:rPr>
          <w:rFonts w:ascii="Times New Roman" w:hAnsi="Times New Roman" w:cs="Times New Roman"/>
          <w:color w:val="000000" w:themeColor="text1"/>
          <w:sz w:val="24"/>
          <w:szCs w:val="24"/>
        </w:rPr>
        <w:t xml:space="preserve"> §2</w:t>
      </w:r>
      <w:r w:rsidR="002D0A27" w:rsidRPr="004700A7">
        <w:rPr>
          <w:rFonts w:ascii="Times New Roman" w:hAnsi="Times New Roman" w:cs="Times New Roman"/>
          <w:color w:val="000000" w:themeColor="text1"/>
          <w:sz w:val="24"/>
          <w:szCs w:val="24"/>
        </w:rPr>
        <w:t>.</w:t>
      </w:r>
    </w:p>
    <w:p w14:paraId="65B6A256" w14:textId="0BBD56B9" w:rsidR="0085376C" w:rsidRPr="004700A7" w:rsidRDefault="002D657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r>
      <w:r w:rsidR="00CD1ECB" w:rsidRPr="004700A7">
        <w:rPr>
          <w:rFonts w:ascii="Times New Roman" w:hAnsi="Times New Roman" w:cs="Times New Roman"/>
          <w:color w:val="000000" w:themeColor="text1"/>
          <w:sz w:val="24"/>
          <w:szCs w:val="24"/>
        </w:rPr>
        <w:t>I</w:t>
      </w:r>
      <w:r w:rsidR="003C1FEC" w:rsidRPr="004700A7">
        <w:rPr>
          <w:rFonts w:ascii="Times New Roman" w:hAnsi="Times New Roman" w:cs="Times New Roman"/>
          <w:color w:val="000000" w:themeColor="text1"/>
          <w:sz w:val="24"/>
          <w:szCs w:val="24"/>
        </w:rPr>
        <w:t xml:space="preserve">t is easiest to get a grip on </w:t>
      </w:r>
      <w:r w:rsidR="002D0A27" w:rsidRPr="004700A7">
        <w:rPr>
          <w:rFonts w:ascii="Times New Roman" w:hAnsi="Times New Roman" w:cs="Times New Roman"/>
          <w:color w:val="000000" w:themeColor="text1"/>
          <w:sz w:val="24"/>
          <w:szCs w:val="24"/>
        </w:rPr>
        <w:t>the ability to answer questions on the fly</w:t>
      </w:r>
      <w:r w:rsidR="003C1FEC" w:rsidRPr="004700A7">
        <w:rPr>
          <w:rFonts w:ascii="Times New Roman" w:hAnsi="Times New Roman" w:cs="Times New Roman"/>
          <w:color w:val="000000" w:themeColor="text1"/>
          <w:sz w:val="24"/>
          <w:szCs w:val="24"/>
        </w:rPr>
        <w:t xml:space="preserve"> in the complicated case</w:t>
      </w:r>
      <w:r w:rsidR="00CD1ECB" w:rsidRPr="004700A7">
        <w:rPr>
          <w:rFonts w:ascii="Times New Roman" w:hAnsi="Times New Roman" w:cs="Times New Roman"/>
          <w:color w:val="000000" w:themeColor="text1"/>
          <w:sz w:val="24"/>
          <w:szCs w:val="24"/>
        </w:rPr>
        <w:t>s</w:t>
      </w:r>
      <w:r w:rsidR="003C1FEC" w:rsidRPr="004700A7">
        <w:rPr>
          <w:rFonts w:ascii="Times New Roman" w:hAnsi="Times New Roman" w:cs="Times New Roman"/>
          <w:color w:val="000000" w:themeColor="text1"/>
          <w:sz w:val="24"/>
          <w:szCs w:val="24"/>
        </w:rPr>
        <w:t xml:space="preserve"> </w:t>
      </w:r>
      <w:r w:rsidR="002D0A27" w:rsidRPr="004700A7">
        <w:rPr>
          <w:rFonts w:ascii="Times New Roman" w:hAnsi="Times New Roman" w:cs="Times New Roman"/>
          <w:color w:val="000000" w:themeColor="text1"/>
          <w:sz w:val="24"/>
          <w:szCs w:val="24"/>
        </w:rPr>
        <w:t xml:space="preserve">like knowing how to solve a maths problem or </w:t>
      </w:r>
      <w:r w:rsidR="009C4C11">
        <w:rPr>
          <w:rFonts w:ascii="Times New Roman" w:hAnsi="Times New Roman" w:cs="Times New Roman"/>
          <w:color w:val="000000" w:themeColor="text1"/>
          <w:sz w:val="24"/>
          <w:szCs w:val="24"/>
        </w:rPr>
        <w:t xml:space="preserve">knowing how </w:t>
      </w:r>
      <w:r w:rsidR="002D0A27" w:rsidRPr="004700A7">
        <w:rPr>
          <w:rFonts w:ascii="Times New Roman" w:hAnsi="Times New Roman" w:cs="Times New Roman"/>
          <w:color w:val="000000" w:themeColor="text1"/>
          <w:sz w:val="24"/>
          <w:szCs w:val="24"/>
        </w:rPr>
        <w:t>to dress fashionably. These cases</w:t>
      </w:r>
      <w:r w:rsidR="00C01D2B" w:rsidRPr="004700A7">
        <w:rPr>
          <w:rFonts w:ascii="Times New Roman" w:hAnsi="Times New Roman" w:cs="Times New Roman"/>
          <w:color w:val="000000" w:themeColor="text1"/>
          <w:sz w:val="24"/>
          <w:szCs w:val="24"/>
        </w:rPr>
        <w:t xml:space="preserve"> </w:t>
      </w:r>
      <w:r w:rsidR="002D0A27" w:rsidRPr="004700A7">
        <w:rPr>
          <w:rFonts w:ascii="Times New Roman" w:hAnsi="Times New Roman" w:cs="Times New Roman"/>
          <w:color w:val="000000" w:themeColor="text1"/>
          <w:sz w:val="24"/>
          <w:szCs w:val="24"/>
        </w:rPr>
        <w:t xml:space="preserve">typically involve </w:t>
      </w:r>
      <w:r w:rsidR="003C1FEC" w:rsidRPr="004700A7">
        <w:rPr>
          <w:rFonts w:ascii="Times New Roman" w:hAnsi="Times New Roman" w:cs="Times New Roman"/>
          <w:color w:val="000000" w:themeColor="text1"/>
          <w:sz w:val="24"/>
          <w:szCs w:val="24"/>
        </w:rPr>
        <w:t>i)</w:t>
      </w:r>
      <w:r w:rsidR="00CD1ECB" w:rsidRPr="004700A7">
        <w:rPr>
          <w:rFonts w:ascii="Times New Roman" w:hAnsi="Times New Roman" w:cs="Times New Roman"/>
          <w:color w:val="000000" w:themeColor="text1"/>
          <w:sz w:val="24"/>
          <w:szCs w:val="24"/>
        </w:rPr>
        <w:t xml:space="preserve"> generating new knowledge</w:t>
      </w:r>
      <w:r w:rsidR="002D0A27" w:rsidRPr="004700A7">
        <w:rPr>
          <w:rFonts w:ascii="Times New Roman" w:hAnsi="Times New Roman" w:cs="Times New Roman"/>
          <w:color w:val="000000" w:themeColor="text1"/>
          <w:sz w:val="24"/>
          <w:szCs w:val="24"/>
        </w:rPr>
        <w:t xml:space="preserve"> to meet the</w:t>
      </w:r>
      <w:r w:rsidR="008531BE" w:rsidRPr="004700A7">
        <w:rPr>
          <w:rFonts w:ascii="Times New Roman" w:hAnsi="Times New Roman" w:cs="Times New Roman"/>
          <w:color w:val="000000" w:themeColor="text1"/>
          <w:sz w:val="24"/>
          <w:szCs w:val="24"/>
        </w:rPr>
        <w:t xml:space="preserve"> </w:t>
      </w:r>
      <w:r w:rsidR="002D0A27" w:rsidRPr="004700A7">
        <w:rPr>
          <w:rFonts w:ascii="Times New Roman" w:hAnsi="Times New Roman" w:cs="Times New Roman"/>
          <w:color w:val="000000" w:themeColor="text1"/>
          <w:sz w:val="24"/>
          <w:szCs w:val="24"/>
        </w:rPr>
        <w:t>situation</w:t>
      </w:r>
      <w:r w:rsidR="00CD1ECB" w:rsidRPr="004700A7">
        <w:rPr>
          <w:rFonts w:ascii="Times New Roman" w:hAnsi="Times New Roman" w:cs="Times New Roman"/>
          <w:color w:val="000000" w:themeColor="text1"/>
          <w:sz w:val="24"/>
          <w:szCs w:val="24"/>
        </w:rPr>
        <w:t>,</w:t>
      </w:r>
      <w:r w:rsidR="003C1FEC" w:rsidRPr="004700A7">
        <w:rPr>
          <w:rFonts w:ascii="Times New Roman" w:hAnsi="Times New Roman" w:cs="Times New Roman"/>
          <w:color w:val="000000" w:themeColor="text1"/>
          <w:sz w:val="24"/>
          <w:szCs w:val="24"/>
        </w:rPr>
        <w:t xml:space="preserve"> ii) a </w:t>
      </w:r>
      <w:r w:rsidR="009A3D79" w:rsidRPr="004700A7">
        <w:rPr>
          <w:rFonts w:ascii="Times New Roman" w:hAnsi="Times New Roman" w:cs="Times New Roman"/>
          <w:color w:val="000000" w:themeColor="text1"/>
          <w:sz w:val="24"/>
          <w:szCs w:val="24"/>
        </w:rPr>
        <w:t xml:space="preserve">fine-grained </w:t>
      </w:r>
      <w:r w:rsidR="003C1FEC" w:rsidRPr="004700A7">
        <w:rPr>
          <w:rFonts w:ascii="Times New Roman" w:hAnsi="Times New Roman" w:cs="Times New Roman"/>
          <w:color w:val="000000" w:themeColor="text1"/>
          <w:sz w:val="24"/>
          <w:szCs w:val="24"/>
        </w:rPr>
        <w:t>question with many different answers, ii) a</w:t>
      </w:r>
      <w:r w:rsidR="00CD1ECB" w:rsidRPr="004700A7">
        <w:rPr>
          <w:rFonts w:ascii="Times New Roman" w:hAnsi="Times New Roman" w:cs="Times New Roman"/>
          <w:color w:val="000000" w:themeColor="text1"/>
          <w:sz w:val="24"/>
          <w:szCs w:val="24"/>
        </w:rPr>
        <w:t>n</w:t>
      </w:r>
      <w:r w:rsidR="003C1FEC" w:rsidRPr="004700A7">
        <w:rPr>
          <w:rFonts w:ascii="Times New Roman" w:hAnsi="Times New Roman" w:cs="Times New Roman"/>
          <w:color w:val="000000" w:themeColor="text1"/>
          <w:sz w:val="24"/>
          <w:szCs w:val="24"/>
        </w:rPr>
        <w:t xml:space="preserve"> ascription </w:t>
      </w:r>
      <w:r w:rsidR="009554C0" w:rsidRPr="004700A7">
        <w:rPr>
          <w:rFonts w:ascii="Times New Roman" w:hAnsi="Times New Roman" w:cs="Times New Roman"/>
          <w:color w:val="000000" w:themeColor="text1"/>
          <w:sz w:val="24"/>
          <w:szCs w:val="24"/>
        </w:rPr>
        <w:t xml:space="preserve">made </w:t>
      </w:r>
      <w:r w:rsidR="003C1FEC" w:rsidRPr="004700A7">
        <w:rPr>
          <w:rFonts w:ascii="Times New Roman" w:hAnsi="Times New Roman" w:cs="Times New Roman"/>
          <w:color w:val="000000" w:themeColor="text1"/>
          <w:sz w:val="24"/>
          <w:szCs w:val="24"/>
        </w:rPr>
        <w:t>relative to a wide range of situations,</w:t>
      </w:r>
      <w:r w:rsidR="00CD1ECB" w:rsidRPr="004700A7">
        <w:rPr>
          <w:rFonts w:ascii="Times New Roman" w:hAnsi="Times New Roman" w:cs="Times New Roman"/>
          <w:color w:val="000000" w:themeColor="text1"/>
          <w:sz w:val="24"/>
          <w:szCs w:val="24"/>
        </w:rPr>
        <w:t xml:space="preserve"> iv) and an intertwined process of learning and doing. However, I have stressed that this ca</w:t>
      </w:r>
      <w:r w:rsidR="00CC41B5" w:rsidRPr="004700A7">
        <w:rPr>
          <w:rFonts w:ascii="Times New Roman" w:hAnsi="Times New Roman" w:cs="Times New Roman"/>
          <w:color w:val="000000" w:themeColor="text1"/>
          <w:sz w:val="24"/>
          <w:szCs w:val="24"/>
        </w:rPr>
        <w:t>pacity can also be manifest</w:t>
      </w:r>
      <w:r w:rsidR="009C4C11">
        <w:rPr>
          <w:rFonts w:ascii="Times New Roman" w:hAnsi="Times New Roman" w:cs="Times New Roman"/>
          <w:color w:val="000000" w:themeColor="text1"/>
          <w:sz w:val="24"/>
          <w:szCs w:val="24"/>
        </w:rPr>
        <w:t>ed</w:t>
      </w:r>
      <w:r w:rsidR="00CC41B5" w:rsidRPr="004700A7">
        <w:rPr>
          <w:rFonts w:ascii="Times New Roman" w:hAnsi="Times New Roman" w:cs="Times New Roman"/>
          <w:color w:val="000000" w:themeColor="text1"/>
          <w:sz w:val="24"/>
          <w:szCs w:val="24"/>
        </w:rPr>
        <w:t xml:space="preserve"> in</w:t>
      </w:r>
      <w:r w:rsidR="00CD1ECB" w:rsidRPr="004700A7">
        <w:rPr>
          <w:rFonts w:ascii="Times New Roman" w:hAnsi="Times New Roman" w:cs="Times New Roman"/>
          <w:color w:val="000000" w:themeColor="text1"/>
          <w:sz w:val="24"/>
          <w:szCs w:val="24"/>
        </w:rPr>
        <w:t xml:space="preserve"> simpler </w:t>
      </w:r>
      <w:r w:rsidR="00C01D2B" w:rsidRPr="004700A7">
        <w:rPr>
          <w:rFonts w:ascii="Times New Roman" w:hAnsi="Times New Roman" w:cs="Times New Roman"/>
          <w:color w:val="000000" w:themeColor="text1"/>
          <w:sz w:val="24"/>
          <w:szCs w:val="24"/>
        </w:rPr>
        <w:t>cases such as knowing how to open a safe</w:t>
      </w:r>
      <w:r w:rsidR="002D0A27" w:rsidRPr="004700A7">
        <w:rPr>
          <w:rFonts w:ascii="Times New Roman" w:hAnsi="Times New Roman" w:cs="Times New Roman"/>
          <w:color w:val="000000" w:themeColor="text1"/>
          <w:sz w:val="24"/>
          <w:szCs w:val="24"/>
        </w:rPr>
        <w:t xml:space="preserve"> or knowing how to find out what 2+2 is</w:t>
      </w:r>
      <w:r w:rsidR="00CD1ECB" w:rsidRPr="004700A7">
        <w:rPr>
          <w:rFonts w:ascii="Times New Roman" w:hAnsi="Times New Roman" w:cs="Times New Roman"/>
          <w:color w:val="000000" w:themeColor="text1"/>
          <w:sz w:val="24"/>
          <w:szCs w:val="24"/>
        </w:rPr>
        <w:t>,</w:t>
      </w:r>
      <w:r w:rsidR="00C01D2B" w:rsidRPr="004700A7">
        <w:rPr>
          <w:rFonts w:ascii="Times New Roman" w:hAnsi="Times New Roman" w:cs="Times New Roman"/>
          <w:color w:val="000000" w:themeColor="text1"/>
          <w:sz w:val="24"/>
          <w:szCs w:val="24"/>
        </w:rPr>
        <w:t xml:space="preserve"> which </w:t>
      </w:r>
      <w:r w:rsidR="00B61E3D" w:rsidRPr="004700A7">
        <w:rPr>
          <w:rFonts w:ascii="Times New Roman" w:hAnsi="Times New Roman" w:cs="Times New Roman"/>
          <w:color w:val="000000" w:themeColor="text1"/>
          <w:sz w:val="24"/>
          <w:szCs w:val="24"/>
        </w:rPr>
        <w:t xml:space="preserve">might </w:t>
      </w:r>
      <w:r w:rsidR="00C01D2B" w:rsidRPr="004700A7">
        <w:rPr>
          <w:rFonts w:ascii="Times New Roman" w:hAnsi="Times New Roman" w:cs="Times New Roman"/>
          <w:color w:val="000000" w:themeColor="text1"/>
          <w:sz w:val="24"/>
          <w:szCs w:val="24"/>
        </w:rPr>
        <w:t>involve</w:t>
      </w:r>
      <w:r w:rsidR="008531BE" w:rsidRPr="004700A7">
        <w:rPr>
          <w:rFonts w:ascii="Times New Roman" w:hAnsi="Times New Roman" w:cs="Times New Roman"/>
          <w:color w:val="000000" w:themeColor="text1"/>
          <w:sz w:val="24"/>
          <w:szCs w:val="24"/>
        </w:rPr>
        <w:t>:</w:t>
      </w:r>
      <w:r w:rsidR="00CD1ECB" w:rsidRPr="004700A7">
        <w:rPr>
          <w:rFonts w:ascii="Times New Roman" w:hAnsi="Times New Roman" w:cs="Times New Roman"/>
          <w:color w:val="000000" w:themeColor="text1"/>
          <w:sz w:val="24"/>
          <w:szCs w:val="24"/>
        </w:rPr>
        <w:t xml:space="preserve"> i) exercising standing knowledge, ii) </w:t>
      </w:r>
      <w:r w:rsidR="00C01D2B" w:rsidRPr="004700A7">
        <w:rPr>
          <w:rFonts w:ascii="Times New Roman" w:hAnsi="Times New Roman" w:cs="Times New Roman"/>
          <w:color w:val="000000" w:themeColor="text1"/>
          <w:sz w:val="24"/>
          <w:szCs w:val="24"/>
        </w:rPr>
        <w:t xml:space="preserve">fine-grained </w:t>
      </w:r>
      <w:r w:rsidR="00CD1ECB" w:rsidRPr="004700A7">
        <w:rPr>
          <w:rFonts w:ascii="Times New Roman" w:hAnsi="Times New Roman" w:cs="Times New Roman"/>
          <w:color w:val="000000" w:themeColor="text1"/>
          <w:sz w:val="24"/>
          <w:szCs w:val="24"/>
        </w:rPr>
        <w:t xml:space="preserve">questions with the same answers, iii) ascriptions made relative to a narrow range of situations, and iv) relatively distinct processes of </w:t>
      </w:r>
      <w:r w:rsidR="00993405" w:rsidRPr="004700A7">
        <w:rPr>
          <w:rFonts w:ascii="Times New Roman" w:hAnsi="Times New Roman" w:cs="Times New Roman"/>
          <w:color w:val="000000" w:themeColor="text1"/>
          <w:sz w:val="24"/>
          <w:szCs w:val="24"/>
        </w:rPr>
        <w:t>activating</w:t>
      </w:r>
      <w:r w:rsidR="00CD1ECB" w:rsidRPr="004700A7">
        <w:rPr>
          <w:rFonts w:ascii="Times New Roman" w:hAnsi="Times New Roman" w:cs="Times New Roman"/>
          <w:color w:val="000000" w:themeColor="text1"/>
          <w:sz w:val="24"/>
          <w:szCs w:val="24"/>
        </w:rPr>
        <w:t xml:space="preserve"> and</w:t>
      </w:r>
      <w:r w:rsidR="00993405" w:rsidRPr="004700A7">
        <w:rPr>
          <w:rFonts w:ascii="Times New Roman" w:hAnsi="Times New Roman" w:cs="Times New Roman"/>
          <w:color w:val="000000" w:themeColor="text1"/>
          <w:sz w:val="24"/>
          <w:szCs w:val="24"/>
        </w:rPr>
        <w:t xml:space="preserve"> applying knowledge</w:t>
      </w:r>
      <w:r w:rsidR="00CD1ECB" w:rsidRPr="004700A7">
        <w:rPr>
          <w:rFonts w:ascii="Times New Roman" w:hAnsi="Times New Roman" w:cs="Times New Roman"/>
          <w:color w:val="000000" w:themeColor="text1"/>
          <w:sz w:val="24"/>
          <w:szCs w:val="24"/>
        </w:rPr>
        <w:t>.</w:t>
      </w:r>
      <w:r w:rsidR="00C01D2B" w:rsidRPr="004700A7">
        <w:rPr>
          <w:rFonts w:ascii="Times New Roman" w:hAnsi="Times New Roman" w:cs="Times New Roman"/>
          <w:color w:val="000000" w:themeColor="text1"/>
          <w:sz w:val="24"/>
          <w:szCs w:val="24"/>
        </w:rPr>
        <w:t xml:space="preserve"> In these cases, knowledge-how </w:t>
      </w:r>
      <w:r w:rsidR="00B61E3D" w:rsidRPr="004700A7">
        <w:rPr>
          <w:rFonts w:ascii="Times New Roman" w:hAnsi="Times New Roman" w:cs="Times New Roman"/>
          <w:color w:val="000000" w:themeColor="text1"/>
          <w:sz w:val="24"/>
          <w:szCs w:val="24"/>
        </w:rPr>
        <w:t>will</w:t>
      </w:r>
      <w:r w:rsidR="002D0A27" w:rsidRPr="004700A7">
        <w:rPr>
          <w:rFonts w:ascii="Times New Roman" w:hAnsi="Times New Roman" w:cs="Times New Roman"/>
          <w:color w:val="000000" w:themeColor="text1"/>
          <w:sz w:val="24"/>
          <w:szCs w:val="24"/>
        </w:rPr>
        <w:t xml:space="preserve"> consist</w:t>
      </w:r>
      <w:r w:rsidR="00C01D2B" w:rsidRPr="004700A7">
        <w:rPr>
          <w:rFonts w:ascii="Times New Roman" w:hAnsi="Times New Roman" w:cs="Times New Roman"/>
          <w:color w:val="000000" w:themeColor="text1"/>
          <w:sz w:val="24"/>
          <w:szCs w:val="24"/>
        </w:rPr>
        <w:t xml:space="preserve"> in standing propositional knowledge</w:t>
      </w:r>
      <w:r w:rsidRPr="004700A7">
        <w:rPr>
          <w:rFonts w:ascii="Times New Roman" w:hAnsi="Times New Roman" w:cs="Times New Roman"/>
          <w:color w:val="000000" w:themeColor="text1"/>
          <w:sz w:val="24"/>
          <w:szCs w:val="24"/>
        </w:rPr>
        <w:t xml:space="preserve"> of the answer to a question</w:t>
      </w:r>
      <w:r w:rsidR="00C01D2B" w:rsidRPr="004700A7">
        <w:rPr>
          <w:rFonts w:ascii="Times New Roman" w:hAnsi="Times New Roman" w:cs="Times New Roman"/>
          <w:color w:val="000000" w:themeColor="text1"/>
          <w:sz w:val="24"/>
          <w:szCs w:val="24"/>
        </w:rPr>
        <w:t xml:space="preserve">, together with the ability to apply that </w:t>
      </w:r>
      <w:r w:rsidRPr="004700A7">
        <w:rPr>
          <w:rFonts w:ascii="Times New Roman" w:hAnsi="Times New Roman" w:cs="Times New Roman"/>
          <w:color w:val="000000" w:themeColor="text1"/>
          <w:sz w:val="24"/>
          <w:szCs w:val="24"/>
        </w:rPr>
        <w:t>answer in</w:t>
      </w:r>
      <w:r w:rsidR="00C01D2B" w:rsidRPr="004700A7">
        <w:rPr>
          <w:rFonts w:ascii="Times New Roman" w:hAnsi="Times New Roman" w:cs="Times New Roman"/>
          <w:color w:val="000000" w:themeColor="text1"/>
          <w:sz w:val="24"/>
          <w:szCs w:val="24"/>
        </w:rPr>
        <w:t xml:space="preserve"> action.</w:t>
      </w:r>
      <w:r w:rsidR="00C01D2B" w:rsidRPr="004700A7">
        <w:rPr>
          <w:rFonts w:ascii="Times New Roman" w:hAnsi="Times New Roman" w:cs="Times New Roman"/>
          <w:color w:val="000000" w:themeColor="text1"/>
          <w:sz w:val="24"/>
          <w:szCs w:val="24"/>
          <w:vertAlign w:val="superscript"/>
        </w:rPr>
        <w:footnoteReference w:id="8"/>
      </w:r>
      <w:r w:rsidR="009554C0" w:rsidRPr="004700A7">
        <w:rPr>
          <w:rFonts w:ascii="Times New Roman" w:hAnsi="Times New Roman" w:cs="Times New Roman"/>
          <w:color w:val="000000" w:themeColor="text1"/>
          <w:sz w:val="24"/>
          <w:szCs w:val="24"/>
        </w:rPr>
        <w:t xml:space="preserve"> Th</w:t>
      </w:r>
      <w:r w:rsidR="00B61E3D" w:rsidRPr="004700A7">
        <w:rPr>
          <w:rFonts w:ascii="Times New Roman" w:hAnsi="Times New Roman" w:cs="Times New Roman"/>
          <w:color w:val="000000" w:themeColor="text1"/>
          <w:sz w:val="24"/>
          <w:szCs w:val="24"/>
        </w:rPr>
        <w:t>is means that</w:t>
      </w:r>
      <w:r w:rsidR="009C4C11">
        <w:rPr>
          <w:rFonts w:ascii="Times New Roman" w:hAnsi="Times New Roman" w:cs="Times New Roman"/>
          <w:color w:val="000000" w:themeColor="text1"/>
          <w:sz w:val="24"/>
          <w:szCs w:val="24"/>
        </w:rPr>
        <w:t xml:space="preserve"> Strong Intellectualism</w:t>
      </w:r>
      <w:r w:rsidRPr="004700A7">
        <w:rPr>
          <w:rFonts w:ascii="Times New Roman" w:hAnsi="Times New Roman" w:cs="Times New Roman"/>
          <w:color w:val="000000" w:themeColor="text1"/>
          <w:sz w:val="24"/>
          <w:szCs w:val="24"/>
        </w:rPr>
        <w:t xml:space="preserve"> is along the right lines</w:t>
      </w:r>
      <w:r w:rsidR="009554C0" w:rsidRPr="004700A7">
        <w:rPr>
          <w:rFonts w:ascii="Times New Roman" w:hAnsi="Times New Roman" w:cs="Times New Roman"/>
          <w:color w:val="000000" w:themeColor="text1"/>
          <w:sz w:val="24"/>
          <w:szCs w:val="24"/>
        </w:rPr>
        <w:t xml:space="preserve"> for th</w:t>
      </w:r>
      <w:r w:rsidR="002D0A27" w:rsidRPr="004700A7">
        <w:rPr>
          <w:rFonts w:ascii="Times New Roman" w:hAnsi="Times New Roman" w:cs="Times New Roman"/>
          <w:color w:val="000000" w:themeColor="text1"/>
          <w:sz w:val="24"/>
          <w:szCs w:val="24"/>
        </w:rPr>
        <w:t>e</w:t>
      </w:r>
      <w:r w:rsidR="009554C0" w:rsidRPr="004700A7">
        <w:rPr>
          <w:rFonts w:ascii="Times New Roman" w:hAnsi="Times New Roman" w:cs="Times New Roman"/>
          <w:color w:val="000000" w:themeColor="text1"/>
          <w:sz w:val="24"/>
          <w:szCs w:val="24"/>
        </w:rPr>
        <w:t xml:space="preserve"> simple</w:t>
      </w:r>
      <w:r w:rsidR="002D0A27" w:rsidRPr="004700A7">
        <w:rPr>
          <w:rFonts w:ascii="Times New Roman" w:hAnsi="Times New Roman" w:cs="Times New Roman"/>
          <w:color w:val="000000" w:themeColor="text1"/>
          <w:sz w:val="24"/>
          <w:szCs w:val="24"/>
        </w:rPr>
        <w:t xml:space="preserve"> cases</w:t>
      </w:r>
      <w:r w:rsidR="009554C0" w:rsidRPr="004700A7">
        <w:rPr>
          <w:rFonts w:ascii="Times New Roman" w:hAnsi="Times New Roman" w:cs="Times New Roman"/>
          <w:color w:val="000000" w:themeColor="text1"/>
          <w:sz w:val="24"/>
          <w:szCs w:val="24"/>
        </w:rPr>
        <w:t>, although according to the Interrogative Capacity</w:t>
      </w:r>
      <w:r w:rsidR="00B61E3D" w:rsidRPr="004700A7">
        <w:rPr>
          <w:rFonts w:ascii="Times New Roman" w:hAnsi="Times New Roman" w:cs="Times New Roman"/>
          <w:color w:val="000000" w:themeColor="text1"/>
          <w:sz w:val="24"/>
          <w:szCs w:val="24"/>
        </w:rPr>
        <w:t xml:space="preserve"> view</w:t>
      </w:r>
      <w:r w:rsidR="009554C0"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 xml:space="preserve">knowledge-how requires </w:t>
      </w:r>
      <w:r w:rsidR="009C4C11">
        <w:rPr>
          <w:rFonts w:ascii="Times New Roman" w:hAnsi="Times New Roman" w:cs="Times New Roman"/>
          <w:color w:val="000000" w:themeColor="text1"/>
          <w:sz w:val="24"/>
          <w:szCs w:val="24"/>
        </w:rPr>
        <w:t>both</w:t>
      </w:r>
      <w:r w:rsidRPr="004700A7">
        <w:rPr>
          <w:rFonts w:ascii="Times New Roman" w:hAnsi="Times New Roman" w:cs="Times New Roman"/>
          <w:color w:val="000000" w:themeColor="text1"/>
          <w:sz w:val="24"/>
          <w:szCs w:val="24"/>
        </w:rPr>
        <w:t xml:space="preserve"> the possession of propositional knowledge, </w:t>
      </w:r>
      <w:r w:rsidR="009C4C11">
        <w:rPr>
          <w:rFonts w:ascii="Times New Roman" w:hAnsi="Times New Roman" w:cs="Times New Roman"/>
          <w:i/>
          <w:color w:val="000000" w:themeColor="text1"/>
          <w:sz w:val="24"/>
          <w:szCs w:val="24"/>
        </w:rPr>
        <w:t xml:space="preserve">and </w:t>
      </w:r>
      <w:r w:rsidRPr="004700A7">
        <w:rPr>
          <w:rFonts w:ascii="Times New Roman" w:hAnsi="Times New Roman" w:cs="Times New Roman"/>
          <w:color w:val="000000" w:themeColor="text1"/>
          <w:sz w:val="24"/>
          <w:szCs w:val="24"/>
        </w:rPr>
        <w:t>the ability to apply that knowledge in action.</w:t>
      </w:r>
      <w:r w:rsidRPr="004700A7">
        <w:rPr>
          <w:rStyle w:val="FootnoteReference"/>
          <w:rFonts w:ascii="Times New Roman" w:hAnsi="Times New Roman" w:cs="Times New Roman"/>
          <w:color w:val="000000" w:themeColor="text1"/>
          <w:sz w:val="24"/>
          <w:szCs w:val="24"/>
        </w:rPr>
        <w:footnoteReference w:id="9"/>
      </w:r>
      <w:r w:rsidR="00535657" w:rsidRPr="004700A7">
        <w:rPr>
          <w:rFonts w:ascii="Times New Roman" w:hAnsi="Times New Roman" w:cs="Times New Roman"/>
          <w:color w:val="000000" w:themeColor="text1"/>
          <w:sz w:val="24"/>
          <w:szCs w:val="24"/>
        </w:rPr>
        <w:t xml:space="preserve"> </w:t>
      </w:r>
      <w:r w:rsidR="00707B39" w:rsidRPr="004700A7">
        <w:rPr>
          <w:rFonts w:ascii="Times New Roman" w:hAnsi="Times New Roman" w:cs="Times New Roman"/>
          <w:color w:val="000000" w:themeColor="text1"/>
          <w:sz w:val="24"/>
          <w:szCs w:val="24"/>
        </w:rPr>
        <w:t>M</w:t>
      </w:r>
      <w:r w:rsidR="00535657" w:rsidRPr="004700A7">
        <w:rPr>
          <w:rFonts w:ascii="Times New Roman" w:hAnsi="Times New Roman" w:cs="Times New Roman"/>
          <w:color w:val="000000" w:themeColor="text1"/>
          <w:sz w:val="24"/>
          <w:szCs w:val="24"/>
        </w:rPr>
        <w:t xml:space="preserve">y suspicion is that the majority of the interesting cases </w:t>
      </w:r>
      <w:r w:rsidR="006A7B9D" w:rsidRPr="004700A7">
        <w:rPr>
          <w:rFonts w:ascii="Times New Roman" w:hAnsi="Times New Roman" w:cs="Times New Roman"/>
          <w:color w:val="000000" w:themeColor="text1"/>
          <w:sz w:val="24"/>
          <w:szCs w:val="24"/>
        </w:rPr>
        <w:t>will involve complex characteristics</w:t>
      </w:r>
      <w:r w:rsidR="00535657" w:rsidRPr="004700A7">
        <w:rPr>
          <w:rFonts w:ascii="Times New Roman" w:hAnsi="Times New Roman" w:cs="Times New Roman"/>
          <w:color w:val="000000" w:themeColor="text1"/>
          <w:sz w:val="24"/>
          <w:szCs w:val="24"/>
        </w:rPr>
        <w:t xml:space="preserve">, but I want to leave </w:t>
      </w:r>
      <w:r w:rsidR="008D2A99" w:rsidRPr="004700A7">
        <w:rPr>
          <w:rFonts w:ascii="Times New Roman" w:hAnsi="Times New Roman" w:cs="Times New Roman"/>
          <w:color w:val="000000" w:themeColor="text1"/>
          <w:sz w:val="24"/>
          <w:szCs w:val="24"/>
        </w:rPr>
        <w:t>the door open for</w:t>
      </w:r>
      <w:r w:rsidR="008531BE" w:rsidRPr="004700A7">
        <w:rPr>
          <w:rFonts w:ascii="Times New Roman" w:hAnsi="Times New Roman" w:cs="Times New Roman"/>
          <w:color w:val="000000" w:themeColor="text1"/>
          <w:sz w:val="24"/>
          <w:szCs w:val="24"/>
        </w:rPr>
        <w:t xml:space="preserve"> simple cases</w:t>
      </w:r>
      <w:r w:rsidR="00531803" w:rsidRPr="004700A7">
        <w:rPr>
          <w:rFonts w:ascii="Times New Roman" w:hAnsi="Times New Roman" w:cs="Times New Roman"/>
          <w:color w:val="000000" w:themeColor="text1"/>
          <w:sz w:val="24"/>
          <w:szCs w:val="24"/>
        </w:rPr>
        <w:t>.</w:t>
      </w:r>
    </w:p>
    <w:p w14:paraId="2A7EB9A0" w14:textId="6E18E49B" w:rsidR="0085376C" w:rsidRPr="004700A7" w:rsidRDefault="005D5794" w:rsidP="005D5794">
      <w:pPr>
        <w:spacing w:after="240" w:line="480" w:lineRule="auto"/>
        <w:jc w:val="center"/>
        <w:rPr>
          <w:rFonts w:ascii="Times New Roman" w:hAnsi="Times New Roman" w:cs="Times New Roman"/>
          <w:b/>
          <w:color w:val="000000" w:themeColor="text1"/>
          <w:sz w:val="24"/>
          <w:szCs w:val="24"/>
        </w:rPr>
      </w:pPr>
      <w:r w:rsidRPr="004700A7">
        <w:rPr>
          <w:rFonts w:ascii="Times New Roman" w:hAnsi="Times New Roman" w:cs="Times New Roman"/>
          <w:b/>
          <w:color w:val="000000" w:themeColor="text1"/>
          <w:sz w:val="24"/>
          <w:szCs w:val="24"/>
        </w:rPr>
        <w:lastRenderedPageBreak/>
        <w:t>4.</w:t>
      </w:r>
      <w:r w:rsidR="0085376C" w:rsidRPr="004700A7">
        <w:rPr>
          <w:rFonts w:ascii="Times New Roman" w:hAnsi="Times New Roman" w:cs="Times New Roman"/>
          <w:b/>
          <w:color w:val="000000" w:themeColor="text1"/>
          <w:sz w:val="24"/>
          <w:szCs w:val="24"/>
        </w:rPr>
        <w:t xml:space="preserve"> Benefits of the Interrogative Capacity View</w:t>
      </w:r>
    </w:p>
    <w:p w14:paraId="1BE16BBB" w14:textId="46658218" w:rsidR="002964FC" w:rsidRPr="004700A7" w:rsidRDefault="0085376C"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t xml:space="preserve">The Interrogative Capacity view has </w:t>
      </w:r>
      <w:r w:rsidR="00404168" w:rsidRPr="004700A7">
        <w:rPr>
          <w:rFonts w:ascii="Times New Roman" w:hAnsi="Times New Roman" w:cs="Times New Roman"/>
          <w:color w:val="000000" w:themeColor="text1"/>
          <w:sz w:val="24"/>
          <w:szCs w:val="24"/>
        </w:rPr>
        <w:t>two</w:t>
      </w:r>
      <w:r w:rsidR="005C6853" w:rsidRPr="004700A7">
        <w:rPr>
          <w:rFonts w:ascii="Times New Roman" w:hAnsi="Times New Roman" w:cs="Times New Roman"/>
          <w:color w:val="000000" w:themeColor="text1"/>
          <w:sz w:val="24"/>
          <w:szCs w:val="24"/>
        </w:rPr>
        <w:t xml:space="preserve"> </w:t>
      </w:r>
      <w:r w:rsidR="00ED46C5" w:rsidRPr="004700A7">
        <w:rPr>
          <w:rFonts w:ascii="Times New Roman" w:hAnsi="Times New Roman" w:cs="Times New Roman"/>
          <w:color w:val="000000" w:themeColor="text1"/>
          <w:sz w:val="24"/>
          <w:szCs w:val="24"/>
        </w:rPr>
        <w:t xml:space="preserve">key philosophical benefits: it illuminates the </w:t>
      </w:r>
      <w:r w:rsidR="00707B39" w:rsidRPr="004700A7">
        <w:rPr>
          <w:rFonts w:ascii="Times New Roman" w:hAnsi="Times New Roman" w:cs="Times New Roman"/>
          <w:color w:val="000000" w:themeColor="text1"/>
          <w:sz w:val="24"/>
          <w:szCs w:val="24"/>
        </w:rPr>
        <w:t xml:space="preserve">connections between knowing how, propositional knowledge, and the ability to do, </w:t>
      </w:r>
      <w:r w:rsidR="00404168" w:rsidRPr="004700A7">
        <w:rPr>
          <w:rFonts w:ascii="Times New Roman" w:hAnsi="Times New Roman" w:cs="Times New Roman"/>
          <w:color w:val="000000" w:themeColor="text1"/>
          <w:sz w:val="24"/>
          <w:szCs w:val="24"/>
        </w:rPr>
        <w:t>and</w:t>
      </w:r>
      <w:r w:rsidR="00ED46C5" w:rsidRPr="004700A7">
        <w:rPr>
          <w:rFonts w:ascii="Times New Roman" w:hAnsi="Times New Roman" w:cs="Times New Roman"/>
          <w:color w:val="000000" w:themeColor="text1"/>
          <w:sz w:val="24"/>
          <w:szCs w:val="24"/>
        </w:rPr>
        <w:t xml:space="preserve"> </w:t>
      </w:r>
      <w:r w:rsidR="00404168" w:rsidRPr="004700A7">
        <w:rPr>
          <w:rFonts w:ascii="Times New Roman" w:hAnsi="Times New Roman" w:cs="Times New Roman"/>
          <w:color w:val="000000" w:themeColor="text1"/>
          <w:sz w:val="24"/>
          <w:szCs w:val="24"/>
        </w:rPr>
        <w:t>it resolves the tension between linguistic evidence and the idea that knowledge-how is a distinctively practical kind of knowledge.</w:t>
      </w:r>
    </w:p>
    <w:p w14:paraId="4FD51BA3" w14:textId="6B961269" w:rsidR="00ED46C5" w:rsidRPr="004700A7" w:rsidRDefault="005D5794" w:rsidP="005D5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4</w:t>
      </w:r>
      <w:r w:rsidR="002964FC" w:rsidRPr="004700A7">
        <w:rPr>
          <w:rFonts w:ascii="Times New Roman" w:hAnsi="Times New Roman" w:cs="Times New Roman"/>
          <w:color w:val="000000" w:themeColor="text1"/>
          <w:sz w:val="24"/>
          <w:szCs w:val="24"/>
        </w:rPr>
        <w:t xml:space="preserve">.1. </w:t>
      </w:r>
      <w:r w:rsidR="00707B39" w:rsidRPr="004700A7">
        <w:rPr>
          <w:rFonts w:ascii="Times New Roman" w:hAnsi="Times New Roman" w:cs="Times New Roman"/>
          <w:i/>
          <w:color w:val="000000" w:themeColor="text1"/>
          <w:sz w:val="24"/>
          <w:szCs w:val="24"/>
        </w:rPr>
        <w:t xml:space="preserve">Knowing-how, </w:t>
      </w:r>
      <w:r w:rsidR="002964FC" w:rsidRPr="004700A7">
        <w:rPr>
          <w:rFonts w:ascii="Times New Roman" w:hAnsi="Times New Roman" w:cs="Times New Roman"/>
          <w:i/>
          <w:color w:val="000000" w:themeColor="text1"/>
          <w:sz w:val="24"/>
          <w:szCs w:val="24"/>
        </w:rPr>
        <w:t>Knowing-that</w:t>
      </w:r>
      <w:r w:rsidR="00707B39" w:rsidRPr="004700A7">
        <w:rPr>
          <w:rFonts w:ascii="Times New Roman" w:hAnsi="Times New Roman" w:cs="Times New Roman"/>
          <w:i/>
          <w:color w:val="000000" w:themeColor="text1"/>
          <w:sz w:val="24"/>
          <w:szCs w:val="24"/>
        </w:rPr>
        <w:t>,</w:t>
      </w:r>
      <w:r w:rsidR="002964FC" w:rsidRPr="004700A7">
        <w:rPr>
          <w:rFonts w:ascii="Times New Roman" w:hAnsi="Times New Roman" w:cs="Times New Roman"/>
          <w:i/>
          <w:color w:val="000000" w:themeColor="text1"/>
          <w:sz w:val="24"/>
          <w:szCs w:val="24"/>
        </w:rPr>
        <w:t xml:space="preserve"> and Ability</w:t>
      </w:r>
    </w:p>
    <w:p w14:paraId="3F46DF66" w14:textId="2800AF71" w:rsidR="001C703E" w:rsidRPr="004700A7" w:rsidRDefault="00ED46C5" w:rsidP="005D5794">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Although there </w:t>
      </w:r>
      <w:r w:rsidR="00885A2A" w:rsidRPr="004700A7">
        <w:rPr>
          <w:rFonts w:ascii="Times New Roman" w:hAnsi="Times New Roman" w:cs="Times New Roman"/>
          <w:color w:val="000000" w:themeColor="text1"/>
          <w:sz w:val="24"/>
          <w:szCs w:val="24"/>
        </w:rPr>
        <w:t>is disagreement about the connections between knowing how to V, propositional knowledge about how to V, and the ability to V, there is an emerging consensus between Intellectualists</w:t>
      </w:r>
      <w:r w:rsidR="00707B39" w:rsidRPr="004700A7">
        <w:rPr>
          <w:rFonts w:ascii="Times New Roman" w:hAnsi="Times New Roman" w:cs="Times New Roman"/>
          <w:color w:val="000000" w:themeColor="text1"/>
          <w:sz w:val="24"/>
          <w:szCs w:val="24"/>
        </w:rPr>
        <w:t xml:space="preserve"> and Anti-Intellectualists that</w:t>
      </w:r>
      <w:r w:rsidR="00885A2A" w:rsidRPr="004700A7">
        <w:rPr>
          <w:rFonts w:ascii="Times New Roman" w:hAnsi="Times New Roman" w:cs="Times New Roman"/>
          <w:color w:val="000000" w:themeColor="text1"/>
          <w:sz w:val="24"/>
          <w:szCs w:val="24"/>
        </w:rPr>
        <w:t xml:space="preserve"> knowledge-how is associated with both propositional knowledge and the ability to do. The Interrogative Capacit</w:t>
      </w:r>
      <w:r w:rsidR="009554C0" w:rsidRPr="004700A7">
        <w:rPr>
          <w:rFonts w:ascii="Times New Roman" w:hAnsi="Times New Roman" w:cs="Times New Roman"/>
          <w:color w:val="000000" w:themeColor="text1"/>
          <w:sz w:val="24"/>
          <w:szCs w:val="24"/>
        </w:rPr>
        <w:t>y</w:t>
      </w:r>
      <w:r w:rsidR="00885A2A" w:rsidRPr="004700A7">
        <w:rPr>
          <w:rFonts w:ascii="Times New Roman" w:hAnsi="Times New Roman" w:cs="Times New Roman"/>
          <w:color w:val="000000" w:themeColor="text1"/>
          <w:sz w:val="24"/>
          <w:szCs w:val="24"/>
        </w:rPr>
        <w:t xml:space="preserve"> predict</w:t>
      </w:r>
      <w:r w:rsidR="009554C0" w:rsidRPr="004700A7">
        <w:rPr>
          <w:rFonts w:ascii="Times New Roman" w:hAnsi="Times New Roman" w:cs="Times New Roman"/>
          <w:color w:val="000000" w:themeColor="text1"/>
          <w:sz w:val="24"/>
          <w:szCs w:val="24"/>
        </w:rPr>
        <w:t>s</w:t>
      </w:r>
      <w:r w:rsidR="00885A2A" w:rsidRPr="004700A7">
        <w:rPr>
          <w:rFonts w:ascii="Times New Roman" w:hAnsi="Times New Roman" w:cs="Times New Roman"/>
          <w:color w:val="000000" w:themeColor="text1"/>
          <w:sz w:val="24"/>
          <w:szCs w:val="24"/>
        </w:rPr>
        <w:t xml:space="preserve"> both connections. </w:t>
      </w:r>
    </w:p>
    <w:p w14:paraId="20D54F94" w14:textId="08B7B5BD" w:rsidR="009D79FF" w:rsidRPr="004700A7" w:rsidRDefault="00885A2A" w:rsidP="005D5794">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According to this view knowing how </w:t>
      </w:r>
      <w:r w:rsidR="00B61E3D" w:rsidRPr="004700A7">
        <w:rPr>
          <w:rFonts w:ascii="Times New Roman" w:hAnsi="Times New Roman" w:cs="Times New Roman"/>
          <w:color w:val="000000" w:themeColor="text1"/>
          <w:sz w:val="24"/>
          <w:szCs w:val="24"/>
        </w:rPr>
        <w:t>produces</w:t>
      </w:r>
      <w:r w:rsidR="009C4C11">
        <w:rPr>
          <w:rFonts w:ascii="Times New Roman" w:hAnsi="Times New Roman" w:cs="Times New Roman"/>
          <w:color w:val="000000" w:themeColor="text1"/>
          <w:sz w:val="24"/>
          <w:szCs w:val="24"/>
        </w:rPr>
        <w:t>—</w:t>
      </w:r>
      <w:r w:rsidR="00B61E3D" w:rsidRPr="004700A7">
        <w:rPr>
          <w:rFonts w:ascii="Times New Roman" w:hAnsi="Times New Roman" w:cs="Times New Roman"/>
          <w:color w:val="000000" w:themeColor="text1"/>
          <w:sz w:val="24"/>
          <w:szCs w:val="24"/>
        </w:rPr>
        <w:t>and</w:t>
      </w:r>
      <w:r w:rsidR="009C4C11">
        <w:rPr>
          <w:rFonts w:ascii="Times New Roman" w:hAnsi="Times New Roman" w:cs="Times New Roman"/>
          <w:color w:val="000000" w:themeColor="text1"/>
          <w:sz w:val="24"/>
          <w:szCs w:val="24"/>
        </w:rPr>
        <w:t xml:space="preserve"> </w:t>
      </w:r>
      <w:r w:rsidR="00B61E3D" w:rsidRPr="004700A7">
        <w:rPr>
          <w:rFonts w:ascii="Times New Roman" w:hAnsi="Times New Roman" w:cs="Times New Roman"/>
          <w:color w:val="000000" w:themeColor="text1"/>
          <w:sz w:val="24"/>
          <w:szCs w:val="24"/>
        </w:rPr>
        <w:t>in some cases requires</w:t>
      </w:r>
      <w:r w:rsidR="009C4C11">
        <w:rPr>
          <w:rFonts w:ascii="Times New Roman" w:hAnsi="Times New Roman" w:cs="Times New Roman"/>
          <w:color w:val="000000" w:themeColor="text1"/>
          <w:sz w:val="24"/>
          <w:szCs w:val="24"/>
        </w:rPr>
        <w:t>—p</w:t>
      </w:r>
      <w:r w:rsidR="00B61E3D" w:rsidRPr="004700A7">
        <w:rPr>
          <w:rFonts w:ascii="Times New Roman" w:hAnsi="Times New Roman" w:cs="Times New Roman"/>
          <w:color w:val="000000" w:themeColor="text1"/>
          <w:sz w:val="24"/>
          <w:szCs w:val="24"/>
        </w:rPr>
        <w:t>ropositional</w:t>
      </w:r>
      <w:r w:rsidR="009C4C11">
        <w:rPr>
          <w:rFonts w:ascii="Times New Roman" w:hAnsi="Times New Roman" w:cs="Times New Roman"/>
          <w:color w:val="000000" w:themeColor="text1"/>
          <w:sz w:val="24"/>
          <w:szCs w:val="24"/>
        </w:rPr>
        <w:t xml:space="preserve"> </w:t>
      </w:r>
      <w:r w:rsidR="00B61E3D" w:rsidRPr="004700A7">
        <w:rPr>
          <w:rFonts w:ascii="Times New Roman" w:hAnsi="Times New Roman" w:cs="Times New Roman"/>
          <w:color w:val="000000" w:themeColor="text1"/>
          <w:sz w:val="24"/>
          <w:szCs w:val="24"/>
        </w:rPr>
        <w:t>knowledge</w:t>
      </w:r>
      <w:r w:rsidR="00DC129F" w:rsidRPr="004700A7">
        <w:rPr>
          <w:rFonts w:ascii="Times New Roman" w:hAnsi="Times New Roman" w:cs="Times New Roman"/>
          <w:color w:val="000000" w:themeColor="text1"/>
          <w:sz w:val="24"/>
          <w:szCs w:val="24"/>
        </w:rPr>
        <w:t xml:space="preserve">. When someone who knows how to swim exercises their ability to generate answers to the question </w:t>
      </w:r>
      <w:r w:rsidR="00DC129F" w:rsidRPr="004700A7">
        <w:rPr>
          <w:rFonts w:ascii="Times New Roman" w:hAnsi="Times New Roman" w:cs="Times New Roman"/>
          <w:i/>
          <w:color w:val="000000" w:themeColor="text1"/>
          <w:sz w:val="24"/>
          <w:szCs w:val="24"/>
        </w:rPr>
        <w:t>how to swim?</w:t>
      </w:r>
      <w:r w:rsidR="00DC129F" w:rsidRPr="004700A7">
        <w:rPr>
          <w:rFonts w:ascii="Times New Roman" w:hAnsi="Times New Roman" w:cs="Times New Roman"/>
          <w:color w:val="000000" w:themeColor="text1"/>
          <w:sz w:val="24"/>
          <w:szCs w:val="24"/>
        </w:rPr>
        <w:t>, the result will be a piece of propositional knowledge about how to swim. This propositional knowledge may be t</w:t>
      </w:r>
      <w:r w:rsidR="009554C0" w:rsidRPr="004700A7">
        <w:rPr>
          <w:rFonts w:ascii="Times New Roman" w:hAnsi="Times New Roman" w:cs="Times New Roman"/>
          <w:color w:val="000000" w:themeColor="text1"/>
          <w:sz w:val="24"/>
          <w:szCs w:val="24"/>
        </w:rPr>
        <w:t>ransient</w:t>
      </w:r>
      <w:r w:rsidR="00707B39" w:rsidRPr="004700A7">
        <w:rPr>
          <w:rFonts w:ascii="Times New Roman" w:hAnsi="Times New Roman" w:cs="Times New Roman"/>
          <w:color w:val="000000" w:themeColor="text1"/>
          <w:sz w:val="24"/>
          <w:szCs w:val="24"/>
        </w:rPr>
        <w:t>, demonstrative</w:t>
      </w:r>
      <w:r w:rsidR="00DC129F" w:rsidRPr="004700A7">
        <w:rPr>
          <w:rFonts w:ascii="Times New Roman" w:hAnsi="Times New Roman" w:cs="Times New Roman"/>
          <w:color w:val="000000" w:themeColor="text1"/>
          <w:sz w:val="24"/>
          <w:szCs w:val="24"/>
        </w:rPr>
        <w:t xml:space="preserve">, and </w:t>
      </w:r>
      <w:r w:rsidR="009C4C11">
        <w:rPr>
          <w:rFonts w:ascii="Times New Roman" w:hAnsi="Times New Roman" w:cs="Times New Roman"/>
          <w:color w:val="000000" w:themeColor="text1"/>
          <w:sz w:val="24"/>
          <w:szCs w:val="24"/>
        </w:rPr>
        <w:t>never</w:t>
      </w:r>
      <w:r w:rsidR="00DC129F" w:rsidRPr="004700A7">
        <w:rPr>
          <w:rFonts w:ascii="Times New Roman" w:hAnsi="Times New Roman" w:cs="Times New Roman"/>
          <w:color w:val="000000" w:themeColor="text1"/>
          <w:sz w:val="24"/>
          <w:szCs w:val="24"/>
        </w:rPr>
        <w:t xml:space="preserve"> con</w:t>
      </w:r>
      <w:r w:rsidR="00B61E3D" w:rsidRPr="004700A7">
        <w:rPr>
          <w:rFonts w:ascii="Times New Roman" w:hAnsi="Times New Roman" w:cs="Times New Roman"/>
          <w:color w:val="000000" w:themeColor="text1"/>
          <w:sz w:val="24"/>
          <w:szCs w:val="24"/>
        </w:rPr>
        <w:t xml:space="preserve">sciously articulated, but </w:t>
      </w:r>
      <w:r w:rsidR="00DC129F" w:rsidRPr="004700A7">
        <w:rPr>
          <w:rFonts w:ascii="Times New Roman" w:hAnsi="Times New Roman" w:cs="Times New Roman"/>
          <w:color w:val="000000" w:themeColor="text1"/>
          <w:sz w:val="24"/>
          <w:szCs w:val="24"/>
        </w:rPr>
        <w:t>at least some of the time it will make its way into an agent’s standing knowledge.</w:t>
      </w:r>
      <w:r w:rsidR="00800FE5" w:rsidRPr="004700A7">
        <w:rPr>
          <w:rFonts w:ascii="Times New Roman" w:hAnsi="Times New Roman" w:cs="Times New Roman"/>
          <w:color w:val="000000" w:themeColor="text1"/>
          <w:sz w:val="24"/>
          <w:szCs w:val="24"/>
        </w:rPr>
        <w:t xml:space="preserve"> Also,</w:t>
      </w:r>
      <w:r w:rsidR="009D79FF" w:rsidRPr="004700A7">
        <w:rPr>
          <w:rFonts w:ascii="Times New Roman" w:hAnsi="Times New Roman" w:cs="Times New Roman"/>
          <w:color w:val="000000" w:themeColor="text1"/>
          <w:sz w:val="24"/>
          <w:szCs w:val="24"/>
        </w:rPr>
        <w:t xml:space="preserve"> </w:t>
      </w:r>
      <w:r w:rsidR="009554C0" w:rsidRPr="004700A7">
        <w:rPr>
          <w:rFonts w:ascii="Times New Roman" w:hAnsi="Times New Roman" w:cs="Times New Roman"/>
          <w:color w:val="000000" w:themeColor="text1"/>
          <w:sz w:val="24"/>
          <w:szCs w:val="24"/>
        </w:rPr>
        <w:t xml:space="preserve">since </w:t>
      </w:r>
      <w:r w:rsidR="009D79FF" w:rsidRPr="004700A7">
        <w:rPr>
          <w:rFonts w:ascii="Times New Roman" w:hAnsi="Times New Roman" w:cs="Times New Roman"/>
          <w:color w:val="000000" w:themeColor="text1"/>
          <w:sz w:val="24"/>
          <w:szCs w:val="24"/>
        </w:rPr>
        <w:t xml:space="preserve">in </w:t>
      </w:r>
      <w:r w:rsidR="00800FE5" w:rsidRPr="004700A7">
        <w:rPr>
          <w:rFonts w:ascii="Times New Roman" w:hAnsi="Times New Roman" w:cs="Times New Roman"/>
          <w:color w:val="000000" w:themeColor="text1"/>
          <w:sz w:val="24"/>
          <w:szCs w:val="24"/>
        </w:rPr>
        <w:t xml:space="preserve">the simple </w:t>
      </w:r>
      <w:r w:rsidR="009D79FF" w:rsidRPr="004700A7">
        <w:rPr>
          <w:rFonts w:ascii="Times New Roman" w:hAnsi="Times New Roman" w:cs="Times New Roman"/>
          <w:color w:val="000000" w:themeColor="text1"/>
          <w:sz w:val="24"/>
          <w:szCs w:val="24"/>
        </w:rPr>
        <w:t xml:space="preserve">cases standing propositional knowledge is a </w:t>
      </w:r>
      <w:r w:rsidR="00707B39" w:rsidRPr="004700A7">
        <w:rPr>
          <w:rFonts w:ascii="Times New Roman" w:hAnsi="Times New Roman" w:cs="Times New Roman"/>
          <w:color w:val="000000" w:themeColor="text1"/>
          <w:sz w:val="24"/>
          <w:szCs w:val="24"/>
        </w:rPr>
        <w:t>part</w:t>
      </w:r>
      <w:r w:rsidR="009554C0" w:rsidRPr="004700A7">
        <w:rPr>
          <w:rFonts w:ascii="Times New Roman" w:hAnsi="Times New Roman" w:cs="Times New Roman"/>
          <w:color w:val="000000" w:themeColor="text1"/>
          <w:sz w:val="24"/>
          <w:szCs w:val="24"/>
        </w:rPr>
        <w:t xml:space="preserve"> of knowing-how</w:t>
      </w:r>
      <w:r w:rsidR="00707B39" w:rsidRPr="004700A7">
        <w:rPr>
          <w:rFonts w:ascii="Times New Roman" w:hAnsi="Times New Roman" w:cs="Times New Roman"/>
          <w:color w:val="000000" w:themeColor="text1"/>
          <w:sz w:val="24"/>
          <w:szCs w:val="24"/>
        </w:rPr>
        <w:t>, this view predicts that</w:t>
      </w:r>
      <w:r w:rsidR="009554C0" w:rsidRPr="004700A7">
        <w:rPr>
          <w:rFonts w:ascii="Times New Roman" w:hAnsi="Times New Roman" w:cs="Times New Roman"/>
          <w:color w:val="000000" w:themeColor="text1"/>
          <w:sz w:val="24"/>
          <w:szCs w:val="24"/>
        </w:rPr>
        <w:t xml:space="preserve"> </w:t>
      </w:r>
      <w:r w:rsidR="00015880" w:rsidRPr="004700A7">
        <w:rPr>
          <w:rFonts w:ascii="Times New Roman" w:hAnsi="Times New Roman" w:cs="Times New Roman"/>
          <w:color w:val="000000" w:themeColor="text1"/>
          <w:sz w:val="24"/>
          <w:szCs w:val="24"/>
        </w:rPr>
        <w:t>in some cases knowledge-that will be a precondition for knowing-how</w:t>
      </w:r>
      <w:r w:rsidR="009228DA" w:rsidRPr="004700A7">
        <w:rPr>
          <w:rFonts w:ascii="Times New Roman" w:hAnsi="Times New Roman" w:cs="Times New Roman"/>
          <w:color w:val="000000" w:themeColor="text1"/>
          <w:sz w:val="24"/>
          <w:szCs w:val="24"/>
        </w:rPr>
        <w:t>.</w:t>
      </w:r>
      <w:r w:rsidR="00DC129F" w:rsidRPr="004700A7">
        <w:rPr>
          <w:rFonts w:ascii="Times New Roman" w:hAnsi="Times New Roman" w:cs="Times New Roman"/>
          <w:color w:val="000000" w:themeColor="text1"/>
          <w:sz w:val="24"/>
          <w:szCs w:val="24"/>
        </w:rPr>
        <w:t xml:space="preserve"> </w:t>
      </w:r>
    </w:p>
    <w:p w14:paraId="4C743E35" w14:textId="4992DEFB" w:rsidR="002964FC" w:rsidRPr="004700A7" w:rsidRDefault="009D79FF" w:rsidP="005D5794">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Identifying knowledge-how with an ability to answer a question on the fly also </w:t>
      </w:r>
      <w:r w:rsidR="009C4C11">
        <w:rPr>
          <w:rFonts w:ascii="Times New Roman" w:hAnsi="Times New Roman" w:cs="Times New Roman"/>
          <w:color w:val="000000" w:themeColor="text1"/>
          <w:sz w:val="24"/>
          <w:szCs w:val="24"/>
        </w:rPr>
        <w:t>predicts the</w:t>
      </w:r>
      <w:r w:rsidRPr="004700A7">
        <w:rPr>
          <w:rFonts w:ascii="Times New Roman" w:hAnsi="Times New Roman" w:cs="Times New Roman"/>
          <w:color w:val="000000" w:themeColor="text1"/>
          <w:sz w:val="24"/>
          <w:szCs w:val="24"/>
        </w:rPr>
        <w:t xml:space="preserve"> connection between knowing how to </w:t>
      </w:r>
      <w:r w:rsidRPr="004700A7">
        <w:rPr>
          <w:rFonts w:ascii="Times New Roman" w:hAnsi="Times New Roman" w:cs="Times New Roman"/>
          <w:i/>
          <w:color w:val="000000" w:themeColor="text1"/>
          <w:sz w:val="24"/>
          <w:szCs w:val="24"/>
        </w:rPr>
        <w:t>V</w:t>
      </w:r>
      <w:r w:rsidRPr="004700A7">
        <w:rPr>
          <w:rFonts w:ascii="Times New Roman" w:hAnsi="Times New Roman" w:cs="Times New Roman"/>
          <w:color w:val="000000" w:themeColor="text1"/>
          <w:sz w:val="24"/>
          <w:szCs w:val="24"/>
        </w:rPr>
        <w:t xml:space="preserve"> and being able to </w:t>
      </w:r>
      <w:r w:rsidRPr="004700A7">
        <w:rPr>
          <w:rFonts w:ascii="Times New Roman" w:hAnsi="Times New Roman" w:cs="Times New Roman"/>
          <w:i/>
          <w:color w:val="000000" w:themeColor="text1"/>
          <w:sz w:val="24"/>
          <w:szCs w:val="24"/>
        </w:rPr>
        <w:t>V</w:t>
      </w:r>
      <w:r w:rsidRPr="004700A7">
        <w:rPr>
          <w:rFonts w:ascii="Times New Roman" w:hAnsi="Times New Roman" w:cs="Times New Roman"/>
          <w:color w:val="000000" w:themeColor="text1"/>
          <w:sz w:val="24"/>
          <w:szCs w:val="24"/>
        </w:rPr>
        <w:t>.</w:t>
      </w:r>
      <w:r w:rsidR="00BB2AF3" w:rsidRPr="004700A7">
        <w:rPr>
          <w:rFonts w:ascii="Times New Roman" w:hAnsi="Times New Roman" w:cs="Times New Roman"/>
          <w:color w:val="000000" w:themeColor="text1"/>
          <w:sz w:val="24"/>
          <w:szCs w:val="24"/>
        </w:rPr>
        <w:t xml:space="preserve"> </w:t>
      </w:r>
      <w:r w:rsidR="009554C0" w:rsidRPr="004700A7">
        <w:rPr>
          <w:rFonts w:ascii="Times New Roman" w:hAnsi="Times New Roman" w:cs="Times New Roman"/>
          <w:color w:val="000000" w:themeColor="text1"/>
          <w:sz w:val="24"/>
          <w:szCs w:val="24"/>
        </w:rPr>
        <w:t>T</w:t>
      </w:r>
      <w:r w:rsidR="00BB2AF3" w:rsidRPr="004700A7">
        <w:rPr>
          <w:rFonts w:ascii="Times New Roman" w:hAnsi="Times New Roman" w:cs="Times New Roman"/>
          <w:color w:val="000000" w:themeColor="text1"/>
          <w:sz w:val="24"/>
          <w:szCs w:val="24"/>
        </w:rPr>
        <w:t>h</w:t>
      </w:r>
      <w:r w:rsidR="009554C0" w:rsidRPr="004700A7">
        <w:rPr>
          <w:rFonts w:ascii="Times New Roman" w:hAnsi="Times New Roman" w:cs="Times New Roman"/>
          <w:color w:val="000000" w:themeColor="text1"/>
          <w:sz w:val="24"/>
          <w:szCs w:val="24"/>
        </w:rPr>
        <w:t>e ability to answer on the fly i</w:t>
      </w:r>
      <w:r w:rsidR="00BB2AF3" w:rsidRPr="004700A7">
        <w:rPr>
          <w:rFonts w:ascii="Times New Roman" w:hAnsi="Times New Roman" w:cs="Times New Roman"/>
          <w:color w:val="000000" w:themeColor="text1"/>
          <w:sz w:val="24"/>
          <w:szCs w:val="24"/>
        </w:rPr>
        <w:t>s a</w:t>
      </w:r>
      <w:r w:rsidR="008D2A99" w:rsidRPr="004700A7">
        <w:rPr>
          <w:rFonts w:ascii="Times New Roman" w:hAnsi="Times New Roman" w:cs="Times New Roman"/>
          <w:color w:val="000000" w:themeColor="text1"/>
          <w:sz w:val="24"/>
          <w:szCs w:val="24"/>
        </w:rPr>
        <w:t>n</w:t>
      </w:r>
      <w:r w:rsidR="00B61E3D" w:rsidRPr="004700A7">
        <w:rPr>
          <w:rFonts w:ascii="Times New Roman" w:hAnsi="Times New Roman" w:cs="Times New Roman"/>
          <w:color w:val="000000" w:themeColor="text1"/>
          <w:sz w:val="24"/>
          <w:szCs w:val="24"/>
        </w:rPr>
        <w:t xml:space="preserve"> action-oriented ability that</w:t>
      </w:r>
      <w:r w:rsidR="00BB2AF3" w:rsidRPr="004700A7">
        <w:rPr>
          <w:rFonts w:ascii="Times New Roman" w:hAnsi="Times New Roman" w:cs="Times New Roman"/>
          <w:color w:val="000000" w:themeColor="text1"/>
          <w:sz w:val="24"/>
          <w:szCs w:val="24"/>
        </w:rPr>
        <w:t xml:space="preserve"> is exercised in both answering and </w:t>
      </w:r>
      <w:r w:rsidR="009C4C11">
        <w:rPr>
          <w:rFonts w:ascii="Times New Roman" w:hAnsi="Times New Roman" w:cs="Times New Roman"/>
          <w:color w:val="000000" w:themeColor="text1"/>
          <w:sz w:val="24"/>
          <w:szCs w:val="24"/>
        </w:rPr>
        <w:t>doing.</w:t>
      </w:r>
      <w:r w:rsidR="008D2A99" w:rsidRPr="004700A7">
        <w:rPr>
          <w:rFonts w:ascii="Times New Roman" w:hAnsi="Times New Roman" w:cs="Times New Roman"/>
          <w:color w:val="000000" w:themeColor="text1"/>
          <w:sz w:val="24"/>
          <w:szCs w:val="24"/>
        </w:rPr>
        <w:t xml:space="preserve"> I </w:t>
      </w:r>
      <w:r w:rsidR="009C4C11">
        <w:rPr>
          <w:rFonts w:ascii="Times New Roman" w:hAnsi="Times New Roman" w:cs="Times New Roman"/>
          <w:color w:val="000000" w:themeColor="text1"/>
          <w:sz w:val="24"/>
          <w:szCs w:val="24"/>
        </w:rPr>
        <w:t>observed</w:t>
      </w:r>
      <w:r w:rsidR="008D2A99" w:rsidRPr="004700A7">
        <w:rPr>
          <w:rFonts w:ascii="Times New Roman" w:hAnsi="Times New Roman" w:cs="Times New Roman"/>
          <w:color w:val="000000" w:themeColor="text1"/>
          <w:sz w:val="24"/>
          <w:szCs w:val="24"/>
        </w:rPr>
        <w:t xml:space="preserve"> above</w:t>
      </w:r>
      <w:r w:rsidR="009C4C11">
        <w:rPr>
          <w:rFonts w:ascii="Times New Roman" w:hAnsi="Times New Roman" w:cs="Times New Roman"/>
          <w:color w:val="000000" w:themeColor="text1"/>
          <w:sz w:val="24"/>
          <w:szCs w:val="24"/>
        </w:rPr>
        <w:t xml:space="preserve"> that</w:t>
      </w:r>
      <w:r w:rsidR="008D2A99" w:rsidRPr="004700A7">
        <w:rPr>
          <w:rFonts w:ascii="Times New Roman" w:hAnsi="Times New Roman" w:cs="Times New Roman"/>
          <w:color w:val="000000" w:themeColor="text1"/>
          <w:sz w:val="24"/>
          <w:szCs w:val="24"/>
        </w:rPr>
        <w:t xml:space="preserve"> o</w:t>
      </w:r>
      <w:r w:rsidR="009554C0" w:rsidRPr="004700A7">
        <w:rPr>
          <w:rFonts w:ascii="Times New Roman" w:hAnsi="Times New Roman" w:cs="Times New Roman"/>
          <w:color w:val="000000" w:themeColor="text1"/>
          <w:sz w:val="24"/>
          <w:szCs w:val="24"/>
        </w:rPr>
        <w:t>ne way to think of the ability to answer on the</w:t>
      </w:r>
      <w:r w:rsidR="008D0D02" w:rsidRPr="004700A7">
        <w:rPr>
          <w:rFonts w:ascii="Times New Roman" w:hAnsi="Times New Roman" w:cs="Times New Roman"/>
          <w:color w:val="000000" w:themeColor="text1"/>
          <w:sz w:val="24"/>
          <w:szCs w:val="24"/>
        </w:rPr>
        <w:t xml:space="preserve"> fl</w:t>
      </w:r>
      <w:r w:rsidR="009554C0" w:rsidRPr="004700A7">
        <w:rPr>
          <w:rFonts w:ascii="Times New Roman" w:hAnsi="Times New Roman" w:cs="Times New Roman"/>
          <w:color w:val="000000" w:themeColor="text1"/>
          <w:sz w:val="24"/>
          <w:szCs w:val="24"/>
        </w:rPr>
        <w:t xml:space="preserve">y is as an adverbial ability </w:t>
      </w:r>
      <w:r w:rsidR="00EE1916" w:rsidRPr="004700A7">
        <w:rPr>
          <w:rFonts w:ascii="Times New Roman" w:hAnsi="Times New Roman" w:cs="Times New Roman"/>
          <w:color w:val="000000" w:themeColor="text1"/>
          <w:sz w:val="24"/>
          <w:szCs w:val="24"/>
        </w:rPr>
        <w:t xml:space="preserve">to V </w:t>
      </w:r>
      <w:r w:rsidR="00EE1916" w:rsidRPr="004700A7">
        <w:rPr>
          <w:rFonts w:ascii="Times New Roman" w:hAnsi="Times New Roman" w:cs="Times New Roman"/>
          <w:i/>
          <w:color w:val="000000" w:themeColor="text1"/>
          <w:sz w:val="24"/>
          <w:szCs w:val="24"/>
        </w:rPr>
        <w:t>by</w:t>
      </w:r>
      <w:r w:rsidR="00EE1916" w:rsidRPr="004700A7">
        <w:rPr>
          <w:rFonts w:ascii="Times New Roman" w:hAnsi="Times New Roman" w:cs="Times New Roman"/>
          <w:color w:val="000000" w:themeColor="text1"/>
          <w:sz w:val="24"/>
          <w:szCs w:val="24"/>
        </w:rPr>
        <w:t xml:space="preserve"> </w:t>
      </w:r>
      <w:r w:rsidR="00EE1916" w:rsidRPr="004700A7">
        <w:rPr>
          <w:rFonts w:ascii="Times New Roman" w:hAnsi="Times New Roman" w:cs="Times New Roman"/>
          <w:i/>
          <w:color w:val="000000" w:themeColor="text1"/>
          <w:sz w:val="24"/>
          <w:szCs w:val="24"/>
        </w:rPr>
        <w:t>answering the question of how to V</w:t>
      </w:r>
      <w:r w:rsidR="00EE1916" w:rsidRPr="004700A7">
        <w:rPr>
          <w:rFonts w:ascii="Times New Roman" w:hAnsi="Times New Roman" w:cs="Times New Roman"/>
          <w:color w:val="000000" w:themeColor="text1"/>
          <w:sz w:val="24"/>
          <w:szCs w:val="24"/>
        </w:rPr>
        <w:t xml:space="preserve">. Because V-ing by answering the question of how to V entails V-ing, the ability to V by answering the question entails the simple ability </w:t>
      </w:r>
      <w:r w:rsidR="00EE1916" w:rsidRPr="004700A7">
        <w:rPr>
          <w:rFonts w:ascii="Times New Roman" w:hAnsi="Times New Roman" w:cs="Times New Roman"/>
          <w:color w:val="000000" w:themeColor="text1"/>
          <w:sz w:val="24"/>
          <w:szCs w:val="24"/>
        </w:rPr>
        <w:lastRenderedPageBreak/>
        <w:t>to V</w:t>
      </w:r>
      <w:r w:rsidR="009554C0" w:rsidRPr="004700A7">
        <w:rPr>
          <w:rFonts w:ascii="Times New Roman" w:hAnsi="Times New Roman" w:cs="Times New Roman"/>
          <w:color w:val="000000" w:themeColor="text1"/>
          <w:sz w:val="24"/>
          <w:szCs w:val="24"/>
        </w:rPr>
        <w:t xml:space="preserve"> (so long as the meaning of </w:t>
      </w:r>
      <w:r w:rsidR="00707B39" w:rsidRPr="004700A7">
        <w:rPr>
          <w:rFonts w:ascii="Times New Roman" w:hAnsi="Times New Roman" w:cs="Times New Roman"/>
          <w:color w:val="000000" w:themeColor="text1"/>
          <w:sz w:val="24"/>
          <w:szCs w:val="24"/>
        </w:rPr>
        <w:t xml:space="preserve">‘can’ </w:t>
      </w:r>
      <w:r w:rsidR="00F51A2E" w:rsidRPr="004700A7">
        <w:rPr>
          <w:rFonts w:ascii="Times New Roman" w:hAnsi="Times New Roman" w:cs="Times New Roman"/>
          <w:color w:val="000000" w:themeColor="text1"/>
          <w:sz w:val="24"/>
          <w:szCs w:val="24"/>
        </w:rPr>
        <w:t>does</w:t>
      </w:r>
      <w:r w:rsidR="009554C0" w:rsidRPr="004700A7">
        <w:rPr>
          <w:rFonts w:ascii="Times New Roman" w:hAnsi="Times New Roman" w:cs="Times New Roman"/>
          <w:color w:val="000000" w:themeColor="text1"/>
          <w:sz w:val="24"/>
          <w:szCs w:val="24"/>
        </w:rPr>
        <w:t xml:space="preserve"> </w:t>
      </w:r>
      <w:r w:rsidR="00F51A2E" w:rsidRPr="004700A7">
        <w:rPr>
          <w:rFonts w:ascii="Times New Roman" w:hAnsi="Times New Roman" w:cs="Times New Roman"/>
          <w:color w:val="000000" w:themeColor="text1"/>
          <w:sz w:val="24"/>
          <w:szCs w:val="24"/>
        </w:rPr>
        <w:t>n</w:t>
      </w:r>
      <w:r w:rsidR="009554C0" w:rsidRPr="004700A7">
        <w:rPr>
          <w:rFonts w:ascii="Times New Roman" w:hAnsi="Times New Roman" w:cs="Times New Roman"/>
          <w:color w:val="000000" w:themeColor="text1"/>
          <w:sz w:val="24"/>
          <w:szCs w:val="24"/>
        </w:rPr>
        <w:t>o</w:t>
      </w:r>
      <w:r w:rsidR="00F51A2E" w:rsidRPr="004700A7">
        <w:rPr>
          <w:rFonts w:ascii="Times New Roman" w:hAnsi="Times New Roman" w:cs="Times New Roman"/>
          <w:color w:val="000000" w:themeColor="text1"/>
          <w:sz w:val="24"/>
          <w:szCs w:val="24"/>
        </w:rPr>
        <w:t>t shift</w:t>
      </w:r>
      <w:r w:rsidR="005D5794" w:rsidRPr="004700A7">
        <w:rPr>
          <w:rFonts w:ascii="Times New Roman" w:hAnsi="Times New Roman" w:cs="Times New Roman"/>
          <w:color w:val="000000" w:themeColor="text1"/>
          <w:sz w:val="24"/>
          <w:szCs w:val="24"/>
        </w:rPr>
        <w:t>, see §5</w:t>
      </w:r>
      <w:r w:rsidR="009554C0" w:rsidRPr="004700A7">
        <w:rPr>
          <w:rFonts w:ascii="Times New Roman" w:hAnsi="Times New Roman" w:cs="Times New Roman"/>
          <w:color w:val="000000" w:themeColor="text1"/>
          <w:sz w:val="24"/>
          <w:szCs w:val="24"/>
        </w:rPr>
        <w:t>.1.</w:t>
      </w:r>
      <w:r w:rsidR="00F51A2E" w:rsidRPr="004700A7">
        <w:rPr>
          <w:rFonts w:ascii="Times New Roman" w:hAnsi="Times New Roman" w:cs="Times New Roman"/>
          <w:color w:val="000000" w:themeColor="text1"/>
          <w:sz w:val="24"/>
          <w:szCs w:val="24"/>
        </w:rPr>
        <w:t>)</w:t>
      </w:r>
      <w:r w:rsidR="008D2A99" w:rsidRPr="004700A7">
        <w:rPr>
          <w:rFonts w:ascii="Times New Roman" w:hAnsi="Times New Roman" w:cs="Times New Roman"/>
          <w:color w:val="000000" w:themeColor="text1"/>
          <w:sz w:val="24"/>
          <w:szCs w:val="24"/>
        </w:rPr>
        <w:t>, meaning that this view predicts that knowledge-how entails ability.</w:t>
      </w:r>
    </w:p>
    <w:p w14:paraId="45E24BC3" w14:textId="26D92B0D" w:rsidR="005C6853" w:rsidRPr="004700A7" w:rsidRDefault="005D5794" w:rsidP="005D5794">
      <w:pPr>
        <w:spacing w:line="480" w:lineRule="auto"/>
        <w:jc w:val="center"/>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4</w:t>
      </w:r>
      <w:r w:rsidR="002964FC" w:rsidRPr="004700A7">
        <w:rPr>
          <w:rFonts w:ascii="Times New Roman" w:hAnsi="Times New Roman" w:cs="Times New Roman"/>
          <w:color w:val="000000" w:themeColor="text1"/>
          <w:sz w:val="24"/>
          <w:szCs w:val="24"/>
        </w:rPr>
        <w:t>.2</w:t>
      </w:r>
      <w:r w:rsidRPr="004700A7">
        <w:rPr>
          <w:rFonts w:ascii="Times New Roman" w:hAnsi="Times New Roman" w:cs="Times New Roman"/>
          <w:color w:val="000000" w:themeColor="text1"/>
          <w:sz w:val="24"/>
          <w:szCs w:val="24"/>
        </w:rPr>
        <w:t>.</w:t>
      </w:r>
      <w:r w:rsidR="002964FC" w:rsidRPr="004700A7">
        <w:rPr>
          <w:rFonts w:ascii="Times New Roman" w:hAnsi="Times New Roman" w:cs="Times New Roman"/>
          <w:color w:val="000000" w:themeColor="text1"/>
          <w:sz w:val="24"/>
          <w:szCs w:val="24"/>
        </w:rPr>
        <w:t xml:space="preserve"> </w:t>
      </w:r>
      <w:r w:rsidR="002964FC" w:rsidRPr="004700A7">
        <w:rPr>
          <w:rFonts w:ascii="Times New Roman" w:hAnsi="Times New Roman" w:cs="Times New Roman"/>
          <w:i/>
          <w:color w:val="000000" w:themeColor="text1"/>
          <w:sz w:val="24"/>
          <w:szCs w:val="24"/>
        </w:rPr>
        <w:t xml:space="preserve">The Tension between Linguistics and </w:t>
      </w:r>
      <w:r w:rsidR="00404168" w:rsidRPr="004700A7">
        <w:rPr>
          <w:rFonts w:ascii="Times New Roman" w:hAnsi="Times New Roman" w:cs="Times New Roman"/>
          <w:i/>
          <w:color w:val="000000" w:themeColor="text1"/>
          <w:sz w:val="24"/>
          <w:szCs w:val="24"/>
        </w:rPr>
        <w:t>Practicality</w:t>
      </w:r>
    </w:p>
    <w:p w14:paraId="359926E9" w14:textId="291E88C0" w:rsidR="006D1F8E" w:rsidRPr="004700A7" w:rsidRDefault="009228DA"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r>
      <w:r w:rsidR="006D1F8E" w:rsidRPr="004700A7">
        <w:rPr>
          <w:rFonts w:ascii="Times New Roman" w:hAnsi="Times New Roman" w:cs="Times New Roman"/>
          <w:color w:val="000000" w:themeColor="text1"/>
          <w:sz w:val="24"/>
          <w:szCs w:val="24"/>
        </w:rPr>
        <w:t xml:space="preserve">The most important positive feature of the Interrogative Capacity view is its ability to resolve the tension between linguistic evidence and the practicality of knowledge-how. </w:t>
      </w:r>
      <w:r w:rsidR="009554C0" w:rsidRPr="004700A7">
        <w:rPr>
          <w:rFonts w:ascii="Times New Roman" w:hAnsi="Times New Roman" w:cs="Times New Roman"/>
          <w:color w:val="000000" w:themeColor="text1"/>
          <w:sz w:val="24"/>
          <w:szCs w:val="24"/>
        </w:rPr>
        <w:t>Most</w:t>
      </w:r>
      <w:r w:rsidR="00F51A2E" w:rsidRPr="004700A7">
        <w:rPr>
          <w:rFonts w:ascii="Times New Roman" w:hAnsi="Times New Roman" w:cs="Times New Roman"/>
          <w:color w:val="000000" w:themeColor="text1"/>
          <w:sz w:val="24"/>
          <w:szCs w:val="24"/>
        </w:rPr>
        <w:t xml:space="preserve"> participants in the knowledge-how debate accept</w:t>
      </w:r>
      <w:r w:rsidR="00B61E3D" w:rsidRPr="004700A7">
        <w:rPr>
          <w:rFonts w:ascii="Times New Roman" w:hAnsi="Times New Roman" w:cs="Times New Roman"/>
          <w:color w:val="000000" w:themeColor="text1"/>
          <w:sz w:val="24"/>
          <w:szCs w:val="24"/>
        </w:rPr>
        <w:t xml:space="preserve"> both</w:t>
      </w:r>
      <w:r w:rsidR="009554C0" w:rsidRPr="004700A7">
        <w:rPr>
          <w:rFonts w:ascii="Times New Roman" w:hAnsi="Times New Roman" w:cs="Times New Roman"/>
          <w:color w:val="000000" w:themeColor="text1"/>
          <w:sz w:val="24"/>
          <w:szCs w:val="24"/>
        </w:rPr>
        <w:t>:</w:t>
      </w:r>
    </w:p>
    <w:p w14:paraId="432B71BB" w14:textId="77777777" w:rsidR="00420063" w:rsidRPr="004700A7" w:rsidRDefault="006D1F8E" w:rsidP="00AB39D3">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i/>
          <w:color w:val="000000" w:themeColor="text1"/>
          <w:sz w:val="24"/>
          <w:szCs w:val="24"/>
        </w:rPr>
        <w:t>Semantic Implementability:</w:t>
      </w:r>
      <w:r w:rsidRPr="004700A7">
        <w:rPr>
          <w:rFonts w:ascii="Times New Roman" w:hAnsi="Times New Roman" w:cs="Times New Roman"/>
          <w:color w:val="000000" w:themeColor="text1"/>
          <w:sz w:val="24"/>
          <w:szCs w:val="24"/>
        </w:rPr>
        <w:t xml:space="preserve"> An adequate account of the nature of knowledge-how must be compatible with a linguistically plausible account of the semantics of sentences of the form ‘S knows how to V’;</w:t>
      </w:r>
    </w:p>
    <w:p w14:paraId="61F744A6" w14:textId="66117BEE" w:rsidR="00B61E3D" w:rsidRPr="004700A7" w:rsidRDefault="00B61E3D" w:rsidP="00B61E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t>and</w:t>
      </w:r>
    </w:p>
    <w:p w14:paraId="27B7A456" w14:textId="7028DFF5" w:rsidR="00420063" w:rsidRPr="004700A7" w:rsidRDefault="006D1F8E" w:rsidP="00AB39D3">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i/>
          <w:color w:val="000000" w:themeColor="text1"/>
          <w:sz w:val="24"/>
          <w:szCs w:val="24"/>
        </w:rPr>
        <w:t>Practicality:</w:t>
      </w:r>
      <w:r w:rsidRPr="004700A7">
        <w:rPr>
          <w:rFonts w:ascii="Times New Roman" w:hAnsi="Times New Roman" w:cs="Times New Roman"/>
          <w:b/>
          <w:color w:val="000000" w:themeColor="text1"/>
          <w:sz w:val="24"/>
          <w:szCs w:val="24"/>
        </w:rPr>
        <w:t xml:space="preserve"> </w:t>
      </w:r>
      <w:r w:rsidRPr="004700A7">
        <w:rPr>
          <w:rFonts w:ascii="Times New Roman" w:hAnsi="Times New Roman" w:cs="Times New Roman"/>
          <w:color w:val="000000" w:themeColor="text1"/>
          <w:sz w:val="24"/>
          <w:szCs w:val="24"/>
        </w:rPr>
        <w:t>An adequate account of the nature of knowledge-how must vindicate the sense in which knowledge-how is a distinctively practical kind of knowledge.</w:t>
      </w:r>
    </w:p>
    <w:p w14:paraId="45B93BA2" w14:textId="0A983C99" w:rsidR="00657A01" w:rsidRPr="004700A7" w:rsidRDefault="00420063"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b/>
          <w:color w:val="000000" w:themeColor="text1"/>
          <w:sz w:val="24"/>
          <w:szCs w:val="24"/>
        </w:rPr>
        <w:tab/>
      </w:r>
      <w:r w:rsidRPr="004700A7">
        <w:rPr>
          <w:rFonts w:ascii="Times New Roman" w:hAnsi="Times New Roman" w:cs="Times New Roman"/>
          <w:color w:val="000000" w:themeColor="text1"/>
          <w:sz w:val="24"/>
          <w:szCs w:val="24"/>
        </w:rPr>
        <w:t>The claim that an account of knowledge-how ought to be semantically implementable</w:t>
      </w:r>
      <w:r w:rsidR="00F51A2E" w:rsidRPr="004700A7">
        <w:rPr>
          <w:rFonts w:ascii="Times New Roman" w:hAnsi="Times New Roman" w:cs="Times New Roman"/>
          <w:color w:val="000000" w:themeColor="text1"/>
          <w:sz w:val="24"/>
          <w:szCs w:val="24"/>
        </w:rPr>
        <w:t xml:space="preserve"> is motivated by</w:t>
      </w:r>
      <w:r w:rsidR="00E63948" w:rsidRPr="004700A7">
        <w:rPr>
          <w:rFonts w:ascii="Times New Roman" w:hAnsi="Times New Roman" w:cs="Times New Roman"/>
          <w:color w:val="000000" w:themeColor="text1"/>
          <w:sz w:val="24"/>
          <w:szCs w:val="24"/>
        </w:rPr>
        <w:t xml:space="preserve"> the idea that an account of the nature of knowledge-how ought to be answerable to the best account of the semantics of ‘knows how’ ascriptions provided by linguists. If an account identifies knowledge-how with a state which is not plausibly picked out by these sentences, then it ha</w:t>
      </w:r>
      <w:r w:rsidR="004D7C7A" w:rsidRPr="004700A7">
        <w:rPr>
          <w:rFonts w:ascii="Times New Roman" w:hAnsi="Times New Roman" w:cs="Times New Roman"/>
          <w:color w:val="000000" w:themeColor="text1"/>
          <w:sz w:val="24"/>
          <w:szCs w:val="24"/>
        </w:rPr>
        <w:t>s changed the subject and is no</w:t>
      </w:r>
      <w:r w:rsidR="00E63948" w:rsidRPr="004700A7">
        <w:rPr>
          <w:rFonts w:ascii="Times New Roman" w:hAnsi="Times New Roman" w:cs="Times New Roman"/>
          <w:color w:val="000000" w:themeColor="text1"/>
          <w:sz w:val="24"/>
          <w:szCs w:val="24"/>
        </w:rPr>
        <w:t xml:space="preserve"> longer talking about knowledge-how</w:t>
      </w:r>
      <w:r w:rsidR="009554C0" w:rsidRPr="004700A7">
        <w:rPr>
          <w:rFonts w:ascii="Times New Roman" w:hAnsi="Times New Roman" w:cs="Times New Roman"/>
          <w:color w:val="000000" w:themeColor="text1"/>
          <w:sz w:val="24"/>
          <w:szCs w:val="24"/>
        </w:rPr>
        <w:t xml:space="preserve"> </w:t>
      </w:r>
      <w:r w:rsidR="00BE59E1" w:rsidRPr="004700A7">
        <w:rPr>
          <w:rFonts w:ascii="Times New Roman" w:hAnsi="Times New Roman" w:cs="Times New Roman"/>
          <w:color w:val="000000" w:themeColor="text1"/>
          <w:sz w:val="24"/>
          <w:szCs w:val="24"/>
        </w:rPr>
        <w:t>[</w:t>
      </w:r>
      <w:r w:rsidR="00E63948" w:rsidRPr="004700A7">
        <w:rPr>
          <w:rFonts w:ascii="Times New Roman" w:hAnsi="Times New Roman" w:cs="Times New Roman"/>
          <w:color w:val="000000" w:themeColor="text1"/>
          <w:sz w:val="24"/>
          <w:szCs w:val="24"/>
        </w:rPr>
        <w:t>Stanley 2011</w:t>
      </w:r>
      <w:r w:rsidR="00655B06" w:rsidRPr="004700A7">
        <w:rPr>
          <w:rFonts w:ascii="Times New Roman" w:hAnsi="Times New Roman" w:cs="Times New Roman"/>
          <w:color w:val="000000" w:themeColor="text1"/>
          <w:sz w:val="24"/>
          <w:szCs w:val="24"/>
        </w:rPr>
        <w:t>b</w:t>
      </w:r>
      <w:r w:rsidR="00EE1F3F" w:rsidRPr="004700A7">
        <w:rPr>
          <w:rFonts w:ascii="Times New Roman" w:hAnsi="Times New Roman" w:cs="Times New Roman"/>
          <w:color w:val="000000" w:themeColor="text1"/>
          <w:sz w:val="24"/>
          <w:szCs w:val="24"/>
        </w:rPr>
        <w:t>: 130–</w:t>
      </w:r>
      <w:r w:rsidR="004D7C7A" w:rsidRPr="004700A7">
        <w:rPr>
          <w:rFonts w:ascii="Times New Roman" w:hAnsi="Times New Roman" w:cs="Times New Roman"/>
          <w:color w:val="000000" w:themeColor="text1"/>
          <w:sz w:val="24"/>
          <w:szCs w:val="24"/>
        </w:rPr>
        <w:t>49</w:t>
      </w:r>
      <w:r w:rsidR="00BE59E1" w:rsidRPr="004700A7">
        <w:rPr>
          <w:rFonts w:ascii="Times New Roman" w:hAnsi="Times New Roman" w:cs="Times New Roman"/>
          <w:color w:val="000000" w:themeColor="text1"/>
          <w:sz w:val="24"/>
          <w:szCs w:val="24"/>
        </w:rPr>
        <w:t>]</w:t>
      </w:r>
      <w:r w:rsidR="00E63948" w:rsidRPr="004700A7">
        <w:rPr>
          <w:rFonts w:ascii="Times New Roman" w:hAnsi="Times New Roman" w:cs="Times New Roman"/>
          <w:color w:val="000000" w:themeColor="text1"/>
          <w:sz w:val="24"/>
          <w:szCs w:val="24"/>
        </w:rPr>
        <w:t xml:space="preserve">. </w:t>
      </w:r>
    </w:p>
    <w:p w14:paraId="3B673088" w14:textId="7BF12A72" w:rsidR="00FE1D14" w:rsidRPr="004700A7" w:rsidRDefault="00657A01" w:rsidP="00AB39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t xml:space="preserve">The idea that knowledge-how is distinctively practical is based on the intuition that knowledge-how has </w:t>
      </w:r>
      <w:r w:rsidR="008D2A99" w:rsidRPr="004700A7">
        <w:rPr>
          <w:rFonts w:ascii="Times New Roman" w:hAnsi="Times New Roman" w:cs="Times New Roman"/>
          <w:color w:val="000000" w:themeColor="text1"/>
          <w:sz w:val="24"/>
          <w:szCs w:val="24"/>
        </w:rPr>
        <w:t>distinctive</w:t>
      </w:r>
      <w:r w:rsidRPr="004700A7">
        <w:rPr>
          <w:rFonts w:ascii="Times New Roman" w:hAnsi="Times New Roman" w:cs="Times New Roman"/>
          <w:color w:val="000000" w:themeColor="text1"/>
          <w:sz w:val="24"/>
          <w:szCs w:val="24"/>
        </w:rPr>
        <w:t xml:space="preserve"> properties which set it apart from other kinds of knowledge.</w:t>
      </w:r>
      <w:r w:rsidR="00707B39" w:rsidRPr="004700A7">
        <w:rPr>
          <w:rFonts w:ascii="Times New Roman" w:hAnsi="Times New Roman" w:cs="Times New Roman"/>
          <w:color w:val="000000" w:themeColor="text1"/>
          <w:sz w:val="24"/>
          <w:szCs w:val="24"/>
        </w:rPr>
        <w:t xml:space="preserve"> Knowledge-how appears to have the following properties</w:t>
      </w:r>
      <w:r w:rsidR="00FE1D14" w:rsidRPr="004700A7">
        <w:rPr>
          <w:rFonts w:ascii="Times New Roman" w:hAnsi="Times New Roman" w:cs="Times New Roman"/>
          <w:color w:val="000000" w:themeColor="text1"/>
          <w:sz w:val="24"/>
          <w:szCs w:val="24"/>
        </w:rPr>
        <w:t>:</w:t>
      </w:r>
    </w:p>
    <w:p w14:paraId="45B86253" w14:textId="7091DB35" w:rsidR="00501E5B" w:rsidRPr="004700A7" w:rsidRDefault="00501E5B" w:rsidP="00AB39D3">
      <w:pPr>
        <w:pStyle w:val="ListParagraph"/>
        <w:numPr>
          <w:ilvl w:val="0"/>
          <w:numId w:val="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851" w:hanging="567"/>
        <w:contextualSpacing w:val="0"/>
        <w:rPr>
          <w:rFonts w:ascii="Times New Roman" w:hAnsi="Times New Roman" w:cs="Times New Roman"/>
          <w:color w:val="000000" w:themeColor="text1"/>
          <w:sz w:val="24"/>
          <w:szCs w:val="24"/>
        </w:rPr>
      </w:pPr>
      <w:r w:rsidRPr="004700A7">
        <w:rPr>
          <w:rFonts w:ascii="Times New Roman" w:hAnsi="Times New Roman" w:cs="Times New Roman"/>
          <w:i/>
          <w:color w:val="000000" w:themeColor="text1"/>
          <w:sz w:val="24"/>
          <w:szCs w:val="24"/>
        </w:rPr>
        <w:t>Directness:</w:t>
      </w:r>
      <w:r w:rsidRPr="004700A7">
        <w:rPr>
          <w:rFonts w:ascii="Times New Roman" w:hAnsi="Times New Roman" w:cs="Times New Roman"/>
          <w:color w:val="000000" w:themeColor="text1"/>
          <w:sz w:val="24"/>
          <w:szCs w:val="24"/>
        </w:rPr>
        <w:t xml:space="preserve"> knowing-how is exercised </w:t>
      </w:r>
      <w:r w:rsidRPr="004700A7">
        <w:rPr>
          <w:rFonts w:ascii="Times New Roman" w:hAnsi="Times New Roman" w:cs="Times New Roman"/>
          <w:i/>
          <w:color w:val="000000" w:themeColor="text1"/>
          <w:sz w:val="24"/>
          <w:szCs w:val="24"/>
        </w:rPr>
        <w:t xml:space="preserve">directly </w:t>
      </w:r>
      <w:r w:rsidRPr="004700A7">
        <w:rPr>
          <w:rFonts w:ascii="Times New Roman" w:hAnsi="Times New Roman" w:cs="Times New Roman"/>
          <w:color w:val="000000" w:themeColor="text1"/>
          <w:sz w:val="24"/>
          <w:szCs w:val="24"/>
        </w:rPr>
        <w:t>in intentional action, not via some intermediate act of mental contemplation;</w:t>
      </w:r>
    </w:p>
    <w:p w14:paraId="2D2BCE44" w14:textId="00EB0DC2" w:rsidR="007F6B45" w:rsidRPr="004700A7" w:rsidRDefault="00501E5B" w:rsidP="00AB39D3">
      <w:pPr>
        <w:pStyle w:val="ListParagraph"/>
        <w:numPr>
          <w:ilvl w:val="0"/>
          <w:numId w:val="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851" w:hanging="567"/>
        <w:contextualSpacing w:val="0"/>
        <w:rPr>
          <w:rFonts w:ascii="Times New Roman" w:hAnsi="Times New Roman" w:cs="Times New Roman"/>
          <w:color w:val="000000" w:themeColor="text1"/>
          <w:sz w:val="24"/>
          <w:szCs w:val="24"/>
        </w:rPr>
      </w:pPr>
      <w:r w:rsidRPr="004700A7">
        <w:rPr>
          <w:rFonts w:ascii="Times New Roman" w:hAnsi="Times New Roman" w:cs="Times New Roman"/>
          <w:i/>
          <w:color w:val="000000" w:themeColor="text1"/>
          <w:sz w:val="24"/>
          <w:szCs w:val="24"/>
        </w:rPr>
        <w:lastRenderedPageBreak/>
        <w:t>Flexibility:</w:t>
      </w:r>
      <w:r w:rsidRPr="004700A7">
        <w:rPr>
          <w:rFonts w:ascii="Times New Roman" w:hAnsi="Times New Roman" w:cs="Times New Roman"/>
          <w:color w:val="000000" w:themeColor="text1"/>
          <w:sz w:val="24"/>
          <w:szCs w:val="24"/>
        </w:rPr>
        <w:t xml:space="preserve"> knowing-how involves an ability to react intelligently to a wide range of situations</w:t>
      </w:r>
      <w:r w:rsidR="007F6B45" w:rsidRPr="004700A7">
        <w:rPr>
          <w:rFonts w:ascii="Times New Roman" w:hAnsi="Times New Roman" w:cs="Times New Roman"/>
          <w:color w:val="000000" w:themeColor="text1"/>
          <w:sz w:val="24"/>
          <w:szCs w:val="24"/>
        </w:rPr>
        <w:t>;</w:t>
      </w:r>
    </w:p>
    <w:p w14:paraId="5B2B2528" w14:textId="2332F001" w:rsidR="00501E5B" w:rsidRPr="004700A7" w:rsidRDefault="007F6B45" w:rsidP="00AB39D3">
      <w:pPr>
        <w:pStyle w:val="ListParagraph"/>
        <w:numPr>
          <w:ilvl w:val="0"/>
          <w:numId w:val="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851" w:hanging="567"/>
        <w:contextualSpacing w:val="0"/>
        <w:rPr>
          <w:rFonts w:ascii="Times New Roman" w:hAnsi="Times New Roman" w:cs="Times New Roman"/>
          <w:color w:val="000000" w:themeColor="text1"/>
          <w:sz w:val="24"/>
          <w:szCs w:val="24"/>
        </w:rPr>
      </w:pPr>
      <w:r w:rsidRPr="004700A7">
        <w:rPr>
          <w:rFonts w:ascii="Times New Roman" w:hAnsi="Times New Roman" w:cs="Times New Roman"/>
          <w:i/>
          <w:color w:val="000000" w:themeColor="text1"/>
          <w:sz w:val="24"/>
          <w:szCs w:val="24"/>
        </w:rPr>
        <w:t>Necessity:</w:t>
      </w:r>
      <w:r w:rsidRPr="004700A7">
        <w:rPr>
          <w:rFonts w:ascii="Times New Roman" w:hAnsi="Times New Roman" w:cs="Times New Roman"/>
          <w:color w:val="000000" w:themeColor="text1"/>
          <w:sz w:val="24"/>
          <w:szCs w:val="24"/>
        </w:rPr>
        <w:t xml:space="preserve"> knowledge-how is a necessary condition for intentional action.</w:t>
      </w:r>
      <w:r w:rsidRPr="004700A7">
        <w:rPr>
          <w:rFonts w:ascii="Times New Roman" w:hAnsi="Times New Roman" w:cs="Times New Roman"/>
          <w:color w:val="000000" w:themeColor="text1"/>
          <w:sz w:val="24"/>
          <w:szCs w:val="24"/>
          <w:vertAlign w:val="superscript"/>
        </w:rPr>
        <w:footnoteReference w:id="10"/>
      </w:r>
    </w:p>
    <w:p w14:paraId="5113AD69" w14:textId="4879FB6D" w:rsidR="000D0837" w:rsidRPr="004700A7" w:rsidRDefault="00501E5B" w:rsidP="00AB39D3">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t>There is a good deal o</w:t>
      </w:r>
      <w:r w:rsidR="00707B39" w:rsidRPr="004700A7">
        <w:rPr>
          <w:rFonts w:ascii="Times New Roman" w:hAnsi="Times New Roman" w:cs="Times New Roman"/>
          <w:color w:val="000000" w:themeColor="text1"/>
          <w:sz w:val="24"/>
          <w:szCs w:val="24"/>
        </w:rPr>
        <w:t>f support for these properties on both sides of the debate</w:t>
      </w:r>
      <w:r w:rsidRPr="004700A7">
        <w:rPr>
          <w:rFonts w:ascii="Times New Roman" w:hAnsi="Times New Roman" w:cs="Times New Roman"/>
          <w:color w:val="000000" w:themeColor="text1"/>
          <w:sz w:val="24"/>
          <w:szCs w:val="24"/>
        </w:rPr>
        <w:t xml:space="preserve">. On directness, see </w:t>
      </w:r>
      <w:r w:rsidR="003B5EDA"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Ryle 2009: 17</w:t>
      </w:r>
      <w:r w:rsidR="00EE1F3F"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20</w:t>
      </w:r>
      <w:r w:rsidR="003B5EDA"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Stanley 2011</w:t>
      </w:r>
      <w:r w:rsidR="00655B06" w:rsidRPr="004700A7">
        <w:rPr>
          <w:rFonts w:ascii="Times New Roman" w:hAnsi="Times New Roman" w:cs="Times New Roman"/>
          <w:color w:val="000000" w:themeColor="text1"/>
          <w:sz w:val="24"/>
          <w:szCs w:val="24"/>
        </w:rPr>
        <w:t>b</w:t>
      </w:r>
      <w:r w:rsidR="00EE1F3F" w:rsidRPr="004700A7">
        <w:rPr>
          <w:rFonts w:ascii="Times New Roman" w:hAnsi="Times New Roman" w:cs="Times New Roman"/>
          <w:color w:val="000000" w:themeColor="text1"/>
          <w:sz w:val="24"/>
          <w:szCs w:val="24"/>
        </w:rPr>
        <w:t>: 1–</w:t>
      </w:r>
      <w:r w:rsidR="002F017F" w:rsidRPr="004700A7">
        <w:rPr>
          <w:rFonts w:ascii="Times New Roman" w:hAnsi="Times New Roman" w:cs="Times New Roman"/>
          <w:color w:val="000000" w:themeColor="text1"/>
          <w:sz w:val="24"/>
          <w:szCs w:val="24"/>
        </w:rPr>
        <w:t>35</w:t>
      </w:r>
      <w:r w:rsidR="003B5EDA"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xml:space="preserve"> </w:t>
      </w:r>
      <w:r w:rsidR="003B5EDA" w:rsidRPr="004700A7">
        <w:rPr>
          <w:rFonts w:ascii="Times New Roman" w:hAnsi="Times New Roman" w:cs="Times New Roman"/>
          <w:color w:val="000000" w:themeColor="text1"/>
          <w:sz w:val="24"/>
          <w:szCs w:val="24"/>
        </w:rPr>
        <w:t xml:space="preserve">on flexibility, see [Ryle 1976; </w:t>
      </w:r>
      <w:r w:rsidR="000D0837" w:rsidRPr="004700A7">
        <w:rPr>
          <w:rFonts w:ascii="Times New Roman" w:hAnsi="Times New Roman" w:cs="Times New Roman"/>
          <w:color w:val="000000" w:themeColor="text1"/>
          <w:sz w:val="24"/>
          <w:szCs w:val="24"/>
        </w:rPr>
        <w:t>Hornsby 2011</w:t>
      </w:r>
      <w:r w:rsidR="00947B7F" w:rsidRPr="004700A7">
        <w:rPr>
          <w:rFonts w:ascii="Times New Roman" w:hAnsi="Times New Roman" w:cs="Times New Roman"/>
          <w:color w:val="000000" w:themeColor="text1"/>
          <w:sz w:val="24"/>
          <w:szCs w:val="24"/>
        </w:rPr>
        <w:t>:</w:t>
      </w:r>
      <w:r w:rsidR="00EE1F3F" w:rsidRPr="004700A7">
        <w:rPr>
          <w:rFonts w:ascii="Times New Roman" w:hAnsi="Times New Roman" w:cs="Times New Roman"/>
          <w:color w:val="000000" w:themeColor="text1"/>
          <w:sz w:val="24"/>
          <w:szCs w:val="24"/>
        </w:rPr>
        <w:t xml:space="preserve"> 89–</w:t>
      </w:r>
      <w:r w:rsidR="000D0837" w:rsidRPr="004700A7">
        <w:rPr>
          <w:rFonts w:ascii="Times New Roman" w:hAnsi="Times New Roman" w:cs="Times New Roman"/>
          <w:color w:val="000000" w:themeColor="text1"/>
          <w:sz w:val="24"/>
          <w:szCs w:val="24"/>
        </w:rPr>
        <w:t>95</w:t>
      </w:r>
      <w:r w:rsidR="003B5EDA" w:rsidRPr="004700A7">
        <w:rPr>
          <w:rFonts w:ascii="Times New Roman" w:hAnsi="Times New Roman" w:cs="Times New Roman"/>
          <w:color w:val="000000" w:themeColor="text1"/>
          <w:sz w:val="24"/>
          <w:szCs w:val="24"/>
        </w:rPr>
        <w:t xml:space="preserve">; </w:t>
      </w:r>
      <w:r w:rsidR="000D0837" w:rsidRPr="004700A7">
        <w:rPr>
          <w:rFonts w:ascii="Times New Roman" w:hAnsi="Times New Roman" w:cs="Times New Roman"/>
          <w:color w:val="000000" w:themeColor="text1"/>
          <w:sz w:val="24"/>
          <w:szCs w:val="24"/>
        </w:rPr>
        <w:t>Stanley 2011</w:t>
      </w:r>
      <w:r w:rsidR="00655B06" w:rsidRPr="004700A7">
        <w:rPr>
          <w:rFonts w:ascii="Times New Roman" w:hAnsi="Times New Roman" w:cs="Times New Roman"/>
          <w:color w:val="000000" w:themeColor="text1"/>
          <w:sz w:val="24"/>
          <w:szCs w:val="24"/>
        </w:rPr>
        <w:t>b</w:t>
      </w:r>
      <w:r w:rsidR="00EE1F3F" w:rsidRPr="004700A7">
        <w:rPr>
          <w:rFonts w:ascii="Times New Roman" w:hAnsi="Times New Roman" w:cs="Times New Roman"/>
          <w:color w:val="000000" w:themeColor="text1"/>
          <w:sz w:val="24"/>
          <w:szCs w:val="24"/>
        </w:rPr>
        <w:t>: 181–</w:t>
      </w:r>
      <w:r w:rsidR="000D0837" w:rsidRPr="004700A7">
        <w:rPr>
          <w:rFonts w:ascii="Times New Roman" w:hAnsi="Times New Roman" w:cs="Times New Roman"/>
          <w:color w:val="000000" w:themeColor="text1"/>
          <w:sz w:val="24"/>
          <w:szCs w:val="24"/>
        </w:rPr>
        <w:t>5</w:t>
      </w:r>
      <w:r w:rsidR="003B5EDA" w:rsidRPr="004700A7">
        <w:rPr>
          <w:rFonts w:ascii="Times New Roman" w:hAnsi="Times New Roman" w:cs="Times New Roman"/>
          <w:color w:val="000000" w:themeColor="text1"/>
          <w:sz w:val="24"/>
          <w:szCs w:val="24"/>
        </w:rPr>
        <w:t xml:space="preserve">; </w:t>
      </w:r>
      <w:r w:rsidR="00EE1F3F" w:rsidRPr="004700A7">
        <w:rPr>
          <w:rFonts w:ascii="Times New Roman" w:hAnsi="Times New Roman" w:cs="Times New Roman"/>
          <w:color w:val="000000" w:themeColor="text1"/>
          <w:sz w:val="24"/>
          <w:szCs w:val="24"/>
        </w:rPr>
        <w:t>Wiggins 2012</w:t>
      </w:r>
      <w:r w:rsidR="00947B7F" w:rsidRPr="004700A7">
        <w:rPr>
          <w:rFonts w:ascii="Times New Roman" w:hAnsi="Times New Roman" w:cs="Times New Roman"/>
          <w:color w:val="000000" w:themeColor="text1"/>
          <w:sz w:val="24"/>
          <w:szCs w:val="24"/>
        </w:rPr>
        <w:t>:</w:t>
      </w:r>
      <w:r w:rsidR="00EE1F3F" w:rsidRPr="004700A7">
        <w:rPr>
          <w:rFonts w:ascii="Times New Roman" w:hAnsi="Times New Roman" w:cs="Times New Roman"/>
          <w:color w:val="000000" w:themeColor="text1"/>
          <w:sz w:val="24"/>
          <w:szCs w:val="24"/>
        </w:rPr>
        <w:t xml:space="preserve"> 97–</w:t>
      </w:r>
      <w:r w:rsidR="002F017F" w:rsidRPr="004700A7">
        <w:rPr>
          <w:rFonts w:ascii="Times New Roman" w:hAnsi="Times New Roman" w:cs="Times New Roman"/>
          <w:color w:val="000000" w:themeColor="text1"/>
          <w:sz w:val="24"/>
          <w:szCs w:val="24"/>
        </w:rPr>
        <w:t xml:space="preserve">106; </w:t>
      </w:r>
      <w:r w:rsidR="000D0837" w:rsidRPr="004700A7">
        <w:rPr>
          <w:rFonts w:ascii="Times New Roman" w:hAnsi="Times New Roman" w:cs="Times New Roman"/>
          <w:color w:val="000000" w:themeColor="text1"/>
          <w:sz w:val="24"/>
          <w:szCs w:val="24"/>
        </w:rPr>
        <w:t>Fridland 2013</w:t>
      </w:r>
      <w:r w:rsidR="003B5EDA" w:rsidRPr="004700A7">
        <w:rPr>
          <w:rFonts w:ascii="Times New Roman" w:hAnsi="Times New Roman" w:cs="Times New Roman"/>
          <w:color w:val="000000" w:themeColor="text1"/>
          <w:sz w:val="24"/>
          <w:szCs w:val="24"/>
        </w:rPr>
        <w:t>]</w:t>
      </w:r>
      <w:r w:rsidR="000D0837" w:rsidRPr="004700A7">
        <w:rPr>
          <w:rFonts w:ascii="Times New Roman" w:hAnsi="Times New Roman" w:cs="Times New Roman"/>
          <w:color w:val="000000" w:themeColor="text1"/>
          <w:sz w:val="24"/>
          <w:szCs w:val="24"/>
        </w:rPr>
        <w:t xml:space="preserve">, and </w:t>
      </w:r>
      <w:r w:rsidRPr="004700A7">
        <w:rPr>
          <w:rFonts w:ascii="Times New Roman" w:hAnsi="Times New Roman" w:cs="Times New Roman"/>
          <w:color w:val="000000" w:themeColor="text1"/>
          <w:sz w:val="24"/>
          <w:szCs w:val="24"/>
        </w:rPr>
        <w:t xml:space="preserve">on necessity, see </w:t>
      </w:r>
      <w:r w:rsidR="003B5EDA" w:rsidRPr="004700A7">
        <w:rPr>
          <w:rFonts w:ascii="Times New Roman" w:hAnsi="Times New Roman" w:cs="Times New Roman"/>
          <w:color w:val="000000" w:themeColor="text1"/>
          <w:sz w:val="24"/>
          <w:szCs w:val="24"/>
        </w:rPr>
        <w:t>[</w:t>
      </w:r>
      <w:r w:rsidR="00F47D98" w:rsidRPr="004700A7">
        <w:rPr>
          <w:rFonts w:ascii="Times New Roman" w:hAnsi="Times New Roman" w:cs="Times New Roman"/>
          <w:color w:val="000000" w:themeColor="text1"/>
          <w:sz w:val="24"/>
          <w:szCs w:val="24"/>
        </w:rPr>
        <w:t>Setiya 2008, 2012</w:t>
      </w:r>
      <w:r w:rsidR="003B5EDA"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Stanley and Williamson 2001: 415</w:t>
      </w:r>
      <w:r w:rsidR="00EE1F3F"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16, 432</w:t>
      </w:r>
      <w:r w:rsidR="00EE1F3F"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3</w:t>
      </w:r>
      <w:r w:rsidR="003B5EDA"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Stanley 2011</w:t>
      </w:r>
      <w:r w:rsidR="00655B06" w:rsidRPr="004700A7">
        <w:rPr>
          <w:rFonts w:ascii="Times New Roman" w:hAnsi="Times New Roman" w:cs="Times New Roman"/>
          <w:color w:val="000000" w:themeColor="text1"/>
          <w:sz w:val="24"/>
          <w:szCs w:val="24"/>
        </w:rPr>
        <w:t>b:</w:t>
      </w:r>
      <w:r w:rsidR="00EE1F3F" w:rsidRPr="004700A7">
        <w:rPr>
          <w:rFonts w:ascii="Times New Roman" w:hAnsi="Times New Roman" w:cs="Times New Roman"/>
          <w:color w:val="000000" w:themeColor="text1"/>
          <w:sz w:val="24"/>
          <w:szCs w:val="24"/>
        </w:rPr>
        <w:t xml:space="preserve"> 188–</w:t>
      </w:r>
      <w:r w:rsidRPr="004700A7">
        <w:rPr>
          <w:rFonts w:ascii="Times New Roman" w:hAnsi="Times New Roman" w:cs="Times New Roman"/>
          <w:color w:val="000000" w:themeColor="text1"/>
          <w:sz w:val="24"/>
          <w:szCs w:val="24"/>
        </w:rPr>
        <w:t>90</w:t>
      </w:r>
      <w:r w:rsidR="003B5EDA" w:rsidRPr="004700A7">
        <w:rPr>
          <w:rFonts w:ascii="Times New Roman" w:hAnsi="Times New Roman" w:cs="Times New Roman"/>
          <w:color w:val="000000" w:themeColor="text1"/>
          <w:sz w:val="24"/>
          <w:szCs w:val="24"/>
        </w:rPr>
        <w:t xml:space="preserve">; </w:t>
      </w:r>
      <w:r w:rsidR="00EE1F3F" w:rsidRPr="004700A7">
        <w:rPr>
          <w:rFonts w:ascii="Times New Roman" w:hAnsi="Times New Roman" w:cs="Times New Roman"/>
          <w:color w:val="000000" w:themeColor="text1"/>
          <w:sz w:val="24"/>
          <w:szCs w:val="24"/>
        </w:rPr>
        <w:t>Hornsby 2016: 8–</w:t>
      </w:r>
      <w:r w:rsidRPr="004700A7">
        <w:rPr>
          <w:rFonts w:ascii="Times New Roman" w:hAnsi="Times New Roman" w:cs="Times New Roman"/>
          <w:color w:val="000000" w:themeColor="text1"/>
          <w:sz w:val="24"/>
          <w:szCs w:val="24"/>
        </w:rPr>
        <w:t>10</w:t>
      </w:r>
      <w:r w:rsidR="00B61E3D"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xml:space="preserve">. </w:t>
      </w:r>
      <w:r w:rsidR="005D3C6C" w:rsidRPr="004700A7">
        <w:rPr>
          <w:rFonts w:ascii="Times New Roman" w:hAnsi="Times New Roman" w:cs="Times New Roman"/>
          <w:color w:val="000000" w:themeColor="text1"/>
          <w:sz w:val="24"/>
          <w:szCs w:val="24"/>
        </w:rPr>
        <w:t>To</w:t>
      </w:r>
      <w:r w:rsidR="00B61E3D" w:rsidRPr="004700A7">
        <w:rPr>
          <w:rFonts w:ascii="Times New Roman" w:hAnsi="Times New Roman" w:cs="Times New Roman"/>
          <w:color w:val="000000" w:themeColor="text1"/>
          <w:sz w:val="24"/>
          <w:szCs w:val="24"/>
        </w:rPr>
        <w:t xml:space="preserve"> explain the practicality of knowledge-how, </w:t>
      </w:r>
      <w:r w:rsidR="00EE1F3F" w:rsidRPr="004700A7">
        <w:rPr>
          <w:rFonts w:ascii="Times New Roman" w:hAnsi="Times New Roman" w:cs="Times New Roman"/>
          <w:color w:val="000000" w:themeColor="text1"/>
          <w:sz w:val="24"/>
          <w:szCs w:val="24"/>
        </w:rPr>
        <w:t>a</w:t>
      </w:r>
      <w:r w:rsidR="009554C0" w:rsidRPr="004700A7">
        <w:rPr>
          <w:rFonts w:ascii="Times New Roman" w:hAnsi="Times New Roman" w:cs="Times New Roman"/>
          <w:color w:val="000000" w:themeColor="text1"/>
          <w:sz w:val="24"/>
          <w:szCs w:val="24"/>
        </w:rPr>
        <w:t>n account</w:t>
      </w:r>
      <w:r w:rsidR="00974861" w:rsidRPr="004700A7">
        <w:rPr>
          <w:rFonts w:ascii="Times New Roman" w:hAnsi="Times New Roman" w:cs="Times New Roman"/>
          <w:color w:val="000000" w:themeColor="text1"/>
          <w:sz w:val="24"/>
          <w:szCs w:val="24"/>
        </w:rPr>
        <w:t xml:space="preserve"> of knowledge-how</w:t>
      </w:r>
      <w:r w:rsidR="009554C0" w:rsidRPr="004700A7">
        <w:rPr>
          <w:rFonts w:ascii="Times New Roman" w:hAnsi="Times New Roman" w:cs="Times New Roman"/>
          <w:color w:val="000000" w:themeColor="text1"/>
          <w:sz w:val="24"/>
          <w:szCs w:val="24"/>
        </w:rPr>
        <w:t xml:space="preserve"> ought to </w:t>
      </w:r>
      <w:r w:rsidR="00F74944" w:rsidRPr="004700A7">
        <w:rPr>
          <w:rFonts w:ascii="Times New Roman" w:hAnsi="Times New Roman" w:cs="Times New Roman"/>
          <w:color w:val="000000" w:themeColor="text1"/>
          <w:sz w:val="24"/>
          <w:szCs w:val="24"/>
        </w:rPr>
        <w:t>be able to explain</w:t>
      </w:r>
      <w:r w:rsidR="00707B39" w:rsidRPr="004700A7">
        <w:rPr>
          <w:rFonts w:ascii="Times New Roman" w:hAnsi="Times New Roman" w:cs="Times New Roman"/>
          <w:color w:val="000000" w:themeColor="text1"/>
          <w:sz w:val="24"/>
          <w:szCs w:val="24"/>
        </w:rPr>
        <w:t xml:space="preserve"> why knowledge-how has these properties</w:t>
      </w:r>
      <w:r w:rsidR="009554C0" w:rsidRPr="004700A7">
        <w:rPr>
          <w:rFonts w:ascii="Times New Roman" w:hAnsi="Times New Roman" w:cs="Times New Roman"/>
          <w:color w:val="000000" w:themeColor="text1"/>
          <w:sz w:val="24"/>
          <w:szCs w:val="24"/>
        </w:rPr>
        <w:t xml:space="preserve">. </w:t>
      </w:r>
    </w:p>
    <w:p w14:paraId="2C19B4C0" w14:textId="3EE88FA5" w:rsidR="000D0837" w:rsidRPr="004700A7" w:rsidRDefault="000D0837" w:rsidP="00AB39D3">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r>
      <w:r w:rsidR="005D5794" w:rsidRPr="004700A7">
        <w:rPr>
          <w:rFonts w:ascii="Times New Roman" w:hAnsi="Times New Roman" w:cs="Times New Roman"/>
          <w:color w:val="000000" w:themeColor="text1"/>
          <w:sz w:val="24"/>
          <w:szCs w:val="24"/>
        </w:rPr>
        <w:t>Given these two constraints, the challenge is</w:t>
      </w:r>
      <w:r w:rsidRPr="004700A7">
        <w:rPr>
          <w:rFonts w:ascii="Times New Roman" w:hAnsi="Times New Roman" w:cs="Times New Roman"/>
          <w:color w:val="000000" w:themeColor="text1"/>
          <w:sz w:val="24"/>
          <w:szCs w:val="24"/>
        </w:rPr>
        <w:t xml:space="preserve"> to</w:t>
      </w:r>
      <w:r w:rsidR="005D5794" w:rsidRPr="004700A7">
        <w:rPr>
          <w:rFonts w:ascii="Times New Roman" w:hAnsi="Times New Roman" w:cs="Times New Roman"/>
          <w:color w:val="000000" w:themeColor="text1"/>
          <w:sz w:val="24"/>
          <w:szCs w:val="24"/>
        </w:rPr>
        <w:t xml:space="preserve"> give</w:t>
      </w:r>
      <w:r w:rsidRPr="004700A7">
        <w:rPr>
          <w:rFonts w:ascii="Times New Roman" w:hAnsi="Times New Roman" w:cs="Times New Roman"/>
          <w:color w:val="000000" w:themeColor="text1"/>
          <w:sz w:val="24"/>
          <w:szCs w:val="24"/>
        </w:rPr>
        <w:t xml:space="preserve"> an account of knowledge-how which is both semantically implementable, and </w:t>
      </w:r>
      <w:r w:rsidR="009554C0" w:rsidRPr="004700A7">
        <w:rPr>
          <w:rFonts w:ascii="Times New Roman" w:hAnsi="Times New Roman" w:cs="Times New Roman"/>
          <w:color w:val="000000" w:themeColor="text1"/>
          <w:sz w:val="24"/>
          <w:szCs w:val="24"/>
        </w:rPr>
        <w:t>can</w:t>
      </w:r>
      <w:r w:rsidRPr="004700A7">
        <w:rPr>
          <w:rFonts w:ascii="Times New Roman" w:hAnsi="Times New Roman" w:cs="Times New Roman"/>
          <w:color w:val="000000" w:themeColor="text1"/>
          <w:sz w:val="24"/>
          <w:szCs w:val="24"/>
        </w:rPr>
        <w:t xml:space="preserve"> explain the practicality of knowledge-how.</w:t>
      </w:r>
    </w:p>
    <w:p w14:paraId="5E99CB21" w14:textId="22811CE0" w:rsidR="004043B0" w:rsidRPr="004700A7" w:rsidRDefault="000D0837" w:rsidP="00AB39D3">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t xml:space="preserve">Intellectualists </w:t>
      </w:r>
      <w:r w:rsidR="004B36BC" w:rsidRPr="004700A7">
        <w:rPr>
          <w:rFonts w:ascii="Times New Roman" w:hAnsi="Times New Roman" w:cs="Times New Roman"/>
          <w:color w:val="000000" w:themeColor="text1"/>
          <w:sz w:val="24"/>
          <w:szCs w:val="24"/>
        </w:rPr>
        <w:t xml:space="preserve">typically </w:t>
      </w:r>
      <w:r w:rsidRPr="004700A7">
        <w:rPr>
          <w:rFonts w:ascii="Times New Roman" w:hAnsi="Times New Roman" w:cs="Times New Roman"/>
          <w:color w:val="000000" w:themeColor="text1"/>
          <w:sz w:val="24"/>
          <w:szCs w:val="24"/>
        </w:rPr>
        <w:t>motivate their view by appealing to</w:t>
      </w:r>
      <w:r w:rsidR="00377767" w:rsidRPr="004700A7">
        <w:rPr>
          <w:rFonts w:ascii="Times New Roman" w:hAnsi="Times New Roman" w:cs="Times New Roman"/>
          <w:color w:val="000000" w:themeColor="text1"/>
          <w:sz w:val="24"/>
          <w:szCs w:val="24"/>
        </w:rPr>
        <w:t xml:space="preserve"> linguistics, appealing to the fact that the standard semantic treatment for an interrogative complement like ‘how to </w:t>
      </w:r>
      <w:r w:rsidR="00377767" w:rsidRPr="004700A7">
        <w:rPr>
          <w:rFonts w:ascii="Times New Roman" w:hAnsi="Times New Roman" w:cs="Times New Roman"/>
          <w:i/>
          <w:color w:val="000000" w:themeColor="text1"/>
          <w:sz w:val="24"/>
          <w:szCs w:val="24"/>
        </w:rPr>
        <w:t>V’</w:t>
      </w:r>
      <w:r w:rsidR="00377767" w:rsidRPr="004700A7">
        <w:rPr>
          <w:rFonts w:ascii="Times New Roman" w:hAnsi="Times New Roman" w:cs="Times New Roman"/>
          <w:color w:val="000000" w:themeColor="text1"/>
          <w:sz w:val="24"/>
          <w:szCs w:val="24"/>
        </w:rPr>
        <w:t xml:space="preserve"> treats it as expressing a </w:t>
      </w:r>
      <w:r w:rsidR="00377767" w:rsidRPr="004700A7">
        <w:rPr>
          <w:rFonts w:ascii="Times New Roman" w:hAnsi="Times New Roman" w:cs="Times New Roman"/>
          <w:i/>
          <w:color w:val="000000" w:themeColor="text1"/>
          <w:sz w:val="24"/>
          <w:szCs w:val="24"/>
        </w:rPr>
        <w:t xml:space="preserve">question, </w:t>
      </w:r>
      <w:r w:rsidR="00377767" w:rsidRPr="004700A7">
        <w:rPr>
          <w:rFonts w:ascii="Times New Roman" w:hAnsi="Times New Roman" w:cs="Times New Roman"/>
          <w:color w:val="000000" w:themeColor="text1"/>
          <w:sz w:val="24"/>
          <w:szCs w:val="24"/>
        </w:rPr>
        <w:t>which is understood as a set of possible answering propositions.</w:t>
      </w:r>
      <w:r w:rsidR="00377767" w:rsidRPr="004700A7">
        <w:rPr>
          <w:rStyle w:val="FootnoteReference"/>
          <w:rFonts w:ascii="Times New Roman" w:hAnsi="Times New Roman" w:cs="Times New Roman"/>
          <w:color w:val="000000" w:themeColor="text1"/>
          <w:sz w:val="24"/>
          <w:szCs w:val="24"/>
        </w:rPr>
        <w:footnoteReference w:id="11"/>
      </w:r>
      <w:r w:rsidR="00377767" w:rsidRPr="004700A7">
        <w:rPr>
          <w:rFonts w:ascii="Times New Roman" w:hAnsi="Times New Roman" w:cs="Times New Roman"/>
          <w:color w:val="000000" w:themeColor="text1"/>
          <w:sz w:val="24"/>
          <w:szCs w:val="24"/>
        </w:rPr>
        <w:t xml:space="preserve"> </w:t>
      </w:r>
      <w:r w:rsidR="00F812BE" w:rsidRPr="004700A7">
        <w:rPr>
          <w:rFonts w:ascii="Times New Roman" w:hAnsi="Times New Roman" w:cs="Times New Roman"/>
          <w:color w:val="000000" w:themeColor="text1"/>
          <w:sz w:val="24"/>
          <w:szCs w:val="24"/>
        </w:rPr>
        <w:t>This semantics is</w:t>
      </w:r>
      <w:r w:rsidR="004043B0" w:rsidRPr="004700A7">
        <w:rPr>
          <w:rFonts w:ascii="Times New Roman" w:hAnsi="Times New Roman" w:cs="Times New Roman"/>
          <w:color w:val="000000" w:themeColor="text1"/>
          <w:sz w:val="24"/>
          <w:szCs w:val="24"/>
        </w:rPr>
        <w:t xml:space="preserve"> compatible with the Strong Intellectualist view that knowledge-how is theoretical knowledge of a</w:t>
      </w:r>
      <w:r w:rsidR="00DC2718" w:rsidRPr="004700A7">
        <w:rPr>
          <w:rFonts w:ascii="Times New Roman" w:hAnsi="Times New Roman" w:cs="Times New Roman"/>
          <w:color w:val="000000" w:themeColor="text1"/>
          <w:sz w:val="24"/>
          <w:szCs w:val="24"/>
        </w:rPr>
        <w:t xml:space="preserve"> proposition which answers the question </w:t>
      </w:r>
      <w:r w:rsidR="00DC2718" w:rsidRPr="004700A7">
        <w:rPr>
          <w:rFonts w:ascii="Times New Roman" w:hAnsi="Times New Roman" w:cs="Times New Roman"/>
          <w:i/>
          <w:color w:val="000000" w:themeColor="text1"/>
          <w:sz w:val="24"/>
          <w:szCs w:val="24"/>
        </w:rPr>
        <w:t>how to V?</w:t>
      </w:r>
      <w:r w:rsidR="004043B0" w:rsidRPr="004700A7">
        <w:rPr>
          <w:rFonts w:ascii="Times New Roman" w:hAnsi="Times New Roman" w:cs="Times New Roman"/>
          <w:color w:val="000000" w:themeColor="text1"/>
          <w:sz w:val="24"/>
          <w:szCs w:val="24"/>
        </w:rPr>
        <w:t xml:space="preserve">. </w:t>
      </w:r>
      <w:r w:rsidR="00CD4E9F" w:rsidRPr="004700A7">
        <w:rPr>
          <w:rFonts w:ascii="Times New Roman" w:hAnsi="Times New Roman" w:cs="Times New Roman"/>
          <w:color w:val="000000" w:themeColor="text1"/>
          <w:sz w:val="24"/>
          <w:szCs w:val="24"/>
        </w:rPr>
        <w:t>However, Strong Intellectualism</w:t>
      </w:r>
      <w:r w:rsidR="004043B0" w:rsidRPr="004700A7">
        <w:rPr>
          <w:rFonts w:ascii="Times New Roman" w:hAnsi="Times New Roman" w:cs="Times New Roman"/>
          <w:color w:val="000000" w:themeColor="text1"/>
          <w:sz w:val="24"/>
          <w:szCs w:val="24"/>
        </w:rPr>
        <w:t xml:space="preserve"> face</w:t>
      </w:r>
      <w:r w:rsidR="00CD4E9F" w:rsidRPr="004700A7">
        <w:rPr>
          <w:rFonts w:ascii="Times New Roman" w:hAnsi="Times New Roman" w:cs="Times New Roman"/>
          <w:color w:val="000000" w:themeColor="text1"/>
          <w:sz w:val="24"/>
          <w:szCs w:val="24"/>
        </w:rPr>
        <w:t>s</w:t>
      </w:r>
      <w:r w:rsidR="004043B0" w:rsidRPr="004700A7">
        <w:rPr>
          <w:rFonts w:ascii="Times New Roman" w:hAnsi="Times New Roman" w:cs="Times New Roman"/>
          <w:color w:val="000000" w:themeColor="text1"/>
          <w:sz w:val="24"/>
          <w:szCs w:val="24"/>
        </w:rPr>
        <w:t xml:space="preserve"> a challenge explaining the practicality of knowledge-how. </w:t>
      </w:r>
      <w:r w:rsidR="00CD4E9F" w:rsidRPr="004700A7">
        <w:rPr>
          <w:rFonts w:ascii="Times New Roman" w:hAnsi="Times New Roman" w:cs="Times New Roman"/>
          <w:color w:val="000000" w:themeColor="text1"/>
          <w:sz w:val="24"/>
          <w:szCs w:val="24"/>
        </w:rPr>
        <w:t>In general</w:t>
      </w:r>
      <w:r w:rsidR="009C4C11">
        <w:rPr>
          <w:rFonts w:ascii="Times New Roman" w:hAnsi="Times New Roman" w:cs="Times New Roman"/>
          <w:color w:val="000000" w:themeColor="text1"/>
          <w:sz w:val="24"/>
          <w:szCs w:val="24"/>
        </w:rPr>
        <w:t>,</w:t>
      </w:r>
      <w:r w:rsidR="004043B0" w:rsidRPr="004700A7">
        <w:rPr>
          <w:rFonts w:ascii="Times New Roman" w:hAnsi="Times New Roman" w:cs="Times New Roman"/>
          <w:color w:val="000000" w:themeColor="text1"/>
          <w:sz w:val="24"/>
          <w:szCs w:val="24"/>
        </w:rPr>
        <w:t xml:space="preserve"> propositional knowledge do</w:t>
      </w:r>
      <w:r w:rsidR="00CD4E9F" w:rsidRPr="004700A7">
        <w:rPr>
          <w:rFonts w:ascii="Times New Roman" w:hAnsi="Times New Roman" w:cs="Times New Roman"/>
          <w:color w:val="000000" w:themeColor="text1"/>
          <w:sz w:val="24"/>
          <w:szCs w:val="24"/>
        </w:rPr>
        <w:t>es</w:t>
      </w:r>
      <w:r w:rsidR="004043B0" w:rsidRPr="004700A7">
        <w:rPr>
          <w:rFonts w:ascii="Times New Roman" w:hAnsi="Times New Roman" w:cs="Times New Roman"/>
          <w:color w:val="000000" w:themeColor="text1"/>
          <w:sz w:val="24"/>
          <w:szCs w:val="24"/>
        </w:rPr>
        <w:t xml:space="preserve"> not seem to be practical in the way that knowledge-how is, meaning that the burden of proof is on Intellectualists to explain </w:t>
      </w:r>
      <w:r w:rsidR="004043B0" w:rsidRPr="004700A7">
        <w:rPr>
          <w:rFonts w:ascii="Times New Roman" w:hAnsi="Times New Roman" w:cs="Times New Roman"/>
          <w:color w:val="000000" w:themeColor="text1"/>
          <w:sz w:val="24"/>
          <w:szCs w:val="24"/>
        </w:rPr>
        <w:lastRenderedPageBreak/>
        <w:t xml:space="preserve">how a species of theoretical knowledge could realise </w:t>
      </w:r>
      <w:r w:rsidR="004043B0" w:rsidRPr="004700A7">
        <w:rPr>
          <w:rFonts w:ascii="Times New Roman" w:hAnsi="Times New Roman" w:cs="Times New Roman"/>
          <w:i/>
          <w:color w:val="000000" w:themeColor="text1"/>
          <w:sz w:val="24"/>
          <w:szCs w:val="24"/>
        </w:rPr>
        <w:t>directness, flexibility</w:t>
      </w:r>
      <w:r w:rsidR="004043B0" w:rsidRPr="004700A7">
        <w:rPr>
          <w:rFonts w:ascii="Times New Roman" w:hAnsi="Times New Roman" w:cs="Times New Roman"/>
          <w:color w:val="000000" w:themeColor="text1"/>
          <w:sz w:val="24"/>
          <w:szCs w:val="24"/>
        </w:rPr>
        <w:t>, and</w:t>
      </w:r>
      <w:r w:rsidR="004043B0" w:rsidRPr="004700A7">
        <w:rPr>
          <w:rFonts w:ascii="Times New Roman" w:hAnsi="Times New Roman" w:cs="Times New Roman"/>
          <w:i/>
          <w:color w:val="000000" w:themeColor="text1"/>
          <w:sz w:val="24"/>
          <w:szCs w:val="24"/>
        </w:rPr>
        <w:t xml:space="preserve"> necessity</w:t>
      </w:r>
      <w:r w:rsidR="004043B0" w:rsidRPr="004700A7">
        <w:rPr>
          <w:rFonts w:ascii="Times New Roman" w:hAnsi="Times New Roman" w:cs="Times New Roman"/>
          <w:color w:val="000000" w:themeColor="text1"/>
          <w:sz w:val="24"/>
          <w:szCs w:val="24"/>
        </w:rPr>
        <w:t>.</w:t>
      </w:r>
      <w:r w:rsidR="004043B0" w:rsidRPr="004700A7">
        <w:rPr>
          <w:rFonts w:ascii="Times New Roman" w:hAnsi="Times New Roman" w:cs="Times New Roman"/>
          <w:color w:val="000000" w:themeColor="text1"/>
          <w:sz w:val="24"/>
          <w:szCs w:val="24"/>
          <w:vertAlign w:val="superscript"/>
        </w:rPr>
        <w:footnoteReference w:id="12"/>
      </w:r>
      <w:r w:rsidR="004043B0" w:rsidRPr="004700A7">
        <w:rPr>
          <w:rFonts w:ascii="Times New Roman" w:hAnsi="Times New Roman" w:cs="Times New Roman"/>
          <w:color w:val="000000" w:themeColor="text1"/>
          <w:sz w:val="24"/>
          <w:szCs w:val="24"/>
        </w:rPr>
        <w:t xml:space="preserve"> Stanley and Williamson </w:t>
      </w:r>
      <w:r w:rsidR="00F812BE" w:rsidRPr="004700A7">
        <w:rPr>
          <w:rFonts w:ascii="Times New Roman" w:hAnsi="Times New Roman" w:cs="Times New Roman"/>
          <w:color w:val="000000" w:themeColor="text1"/>
          <w:sz w:val="24"/>
          <w:szCs w:val="24"/>
        </w:rPr>
        <w:t>claim</w:t>
      </w:r>
      <w:r w:rsidR="004043B0" w:rsidRPr="004700A7">
        <w:rPr>
          <w:rFonts w:ascii="Times New Roman" w:hAnsi="Times New Roman" w:cs="Times New Roman"/>
          <w:color w:val="000000" w:themeColor="text1"/>
          <w:sz w:val="24"/>
          <w:szCs w:val="24"/>
        </w:rPr>
        <w:t xml:space="preserve"> that knowledge-how involves a distinctively practical first-person</w:t>
      </w:r>
      <w:r w:rsidR="004043B0" w:rsidRPr="004700A7">
        <w:rPr>
          <w:rFonts w:ascii="Times New Roman" w:hAnsi="Times New Roman" w:cs="Times New Roman"/>
          <w:i/>
          <w:color w:val="000000" w:themeColor="text1"/>
          <w:sz w:val="24"/>
          <w:szCs w:val="24"/>
        </w:rPr>
        <w:t xml:space="preserve"> </w:t>
      </w:r>
      <w:r w:rsidR="004043B0" w:rsidRPr="004700A7">
        <w:rPr>
          <w:rFonts w:ascii="Times New Roman" w:hAnsi="Times New Roman" w:cs="Times New Roman"/>
          <w:color w:val="000000" w:themeColor="text1"/>
          <w:sz w:val="24"/>
          <w:szCs w:val="24"/>
        </w:rPr>
        <w:t>mode of presentation, relying on the thought that in general first-person thought has a dist</w:t>
      </w:r>
      <w:r w:rsidR="003B5EDA" w:rsidRPr="004700A7">
        <w:rPr>
          <w:rFonts w:ascii="Times New Roman" w:hAnsi="Times New Roman" w:cs="Times New Roman"/>
          <w:color w:val="000000" w:themeColor="text1"/>
          <w:sz w:val="24"/>
          <w:szCs w:val="24"/>
        </w:rPr>
        <w:t>inctive connection with action [</w:t>
      </w:r>
      <w:r w:rsidR="004043B0" w:rsidRPr="004700A7">
        <w:rPr>
          <w:rFonts w:ascii="Times New Roman" w:hAnsi="Times New Roman" w:cs="Times New Roman"/>
          <w:color w:val="000000" w:themeColor="text1"/>
          <w:sz w:val="24"/>
          <w:szCs w:val="24"/>
        </w:rPr>
        <w:t>Stanle</w:t>
      </w:r>
      <w:r w:rsidR="00EE1F3F" w:rsidRPr="004700A7">
        <w:rPr>
          <w:rFonts w:ascii="Times New Roman" w:hAnsi="Times New Roman" w:cs="Times New Roman"/>
          <w:color w:val="000000" w:themeColor="text1"/>
          <w:sz w:val="24"/>
          <w:szCs w:val="24"/>
        </w:rPr>
        <w:t>y and Williamson 2001: 429–</w:t>
      </w:r>
      <w:r w:rsidR="003B5EDA" w:rsidRPr="004700A7">
        <w:rPr>
          <w:rFonts w:ascii="Times New Roman" w:hAnsi="Times New Roman" w:cs="Times New Roman"/>
          <w:color w:val="000000" w:themeColor="text1"/>
          <w:sz w:val="24"/>
          <w:szCs w:val="24"/>
        </w:rPr>
        <w:t xml:space="preserve">30; </w:t>
      </w:r>
      <w:r w:rsidR="004043B0" w:rsidRPr="004700A7">
        <w:rPr>
          <w:rFonts w:ascii="Times New Roman" w:hAnsi="Times New Roman" w:cs="Times New Roman"/>
          <w:color w:val="000000" w:themeColor="text1"/>
          <w:sz w:val="24"/>
          <w:szCs w:val="24"/>
        </w:rPr>
        <w:t>Stanley 2011</w:t>
      </w:r>
      <w:r w:rsidR="00655B06" w:rsidRPr="004700A7">
        <w:rPr>
          <w:rFonts w:ascii="Times New Roman" w:hAnsi="Times New Roman" w:cs="Times New Roman"/>
          <w:color w:val="000000" w:themeColor="text1"/>
          <w:sz w:val="24"/>
          <w:szCs w:val="24"/>
        </w:rPr>
        <w:t>b</w:t>
      </w:r>
      <w:r w:rsidR="00EE1F3F" w:rsidRPr="004700A7">
        <w:rPr>
          <w:rFonts w:ascii="Times New Roman" w:hAnsi="Times New Roman" w:cs="Times New Roman"/>
          <w:color w:val="000000" w:themeColor="text1"/>
          <w:sz w:val="24"/>
          <w:szCs w:val="24"/>
        </w:rPr>
        <w:t>: 109–10, 182–</w:t>
      </w:r>
      <w:r w:rsidR="004043B0" w:rsidRPr="004700A7">
        <w:rPr>
          <w:rFonts w:ascii="Times New Roman" w:hAnsi="Times New Roman" w:cs="Times New Roman"/>
          <w:color w:val="000000" w:themeColor="text1"/>
          <w:sz w:val="24"/>
          <w:szCs w:val="24"/>
        </w:rPr>
        <w:t>3</w:t>
      </w:r>
      <w:r w:rsidR="003B5EDA" w:rsidRPr="004700A7">
        <w:rPr>
          <w:rFonts w:ascii="Times New Roman" w:hAnsi="Times New Roman" w:cs="Times New Roman"/>
          <w:color w:val="000000" w:themeColor="text1"/>
          <w:sz w:val="24"/>
          <w:szCs w:val="24"/>
        </w:rPr>
        <w:t>]</w:t>
      </w:r>
      <w:r w:rsidR="004043B0" w:rsidRPr="004700A7">
        <w:rPr>
          <w:rFonts w:ascii="Times New Roman" w:hAnsi="Times New Roman" w:cs="Times New Roman"/>
          <w:color w:val="000000" w:themeColor="text1"/>
          <w:sz w:val="24"/>
          <w:szCs w:val="24"/>
        </w:rPr>
        <w:t xml:space="preserve">. </w:t>
      </w:r>
      <w:r w:rsidR="00F812BE" w:rsidRPr="004700A7">
        <w:rPr>
          <w:rFonts w:ascii="Times New Roman" w:hAnsi="Times New Roman" w:cs="Times New Roman"/>
          <w:color w:val="000000" w:themeColor="text1"/>
          <w:sz w:val="24"/>
          <w:szCs w:val="24"/>
        </w:rPr>
        <w:t>However, c</w:t>
      </w:r>
      <w:r w:rsidR="004043B0" w:rsidRPr="004700A7">
        <w:rPr>
          <w:rFonts w:ascii="Times New Roman" w:hAnsi="Times New Roman" w:cs="Times New Roman"/>
          <w:color w:val="000000" w:themeColor="text1"/>
          <w:sz w:val="24"/>
          <w:szCs w:val="24"/>
        </w:rPr>
        <w:t xml:space="preserve">ritics of Intellectualism </w:t>
      </w:r>
      <w:r w:rsidR="00F812BE" w:rsidRPr="004700A7">
        <w:rPr>
          <w:rFonts w:ascii="Times New Roman" w:hAnsi="Times New Roman" w:cs="Times New Roman"/>
          <w:color w:val="000000" w:themeColor="text1"/>
          <w:sz w:val="24"/>
          <w:szCs w:val="24"/>
        </w:rPr>
        <w:t>contend</w:t>
      </w:r>
      <w:r w:rsidR="004043B0" w:rsidRPr="004700A7">
        <w:rPr>
          <w:rFonts w:ascii="Times New Roman" w:hAnsi="Times New Roman" w:cs="Times New Roman"/>
          <w:color w:val="000000" w:themeColor="text1"/>
          <w:sz w:val="24"/>
          <w:szCs w:val="24"/>
        </w:rPr>
        <w:t xml:space="preserve"> that the notion of a practi</w:t>
      </w:r>
      <w:r w:rsidR="003B5EDA" w:rsidRPr="004700A7">
        <w:rPr>
          <w:rFonts w:ascii="Times New Roman" w:hAnsi="Times New Roman" w:cs="Times New Roman"/>
          <w:color w:val="000000" w:themeColor="text1"/>
          <w:sz w:val="24"/>
          <w:szCs w:val="24"/>
        </w:rPr>
        <w:t>cal way of thinking is obscure [</w:t>
      </w:r>
      <w:r w:rsidR="004043B0" w:rsidRPr="004700A7">
        <w:rPr>
          <w:rFonts w:ascii="Times New Roman" w:hAnsi="Times New Roman" w:cs="Times New Roman"/>
          <w:color w:val="000000" w:themeColor="text1"/>
          <w:sz w:val="24"/>
          <w:szCs w:val="24"/>
        </w:rPr>
        <w:t>Glick 2015</w:t>
      </w:r>
      <w:r w:rsidR="003B5EDA" w:rsidRPr="004700A7">
        <w:rPr>
          <w:rFonts w:ascii="Times New Roman" w:hAnsi="Times New Roman" w:cs="Times New Roman"/>
          <w:color w:val="000000" w:themeColor="text1"/>
          <w:sz w:val="24"/>
          <w:szCs w:val="24"/>
        </w:rPr>
        <w:t>]</w:t>
      </w:r>
      <w:r w:rsidR="004043B0" w:rsidRPr="004700A7">
        <w:rPr>
          <w:rFonts w:ascii="Times New Roman" w:hAnsi="Times New Roman" w:cs="Times New Roman"/>
          <w:color w:val="000000" w:themeColor="text1"/>
          <w:sz w:val="24"/>
          <w:szCs w:val="24"/>
        </w:rPr>
        <w:t>, and the debate about the legitimacy of practical modes of presentation is on-going.</w:t>
      </w:r>
      <w:r w:rsidR="005873FD" w:rsidRPr="004700A7">
        <w:rPr>
          <w:rStyle w:val="FootnoteReference"/>
          <w:rFonts w:ascii="Times New Roman" w:hAnsi="Times New Roman" w:cs="Times New Roman"/>
          <w:color w:val="000000" w:themeColor="text1"/>
          <w:sz w:val="24"/>
          <w:szCs w:val="24"/>
        </w:rPr>
        <w:footnoteReference w:id="13"/>
      </w:r>
    </w:p>
    <w:p w14:paraId="218774DA" w14:textId="03FA407D" w:rsidR="002964FC" w:rsidRPr="004700A7" w:rsidRDefault="004043B0" w:rsidP="00AB39D3">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t xml:space="preserve">Anti-Intellectualists </w:t>
      </w:r>
      <w:r w:rsidR="004B36BC" w:rsidRPr="004700A7">
        <w:rPr>
          <w:rFonts w:ascii="Times New Roman" w:hAnsi="Times New Roman" w:cs="Times New Roman"/>
          <w:color w:val="000000" w:themeColor="text1"/>
          <w:sz w:val="24"/>
          <w:szCs w:val="24"/>
        </w:rPr>
        <w:t xml:space="preserve">typically </w:t>
      </w:r>
      <w:r w:rsidRPr="004700A7">
        <w:rPr>
          <w:rFonts w:ascii="Times New Roman" w:hAnsi="Times New Roman" w:cs="Times New Roman"/>
          <w:color w:val="000000" w:themeColor="text1"/>
          <w:sz w:val="24"/>
          <w:szCs w:val="24"/>
        </w:rPr>
        <w:t>motivate their view by appealing to one or more of the practica</w:t>
      </w:r>
      <w:r w:rsidR="00E13ED6" w:rsidRPr="004700A7">
        <w:rPr>
          <w:rFonts w:ascii="Times New Roman" w:hAnsi="Times New Roman" w:cs="Times New Roman"/>
          <w:color w:val="000000" w:themeColor="text1"/>
          <w:sz w:val="24"/>
          <w:szCs w:val="24"/>
        </w:rPr>
        <w:t>l</w:t>
      </w:r>
      <w:r w:rsidR="00944C59" w:rsidRPr="004700A7">
        <w:rPr>
          <w:rFonts w:ascii="Times New Roman" w:hAnsi="Times New Roman" w:cs="Times New Roman"/>
          <w:color w:val="000000" w:themeColor="text1"/>
          <w:sz w:val="24"/>
          <w:szCs w:val="24"/>
        </w:rPr>
        <w:t xml:space="preserve"> features of knowledge-how, </w:t>
      </w:r>
      <w:r w:rsidR="009C1CD9" w:rsidRPr="004700A7">
        <w:rPr>
          <w:rFonts w:ascii="Times New Roman" w:hAnsi="Times New Roman" w:cs="Times New Roman"/>
          <w:color w:val="000000" w:themeColor="text1"/>
          <w:sz w:val="24"/>
          <w:szCs w:val="24"/>
        </w:rPr>
        <w:t>t</w:t>
      </w:r>
      <w:r w:rsidR="00944C59" w:rsidRPr="004700A7">
        <w:rPr>
          <w:rFonts w:ascii="Times New Roman" w:hAnsi="Times New Roman" w:cs="Times New Roman"/>
          <w:color w:val="000000" w:themeColor="text1"/>
          <w:sz w:val="24"/>
          <w:szCs w:val="24"/>
        </w:rPr>
        <w:t xml:space="preserve">he idea being that abilities have the right kind of properties to explain the practicality of knowledge-how. </w:t>
      </w:r>
      <w:r w:rsidR="003B5EDA" w:rsidRPr="004700A7">
        <w:rPr>
          <w:rFonts w:ascii="Times New Roman" w:hAnsi="Times New Roman" w:cs="Times New Roman"/>
          <w:color w:val="000000" w:themeColor="text1"/>
          <w:sz w:val="24"/>
          <w:szCs w:val="24"/>
        </w:rPr>
        <w:t>(See Ryle [</w:t>
      </w:r>
      <w:r w:rsidR="00B61E3D" w:rsidRPr="004700A7">
        <w:rPr>
          <w:rFonts w:ascii="Times New Roman" w:hAnsi="Times New Roman" w:cs="Times New Roman"/>
          <w:color w:val="000000" w:themeColor="text1"/>
          <w:sz w:val="24"/>
          <w:szCs w:val="24"/>
        </w:rPr>
        <w:t xml:space="preserve">1945; </w:t>
      </w:r>
      <w:r w:rsidR="009F5B92" w:rsidRPr="004700A7">
        <w:rPr>
          <w:rFonts w:ascii="Times New Roman" w:hAnsi="Times New Roman" w:cs="Times New Roman"/>
          <w:color w:val="000000" w:themeColor="text1"/>
          <w:sz w:val="24"/>
          <w:szCs w:val="24"/>
        </w:rPr>
        <w:t>2009</w:t>
      </w:r>
      <w:r w:rsidR="003B5EDA" w:rsidRPr="004700A7">
        <w:rPr>
          <w:rFonts w:ascii="Times New Roman" w:hAnsi="Times New Roman" w:cs="Times New Roman"/>
          <w:color w:val="000000" w:themeColor="text1"/>
          <w:sz w:val="24"/>
          <w:szCs w:val="24"/>
        </w:rPr>
        <w:t>]</w:t>
      </w:r>
      <w:r w:rsidR="009F5B92" w:rsidRPr="004700A7">
        <w:rPr>
          <w:rFonts w:ascii="Times New Roman" w:hAnsi="Times New Roman" w:cs="Times New Roman"/>
          <w:color w:val="000000" w:themeColor="text1"/>
          <w:sz w:val="24"/>
          <w:szCs w:val="24"/>
        </w:rPr>
        <w:t xml:space="preserve"> for an appeal to </w:t>
      </w:r>
      <w:r w:rsidR="009F5B92" w:rsidRPr="004700A7">
        <w:rPr>
          <w:rFonts w:ascii="Times New Roman" w:hAnsi="Times New Roman" w:cs="Times New Roman"/>
          <w:i/>
          <w:color w:val="000000" w:themeColor="text1"/>
          <w:sz w:val="24"/>
          <w:szCs w:val="24"/>
        </w:rPr>
        <w:t>directness</w:t>
      </w:r>
      <w:r w:rsidR="009F5B92" w:rsidRPr="004700A7">
        <w:rPr>
          <w:rFonts w:ascii="Times New Roman" w:hAnsi="Times New Roman" w:cs="Times New Roman"/>
          <w:color w:val="000000" w:themeColor="text1"/>
          <w:sz w:val="24"/>
          <w:szCs w:val="24"/>
        </w:rPr>
        <w:t xml:space="preserve">, </w:t>
      </w:r>
      <w:r w:rsidR="003B5EDA" w:rsidRPr="004700A7">
        <w:rPr>
          <w:rFonts w:ascii="Times New Roman" w:hAnsi="Times New Roman" w:cs="Times New Roman"/>
          <w:color w:val="000000" w:themeColor="text1"/>
          <w:sz w:val="24"/>
          <w:szCs w:val="24"/>
        </w:rPr>
        <w:t>[</w:t>
      </w:r>
      <w:r w:rsidR="00B61E3D" w:rsidRPr="004700A7">
        <w:rPr>
          <w:rFonts w:ascii="Times New Roman" w:hAnsi="Times New Roman" w:cs="Times New Roman"/>
          <w:color w:val="000000" w:themeColor="text1"/>
          <w:sz w:val="24"/>
          <w:szCs w:val="24"/>
        </w:rPr>
        <w:t xml:space="preserve">Ryle 1976; </w:t>
      </w:r>
      <w:r w:rsidR="009F5B92" w:rsidRPr="004700A7">
        <w:rPr>
          <w:rFonts w:ascii="Times New Roman" w:hAnsi="Times New Roman" w:cs="Times New Roman"/>
          <w:color w:val="000000" w:themeColor="text1"/>
          <w:sz w:val="24"/>
          <w:szCs w:val="24"/>
        </w:rPr>
        <w:t>Fridland 2013</w:t>
      </w:r>
      <w:r w:rsidR="003B5EDA" w:rsidRPr="004700A7">
        <w:rPr>
          <w:rFonts w:ascii="Times New Roman" w:hAnsi="Times New Roman" w:cs="Times New Roman"/>
          <w:color w:val="000000" w:themeColor="text1"/>
          <w:sz w:val="24"/>
          <w:szCs w:val="24"/>
        </w:rPr>
        <w:t xml:space="preserve">; Hornsby </w:t>
      </w:r>
      <w:r w:rsidR="009F5B92" w:rsidRPr="004700A7">
        <w:rPr>
          <w:rFonts w:ascii="Times New Roman" w:hAnsi="Times New Roman" w:cs="Times New Roman"/>
          <w:color w:val="000000" w:themeColor="text1"/>
          <w:sz w:val="24"/>
          <w:szCs w:val="24"/>
        </w:rPr>
        <w:t>2011</w:t>
      </w:r>
      <w:r w:rsidR="003B5EDA" w:rsidRPr="004700A7">
        <w:rPr>
          <w:rFonts w:ascii="Times New Roman" w:hAnsi="Times New Roman" w:cs="Times New Roman"/>
          <w:color w:val="000000" w:themeColor="text1"/>
          <w:sz w:val="24"/>
          <w:szCs w:val="24"/>
        </w:rPr>
        <w:t>; Wiggins 2012]</w:t>
      </w:r>
      <w:r w:rsidR="009F5B92" w:rsidRPr="004700A7">
        <w:rPr>
          <w:rFonts w:ascii="Times New Roman" w:hAnsi="Times New Roman" w:cs="Times New Roman"/>
          <w:color w:val="000000" w:themeColor="text1"/>
          <w:sz w:val="24"/>
          <w:szCs w:val="24"/>
        </w:rPr>
        <w:t xml:space="preserve"> for appeals to </w:t>
      </w:r>
      <w:r w:rsidR="009F5B92" w:rsidRPr="004700A7">
        <w:rPr>
          <w:rFonts w:ascii="Times New Roman" w:hAnsi="Times New Roman" w:cs="Times New Roman"/>
          <w:i/>
          <w:color w:val="000000" w:themeColor="text1"/>
          <w:sz w:val="24"/>
          <w:szCs w:val="24"/>
        </w:rPr>
        <w:t>flexibility</w:t>
      </w:r>
      <w:r w:rsidR="003B5EDA" w:rsidRPr="004700A7">
        <w:rPr>
          <w:rFonts w:ascii="Times New Roman" w:hAnsi="Times New Roman" w:cs="Times New Roman"/>
          <w:color w:val="000000" w:themeColor="text1"/>
          <w:sz w:val="24"/>
          <w:szCs w:val="24"/>
        </w:rPr>
        <w:t xml:space="preserve">, and [Setiya </w:t>
      </w:r>
      <w:r w:rsidR="009F5B92" w:rsidRPr="004700A7">
        <w:rPr>
          <w:rFonts w:ascii="Times New Roman" w:hAnsi="Times New Roman" w:cs="Times New Roman"/>
          <w:color w:val="000000" w:themeColor="text1"/>
          <w:sz w:val="24"/>
          <w:szCs w:val="24"/>
        </w:rPr>
        <w:t>2008, 2012</w:t>
      </w:r>
      <w:r w:rsidR="003B5EDA" w:rsidRPr="004700A7">
        <w:rPr>
          <w:rFonts w:ascii="Times New Roman" w:hAnsi="Times New Roman" w:cs="Times New Roman"/>
          <w:color w:val="000000" w:themeColor="text1"/>
          <w:sz w:val="24"/>
          <w:szCs w:val="24"/>
        </w:rPr>
        <w:t>]</w:t>
      </w:r>
      <w:r w:rsidR="009F5B92" w:rsidRPr="004700A7">
        <w:rPr>
          <w:rFonts w:ascii="Times New Roman" w:hAnsi="Times New Roman" w:cs="Times New Roman"/>
          <w:color w:val="000000" w:themeColor="text1"/>
          <w:sz w:val="24"/>
          <w:szCs w:val="24"/>
        </w:rPr>
        <w:t xml:space="preserve"> for an appeal to </w:t>
      </w:r>
      <w:r w:rsidR="009F5B92" w:rsidRPr="004700A7">
        <w:rPr>
          <w:rFonts w:ascii="Times New Roman" w:hAnsi="Times New Roman" w:cs="Times New Roman"/>
          <w:i/>
          <w:color w:val="000000" w:themeColor="text1"/>
          <w:sz w:val="24"/>
          <w:szCs w:val="24"/>
        </w:rPr>
        <w:t>necessity</w:t>
      </w:r>
      <w:r w:rsidR="003B5EDA" w:rsidRPr="004700A7">
        <w:rPr>
          <w:rFonts w:ascii="Times New Roman" w:hAnsi="Times New Roman" w:cs="Times New Roman"/>
          <w:color w:val="000000" w:themeColor="text1"/>
          <w:sz w:val="24"/>
          <w:szCs w:val="24"/>
        </w:rPr>
        <w:t>)</w:t>
      </w:r>
      <w:r w:rsidR="009F5B92" w:rsidRPr="004700A7">
        <w:rPr>
          <w:rFonts w:ascii="Times New Roman" w:hAnsi="Times New Roman" w:cs="Times New Roman"/>
          <w:i/>
          <w:color w:val="000000" w:themeColor="text1"/>
          <w:sz w:val="24"/>
          <w:szCs w:val="24"/>
        </w:rPr>
        <w:t xml:space="preserve">. </w:t>
      </w:r>
      <w:r w:rsidR="00944C59" w:rsidRPr="004700A7">
        <w:rPr>
          <w:rFonts w:ascii="Times New Roman" w:hAnsi="Times New Roman" w:cs="Times New Roman"/>
          <w:color w:val="000000" w:themeColor="text1"/>
          <w:sz w:val="24"/>
          <w:szCs w:val="24"/>
        </w:rPr>
        <w:t xml:space="preserve">However, the simple ability theory faces </w:t>
      </w:r>
      <w:r w:rsidR="004B36BC" w:rsidRPr="004700A7">
        <w:rPr>
          <w:rFonts w:ascii="Times New Roman" w:hAnsi="Times New Roman" w:cs="Times New Roman"/>
          <w:color w:val="000000" w:themeColor="text1"/>
          <w:sz w:val="24"/>
          <w:szCs w:val="24"/>
        </w:rPr>
        <w:t>a serious challenge in</w:t>
      </w:r>
      <w:r w:rsidR="00944C59" w:rsidRPr="004700A7">
        <w:rPr>
          <w:rFonts w:ascii="Times New Roman" w:hAnsi="Times New Roman" w:cs="Times New Roman"/>
          <w:color w:val="000000" w:themeColor="text1"/>
          <w:sz w:val="24"/>
          <w:szCs w:val="24"/>
        </w:rPr>
        <w:t xml:space="preserve"> explaining the linguistic data. The Strong </w:t>
      </w:r>
      <w:r w:rsidR="002964FC" w:rsidRPr="004700A7">
        <w:rPr>
          <w:rFonts w:ascii="Times New Roman" w:hAnsi="Times New Roman" w:cs="Times New Roman"/>
          <w:color w:val="000000" w:themeColor="text1"/>
          <w:sz w:val="24"/>
          <w:szCs w:val="24"/>
        </w:rPr>
        <w:t>Anti-</w:t>
      </w:r>
      <w:r w:rsidR="00944C59" w:rsidRPr="004700A7">
        <w:rPr>
          <w:rFonts w:ascii="Times New Roman" w:hAnsi="Times New Roman" w:cs="Times New Roman"/>
          <w:color w:val="000000" w:themeColor="text1"/>
          <w:sz w:val="24"/>
          <w:szCs w:val="24"/>
        </w:rPr>
        <w:t xml:space="preserve">Intellectualist view that knowing how to </w:t>
      </w:r>
      <w:r w:rsidR="00944C59" w:rsidRPr="004700A7">
        <w:rPr>
          <w:rFonts w:ascii="Times New Roman" w:hAnsi="Times New Roman" w:cs="Times New Roman"/>
          <w:i/>
          <w:color w:val="000000" w:themeColor="text1"/>
          <w:sz w:val="24"/>
          <w:szCs w:val="24"/>
        </w:rPr>
        <w:t>V</w:t>
      </w:r>
      <w:r w:rsidR="00944C59" w:rsidRPr="004700A7">
        <w:rPr>
          <w:rFonts w:ascii="Times New Roman" w:hAnsi="Times New Roman" w:cs="Times New Roman"/>
          <w:color w:val="000000" w:themeColor="text1"/>
          <w:sz w:val="24"/>
          <w:szCs w:val="24"/>
        </w:rPr>
        <w:t xml:space="preserve"> is identical to the ability to </w:t>
      </w:r>
      <w:r w:rsidR="00944C59" w:rsidRPr="004700A7">
        <w:rPr>
          <w:rFonts w:ascii="Times New Roman" w:hAnsi="Times New Roman" w:cs="Times New Roman"/>
          <w:i/>
          <w:color w:val="000000" w:themeColor="text1"/>
          <w:sz w:val="24"/>
          <w:szCs w:val="24"/>
        </w:rPr>
        <w:t>V</w:t>
      </w:r>
      <w:r w:rsidR="00944C59" w:rsidRPr="004700A7">
        <w:rPr>
          <w:rFonts w:ascii="Times New Roman" w:hAnsi="Times New Roman" w:cs="Times New Roman"/>
          <w:color w:val="000000" w:themeColor="text1"/>
          <w:sz w:val="24"/>
          <w:szCs w:val="24"/>
        </w:rPr>
        <w:t xml:space="preserve"> claims that the object of knowledge-how is </w:t>
      </w:r>
      <w:r w:rsidR="004D2577" w:rsidRPr="004700A7">
        <w:rPr>
          <w:rFonts w:ascii="Times New Roman" w:hAnsi="Times New Roman" w:cs="Times New Roman"/>
          <w:color w:val="000000" w:themeColor="text1"/>
          <w:sz w:val="24"/>
          <w:szCs w:val="24"/>
        </w:rPr>
        <w:t xml:space="preserve">an activity, meaning that they need a semantics for ‘knows how’ ascriptions which treats the complement as an activity-expressing infinitival phrase. </w:t>
      </w:r>
      <w:r w:rsidR="00974F2D" w:rsidRPr="004700A7">
        <w:rPr>
          <w:rFonts w:ascii="Times New Roman" w:hAnsi="Times New Roman" w:cs="Times New Roman"/>
          <w:color w:val="000000" w:themeColor="text1"/>
          <w:sz w:val="24"/>
          <w:szCs w:val="24"/>
        </w:rPr>
        <w:t>It is true</w:t>
      </w:r>
      <w:r w:rsidR="002964FC" w:rsidRPr="004700A7">
        <w:rPr>
          <w:rFonts w:ascii="Times New Roman" w:hAnsi="Times New Roman" w:cs="Times New Roman"/>
          <w:color w:val="000000" w:themeColor="text1"/>
          <w:sz w:val="24"/>
          <w:szCs w:val="24"/>
        </w:rPr>
        <w:t xml:space="preserve"> that</w:t>
      </w:r>
      <w:r w:rsidR="00974F2D" w:rsidRPr="004700A7">
        <w:rPr>
          <w:rFonts w:ascii="Times New Roman" w:hAnsi="Times New Roman" w:cs="Times New Roman"/>
          <w:color w:val="000000" w:themeColor="text1"/>
          <w:sz w:val="24"/>
          <w:szCs w:val="24"/>
        </w:rPr>
        <w:t xml:space="preserve"> ‘knows how’ ascriptions involve an infinitival phrase</w:t>
      </w:r>
      <w:r w:rsidR="002964FC" w:rsidRPr="004700A7">
        <w:rPr>
          <w:rFonts w:ascii="Times New Roman" w:hAnsi="Times New Roman" w:cs="Times New Roman"/>
          <w:color w:val="000000" w:themeColor="text1"/>
          <w:sz w:val="24"/>
          <w:szCs w:val="24"/>
        </w:rPr>
        <w:t>, but the only way to get this phrase as the complement</w:t>
      </w:r>
      <w:r w:rsidR="003E3384" w:rsidRPr="004700A7">
        <w:rPr>
          <w:rFonts w:ascii="Times New Roman" w:hAnsi="Times New Roman" w:cs="Times New Roman"/>
          <w:color w:val="000000" w:themeColor="text1"/>
          <w:sz w:val="24"/>
          <w:szCs w:val="24"/>
        </w:rPr>
        <w:t xml:space="preserve"> of ‘knows’</w:t>
      </w:r>
      <w:r w:rsidR="002964FC" w:rsidRPr="004700A7">
        <w:rPr>
          <w:rFonts w:ascii="Times New Roman" w:hAnsi="Times New Roman" w:cs="Times New Roman"/>
          <w:color w:val="000000" w:themeColor="text1"/>
          <w:sz w:val="24"/>
          <w:szCs w:val="24"/>
        </w:rPr>
        <w:t xml:space="preserve"> is</w:t>
      </w:r>
      <w:r w:rsidR="003E3384" w:rsidRPr="004700A7">
        <w:rPr>
          <w:rFonts w:ascii="Times New Roman" w:hAnsi="Times New Roman" w:cs="Times New Roman"/>
          <w:color w:val="000000" w:themeColor="text1"/>
          <w:sz w:val="24"/>
          <w:szCs w:val="24"/>
        </w:rPr>
        <w:t xml:space="preserve"> by </w:t>
      </w:r>
      <w:r w:rsidR="00D70D27" w:rsidRPr="004700A7">
        <w:rPr>
          <w:rFonts w:ascii="Times New Roman" w:hAnsi="Times New Roman" w:cs="Times New Roman"/>
          <w:color w:val="000000" w:themeColor="text1"/>
          <w:sz w:val="24"/>
          <w:szCs w:val="24"/>
        </w:rPr>
        <w:t>claiming</w:t>
      </w:r>
      <w:r w:rsidR="002964FC" w:rsidRPr="004700A7">
        <w:rPr>
          <w:rFonts w:ascii="Times New Roman" w:hAnsi="Times New Roman" w:cs="Times New Roman"/>
          <w:color w:val="000000" w:themeColor="text1"/>
          <w:sz w:val="24"/>
          <w:szCs w:val="24"/>
        </w:rPr>
        <w:t xml:space="preserve"> that </w:t>
      </w:r>
      <w:r w:rsidR="003E3384" w:rsidRPr="004700A7">
        <w:rPr>
          <w:rFonts w:ascii="Times New Roman" w:hAnsi="Times New Roman" w:cs="Times New Roman"/>
          <w:color w:val="000000" w:themeColor="text1"/>
          <w:sz w:val="24"/>
          <w:szCs w:val="24"/>
        </w:rPr>
        <w:t>‘</w:t>
      </w:r>
      <w:r w:rsidR="002964FC" w:rsidRPr="004700A7">
        <w:rPr>
          <w:rFonts w:ascii="Times New Roman" w:hAnsi="Times New Roman" w:cs="Times New Roman"/>
          <w:color w:val="000000" w:themeColor="text1"/>
          <w:sz w:val="24"/>
          <w:szCs w:val="24"/>
        </w:rPr>
        <w:t>knows-how</w:t>
      </w:r>
      <w:r w:rsidR="003E3384" w:rsidRPr="004700A7">
        <w:rPr>
          <w:rFonts w:ascii="Times New Roman" w:hAnsi="Times New Roman" w:cs="Times New Roman"/>
          <w:color w:val="000000" w:themeColor="text1"/>
          <w:sz w:val="24"/>
          <w:szCs w:val="24"/>
        </w:rPr>
        <w:t>’</w:t>
      </w:r>
      <w:r w:rsidR="00B20E47" w:rsidRPr="004700A7">
        <w:rPr>
          <w:rFonts w:ascii="Times New Roman" w:hAnsi="Times New Roman" w:cs="Times New Roman"/>
          <w:color w:val="000000" w:themeColor="text1"/>
          <w:sz w:val="24"/>
          <w:szCs w:val="24"/>
        </w:rPr>
        <w:t xml:space="preserve"> forms a constituent—</w:t>
      </w:r>
      <w:r w:rsidR="002964FC" w:rsidRPr="004700A7">
        <w:rPr>
          <w:rFonts w:ascii="Times New Roman" w:hAnsi="Times New Roman" w:cs="Times New Roman"/>
          <w:color w:val="000000" w:themeColor="text1"/>
          <w:sz w:val="24"/>
          <w:szCs w:val="24"/>
        </w:rPr>
        <w:t>giving the st</w:t>
      </w:r>
      <w:r w:rsidR="00B20E47" w:rsidRPr="004700A7">
        <w:rPr>
          <w:rFonts w:ascii="Times New Roman" w:hAnsi="Times New Roman" w:cs="Times New Roman"/>
          <w:color w:val="000000" w:themeColor="text1"/>
          <w:sz w:val="24"/>
          <w:szCs w:val="24"/>
        </w:rPr>
        <w:t>ructure (S [knows how] [to V])—</w:t>
      </w:r>
      <w:r w:rsidR="002964FC" w:rsidRPr="004700A7">
        <w:rPr>
          <w:rFonts w:ascii="Times New Roman" w:hAnsi="Times New Roman" w:cs="Times New Roman"/>
          <w:color w:val="000000" w:themeColor="text1"/>
          <w:sz w:val="24"/>
          <w:szCs w:val="24"/>
        </w:rPr>
        <w:t>which is im</w:t>
      </w:r>
      <w:r w:rsidR="00866A12" w:rsidRPr="004700A7">
        <w:rPr>
          <w:rFonts w:ascii="Times New Roman" w:hAnsi="Times New Roman" w:cs="Times New Roman"/>
          <w:color w:val="000000" w:themeColor="text1"/>
          <w:sz w:val="24"/>
          <w:szCs w:val="24"/>
        </w:rPr>
        <w:t>plausible on syntactic grounds [</w:t>
      </w:r>
      <w:r w:rsidR="002964FC" w:rsidRPr="004700A7">
        <w:rPr>
          <w:rFonts w:ascii="Times New Roman" w:hAnsi="Times New Roman" w:cs="Times New Roman"/>
          <w:color w:val="000000" w:themeColor="text1"/>
          <w:sz w:val="24"/>
          <w:szCs w:val="24"/>
        </w:rPr>
        <w:t>S</w:t>
      </w:r>
      <w:r w:rsidR="00EE1F3F" w:rsidRPr="004700A7">
        <w:rPr>
          <w:rFonts w:ascii="Times New Roman" w:hAnsi="Times New Roman" w:cs="Times New Roman"/>
          <w:color w:val="000000" w:themeColor="text1"/>
          <w:sz w:val="24"/>
          <w:szCs w:val="24"/>
        </w:rPr>
        <w:t>tanley and Williamson 2001: 417–</w:t>
      </w:r>
      <w:r w:rsidR="002964FC" w:rsidRPr="004700A7">
        <w:rPr>
          <w:rFonts w:ascii="Times New Roman" w:hAnsi="Times New Roman" w:cs="Times New Roman"/>
          <w:color w:val="000000" w:themeColor="text1"/>
          <w:sz w:val="24"/>
          <w:szCs w:val="24"/>
        </w:rPr>
        <w:t>18</w:t>
      </w:r>
      <w:r w:rsidR="00866A12" w:rsidRPr="004700A7">
        <w:rPr>
          <w:rFonts w:ascii="Times New Roman" w:hAnsi="Times New Roman" w:cs="Times New Roman"/>
          <w:color w:val="000000" w:themeColor="text1"/>
          <w:sz w:val="24"/>
          <w:szCs w:val="24"/>
        </w:rPr>
        <w:t>]</w:t>
      </w:r>
      <w:r w:rsidR="002964FC" w:rsidRPr="004700A7">
        <w:rPr>
          <w:rFonts w:ascii="Times New Roman" w:hAnsi="Times New Roman" w:cs="Times New Roman"/>
          <w:color w:val="000000" w:themeColor="text1"/>
          <w:sz w:val="24"/>
          <w:szCs w:val="24"/>
        </w:rPr>
        <w:t>.</w:t>
      </w:r>
      <w:r w:rsidR="003E3384" w:rsidRPr="004700A7">
        <w:rPr>
          <w:rStyle w:val="FootnoteReference"/>
          <w:rFonts w:ascii="Times New Roman" w:hAnsi="Times New Roman" w:cs="Times New Roman"/>
          <w:color w:val="000000" w:themeColor="text1"/>
          <w:sz w:val="24"/>
          <w:szCs w:val="24"/>
        </w:rPr>
        <w:footnoteReference w:id="14"/>
      </w:r>
    </w:p>
    <w:p w14:paraId="7634E5C7" w14:textId="1A76990E" w:rsidR="0065264B" w:rsidRPr="004700A7" w:rsidRDefault="002964FC" w:rsidP="00AB39D3">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lastRenderedPageBreak/>
        <w:tab/>
        <w:t>I ca</w:t>
      </w:r>
      <w:r w:rsidR="003538A5" w:rsidRPr="004700A7">
        <w:rPr>
          <w:rFonts w:ascii="Times New Roman" w:hAnsi="Times New Roman" w:cs="Times New Roman"/>
          <w:color w:val="000000" w:themeColor="text1"/>
          <w:sz w:val="24"/>
          <w:szCs w:val="24"/>
        </w:rPr>
        <w:t>nno</w:t>
      </w:r>
      <w:r w:rsidRPr="004700A7">
        <w:rPr>
          <w:rFonts w:ascii="Times New Roman" w:hAnsi="Times New Roman" w:cs="Times New Roman"/>
          <w:color w:val="000000" w:themeColor="text1"/>
          <w:sz w:val="24"/>
          <w:szCs w:val="24"/>
        </w:rPr>
        <w:t xml:space="preserve">t hope to show that all extant views of knowledge-how </w:t>
      </w:r>
      <w:r w:rsidR="009D602A" w:rsidRPr="004700A7">
        <w:rPr>
          <w:rFonts w:ascii="Times New Roman" w:hAnsi="Times New Roman" w:cs="Times New Roman"/>
          <w:color w:val="000000" w:themeColor="text1"/>
          <w:sz w:val="24"/>
          <w:szCs w:val="24"/>
        </w:rPr>
        <w:t>fall into one of these two traps</w:t>
      </w:r>
      <w:r w:rsidRPr="004700A7">
        <w:rPr>
          <w:rFonts w:ascii="Times New Roman" w:hAnsi="Times New Roman" w:cs="Times New Roman"/>
          <w:color w:val="000000" w:themeColor="text1"/>
          <w:sz w:val="24"/>
          <w:szCs w:val="24"/>
        </w:rPr>
        <w:t>.</w:t>
      </w:r>
      <w:r w:rsidR="009F5B92" w:rsidRPr="004700A7">
        <w:rPr>
          <w:rStyle w:val="FootnoteReference"/>
          <w:rFonts w:ascii="Times New Roman" w:hAnsi="Times New Roman" w:cs="Times New Roman"/>
          <w:color w:val="000000" w:themeColor="text1"/>
          <w:sz w:val="24"/>
          <w:szCs w:val="24"/>
        </w:rPr>
        <w:footnoteReference w:id="15"/>
      </w:r>
      <w:r w:rsidRPr="004700A7">
        <w:rPr>
          <w:rFonts w:ascii="Times New Roman" w:hAnsi="Times New Roman" w:cs="Times New Roman"/>
          <w:color w:val="000000" w:themeColor="text1"/>
          <w:sz w:val="24"/>
          <w:szCs w:val="24"/>
        </w:rPr>
        <w:t xml:space="preserve"> My</w:t>
      </w:r>
      <w:r w:rsidR="00F812BE" w:rsidRPr="004700A7">
        <w:rPr>
          <w:rFonts w:ascii="Times New Roman" w:hAnsi="Times New Roman" w:cs="Times New Roman"/>
          <w:color w:val="000000" w:themeColor="text1"/>
          <w:sz w:val="24"/>
          <w:szCs w:val="24"/>
        </w:rPr>
        <w:t xml:space="preserve"> </w:t>
      </w:r>
      <w:r w:rsidR="009F5B92" w:rsidRPr="004700A7">
        <w:rPr>
          <w:rFonts w:ascii="Times New Roman" w:hAnsi="Times New Roman" w:cs="Times New Roman"/>
          <w:color w:val="000000" w:themeColor="text1"/>
          <w:sz w:val="24"/>
          <w:szCs w:val="24"/>
        </w:rPr>
        <w:t>aim</w:t>
      </w:r>
      <w:r w:rsidRPr="004700A7">
        <w:rPr>
          <w:rFonts w:ascii="Times New Roman" w:hAnsi="Times New Roman" w:cs="Times New Roman"/>
          <w:color w:val="000000" w:themeColor="text1"/>
          <w:sz w:val="24"/>
          <w:szCs w:val="24"/>
        </w:rPr>
        <w:t xml:space="preserve"> is</w:t>
      </w:r>
      <w:r w:rsidR="0065264B"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 xml:space="preserve">to show that the tension between these two kinds of evidence animates the debate, and that the two most </w:t>
      </w:r>
      <w:r w:rsidR="0065264B" w:rsidRPr="004700A7">
        <w:rPr>
          <w:rFonts w:ascii="Times New Roman" w:hAnsi="Times New Roman" w:cs="Times New Roman"/>
          <w:color w:val="000000" w:themeColor="text1"/>
          <w:sz w:val="24"/>
          <w:szCs w:val="24"/>
        </w:rPr>
        <w:t>well-known</w:t>
      </w:r>
      <w:r w:rsidRPr="004700A7">
        <w:rPr>
          <w:rFonts w:ascii="Times New Roman" w:hAnsi="Times New Roman" w:cs="Times New Roman"/>
          <w:color w:val="000000" w:themeColor="text1"/>
          <w:sz w:val="24"/>
          <w:szCs w:val="24"/>
        </w:rPr>
        <w:t xml:space="preserve"> views fail to resolve it. Each view gets something right, but faces an important problem.</w:t>
      </w:r>
      <w:r w:rsidR="00F812BE" w:rsidRPr="004700A7">
        <w:rPr>
          <w:rFonts w:ascii="Times New Roman" w:hAnsi="Times New Roman" w:cs="Times New Roman"/>
          <w:color w:val="000000" w:themeColor="text1"/>
          <w:sz w:val="24"/>
          <w:szCs w:val="24"/>
        </w:rPr>
        <w:t xml:space="preserve"> </w:t>
      </w:r>
    </w:p>
    <w:p w14:paraId="1770599D" w14:textId="6BE06007" w:rsidR="00F303FD" w:rsidRPr="004700A7" w:rsidRDefault="0065264B" w:rsidP="00AB39D3">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t>The</w:t>
      </w:r>
      <w:r w:rsidR="009C1CD9" w:rsidRPr="004700A7">
        <w:rPr>
          <w:rFonts w:ascii="Times New Roman" w:hAnsi="Times New Roman" w:cs="Times New Roman"/>
          <w:color w:val="000000" w:themeColor="text1"/>
          <w:sz w:val="24"/>
          <w:szCs w:val="24"/>
        </w:rPr>
        <w:t xml:space="preserve"> Interrogative Capacity view does better by combining the element of Intellectualism which makes it semantically implementable with the </w:t>
      </w:r>
      <w:r w:rsidR="00924463" w:rsidRPr="004700A7">
        <w:rPr>
          <w:rFonts w:ascii="Times New Roman" w:hAnsi="Times New Roman" w:cs="Times New Roman"/>
          <w:color w:val="000000" w:themeColor="text1"/>
          <w:sz w:val="24"/>
          <w:szCs w:val="24"/>
        </w:rPr>
        <w:t>element</w:t>
      </w:r>
      <w:r w:rsidR="009C1CD9" w:rsidRPr="004700A7">
        <w:rPr>
          <w:rFonts w:ascii="Times New Roman" w:hAnsi="Times New Roman" w:cs="Times New Roman"/>
          <w:color w:val="000000" w:themeColor="text1"/>
          <w:sz w:val="24"/>
          <w:szCs w:val="24"/>
        </w:rPr>
        <w:t xml:space="preserve"> of Anti-Intellectualism </w:t>
      </w:r>
      <w:r w:rsidR="00924463" w:rsidRPr="004700A7">
        <w:rPr>
          <w:rFonts w:ascii="Times New Roman" w:hAnsi="Times New Roman" w:cs="Times New Roman"/>
          <w:color w:val="000000" w:themeColor="text1"/>
          <w:sz w:val="24"/>
          <w:szCs w:val="24"/>
        </w:rPr>
        <w:t>that</w:t>
      </w:r>
      <w:r w:rsidR="009C1CD9" w:rsidRPr="004700A7">
        <w:rPr>
          <w:rFonts w:ascii="Times New Roman" w:hAnsi="Times New Roman" w:cs="Times New Roman"/>
          <w:color w:val="000000" w:themeColor="text1"/>
          <w:sz w:val="24"/>
          <w:szCs w:val="24"/>
        </w:rPr>
        <w:t xml:space="preserve"> explain</w:t>
      </w:r>
      <w:r w:rsidR="00924463" w:rsidRPr="004700A7">
        <w:rPr>
          <w:rFonts w:ascii="Times New Roman" w:hAnsi="Times New Roman" w:cs="Times New Roman"/>
          <w:color w:val="000000" w:themeColor="text1"/>
          <w:sz w:val="24"/>
          <w:szCs w:val="24"/>
        </w:rPr>
        <w:t>s</w:t>
      </w:r>
      <w:r w:rsidR="009C1CD9" w:rsidRPr="004700A7">
        <w:rPr>
          <w:rFonts w:ascii="Times New Roman" w:hAnsi="Times New Roman" w:cs="Times New Roman"/>
          <w:color w:val="000000" w:themeColor="text1"/>
          <w:sz w:val="24"/>
          <w:szCs w:val="24"/>
        </w:rPr>
        <w:t xml:space="preserve"> the practicality of knowledge-how. </w:t>
      </w:r>
      <w:r w:rsidR="00866A12" w:rsidRPr="004700A7">
        <w:rPr>
          <w:rFonts w:ascii="Times New Roman" w:hAnsi="Times New Roman" w:cs="Times New Roman"/>
          <w:color w:val="000000" w:themeColor="text1"/>
          <w:sz w:val="24"/>
          <w:szCs w:val="24"/>
        </w:rPr>
        <w:t>As Glick [</w:t>
      </w:r>
      <w:r w:rsidR="009C1CD9" w:rsidRPr="004700A7">
        <w:rPr>
          <w:rFonts w:ascii="Times New Roman" w:hAnsi="Times New Roman" w:cs="Times New Roman"/>
          <w:color w:val="000000" w:themeColor="text1"/>
          <w:sz w:val="24"/>
          <w:szCs w:val="24"/>
        </w:rPr>
        <w:t>2011</w:t>
      </w:r>
      <w:r w:rsidR="00866A12" w:rsidRPr="004700A7">
        <w:rPr>
          <w:rFonts w:ascii="Times New Roman" w:hAnsi="Times New Roman" w:cs="Times New Roman"/>
          <w:color w:val="000000" w:themeColor="text1"/>
          <w:sz w:val="24"/>
          <w:szCs w:val="24"/>
        </w:rPr>
        <w:t>]</w:t>
      </w:r>
      <w:r w:rsidR="009C1CD9" w:rsidRPr="004700A7">
        <w:rPr>
          <w:rFonts w:ascii="Times New Roman" w:hAnsi="Times New Roman" w:cs="Times New Roman"/>
          <w:color w:val="000000" w:themeColor="text1"/>
          <w:sz w:val="24"/>
          <w:szCs w:val="24"/>
        </w:rPr>
        <w:t xml:space="preserve"> </w:t>
      </w:r>
      <w:r w:rsidR="00C0334B" w:rsidRPr="004700A7">
        <w:rPr>
          <w:rFonts w:ascii="Times New Roman" w:hAnsi="Times New Roman" w:cs="Times New Roman"/>
          <w:color w:val="000000" w:themeColor="text1"/>
          <w:sz w:val="24"/>
          <w:szCs w:val="24"/>
        </w:rPr>
        <w:t>points out, the linguistic evidence that Intellectualists appeal to only concerns the semantics of the</w:t>
      </w:r>
      <w:r w:rsidR="009D602A" w:rsidRPr="004700A7">
        <w:rPr>
          <w:rFonts w:ascii="Times New Roman" w:hAnsi="Times New Roman" w:cs="Times New Roman"/>
          <w:color w:val="000000" w:themeColor="text1"/>
          <w:sz w:val="24"/>
          <w:szCs w:val="24"/>
        </w:rPr>
        <w:t xml:space="preserve"> ‘how </w:t>
      </w:r>
      <w:r w:rsidR="009F5B92" w:rsidRPr="004700A7">
        <w:rPr>
          <w:rFonts w:ascii="Times New Roman" w:hAnsi="Times New Roman" w:cs="Times New Roman"/>
          <w:color w:val="000000" w:themeColor="text1"/>
          <w:sz w:val="24"/>
          <w:szCs w:val="24"/>
        </w:rPr>
        <w:t>to’</w:t>
      </w:r>
      <w:r w:rsidR="00C0334B" w:rsidRPr="004700A7">
        <w:rPr>
          <w:rFonts w:ascii="Times New Roman" w:hAnsi="Times New Roman" w:cs="Times New Roman"/>
          <w:color w:val="000000" w:themeColor="text1"/>
          <w:sz w:val="24"/>
          <w:szCs w:val="24"/>
        </w:rPr>
        <w:t xml:space="preserve"> complement, meaning that it only gets us to the Weak Intellectualist claim that the object of knowledge-how is a </w:t>
      </w:r>
      <w:r w:rsidR="00DC2718" w:rsidRPr="004700A7">
        <w:rPr>
          <w:rFonts w:ascii="Times New Roman" w:hAnsi="Times New Roman" w:cs="Times New Roman"/>
          <w:color w:val="000000" w:themeColor="text1"/>
          <w:sz w:val="24"/>
          <w:szCs w:val="24"/>
        </w:rPr>
        <w:t>proposition</w:t>
      </w:r>
      <w:r w:rsidR="00C0334B" w:rsidRPr="004700A7">
        <w:rPr>
          <w:rFonts w:ascii="Times New Roman" w:hAnsi="Times New Roman" w:cs="Times New Roman"/>
          <w:color w:val="000000" w:themeColor="text1"/>
          <w:sz w:val="24"/>
          <w:szCs w:val="24"/>
        </w:rPr>
        <w:t>.</w:t>
      </w:r>
      <w:r w:rsidR="00707658" w:rsidRPr="004700A7">
        <w:rPr>
          <w:rFonts w:ascii="Times New Roman" w:hAnsi="Times New Roman" w:cs="Times New Roman"/>
          <w:color w:val="000000" w:themeColor="text1"/>
          <w:sz w:val="24"/>
          <w:szCs w:val="24"/>
        </w:rPr>
        <w:t xml:space="preserve"> </w:t>
      </w:r>
      <w:r w:rsidR="00C0334B" w:rsidRPr="004700A7">
        <w:rPr>
          <w:rFonts w:ascii="Times New Roman" w:hAnsi="Times New Roman" w:cs="Times New Roman"/>
          <w:color w:val="000000" w:themeColor="text1"/>
          <w:sz w:val="24"/>
          <w:szCs w:val="24"/>
        </w:rPr>
        <w:t>This means that any view which identifies th</w:t>
      </w:r>
      <w:r w:rsidR="00102F55" w:rsidRPr="004700A7">
        <w:rPr>
          <w:rFonts w:ascii="Times New Roman" w:hAnsi="Times New Roman" w:cs="Times New Roman"/>
          <w:color w:val="000000" w:themeColor="text1"/>
          <w:sz w:val="24"/>
          <w:szCs w:val="24"/>
        </w:rPr>
        <w:t xml:space="preserve">e object of knowledge-how with the set of propositions that answer a how-to question </w:t>
      </w:r>
      <w:r w:rsidR="00DC2718" w:rsidRPr="004700A7">
        <w:rPr>
          <w:rFonts w:ascii="Times New Roman" w:hAnsi="Times New Roman" w:cs="Times New Roman"/>
          <w:color w:val="000000" w:themeColor="text1"/>
          <w:sz w:val="24"/>
          <w:szCs w:val="24"/>
        </w:rPr>
        <w:t>can be implemented</w:t>
      </w:r>
      <w:r w:rsidR="00102F55" w:rsidRPr="004700A7">
        <w:rPr>
          <w:rFonts w:ascii="Times New Roman" w:hAnsi="Times New Roman" w:cs="Times New Roman"/>
          <w:color w:val="000000" w:themeColor="text1"/>
          <w:sz w:val="24"/>
          <w:szCs w:val="24"/>
        </w:rPr>
        <w:t xml:space="preserve"> </w:t>
      </w:r>
      <w:r w:rsidR="00707658" w:rsidRPr="004700A7">
        <w:rPr>
          <w:rFonts w:ascii="Times New Roman" w:hAnsi="Times New Roman" w:cs="Times New Roman"/>
          <w:color w:val="000000" w:themeColor="text1"/>
          <w:sz w:val="24"/>
          <w:szCs w:val="24"/>
        </w:rPr>
        <w:t>using</w:t>
      </w:r>
      <w:r w:rsidR="00102F55" w:rsidRPr="004700A7">
        <w:rPr>
          <w:rFonts w:ascii="Times New Roman" w:hAnsi="Times New Roman" w:cs="Times New Roman"/>
          <w:color w:val="000000" w:themeColor="text1"/>
          <w:sz w:val="24"/>
          <w:szCs w:val="24"/>
        </w:rPr>
        <w:t xml:space="preserve"> the standard semantics for interrogative complements.</w:t>
      </w:r>
      <w:r w:rsidR="00DC2718" w:rsidRPr="004700A7">
        <w:rPr>
          <w:rFonts w:ascii="Times New Roman" w:hAnsi="Times New Roman" w:cs="Times New Roman"/>
          <w:color w:val="000000" w:themeColor="text1"/>
          <w:sz w:val="24"/>
          <w:szCs w:val="24"/>
        </w:rPr>
        <w:t xml:space="preserve"> </w:t>
      </w:r>
      <w:r w:rsidR="00F303FD" w:rsidRPr="004700A7">
        <w:rPr>
          <w:rFonts w:ascii="Times New Roman" w:hAnsi="Times New Roman" w:cs="Times New Roman"/>
          <w:color w:val="000000" w:themeColor="text1"/>
          <w:sz w:val="24"/>
          <w:szCs w:val="24"/>
        </w:rPr>
        <w:t>Since the Interrogative Capacity view makes just such a commitment it can be semantically implemented.</w:t>
      </w:r>
      <w:r w:rsidR="00F303FD" w:rsidRPr="004700A7">
        <w:rPr>
          <w:rStyle w:val="FootnoteReference"/>
          <w:rFonts w:ascii="Times New Roman" w:hAnsi="Times New Roman" w:cs="Times New Roman"/>
          <w:color w:val="000000" w:themeColor="text1"/>
          <w:sz w:val="24"/>
          <w:szCs w:val="24"/>
        </w:rPr>
        <w:footnoteReference w:id="16"/>
      </w:r>
      <w:r w:rsidR="00F303FD" w:rsidRPr="004700A7">
        <w:rPr>
          <w:rFonts w:ascii="Times New Roman" w:hAnsi="Times New Roman" w:cs="Times New Roman"/>
          <w:color w:val="000000" w:themeColor="text1"/>
          <w:sz w:val="24"/>
          <w:szCs w:val="24"/>
        </w:rPr>
        <w:t xml:space="preserve"> </w:t>
      </w:r>
      <w:r w:rsidR="009F5B92" w:rsidRPr="004700A7">
        <w:rPr>
          <w:rFonts w:ascii="Times New Roman" w:hAnsi="Times New Roman" w:cs="Times New Roman"/>
          <w:color w:val="000000" w:themeColor="text1"/>
          <w:sz w:val="24"/>
          <w:szCs w:val="24"/>
        </w:rPr>
        <w:t>The Interrogative Capacity view can treat a sentence like</w:t>
      </w:r>
      <w:r w:rsidR="00F303FD" w:rsidRPr="004700A7">
        <w:rPr>
          <w:rFonts w:ascii="Times New Roman" w:hAnsi="Times New Roman" w:cs="Times New Roman"/>
          <w:color w:val="000000" w:themeColor="text1"/>
          <w:sz w:val="24"/>
          <w:szCs w:val="24"/>
        </w:rPr>
        <w:t xml:space="preserve"> ‘Jane knows how to swim’ </w:t>
      </w:r>
      <w:r w:rsidR="009F5B92" w:rsidRPr="004700A7">
        <w:rPr>
          <w:rFonts w:ascii="Times New Roman" w:hAnsi="Times New Roman" w:cs="Times New Roman"/>
          <w:color w:val="000000" w:themeColor="text1"/>
          <w:sz w:val="24"/>
          <w:szCs w:val="24"/>
        </w:rPr>
        <w:t>by claiming that the</w:t>
      </w:r>
      <w:r w:rsidR="00F303FD" w:rsidRPr="004700A7">
        <w:rPr>
          <w:rFonts w:ascii="Times New Roman" w:hAnsi="Times New Roman" w:cs="Times New Roman"/>
          <w:color w:val="000000" w:themeColor="text1"/>
          <w:sz w:val="24"/>
          <w:szCs w:val="24"/>
        </w:rPr>
        <w:t xml:space="preserve"> interrogative ‘how to swim’ </w:t>
      </w:r>
      <w:r w:rsidR="009F5B92" w:rsidRPr="004700A7">
        <w:rPr>
          <w:rFonts w:ascii="Times New Roman" w:hAnsi="Times New Roman" w:cs="Times New Roman"/>
          <w:color w:val="000000" w:themeColor="text1"/>
          <w:sz w:val="24"/>
          <w:szCs w:val="24"/>
        </w:rPr>
        <w:t>expresses</w:t>
      </w:r>
      <w:r w:rsidR="00F303FD" w:rsidRPr="004700A7">
        <w:rPr>
          <w:rFonts w:ascii="Times New Roman" w:hAnsi="Times New Roman" w:cs="Times New Roman"/>
          <w:color w:val="000000" w:themeColor="text1"/>
          <w:sz w:val="24"/>
          <w:szCs w:val="24"/>
        </w:rPr>
        <w:t xml:space="preserve"> a question, a</w:t>
      </w:r>
      <w:r w:rsidR="009F5B92" w:rsidRPr="004700A7">
        <w:rPr>
          <w:rFonts w:ascii="Times New Roman" w:hAnsi="Times New Roman" w:cs="Times New Roman"/>
          <w:color w:val="000000" w:themeColor="text1"/>
          <w:sz w:val="24"/>
          <w:szCs w:val="24"/>
        </w:rPr>
        <w:t xml:space="preserve">nd combining this with the claim that </w:t>
      </w:r>
      <w:r w:rsidR="009D602A" w:rsidRPr="004700A7">
        <w:rPr>
          <w:rFonts w:ascii="Times New Roman" w:hAnsi="Times New Roman" w:cs="Times New Roman"/>
          <w:color w:val="000000" w:themeColor="text1"/>
          <w:sz w:val="24"/>
          <w:szCs w:val="24"/>
        </w:rPr>
        <w:t xml:space="preserve">in this case </w:t>
      </w:r>
      <w:r w:rsidR="009F5B92" w:rsidRPr="004700A7">
        <w:rPr>
          <w:rFonts w:ascii="Times New Roman" w:hAnsi="Times New Roman" w:cs="Times New Roman"/>
          <w:color w:val="000000" w:themeColor="text1"/>
          <w:sz w:val="24"/>
          <w:szCs w:val="24"/>
        </w:rPr>
        <w:t>the verb</w:t>
      </w:r>
      <w:r w:rsidR="00F303FD" w:rsidRPr="004700A7">
        <w:rPr>
          <w:rFonts w:ascii="Times New Roman" w:hAnsi="Times New Roman" w:cs="Times New Roman"/>
          <w:color w:val="000000" w:themeColor="text1"/>
          <w:sz w:val="24"/>
          <w:szCs w:val="24"/>
        </w:rPr>
        <w:t xml:space="preserve"> ‘knows’ expresses a distinctively practical relation: the ability to answer on the fly.</w:t>
      </w:r>
      <w:r w:rsidR="00F303FD" w:rsidRPr="004700A7">
        <w:rPr>
          <w:rStyle w:val="FootnoteReference"/>
          <w:rFonts w:ascii="Times New Roman" w:hAnsi="Times New Roman" w:cs="Times New Roman"/>
          <w:color w:val="000000" w:themeColor="text1"/>
          <w:sz w:val="24"/>
          <w:szCs w:val="24"/>
        </w:rPr>
        <w:footnoteReference w:id="17"/>
      </w:r>
    </w:p>
    <w:p w14:paraId="04D27E10" w14:textId="0F4B9764" w:rsidR="0085376C" w:rsidRPr="004700A7" w:rsidRDefault="00A10C73" w:rsidP="005D5794">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lastRenderedPageBreak/>
        <w:tab/>
      </w:r>
      <w:r w:rsidR="005873FD" w:rsidRPr="004700A7">
        <w:rPr>
          <w:rFonts w:ascii="Times New Roman" w:hAnsi="Times New Roman" w:cs="Times New Roman"/>
          <w:color w:val="000000" w:themeColor="text1"/>
          <w:sz w:val="24"/>
          <w:szCs w:val="24"/>
        </w:rPr>
        <w:t xml:space="preserve">The basic idea behind the Anti-Intellectualist strategy for explaining the practical character of knowledge-how is to identify knowledge-how with a species of ability. </w:t>
      </w:r>
      <w:r w:rsidR="003538A5" w:rsidRPr="004700A7">
        <w:rPr>
          <w:rFonts w:ascii="Times New Roman" w:hAnsi="Times New Roman" w:cs="Times New Roman"/>
          <w:color w:val="000000" w:themeColor="text1"/>
          <w:sz w:val="24"/>
          <w:szCs w:val="24"/>
        </w:rPr>
        <w:t>S</w:t>
      </w:r>
      <w:r w:rsidR="005873FD" w:rsidRPr="004700A7">
        <w:rPr>
          <w:rFonts w:ascii="Times New Roman" w:hAnsi="Times New Roman" w:cs="Times New Roman"/>
          <w:color w:val="000000" w:themeColor="text1"/>
          <w:sz w:val="24"/>
          <w:szCs w:val="24"/>
        </w:rPr>
        <w:t>tandard</w:t>
      </w:r>
      <w:r w:rsidR="00924463" w:rsidRPr="004700A7">
        <w:rPr>
          <w:rFonts w:ascii="Times New Roman" w:hAnsi="Times New Roman" w:cs="Times New Roman"/>
          <w:color w:val="000000" w:themeColor="text1"/>
          <w:sz w:val="24"/>
          <w:szCs w:val="24"/>
        </w:rPr>
        <w:t>ly</w:t>
      </w:r>
      <w:r w:rsidR="005873FD" w:rsidRPr="004700A7">
        <w:rPr>
          <w:rFonts w:ascii="Times New Roman" w:hAnsi="Times New Roman" w:cs="Times New Roman"/>
          <w:color w:val="000000" w:themeColor="text1"/>
          <w:sz w:val="24"/>
          <w:szCs w:val="24"/>
        </w:rPr>
        <w:t xml:space="preserve"> this strategy appeals to the Strong Anti-Inte</w:t>
      </w:r>
      <w:r w:rsidR="008D0049" w:rsidRPr="004700A7">
        <w:rPr>
          <w:rFonts w:ascii="Times New Roman" w:hAnsi="Times New Roman" w:cs="Times New Roman"/>
          <w:color w:val="000000" w:themeColor="text1"/>
          <w:sz w:val="24"/>
          <w:szCs w:val="24"/>
        </w:rPr>
        <w:t xml:space="preserve">llectualist view that knowledge </w:t>
      </w:r>
      <w:r w:rsidR="005873FD" w:rsidRPr="004700A7">
        <w:rPr>
          <w:rFonts w:ascii="Times New Roman" w:hAnsi="Times New Roman" w:cs="Times New Roman"/>
          <w:color w:val="000000" w:themeColor="text1"/>
          <w:sz w:val="24"/>
          <w:szCs w:val="24"/>
        </w:rPr>
        <w:t>how</w:t>
      </w:r>
      <w:r w:rsidR="008D0049" w:rsidRPr="004700A7">
        <w:rPr>
          <w:rFonts w:ascii="Times New Roman" w:hAnsi="Times New Roman" w:cs="Times New Roman"/>
          <w:color w:val="000000" w:themeColor="text1"/>
          <w:sz w:val="24"/>
          <w:szCs w:val="24"/>
        </w:rPr>
        <w:t xml:space="preserve"> to V is </w:t>
      </w:r>
      <w:r w:rsidR="0065264B" w:rsidRPr="004700A7">
        <w:rPr>
          <w:rFonts w:ascii="Times New Roman" w:hAnsi="Times New Roman" w:cs="Times New Roman"/>
          <w:color w:val="000000" w:themeColor="text1"/>
          <w:sz w:val="24"/>
          <w:szCs w:val="24"/>
        </w:rPr>
        <w:t>the</w:t>
      </w:r>
      <w:r w:rsidR="005873FD" w:rsidRPr="004700A7">
        <w:rPr>
          <w:rFonts w:ascii="Times New Roman" w:hAnsi="Times New Roman" w:cs="Times New Roman"/>
          <w:color w:val="000000" w:themeColor="text1"/>
          <w:sz w:val="24"/>
          <w:szCs w:val="24"/>
        </w:rPr>
        <w:t xml:space="preserve"> ability to V. However, the claim that knowledge-how is a species of ability only really gets us to the Weak Anti-Intellectualist claim that the knowledge-how relation is something o</w:t>
      </w:r>
      <w:r w:rsidR="009D602A" w:rsidRPr="004700A7">
        <w:rPr>
          <w:rFonts w:ascii="Times New Roman" w:hAnsi="Times New Roman" w:cs="Times New Roman"/>
          <w:color w:val="000000" w:themeColor="text1"/>
          <w:sz w:val="24"/>
          <w:szCs w:val="24"/>
        </w:rPr>
        <w:t>ther than theoretical knowledge, and</w:t>
      </w:r>
      <w:r w:rsidR="005873FD" w:rsidRPr="004700A7">
        <w:rPr>
          <w:rFonts w:ascii="Times New Roman" w:hAnsi="Times New Roman" w:cs="Times New Roman"/>
          <w:color w:val="000000" w:themeColor="text1"/>
          <w:sz w:val="24"/>
          <w:szCs w:val="24"/>
        </w:rPr>
        <w:t xml:space="preserve"> </w:t>
      </w:r>
      <w:r w:rsidR="009D602A" w:rsidRPr="004700A7">
        <w:rPr>
          <w:rFonts w:ascii="Times New Roman" w:hAnsi="Times New Roman" w:cs="Times New Roman"/>
          <w:color w:val="000000" w:themeColor="text1"/>
          <w:sz w:val="24"/>
          <w:szCs w:val="24"/>
        </w:rPr>
        <w:t>i</w:t>
      </w:r>
      <w:r w:rsidR="005873FD" w:rsidRPr="004700A7">
        <w:rPr>
          <w:rFonts w:ascii="Times New Roman" w:hAnsi="Times New Roman" w:cs="Times New Roman"/>
          <w:color w:val="000000" w:themeColor="text1"/>
          <w:sz w:val="24"/>
          <w:szCs w:val="24"/>
        </w:rPr>
        <w:t xml:space="preserve">dentifying knowledge-how with the ability to answer questions on the fly does a pretty good job of explaining </w:t>
      </w:r>
      <w:r w:rsidR="00F812BE" w:rsidRPr="004700A7">
        <w:rPr>
          <w:rFonts w:ascii="Times New Roman" w:hAnsi="Times New Roman" w:cs="Times New Roman"/>
          <w:i/>
          <w:color w:val="000000" w:themeColor="text1"/>
          <w:sz w:val="24"/>
          <w:szCs w:val="24"/>
        </w:rPr>
        <w:t xml:space="preserve">directness, flexibility, </w:t>
      </w:r>
      <w:r w:rsidR="00F812BE" w:rsidRPr="004700A7">
        <w:rPr>
          <w:rFonts w:ascii="Times New Roman" w:hAnsi="Times New Roman" w:cs="Times New Roman"/>
          <w:color w:val="000000" w:themeColor="text1"/>
          <w:sz w:val="24"/>
          <w:szCs w:val="24"/>
        </w:rPr>
        <w:t>and</w:t>
      </w:r>
      <w:r w:rsidR="00F812BE" w:rsidRPr="004700A7">
        <w:rPr>
          <w:rFonts w:ascii="Times New Roman" w:hAnsi="Times New Roman" w:cs="Times New Roman"/>
          <w:i/>
          <w:color w:val="000000" w:themeColor="text1"/>
          <w:sz w:val="24"/>
          <w:szCs w:val="24"/>
        </w:rPr>
        <w:t xml:space="preserve"> necessity</w:t>
      </w:r>
      <w:r w:rsidR="005873FD" w:rsidRPr="004700A7">
        <w:rPr>
          <w:rFonts w:ascii="Times New Roman" w:hAnsi="Times New Roman" w:cs="Times New Roman"/>
          <w:color w:val="000000" w:themeColor="text1"/>
          <w:sz w:val="24"/>
          <w:szCs w:val="24"/>
        </w:rPr>
        <w:t>.</w:t>
      </w:r>
      <w:r w:rsidR="00E13ED6" w:rsidRPr="004700A7">
        <w:rPr>
          <w:rFonts w:ascii="Times New Roman" w:hAnsi="Times New Roman" w:cs="Times New Roman"/>
          <w:color w:val="000000" w:themeColor="text1"/>
          <w:sz w:val="24"/>
          <w:szCs w:val="24"/>
        </w:rPr>
        <w:t xml:space="preserve"> </w:t>
      </w:r>
    </w:p>
    <w:p w14:paraId="01B3A7FE" w14:textId="11E118D9" w:rsidR="00E13ED6" w:rsidRPr="004700A7" w:rsidRDefault="0085376C" w:rsidP="005D5794">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 The idea that knowledge-how is exercised directly in action is explained by the fact that answering a question on the fly involves answering a question by engaging in the relevant activity. On this view, if I know how to dance, then I can exercise the capacity to answer questions about how</w:t>
      </w:r>
      <w:r w:rsidR="00E13ED6" w:rsidRPr="004700A7">
        <w:rPr>
          <w:rFonts w:ascii="Times New Roman" w:hAnsi="Times New Roman" w:cs="Times New Roman"/>
          <w:color w:val="000000" w:themeColor="text1"/>
          <w:sz w:val="24"/>
          <w:szCs w:val="24"/>
        </w:rPr>
        <w:t xml:space="preserve"> to dance directly in dancing.</w:t>
      </w:r>
    </w:p>
    <w:p w14:paraId="5CD4AB3D" w14:textId="5DC3AC90" w:rsidR="0085376C" w:rsidRPr="004700A7" w:rsidRDefault="00E13ED6" w:rsidP="005D5794">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We can also explain the flexibility of knowledge-how by appealing to the fact that</w:t>
      </w:r>
      <w:r w:rsidR="00F812BE" w:rsidRPr="004700A7">
        <w:rPr>
          <w:rFonts w:ascii="Times New Roman" w:hAnsi="Times New Roman" w:cs="Times New Roman"/>
          <w:color w:val="000000" w:themeColor="text1"/>
          <w:sz w:val="24"/>
          <w:szCs w:val="24"/>
        </w:rPr>
        <w:t xml:space="preserve"> in complex cases</w:t>
      </w:r>
      <w:r w:rsidR="0029786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xml:space="preserve"> a capacity to answer questions on the fly will produce different answers to meet the needs of the situation. Whereas Intellectualists identify knowing how to do something with a fixed body of propositional knowledge, on the Interrogative Capacity view knowledge-how </w:t>
      </w:r>
      <w:r w:rsidR="008D0049" w:rsidRPr="004700A7">
        <w:rPr>
          <w:rFonts w:ascii="Times New Roman" w:hAnsi="Times New Roman" w:cs="Times New Roman"/>
          <w:color w:val="000000" w:themeColor="text1"/>
          <w:sz w:val="24"/>
          <w:szCs w:val="24"/>
        </w:rPr>
        <w:t>is</w:t>
      </w:r>
      <w:r w:rsidRPr="004700A7">
        <w:rPr>
          <w:rFonts w:ascii="Times New Roman" w:hAnsi="Times New Roman" w:cs="Times New Roman"/>
          <w:color w:val="000000" w:themeColor="text1"/>
          <w:sz w:val="24"/>
          <w:szCs w:val="24"/>
        </w:rPr>
        <w:t xml:space="preserve"> identified with an ability to generate an expanding set of situation-specific propositional knowledge. </w:t>
      </w:r>
      <w:r w:rsidR="008D0049" w:rsidRPr="004700A7">
        <w:rPr>
          <w:rFonts w:ascii="Times New Roman" w:hAnsi="Times New Roman" w:cs="Times New Roman"/>
          <w:color w:val="000000" w:themeColor="text1"/>
          <w:sz w:val="24"/>
          <w:szCs w:val="24"/>
        </w:rPr>
        <w:t>Following Ryle</w:t>
      </w:r>
      <w:r w:rsidRPr="004700A7">
        <w:rPr>
          <w:rFonts w:ascii="Times New Roman" w:hAnsi="Times New Roman" w:cs="Times New Roman"/>
          <w:color w:val="000000" w:themeColor="text1"/>
          <w:sz w:val="24"/>
          <w:szCs w:val="24"/>
        </w:rPr>
        <w:t>,</w:t>
      </w:r>
      <w:r w:rsidR="008D0049"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 xml:space="preserve">someone who </w:t>
      </w:r>
      <w:r w:rsidR="00814216" w:rsidRPr="004700A7">
        <w:rPr>
          <w:rFonts w:ascii="Times New Roman" w:hAnsi="Times New Roman" w:cs="Times New Roman"/>
          <w:color w:val="000000" w:themeColor="text1"/>
          <w:sz w:val="24"/>
          <w:szCs w:val="24"/>
        </w:rPr>
        <w:t>exercises</w:t>
      </w:r>
      <w:r w:rsidRPr="004700A7">
        <w:rPr>
          <w:rFonts w:ascii="Times New Roman" w:hAnsi="Times New Roman" w:cs="Times New Roman"/>
          <w:color w:val="000000" w:themeColor="text1"/>
          <w:sz w:val="24"/>
          <w:szCs w:val="24"/>
        </w:rPr>
        <w:t xml:space="preserve"> </w:t>
      </w:r>
      <w:r w:rsidR="008D0049" w:rsidRPr="004700A7">
        <w:rPr>
          <w:rFonts w:ascii="Times New Roman" w:hAnsi="Times New Roman" w:cs="Times New Roman"/>
          <w:color w:val="000000" w:themeColor="text1"/>
          <w:sz w:val="24"/>
          <w:szCs w:val="24"/>
        </w:rPr>
        <w:t xml:space="preserve">her knowledge-how to </w:t>
      </w:r>
      <w:r w:rsidRPr="004700A7">
        <w:rPr>
          <w:rFonts w:ascii="Times New Roman" w:hAnsi="Times New Roman" w:cs="Times New Roman"/>
          <w:color w:val="000000" w:themeColor="text1"/>
          <w:sz w:val="24"/>
          <w:szCs w:val="24"/>
        </w:rPr>
        <w:t xml:space="preserve">answer a question is </w:t>
      </w:r>
      <w:r w:rsidR="009D602A" w:rsidRPr="004700A7">
        <w:rPr>
          <w:rFonts w:ascii="Times New Roman" w:hAnsi="Times New Roman" w:cs="Times New Roman"/>
          <w:color w:val="000000" w:themeColor="text1"/>
          <w:sz w:val="24"/>
          <w:szCs w:val="24"/>
        </w:rPr>
        <w:t xml:space="preserve">very often </w:t>
      </w:r>
      <w:r w:rsidRPr="004700A7">
        <w:rPr>
          <w:rFonts w:ascii="Times New Roman" w:hAnsi="Times New Roman" w:cs="Times New Roman"/>
          <w:i/>
          <w:color w:val="000000" w:themeColor="text1"/>
          <w:sz w:val="24"/>
          <w:szCs w:val="24"/>
        </w:rPr>
        <w:t>both</w:t>
      </w:r>
      <w:r w:rsidRPr="004700A7">
        <w:rPr>
          <w:rFonts w:ascii="Times New Roman" w:hAnsi="Times New Roman" w:cs="Times New Roman"/>
          <w:color w:val="000000" w:themeColor="text1"/>
          <w:sz w:val="24"/>
          <w:szCs w:val="24"/>
        </w:rPr>
        <w:t xml:space="preserve"> doing and learning.</w:t>
      </w:r>
    </w:p>
    <w:p w14:paraId="4B3E2997" w14:textId="7C8F1FF0" w:rsidR="00810245" w:rsidRPr="004700A7" w:rsidRDefault="0085376C" w:rsidP="005D5794">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The </w:t>
      </w:r>
      <w:r w:rsidR="001F7390" w:rsidRPr="004700A7">
        <w:rPr>
          <w:rFonts w:ascii="Times New Roman" w:hAnsi="Times New Roman" w:cs="Times New Roman"/>
          <w:color w:val="000000" w:themeColor="text1"/>
          <w:sz w:val="24"/>
          <w:szCs w:val="24"/>
        </w:rPr>
        <w:t>Interrogative Capacity</w:t>
      </w:r>
      <w:r w:rsidRPr="004700A7">
        <w:rPr>
          <w:rFonts w:ascii="Times New Roman" w:hAnsi="Times New Roman" w:cs="Times New Roman"/>
          <w:color w:val="000000" w:themeColor="text1"/>
          <w:sz w:val="24"/>
          <w:szCs w:val="24"/>
        </w:rPr>
        <w:t xml:space="preserve"> view</w:t>
      </w:r>
      <w:r w:rsidR="00E13ED6" w:rsidRPr="004700A7">
        <w:rPr>
          <w:rFonts w:ascii="Times New Roman" w:hAnsi="Times New Roman" w:cs="Times New Roman"/>
          <w:color w:val="000000" w:themeColor="text1"/>
          <w:sz w:val="24"/>
          <w:szCs w:val="24"/>
        </w:rPr>
        <w:t xml:space="preserve"> also explain</w:t>
      </w:r>
      <w:r w:rsidR="00924463" w:rsidRPr="004700A7">
        <w:rPr>
          <w:rFonts w:ascii="Times New Roman" w:hAnsi="Times New Roman" w:cs="Times New Roman"/>
          <w:color w:val="000000" w:themeColor="text1"/>
          <w:sz w:val="24"/>
          <w:szCs w:val="24"/>
        </w:rPr>
        <w:t>s</w:t>
      </w:r>
      <w:r w:rsidRPr="004700A7">
        <w:rPr>
          <w:rFonts w:ascii="Times New Roman" w:hAnsi="Times New Roman" w:cs="Times New Roman"/>
          <w:color w:val="000000" w:themeColor="text1"/>
          <w:sz w:val="24"/>
          <w:szCs w:val="24"/>
        </w:rPr>
        <w:t xml:space="preserve"> the connection between knowledge-how and intentional action. It is natural to think that </w:t>
      </w:r>
      <w:r w:rsidRPr="004700A7">
        <w:rPr>
          <w:rFonts w:ascii="Times New Roman" w:hAnsi="Times New Roman" w:cs="Times New Roman"/>
          <w:i/>
          <w:color w:val="000000" w:themeColor="text1"/>
          <w:sz w:val="24"/>
          <w:szCs w:val="24"/>
        </w:rPr>
        <w:t>forming</w:t>
      </w:r>
      <w:r w:rsidRPr="004700A7">
        <w:rPr>
          <w:rFonts w:ascii="Times New Roman" w:hAnsi="Times New Roman" w:cs="Times New Roman"/>
          <w:color w:val="000000" w:themeColor="text1"/>
          <w:sz w:val="24"/>
          <w:szCs w:val="24"/>
        </w:rPr>
        <w:t xml:space="preserve"> an intention involves answering a question: a question about what to do. </w:t>
      </w:r>
      <w:r w:rsidR="00F812BE" w:rsidRPr="004700A7">
        <w:rPr>
          <w:rFonts w:ascii="Times New Roman" w:hAnsi="Times New Roman" w:cs="Times New Roman"/>
          <w:color w:val="000000" w:themeColor="text1"/>
          <w:sz w:val="24"/>
          <w:szCs w:val="24"/>
        </w:rPr>
        <w:t>I think that it is plausible that i</w:t>
      </w:r>
      <w:r w:rsidR="00E13ED6" w:rsidRPr="004700A7">
        <w:rPr>
          <w:rFonts w:ascii="Times New Roman" w:hAnsi="Times New Roman" w:cs="Times New Roman"/>
          <w:color w:val="000000" w:themeColor="text1"/>
          <w:sz w:val="24"/>
          <w:szCs w:val="24"/>
        </w:rPr>
        <w:t>n virtue of answering</w:t>
      </w:r>
      <w:r w:rsidR="008D0049" w:rsidRPr="004700A7">
        <w:rPr>
          <w:rFonts w:ascii="Times New Roman" w:hAnsi="Times New Roman" w:cs="Times New Roman"/>
          <w:color w:val="000000" w:themeColor="text1"/>
          <w:sz w:val="24"/>
          <w:szCs w:val="24"/>
        </w:rPr>
        <w:t xml:space="preserve"> a question about what to do, the act of forming an</w:t>
      </w:r>
      <w:r w:rsidR="00E13ED6" w:rsidRPr="004700A7">
        <w:rPr>
          <w:rFonts w:ascii="Times New Roman" w:hAnsi="Times New Roman" w:cs="Times New Roman"/>
          <w:color w:val="000000" w:themeColor="text1"/>
          <w:sz w:val="24"/>
          <w:szCs w:val="24"/>
        </w:rPr>
        <w:t xml:space="preserve"> intention also </w:t>
      </w:r>
      <w:r w:rsidR="00E13ED6" w:rsidRPr="004700A7">
        <w:rPr>
          <w:rFonts w:ascii="Times New Roman" w:hAnsi="Times New Roman" w:cs="Times New Roman"/>
          <w:i/>
          <w:color w:val="000000" w:themeColor="text1"/>
          <w:sz w:val="24"/>
          <w:szCs w:val="24"/>
        </w:rPr>
        <w:t xml:space="preserve">raises </w:t>
      </w:r>
      <w:r w:rsidR="00E13ED6" w:rsidRPr="004700A7">
        <w:rPr>
          <w:rFonts w:ascii="Times New Roman" w:hAnsi="Times New Roman" w:cs="Times New Roman"/>
          <w:color w:val="000000" w:themeColor="text1"/>
          <w:sz w:val="24"/>
          <w:szCs w:val="24"/>
        </w:rPr>
        <w:t>various</w:t>
      </w:r>
      <w:r w:rsidRPr="004700A7">
        <w:rPr>
          <w:rFonts w:ascii="Times New Roman" w:hAnsi="Times New Roman" w:cs="Times New Roman"/>
          <w:i/>
          <w:color w:val="000000" w:themeColor="text1"/>
          <w:sz w:val="24"/>
          <w:szCs w:val="24"/>
        </w:rPr>
        <w:t xml:space="preserve"> </w:t>
      </w:r>
      <w:r w:rsidRPr="004700A7">
        <w:rPr>
          <w:rFonts w:ascii="Times New Roman" w:hAnsi="Times New Roman" w:cs="Times New Roman"/>
          <w:color w:val="000000" w:themeColor="text1"/>
          <w:sz w:val="24"/>
          <w:szCs w:val="24"/>
        </w:rPr>
        <w:t>other questions. For example, if I form the intention to go for a run today</w:t>
      </w:r>
      <w:r w:rsidR="009D602A" w:rsidRPr="004700A7">
        <w:rPr>
          <w:rFonts w:ascii="Times New Roman" w:hAnsi="Times New Roman" w:cs="Times New Roman"/>
          <w:color w:val="000000" w:themeColor="text1"/>
          <w:sz w:val="24"/>
          <w:szCs w:val="24"/>
        </w:rPr>
        <w:t>, thereby resolving the question of what to do today</w:t>
      </w:r>
      <w:r w:rsidRPr="004700A7">
        <w:rPr>
          <w:rFonts w:ascii="Times New Roman" w:hAnsi="Times New Roman" w:cs="Times New Roman"/>
          <w:color w:val="000000" w:themeColor="text1"/>
          <w:sz w:val="24"/>
          <w:szCs w:val="24"/>
        </w:rPr>
        <w:t>, I will raise</w:t>
      </w:r>
      <w:r w:rsidR="00E13ED6" w:rsidRPr="004700A7">
        <w:rPr>
          <w:rFonts w:ascii="Times New Roman" w:hAnsi="Times New Roman" w:cs="Times New Roman"/>
          <w:color w:val="000000" w:themeColor="text1"/>
          <w:sz w:val="24"/>
          <w:szCs w:val="24"/>
        </w:rPr>
        <w:t xml:space="preserve"> the </w:t>
      </w:r>
      <w:r w:rsidR="00924463" w:rsidRPr="004700A7">
        <w:rPr>
          <w:rFonts w:ascii="Times New Roman" w:hAnsi="Times New Roman" w:cs="Times New Roman"/>
          <w:color w:val="000000" w:themeColor="text1"/>
          <w:sz w:val="24"/>
          <w:szCs w:val="24"/>
        </w:rPr>
        <w:t xml:space="preserve">further </w:t>
      </w:r>
      <w:r w:rsidR="00E13ED6" w:rsidRPr="004700A7">
        <w:rPr>
          <w:rFonts w:ascii="Times New Roman" w:hAnsi="Times New Roman" w:cs="Times New Roman"/>
          <w:color w:val="000000" w:themeColor="text1"/>
          <w:sz w:val="24"/>
          <w:szCs w:val="24"/>
        </w:rPr>
        <w:t>questions of</w:t>
      </w:r>
      <w:r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i/>
          <w:color w:val="000000" w:themeColor="text1"/>
          <w:sz w:val="24"/>
          <w:szCs w:val="24"/>
        </w:rPr>
        <w:t>where</w:t>
      </w:r>
      <w:r w:rsidRPr="004700A7">
        <w:rPr>
          <w:rFonts w:ascii="Times New Roman" w:hAnsi="Times New Roman" w:cs="Times New Roman"/>
          <w:color w:val="000000" w:themeColor="text1"/>
          <w:sz w:val="24"/>
          <w:szCs w:val="24"/>
        </w:rPr>
        <w:t xml:space="preserve"> </w:t>
      </w:r>
      <w:r w:rsidR="001D1CD0" w:rsidRPr="004700A7">
        <w:rPr>
          <w:rFonts w:ascii="Times New Roman" w:hAnsi="Times New Roman" w:cs="Times New Roman"/>
          <w:i/>
          <w:color w:val="000000" w:themeColor="text1"/>
          <w:sz w:val="24"/>
          <w:szCs w:val="24"/>
        </w:rPr>
        <w:t>to</w:t>
      </w:r>
      <w:r w:rsidRPr="004700A7">
        <w:rPr>
          <w:rFonts w:ascii="Times New Roman" w:hAnsi="Times New Roman" w:cs="Times New Roman"/>
          <w:i/>
          <w:color w:val="000000" w:themeColor="text1"/>
          <w:sz w:val="24"/>
          <w:szCs w:val="24"/>
        </w:rPr>
        <w:t xml:space="preserve"> run</w:t>
      </w:r>
      <w:r w:rsidRPr="004700A7">
        <w:rPr>
          <w:rFonts w:ascii="Times New Roman" w:hAnsi="Times New Roman" w:cs="Times New Roman"/>
          <w:color w:val="000000" w:themeColor="text1"/>
          <w:sz w:val="24"/>
          <w:szCs w:val="24"/>
        </w:rPr>
        <w:t xml:space="preserve">, and </w:t>
      </w:r>
      <w:r w:rsidRPr="004700A7">
        <w:rPr>
          <w:rFonts w:ascii="Times New Roman" w:hAnsi="Times New Roman" w:cs="Times New Roman"/>
          <w:i/>
          <w:color w:val="000000" w:themeColor="text1"/>
          <w:sz w:val="24"/>
          <w:szCs w:val="24"/>
        </w:rPr>
        <w:t>what time</w:t>
      </w:r>
      <w:r w:rsidRPr="004700A7">
        <w:rPr>
          <w:rFonts w:ascii="Times New Roman" w:hAnsi="Times New Roman" w:cs="Times New Roman"/>
          <w:color w:val="000000" w:themeColor="text1"/>
          <w:sz w:val="24"/>
          <w:szCs w:val="24"/>
        </w:rPr>
        <w:t xml:space="preserve"> </w:t>
      </w:r>
      <w:r w:rsidR="001D1CD0" w:rsidRPr="004700A7">
        <w:rPr>
          <w:rFonts w:ascii="Times New Roman" w:hAnsi="Times New Roman" w:cs="Times New Roman"/>
          <w:i/>
          <w:color w:val="000000" w:themeColor="text1"/>
          <w:sz w:val="24"/>
          <w:szCs w:val="24"/>
        </w:rPr>
        <w:lastRenderedPageBreak/>
        <w:t>to</w:t>
      </w:r>
      <w:r w:rsidRPr="004700A7">
        <w:rPr>
          <w:rFonts w:ascii="Times New Roman" w:hAnsi="Times New Roman" w:cs="Times New Roman"/>
          <w:i/>
          <w:color w:val="000000" w:themeColor="text1"/>
          <w:sz w:val="24"/>
          <w:szCs w:val="24"/>
        </w:rPr>
        <w:t xml:space="preserve"> start</w:t>
      </w:r>
      <w:r w:rsidRPr="004700A7">
        <w:rPr>
          <w:rFonts w:ascii="Times New Roman" w:hAnsi="Times New Roman" w:cs="Times New Roman"/>
          <w:color w:val="000000" w:themeColor="text1"/>
          <w:sz w:val="24"/>
          <w:szCs w:val="24"/>
        </w:rPr>
        <w:t>.</w:t>
      </w:r>
      <w:r w:rsidRPr="004700A7">
        <w:rPr>
          <w:rStyle w:val="FootnoteReference"/>
          <w:rFonts w:ascii="Times New Roman" w:hAnsi="Times New Roman" w:cs="Times New Roman"/>
          <w:color w:val="000000" w:themeColor="text1"/>
          <w:sz w:val="24"/>
          <w:szCs w:val="24"/>
        </w:rPr>
        <w:footnoteReference w:id="18"/>
      </w:r>
      <w:r w:rsidRPr="004700A7">
        <w:rPr>
          <w:rFonts w:ascii="Times New Roman" w:hAnsi="Times New Roman" w:cs="Times New Roman"/>
          <w:color w:val="000000" w:themeColor="text1"/>
          <w:sz w:val="24"/>
          <w:szCs w:val="24"/>
        </w:rPr>
        <w:t xml:space="preserve"> Among the questions raised</w:t>
      </w:r>
      <w:r w:rsidR="00924463" w:rsidRPr="004700A7">
        <w:rPr>
          <w:rFonts w:ascii="Times New Roman" w:hAnsi="Times New Roman" w:cs="Times New Roman"/>
          <w:color w:val="000000" w:themeColor="text1"/>
          <w:sz w:val="24"/>
          <w:szCs w:val="24"/>
        </w:rPr>
        <w:t xml:space="preserve"> in forming the</w:t>
      </w:r>
      <w:r w:rsidRPr="004700A7">
        <w:rPr>
          <w:rFonts w:ascii="Times New Roman" w:hAnsi="Times New Roman" w:cs="Times New Roman"/>
          <w:color w:val="000000" w:themeColor="text1"/>
          <w:sz w:val="24"/>
          <w:szCs w:val="24"/>
        </w:rPr>
        <w:t xml:space="preserve"> intention to </w:t>
      </w:r>
      <w:r w:rsidRPr="004700A7">
        <w:rPr>
          <w:rFonts w:ascii="Times New Roman" w:hAnsi="Times New Roman" w:cs="Times New Roman"/>
          <w:i/>
          <w:color w:val="000000" w:themeColor="text1"/>
          <w:sz w:val="24"/>
          <w:szCs w:val="24"/>
        </w:rPr>
        <w:t>V</w:t>
      </w:r>
      <w:r w:rsidRPr="004700A7">
        <w:rPr>
          <w:rFonts w:ascii="Times New Roman" w:hAnsi="Times New Roman" w:cs="Times New Roman"/>
          <w:color w:val="000000" w:themeColor="text1"/>
          <w:sz w:val="24"/>
          <w:szCs w:val="24"/>
        </w:rPr>
        <w:t xml:space="preserve"> is</w:t>
      </w:r>
      <w:r w:rsidR="00404168" w:rsidRPr="004700A7">
        <w:rPr>
          <w:rFonts w:ascii="Times New Roman" w:hAnsi="Times New Roman" w:cs="Times New Roman"/>
          <w:color w:val="000000" w:themeColor="text1"/>
          <w:sz w:val="24"/>
          <w:szCs w:val="24"/>
        </w:rPr>
        <w:t xml:space="preserve"> the question of</w:t>
      </w:r>
      <w:r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i/>
          <w:color w:val="000000" w:themeColor="text1"/>
          <w:sz w:val="24"/>
          <w:szCs w:val="24"/>
        </w:rPr>
        <w:t xml:space="preserve">how to V?. </w:t>
      </w:r>
      <w:r w:rsidR="00E13ED6" w:rsidRPr="004700A7">
        <w:rPr>
          <w:rFonts w:ascii="Times New Roman" w:hAnsi="Times New Roman" w:cs="Times New Roman"/>
          <w:color w:val="000000" w:themeColor="text1"/>
          <w:sz w:val="24"/>
          <w:szCs w:val="24"/>
        </w:rPr>
        <w:t xml:space="preserve">I want to suggest that we think of intentionally </w:t>
      </w:r>
      <w:r w:rsidR="00E13ED6" w:rsidRPr="004700A7">
        <w:rPr>
          <w:rFonts w:ascii="Times New Roman" w:hAnsi="Times New Roman" w:cs="Times New Roman"/>
          <w:i/>
          <w:color w:val="000000" w:themeColor="text1"/>
          <w:sz w:val="24"/>
          <w:szCs w:val="24"/>
        </w:rPr>
        <w:t>V</w:t>
      </w:r>
      <w:r w:rsidR="00E13ED6" w:rsidRPr="004700A7">
        <w:rPr>
          <w:rFonts w:ascii="Times New Roman" w:hAnsi="Times New Roman" w:cs="Times New Roman"/>
          <w:color w:val="000000" w:themeColor="text1"/>
          <w:sz w:val="24"/>
          <w:szCs w:val="24"/>
        </w:rPr>
        <w:t xml:space="preserve">-ing as involving answering the question of </w:t>
      </w:r>
      <w:r w:rsidR="00E13ED6" w:rsidRPr="004700A7">
        <w:rPr>
          <w:rFonts w:ascii="Times New Roman" w:hAnsi="Times New Roman" w:cs="Times New Roman"/>
          <w:i/>
          <w:color w:val="000000" w:themeColor="text1"/>
          <w:sz w:val="24"/>
          <w:szCs w:val="24"/>
        </w:rPr>
        <w:t>how to V</w:t>
      </w:r>
      <w:r w:rsidR="00E13ED6" w:rsidRPr="004700A7">
        <w:rPr>
          <w:rFonts w:ascii="Times New Roman" w:hAnsi="Times New Roman" w:cs="Times New Roman"/>
          <w:color w:val="000000" w:themeColor="text1"/>
          <w:sz w:val="24"/>
          <w:szCs w:val="24"/>
        </w:rPr>
        <w:t xml:space="preserve">. </w:t>
      </w:r>
      <w:r w:rsidR="00404168" w:rsidRPr="004700A7">
        <w:rPr>
          <w:rFonts w:ascii="Times New Roman" w:hAnsi="Times New Roman" w:cs="Times New Roman"/>
          <w:color w:val="000000" w:themeColor="text1"/>
          <w:sz w:val="24"/>
          <w:szCs w:val="24"/>
        </w:rPr>
        <w:t>This would</w:t>
      </w:r>
      <w:r w:rsidRPr="004700A7">
        <w:rPr>
          <w:rFonts w:ascii="Times New Roman" w:hAnsi="Times New Roman" w:cs="Times New Roman"/>
          <w:color w:val="000000" w:themeColor="text1"/>
          <w:sz w:val="24"/>
          <w:szCs w:val="24"/>
        </w:rPr>
        <w:t xml:space="preserve"> seem a little strange if we thought that answering a question i</w:t>
      </w:r>
      <w:r w:rsidR="00E13ED6" w:rsidRPr="004700A7">
        <w:rPr>
          <w:rFonts w:ascii="Times New Roman" w:hAnsi="Times New Roman" w:cs="Times New Roman"/>
          <w:color w:val="000000" w:themeColor="text1"/>
          <w:sz w:val="24"/>
          <w:szCs w:val="24"/>
        </w:rPr>
        <w:t xml:space="preserve">nvolved </w:t>
      </w:r>
      <w:r w:rsidR="008D0049" w:rsidRPr="004700A7">
        <w:rPr>
          <w:rFonts w:ascii="Times New Roman" w:hAnsi="Times New Roman" w:cs="Times New Roman"/>
          <w:color w:val="000000" w:themeColor="text1"/>
          <w:sz w:val="24"/>
          <w:szCs w:val="24"/>
        </w:rPr>
        <w:t xml:space="preserve">a speech act, or conscious </w:t>
      </w:r>
      <w:r w:rsidR="00924463" w:rsidRPr="004700A7">
        <w:rPr>
          <w:rFonts w:ascii="Times New Roman" w:hAnsi="Times New Roman" w:cs="Times New Roman"/>
          <w:color w:val="000000" w:themeColor="text1"/>
          <w:sz w:val="24"/>
          <w:szCs w:val="24"/>
        </w:rPr>
        <w:t>consideratio</w:t>
      </w:r>
      <w:r w:rsidR="008D0049" w:rsidRPr="004700A7">
        <w:rPr>
          <w:rFonts w:ascii="Times New Roman" w:hAnsi="Times New Roman" w:cs="Times New Roman"/>
          <w:color w:val="000000" w:themeColor="text1"/>
          <w:sz w:val="24"/>
          <w:szCs w:val="24"/>
        </w:rPr>
        <w:t>n</w:t>
      </w:r>
      <w:r w:rsidR="00E13ED6"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xml:space="preserve"> </w:t>
      </w:r>
      <w:r w:rsidR="00E13ED6" w:rsidRPr="004700A7">
        <w:rPr>
          <w:rFonts w:ascii="Times New Roman" w:hAnsi="Times New Roman" w:cs="Times New Roman"/>
          <w:color w:val="000000" w:themeColor="text1"/>
          <w:sz w:val="24"/>
          <w:szCs w:val="24"/>
        </w:rPr>
        <w:t>but</w:t>
      </w:r>
      <w:r w:rsidRPr="004700A7">
        <w:rPr>
          <w:rFonts w:ascii="Times New Roman" w:hAnsi="Times New Roman" w:cs="Times New Roman"/>
          <w:color w:val="000000" w:themeColor="text1"/>
          <w:sz w:val="24"/>
          <w:szCs w:val="24"/>
        </w:rPr>
        <w:t xml:space="preserve"> </w:t>
      </w:r>
      <w:r w:rsidR="008D0049" w:rsidRPr="004700A7">
        <w:rPr>
          <w:rFonts w:ascii="Times New Roman" w:hAnsi="Times New Roman" w:cs="Times New Roman"/>
          <w:color w:val="000000" w:themeColor="text1"/>
          <w:sz w:val="24"/>
          <w:szCs w:val="24"/>
        </w:rPr>
        <w:t>one of the les</w:t>
      </w:r>
      <w:r w:rsidR="00392D5A" w:rsidRPr="004700A7">
        <w:rPr>
          <w:rFonts w:ascii="Times New Roman" w:hAnsi="Times New Roman" w:cs="Times New Roman"/>
          <w:color w:val="000000" w:themeColor="text1"/>
          <w:sz w:val="24"/>
          <w:szCs w:val="24"/>
        </w:rPr>
        <w:t>sons of §3</w:t>
      </w:r>
      <w:r w:rsidR="00924463" w:rsidRPr="004700A7">
        <w:rPr>
          <w:rFonts w:ascii="Times New Roman" w:hAnsi="Times New Roman" w:cs="Times New Roman"/>
          <w:color w:val="000000" w:themeColor="text1"/>
          <w:sz w:val="24"/>
          <w:szCs w:val="24"/>
        </w:rPr>
        <w:t xml:space="preserve"> i</w:t>
      </w:r>
      <w:r w:rsidR="008D0049" w:rsidRPr="004700A7">
        <w:rPr>
          <w:rFonts w:ascii="Times New Roman" w:hAnsi="Times New Roman" w:cs="Times New Roman"/>
          <w:color w:val="000000" w:themeColor="text1"/>
          <w:sz w:val="24"/>
          <w:szCs w:val="24"/>
        </w:rPr>
        <w:t xml:space="preserve">s that we </w:t>
      </w:r>
      <w:r w:rsidR="00770F79" w:rsidRPr="004700A7">
        <w:rPr>
          <w:rFonts w:ascii="Times New Roman" w:hAnsi="Times New Roman" w:cs="Times New Roman"/>
          <w:color w:val="000000" w:themeColor="text1"/>
          <w:sz w:val="24"/>
          <w:szCs w:val="24"/>
        </w:rPr>
        <w:t>can</w:t>
      </w:r>
      <w:r w:rsidR="008D0049" w:rsidRPr="004700A7">
        <w:rPr>
          <w:rFonts w:ascii="Times New Roman" w:hAnsi="Times New Roman" w:cs="Times New Roman"/>
          <w:color w:val="000000" w:themeColor="text1"/>
          <w:sz w:val="24"/>
          <w:szCs w:val="24"/>
        </w:rPr>
        <w:t xml:space="preserve"> stretch the notion of answering, allowing it to </w:t>
      </w:r>
      <w:r w:rsidRPr="004700A7">
        <w:rPr>
          <w:rFonts w:ascii="Times New Roman" w:hAnsi="Times New Roman" w:cs="Times New Roman"/>
          <w:color w:val="000000" w:themeColor="text1"/>
          <w:sz w:val="24"/>
          <w:szCs w:val="24"/>
        </w:rPr>
        <w:t xml:space="preserve">cover </w:t>
      </w:r>
      <w:r w:rsidR="00297867">
        <w:rPr>
          <w:rFonts w:ascii="Times New Roman" w:hAnsi="Times New Roman" w:cs="Times New Roman"/>
          <w:color w:val="000000" w:themeColor="text1"/>
          <w:sz w:val="24"/>
          <w:szCs w:val="24"/>
        </w:rPr>
        <w:t xml:space="preserve">various </w:t>
      </w:r>
      <w:r w:rsidR="00924463" w:rsidRPr="004700A7">
        <w:rPr>
          <w:rFonts w:ascii="Times New Roman" w:hAnsi="Times New Roman" w:cs="Times New Roman"/>
          <w:color w:val="000000" w:themeColor="text1"/>
          <w:sz w:val="24"/>
          <w:szCs w:val="24"/>
        </w:rPr>
        <w:t>practical relations</w:t>
      </w:r>
      <w:r w:rsidRPr="004700A7">
        <w:rPr>
          <w:rFonts w:ascii="Times New Roman" w:hAnsi="Times New Roman" w:cs="Times New Roman"/>
          <w:color w:val="000000" w:themeColor="text1"/>
          <w:sz w:val="24"/>
          <w:szCs w:val="24"/>
        </w:rPr>
        <w:t xml:space="preserve">. If </w:t>
      </w:r>
      <w:r w:rsidR="003E3384" w:rsidRPr="004700A7">
        <w:rPr>
          <w:rFonts w:ascii="Times New Roman" w:hAnsi="Times New Roman" w:cs="Times New Roman"/>
          <w:color w:val="000000" w:themeColor="text1"/>
          <w:sz w:val="24"/>
          <w:szCs w:val="24"/>
        </w:rPr>
        <w:t>intentional action involves answering a how-to question then</w:t>
      </w:r>
      <w:r w:rsidRPr="004700A7">
        <w:rPr>
          <w:rFonts w:ascii="Times New Roman" w:hAnsi="Times New Roman" w:cs="Times New Roman"/>
          <w:color w:val="000000" w:themeColor="text1"/>
          <w:sz w:val="24"/>
          <w:szCs w:val="24"/>
        </w:rPr>
        <w:t xml:space="preserve"> it </w:t>
      </w:r>
      <w:r w:rsidR="002C08C3" w:rsidRPr="004700A7">
        <w:rPr>
          <w:rFonts w:ascii="Times New Roman" w:hAnsi="Times New Roman" w:cs="Times New Roman"/>
          <w:color w:val="000000" w:themeColor="text1"/>
          <w:sz w:val="24"/>
          <w:szCs w:val="24"/>
        </w:rPr>
        <w:t>is</w:t>
      </w:r>
      <w:r w:rsidRPr="004700A7">
        <w:rPr>
          <w:rFonts w:ascii="Times New Roman" w:hAnsi="Times New Roman" w:cs="Times New Roman"/>
          <w:color w:val="000000" w:themeColor="text1"/>
          <w:sz w:val="24"/>
          <w:szCs w:val="24"/>
        </w:rPr>
        <w:t xml:space="preserve"> natural to think that the standard case of </w:t>
      </w:r>
      <w:r w:rsidR="00770F79" w:rsidRPr="004700A7">
        <w:rPr>
          <w:rFonts w:ascii="Times New Roman" w:hAnsi="Times New Roman" w:cs="Times New Roman"/>
          <w:color w:val="000000" w:themeColor="text1"/>
          <w:sz w:val="24"/>
          <w:szCs w:val="24"/>
        </w:rPr>
        <w:t xml:space="preserve">intentional action involves exercising an ability to answer, since </w:t>
      </w:r>
      <w:r w:rsidRPr="004700A7">
        <w:rPr>
          <w:rFonts w:ascii="Times New Roman" w:hAnsi="Times New Roman" w:cs="Times New Roman"/>
          <w:color w:val="000000" w:themeColor="text1"/>
          <w:sz w:val="24"/>
          <w:szCs w:val="24"/>
        </w:rPr>
        <w:t>answering a question involves the ability to answer</w:t>
      </w:r>
      <w:r w:rsidR="009D602A" w:rsidRPr="004700A7">
        <w:rPr>
          <w:rFonts w:ascii="Times New Roman" w:hAnsi="Times New Roman" w:cs="Times New Roman"/>
          <w:color w:val="000000" w:themeColor="text1"/>
          <w:sz w:val="24"/>
          <w:szCs w:val="24"/>
        </w:rPr>
        <w:t xml:space="preserve"> </w:t>
      </w:r>
      <w:r w:rsidR="00924463" w:rsidRPr="004700A7">
        <w:rPr>
          <w:rFonts w:ascii="Times New Roman" w:hAnsi="Times New Roman" w:cs="Times New Roman"/>
          <w:color w:val="000000" w:themeColor="text1"/>
          <w:sz w:val="24"/>
          <w:szCs w:val="24"/>
        </w:rPr>
        <w:t>(</w:t>
      </w:r>
      <w:r w:rsidR="003E3384" w:rsidRPr="004700A7">
        <w:rPr>
          <w:rFonts w:ascii="Times New Roman" w:hAnsi="Times New Roman" w:cs="Times New Roman"/>
          <w:color w:val="000000" w:themeColor="text1"/>
          <w:sz w:val="24"/>
          <w:szCs w:val="24"/>
        </w:rPr>
        <w:t xml:space="preserve">just </w:t>
      </w:r>
      <w:r w:rsidR="00924463" w:rsidRPr="004700A7">
        <w:rPr>
          <w:rFonts w:ascii="Times New Roman" w:hAnsi="Times New Roman" w:cs="Times New Roman"/>
          <w:color w:val="000000" w:themeColor="text1"/>
          <w:sz w:val="24"/>
          <w:szCs w:val="24"/>
        </w:rPr>
        <w:t xml:space="preserve">as </w:t>
      </w:r>
      <w:r w:rsidR="003E3384" w:rsidRPr="004700A7">
        <w:rPr>
          <w:rFonts w:ascii="Times New Roman" w:hAnsi="Times New Roman" w:cs="Times New Roman"/>
          <w:color w:val="000000" w:themeColor="text1"/>
          <w:sz w:val="24"/>
          <w:szCs w:val="24"/>
        </w:rPr>
        <w:t xml:space="preserve">acting </w:t>
      </w:r>
      <w:r w:rsidR="009D602A" w:rsidRPr="004700A7">
        <w:rPr>
          <w:rFonts w:ascii="Times New Roman" w:hAnsi="Times New Roman" w:cs="Times New Roman"/>
          <w:color w:val="000000" w:themeColor="text1"/>
          <w:sz w:val="24"/>
          <w:szCs w:val="24"/>
        </w:rPr>
        <w:t>involves the ability to act</w:t>
      </w:r>
      <w:r w:rsidR="00924463" w:rsidRPr="004700A7">
        <w:rPr>
          <w:rFonts w:ascii="Times New Roman" w:hAnsi="Times New Roman" w:cs="Times New Roman"/>
          <w:color w:val="000000" w:themeColor="text1"/>
          <w:sz w:val="24"/>
          <w:szCs w:val="24"/>
        </w:rPr>
        <w:t>)</w:t>
      </w:r>
      <w:r w:rsidR="003E3384" w:rsidRPr="004700A7">
        <w:rPr>
          <w:rFonts w:ascii="Times New Roman" w:hAnsi="Times New Roman" w:cs="Times New Roman"/>
          <w:color w:val="000000" w:themeColor="text1"/>
          <w:sz w:val="24"/>
          <w:szCs w:val="24"/>
        </w:rPr>
        <w:t>.</w:t>
      </w:r>
    </w:p>
    <w:p w14:paraId="54ABD651" w14:textId="6BD4F48A" w:rsidR="00D723D3" w:rsidRPr="004700A7" w:rsidRDefault="00810245" w:rsidP="005D5794">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By combining the Weak Intellectualist claim that knowledge-how is a relation to a question with the Weak Anti-Intellectualist claim that knowledge-how is a kind of ability, the Interrogative Capacity view is in a good position to offer an account which is both semantically implementable, and explains the practicality of knowledge-how.</w:t>
      </w:r>
      <w:r w:rsidR="00297867">
        <w:rPr>
          <w:rFonts w:ascii="Times New Roman" w:hAnsi="Times New Roman" w:cs="Times New Roman"/>
          <w:color w:val="000000" w:themeColor="text1"/>
          <w:sz w:val="24"/>
          <w:szCs w:val="24"/>
        </w:rPr>
        <w:t xml:space="preserve"> This gives it</w:t>
      </w:r>
      <w:r w:rsidR="00F812BE" w:rsidRPr="004700A7">
        <w:rPr>
          <w:rFonts w:ascii="Times New Roman" w:hAnsi="Times New Roman" w:cs="Times New Roman"/>
          <w:color w:val="000000" w:themeColor="text1"/>
          <w:sz w:val="24"/>
          <w:szCs w:val="24"/>
        </w:rPr>
        <w:t xml:space="preserve"> one up both on Strong Intellectualism and</w:t>
      </w:r>
      <w:r w:rsidR="009D602A" w:rsidRPr="004700A7">
        <w:rPr>
          <w:rFonts w:ascii="Times New Roman" w:hAnsi="Times New Roman" w:cs="Times New Roman"/>
          <w:color w:val="000000" w:themeColor="text1"/>
          <w:sz w:val="24"/>
          <w:szCs w:val="24"/>
        </w:rPr>
        <w:t xml:space="preserve"> </w:t>
      </w:r>
      <w:r w:rsidR="008D0049" w:rsidRPr="004700A7">
        <w:rPr>
          <w:rFonts w:ascii="Times New Roman" w:hAnsi="Times New Roman" w:cs="Times New Roman"/>
          <w:color w:val="000000" w:themeColor="text1"/>
          <w:sz w:val="24"/>
          <w:szCs w:val="24"/>
        </w:rPr>
        <w:t>the</w:t>
      </w:r>
      <w:r w:rsidR="00924463" w:rsidRPr="004700A7">
        <w:rPr>
          <w:rFonts w:ascii="Times New Roman" w:hAnsi="Times New Roman" w:cs="Times New Roman"/>
          <w:color w:val="000000" w:themeColor="text1"/>
          <w:sz w:val="24"/>
          <w:szCs w:val="24"/>
        </w:rPr>
        <w:t xml:space="preserve"> simple</w:t>
      </w:r>
      <w:r w:rsidR="008D0049" w:rsidRPr="004700A7">
        <w:rPr>
          <w:rFonts w:ascii="Times New Roman" w:hAnsi="Times New Roman" w:cs="Times New Roman"/>
          <w:color w:val="000000" w:themeColor="text1"/>
          <w:sz w:val="24"/>
          <w:szCs w:val="24"/>
        </w:rPr>
        <w:t xml:space="preserve"> ability theory</w:t>
      </w:r>
      <w:r w:rsidR="00F812BE" w:rsidRPr="004700A7">
        <w:rPr>
          <w:rFonts w:ascii="Times New Roman" w:hAnsi="Times New Roman" w:cs="Times New Roman"/>
          <w:color w:val="000000" w:themeColor="text1"/>
          <w:sz w:val="24"/>
          <w:szCs w:val="24"/>
        </w:rPr>
        <w:t>.</w:t>
      </w:r>
    </w:p>
    <w:p w14:paraId="5F49B57E" w14:textId="2D29D780" w:rsidR="008A1BCA" w:rsidRPr="004700A7" w:rsidRDefault="005D5794" w:rsidP="005D5794">
      <w:pPr>
        <w:spacing w:line="480" w:lineRule="auto"/>
        <w:jc w:val="center"/>
        <w:rPr>
          <w:rFonts w:ascii="Times New Roman" w:hAnsi="Times New Roman" w:cs="Times New Roman"/>
          <w:b/>
          <w:color w:val="000000" w:themeColor="text1"/>
          <w:sz w:val="24"/>
          <w:szCs w:val="24"/>
        </w:rPr>
      </w:pPr>
      <w:r w:rsidRPr="004700A7">
        <w:rPr>
          <w:rFonts w:ascii="Times New Roman" w:hAnsi="Times New Roman" w:cs="Times New Roman"/>
          <w:b/>
          <w:color w:val="000000" w:themeColor="text1"/>
          <w:sz w:val="24"/>
          <w:szCs w:val="24"/>
        </w:rPr>
        <w:t xml:space="preserve">5. </w:t>
      </w:r>
      <w:r w:rsidR="001C7027" w:rsidRPr="004700A7">
        <w:rPr>
          <w:rFonts w:ascii="Times New Roman" w:hAnsi="Times New Roman" w:cs="Times New Roman"/>
          <w:b/>
          <w:color w:val="000000" w:themeColor="text1"/>
          <w:sz w:val="24"/>
          <w:szCs w:val="24"/>
        </w:rPr>
        <w:t>Criticism and Responses</w:t>
      </w:r>
    </w:p>
    <w:p w14:paraId="0C879DC5" w14:textId="0135E219" w:rsidR="003D17E1" w:rsidRPr="004700A7" w:rsidRDefault="00392D5A" w:rsidP="00392D5A">
      <w:pPr>
        <w:spacing w:line="480" w:lineRule="auto"/>
        <w:jc w:val="center"/>
        <w:rPr>
          <w:rFonts w:ascii="Times New Roman" w:hAnsi="Times New Roman" w:cs="Times New Roman"/>
          <w:b/>
          <w:color w:val="000000" w:themeColor="text1"/>
          <w:sz w:val="24"/>
          <w:szCs w:val="24"/>
        </w:rPr>
      </w:pPr>
      <w:r w:rsidRPr="004700A7">
        <w:rPr>
          <w:rFonts w:ascii="Times New Roman" w:hAnsi="Times New Roman" w:cs="Times New Roman"/>
          <w:color w:val="000000" w:themeColor="text1"/>
          <w:sz w:val="24"/>
          <w:szCs w:val="24"/>
        </w:rPr>
        <w:t>5</w:t>
      </w:r>
      <w:r w:rsidR="00974541" w:rsidRPr="004700A7">
        <w:rPr>
          <w:rFonts w:ascii="Times New Roman" w:hAnsi="Times New Roman" w:cs="Times New Roman"/>
          <w:color w:val="000000" w:themeColor="text1"/>
          <w:sz w:val="24"/>
          <w:szCs w:val="24"/>
        </w:rPr>
        <w:t>.1</w:t>
      </w:r>
      <w:r w:rsidR="00974541" w:rsidRPr="004700A7">
        <w:rPr>
          <w:rFonts w:ascii="Times New Roman" w:hAnsi="Times New Roman" w:cs="Times New Roman"/>
          <w:i/>
          <w:color w:val="000000" w:themeColor="text1"/>
          <w:sz w:val="24"/>
          <w:szCs w:val="24"/>
        </w:rPr>
        <w:t xml:space="preserve">. </w:t>
      </w:r>
      <w:r w:rsidR="003D17E1" w:rsidRPr="004700A7">
        <w:rPr>
          <w:rFonts w:ascii="Times New Roman" w:hAnsi="Times New Roman" w:cs="Times New Roman"/>
          <w:i/>
          <w:color w:val="000000" w:themeColor="text1"/>
          <w:sz w:val="24"/>
          <w:szCs w:val="24"/>
        </w:rPr>
        <w:t>Being able to do, and being able to answer on the fly</w:t>
      </w:r>
    </w:p>
    <w:p w14:paraId="7E4B5946" w14:textId="38779FD8" w:rsidR="00EB1677" w:rsidRPr="004700A7" w:rsidRDefault="003D17E1" w:rsidP="00AB39D3">
      <w:pPr>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r>
      <w:r w:rsidR="004D2A7B" w:rsidRPr="004700A7">
        <w:rPr>
          <w:rFonts w:ascii="Times New Roman" w:hAnsi="Times New Roman" w:cs="Times New Roman"/>
          <w:color w:val="000000" w:themeColor="text1"/>
          <w:sz w:val="24"/>
          <w:szCs w:val="24"/>
        </w:rPr>
        <w:t>Views which</w:t>
      </w:r>
      <w:r w:rsidR="0042575A" w:rsidRPr="004700A7">
        <w:rPr>
          <w:rFonts w:ascii="Times New Roman" w:hAnsi="Times New Roman" w:cs="Times New Roman"/>
          <w:color w:val="000000" w:themeColor="text1"/>
          <w:sz w:val="24"/>
          <w:szCs w:val="24"/>
        </w:rPr>
        <w:t xml:space="preserve"> identify knowing how with an ability to answer a question</w:t>
      </w:r>
      <w:r w:rsidR="00701B82" w:rsidRPr="004700A7">
        <w:rPr>
          <w:rFonts w:ascii="Times New Roman" w:hAnsi="Times New Roman" w:cs="Times New Roman"/>
          <w:color w:val="000000" w:themeColor="text1"/>
          <w:sz w:val="24"/>
          <w:szCs w:val="24"/>
        </w:rPr>
        <w:t xml:space="preserve"> </w:t>
      </w:r>
      <w:r w:rsidR="00053399" w:rsidRPr="004700A7">
        <w:rPr>
          <w:rFonts w:ascii="Times New Roman" w:hAnsi="Times New Roman" w:cs="Times New Roman"/>
          <w:color w:val="000000" w:themeColor="text1"/>
          <w:sz w:val="24"/>
          <w:szCs w:val="24"/>
        </w:rPr>
        <w:t>face</w:t>
      </w:r>
      <w:r w:rsidR="00701B82" w:rsidRPr="004700A7">
        <w:rPr>
          <w:rFonts w:ascii="Times New Roman" w:hAnsi="Times New Roman" w:cs="Times New Roman"/>
          <w:color w:val="000000" w:themeColor="text1"/>
          <w:sz w:val="24"/>
          <w:szCs w:val="24"/>
        </w:rPr>
        <w:t xml:space="preserve"> a dilemma</w:t>
      </w:r>
      <w:r w:rsidR="00F06011" w:rsidRPr="004700A7">
        <w:rPr>
          <w:rFonts w:ascii="Times New Roman" w:hAnsi="Times New Roman" w:cs="Times New Roman"/>
          <w:color w:val="000000" w:themeColor="text1"/>
          <w:sz w:val="24"/>
          <w:szCs w:val="24"/>
        </w:rPr>
        <w:t xml:space="preserve">. Either </w:t>
      </w:r>
      <w:r w:rsidR="00701B82" w:rsidRPr="004700A7">
        <w:rPr>
          <w:rFonts w:ascii="Times New Roman" w:hAnsi="Times New Roman" w:cs="Times New Roman"/>
          <w:color w:val="000000" w:themeColor="text1"/>
          <w:sz w:val="24"/>
          <w:szCs w:val="24"/>
        </w:rPr>
        <w:t xml:space="preserve">the ability to answer </w:t>
      </w:r>
      <w:r w:rsidR="00A330F1" w:rsidRPr="004700A7">
        <w:rPr>
          <w:rFonts w:ascii="Times New Roman" w:hAnsi="Times New Roman" w:cs="Times New Roman"/>
          <w:color w:val="000000" w:themeColor="text1"/>
          <w:sz w:val="24"/>
          <w:szCs w:val="24"/>
        </w:rPr>
        <w:t xml:space="preserve">a question </w:t>
      </w:r>
      <w:r w:rsidR="00701B82" w:rsidRPr="004700A7">
        <w:rPr>
          <w:rFonts w:ascii="Times New Roman" w:hAnsi="Times New Roman" w:cs="Times New Roman"/>
          <w:color w:val="000000" w:themeColor="text1"/>
          <w:sz w:val="24"/>
          <w:szCs w:val="24"/>
        </w:rPr>
        <w:t>entail</w:t>
      </w:r>
      <w:r w:rsidR="003538A5" w:rsidRPr="004700A7">
        <w:rPr>
          <w:rFonts w:ascii="Times New Roman" w:hAnsi="Times New Roman" w:cs="Times New Roman"/>
          <w:color w:val="000000" w:themeColor="text1"/>
          <w:sz w:val="24"/>
          <w:szCs w:val="24"/>
        </w:rPr>
        <w:t>s</w:t>
      </w:r>
      <w:r w:rsidR="00701B82" w:rsidRPr="004700A7">
        <w:rPr>
          <w:rFonts w:ascii="Times New Roman" w:hAnsi="Times New Roman" w:cs="Times New Roman"/>
          <w:color w:val="000000" w:themeColor="text1"/>
          <w:sz w:val="24"/>
          <w:szCs w:val="24"/>
        </w:rPr>
        <w:t xml:space="preserve"> the ability to do, or it does not</w:t>
      </w:r>
      <w:r w:rsidR="00F06011" w:rsidRPr="004700A7">
        <w:rPr>
          <w:rFonts w:ascii="Times New Roman" w:hAnsi="Times New Roman" w:cs="Times New Roman"/>
          <w:color w:val="000000" w:themeColor="text1"/>
          <w:sz w:val="24"/>
          <w:szCs w:val="24"/>
        </w:rPr>
        <w:t xml:space="preserve">. </w:t>
      </w:r>
      <w:r w:rsidR="008D0049" w:rsidRPr="004700A7">
        <w:rPr>
          <w:rFonts w:ascii="Times New Roman" w:hAnsi="Times New Roman" w:cs="Times New Roman"/>
          <w:color w:val="000000" w:themeColor="text1"/>
          <w:sz w:val="24"/>
          <w:szCs w:val="24"/>
        </w:rPr>
        <w:t xml:space="preserve">If </w:t>
      </w:r>
      <w:r w:rsidR="008A73BA">
        <w:rPr>
          <w:rFonts w:ascii="Times New Roman" w:hAnsi="Times New Roman" w:cs="Times New Roman"/>
          <w:color w:val="000000" w:themeColor="text1"/>
          <w:sz w:val="24"/>
          <w:szCs w:val="24"/>
        </w:rPr>
        <w:t>it does</w:t>
      </w:r>
      <w:r w:rsidR="00FE2BA9" w:rsidRPr="004700A7">
        <w:rPr>
          <w:rFonts w:ascii="Times New Roman" w:hAnsi="Times New Roman" w:cs="Times New Roman"/>
          <w:color w:val="000000" w:themeColor="text1"/>
          <w:sz w:val="24"/>
          <w:szCs w:val="24"/>
        </w:rPr>
        <w:t xml:space="preserve">, </w:t>
      </w:r>
      <w:r w:rsidR="008D0049" w:rsidRPr="004700A7">
        <w:rPr>
          <w:rFonts w:ascii="Times New Roman" w:hAnsi="Times New Roman" w:cs="Times New Roman"/>
          <w:color w:val="000000" w:themeColor="text1"/>
          <w:sz w:val="24"/>
          <w:szCs w:val="24"/>
        </w:rPr>
        <w:t xml:space="preserve">counterexamples to the claim that knowledge-how entails ability will challenge whether the ability to answer is necessary for knowing-how. </w:t>
      </w:r>
      <w:r w:rsidR="00924463" w:rsidRPr="004700A7">
        <w:rPr>
          <w:rFonts w:ascii="Times New Roman" w:hAnsi="Times New Roman" w:cs="Times New Roman"/>
          <w:color w:val="000000" w:themeColor="text1"/>
          <w:sz w:val="24"/>
          <w:szCs w:val="24"/>
        </w:rPr>
        <w:t>I</w:t>
      </w:r>
      <w:r w:rsidR="004D2A7B" w:rsidRPr="004700A7">
        <w:rPr>
          <w:rFonts w:ascii="Times New Roman" w:hAnsi="Times New Roman" w:cs="Times New Roman"/>
          <w:color w:val="000000" w:themeColor="text1"/>
          <w:sz w:val="24"/>
          <w:szCs w:val="24"/>
        </w:rPr>
        <w:t xml:space="preserve">f </w:t>
      </w:r>
      <w:r w:rsidR="00A330F1" w:rsidRPr="004700A7">
        <w:rPr>
          <w:rFonts w:ascii="Times New Roman" w:hAnsi="Times New Roman" w:cs="Times New Roman"/>
          <w:color w:val="000000" w:themeColor="text1"/>
          <w:sz w:val="24"/>
          <w:szCs w:val="24"/>
        </w:rPr>
        <w:t>the entailment does not hold</w:t>
      </w:r>
      <w:r w:rsidR="00701B82" w:rsidRPr="004700A7">
        <w:rPr>
          <w:rFonts w:ascii="Times New Roman" w:hAnsi="Times New Roman" w:cs="Times New Roman"/>
          <w:color w:val="000000" w:themeColor="text1"/>
          <w:sz w:val="24"/>
          <w:szCs w:val="24"/>
        </w:rPr>
        <w:t>, then one might worry that there will be cases of agents who are able to answer the question of how to V but not able to employ those answers in action</w:t>
      </w:r>
      <w:r w:rsidR="00B633CA" w:rsidRPr="004700A7">
        <w:rPr>
          <w:rFonts w:ascii="Times New Roman" w:hAnsi="Times New Roman" w:cs="Times New Roman"/>
          <w:color w:val="000000" w:themeColor="text1"/>
          <w:sz w:val="24"/>
          <w:szCs w:val="24"/>
        </w:rPr>
        <w:t xml:space="preserve"> [</w:t>
      </w:r>
      <w:r w:rsidR="00701B82" w:rsidRPr="004700A7">
        <w:rPr>
          <w:rFonts w:ascii="Times New Roman" w:hAnsi="Times New Roman" w:cs="Times New Roman"/>
          <w:color w:val="000000" w:themeColor="text1"/>
          <w:sz w:val="24"/>
          <w:szCs w:val="24"/>
        </w:rPr>
        <w:t>Weatherson 2017</w:t>
      </w:r>
      <w:r w:rsidR="00B633CA" w:rsidRPr="004700A7">
        <w:rPr>
          <w:rFonts w:ascii="Times New Roman" w:hAnsi="Times New Roman" w:cs="Times New Roman"/>
          <w:color w:val="000000" w:themeColor="text1"/>
          <w:sz w:val="24"/>
          <w:szCs w:val="24"/>
        </w:rPr>
        <w:t>]</w:t>
      </w:r>
      <w:r w:rsidR="00BA1FF9" w:rsidRPr="004700A7">
        <w:rPr>
          <w:rFonts w:ascii="Times New Roman" w:hAnsi="Times New Roman" w:cs="Times New Roman"/>
          <w:color w:val="000000" w:themeColor="text1"/>
          <w:sz w:val="24"/>
          <w:szCs w:val="24"/>
        </w:rPr>
        <w:t>, raising the concern that having</w:t>
      </w:r>
      <w:r w:rsidR="00F35005" w:rsidRPr="004700A7">
        <w:rPr>
          <w:rFonts w:ascii="Times New Roman" w:hAnsi="Times New Roman" w:cs="Times New Roman"/>
          <w:color w:val="000000" w:themeColor="text1"/>
          <w:sz w:val="24"/>
          <w:szCs w:val="24"/>
        </w:rPr>
        <w:t xml:space="preserve"> the ability to answer a question is </w:t>
      </w:r>
      <w:r w:rsidR="00BA1FF9" w:rsidRPr="004700A7">
        <w:rPr>
          <w:rFonts w:ascii="Times New Roman" w:hAnsi="Times New Roman" w:cs="Times New Roman"/>
          <w:color w:val="000000" w:themeColor="text1"/>
          <w:sz w:val="24"/>
          <w:szCs w:val="24"/>
        </w:rPr>
        <w:t xml:space="preserve">not </w:t>
      </w:r>
      <w:r w:rsidR="00F35005" w:rsidRPr="004700A7">
        <w:rPr>
          <w:rFonts w:ascii="Times New Roman" w:hAnsi="Times New Roman" w:cs="Times New Roman"/>
          <w:color w:val="000000" w:themeColor="text1"/>
          <w:sz w:val="24"/>
          <w:szCs w:val="24"/>
        </w:rPr>
        <w:t>sufficient for knowing how</w:t>
      </w:r>
      <w:r w:rsidR="0053639A" w:rsidRPr="004700A7">
        <w:rPr>
          <w:rFonts w:ascii="Times New Roman" w:hAnsi="Times New Roman" w:cs="Times New Roman"/>
          <w:color w:val="000000" w:themeColor="text1"/>
          <w:sz w:val="24"/>
          <w:szCs w:val="24"/>
        </w:rPr>
        <w:t xml:space="preserve">. </w:t>
      </w:r>
      <w:r w:rsidR="008D0049" w:rsidRPr="004700A7">
        <w:rPr>
          <w:rFonts w:ascii="Times New Roman" w:hAnsi="Times New Roman" w:cs="Times New Roman"/>
          <w:color w:val="000000" w:themeColor="text1"/>
          <w:sz w:val="24"/>
          <w:szCs w:val="24"/>
        </w:rPr>
        <w:t xml:space="preserve">Since </w:t>
      </w:r>
      <w:r w:rsidR="00362224" w:rsidRPr="004700A7">
        <w:rPr>
          <w:rFonts w:ascii="Times New Roman" w:hAnsi="Times New Roman" w:cs="Times New Roman"/>
          <w:color w:val="000000" w:themeColor="text1"/>
          <w:sz w:val="24"/>
          <w:szCs w:val="24"/>
        </w:rPr>
        <w:t>t</w:t>
      </w:r>
      <w:r w:rsidR="005A2184" w:rsidRPr="004700A7">
        <w:rPr>
          <w:rFonts w:ascii="Times New Roman" w:hAnsi="Times New Roman" w:cs="Times New Roman"/>
          <w:color w:val="000000" w:themeColor="text1"/>
          <w:sz w:val="24"/>
          <w:szCs w:val="24"/>
        </w:rPr>
        <w:t>he ability to</w:t>
      </w:r>
      <w:r w:rsidR="0053639A" w:rsidRPr="004700A7">
        <w:rPr>
          <w:rFonts w:ascii="Times New Roman" w:hAnsi="Times New Roman" w:cs="Times New Roman"/>
          <w:color w:val="000000" w:themeColor="text1"/>
          <w:sz w:val="24"/>
          <w:szCs w:val="24"/>
        </w:rPr>
        <w:t xml:space="preserve"> answer a question</w:t>
      </w:r>
      <w:r w:rsidR="004D2A7B" w:rsidRPr="004700A7">
        <w:rPr>
          <w:rFonts w:ascii="Times New Roman" w:hAnsi="Times New Roman" w:cs="Times New Roman"/>
          <w:color w:val="000000" w:themeColor="text1"/>
          <w:sz w:val="24"/>
          <w:szCs w:val="24"/>
        </w:rPr>
        <w:t xml:space="preserve"> </w:t>
      </w:r>
      <w:r w:rsidR="004D2A7B" w:rsidRPr="004700A7">
        <w:rPr>
          <w:rFonts w:ascii="Times New Roman" w:hAnsi="Times New Roman" w:cs="Times New Roman"/>
          <w:i/>
          <w:color w:val="000000" w:themeColor="text1"/>
          <w:sz w:val="24"/>
          <w:szCs w:val="24"/>
        </w:rPr>
        <w:t>on the fly</w:t>
      </w:r>
      <w:r w:rsidR="0053639A" w:rsidRPr="004700A7">
        <w:rPr>
          <w:rFonts w:ascii="Times New Roman" w:hAnsi="Times New Roman" w:cs="Times New Roman"/>
          <w:color w:val="000000" w:themeColor="text1"/>
          <w:sz w:val="24"/>
          <w:szCs w:val="24"/>
        </w:rPr>
        <w:t xml:space="preserve"> </w:t>
      </w:r>
      <w:r w:rsidR="008D0049" w:rsidRPr="004700A7">
        <w:rPr>
          <w:rFonts w:ascii="Times New Roman" w:hAnsi="Times New Roman" w:cs="Times New Roman"/>
          <w:color w:val="000000" w:themeColor="text1"/>
          <w:sz w:val="24"/>
          <w:szCs w:val="24"/>
        </w:rPr>
        <w:t>entails the</w:t>
      </w:r>
      <w:r w:rsidR="0053639A" w:rsidRPr="004700A7">
        <w:rPr>
          <w:rFonts w:ascii="Times New Roman" w:hAnsi="Times New Roman" w:cs="Times New Roman"/>
          <w:color w:val="000000" w:themeColor="text1"/>
          <w:sz w:val="24"/>
          <w:szCs w:val="24"/>
        </w:rPr>
        <w:t xml:space="preserve"> ability to act</w:t>
      </w:r>
      <w:r w:rsidR="008D0049" w:rsidRPr="004700A7">
        <w:rPr>
          <w:rFonts w:ascii="Times New Roman" w:hAnsi="Times New Roman" w:cs="Times New Roman"/>
          <w:color w:val="000000" w:themeColor="text1"/>
          <w:sz w:val="24"/>
          <w:szCs w:val="24"/>
        </w:rPr>
        <w:t xml:space="preserve">, the Interrogative Capacity view takes </w:t>
      </w:r>
      <w:r w:rsidR="008D0049" w:rsidRPr="004700A7">
        <w:rPr>
          <w:rFonts w:ascii="Times New Roman" w:hAnsi="Times New Roman" w:cs="Times New Roman"/>
          <w:color w:val="000000" w:themeColor="text1"/>
          <w:sz w:val="24"/>
          <w:szCs w:val="24"/>
        </w:rPr>
        <w:lastRenderedPageBreak/>
        <w:t xml:space="preserve">the </w:t>
      </w:r>
      <w:r w:rsidR="003C1916" w:rsidRPr="004700A7">
        <w:rPr>
          <w:rFonts w:ascii="Times New Roman" w:hAnsi="Times New Roman" w:cs="Times New Roman"/>
          <w:color w:val="000000" w:themeColor="text1"/>
          <w:sz w:val="24"/>
          <w:szCs w:val="24"/>
        </w:rPr>
        <w:t>first horn of the dilemma, meaning that it is incumbent on a support of this view to offer a response to putative cases of knowledge-how without ability.</w:t>
      </w:r>
      <w:r w:rsidR="00FA6918" w:rsidRPr="004700A7">
        <w:rPr>
          <w:rFonts w:ascii="Times New Roman" w:hAnsi="Times New Roman" w:cs="Times New Roman"/>
          <w:color w:val="000000" w:themeColor="text1"/>
          <w:sz w:val="24"/>
          <w:szCs w:val="24"/>
        </w:rPr>
        <w:t xml:space="preserve"> </w:t>
      </w:r>
    </w:p>
    <w:p w14:paraId="428E6321" w14:textId="0D3A9DBC" w:rsidR="00A828ED" w:rsidRPr="004700A7" w:rsidRDefault="00FA6918" w:rsidP="00392D5A">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My </w:t>
      </w:r>
      <w:r w:rsidR="00A23745" w:rsidRPr="004700A7">
        <w:rPr>
          <w:rFonts w:ascii="Times New Roman" w:hAnsi="Times New Roman" w:cs="Times New Roman"/>
          <w:color w:val="000000" w:themeColor="text1"/>
          <w:sz w:val="24"/>
          <w:szCs w:val="24"/>
        </w:rPr>
        <w:t>preferred</w:t>
      </w:r>
      <w:r w:rsidRPr="004700A7">
        <w:rPr>
          <w:rFonts w:ascii="Times New Roman" w:hAnsi="Times New Roman" w:cs="Times New Roman"/>
          <w:color w:val="000000" w:themeColor="text1"/>
          <w:sz w:val="24"/>
          <w:szCs w:val="24"/>
        </w:rPr>
        <w:t xml:space="preserve"> response</w:t>
      </w:r>
      <w:r w:rsidR="00EB1677" w:rsidRPr="004700A7">
        <w:rPr>
          <w:rFonts w:ascii="Times New Roman" w:hAnsi="Times New Roman" w:cs="Times New Roman"/>
          <w:color w:val="000000" w:themeColor="text1"/>
          <w:sz w:val="24"/>
          <w:szCs w:val="24"/>
        </w:rPr>
        <w:t xml:space="preserve"> to </w:t>
      </w:r>
      <w:r w:rsidR="00A70D2A" w:rsidRPr="004700A7">
        <w:rPr>
          <w:rFonts w:ascii="Times New Roman" w:hAnsi="Times New Roman" w:cs="Times New Roman"/>
          <w:color w:val="000000" w:themeColor="text1"/>
          <w:sz w:val="24"/>
          <w:szCs w:val="24"/>
        </w:rPr>
        <w:t xml:space="preserve">these cases </w:t>
      </w:r>
      <w:r w:rsidRPr="004700A7">
        <w:rPr>
          <w:rFonts w:ascii="Times New Roman" w:hAnsi="Times New Roman" w:cs="Times New Roman"/>
          <w:color w:val="000000" w:themeColor="text1"/>
          <w:sz w:val="24"/>
          <w:szCs w:val="24"/>
        </w:rPr>
        <w:t>appeals to the context-sensitivity of ability ascriptions.</w:t>
      </w:r>
      <w:r w:rsidR="000E619F" w:rsidRPr="004700A7">
        <w:rPr>
          <w:rFonts w:ascii="Times New Roman" w:hAnsi="Times New Roman" w:cs="Times New Roman"/>
          <w:color w:val="000000" w:themeColor="text1"/>
          <w:sz w:val="24"/>
          <w:szCs w:val="24"/>
        </w:rPr>
        <w:t xml:space="preserve"> According to the Interrogative Capacity view, knowing how </w:t>
      </w:r>
      <w:r w:rsidR="0013772B" w:rsidRPr="004700A7">
        <w:rPr>
          <w:rFonts w:ascii="Times New Roman" w:hAnsi="Times New Roman" w:cs="Times New Roman"/>
          <w:color w:val="000000" w:themeColor="text1"/>
          <w:sz w:val="24"/>
          <w:szCs w:val="24"/>
        </w:rPr>
        <w:t>to V is identical to an ability to generate answers to t</w:t>
      </w:r>
      <w:r w:rsidR="00EB1677" w:rsidRPr="004700A7">
        <w:rPr>
          <w:rFonts w:ascii="Times New Roman" w:hAnsi="Times New Roman" w:cs="Times New Roman"/>
          <w:color w:val="000000" w:themeColor="text1"/>
          <w:sz w:val="24"/>
          <w:szCs w:val="24"/>
        </w:rPr>
        <w:t xml:space="preserve">he question of how to V in </w:t>
      </w:r>
      <w:r w:rsidR="00BA1FF9" w:rsidRPr="004700A7">
        <w:rPr>
          <w:rFonts w:ascii="Times New Roman" w:hAnsi="Times New Roman" w:cs="Times New Roman"/>
          <w:color w:val="000000" w:themeColor="text1"/>
          <w:sz w:val="24"/>
          <w:szCs w:val="24"/>
        </w:rPr>
        <w:t xml:space="preserve">all (or at least </w:t>
      </w:r>
      <w:r w:rsidR="00EB1677" w:rsidRPr="004700A7">
        <w:rPr>
          <w:rFonts w:ascii="Times New Roman" w:hAnsi="Times New Roman" w:cs="Times New Roman"/>
          <w:color w:val="000000" w:themeColor="text1"/>
          <w:sz w:val="24"/>
          <w:szCs w:val="24"/>
        </w:rPr>
        <w:t>most</w:t>
      </w:r>
      <w:r w:rsidR="00BA1FF9" w:rsidRPr="004700A7">
        <w:rPr>
          <w:rFonts w:ascii="Times New Roman" w:hAnsi="Times New Roman" w:cs="Times New Roman"/>
          <w:color w:val="000000" w:themeColor="text1"/>
          <w:sz w:val="24"/>
          <w:szCs w:val="24"/>
        </w:rPr>
        <w:t>)</w:t>
      </w:r>
      <w:r w:rsidR="0013772B" w:rsidRPr="004700A7">
        <w:rPr>
          <w:rFonts w:ascii="Times New Roman" w:hAnsi="Times New Roman" w:cs="Times New Roman"/>
          <w:color w:val="000000" w:themeColor="text1"/>
          <w:sz w:val="24"/>
          <w:szCs w:val="24"/>
        </w:rPr>
        <w:t xml:space="preserve"> of a contextually salient set of practical situations.</w:t>
      </w:r>
      <w:r w:rsidR="0001480C" w:rsidRPr="004700A7">
        <w:rPr>
          <w:rFonts w:ascii="Times New Roman" w:hAnsi="Times New Roman" w:cs="Times New Roman"/>
          <w:color w:val="000000" w:themeColor="text1"/>
          <w:sz w:val="24"/>
          <w:szCs w:val="24"/>
        </w:rPr>
        <w:t xml:space="preserve"> </w:t>
      </w:r>
      <w:r w:rsidR="001C703E" w:rsidRPr="004700A7">
        <w:rPr>
          <w:rFonts w:ascii="Times New Roman" w:hAnsi="Times New Roman" w:cs="Times New Roman"/>
          <w:color w:val="000000" w:themeColor="text1"/>
          <w:sz w:val="24"/>
          <w:szCs w:val="24"/>
        </w:rPr>
        <w:t xml:space="preserve">This means that the truth of </w:t>
      </w:r>
      <w:r w:rsidR="00EB1677" w:rsidRPr="004700A7">
        <w:rPr>
          <w:rFonts w:ascii="Times New Roman" w:hAnsi="Times New Roman" w:cs="Times New Roman"/>
          <w:color w:val="000000" w:themeColor="text1"/>
          <w:sz w:val="24"/>
          <w:szCs w:val="24"/>
        </w:rPr>
        <w:t>‘</w:t>
      </w:r>
      <w:r w:rsidR="001C703E" w:rsidRPr="004700A7">
        <w:rPr>
          <w:rFonts w:ascii="Times New Roman" w:hAnsi="Times New Roman" w:cs="Times New Roman"/>
          <w:color w:val="000000" w:themeColor="text1"/>
          <w:sz w:val="24"/>
          <w:szCs w:val="24"/>
        </w:rPr>
        <w:t>knows how</w:t>
      </w:r>
      <w:r w:rsidR="00EB1677" w:rsidRPr="004700A7">
        <w:rPr>
          <w:rFonts w:ascii="Times New Roman" w:hAnsi="Times New Roman" w:cs="Times New Roman"/>
          <w:color w:val="000000" w:themeColor="text1"/>
          <w:sz w:val="24"/>
          <w:szCs w:val="24"/>
        </w:rPr>
        <w:t>’</w:t>
      </w:r>
      <w:r w:rsidR="001C703E" w:rsidRPr="004700A7">
        <w:rPr>
          <w:rFonts w:ascii="Times New Roman" w:hAnsi="Times New Roman" w:cs="Times New Roman"/>
          <w:color w:val="000000" w:themeColor="text1"/>
          <w:sz w:val="24"/>
          <w:szCs w:val="24"/>
        </w:rPr>
        <w:t xml:space="preserve"> ascriptions depends on </w:t>
      </w:r>
      <w:r w:rsidR="00BA1FF9" w:rsidRPr="004700A7">
        <w:rPr>
          <w:rFonts w:ascii="Times New Roman" w:hAnsi="Times New Roman" w:cs="Times New Roman"/>
          <w:color w:val="000000" w:themeColor="text1"/>
          <w:sz w:val="24"/>
          <w:szCs w:val="24"/>
        </w:rPr>
        <w:t>the salient set of situations</w:t>
      </w:r>
      <w:r w:rsidR="001C703E" w:rsidRPr="004700A7">
        <w:rPr>
          <w:rFonts w:ascii="Times New Roman" w:hAnsi="Times New Roman" w:cs="Times New Roman"/>
          <w:color w:val="000000" w:themeColor="text1"/>
          <w:sz w:val="24"/>
          <w:szCs w:val="24"/>
        </w:rPr>
        <w:t>.</w:t>
      </w:r>
      <w:r w:rsidR="00A70D2A" w:rsidRPr="004700A7">
        <w:rPr>
          <w:rFonts w:ascii="Times New Roman" w:hAnsi="Times New Roman" w:cs="Times New Roman"/>
          <w:color w:val="000000" w:themeColor="text1"/>
          <w:sz w:val="24"/>
          <w:szCs w:val="24"/>
        </w:rPr>
        <w:t xml:space="preserve"> It is</w:t>
      </w:r>
      <w:r w:rsidR="00EB1677" w:rsidRPr="004700A7">
        <w:rPr>
          <w:rFonts w:ascii="Times New Roman" w:hAnsi="Times New Roman" w:cs="Times New Roman"/>
          <w:color w:val="000000" w:themeColor="text1"/>
          <w:sz w:val="24"/>
          <w:szCs w:val="24"/>
        </w:rPr>
        <w:t xml:space="preserve"> independently plausible that ability ascriptions </w:t>
      </w:r>
      <w:r w:rsidR="00506E83" w:rsidRPr="004700A7">
        <w:rPr>
          <w:rFonts w:ascii="Times New Roman" w:hAnsi="Times New Roman" w:cs="Times New Roman"/>
          <w:color w:val="000000" w:themeColor="text1"/>
          <w:sz w:val="24"/>
          <w:szCs w:val="24"/>
        </w:rPr>
        <w:t>such as ‘S can V’</w:t>
      </w:r>
      <w:r w:rsidR="00F12D5B" w:rsidRPr="004700A7">
        <w:rPr>
          <w:rFonts w:ascii="Times New Roman" w:hAnsi="Times New Roman" w:cs="Times New Roman"/>
          <w:color w:val="000000" w:themeColor="text1"/>
          <w:sz w:val="24"/>
          <w:szCs w:val="24"/>
        </w:rPr>
        <w:t xml:space="preserve"> </w:t>
      </w:r>
      <w:r w:rsidR="008D3C05" w:rsidRPr="004700A7">
        <w:rPr>
          <w:rFonts w:ascii="Times New Roman" w:hAnsi="Times New Roman" w:cs="Times New Roman"/>
          <w:color w:val="000000" w:themeColor="text1"/>
          <w:sz w:val="24"/>
          <w:szCs w:val="24"/>
        </w:rPr>
        <w:t xml:space="preserve">are context-sensitive, </w:t>
      </w:r>
      <w:r w:rsidR="001E404B" w:rsidRPr="004700A7">
        <w:rPr>
          <w:rFonts w:ascii="Times New Roman" w:hAnsi="Times New Roman" w:cs="Times New Roman"/>
          <w:color w:val="000000" w:themeColor="text1"/>
          <w:sz w:val="24"/>
          <w:szCs w:val="24"/>
        </w:rPr>
        <w:t xml:space="preserve">roughly making a claim like </w:t>
      </w:r>
      <w:r w:rsidR="001E404B" w:rsidRPr="004700A7">
        <w:rPr>
          <w:rFonts w:ascii="Times New Roman" w:hAnsi="Times New Roman" w:cs="Times New Roman"/>
          <w:i/>
          <w:color w:val="000000" w:themeColor="text1"/>
          <w:sz w:val="24"/>
          <w:szCs w:val="24"/>
        </w:rPr>
        <w:t>in one/mos</w:t>
      </w:r>
      <w:r w:rsidR="009B1CF6" w:rsidRPr="004700A7">
        <w:rPr>
          <w:rFonts w:ascii="Times New Roman" w:hAnsi="Times New Roman" w:cs="Times New Roman"/>
          <w:i/>
          <w:color w:val="000000" w:themeColor="text1"/>
          <w:sz w:val="24"/>
          <w:szCs w:val="24"/>
        </w:rPr>
        <w:t>t/all</w:t>
      </w:r>
      <w:r w:rsidR="001E404B" w:rsidRPr="004700A7">
        <w:rPr>
          <w:rFonts w:ascii="Times New Roman" w:hAnsi="Times New Roman" w:cs="Times New Roman"/>
          <w:i/>
          <w:color w:val="000000" w:themeColor="text1"/>
          <w:sz w:val="24"/>
          <w:szCs w:val="24"/>
        </w:rPr>
        <w:t xml:space="preserve"> of the contextually supplied set of worlds S Vs </w:t>
      </w:r>
      <w:r w:rsidR="00B633CA" w:rsidRPr="004700A7">
        <w:rPr>
          <w:rFonts w:ascii="Times New Roman" w:hAnsi="Times New Roman" w:cs="Times New Roman"/>
          <w:color w:val="000000" w:themeColor="text1"/>
          <w:sz w:val="24"/>
          <w:szCs w:val="24"/>
        </w:rPr>
        <w:t>[</w:t>
      </w:r>
      <w:r w:rsidR="00AC1848" w:rsidRPr="004700A7">
        <w:rPr>
          <w:rFonts w:ascii="Times New Roman" w:hAnsi="Times New Roman" w:cs="Times New Roman"/>
          <w:color w:val="000000" w:themeColor="text1"/>
          <w:sz w:val="24"/>
          <w:szCs w:val="24"/>
        </w:rPr>
        <w:t>Glick 2012</w:t>
      </w:r>
      <w:r w:rsidR="00B633CA" w:rsidRPr="004700A7">
        <w:rPr>
          <w:rFonts w:ascii="Times New Roman" w:hAnsi="Times New Roman" w:cs="Times New Roman"/>
          <w:color w:val="000000" w:themeColor="text1"/>
          <w:sz w:val="24"/>
          <w:szCs w:val="24"/>
        </w:rPr>
        <w:t>]</w:t>
      </w:r>
      <w:r w:rsidR="00EB1677" w:rsidRPr="004700A7">
        <w:rPr>
          <w:rFonts w:ascii="Times New Roman" w:hAnsi="Times New Roman" w:cs="Times New Roman"/>
          <w:color w:val="000000" w:themeColor="text1"/>
          <w:sz w:val="24"/>
          <w:szCs w:val="24"/>
        </w:rPr>
        <w:t xml:space="preserve">. </w:t>
      </w:r>
      <w:r w:rsidR="00A70D2A" w:rsidRPr="004700A7">
        <w:rPr>
          <w:rFonts w:ascii="Times New Roman" w:hAnsi="Times New Roman" w:cs="Times New Roman"/>
          <w:color w:val="000000" w:themeColor="text1"/>
          <w:sz w:val="24"/>
          <w:szCs w:val="24"/>
        </w:rPr>
        <w:t>This means that a</w:t>
      </w:r>
      <w:r w:rsidR="00EB1677" w:rsidRPr="004700A7">
        <w:rPr>
          <w:rFonts w:ascii="Times New Roman" w:hAnsi="Times New Roman" w:cs="Times New Roman"/>
          <w:color w:val="000000" w:themeColor="text1"/>
          <w:sz w:val="24"/>
          <w:szCs w:val="24"/>
        </w:rPr>
        <w:t>ccording to the Interrogative Capacity view</w:t>
      </w:r>
      <w:r w:rsidR="008A039F">
        <w:rPr>
          <w:rFonts w:ascii="Times New Roman" w:hAnsi="Times New Roman" w:cs="Times New Roman"/>
          <w:color w:val="000000" w:themeColor="text1"/>
          <w:sz w:val="24"/>
          <w:szCs w:val="24"/>
        </w:rPr>
        <w:t>,</w:t>
      </w:r>
      <w:r w:rsidR="001C703E" w:rsidRPr="004700A7">
        <w:rPr>
          <w:rFonts w:ascii="Times New Roman" w:hAnsi="Times New Roman" w:cs="Times New Roman"/>
          <w:color w:val="000000" w:themeColor="text1"/>
          <w:sz w:val="24"/>
          <w:szCs w:val="24"/>
        </w:rPr>
        <w:t xml:space="preserve"> the claim that know-how entails ability links two context-sensitive expressions. </w:t>
      </w:r>
      <w:r w:rsidR="00BA1FF9" w:rsidRPr="004700A7">
        <w:rPr>
          <w:rFonts w:ascii="Times New Roman" w:hAnsi="Times New Roman" w:cs="Times New Roman"/>
          <w:color w:val="000000" w:themeColor="text1"/>
          <w:sz w:val="24"/>
          <w:szCs w:val="24"/>
        </w:rPr>
        <w:t>T</w:t>
      </w:r>
      <w:r w:rsidR="001C703E" w:rsidRPr="004700A7">
        <w:rPr>
          <w:rFonts w:ascii="Times New Roman" w:hAnsi="Times New Roman" w:cs="Times New Roman"/>
          <w:color w:val="000000" w:themeColor="text1"/>
          <w:sz w:val="24"/>
          <w:szCs w:val="24"/>
        </w:rPr>
        <w:t>o assess this conditional, we need to be careful to hold context fixed</w:t>
      </w:r>
      <w:r w:rsidR="00A90378" w:rsidRPr="004700A7">
        <w:rPr>
          <w:rFonts w:ascii="Times New Roman" w:hAnsi="Times New Roman" w:cs="Times New Roman"/>
          <w:color w:val="000000" w:themeColor="text1"/>
          <w:sz w:val="24"/>
          <w:szCs w:val="24"/>
        </w:rPr>
        <w:t xml:space="preserve"> to avoid apparent counterexamples </w:t>
      </w:r>
      <w:r w:rsidR="00BA1FF9" w:rsidRPr="004700A7">
        <w:rPr>
          <w:rFonts w:ascii="Times New Roman" w:hAnsi="Times New Roman" w:cs="Times New Roman"/>
          <w:color w:val="000000" w:themeColor="text1"/>
          <w:sz w:val="24"/>
          <w:szCs w:val="24"/>
        </w:rPr>
        <w:t>which are due to context-shifts</w:t>
      </w:r>
      <w:r w:rsidR="0001480C" w:rsidRPr="004700A7">
        <w:rPr>
          <w:rFonts w:ascii="Times New Roman" w:hAnsi="Times New Roman" w:cs="Times New Roman"/>
          <w:color w:val="000000" w:themeColor="text1"/>
          <w:sz w:val="24"/>
          <w:szCs w:val="24"/>
        </w:rPr>
        <w:t>.</w:t>
      </w:r>
      <w:r w:rsidR="001C703E" w:rsidRPr="004700A7">
        <w:rPr>
          <w:rStyle w:val="FootnoteReference"/>
          <w:rFonts w:ascii="Times New Roman" w:hAnsi="Times New Roman" w:cs="Times New Roman"/>
          <w:color w:val="000000" w:themeColor="text1"/>
          <w:sz w:val="24"/>
          <w:szCs w:val="24"/>
        </w:rPr>
        <w:footnoteReference w:id="19"/>
      </w:r>
      <w:r w:rsidR="0001480C" w:rsidRPr="004700A7">
        <w:rPr>
          <w:rFonts w:ascii="Times New Roman" w:hAnsi="Times New Roman" w:cs="Times New Roman"/>
          <w:color w:val="000000" w:themeColor="text1"/>
          <w:sz w:val="24"/>
          <w:szCs w:val="24"/>
        </w:rPr>
        <w:t xml:space="preserve"> </w:t>
      </w:r>
      <w:r w:rsidR="008A039F">
        <w:rPr>
          <w:rFonts w:ascii="Times New Roman" w:hAnsi="Times New Roman" w:cs="Times New Roman"/>
          <w:color w:val="000000" w:themeColor="text1"/>
          <w:sz w:val="24"/>
          <w:szCs w:val="24"/>
        </w:rPr>
        <w:t xml:space="preserve">I want to suggest </w:t>
      </w:r>
      <w:r w:rsidR="00A70D2A" w:rsidRPr="004700A7">
        <w:rPr>
          <w:rFonts w:ascii="Times New Roman" w:hAnsi="Times New Roman" w:cs="Times New Roman"/>
          <w:color w:val="000000" w:themeColor="text1"/>
          <w:sz w:val="24"/>
          <w:szCs w:val="24"/>
        </w:rPr>
        <w:t xml:space="preserve">that putative counterexamples </w:t>
      </w:r>
      <w:r w:rsidR="00BA1FF9" w:rsidRPr="004700A7">
        <w:rPr>
          <w:rFonts w:ascii="Times New Roman" w:hAnsi="Times New Roman" w:cs="Times New Roman"/>
          <w:color w:val="000000" w:themeColor="text1"/>
          <w:sz w:val="24"/>
          <w:szCs w:val="24"/>
        </w:rPr>
        <w:t xml:space="preserve">of knowledge-how without ability </w:t>
      </w:r>
      <w:r w:rsidR="00A70D2A" w:rsidRPr="004700A7">
        <w:rPr>
          <w:rFonts w:ascii="Times New Roman" w:hAnsi="Times New Roman" w:cs="Times New Roman"/>
          <w:color w:val="000000" w:themeColor="text1"/>
          <w:sz w:val="24"/>
          <w:szCs w:val="24"/>
        </w:rPr>
        <w:t>involve context shifts, and that when we hold context fixed the entailment does go through.</w:t>
      </w:r>
    </w:p>
    <w:p w14:paraId="2FEEBE34" w14:textId="3D3BB034" w:rsidR="001C703E" w:rsidRPr="004700A7" w:rsidRDefault="00A828ED" w:rsidP="00AB39D3">
      <w:pPr>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ab/>
        <w:t>Consider</w:t>
      </w:r>
      <w:r w:rsidR="00EA1F05" w:rsidRPr="004700A7">
        <w:rPr>
          <w:rFonts w:ascii="Times New Roman" w:hAnsi="Times New Roman" w:cs="Times New Roman"/>
          <w:color w:val="000000" w:themeColor="text1"/>
          <w:sz w:val="24"/>
          <w:szCs w:val="24"/>
        </w:rPr>
        <w:t xml:space="preserve"> a</w:t>
      </w:r>
      <w:r w:rsidR="00A70D2A" w:rsidRPr="004700A7">
        <w:rPr>
          <w:rFonts w:ascii="Times New Roman" w:hAnsi="Times New Roman" w:cs="Times New Roman"/>
          <w:color w:val="000000" w:themeColor="text1"/>
          <w:sz w:val="24"/>
          <w:szCs w:val="24"/>
        </w:rPr>
        <w:t xml:space="preserve"> standard</w:t>
      </w:r>
      <w:r w:rsidR="00783AC2" w:rsidRPr="004700A7">
        <w:rPr>
          <w:rFonts w:ascii="Times New Roman" w:hAnsi="Times New Roman" w:cs="Times New Roman"/>
          <w:color w:val="000000" w:themeColor="text1"/>
          <w:sz w:val="24"/>
          <w:szCs w:val="24"/>
        </w:rPr>
        <w:t xml:space="preserve"> </w:t>
      </w:r>
      <w:r w:rsidR="001C703E" w:rsidRPr="004700A7">
        <w:rPr>
          <w:rFonts w:ascii="Times New Roman" w:hAnsi="Times New Roman" w:cs="Times New Roman"/>
          <w:color w:val="000000" w:themeColor="text1"/>
          <w:sz w:val="24"/>
          <w:szCs w:val="24"/>
        </w:rPr>
        <w:t>example of someone who putatively knows how without being able to do. Juliet is an experienced cyclist wh</w:t>
      </w:r>
      <w:r w:rsidR="00870B96" w:rsidRPr="004700A7">
        <w:rPr>
          <w:rFonts w:ascii="Times New Roman" w:hAnsi="Times New Roman" w:cs="Times New Roman"/>
          <w:color w:val="000000" w:themeColor="text1"/>
          <w:sz w:val="24"/>
          <w:szCs w:val="24"/>
        </w:rPr>
        <w:t>o gets in</w:t>
      </w:r>
      <w:r w:rsidR="003538A5" w:rsidRPr="004700A7">
        <w:rPr>
          <w:rFonts w:ascii="Times New Roman" w:hAnsi="Times New Roman" w:cs="Times New Roman"/>
          <w:color w:val="000000" w:themeColor="text1"/>
          <w:sz w:val="24"/>
          <w:szCs w:val="24"/>
        </w:rPr>
        <w:t>to</w:t>
      </w:r>
      <w:r w:rsidR="00870B96" w:rsidRPr="004700A7">
        <w:rPr>
          <w:rFonts w:ascii="Times New Roman" w:hAnsi="Times New Roman" w:cs="Times New Roman"/>
          <w:color w:val="000000" w:themeColor="text1"/>
          <w:sz w:val="24"/>
          <w:szCs w:val="24"/>
        </w:rPr>
        <w:t xml:space="preserve"> a serious accident, losing</w:t>
      </w:r>
      <w:r w:rsidR="001C703E" w:rsidRPr="004700A7">
        <w:rPr>
          <w:rFonts w:ascii="Times New Roman" w:hAnsi="Times New Roman" w:cs="Times New Roman"/>
          <w:color w:val="000000" w:themeColor="text1"/>
          <w:sz w:val="24"/>
          <w:szCs w:val="24"/>
        </w:rPr>
        <w:t xml:space="preserve"> both </w:t>
      </w:r>
      <w:r w:rsidR="00DC4A83" w:rsidRPr="004700A7">
        <w:rPr>
          <w:rFonts w:ascii="Times New Roman" w:hAnsi="Times New Roman" w:cs="Times New Roman"/>
          <w:color w:val="000000" w:themeColor="text1"/>
          <w:sz w:val="24"/>
          <w:szCs w:val="24"/>
        </w:rPr>
        <w:t xml:space="preserve">of </w:t>
      </w:r>
      <w:r w:rsidR="001C703E" w:rsidRPr="004700A7">
        <w:rPr>
          <w:rFonts w:ascii="Times New Roman" w:hAnsi="Times New Roman" w:cs="Times New Roman"/>
          <w:color w:val="000000" w:themeColor="text1"/>
          <w:sz w:val="24"/>
          <w:szCs w:val="24"/>
        </w:rPr>
        <w:t xml:space="preserve">her legs. In </w:t>
      </w:r>
      <w:r w:rsidR="00A70D2A" w:rsidRPr="004700A7">
        <w:rPr>
          <w:rFonts w:ascii="Times New Roman" w:hAnsi="Times New Roman" w:cs="Times New Roman"/>
          <w:color w:val="000000" w:themeColor="text1"/>
          <w:sz w:val="24"/>
          <w:szCs w:val="24"/>
        </w:rPr>
        <w:t>this</w:t>
      </w:r>
      <w:r w:rsidR="001C703E" w:rsidRPr="004700A7">
        <w:rPr>
          <w:rFonts w:ascii="Times New Roman" w:hAnsi="Times New Roman" w:cs="Times New Roman"/>
          <w:color w:val="000000" w:themeColor="text1"/>
          <w:sz w:val="24"/>
          <w:szCs w:val="24"/>
        </w:rPr>
        <w:t xml:space="preserve"> </w:t>
      </w:r>
      <w:r w:rsidR="00870B96" w:rsidRPr="004700A7">
        <w:rPr>
          <w:rFonts w:ascii="Times New Roman" w:hAnsi="Times New Roman" w:cs="Times New Roman"/>
          <w:color w:val="000000" w:themeColor="text1"/>
          <w:sz w:val="24"/>
          <w:szCs w:val="24"/>
        </w:rPr>
        <w:t>case,</w:t>
      </w:r>
      <w:r w:rsidR="001C703E" w:rsidRPr="004700A7">
        <w:rPr>
          <w:rFonts w:ascii="Times New Roman" w:hAnsi="Times New Roman" w:cs="Times New Roman"/>
          <w:color w:val="000000" w:themeColor="text1"/>
          <w:sz w:val="24"/>
          <w:szCs w:val="24"/>
        </w:rPr>
        <w:t xml:space="preserve"> it would be natural to assert</w:t>
      </w:r>
      <w:r w:rsidR="00783AC2" w:rsidRPr="004700A7">
        <w:rPr>
          <w:rFonts w:ascii="Times New Roman" w:hAnsi="Times New Roman" w:cs="Times New Roman"/>
          <w:color w:val="000000" w:themeColor="text1"/>
          <w:sz w:val="24"/>
          <w:szCs w:val="24"/>
        </w:rPr>
        <w:t xml:space="preserve"> both (1) and (2)</w:t>
      </w:r>
      <w:r w:rsidR="001C703E" w:rsidRPr="004700A7">
        <w:rPr>
          <w:rFonts w:ascii="Times New Roman" w:hAnsi="Times New Roman" w:cs="Times New Roman"/>
          <w:color w:val="000000" w:themeColor="text1"/>
          <w:sz w:val="24"/>
          <w:szCs w:val="24"/>
        </w:rPr>
        <w:t>:</w:t>
      </w:r>
    </w:p>
    <w:p w14:paraId="42657BA7" w14:textId="65691BDC" w:rsidR="001C703E" w:rsidRPr="004700A7" w:rsidRDefault="001C703E" w:rsidP="00AB39D3">
      <w:pPr>
        <w:pStyle w:val="ListParagraph"/>
        <w:numPr>
          <w:ilvl w:val="0"/>
          <w:numId w:val="8"/>
        </w:numPr>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Juliet knows how to cycle</w:t>
      </w:r>
      <w:r w:rsidR="00502E2B" w:rsidRPr="004700A7">
        <w:rPr>
          <w:rFonts w:ascii="Times New Roman" w:hAnsi="Times New Roman" w:cs="Times New Roman"/>
          <w:color w:val="000000" w:themeColor="text1"/>
          <w:sz w:val="24"/>
          <w:szCs w:val="24"/>
        </w:rPr>
        <w:t>.</w:t>
      </w:r>
    </w:p>
    <w:p w14:paraId="6ABBD318" w14:textId="040996FB" w:rsidR="001C703E" w:rsidRPr="004700A7" w:rsidRDefault="001C703E" w:rsidP="00AB39D3">
      <w:pPr>
        <w:pStyle w:val="ListParagraph"/>
        <w:numPr>
          <w:ilvl w:val="0"/>
          <w:numId w:val="8"/>
        </w:numPr>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Juliet cannot cycle</w:t>
      </w:r>
      <w:r w:rsidR="00502E2B" w:rsidRPr="004700A7">
        <w:rPr>
          <w:rFonts w:ascii="Times New Roman" w:hAnsi="Times New Roman" w:cs="Times New Roman"/>
          <w:color w:val="000000" w:themeColor="text1"/>
          <w:sz w:val="24"/>
          <w:szCs w:val="24"/>
        </w:rPr>
        <w:t>.</w:t>
      </w:r>
    </w:p>
    <w:p w14:paraId="5669EB87" w14:textId="55D24830" w:rsidR="00993A7A" w:rsidRPr="004700A7" w:rsidRDefault="001C703E" w:rsidP="00AB39D3">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My suggestion is that </w:t>
      </w:r>
      <w:r w:rsidR="00A70D2A" w:rsidRPr="004700A7">
        <w:rPr>
          <w:rFonts w:ascii="Times New Roman" w:hAnsi="Times New Roman" w:cs="Times New Roman"/>
          <w:color w:val="000000" w:themeColor="text1"/>
          <w:sz w:val="24"/>
          <w:szCs w:val="24"/>
        </w:rPr>
        <w:t>our acceptance of</w:t>
      </w:r>
      <w:r w:rsidR="00AC1848" w:rsidRPr="004700A7">
        <w:rPr>
          <w:rFonts w:ascii="Times New Roman" w:hAnsi="Times New Roman" w:cs="Times New Roman"/>
          <w:color w:val="000000" w:themeColor="text1"/>
          <w:sz w:val="24"/>
          <w:szCs w:val="24"/>
        </w:rPr>
        <w:t xml:space="preserve"> this pair of claims stems </w:t>
      </w:r>
      <w:r w:rsidR="00A70D2A" w:rsidRPr="004700A7">
        <w:rPr>
          <w:rFonts w:ascii="Times New Roman" w:hAnsi="Times New Roman" w:cs="Times New Roman"/>
          <w:color w:val="000000" w:themeColor="text1"/>
          <w:sz w:val="24"/>
          <w:szCs w:val="24"/>
        </w:rPr>
        <w:t>from a shift in the set of worlds under consideration</w:t>
      </w:r>
      <w:r w:rsidR="00AC1848" w:rsidRPr="004700A7">
        <w:rPr>
          <w:rFonts w:ascii="Times New Roman" w:hAnsi="Times New Roman" w:cs="Times New Roman"/>
          <w:color w:val="000000" w:themeColor="text1"/>
          <w:sz w:val="24"/>
          <w:szCs w:val="24"/>
        </w:rPr>
        <w:t xml:space="preserve">, and that once we hold </w:t>
      </w:r>
      <w:r w:rsidR="00870B96" w:rsidRPr="004700A7">
        <w:rPr>
          <w:rFonts w:ascii="Times New Roman" w:hAnsi="Times New Roman" w:cs="Times New Roman"/>
          <w:color w:val="000000" w:themeColor="text1"/>
          <w:sz w:val="24"/>
          <w:szCs w:val="24"/>
        </w:rPr>
        <w:t>this fixed</w:t>
      </w:r>
      <w:r w:rsidR="00AC1848" w:rsidRPr="004700A7">
        <w:rPr>
          <w:rFonts w:ascii="Times New Roman" w:hAnsi="Times New Roman" w:cs="Times New Roman"/>
          <w:color w:val="000000" w:themeColor="text1"/>
          <w:sz w:val="24"/>
          <w:szCs w:val="24"/>
        </w:rPr>
        <w:t xml:space="preserve">, know-how and ability </w:t>
      </w:r>
      <w:r w:rsidR="003A5C48" w:rsidRPr="004700A7">
        <w:rPr>
          <w:rFonts w:ascii="Times New Roman" w:hAnsi="Times New Roman" w:cs="Times New Roman"/>
          <w:color w:val="000000" w:themeColor="text1"/>
          <w:sz w:val="24"/>
          <w:szCs w:val="24"/>
        </w:rPr>
        <w:t xml:space="preserve">claims </w:t>
      </w:r>
      <w:r w:rsidR="00AC1848" w:rsidRPr="004700A7">
        <w:rPr>
          <w:rFonts w:ascii="Times New Roman" w:hAnsi="Times New Roman" w:cs="Times New Roman"/>
          <w:color w:val="000000" w:themeColor="text1"/>
          <w:sz w:val="24"/>
          <w:szCs w:val="24"/>
        </w:rPr>
        <w:t>stand or f</w:t>
      </w:r>
      <w:r w:rsidR="00B633CA" w:rsidRPr="004700A7">
        <w:rPr>
          <w:rFonts w:ascii="Times New Roman" w:hAnsi="Times New Roman" w:cs="Times New Roman"/>
          <w:color w:val="000000" w:themeColor="text1"/>
          <w:sz w:val="24"/>
          <w:szCs w:val="24"/>
        </w:rPr>
        <w:t>all together. Following Hawley [</w:t>
      </w:r>
      <w:r w:rsidR="00AC1848" w:rsidRPr="004700A7">
        <w:rPr>
          <w:rFonts w:ascii="Times New Roman" w:hAnsi="Times New Roman" w:cs="Times New Roman"/>
          <w:color w:val="000000" w:themeColor="text1"/>
          <w:sz w:val="24"/>
          <w:szCs w:val="24"/>
        </w:rPr>
        <w:t>2003</w:t>
      </w:r>
      <w:r w:rsidR="00B633CA" w:rsidRPr="004700A7">
        <w:rPr>
          <w:rFonts w:ascii="Times New Roman" w:hAnsi="Times New Roman" w:cs="Times New Roman"/>
          <w:color w:val="000000" w:themeColor="text1"/>
          <w:sz w:val="24"/>
          <w:szCs w:val="24"/>
        </w:rPr>
        <w:t>]</w:t>
      </w:r>
      <w:r w:rsidR="00AC1848" w:rsidRPr="004700A7">
        <w:rPr>
          <w:rFonts w:ascii="Times New Roman" w:hAnsi="Times New Roman" w:cs="Times New Roman"/>
          <w:color w:val="000000" w:themeColor="text1"/>
          <w:sz w:val="24"/>
          <w:szCs w:val="24"/>
        </w:rPr>
        <w:t xml:space="preserve"> </w:t>
      </w:r>
      <w:r w:rsidR="005D09CE" w:rsidRPr="004700A7">
        <w:rPr>
          <w:rFonts w:ascii="Times New Roman" w:hAnsi="Times New Roman" w:cs="Times New Roman"/>
          <w:color w:val="000000" w:themeColor="text1"/>
          <w:sz w:val="24"/>
          <w:szCs w:val="24"/>
        </w:rPr>
        <w:t>I suggest that the default set of worlds associated with</w:t>
      </w:r>
      <w:r w:rsidR="00783AC2" w:rsidRPr="004700A7">
        <w:rPr>
          <w:rFonts w:ascii="Times New Roman" w:hAnsi="Times New Roman" w:cs="Times New Roman"/>
          <w:color w:val="000000" w:themeColor="text1"/>
          <w:sz w:val="24"/>
          <w:szCs w:val="24"/>
        </w:rPr>
        <w:t xml:space="preserve"> a knowledge-how ascription like</w:t>
      </w:r>
      <w:r w:rsidR="005D09CE" w:rsidRPr="004700A7">
        <w:rPr>
          <w:rFonts w:ascii="Times New Roman" w:hAnsi="Times New Roman" w:cs="Times New Roman"/>
          <w:color w:val="000000" w:themeColor="text1"/>
          <w:sz w:val="24"/>
          <w:szCs w:val="24"/>
        </w:rPr>
        <w:t xml:space="preserve"> (1) is </w:t>
      </w:r>
      <w:r w:rsidR="00783AC2" w:rsidRPr="004700A7">
        <w:rPr>
          <w:rFonts w:ascii="Times New Roman" w:hAnsi="Times New Roman" w:cs="Times New Roman"/>
          <w:color w:val="000000" w:themeColor="text1"/>
          <w:sz w:val="24"/>
          <w:szCs w:val="24"/>
        </w:rPr>
        <w:t>the</w:t>
      </w:r>
      <w:r w:rsidR="00DC4A83" w:rsidRPr="004700A7">
        <w:rPr>
          <w:rFonts w:ascii="Times New Roman" w:hAnsi="Times New Roman" w:cs="Times New Roman"/>
          <w:color w:val="000000" w:themeColor="text1"/>
          <w:sz w:val="24"/>
          <w:szCs w:val="24"/>
        </w:rPr>
        <w:t xml:space="preserve"> set of </w:t>
      </w:r>
      <w:r w:rsidR="00783AC2" w:rsidRPr="004700A7">
        <w:rPr>
          <w:rFonts w:ascii="Times New Roman" w:hAnsi="Times New Roman" w:cs="Times New Roman"/>
          <w:color w:val="000000" w:themeColor="text1"/>
          <w:sz w:val="24"/>
          <w:szCs w:val="24"/>
        </w:rPr>
        <w:t>‘</w:t>
      </w:r>
      <w:r w:rsidR="00DC4A83" w:rsidRPr="004700A7">
        <w:rPr>
          <w:rFonts w:ascii="Times New Roman" w:hAnsi="Times New Roman" w:cs="Times New Roman"/>
          <w:color w:val="000000" w:themeColor="text1"/>
          <w:sz w:val="24"/>
          <w:szCs w:val="24"/>
        </w:rPr>
        <w:t>normal</w:t>
      </w:r>
      <w:r w:rsidR="00783AC2" w:rsidRPr="004700A7">
        <w:rPr>
          <w:rFonts w:ascii="Times New Roman" w:hAnsi="Times New Roman" w:cs="Times New Roman"/>
          <w:color w:val="000000" w:themeColor="text1"/>
          <w:sz w:val="24"/>
          <w:szCs w:val="24"/>
        </w:rPr>
        <w:t>’</w:t>
      </w:r>
      <w:r w:rsidR="00DC4A83" w:rsidRPr="004700A7">
        <w:rPr>
          <w:rFonts w:ascii="Times New Roman" w:hAnsi="Times New Roman" w:cs="Times New Roman"/>
          <w:color w:val="000000" w:themeColor="text1"/>
          <w:sz w:val="24"/>
          <w:szCs w:val="24"/>
        </w:rPr>
        <w:t xml:space="preserve"> worlds, in which Juliet has both of her legs.</w:t>
      </w:r>
      <w:r w:rsidR="00103963" w:rsidRPr="004700A7">
        <w:rPr>
          <w:rFonts w:ascii="Times New Roman" w:hAnsi="Times New Roman" w:cs="Times New Roman"/>
          <w:color w:val="000000" w:themeColor="text1"/>
          <w:sz w:val="24"/>
          <w:szCs w:val="24"/>
        </w:rPr>
        <w:t xml:space="preserve"> Since Juliet is an experienced cyclist, she </w:t>
      </w:r>
      <w:r w:rsidR="00993A7A" w:rsidRPr="004700A7">
        <w:rPr>
          <w:rFonts w:ascii="Times New Roman" w:hAnsi="Times New Roman" w:cs="Times New Roman"/>
          <w:color w:val="000000" w:themeColor="text1"/>
          <w:sz w:val="24"/>
          <w:szCs w:val="24"/>
        </w:rPr>
        <w:t xml:space="preserve">could generate </w:t>
      </w:r>
      <w:r w:rsidR="00993A7A" w:rsidRPr="004700A7">
        <w:rPr>
          <w:rFonts w:ascii="Times New Roman" w:hAnsi="Times New Roman" w:cs="Times New Roman"/>
          <w:color w:val="000000" w:themeColor="text1"/>
          <w:sz w:val="24"/>
          <w:szCs w:val="24"/>
        </w:rPr>
        <w:lastRenderedPageBreak/>
        <w:t xml:space="preserve">knowledge of answers to the </w:t>
      </w:r>
      <w:r w:rsidR="00783AC2" w:rsidRPr="004700A7">
        <w:rPr>
          <w:rFonts w:ascii="Times New Roman" w:hAnsi="Times New Roman" w:cs="Times New Roman"/>
          <w:color w:val="000000" w:themeColor="text1"/>
          <w:sz w:val="24"/>
          <w:szCs w:val="24"/>
        </w:rPr>
        <w:t xml:space="preserve">question of how to cycle in </w:t>
      </w:r>
      <w:r w:rsidR="003A5C48" w:rsidRPr="004700A7">
        <w:rPr>
          <w:rFonts w:ascii="Times New Roman" w:hAnsi="Times New Roman" w:cs="Times New Roman"/>
          <w:color w:val="000000" w:themeColor="text1"/>
          <w:sz w:val="24"/>
          <w:szCs w:val="24"/>
        </w:rPr>
        <w:t>these</w:t>
      </w:r>
      <w:r w:rsidR="00993A7A" w:rsidRPr="004700A7">
        <w:rPr>
          <w:rFonts w:ascii="Times New Roman" w:hAnsi="Times New Roman" w:cs="Times New Roman"/>
          <w:color w:val="000000" w:themeColor="text1"/>
          <w:sz w:val="24"/>
          <w:szCs w:val="24"/>
        </w:rPr>
        <w:t xml:space="preserve"> situations, meaning that </w:t>
      </w:r>
      <w:r w:rsidR="00783AC2" w:rsidRPr="004700A7">
        <w:rPr>
          <w:rFonts w:ascii="Times New Roman" w:hAnsi="Times New Roman" w:cs="Times New Roman"/>
          <w:color w:val="000000" w:themeColor="text1"/>
          <w:sz w:val="24"/>
          <w:szCs w:val="24"/>
        </w:rPr>
        <w:t xml:space="preserve">relative to this set of worlds </w:t>
      </w:r>
      <w:r w:rsidR="00993A7A" w:rsidRPr="004700A7">
        <w:rPr>
          <w:rFonts w:ascii="Times New Roman" w:hAnsi="Times New Roman" w:cs="Times New Roman"/>
          <w:color w:val="000000" w:themeColor="text1"/>
          <w:sz w:val="24"/>
          <w:szCs w:val="24"/>
        </w:rPr>
        <w:t xml:space="preserve">it is true to say that she knows how to cycle. However, the default set of worlds associated with </w:t>
      </w:r>
      <w:r w:rsidR="00783AC2" w:rsidRPr="004700A7">
        <w:rPr>
          <w:rFonts w:ascii="Times New Roman" w:hAnsi="Times New Roman" w:cs="Times New Roman"/>
          <w:color w:val="000000" w:themeColor="text1"/>
          <w:sz w:val="24"/>
          <w:szCs w:val="24"/>
        </w:rPr>
        <w:t xml:space="preserve">an ability ascription </w:t>
      </w:r>
      <w:r w:rsidR="00993A7A" w:rsidRPr="004700A7">
        <w:rPr>
          <w:rFonts w:ascii="Times New Roman" w:hAnsi="Times New Roman" w:cs="Times New Roman"/>
          <w:color w:val="000000" w:themeColor="text1"/>
          <w:sz w:val="24"/>
          <w:szCs w:val="24"/>
        </w:rPr>
        <w:t xml:space="preserve">(2) is </w:t>
      </w:r>
      <w:r w:rsidR="00A70D2A" w:rsidRPr="004700A7">
        <w:rPr>
          <w:rFonts w:ascii="Times New Roman" w:hAnsi="Times New Roman" w:cs="Times New Roman"/>
          <w:color w:val="000000" w:themeColor="text1"/>
          <w:sz w:val="24"/>
          <w:szCs w:val="24"/>
        </w:rPr>
        <w:t xml:space="preserve">plausibly </w:t>
      </w:r>
      <w:r w:rsidR="00993A7A" w:rsidRPr="004700A7">
        <w:rPr>
          <w:rFonts w:ascii="Times New Roman" w:hAnsi="Times New Roman" w:cs="Times New Roman"/>
          <w:color w:val="000000" w:themeColor="text1"/>
          <w:sz w:val="24"/>
          <w:szCs w:val="24"/>
        </w:rPr>
        <w:t xml:space="preserve">something like </w:t>
      </w:r>
      <w:r w:rsidR="00993A7A" w:rsidRPr="004700A7">
        <w:rPr>
          <w:rFonts w:ascii="Times New Roman" w:hAnsi="Times New Roman" w:cs="Times New Roman"/>
          <w:i/>
          <w:color w:val="000000" w:themeColor="text1"/>
          <w:sz w:val="24"/>
          <w:szCs w:val="24"/>
        </w:rPr>
        <w:t>worlds which are like the actual world</w:t>
      </w:r>
      <w:r w:rsidR="00502E2B" w:rsidRPr="004700A7">
        <w:rPr>
          <w:rFonts w:ascii="Times New Roman" w:hAnsi="Times New Roman" w:cs="Times New Roman"/>
          <w:i/>
          <w:color w:val="000000" w:themeColor="text1"/>
          <w:sz w:val="24"/>
          <w:szCs w:val="24"/>
        </w:rPr>
        <w:t>.</w:t>
      </w:r>
      <w:r w:rsidR="00993A7A" w:rsidRPr="004700A7">
        <w:rPr>
          <w:rFonts w:ascii="Times New Roman" w:hAnsi="Times New Roman" w:cs="Times New Roman"/>
          <w:color w:val="000000" w:themeColor="text1"/>
          <w:sz w:val="24"/>
          <w:szCs w:val="24"/>
        </w:rPr>
        <w:t xml:space="preserve"> </w:t>
      </w:r>
      <w:r w:rsidR="00502E2B" w:rsidRPr="004700A7">
        <w:rPr>
          <w:rFonts w:ascii="Times New Roman" w:hAnsi="Times New Roman" w:cs="Times New Roman"/>
          <w:color w:val="000000" w:themeColor="text1"/>
          <w:sz w:val="24"/>
          <w:szCs w:val="24"/>
        </w:rPr>
        <w:t>W</w:t>
      </w:r>
      <w:r w:rsidR="00993A7A" w:rsidRPr="004700A7">
        <w:rPr>
          <w:rFonts w:ascii="Times New Roman" w:hAnsi="Times New Roman" w:cs="Times New Roman"/>
          <w:color w:val="000000" w:themeColor="text1"/>
          <w:sz w:val="24"/>
          <w:szCs w:val="24"/>
        </w:rPr>
        <w:t xml:space="preserve">hen we are interested in whether someone can do something, we want to know whether they </w:t>
      </w:r>
      <w:r w:rsidR="003A5C48" w:rsidRPr="004700A7">
        <w:rPr>
          <w:rFonts w:ascii="Times New Roman" w:hAnsi="Times New Roman" w:cs="Times New Roman"/>
          <w:color w:val="000000" w:themeColor="text1"/>
          <w:sz w:val="24"/>
          <w:szCs w:val="24"/>
        </w:rPr>
        <w:t>are in a position to do something</w:t>
      </w:r>
      <w:r w:rsidR="00A70D2A" w:rsidRPr="004700A7">
        <w:rPr>
          <w:rFonts w:ascii="Times New Roman" w:hAnsi="Times New Roman" w:cs="Times New Roman"/>
          <w:color w:val="000000" w:themeColor="text1"/>
          <w:sz w:val="24"/>
          <w:szCs w:val="24"/>
        </w:rPr>
        <w:t xml:space="preserve"> in the actual world</w:t>
      </w:r>
      <w:r w:rsidR="00993A7A" w:rsidRPr="004700A7">
        <w:rPr>
          <w:rFonts w:ascii="Times New Roman" w:hAnsi="Times New Roman" w:cs="Times New Roman"/>
          <w:color w:val="000000" w:themeColor="text1"/>
          <w:sz w:val="24"/>
          <w:szCs w:val="24"/>
        </w:rPr>
        <w:t xml:space="preserve">. Relative to the actual world, Juliet will not succeed in cycling, because she has not yet learnt how to cycle with prostheses. When someone utters a sentence like (2) it is natural to accommodate and consider the set of worlds that make that sentence come out true, so even when claims (1) and (2) occur in the same sentence, it will be natural to </w:t>
      </w:r>
      <w:r w:rsidR="003A5C48" w:rsidRPr="004700A7">
        <w:rPr>
          <w:rFonts w:ascii="Times New Roman" w:hAnsi="Times New Roman" w:cs="Times New Roman"/>
          <w:color w:val="000000" w:themeColor="text1"/>
          <w:sz w:val="24"/>
          <w:szCs w:val="24"/>
        </w:rPr>
        <w:t xml:space="preserve">shift the context </w:t>
      </w:r>
      <w:r w:rsidR="008A039F">
        <w:rPr>
          <w:rFonts w:ascii="Times New Roman" w:hAnsi="Times New Roman" w:cs="Times New Roman"/>
          <w:color w:val="000000" w:themeColor="text1"/>
          <w:sz w:val="24"/>
          <w:szCs w:val="24"/>
        </w:rPr>
        <w:t xml:space="preserve">mid-sentence </w:t>
      </w:r>
      <w:r w:rsidR="003A5C48" w:rsidRPr="004700A7">
        <w:rPr>
          <w:rFonts w:ascii="Times New Roman" w:hAnsi="Times New Roman" w:cs="Times New Roman"/>
          <w:color w:val="000000" w:themeColor="text1"/>
          <w:sz w:val="24"/>
          <w:szCs w:val="24"/>
        </w:rPr>
        <w:t>so</w:t>
      </w:r>
      <w:r w:rsidR="00993A7A" w:rsidRPr="004700A7">
        <w:rPr>
          <w:rFonts w:ascii="Times New Roman" w:hAnsi="Times New Roman" w:cs="Times New Roman"/>
          <w:color w:val="000000" w:themeColor="text1"/>
          <w:sz w:val="24"/>
          <w:szCs w:val="24"/>
        </w:rPr>
        <w:t xml:space="preserve"> both come out true. </w:t>
      </w:r>
    </w:p>
    <w:p w14:paraId="0E2A7507" w14:textId="280CB27A" w:rsidR="00502E2B" w:rsidRPr="004700A7" w:rsidRDefault="00993A7A" w:rsidP="00392D5A">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What happens when we hold context fixed</w:t>
      </w:r>
      <w:r w:rsidR="00502E2B"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xml:space="preserve"> Here’s a fairly clunky tool</w:t>
      </w:r>
      <w:r w:rsidR="00783AC2" w:rsidRPr="004700A7">
        <w:rPr>
          <w:rFonts w:ascii="Times New Roman" w:hAnsi="Times New Roman" w:cs="Times New Roman"/>
          <w:color w:val="000000" w:themeColor="text1"/>
          <w:sz w:val="24"/>
          <w:szCs w:val="24"/>
        </w:rPr>
        <w:t xml:space="preserve"> to</w:t>
      </w:r>
      <w:r w:rsidR="003A5C48" w:rsidRPr="004700A7">
        <w:rPr>
          <w:rFonts w:ascii="Times New Roman" w:hAnsi="Times New Roman" w:cs="Times New Roman"/>
          <w:color w:val="000000" w:themeColor="text1"/>
          <w:sz w:val="24"/>
          <w:szCs w:val="24"/>
        </w:rPr>
        <w:t xml:space="preserve"> make the context expl</w:t>
      </w:r>
      <w:r w:rsidR="000D2987" w:rsidRPr="004700A7">
        <w:rPr>
          <w:rFonts w:ascii="Times New Roman" w:hAnsi="Times New Roman" w:cs="Times New Roman"/>
          <w:color w:val="000000" w:themeColor="text1"/>
          <w:sz w:val="24"/>
          <w:szCs w:val="24"/>
        </w:rPr>
        <w:t>i</w:t>
      </w:r>
      <w:r w:rsidR="003A5C48" w:rsidRPr="004700A7">
        <w:rPr>
          <w:rFonts w:ascii="Times New Roman" w:hAnsi="Times New Roman" w:cs="Times New Roman"/>
          <w:color w:val="000000" w:themeColor="text1"/>
          <w:sz w:val="24"/>
          <w:szCs w:val="24"/>
        </w:rPr>
        <w:t>cit</w:t>
      </w:r>
      <w:r w:rsidR="00783AC2" w:rsidRPr="004700A7">
        <w:rPr>
          <w:rFonts w:ascii="Times New Roman" w:hAnsi="Times New Roman" w:cs="Times New Roman"/>
          <w:color w:val="000000" w:themeColor="text1"/>
          <w:sz w:val="24"/>
          <w:szCs w:val="24"/>
        </w:rPr>
        <w:t xml:space="preserve">: adding a parenthetical phrase </w:t>
      </w:r>
      <w:r w:rsidR="003A5C48" w:rsidRPr="004700A7">
        <w:rPr>
          <w:rFonts w:ascii="Times New Roman" w:hAnsi="Times New Roman" w:cs="Times New Roman"/>
          <w:color w:val="000000" w:themeColor="text1"/>
          <w:sz w:val="24"/>
          <w:szCs w:val="24"/>
        </w:rPr>
        <w:t>specifying</w:t>
      </w:r>
      <w:r w:rsidR="00502E2B" w:rsidRPr="004700A7">
        <w:rPr>
          <w:rFonts w:ascii="Times New Roman" w:hAnsi="Times New Roman" w:cs="Times New Roman"/>
          <w:color w:val="000000" w:themeColor="text1"/>
          <w:sz w:val="24"/>
          <w:szCs w:val="24"/>
        </w:rPr>
        <w:t xml:space="preserve"> the salient worlds</w:t>
      </w:r>
      <w:r w:rsidRPr="004700A7">
        <w:rPr>
          <w:rFonts w:ascii="Times New Roman" w:hAnsi="Times New Roman" w:cs="Times New Roman"/>
          <w:color w:val="000000" w:themeColor="text1"/>
          <w:sz w:val="24"/>
          <w:szCs w:val="24"/>
        </w:rPr>
        <w:t xml:space="preserve">. </w:t>
      </w:r>
      <w:r w:rsidR="00783AC2" w:rsidRPr="004700A7">
        <w:rPr>
          <w:rFonts w:ascii="Times New Roman" w:hAnsi="Times New Roman" w:cs="Times New Roman"/>
          <w:color w:val="000000" w:themeColor="text1"/>
          <w:sz w:val="24"/>
          <w:szCs w:val="24"/>
        </w:rPr>
        <w:t>Consider know how and ability claims made relative to ‘normal’ situations.</w:t>
      </w:r>
      <w:r w:rsidR="00502E2B" w:rsidRPr="004700A7">
        <w:rPr>
          <w:rFonts w:ascii="Times New Roman" w:hAnsi="Times New Roman" w:cs="Times New Roman"/>
          <w:color w:val="000000" w:themeColor="text1"/>
          <w:sz w:val="24"/>
          <w:szCs w:val="24"/>
        </w:rPr>
        <w:t>:</w:t>
      </w:r>
    </w:p>
    <w:p w14:paraId="5502B2F5" w14:textId="77777777" w:rsidR="00502E2B" w:rsidRPr="004700A7" w:rsidRDefault="00502E2B" w:rsidP="00AB39D3">
      <w:pPr>
        <w:pStyle w:val="ListParagraph"/>
        <w:numPr>
          <w:ilvl w:val="0"/>
          <w:numId w:val="8"/>
        </w:numPr>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Juliet knows how to cycle </w:t>
      </w:r>
      <w:r w:rsidRPr="004700A7">
        <w:rPr>
          <w:rFonts w:ascii="Times New Roman" w:hAnsi="Times New Roman" w:cs="Times New Roman"/>
          <w:i/>
          <w:color w:val="000000" w:themeColor="text1"/>
          <w:sz w:val="24"/>
          <w:szCs w:val="24"/>
        </w:rPr>
        <w:t>in normal situations where she has legs</w:t>
      </w:r>
      <w:r w:rsidRPr="004700A7">
        <w:rPr>
          <w:rFonts w:ascii="Times New Roman" w:hAnsi="Times New Roman" w:cs="Times New Roman"/>
          <w:color w:val="000000" w:themeColor="text1"/>
          <w:sz w:val="24"/>
          <w:szCs w:val="24"/>
        </w:rPr>
        <w:t>.</w:t>
      </w:r>
    </w:p>
    <w:p w14:paraId="1494324F" w14:textId="0A7C0A82" w:rsidR="00502E2B" w:rsidRPr="004700A7" w:rsidRDefault="00502E2B" w:rsidP="00392D5A">
      <w:pPr>
        <w:pStyle w:val="ListParagraph"/>
        <w:numPr>
          <w:ilvl w:val="0"/>
          <w:numId w:val="8"/>
        </w:numPr>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Juliet can</w:t>
      </w:r>
      <w:r w:rsidR="008E7BBF" w:rsidRPr="004700A7">
        <w:rPr>
          <w:rFonts w:ascii="Times New Roman" w:hAnsi="Times New Roman" w:cs="Times New Roman"/>
          <w:color w:val="000000" w:themeColor="text1"/>
          <w:sz w:val="24"/>
          <w:szCs w:val="24"/>
        </w:rPr>
        <w:t>not</w:t>
      </w:r>
      <w:r w:rsidRPr="004700A7">
        <w:rPr>
          <w:rFonts w:ascii="Times New Roman" w:hAnsi="Times New Roman" w:cs="Times New Roman"/>
          <w:color w:val="000000" w:themeColor="text1"/>
          <w:sz w:val="24"/>
          <w:szCs w:val="24"/>
        </w:rPr>
        <w:t xml:space="preserve"> cycle </w:t>
      </w:r>
      <w:r w:rsidRPr="004700A7">
        <w:rPr>
          <w:rFonts w:ascii="Times New Roman" w:hAnsi="Times New Roman" w:cs="Times New Roman"/>
          <w:i/>
          <w:color w:val="000000" w:themeColor="text1"/>
          <w:sz w:val="24"/>
          <w:szCs w:val="24"/>
        </w:rPr>
        <w:t>in normal situations where she has legs</w:t>
      </w:r>
      <w:r w:rsidRPr="004700A7">
        <w:rPr>
          <w:rFonts w:ascii="Times New Roman" w:hAnsi="Times New Roman" w:cs="Times New Roman"/>
          <w:color w:val="000000" w:themeColor="text1"/>
          <w:sz w:val="24"/>
          <w:szCs w:val="24"/>
        </w:rPr>
        <w:t>.</w:t>
      </w:r>
    </w:p>
    <w:p w14:paraId="391F69C6" w14:textId="1C3E7D04" w:rsidR="00783AC2" w:rsidRPr="004700A7" w:rsidRDefault="00A70D2A" w:rsidP="00392D5A">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I</w:t>
      </w:r>
      <w:r w:rsidR="00783AC2" w:rsidRPr="004700A7">
        <w:rPr>
          <w:rFonts w:ascii="Times New Roman" w:hAnsi="Times New Roman" w:cs="Times New Roman"/>
          <w:color w:val="000000" w:themeColor="text1"/>
          <w:sz w:val="24"/>
          <w:szCs w:val="24"/>
        </w:rPr>
        <w:t>ntuitively, we judge that sentence (3) is true, and (4) is false</w:t>
      </w:r>
      <w:r w:rsidRPr="004700A7">
        <w:rPr>
          <w:rFonts w:ascii="Times New Roman" w:hAnsi="Times New Roman" w:cs="Times New Roman"/>
          <w:color w:val="000000" w:themeColor="text1"/>
          <w:sz w:val="24"/>
          <w:szCs w:val="24"/>
        </w:rPr>
        <w:t>,</w:t>
      </w:r>
      <w:r w:rsidR="00783AC2" w:rsidRPr="004700A7">
        <w:rPr>
          <w:rFonts w:ascii="Times New Roman" w:hAnsi="Times New Roman" w:cs="Times New Roman"/>
          <w:color w:val="000000" w:themeColor="text1"/>
          <w:sz w:val="24"/>
          <w:szCs w:val="24"/>
        </w:rPr>
        <w:t xml:space="preserve"> meaning that both </w:t>
      </w:r>
      <w:r w:rsidR="00502E2B" w:rsidRPr="004700A7">
        <w:rPr>
          <w:rFonts w:ascii="Times New Roman" w:hAnsi="Times New Roman" w:cs="Times New Roman"/>
          <w:color w:val="000000" w:themeColor="text1"/>
          <w:sz w:val="24"/>
          <w:szCs w:val="24"/>
        </w:rPr>
        <w:t xml:space="preserve">the know-how ascription and the ability claim come out true: in normal situations, Juliet </w:t>
      </w:r>
      <w:r w:rsidR="00783AC2" w:rsidRPr="004700A7">
        <w:rPr>
          <w:rFonts w:ascii="Times New Roman" w:hAnsi="Times New Roman" w:cs="Times New Roman"/>
          <w:color w:val="000000" w:themeColor="text1"/>
          <w:sz w:val="24"/>
          <w:szCs w:val="24"/>
        </w:rPr>
        <w:t>will both produce answers to the question of how to cycle, and will cycle</w:t>
      </w:r>
      <w:r w:rsidR="00502E2B" w:rsidRPr="004700A7">
        <w:rPr>
          <w:rFonts w:ascii="Times New Roman" w:hAnsi="Times New Roman" w:cs="Times New Roman"/>
          <w:color w:val="000000" w:themeColor="text1"/>
          <w:sz w:val="24"/>
          <w:szCs w:val="24"/>
        </w:rPr>
        <w:t>.</w:t>
      </w:r>
    </w:p>
    <w:p w14:paraId="464F563A" w14:textId="39B8FF98" w:rsidR="00502E2B" w:rsidRPr="004700A7" w:rsidRDefault="00502E2B" w:rsidP="00392D5A">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 If we switch </w:t>
      </w:r>
      <w:r w:rsidR="00783AC2" w:rsidRPr="004700A7">
        <w:rPr>
          <w:rFonts w:ascii="Times New Roman" w:hAnsi="Times New Roman" w:cs="Times New Roman"/>
          <w:color w:val="000000" w:themeColor="text1"/>
          <w:sz w:val="24"/>
          <w:szCs w:val="24"/>
        </w:rPr>
        <w:t xml:space="preserve">to consider </w:t>
      </w:r>
      <w:r w:rsidR="003A5C48" w:rsidRPr="004700A7">
        <w:rPr>
          <w:rFonts w:ascii="Times New Roman" w:hAnsi="Times New Roman" w:cs="Times New Roman"/>
          <w:color w:val="000000" w:themeColor="text1"/>
          <w:sz w:val="24"/>
          <w:szCs w:val="24"/>
        </w:rPr>
        <w:t xml:space="preserve">worlds </w:t>
      </w:r>
      <w:r w:rsidR="00783AC2" w:rsidRPr="004700A7">
        <w:rPr>
          <w:rFonts w:ascii="Times New Roman" w:hAnsi="Times New Roman" w:cs="Times New Roman"/>
          <w:color w:val="000000" w:themeColor="text1"/>
          <w:sz w:val="24"/>
          <w:szCs w:val="24"/>
        </w:rPr>
        <w:t>like the supposed actual situation</w:t>
      </w:r>
      <w:r w:rsidR="00392D5A" w:rsidRPr="004700A7">
        <w:rPr>
          <w:rFonts w:ascii="Times New Roman" w:hAnsi="Times New Roman" w:cs="Times New Roman"/>
          <w:color w:val="000000" w:themeColor="text1"/>
          <w:sz w:val="24"/>
          <w:szCs w:val="24"/>
        </w:rPr>
        <w:t>, our judgements switch. Consider</w:t>
      </w:r>
    </w:p>
    <w:p w14:paraId="17E24651" w14:textId="283DFE1C" w:rsidR="00502E2B" w:rsidRPr="004700A7" w:rsidRDefault="008E7BBF" w:rsidP="00AB39D3">
      <w:pPr>
        <w:pStyle w:val="ListParagraph"/>
        <w:numPr>
          <w:ilvl w:val="0"/>
          <w:numId w:val="8"/>
        </w:numPr>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Juliet</w:t>
      </w:r>
      <w:r w:rsidR="00502E2B" w:rsidRPr="004700A7">
        <w:rPr>
          <w:rFonts w:ascii="Times New Roman" w:hAnsi="Times New Roman" w:cs="Times New Roman"/>
          <w:color w:val="000000" w:themeColor="text1"/>
          <w:sz w:val="24"/>
          <w:szCs w:val="24"/>
        </w:rPr>
        <w:t xml:space="preserve"> know</w:t>
      </w:r>
      <w:r w:rsidRPr="004700A7">
        <w:rPr>
          <w:rFonts w:ascii="Times New Roman" w:hAnsi="Times New Roman" w:cs="Times New Roman"/>
          <w:color w:val="000000" w:themeColor="text1"/>
          <w:sz w:val="24"/>
          <w:szCs w:val="24"/>
        </w:rPr>
        <w:t>s</w:t>
      </w:r>
      <w:r w:rsidR="00502E2B" w:rsidRPr="004700A7">
        <w:rPr>
          <w:rFonts w:ascii="Times New Roman" w:hAnsi="Times New Roman" w:cs="Times New Roman"/>
          <w:color w:val="000000" w:themeColor="text1"/>
          <w:sz w:val="24"/>
          <w:szCs w:val="24"/>
        </w:rPr>
        <w:t xml:space="preserve"> how to cycle </w:t>
      </w:r>
      <w:r w:rsidR="00EB1677" w:rsidRPr="004700A7">
        <w:rPr>
          <w:rFonts w:ascii="Times New Roman" w:hAnsi="Times New Roman" w:cs="Times New Roman"/>
          <w:i/>
          <w:color w:val="000000" w:themeColor="text1"/>
          <w:sz w:val="24"/>
          <w:szCs w:val="24"/>
        </w:rPr>
        <w:t xml:space="preserve">in </w:t>
      </w:r>
      <w:r w:rsidR="00502E2B" w:rsidRPr="004700A7">
        <w:rPr>
          <w:rFonts w:ascii="Times New Roman" w:hAnsi="Times New Roman" w:cs="Times New Roman"/>
          <w:i/>
          <w:color w:val="000000" w:themeColor="text1"/>
          <w:sz w:val="24"/>
          <w:szCs w:val="24"/>
        </w:rPr>
        <w:t>non-legged situation</w:t>
      </w:r>
      <w:r w:rsidR="00EB1677" w:rsidRPr="004700A7">
        <w:rPr>
          <w:rFonts w:ascii="Times New Roman" w:hAnsi="Times New Roman" w:cs="Times New Roman"/>
          <w:i/>
          <w:color w:val="000000" w:themeColor="text1"/>
          <w:sz w:val="24"/>
          <w:szCs w:val="24"/>
        </w:rPr>
        <w:t>s</w:t>
      </w:r>
      <w:r w:rsidR="00502E2B" w:rsidRPr="004700A7">
        <w:rPr>
          <w:rFonts w:ascii="Times New Roman" w:hAnsi="Times New Roman" w:cs="Times New Roman"/>
          <w:i/>
          <w:color w:val="000000" w:themeColor="text1"/>
          <w:sz w:val="24"/>
          <w:szCs w:val="24"/>
        </w:rPr>
        <w:t>.</w:t>
      </w:r>
    </w:p>
    <w:p w14:paraId="28577B3B" w14:textId="07A9A761" w:rsidR="00EB1677" w:rsidRPr="004700A7" w:rsidRDefault="00502E2B" w:rsidP="00392D5A">
      <w:pPr>
        <w:pStyle w:val="ListParagraph"/>
        <w:numPr>
          <w:ilvl w:val="0"/>
          <w:numId w:val="8"/>
        </w:numPr>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Juliet cannot cycle </w:t>
      </w:r>
      <w:r w:rsidR="00EB1677" w:rsidRPr="004700A7">
        <w:rPr>
          <w:rFonts w:ascii="Times New Roman" w:hAnsi="Times New Roman" w:cs="Times New Roman"/>
          <w:i/>
          <w:color w:val="000000" w:themeColor="text1"/>
          <w:sz w:val="24"/>
          <w:szCs w:val="24"/>
        </w:rPr>
        <w:t xml:space="preserve">in </w:t>
      </w:r>
      <w:r w:rsidRPr="004700A7">
        <w:rPr>
          <w:rFonts w:ascii="Times New Roman" w:hAnsi="Times New Roman" w:cs="Times New Roman"/>
          <w:i/>
          <w:color w:val="000000" w:themeColor="text1"/>
          <w:sz w:val="24"/>
          <w:szCs w:val="24"/>
        </w:rPr>
        <w:t>non-legged situation</w:t>
      </w:r>
      <w:r w:rsidR="00EB1677" w:rsidRPr="004700A7">
        <w:rPr>
          <w:rFonts w:ascii="Times New Roman" w:hAnsi="Times New Roman" w:cs="Times New Roman"/>
          <w:i/>
          <w:color w:val="000000" w:themeColor="text1"/>
          <w:sz w:val="24"/>
          <w:szCs w:val="24"/>
        </w:rPr>
        <w:t>s</w:t>
      </w:r>
      <w:r w:rsidRPr="004700A7">
        <w:rPr>
          <w:rFonts w:ascii="Times New Roman" w:hAnsi="Times New Roman" w:cs="Times New Roman"/>
          <w:i/>
          <w:color w:val="000000" w:themeColor="text1"/>
          <w:sz w:val="24"/>
          <w:szCs w:val="24"/>
        </w:rPr>
        <w:t>.</w:t>
      </w:r>
    </w:p>
    <w:p w14:paraId="6A62674C" w14:textId="291A8E60" w:rsidR="008E7BBF" w:rsidRPr="004700A7" w:rsidRDefault="008E7BBF" w:rsidP="003A5C48">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Sentence (5) is false, and (6) is true</w:t>
      </w:r>
      <w:r w:rsidR="00783AC2" w:rsidRPr="004700A7">
        <w:rPr>
          <w:rFonts w:ascii="Times New Roman" w:hAnsi="Times New Roman" w:cs="Times New Roman"/>
          <w:color w:val="000000" w:themeColor="text1"/>
          <w:sz w:val="24"/>
          <w:szCs w:val="24"/>
        </w:rPr>
        <w:t>, meaning that Juliet neither knows how or is able</w:t>
      </w:r>
      <w:r w:rsidRPr="004700A7">
        <w:rPr>
          <w:rFonts w:ascii="Times New Roman" w:hAnsi="Times New Roman" w:cs="Times New Roman"/>
          <w:color w:val="000000" w:themeColor="text1"/>
          <w:sz w:val="24"/>
          <w:szCs w:val="24"/>
        </w:rPr>
        <w:t xml:space="preserve">. </w:t>
      </w:r>
      <w:r w:rsidR="004568BF" w:rsidRPr="004700A7">
        <w:rPr>
          <w:rFonts w:ascii="Times New Roman" w:hAnsi="Times New Roman" w:cs="Times New Roman"/>
          <w:color w:val="000000" w:themeColor="text1"/>
          <w:sz w:val="24"/>
          <w:szCs w:val="24"/>
        </w:rPr>
        <w:t xml:space="preserve">In </w:t>
      </w:r>
      <w:r w:rsidR="00A70D2A" w:rsidRPr="004700A7">
        <w:rPr>
          <w:rFonts w:ascii="Times New Roman" w:hAnsi="Times New Roman" w:cs="Times New Roman"/>
          <w:color w:val="000000" w:themeColor="text1"/>
          <w:sz w:val="24"/>
          <w:szCs w:val="24"/>
        </w:rPr>
        <w:t>the actual world</w:t>
      </w:r>
      <w:r w:rsidR="004568BF" w:rsidRPr="004700A7">
        <w:rPr>
          <w:rFonts w:ascii="Times New Roman" w:hAnsi="Times New Roman" w:cs="Times New Roman"/>
          <w:color w:val="000000" w:themeColor="text1"/>
          <w:sz w:val="24"/>
          <w:szCs w:val="24"/>
        </w:rPr>
        <w:t xml:space="preserve"> she will produce neither answers to the question of how to cycle or successful events of cycling. </w:t>
      </w:r>
      <w:r w:rsidR="003A5C48" w:rsidRPr="004700A7">
        <w:rPr>
          <w:rFonts w:ascii="Times New Roman" w:hAnsi="Times New Roman" w:cs="Times New Roman"/>
          <w:color w:val="000000" w:themeColor="text1"/>
          <w:sz w:val="24"/>
          <w:szCs w:val="24"/>
        </w:rPr>
        <w:t>If this sounds</w:t>
      </w:r>
      <w:r w:rsidR="00502E2B" w:rsidRPr="004700A7">
        <w:rPr>
          <w:rFonts w:ascii="Times New Roman" w:hAnsi="Times New Roman" w:cs="Times New Roman"/>
          <w:color w:val="000000" w:themeColor="text1"/>
          <w:sz w:val="24"/>
          <w:szCs w:val="24"/>
        </w:rPr>
        <w:t xml:space="preserve"> strange, consider a situation in wh</w:t>
      </w:r>
      <w:r w:rsidR="00E26ECA" w:rsidRPr="004700A7">
        <w:rPr>
          <w:rFonts w:ascii="Times New Roman" w:hAnsi="Times New Roman" w:cs="Times New Roman"/>
          <w:color w:val="000000" w:themeColor="text1"/>
          <w:sz w:val="24"/>
          <w:szCs w:val="24"/>
        </w:rPr>
        <w:t xml:space="preserve">ich we are after </w:t>
      </w:r>
      <w:r w:rsidR="00E26ECA" w:rsidRPr="004700A7">
        <w:rPr>
          <w:rFonts w:ascii="Times New Roman" w:hAnsi="Times New Roman" w:cs="Times New Roman"/>
          <w:color w:val="000000" w:themeColor="text1"/>
          <w:sz w:val="24"/>
          <w:szCs w:val="24"/>
        </w:rPr>
        <w:lastRenderedPageBreak/>
        <w:t>someone to compete</w:t>
      </w:r>
      <w:r w:rsidR="00502E2B" w:rsidRPr="004700A7">
        <w:rPr>
          <w:rFonts w:ascii="Times New Roman" w:hAnsi="Times New Roman" w:cs="Times New Roman"/>
          <w:color w:val="000000" w:themeColor="text1"/>
          <w:sz w:val="24"/>
          <w:szCs w:val="24"/>
        </w:rPr>
        <w:t xml:space="preserve"> in a </w:t>
      </w:r>
      <w:r w:rsidRPr="004700A7">
        <w:rPr>
          <w:rFonts w:ascii="Times New Roman" w:hAnsi="Times New Roman" w:cs="Times New Roman"/>
          <w:color w:val="000000" w:themeColor="text1"/>
          <w:sz w:val="24"/>
          <w:szCs w:val="24"/>
        </w:rPr>
        <w:t>para</w:t>
      </w:r>
      <w:r w:rsidR="00E26ECA"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cy</w:t>
      </w:r>
      <w:r w:rsidR="0035120B" w:rsidRPr="004700A7">
        <w:rPr>
          <w:rFonts w:ascii="Times New Roman" w:hAnsi="Times New Roman" w:cs="Times New Roman"/>
          <w:color w:val="000000" w:themeColor="text1"/>
          <w:sz w:val="24"/>
          <w:szCs w:val="24"/>
        </w:rPr>
        <w:t>c</w:t>
      </w:r>
      <w:r w:rsidRPr="004700A7">
        <w:rPr>
          <w:rFonts w:ascii="Times New Roman" w:hAnsi="Times New Roman" w:cs="Times New Roman"/>
          <w:color w:val="000000" w:themeColor="text1"/>
          <w:sz w:val="24"/>
          <w:szCs w:val="24"/>
        </w:rPr>
        <w:t xml:space="preserve">ling </w:t>
      </w:r>
      <w:r w:rsidR="00E26ECA" w:rsidRPr="004700A7">
        <w:rPr>
          <w:rFonts w:ascii="Times New Roman" w:hAnsi="Times New Roman" w:cs="Times New Roman"/>
          <w:color w:val="000000" w:themeColor="text1"/>
          <w:sz w:val="24"/>
          <w:szCs w:val="24"/>
        </w:rPr>
        <w:t>race</w:t>
      </w:r>
      <w:r w:rsidR="004568BF" w:rsidRPr="004700A7">
        <w:rPr>
          <w:rFonts w:ascii="Times New Roman" w:hAnsi="Times New Roman" w:cs="Times New Roman"/>
          <w:color w:val="000000" w:themeColor="text1"/>
          <w:sz w:val="24"/>
          <w:szCs w:val="24"/>
        </w:rPr>
        <w:t xml:space="preserve"> tomorrow. In this situation</w:t>
      </w:r>
      <w:r w:rsidR="00502E2B" w:rsidRPr="004700A7">
        <w:rPr>
          <w:rFonts w:ascii="Times New Roman" w:hAnsi="Times New Roman" w:cs="Times New Roman"/>
          <w:color w:val="000000" w:themeColor="text1"/>
          <w:sz w:val="24"/>
          <w:szCs w:val="24"/>
        </w:rPr>
        <w:t xml:space="preserve"> our focus </w:t>
      </w:r>
      <w:r w:rsidR="00814216" w:rsidRPr="004700A7">
        <w:rPr>
          <w:rFonts w:ascii="Times New Roman" w:hAnsi="Times New Roman" w:cs="Times New Roman"/>
          <w:color w:val="000000" w:themeColor="text1"/>
          <w:sz w:val="24"/>
          <w:szCs w:val="24"/>
        </w:rPr>
        <w:t>is</w:t>
      </w:r>
      <w:r w:rsidR="004568BF" w:rsidRPr="004700A7">
        <w:rPr>
          <w:rFonts w:ascii="Times New Roman" w:hAnsi="Times New Roman" w:cs="Times New Roman"/>
          <w:color w:val="000000" w:themeColor="text1"/>
          <w:sz w:val="24"/>
          <w:szCs w:val="24"/>
        </w:rPr>
        <w:t xml:space="preserve"> on the actual world, </w:t>
      </w:r>
      <w:r w:rsidR="00636757" w:rsidRPr="004700A7">
        <w:rPr>
          <w:rFonts w:ascii="Times New Roman" w:hAnsi="Times New Roman" w:cs="Times New Roman"/>
          <w:color w:val="000000" w:themeColor="text1"/>
          <w:sz w:val="24"/>
          <w:szCs w:val="24"/>
        </w:rPr>
        <w:t>and</w:t>
      </w:r>
      <w:r w:rsidR="004568BF" w:rsidRPr="004700A7">
        <w:rPr>
          <w:rFonts w:ascii="Times New Roman" w:hAnsi="Times New Roman" w:cs="Times New Roman"/>
          <w:color w:val="000000" w:themeColor="text1"/>
          <w:sz w:val="24"/>
          <w:szCs w:val="24"/>
        </w:rPr>
        <w:t xml:space="preserve"> the salient way of cycling </w:t>
      </w:r>
      <w:r w:rsidR="00636757" w:rsidRPr="004700A7">
        <w:rPr>
          <w:rFonts w:ascii="Times New Roman" w:hAnsi="Times New Roman" w:cs="Times New Roman"/>
          <w:color w:val="000000" w:themeColor="text1"/>
          <w:sz w:val="24"/>
          <w:szCs w:val="24"/>
        </w:rPr>
        <w:t xml:space="preserve">is </w:t>
      </w:r>
      <w:r w:rsidR="00636757" w:rsidRPr="004700A7">
        <w:rPr>
          <w:rFonts w:ascii="Times New Roman" w:hAnsi="Times New Roman" w:cs="Times New Roman"/>
          <w:i/>
          <w:color w:val="000000" w:themeColor="text1"/>
          <w:sz w:val="24"/>
          <w:szCs w:val="24"/>
        </w:rPr>
        <w:t xml:space="preserve">by </w:t>
      </w:r>
      <w:r w:rsidR="004568BF" w:rsidRPr="004700A7">
        <w:rPr>
          <w:rFonts w:ascii="Times New Roman" w:hAnsi="Times New Roman" w:cs="Times New Roman"/>
          <w:i/>
          <w:color w:val="000000" w:themeColor="text1"/>
          <w:sz w:val="24"/>
          <w:szCs w:val="24"/>
        </w:rPr>
        <w:t>using prosthetics</w:t>
      </w:r>
      <w:r w:rsidR="00502E2B" w:rsidRPr="004700A7">
        <w:rPr>
          <w:rFonts w:ascii="Times New Roman" w:hAnsi="Times New Roman" w:cs="Times New Roman"/>
          <w:color w:val="000000" w:themeColor="text1"/>
          <w:sz w:val="24"/>
          <w:szCs w:val="24"/>
        </w:rPr>
        <w:t>.</w:t>
      </w:r>
      <w:r w:rsidR="00636757" w:rsidRPr="004700A7">
        <w:rPr>
          <w:rFonts w:ascii="Times New Roman" w:hAnsi="Times New Roman" w:cs="Times New Roman"/>
          <w:color w:val="000000" w:themeColor="text1"/>
          <w:sz w:val="24"/>
          <w:szCs w:val="24"/>
        </w:rPr>
        <w:t xml:space="preserve"> With this conversational background in place</w:t>
      </w:r>
      <w:r w:rsidR="00502E2B" w:rsidRPr="004700A7">
        <w:rPr>
          <w:rFonts w:ascii="Times New Roman" w:hAnsi="Times New Roman" w:cs="Times New Roman"/>
          <w:color w:val="000000" w:themeColor="text1"/>
          <w:sz w:val="24"/>
          <w:szCs w:val="24"/>
        </w:rPr>
        <w:t xml:space="preserve">, it </w:t>
      </w:r>
      <w:r w:rsidR="00636757" w:rsidRPr="004700A7">
        <w:rPr>
          <w:rFonts w:ascii="Times New Roman" w:hAnsi="Times New Roman" w:cs="Times New Roman"/>
          <w:color w:val="000000" w:themeColor="text1"/>
          <w:sz w:val="24"/>
          <w:szCs w:val="24"/>
        </w:rPr>
        <w:t xml:space="preserve">would be </w:t>
      </w:r>
      <w:r w:rsidR="00A70D2A" w:rsidRPr="004700A7">
        <w:rPr>
          <w:rFonts w:ascii="Times New Roman" w:hAnsi="Times New Roman" w:cs="Times New Roman"/>
          <w:color w:val="000000" w:themeColor="text1"/>
          <w:sz w:val="24"/>
          <w:szCs w:val="24"/>
        </w:rPr>
        <w:t>completely natural to assert</w:t>
      </w:r>
      <w:r w:rsidR="00502E2B" w:rsidRPr="004700A7">
        <w:rPr>
          <w:rFonts w:ascii="Times New Roman" w:hAnsi="Times New Roman" w:cs="Times New Roman"/>
          <w:color w:val="000000" w:themeColor="text1"/>
          <w:sz w:val="24"/>
          <w:szCs w:val="24"/>
        </w:rPr>
        <w:t xml:space="preserve"> </w:t>
      </w:r>
      <w:r w:rsidR="00636757" w:rsidRPr="004700A7">
        <w:rPr>
          <w:rFonts w:ascii="Times New Roman" w:hAnsi="Times New Roman" w:cs="Times New Roman"/>
          <w:color w:val="000000" w:themeColor="text1"/>
          <w:sz w:val="24"/>
          <w:szCs w:val="24"/>
        </w:rPr>
        <w:t xml:space="preserve">both </w:t>
      </w:r>
      <w:r w:rsidR="00502E2B" w:rsidRPr="004700A7">
        <w:rPr>
          <w:rFonts w:ascii="Times New Roman" w:hAnsi="Times New Roman" w:cs="Times New Roman"/>
          <w:color w:val="000000" w:themeColor="text1"/>
          <w:sz w:val="24"/>
          <w:szCs w:val="24"/>
        </w:rPr>
        <w:t>‘Juliet doesn’t know how to cycle’</w:t>
      </w:r>
      <w:r w:rsidR="004568BF" w:rsidRPr="004700A7">
        <w:rPr>
          <w:rFonts w:ascii="Times New Roman" w:hAnsi="Times New Roman" w:cs="Times New Roman"/>
          <w:color w:val="000000" w:themeColor="text1"/>
          <w:sz w:val="24"/>
          <w:szCs w:val="24"/>
        </w:rPr>
        <w:t xml:space="preserve"> and ‘Juliet cannot cycle’.</w:t>
      </w:r>
    </w:p>
    <w:p w14:paraId="24CBF7C5" w14:textId="437388A4" w:rsidR="008E7BBF" w:rsidRPr="004700A7" w:rsidRDefault="00392D5A" w:rsidP="00392D5A">
      <w:pPr>
        <w:spacing w:line="480" w:lineRule="auto"/>
        <w:jc w:val="center"/>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5</w:t>
      </w:r>
      <w:r w:rsidR="008E7BBF" w:rsidRPr="004700A7">
        <w:rPr>
          <w:rFonts w:ascii="Times New Roman" w:hAnsi="Times New Roman" w:cs="Times New Roman"/>
          <w:color w:val="000000" w:themeColor="text1"/>
          <w:sz w:val="24"/>
          <w:szCs w:val="24"/>
        </w:rPr>
        <w:t xml:space="preserve">.2 </w:t>
      </w:r>
      <w:r w:rsidR="008E7BBF" w:rsidRPr="004700A7">
        <w:rPr>
          <w:rFonts w:ascii="Times New Roman" w:hAnsi="Times New Roman" w:cs="Times New Roman"/>
          <w:i/>
          <w:color w:val="000000" w:themeColor="text1"/>
          <w:sz w:val="24"/>
          <w:szCs w:val="24"/>
        </w:rPr>
        <w:t>Interrogative Capacities and Intellectualism</w:t>
      </w:r>
    </w:p>
    <w:p w14:paraId="37879852" w14:textId="332353B5" w:rsidR="008222A3" w:rsidRPr="004700A7" w:rsidRDefault="00721A06" w:rsidP="00237DAC">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One can imagine an Intellectualist who agrees with much of what I said in section 2</w:t>
      </w:r>
      <w:r w:rsidR="00636757" w:rsidRPr="004700A7">
        <w:rPr>
          <w:rFonts w:ascii="Times New Roman" w:hAnsi="Times New Roman" w:cs="Times New Roman"/>
          <w:color w:val="000000" w:themeColor="text1"/>
          <w:sz w:val="24"/>
          <w:szCs w:val="24"/>
        </w:rPr>
        <w:t xml:space="preserve"> about the importance of</w:t>
      </w:r>
      <w:r w:rsidRPr="004700A7">
        <w:rPr>
          <w:rFonts w:ascii="Times New Roman" w:hAnsi="Times New Roman" w:cs="Times New Roman"/>
          <w:color w:val="000000" w:themeColor="text1"/>
          <w:sz w:val="24"/>
          <w:szCs w:val="24"/>
        </w:rPr>
        <w:t xml:space="preserve"> </w:t>
      </w:r>
      <w:r w:rsidR="00636757" w:rsidRPr="004700A7">
        <w:rPr>
          <w:rFonts w:ascii="Times New Roman" w:hAnsi="Times New Roman" w:cs="Times New Roman"/>
          <w:color w:val="000000" w:themeColor="text1"/>
          <w:sz w:val="24"/>
          <w:szCs w:val="24"/>
        </w:rPr>
        <w:t>capacities to answer question</w:t>
      </w:r>
      <w:r w:rsidRPr="004700A7">
        <w:rPr>
          <w:rFonts w:ascii="Times New Roman" w:hAnsi="Times New Roman" w:cs="Times New Roman"/>
          <w:color w:val="000000" w:themeColor="text1"/>
          <w:sz w:val="24"/>
          <w:szCs w:val="24"/>
        </w:rPr>
        <w:t>, but maintains that knowledge-how is a species of propositional knowledge. Yes</w:t>
      </w:r>
      <w:r w:rsidR="00636757"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xml:space="preserve"> they say, capacities to answer questions matter to intelligent action, but these capacities are to be explained in terms of the possession of </w:t>
      </w:r>
      <w:r w:rsidR="00B633CA" w:rsidRPr="004700A7">
        <w:rPr>
          <w:rFonts w:ascii="Times New Roman" w:hAnsi="Times New Roman" w:cs="Times New Roman"/>
          <w:color w:val="000000" w:themeColor="text1"/>
          <w:sz w:val="24"/>
          <w:szCs w:val="24"/>
        </w:rPr>
        <w:t>general propositional knowledge</w:t>
      </w:r>
      <w:r w:rsidRPr="004700A7">
        <w:rPr>
          <w:rFonts w:ascii="Times New Roman" w:hAnsi="Times New Roman" w:cs="Times New Roman"/>
          <w:color w:val="000000" w:themeColor="text1"/>
          <w:sz w:val="24"/>
          <w:szCs w:val="24"/>
        </w:rPr>
        <w:t xml:space="preserve"> </w:t>
      </w:r>
      <w:r w:rsidR="00636757" w:rsidRPr="004700A7">
        <w:rPr>
          <w:rFonts w:ascii="Times New Roman" w:hAnsi="Times New Roman" w:cs="Times New Roman"/>
          <w:color w:val="000000" w:themeColor="text1"/>
          <w:sz w:val="24"/>
          <w:szCs w:val="24"/>
        </w:rPr>
        <w:t>(</w:t>
      </w:r>
      <w:r w:rsidR="00E125F2" w:rsidRPr="004700A7">
        <w:rPr>
          <w:rFonts w:ascii="Times New Roman" w:hAnsi="Times New Roman" w:cs="Times New Roman"/>
          <w:color w:val="000000" w:themeColor="text1"/>
          <w:sz w:val="24"/>
          <w:szCs w:val="24"/>
        </w:rPr>
        <w:t>see</w:t>
      </w:r>
      <w:r w:rsidR="00B633CA" w:rsidRPr="004700A7">
        <w:rPr>
          <w:rFonts w:ascii="Times New Roman" w:hAnsi="Times New Roman" w:cs="Times New Roman"/>
          <w:color w:val="000000" w:themeColor="text1"/>
          <w:sz w:val="24"/>
          <w:szCs w:val="24"/>
        </w:rPr>
        <w:t xml:space="preserve"> [</w:t>
      </w:r>
      <w:r w:rsidR="00E125F2" w:rsidRPr="004700A7">
        <w:rPr>
          <w:rFonts w:ascii="Times New Roman" w:hAnsi="Times New Roman" w:cs="Times New Roman"/>
          <w:color w:val="000000" w:themeColor="text1"/>
          <w:sz w:val="24"/>
          <w:szCs w:val="24"/>
        </w:rPr>
        <w:t xml:space="preserve">Stanley </w:t>
      </w:r>
      <w:r w:rsidRPr="004700A7">
        <w:rPr>
          <w:rFonts w:ascii="Times New Roman" w:hAnsi="Times New Roman" w:cs="Times New Roman"/>
          <w:color w:val="000000" w:themeColor="text1"/>
          <w:sz w:val="24"/>
          <w:szCs w:val="24"/>
        </w:rPr>
        <w:t>2011b</w:t>
      </w:r>
      <w:r w:rsidR="0035120B"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xml:space="preserve"> 18</w:t>
      </w:r>
      <w:r w:rsidR="00EE1F3F" w:rsidRPr="004700A7">
        <w:rPr>
          <w:rFonts w:ascii="Times New Roman" w:hAnsi="Times New Roman" w:cs="Times New Roman"/>
          <w:color w:val="000000" w:themeColor="text1"/>
          <w:sz w:val="24"/>
          <w:szCs w:val="24"/>
        </w:rPr>
        <w:t>1–</w:t>
      </w:r>
      <w:r w:rsidR="00F17E48" w:rsidRPr="004700A7">
        <w:rPr>
          <w:rFonts w:ascii="Times New Roman" w:hAnsi="Times New Roman" w:cs="Times New Roman"/>
          <w:color w:val="000000" w:themeColor="text1"/>
          <w:sz w:val="24"/>
          <w:szCs w:val="24"/>
        </w:rPr>
        <w:t>4</w:t>
      </w:r>
      <w:r w:rsidR="00B633CA" w:rsidRPr="004700A7">
        <w:rPr>
          <w:rFonts w:ascii="Times New Roman" w:hAnsi="Times New Roman" w:cs="Times New Roman"/>
          <w:color w:val="000000" w:themeColor="text1"/>
          <w:sz w:val="24"/>
          <w:szCs w:val="24"/>
        </w:rPr>
        <w:t>]</w:t>
      </w:r>
      <w:r w:rsidR="00636757"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w:t>
      </w:r>
      <w:r w:rsidR="008222A3" w:rsidRPr="004700A7">
        <w:rPr>
          <w:rFonts w:ascii="Times New Roman" w:hAnsi="Times New Roman" w:cs="Times New Roman"/>
          <w:color w:val="000000" w:themeColor="text1"/>
          <w:sz w:val="24"/>
          <w:szCs w:val="24"/>
        </w:rPr>
        <w:t xml:space="preserve"> </w:t>
      </w:r>
      <w:r w:rsidR="002D25EE" w:rsidRPr="004700A7">
        <w:rPr>
          <w:rFonts w:ascii="Times New Roman" w:hAnsi="Times New Roman" w:cs="Times New Roman"/>
          <w:color w:val="000000" w:themeColor="text1"/>
          <w:sz w:val="24"/>
          <w:szCs w:val="24"/>
        </w:rPr>
        <w:t xml:space="preserve">In general, one might think that the interesting disagreement between Intellectualism, Anti-Intellectualism and the Interrogative Capacity view are </w:t>
      </w:r>
      <w:r w:rsidR="008A039F" w:rsidRPr="004700A7">
        <w:rPr>
          <w:rFonts w:ascii="Times New Roman" w:hAnsi="Times New Roman" w:cs="Times New Roman"/>
          <w:color w:val="000000" w:themeColor="text1"/>
          <w:sz w:val="24"/>
          <w:szCs w:val="24"/>
        </w:rPr>
        <w:t xml:space="preserve">not about whether knowledge-how entails propositional knowledge, the ability </w:t>
      </w:r>
      <w:r w:rsidR="008A039F">
        <w:rPr>
          <w:rFonts w:ascii="Times New Roman" w:hAnsi="Times New Roman" w:cs="Times New Roman"/>
          <w:color w:val="000000" w:themeColor="text1"/>
          <w:sz w:val="24"/>
          <w:szCs w:val="24"/>
        </w:rPr>
        <w:t>to do, or the ability to answer, but</w:t>
      </w:r>
      <w:r w:rsidR="008A039F" w:rsidRPr="004700A7">
        <w:rPr>
          <w:rFonts w:ascii="Times New Roman" w:hAnsi="Times New Roman" w:cs="Times New Roman"/>
          <w:color w:val="000000" w:themeColor="text1"/>
          <w:sz w:val="24"/>
          <w:szCs w:val="24"/>
        </w:rPr>
        <w:t xml:space="preserve"> </w:t>
      </w:r>
      <w:r w:rsidR="002D25EE" w:rsidRPr="004700A7">
        <w:rPr>
          <w:rFonts w:ascii="Times New Roman" w:hAnsi="Times New Roman" w:cs="Times New Roman"/>
          <w:color w:val="000000" w:themeColor="text1"/>
          <w:sz w:val="24"/>
          <w:szCs w:val="24"/>
        </w:rPr>
        <w:t xml:space="preserve">about the order of </w:t>
      </w:r>
      <w:r w:rsidR="00B633CA" w:rsidRPr="004700A7">
        <w:rPr>
          <w:rFonts w:ascii="Times New Roman" w:hAnsi="Times New Roman" w:cs="Times New Roman"/>
          <w:color w:val="000000" w:themeColor="text1"/>
          <w:sz w:val="24"/>
          <w:szCs w:val="24"/>
        </w:rPr>
        <w:t xml:space="preserve">explanation </w:t>
      </w:r>
      <w:r w:rsidR="008A039F">
        <w:rPr>
          <w:rFonts w:ascii="Times New Roman" w:hAnsi="Times New Roman" w:cs="Times New Roman"/>
          <w:color w:val="000000" w:themeColor="text1"/>
          <w:sz w:val="24"/>
          <w:szCs w:val="24"/>
        </w:rPr>
        <w:t xml:space="preserve">that connects these states </w:t>
      </w:r>
      <w:r w:rsidR="00B633CA" w:rsidRPr="004700A7">
        <w:rPr>
          <w:rFonts w:ascii="Times New Roman" w:hAnsi="Times New Roman" w:cs="Times New Roman"/>
          <w:color w:val="000000" w:themeColor="text1"/>
          <w:sz w:val="24"/>
          <w:szCs w:val="24"/>
        </w:rPr>
        <w:t>[</w:t>
      </w:r>
      <w:r w:rsidR="00E125F2" w:rsidRPr="004700A7">
        <w:rPr>
          <w:rFonts w:ascii="Times New Roman" w:hAnsi="Times New Roman" w:cs="Times New Roman"/>
          <w:color w:val="000000" w:themeColor="text1"/>
          <w:sz w:val="24"/>
          <w:szCs w:val="24"/>
        </w:rPr>
        <w:t>Bengson and Moffett 2011a</w:t>
      </w:r>
      <w:r w:rsidR="00B633CA" w:rsidRPr="004700A7">
        <w:rPr>
          <w:rFonts w:ascii="Times New Roman" w:hAnsi="Times New Roman" w:cs="Times New Roman"/>
          <w:color w:val="000000" w:themeColor="text1"/>
          <w:sz w:val="24"/>
          <w:szCs w:val="24"/>
        </w:rPr>
        <w:t>]</w:t>
      </w:r>
      <w:r w:rsidR="008A039F">
        <w:rPr>
          <w:rFonts w:ascii="Times New Roman" w:hAnsi="Times New Roman" w:cs="Times New Roman"/>
          <w:color w:val="000000" w:themeColor="text1"/>
          <w:sz w:val="24"/>
          <w:szCs w:val="24"/>
        </w:rPr>
        <w:t>.</w:t>
      </w:r>
      <w:r w:rsidR="002D25EE" w:rsidRPr="004700A7">
        <w:rPr>
          <w:rFonts w:ascii="Times New Roman" w:hAnsi="Times New Roman" w:cs="Times New Roman"/>
          <w:color w:val="000000" w:themeColor="text1"/>
          <w:sz w:val="24"/>
          <w:szCs w:val="24"/>
        </w:rPr>
        <w:t xml:space="preserve"> </w:t>
      </w:r>
    </w:p>
    <w:p w14:paraId="1CDFD366" w14:textId="2C991EAA" w:rsidR="00C84785" w:rsidRPr="004700A7" w:rsidRDefault="00E125F2" w:rsidP="00237DAC">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Although I am sympathetic to </w:t>
      </w:r>
      <w:r w:rsidR="008A039F">
        <w:rPr>
          <w:rFonts w:ascii="Times New Roman" w:hAnsi="Times New Roman" w:cs="Times New Roman"/>
          <w:color w:val="000000" w:themeColor="text1"/>
          <w:sz w:val="24"/>
          <w:szCs w:val="24"/>
        </w:rPr>
        <w:t>this picture of the point of the know-how debate</w:t>
      </w:r>
      <w:r w:rsidRPr="004700A7">
        <w:rPr>
          <w:rFonts w:ascii="Times New Roman" w:hAnsi="Times New Roman" w:cs="Times New Roman"/>
          <w:color w:val="000000" w:themeColor="text1"/>
          <w:sz w:val="24"/>
          <w:szCs w:val="24"/>
        </w:rPr>
        <w:t xml:space="preserve">, </w:t>
      </w:r>
      <w:r w:rsidR="002D25EE" w:rsidRPr="004700A7">
        <w:rPr>
          <w:rFonts w:ascii="Times New Roman" w:hAnsi="Times New Roman" w:cs="Times New Roman"/>
          <w:color w:val="000000" w:themeColor="text1"/>
          <w:sz w:val="24"/>
          <w:szCs w:val="24"/>
        </w:rPr>
        <w:t>I am</w:t>
      </w:r>
      <w:r w:rsidR="008222A3" w:rsidRPr="004700A7">
        <w:rPr>
          <w:rFonts w:ascii="Times New Roman" w:hAnsi="Times New Roman" w:cs="Times New Roman"/>
          <w:color w:val="000000" w:themeColor="text1"/>
          <w:sz w:val="24"/>
          <w:szCs w:val="24"/>
        </w:rPr>
        <w:t xml:space="preserve"> sceptical whether Intellectualists can explain</w:t>
      </w:r>
      <w:r w:rsidR="005F291C" w:rsidRPr="004700A7">
        <w:rPr>
          <w:rFonts w:ascii="Times New Roman" w:hAnsi="Times New Roman" w:cs="Times New Roman"/>
          <w:color w:val="000000" w:themeColor="text1"/>
          <w:sz w:val="24"/>
          <w:szCs w:val="24"/>
        </w:rPr>
        <w:t xml:space="preserve"> the connection between know-how and capacities to answer on the fly</w:t>
      </w:r>
      <w:r w:rsidR="008222A3" w:rsidRPr="004700A7">
        <w:rPr>
          <w:rFonts w:ascii="Times New Roman" w:hAnsi="Times New Roman" w:cs="Times New Roman"/>
          <w:color w:val="000000" w:themeColor="text1"/>
          <w:sz w:val="24"/>
          <w:szCs w:val="24"/>
        </w:rPr>
        <w:t xml:space="preserve"> in a satisfying way. </w:t>
      </w:r>
      <w:r w:rsidR="005C62BE" w:rsidRPr="004700A7">
        <w:rPr>
          <w:rFonts w:ascii="Times New Roman" w:hAnsi="Times New Roman" w:cs="Times New Roman"/>
          <w:color w:val="000000" w:themeColor="text1"/>
          <w:sz w:val="24"/>
          <w:szCs w:val="24"/>
        </w:rPr>
        <w:t>The most obvious way for an Intellectualist to connect propositional knowledge to the capacity to answer questions would be to claim that among the dispositions associated with the practical mode of presentation is the disposition to gain situation-specific knowledge</w:t>
      </w:r>
      <w:r w:rsidR="004002D9" w:rsidRPr="004700A7">
        <w:rPr>
          <w:rFonts w:ascii="Times New Roman" w:hAnsi="Times New Roman" w:cs="Times New Roman"/>
          <w:color w:val="000000" w:themeColor="text1"/>
          <w:sz w:val="24"/>
          <w:szCs w:val="24"/>
        </w:rPr>
        <w:t xml:space="preserve">. </w:t>
      </w:r>
      <w:r w:rsidR="003A5C48" w:rsidRPr="004700A7">
        <w:rPr>
          <w:rFonts w:ascii="Times New Roman" w:hAnsi="Times New Roman" w:cs="Times New Roman"/>
          <w:color w:val="000000" w:themeColor="text1"/>
          <w:sz w:val="24"/>
          <w:szCs w:val="24"/>
        </w:rPr>
        <w:t>This view faces two challenges. First, t</w:t>
      </w:r>
      <w:r w:rsidR="004002D9" w:rsidRPr="004700A7">
        <w:rPr>
          <w:rFonts w:ascii="Times New Roman" w:hAnsi="Times New Roman" w:cs="Times New Roman"/>
          <w:color w:val="000000" w:themeColor="text1"/>
          <w:sz w:val="24"/>
          <w:szCs w:val="24"/>
        </w:rPr>
        <w:t>he idea of a practical mode of presentation is</w:t>
      </w:r>
      <w:r w:rsidR="008A121D" w:rsidRPr="004700A7">
        <w:rPr>
          <w:rFonts w:ascii="Times New Roman" w:hAnsi="Times New Roman" w:cs="Times New Roman"/>
          <w:color w:val="000000" w:themeColor="text1"/>
          <w:sz w:val="24"/>
          <w:szCs w:val="24"/>
        </w:rPr>
        <w:t xml:space="preserve"> pretty mysterious</w:t>
      </w:r>
      <w:r w:rsidR="00B633CA" w:rsidRPr="004700A7">
        <w:rPr>
          <w:rFonts w:ascii="Times New Roman" w:hAnsi="Times New Roman" w:cs="Times New Roman"/>
          <w:color w:val="000000" w:themeColor="text1"/>
          <w:sz w:val="24"/>
          <w:szCs w:val="24"/>
        </w:rPr>
        <w:t xml:space="preserve"> [</w:t>
      </w:r>
      <w:r w:rsidR="004002D9" w:rsidRPr="004700A7">
        <w:rPr>
          <w:rFonts w:ascii="Times New Roman" w:hAnsi="Times New Roman" w:cs="Times New Roman"/>
          <w:color w:val="000000" w:themeColor="text1"/>
          <w:sz w:val="24"/>
          <w:szCs w:val="24"/>
        </w:rPr>
        <w:t>Glick 2015</w:t>
      </w:r>
      <w:r w:rsidR="00B633CA" w:rsidRPr="004700A7">
        <w:rPr>
          <w:rFonts w:ascii="Times New Roman" w:hAnsi="Times New Roman" w:cs="Times New Roman"/>
          <w:color w:val="000000" w:themeColor="text1"/>
          <w:sz w:val="24"/>
          <w:szCs w:val="24"/>
        </w:rPr>
        <w:t>]</w:t>
      </w:r>
      <w:r w:rsidR="004002D9" w:rsidRPr="004700A7">
        <w:rPr>
          <w:rFonts w:ascii="Times New Roman" w:hAnsi="Times New Roman" w:cs="Times New Roman"/>
          <w:color w:val="000000" w:themeColor="text1"/>
          <w:sz w:val="24"/>
          <w:szCs w:val="24"/>
        </w:rPr>
        <w:t>,</w:t>
      </w:r>
      <w:r w:rsidR="002D25EE" w:rsidRPr="004700A7">
        <w:rPr>
          <w:rFonts w:ascii="Times New Roman" w:hAnsi="Times New Roman" w:cs="Times New Roman"/>
          <w:color w:val="000000" w:themeColor="text1"/>
          <w:sz w:val="24"/>
          <w:szCs w:val="24"/>
        </w:rPr>
        <w:t xml:space="preserve"> and it is not clear that we </w:t>
      </w:r>
      <w:r w:rsidR="006A7E75" w:rsidRPr="004700A7">
        <w:rPr>
          <w:rFonts w:ascii="Times New Roman" w:hAnsi="Times New Roman" w:cs="Times New Roman"/>
          <w:color w:val="000000" w:themeColor="text1"/>
          <w:sz w:val="24"/>
          <w:szCs w:val="24"/>
        </w:rPr>
        <w:t xml:space="preserve">can </w:t>
      </w:r>
      <w:r w:rsidR="002D25EE" w:rsidRPr="004700A7">
        <w:rPr>
          <w:rFonts w:ascii="Times New Roman" w:hAnsi="Times New Roman" w:cs="Times New Roman"/>
          <w:color w:val="000000" w:themeColor="text1"/>
          <w:sz w:val="24"/>
          <w:szCs w:val="24"/>
        </w:rPr>
        <w:t xml:space="preserve">get a satisfying explanation of anything </w:t>
      </w:r>
      <w:r w:rsidR="003A5C48" w:rsidRPr="004700A7">
        <w:rPr>
          <w:rFonts w:ascii="Times New Roman" w:hAnsi="Times New Roman" w:cs="Times New Roman"/>
          <w:color w:val="000000" w:themeColor="text1"/>
          <w:sz w:val="24"/>
          <w:szCs w:val="24"/>
        </w:rPr>
        <w:t>out of it</w:t>
      </w:r>
      <w:r w:rsidR="006A7E75" w:rsidRPr="004700A7">
        <w:rPr>
          <w:rFonts w:ascii="Times New Roman" w:hAnsi="Times New Roman" w:cs="Times New Roman"/>
          <w:color w:val="000000" w:themeColor="text1"/>
          <w:sz w:val="24"/>
          <w:szCs w:val="24"/>
        </w:rPr>
        <w:t xml:space="preserve">. </w:t>
      </w:r>
      <w:r w:rsidR="003A5C48" w:rsidRPr="004700A7">
        <w:rPr>
          <w:rFonts w:ascii="Times New Roman" w:hAnsi="Times New Roman" w:cs="Times New Roman"/>
          <w:color w:val="000000" w:themeColor="text1"/>
          <w:sz w:val="24"/>
          <w:szCs w:val="24"/>
        </w:rPr>
        <w:t>Secondly, t</w:t>
      </w:r>
      <w:r w:rsidR="002D25EE" w:rsidRPr="004700A7">
        <w:rPr>
          <w:rFonts w:ascii="Times New Roman" w:hAnsi="Times New Roman" w:cs="Times New Roman"/>
          <w:color w:val="000000" w:themeColor="text1"/>
          <w:sz w:val="24"/>
          <w:szCs w:val="24"/>
        </w:rPr>
        <w:t>his view would need to claim</w:t>
      </w:r>
      <w:r w:rsidR="004002D9" w:rsidRPr="004700A7">
        <w:rPr>
          <w:rFonts w:ascii="Times New Roman" w:hAnsi="Times New Roman" w:cs="Times New Roman"/>
          <w:color w:val="000000" w:themeColor="text1"/>
          <w:sz w:val="24"/>
          <w:szCs w:val="24"/>
        </w:rPr>
        <w:t xml:space="preserve"> that knowledge-how</w:t>
      </w:r>
      <w:r w:rsidR="002D25EE" w:rsidRPr="004700A7">
        <w:rPr>
          <w:rFonts w:ascii="Times New Roman" w:hAnsi="Times New Roman" w:cs="Times New Roman"/>
          <w:color w:val="000000" w:themeColor="text1"/>
          <w:sz w:val="24"/>
          <w:szCs w:val="24"/>
        </w:rPr>
        <w:t xml:space="preserve"> involves</w:t>
      </w:r>
      <w:r w:rsidR="004002D9" w:rsidRPr="004700A7">
        <w:rPr>
          <w:rFonts w:ascii="Times New Roman" w:hAnsi="Times New Roman" w:cs="Times New Roman"/>
          <w:color w:val="000000" w:themeColor="text1"/>
          <w:sz w:val="24"/>
          <w:szCs w:val="24"/>
        </w:rPr>
        <w:t xml:space="preserve"> knowledge of a </w:t>
      </w:r>
      <w:r w:rsidR="002D25EE" w:rsidRPr="004700A7">
        <w:rPr>
          <w:rFonts w:ascii="Times New Roman" w:hAnsi="Times New Roman" w:cs="Times New Roman"/>
          <w:color w:val="000000" w:themeColor="text1"/>
          <w:sz w:val="24"/>
          <w:szCs w:val="24"/>
        </w:rPr>
        <w:t xml:space="preserve">general </w:t>
      </w:r>
      <w:r w:rsidR="003A5C48" w:rsidRPr="004700A7">
        <w:rPr>
          <w:rFonts w:ascii="Times New Roman" w:hAnsi="Times New Roman" w:cs="Times New Roman"/>
          <w:color w:val="000000" w:themeColor="text1"/>
          <w:sz w:val="24"/>
          <w:szCs w:val="24"/>
        </w:rPr>
        <w:t>method for V-ing which</w:t>
      </w:r>
      <w:r w:rsidR="004002D9" w:rsidRPr="004700A7">
        <w:rPr>
          <w:rFonts w:ascii="Times New Roman" w:hAnsi="Times New Roman" w:cs="Times New Roman"/>
          <w:color w:val="000000" w:themeColor="text1"/>
          <w:sz w:val="24"/>
          <w:szCs w:val="24"/>
        </w:rPr>
        <w:t xml:space="preserve"> </w:t>
      </w:r>
      <w:r w:rsidR="002D25EE" w:rsidRPr="004700A7">
        <w:rPr>
          <w:rFonts w:ascii="Times New Roman" w:hAnsi="Times New Roman" w:cs="Times New Roman"/>
          <w:color w:val="000000" w:themeColor="text1"/>
          <w:sz w:val="24"/>
          <w:szCs w:val="24"/>
        </w:rPr>
        <w:t>allow</w:t>
      </w:r>
      <w:r w:rsidR="003A5C48" w:rsidRPr="004700A7">
        <w:rPr>
          <w:rFonts w:ascii="Times New Roman" w:hAnsi="Times New Roman" w:cs="Times New Roman"/>
          <w:color w:val="000000" w:themeColor="text1"/>
          <w:sz w:val="24"/>
          <w:szCs w:val="24"/>
        </w:rPr>
        <w:t>s</w:t>
      </w:r>
      <w:r w:rsidR="002D25EE" w:rsidRPr="004700A7">
        <w:rPr>
          <w:rFonts w:ascii="Times New Roman" w:hAnsi="Times New Roman" w:cs="Times New Roman"/>
          <w:color w:val="000000" w:themeColor="text1"/>
          <w:sz w:val="24"/>
          <w:szCs w:val="24"/>
        </w:rPr>
        <w:t xml:space="preserve"> the knower to come to know specific methods</w:t>
      </w:r>
      <w:r w:rsidR="004002D9" w:rsidRPr="004700A7">
        <w:rPr>
          <w:rFonts w:ascii="Times New Roman" w:hAnsi="Times New Roman" w:cs="Times New Roman"/>
          <w:color w:val="000000" w:themeColor="text1"/>
          <w:sz w:val="24"/>
          <w:szCs w:val="24"/>
        </w:rPr>
        <w:t>.</w:t>
      </w:r>
      <w:r w:rsidR="002D25EE" w:rsidRPr="004700A7">
        <w:rPr>
          <w:rFonts w:ascii="Times New Roman" w:hAnsi="Times New Roman" w:cs="Times New Roman"/>
          <w:color w:val="000000" w:themeColor="text1"/>
          <w:sz w:val="24"/>
          <w:szCs w:val="24"/>
        </w:rPr>
        <w:t xml:space="preserve"> </w:t>
      </w:r>
      <w:r w:rsidR="003A5C48" w:rsidRPr="004700A7">
        <w:rPr>
          <w:rFonts w:ascii="Times New Roman" w:hAnsi="Times New Roman" w:cs="Times New Roman"/>
          <w:color w:val="000000" w:themeColor="text1"/>
          <w:sz w:val="24"/>
          <w:szCs w:val="24"/>
        </w:rPr>
        <w:t>However, a</w:t>
      </w:r>
      <w:r w:rsidR="002D25EE" w:rsidRPr="004700A7">
        <w:rPr>
          <w:rFonts w:ascii="Times New Roman" w:hAnsi="Times New Roman" w:cs="Times New Roman"/>
          <w:color w:val="000000" w:themeColor="text1"/>
          <w:sz w:val="24"/>
          <w:szCs w:val="24"/>
        </w:rPr>
        <w:t xml:space="preserve">t present there is no </w:t>
      </w:r>
      <w:r w:rsidR="002D25EE" w:rsidRPr="004700A7">
        <w:rPr>
          <w:rFonts w:ascii="Times New Roman" w:hAnsi="Times New Roman" w:cs="Times New Roman"/>
          <w:color w:val="000000" w:themeColor="text1"/>
          <w:sz w:val="24"/>
          <w:szCs w:val="24"/>
        </w:rPr>
        <w:lastRenderedPageBreak/>
        <w:t xml:space="preserve">satisfactory account of </w:t>
      </w:r>
      <w:r w:rsidR="005C62BE" w:rsidRPr="004700A7">
        <w:rPr>
          <w:rFonts w:ascii="Times New Roman" w:hAnsi="Times New Roman" w:cs="Times New Roman"/>
          <w:color w:val="000000" w:themeColor="text1"/>
          <w:sz w:val="24"/>
          <w:szCs w:val="24"/>
        </w:rPr>
        <w:t>general methods that the Intellectualist can appeal to</w:t>
      </w:r>
      <w:r w:rsidR="00B633CA" w:rsidRPr="004700A7">
        <w:rPr>
          <w:rFonts w:ascii="Times New Roman" w:hAnsi="Times New Roman" w:cs="Times New Roman"/>
          <w:color w:val="000000" w:themeColor="text1"/>
          <w:sz w:val="24"/>
          <w:szCs w:val="24"/>
        </w:rPr>
        <w:t xml:space="preserve"> [</w:t>
      </w:r>
      <w:r w:rsidR="008A121D" w:rsidRPr="004700A7">
        <w:rPr>
          <w:rFonts w:ascii="Times New Roman" w:hAnsi="Times New Roman" w:cs="Times New Roman"/>
          <w:color w:val="000000" w:themeColor="text1"/>
          <w:sz w:val="24"/>
          <w:szCs w:val="24"/>
        </w:rPr>
        <w:t>Hornsb</w:t>
      </w:r>
      <w:r w:rsidR="00B633CA" w:rsidRPr="004700A7">
        <w:rPr>
          <w:rFonts w:ascii="Times New Roman" w:hAnsi="Times New Roman" w:cs="Times New Roman"/>
          <w:color w:val="000000" w:themeColor="text1"/>
          <w:sz w:val="24"/>
          <w:szCs w:val="24"/>
        </w:rPr>
        <w:t xml:space="preserve">y 2011; </w:t>
      </w:r>
      <w:r w:rsidR="00F54F1D" w:rsidRPr="004700A7">
        <w:rPr>
          <w:rFonts w:ascii="Times New Roman" w:hAnsi="Times New Roman" w:cs="Times New Roman"/>
          <w:color w:val="000000" w:themeColor="text1"/>
          <w:sz w:val="24"/>
          <w:szCs w:val="24"/>
        </w:rPr>
        <w:t>Fridland 2013</w:t>
      </w:r>
      <w:r w:rsidR="00B633CA" w:rsidRPr="004700A7">
        <w:rPr>
          <w:rFonts w:ascii="Times New Roman" w:hAnsi="Times New Roman" w:cs="Times New Roman"/>
          <w:color w:val="000000" w:themeColor="text1"/>
          <w:sz w:val="24"/>
          <w:szCs w:val="24"/>
        </w:rPr>
        <w:t xml:space="preserve">; </w:t>
      </w:r>
      <w:r w:rsidR="00F54F1D" w:rsidRPr="004700A7">
        <w:rPr>
          <w:rFonts w:ascii="Times New Roman" w:hAnsi="Times New Roman" w:cs="Times New Roman"/>
          <w:color w:val="000000" w:themeColor="text1"/>
          <w:sz w:val="24"/>
          <w:szCs w:val="24"/>
        </w:rPr>
        <w:t xml:space="preserve">Habgood-Coote </w:t>
      </w:r>
      <w:r w:rsidR="00F54F1D" w:rsidRPr="008A039F">
        <w:rPr>
          <w:rFonts w:ascii="Times New Roman" w:hAnsi="Times New Roman" w:cs="Times New Roman"/>
          <w:i/>
          <w:color w:val="000000" w:themeColor="text1"/>
          <w:sz w:val="24"/>
          <w:szCs w:val="24"/>
        </w:rPr>
        <w:t>forthcoming</w:t>
      </w:r>
      <w:r w:rsidR="008A039F">
        <w:rPr>
          <w:rFonts w:ascii="Times New Roman" w:hAnsi="Times New Roman" w:cs="Times New Roman"/>
          <w:color w:val="000000" w:themeColor="text1"/>
          <w:sz w:val="24"/>
          <w:szCs w:val="24"/>
        </w:rPr>
        <w:t>]</w:t>
      </w:r>
      <w:r w:rsidR="008A121D" w:rsidRPr="004700A7">
        <w:rPr>
          <w:rFonts w:ascii="Times New Roman" w:hAnsi="Times New Roman" w:cs="Times New Roman"/>
          <w:color w:val="000000" w:themeColor="text1"/>
          <w:sz w:val="24"/>
          <w:szCs w:val="24"/>
        </w:rPr>
        <w:t xml:space="preserve">. </w:t>
      </w:r>
    </w:p>
    <w:p w14:paraId="44115AC3" w14:textId="4D15834F" w:rsidR="00C84785" w:rsidRPr="004700A7" w:rsidRDefault="00770F79" w:rsidP="00237DAC">
      <w:pPr>
        <w:spacing w:line="480" w:lineRule="auto"/>
        <w:jc w:val="center"/>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5</w:t>
      </w:r>
      <w:r w:rsidR="00C84785" w:rsidRPr="004700A7">
        <w:rPr>
          <w:rFonts w:ascii="Times New Roman" w:hAnsi="Times New Roman" w:cs="Times New Roman"/>
          <w:color w:val="000000" w:themeColor="text1"/>
          <w:sz w:val="24"/>
          <w:szCs w:val="24"/>
        </w:rPr>
        <w:t xml:space="preserve">.3. </w:t>
      </w:r>
      <w:r w:rsidR="00C84785" w:rsidRPr="004700A7">
        <w:rPr>
          <w:rFonts w:ascii="Times New Roman" w:hAnsi="Times New Roman" w:cs="Times New Roman"/>
          <w:i/>
          <w:color w:val="000000" w:themeColor="text1"/>
          <w:sz w:val="24"/>
          <w:szCs w:val="24"/>
        </w:rPr>
        <w:t>Knowledge-how and Skill</w:t>
      </w:r>
    </w:p>
    <w:p w14:paraId="1DD7ADD9" w14:textId="071BA564" w:rsidR="00C84785" w:rsidRPr="004700A7" w:rsidRDefault="00C84785" w:rsidP="003A5C48">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Intellectualists might </w:t>
      </w:r>
      <w:r w:rsidR="008A039F">
        <w:rPr>
          <w:rFonts w:ascii="Times New Roman" w:hAnsi="Times New Roman" w:cs="Times New Roman"/>
          <w:color w:val="000000" w:themeColor="text1"/>
          <w:sz w:val="24"/>
          <w:szCs w:val="24"/>
        </w:rPr>
        <w:t>instead</w:t>
      </w:r>
      <w:r w:rsidRPr="004700A7">
        <w:rPr>
          <w:rFonts w:ascii="Times New Roman" w:hAnsi="Times New Roman" w:cs="Times New Roman"/>
          <w:color w:val="000000" w:themeColor="text1"/>
          <w:sz w:val="24"/>
          <w:szCs w:val="24"/>
        </w:rPr>
        <w:t xml:space="preserve"> </w:t>
      </w:r>
      <w:r w:rsidR="003A5C48" w:rsidRPr="004700A7">
        <w:rPr>
          <w:rFonts w:ascii="Times New Roman" w:hAnsi="Times New Roman" w:cs="Times New Roman"/>
          <w:color w:val="000000" w:themeColor="text1"/>
          <w:sz w:val="24"/>
          <w:szCs w:val="24"/>
        </w:rPr>
        <w:t>opt to reverse the order of explanation, claiming that knowledge-how is the</w:t>
      </w:r>
      <w:r w:rsidRPr="004700A7">
        <w:rPr>
          <w:rFonts w:ascii="Times New Roman" w:hAnsi="Times New Roman" w:cs="Times New Roman"/>
          <w:color w:val="000000" w:themeColor="text1"/>
          <w:sz w:val="24"/>
          <w:szCs w:val="24"/>
        </w:rPr>
        <w:t xml:space="preserve"> kind of propositional knowledge which is produced by the abilit</w:t>
      </w:r>
      <w:r w:rsidR="00B633CA" w:rsidRPr="004700A7">
        <w:rPr>
          <w:rFonts w:ascii="Times New Roman" w:hAnsi="Times New Roman" w:cs="Times New Roman"/>
          <w:color w:val="000000" w:themeColor="text1"/>
          <w:sz w:val="24"/>
          <w:szCs w:val="24"/>
        </w:rPr>
        <w:t>y to answer a question. Dickie [2012] and Stanley and Williamson [</w:t>
      </w:r>
      <w:r w:rsidRPr="004700A7">
        <w:rPr>
          <w:rFonts w:ascii="Times New Roman" w:hAnsi="Times New Roman" w:cs="Times New Roman"/>
          <w:color w:val="000000" w:themeColor="text1"/>
          <w:sz w:val="24"/>
          <w:szCs w:val="24"/>
        </w:rPr>
        <w:t>2016</w:t>
      </w:r>
      <w:r w:rsidR="00B633CA"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xml:space="preserve"> endorse this kind of view</w:t>
      </w:r>
      <w:r w:rsidR="00814216" w:rsidRPr="004700A7">
        <w:rPr>
          <w:rFonts w:ascii="Times New Roman" w:hAnsi="Times New Roman" w:cs="Times New Roman"/>
          <w:color w:val="000000" w:themeColor="text1"/>
          <w:sz w:val="24"/>
          <w:szCs w:val="24"/>
        </w:rPr>
        <w:t>,</w:t>
      </w:r>
      <w:r w:rsidR="009D5130" w:rsidRPr="004700A7">
        <w:rPr>
          <w:rFonts w:ascii="Times New Roman" w:hAnsi="Times New Roman" w:cs="Times New Roman"/>
          <w:color w:val="000000" w:themeColor="text1"/>
          <w:sz w:val="24"/>
          <w:szCs w:val="24"/>
        </w:rPr>
        <w:t xml:space="preserve"> </w:t>
      </w:r>
      <w:r w:rsidR="003A5C48" w:rsidRPr="004700A7">
        <w:rPr>
          <w:rFonts w:ascii="Times New Roman" w:hAnsi="Times New Roman" w:cs="Times New Roman"/>
          <w:color w:val="000000" w:themeColor="text1"/>
          <w:sz w:val="24"/>
          <w:szCs w:val="24"/>
        </w:rPr>
        <w:t>claiming that skill involves the capacity to generate propositional knowledge</w:t>
      </w:r>
      <w:r w:rsidRPr="004700A7">
        <w:rPr>
          <w:rFonts w:ascii="Times New Roman" w:hAnsi="Times New Roman" w:cs="Times New Roman"/>
          <w:color w:val="000000" w:themeColor="text1"/>
          <w:sz w:val="24"/>
          <w:szCs w:val="24"/>
        </w:rPr>
        <w:t>.</w:t>
      </w:r>
      <w:r w:rsidR="009D5130" w:rsidRPr="004700A7">
        <w:rPr>
          <w:rFonts w:ascii="Times New Roman" w:hAnsi="Times New Roman" w:cs="Times New Roman"/>
          <w:color w:val="000000" w:themeColor="text1"/>
          <w:sz w:val="24"/>
          <w:szCs w:val="24"/>
        </w:rPr>
        <w:t xml:space="preserve"> Although at first sight, this view looks like a relabelling of the Interrogative Capacity view, I think that the</w:t>
      </w:r>
      <w:r w:rsidRPr="004700A7">
        <w:rPr>
          <w:rFonts w:ascii="Times New Roman" w:hAnsi="Times New Roman" w:cs="Times New Roman"/>
          <w:color w:val="000000" w:themeColor="text1"/>
          <w:sz w:val="24"/>
          <w:szCs w:val="24"/>
        </w:rPr>
        <w:t xml:space="preserve"> views are distinct and that skill-based In</w:t>
      </w:r>
      <w:r w:rsidR="009D5130" w:rsidRPr="004700A7">
        <w:rPr>
          <w:rFonts w:ascii="Times New Roman" w:hAnsi="Times New Roman" w:cs="Times New Roman"/>
          <w:color w:val="000000" w:themeColor="text1"/>
          <w:sz w:val="24"/>
          <w:szCs w:val="24"/>
        </w:rPr>
        <w:t>tellectualism</w:t>
      </w:r>
      <w:r w:rsidRPr="004700A7">
        <w:rPr>
          <w:rFonts w:ascii="Times New Roman" w:hAnsi="Times New Roman" w:cs="Times New Roman"/>
          <w:color w:val="000000" w:themeColor="text1"/>
          <w:sz w:val="24"/>
          <w:szCs w:val="24"/>
        </w:rPr>
        <w:t xml:space="preserve"> face</w:t>
      </w:r>
      <w:r w:rsidR="006A7E75" w:rsidRPr="004700A7">
        <w:rPr>
          <w:rFonts w:ascii="Times New Roman" w:hAnsi="Times New Roman" w:cs="Times New Roman"/>
          <w:color w:val="000000" w:themeColor="text1"/>
          <w:sz w:val="24"/>
          <w:szCs w:val="24"/>
        </w:rPr>
        <w:t>s</w:t>
      </w:r>
      <w:r w:rsidRPr="004700A7">
        <w:rPr>
          <w:rFonts w:ascii="Times New Roman" w:hAnsi="Times New Roman" w:cs="Times New Roman"/>
          <w:color w:val="000000" w:themeColor="text1"/>
          <w:sz w:val="24"/>
          <w:szCs w:val="24"/>
        </w:rPr>
        <w:t xml:space="preserve"> some important problems.</w:t>
      </w:r>
    </w:p>
    <w:p w14:paraId="787340F3" w14:textId="19097D63" w:rsidR="003A5C48" w:rsidRPr="004700A7" w:rsidRDefault="003A5C48" w:rsidP="003A5C48">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Both</w:t>
      </w:r>
      <w:r w:rsidR="00B633CA" w:rsidRPr="004700A7">
        <w:rPr>
          <w:rFonts w:ascii="Times New Roman" w:hAnsi="Times New Roman" w:cs="Times New Roman"/>
          <w:color w:val="000000" w:themeColor="text1"/>
          <w:sz w:val="24"/>
          <w:szCs w:val="24"/>
        </w:rPr>
        <w:t xml:space="preserve"> Dickie [</w:t>
      </w:r>
      <w:r w:rsidR="00C84785" w:rsidRPr="004700A7">
        <w:rPr>
          <w:rFonts w:ascii="Times New Roman" w:hAnsi="Times New Roman" w:cs="Times New Roman"/>
          <w:color w:val="000000" w:themeColor="text1"/>
          <w:sz w:val="24"/>
          <w:szCs w:val="24"/>
        </w:rPr>
        <w:t>2012</w:t>
      </w:r>
      <w:r w:rsidR="00B633CA" w:rsidRPr="004700A7">
        <w:rPr>
          <w:rFonts w:ascii="Times New Roman" w:hAnsi="Times New Roman" w:cs="Times New Roman"/>
          <w:color w:val="000000" w:themeColor="text1"/>
          <w:sz w:val="24"/>
          <w:szCs w:val="24"/>
        </w:rPr>
        <w:t>], and Stanley and Williamson [</w:t>
      </w:r>
      <w:r w:rsidR="00C84785" w:rsidRPr="004700A7">
        <w:rPr>
          <w:rFonts w:ascii="Times New Roman" w:hAnsi="Times New Roman" w:cs="Times New Roman"/>
          <w:color w:val="000000" w:themeColor="text1"/>
          <w:sz w:val="24"/>
          <w:szCs w:val="24"/>
        </w:rPr>
        <w:t>2016</w:t>
      </w:r>
      <w:r w:rsidR="00B633CA" w:rsidRPr="004700A7">
        <w:rPr>
          <w:rFonts w:ascii="Times New Roman" w:hAnsi="Times New Roman" w:cs="Times New Roman"/>
          <w:color w:val="000000" w:themeColor="text1"/>
          <w:sz w:val="24"/>
          <w:szCs w:val="24"/>
        </w:rPr>
        <w:t>]</w:t>
      </w:r>
      <w:r w:rsidR="00C84785" w:rsidRPr="004700A7">
        <w:rPr>
          <w:rFonts w:ascii="Times New Roman" w:hAnsi="Times New Roman" w:cs="Times New Roman"/>
          <w:color w:val="000000" w:themeColor="text1"/>
          <w:sz w:val="24"/>
          <w:szCs w:val="24"/>
        </w:rPr>
        <w:t xml:space="preserve"> claim </w:t>
      </w:r>
      <w:r w:rsidR="009D5130" w:rsidRPr="004700A7">
        <w:rPr>
          <w:rFonts w:ascii="Times New Roman" w:hAnsi="Times New Roman" w:cs="Times New Roman"/>
          <w:color w:val="000000" w:themeColor="text1"/>
          <w:sz w:val="24"/>
          <w:szCs w:val="24"/>
        </w:rPr>
        <w:t xml:space="preserve">i) </w:t>
      </w:r>
      <w:r w:rsidR="00C84785" w:rsidRPr="004700A7">
        <w:rPr>
          <w:rFonts w:ascii="Times New Roman" w:hAnsi="Times New Roman" w:cs="Times New Roman"/>
          <w:color w:val="000000" w:themeColor="text1"/>
          <w:sz w:val="24"/>
          <w:szCs w:val="24"/>
        </w:rPr>
        <w:t xml:space="preserve">that skill is a capacity which produces knowledge, </w:t>
      </w:r>
      <w:r w:rsidR="009D5130" w:rsidRPr="004700A7">
        <w:rPr>
          <w:rFonts w:ascii="Times New Roman" w:hAnsi="Times New Roman" w:cs="Times New Roman"/>
          <w:color w:val="000000" w:themeColor="text1"/>
          <w:sz w:val="24"/>
          <w:szCs w:val="24"/>
        </w:rPr>
        <w:t xml:space="preserve">ii) </w:t>
      </w:r>
      <w:r w:rsidR="00C84785" w:rsidRPr="004700A7">
        <w:rPr>
          <w:rFonts w:ascii="Times New Roman" w:hAnsi="Times New Roman" w:cs="Times New Roman"/>
          <w:color w:val="000000" w:themeColor="text1"/>
          <w:sz w:val="24"/>
          <w:szCs w:val="24"/>
        </w:rPr>
        <w:t xml:space="preserve">that </w:t>
      </w:r>
      <w:r w:rsidR="009D5130" w:rsidRPr="004700A7">
        <w:rPr>
          <w:rFonts w:ascii="Times New Roman" w:hAnsi="Times New Roman" w:cs="Times New Roman"/>
          <w:color w:val="000000" w:themeColor="text1"/>
          <w:sz w:val="24"/>
          <w:szCs w:val="24"/>
        </w:rPr>
        <w:t>the knowledge produced by this capacity is knowledge-how, and iii) that the content of this knowledge is situation-specific. They also have a couple of important points of difference. Dickie’s works with</w:t>
      </w:r>
      <w:r w:rsidRPr="004700A7">
        <w:rPr>
          <w:rFonts w:ascii="Times New Roman" w:hAnsi="Times New Roman" w:cs="Times New Roman"/>
          <w:color w:val="000000" w:themeColor="text1"/>
          <w:sz w:val="24"/>
          <w:szCs w:val="24"/>
        </w:rPr>
        <w:t>in a virtue-theoretic framework</w:t>
      </w:r>
      <w:r w:rsidR="009D5130" w:rsidRPr="004700A7">
        <w:rPr>
          <w:rFonts w:ascii="Times New Roman" w:hAnsi="Times New Roman" w:cs="Times New Roman"/>
          <w:color w:val="000000" w:themeColor="text1"/>
          <w:sz w:val="24"/>
          <w:szCs w:val="24"/>
        </w:rPr>
        <w:t xml:space="preserve"> on which skill is </w:t>
      </w:r>
      <w:r w:rsidR="006A7E75" w:rsidRPr="004700A7">
        <w:rPr>
          <w:rFonts w:ascii="Times New Roman" w:hAnsi="Times New Roman" w:cs="Times New Roman"/>
          <w:color w:val="000000" w:themeColor="text1"/>
          <w:sz w:val="24"/>
          <w:szCs w:val="24"/>
        </w:rPr>
        <w:t xml:space="preserve">a </w:t>
      </w:r>
      <w:r w:rsidR="00E74D8D" w:rsidRPr="004700A7">
        <w:rPr>
          <w:rFonts w:ascii="Times New Roman" w:hAnsi="Times New Roman" w:cs="Times New Roman"/>
          <w:color w:val="000000" w:themeColor="text1"/>
          <w:sz w:val="24"/>
          <w:szCs w:val="24"/>
        </w:rPr>
        <w:t>capacity to V</w:t>
      </w:r>
      <w:r w:rsidR="009D5130" w:rsidRPr="004700A7">
        <w:rPr>
          <w:rFonts w:ascii="Times New Roman" w:hAnsi="Times New Roman" w:cs="Times New Roman"/>
          <w:color w:val="000000" w:themeColor="text1"/>
          <w:sz w:val="24"/>
          <w:szCs w:val="24"/>
        </w:rPr>
        <w:t xml:space="preserve">, and the possession of knowledge of answers to the question </w:t>
      </w:r>
      <w:r w:rsidR="009D5130" w:rsidRPr="004700A7">
        <w:rPr>
          <w:rFonts w:ascii="Times New Roman" w:hAnsi="Times New Roman" w:cs="Times New Roman"/>
          <w:i/>
          <w:color w:val="000000" w:themeColor="text1"/>
          <w:sz w:val="24"/>
          <w:szCs w:val="24"/>
        </w:rPr>
        <w:t xml:space="preserve">how to V? </w:t>
      </w:r>
      <w:r w:rsidR="009D5130" w:rsidRPr="004700A7">
        <w:rPr>
          <w:rFonts w:ascii="Times New Roman" w:hAnsi="Times New Roman" w:cs="Times New Roman"/>
          <w:color w:val="000000" w:themeColor="text1"/>
          <w:sz w:val="24"/>
          <w:szCs w:val="24"/>
        </w:rPr>
        <w:t xml:space="preserve">is to be explained </w:t>
      </w:r>
      <w:r w:rsidR="00E74D8D" w:rsidRPr="004700A7">
        <w:rPr>
          <w:rFonts w:ascii="Times New Roman" w:hAnsi="Times New Roman" w:cs="Times New Roman"/>
          <w:color w:val="000000" w:themeColor="text1"/>
          <w:sz w:val="24"/>
          <w:szCs w:val="24"/>
        </w:rPr>
        <w:t>in terms of the exercise of this</w:t>
      </w:r>
      <w:r w:rsidR="009D5130" w:rsidRPr="004700A7">
        <w:rPr>
          <w:rFonts w:ascii="Times New Roman" w:hAnsi="Times New Roman" w:cs="Times New Roman"/>
          <w:color w:val="000000" w:themeColor="text1"/>
          <w:sz w:val="24"/>
          <w:szCs w:val="24"/>
        </w:rPr>
        <w:t xml:space="preserve"> capacity. By contrast, Stanley and Williamson operate within a knowledge-first framework, on which </w:t>
      </w:r>
      <w:r w:rsidRPr="004700A7">
        <w:rPr>
          <w:rFonts w:ascii="Times New Roman" w:hAnsi="Times New Roman" w:cs="Times New Roman"/>
          <w:color w:val="000000" w:themeColor="text1"/>
          <w:sz w:val="24"/>
          <w:szCs w:val="24"/>
        </w:rPr>
        <w:t xml:space="preserve">a </w:t>
      </w:r>
      <w:r w:rsidR="009D5130" w:rsidRPr="004700A7">
        <w:rPr>
          <w:rFonts w:ascii="Times New Roman" w:hAnsi="Times New Roman" w:cs="Times New Roman"/>
          <w:color w:val="000000" w:themeColor="text1"/>
          <w:sz w:val="24"/>
          <w:szCs w:val="24"/>
        </w:rPr>
        <w:t xml:space="preserve">skill is a disposition to </w:t>
      </w:r>
      <w:r w:rsidR="009D5130" w:rsidRPr="004700A7">
        <w:rPr>
          <w:rFonts w:ascii="Times New Roman" w:hAnsi="Times New Roman" w:cs="Times New Roman"/>
          <w:i/>
          <w:color w:val="000000" w:themeColor="text1"/>
          <w:sz w:val="24"/>
          <w:szCs w:val="24"/>
        </w:rPr>
        <w:t>know</w:t>
      </w:r>
      <w:r w:rsidR="009D5130" w:rsidRPr="004700A7">
        <w:rPr>
          <w:rFonts w:ascii="Times New Roman" w:hAnsi="Times New Roman" w:cs="Times New Roman"/>
          <w:color w:val="000000" w:themeColor="text1"/>
          <w:sz w:val="24"/>
          <w:szCs w:val="24"/>
        </w:rPr>
        <w:t xml:space="preserve"> answers.</w:t>
      </w:r>
      <w:r w:rsidR="00F47939" w:rsidRPr="004700A7">
        <w:rPr>
          <w:rFonts w:ascii="Times New Roman" w:hAnsi="Times New Roman" w:cs="Times New Roman"/>
          <w:color w:val="000000" w:themeColor="text1"/>
          <w:sz w:val="24"/>
          <w:szCs w:val="24"/>
        </w:rPr>
        <w:t xml:space="preserve"> The</w:t>
      </w:r>
      <w:r w:rsidR="006A7E75" w:rsidRPr="004700A7">
        <w:rPr>
          <w:rFonts w:ascii="Times New Roman" w:hAnsi="Times New Roman" w:cs="Times New Roman"/>
          <w:color w:val="000000" w:themeColor="text1"/>
          <w:sz w:val="24"/>
          <w:szCs w:val="24"/>
        </w:rPr>
        <w:t xml:space="preserve"> two views </w:t>
      </w:r>
      <w:r w:rsidR="00F47939" w:rsidRPr="004700A7">
        <w:rPr>
          <w:rFonts w:ascii="Times New Roman" w:hAnsi="Times New Roman" w:cs="Times New Roman"/>
          <w:color w:val="000000" w:themeColor="text1"/>
          <w:sz w:val="24"/>
          <w:szCs w:val="24"/>
        </w:rPr>
        <w:t>also give different roles to the propositional knowledge produced by skill. On Dickie’s view, the intelligence of action is completely explained in terms of skill, and knowledge-how is a mere by-product of skilled action. Stanley and Williamson give knowledge-how a mor</w:t>
      </w:r>
      <w:r w:rsidR="006A7E75" w:rsidRPr="004700A7">
        <w:rPr>
          <w:rFonts w:ascii="Times New Roman" w:hAnsi="Times New Roman" w:cs="Times New Roman"/>
          <w:color w:val="000000" w:themeColor="text1"/>
          <w:sz w:val="24"/>
          <w:szCs w:val="24"/>
        </w:rPr>
        <w:t xml:space="preserve">e </w:t>
      </w:r>
      <w:r w:rsidRPr="004700A7">
        <w:rPr>
          <w:rFonts w:ascii="Times New Roman" w:hAnsi="Times New Roman" w:cs="Times New Roman"/>
          <w:color w:val="000000" w:themeColor="text1"/>
          <w:sz w:val="24"/>
          <w:szCs w:val="24"/>
        </w:rPr>
        <w:t>substantial</w:t>
      </w:r>
      <w:r w:rsidR="006A7E75" w:rsidRPr="004700A7">
        <w:rPr>
          <w:rFonts w:ascii="Times New Roman" w:hAnsi="Times New Roman" w:cs="Times New Roman"/>
          <w:color w:val="000000" w:themeColor="text1"/>
          <w:sz w:val="24"/>
          <w:szCs w:val="24"/>
        </w:rPr>
        <w:t xml:space="preserve"> role, claiming</w:t>
      </w:r>
      <w:r w:rsidR="00F47939" w:rsidRPr="004700A7">
        <w:rPr>
          <w:rFonts w:ascii="Times New Roman" w:hAnsi="Times New Roman" w:cs="Times New Roman"/>
          <w:color w:val="000000" w:themeColor="text1"/>
          <w:sz w:val="24"/>
          <w:szCs w:val="24"/>
        </w:rPr>
        <w:t xml:space="preserve"> that</w:t>
      </w:r>
      <w:r w:rsidR="006A7E75" w:rsidRPr="004700A7">
        <w:rPr>
          <w:rFonts w:ascii="Times New Roman" w:hAnsi="Times New Roman" w:cs="Times New Roman"/>
          <w:color w:val="000000" w:themeColor="text1"/>
          <w:sz w:val="24"/>
          <w:szCs w:val="24"/>
        </w:rPr>
        <w:t xml:space="preserve"> the</w:t>
      </w:r>
      <w:r w:rsidR="00F47939" w:rsidRPr="004700A7">
        <w:rPr>
          <w:rFonts w:ascii="Times New Roman" w:hAnsi="Times New Roman" w:cs="Times New Roman"/>
          <w:color w:val="000000" w:themeColor="text1"/>
          <w:sz w:val="24"/>
          <w:szCs w:val="24"/>
        </w:rPr>
        <w:t xml:space="preserve"> situation-specific knowledg</w:t>
      </w:r>
      <w:r w:rsidR="006A7E75" w:rsidRPr="004700A7">
        <w:rPr>
          <w:rFonts w:ascii="Times New Roman" w:hAnsi="Times New Roman" w:cs="Times New Roman"/>
          <w:color w:val="000000" w:themeColor="text1"/>
          <w:sz w:val="24"/>
          <w:szCs w:val="24"/>
        </w:rPr>
        <w:t xml:space="preserve">e </w:t>
      </w:r>
      <w:r w:rsidR="001829BB">
        <w:rPr>
          <w:rFonts w:ascii="Times New Roman" w:hAnsi="Times New Roman" w:cs="Times New Roman"/>
          <w:color w:val="000000" w:themeColor="text1"/>
          <w:sz w:val="24"/>
          <w:szCs w:val="24"/>
        </w:rPr>
        <w:t xml:space="preserve">produced by skill guides action and explains its </w:t>
      </w:r>
      <w:r w:rsidR="00F47939" w:rsidRPr="004700A7">
        <w:rPr>
          <w:rFonts w:ascii="Times New Roman" w:hAnsi="Times New Roman" w:cs="Times New Roman"/>
          <w:color w:val="000000" w:themeColor="text1"/>
          <w:sz w:val="24"/>
          <w:szCs w:val="24"/>
        </w:rPr>
        <w:t>intelligence.</w:t>
      </w:r>
      <w:r w:rsidRPr="004700A7">
        <w:rPr>
          <w:rFonts w:ascii="Times New Roman" w:hAnsi="Times New Roman" w:cs="Times New Roman"/>
          <w:color w:val="000000" w:themeColor="text1"/>
          <w:sz w:val="24"/>
          <w:szCs w:val="24"/>
        </w:rPr>
        <w:t xml:space="preserve"> </w:t>
      </w:r>
    </w:p>
    <w:p w14:paraId="439EAF54" w14:textId="1C1BFCB5" w:rsidR="00D2613E" w:rsidRPr="004700A7" w:rsidRDefault="00F47939" w:rsidP="003A5C48">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These skill-based Intellectualist views face t</w:t>
      </w:r>
      <w:r w:rsidR="00D2613E" w:rsidRPr="004700A7">
        <w:rPr>
          <w:rFonts w:ascii="Times New Roman" w:hAnsi="Times New Roman" w:cs="Times New Roman"/>
          <w:color w:val="000000" w:themeColor="text1"/>
          <w:sz w:val="24"/>
          <w:szCs w:val="24"/>
        </w:rPr>
        <w:t>wo</w:t>
      </w:r>
      <w:r w:rsidRPr="004700A7">
        <w:rPr>
          <w:rFonts w:ascii="Times New Roman" w:hAnsi="Times New Roman" w:cs="Times New Roman"/>
          <w:color w:val="000000" w:themeColor="text1"/>
          <w:sz w:val="24"/>
          <w:szCs w:val="24"/>
        </w:rPr>
        <w:t xml:space="preserve"> problems. </w:t>
      </w:r>
    </w:p>
    <w:p w14:paraId="7F52A043" w14:textId="1EEF83D7" w:rsidR="00AC3C6D" w:rsidRPr="004700A7" w:rsidRDefault="00F47939" w:rsidP="00237DAC">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The first </w:t>
      </w:r>
      <w:r w:rsidR="005D3C6C" w:rsidRPr="004700A7">
        <w:rPr>
          <w:rFonts w:ascii="Times New Roman" w:hAnsi="Times New Roman" w:cs="Times New Roman"/>
          <w:color w:val="000000" w:themeColor="text1"/>
          <w:sz w:val="24"/>
          <w:szCs w:val="24"/>
        </w:rPr>
        <w:t>problem</w:t>
      </w:r>
      <w:r w:rsidRPr="004700A7">
        <w:rPr>
          <w:rFonts w:ascii="Times New Roman" w:hAnsi="Times New Roman" w:cs="Times New Roman"/>
          <w:color w:val="000000" w:themeColor="text1"/>
          <w:sz w:val="24"/>
          <w:szCs w:val="24"/>
        </w:rPr>
        <w:t xml:space="preserve"> concerns the role of knowledge-how in explaining intelligent action. Dickie’s view makes knowledge-how into an epiphenomenal by-product of skill, </w:t>
      </w:r>
      <w:r w:rsidR="003A5C48" w:rsidRPr="004700A7">
        <w:rPr>
          <w:rFonts w:ascii="Times New Roman" w:hAnsi="Times New Roman" w:cs="Times New Roman"/>
          <w:color w:val="000000" w:themeColor="text1"/>
          <w:sz w:val="24"/>
          <w:szCs w:val="24"/>
        </w:rPr>
        <w:t xml:space="preserve">with </w:t>
      </w:r>
      <w:r w:rsidRPr="004700A7">
        <w:rPr>
          <w:rFonts w:ascii="Times New Roman" w:hAnsi="Times New Roman" w:cs="Times New Roman"/>
          <w:color w:val="000000" w:themeColor="text1"/>
          <w:sz w:val="24"/>
          <w:szCs w:val="24"/>
        </w:rPr>
        <w:t xml:space="preserve">no role </w:t>
      </w:r>
      <w:r w:rsidR="003A5C48" w:rsidRPr="004700A7">
        <w:rPr>
          <w:rFonts w:ascii="Times New Roman" w:hAnsi="Times New Roman" w:cs="Times New Roman"/>
          <w:color w:val="000000" w:themeColor="text1"/>
          <w:sz w:val="24"/>
          <w:szCs w:val="24"/>
        </w:rPr>
        <w:t xml:space="preserve">to play in explaining intelligence. </w:t>
      </w:r>
      <w:r w:rsidR="00EE1F3F" w:rsidRPr="004700A7">
        <w:rPr>
          <w:rFonts w:ascii="Times New Roman" w:hAnsi="Times New Roman" w:cs="Times New Roman"/>
          <w:color w:val="000000" w:themeColor="text1"/>
          <w:sz w:val="24"/>
          <w:szCs w:val="24"/>
        </w:rPr>
        <w:t>This view</w:t>
      </w:r>
      <w:r w:rsidR="003A5C48" w:rsidRPr="004700A7">
        <w:rPr>
          <w:rFonts w:ascii="Times New Roman" w:hAnsi="Times New Roman" w:cs="Times New Roman"/>
          <w:color w:val="000000" w:themeColor="text1"/>
          <w:sz w:val="24"/>
          <w:szCs w:val="24"/>
        </w:rPr>
        <w:t xml:space="preserve"> makes</w:t>
      </w:r>
      <w:r w:rsidRPr="004700A7">
        <w:rPr>
          <w:rFonts w:ascii="Times New Roman" w:hAnsi="Times New Roman" w:cs="Times New Roman"/>
          <w:color w:val="000000" w:themeColor="text1"/>
          <w:sz w:val="24"/>
          <w:szCs w:val="24"/>
        </w:rPr>
        <w:t xml:space="preserve"> it difficult to see why we should </w:t>
      </w:r>
      <w:r w:rsidRPr="004700A7">
        <w:rPr>
          <w:rFonts w:ascii="Times New Roman" w:hAnsi="Times New Roman" w:cs="Times New Roman"/>
          <w:color w:val="000000" w:themeColor="text1"/>
          <w:sz w:val="24"/>
          <w:szCs w:val="24"/>
        </w:rPr>
        <w:lastRenderedPageBreak/>
        <w:t xml:space="preserve">care about knowledge-how. </w:t>
      </w:r>
      <w:r w:rsidR="00D2613E" w:rsidRPr="004700A7">
        <w:rPr>
          <w:rFonts w:ascii="Times New Roman" w:hAnsi="Times New Roman" w:cs="Times New Roman"/>
          <w:color w:val="000000" w:themeColor="text1"/>
          <w:sz w:val="24"/>
          <w:szCs w:val="24"/>
        </w:rPr>
        <w:t xml:space="preserve">Stanley and Williamson’s account gives know-how </w:t>
      </w:r>
      <w:r w:rsidR="006A7E75" w:rsidRPr="004700A7">
        <w:rPr>
          <w:rFonts w:ascii="Times New Roman" w:hAnsi="Times New Roman" w:cs="Times New Roman"/>
          <w:color w:val="000000" w:themeColor="text1"/>
          <w:sz w:val="24"/>
          <w:szCs w:val="24"/>
        </w:rPr>
        <w:t>an explanatory role</w:t>
      </w:r>
      <w:r w:rsidR="00D2613E" w:rsidRPr="004700A7">
        <w:rPr>
          <w:rFonts w:ascii="Times New Roman" w:hAnsi="Times New Roman" w:cs="Times New Roman"/>
          <w:color w:val="000000" w:themeColor="text1"/>
          <w:sz w:val="24"/>
          <w:szCs w:val="24"/>
        </w:rPr>
        <w:t xml:space="preserve">, but their model appeals to the </w:t>
      </w:r>
      <w:r w:rsidR="0084769E" w:rsidRPr="004700A7">
        <w:rPr>
          <w:rFonts w:ascii="Times New Roman" w:hAnsi="Times New Roman" w:cs="Times New Roman"/>
          <w:color w:val="000000" w:themeColor="text1"/>
          <w:sz w:val="24"/>
          <w:szCs w:val="24"/>
        </w:rPr>
        <w:t xml:space="preserve">controversial </w:t>
      </w:r>
      <w:r w:rsidR="00D2613E" w:rsidRPr="004700A7">
        <w:rPr>
          <w:rFonts w:ascii="Times New Roman" w:hAnsi="Times New Roman" w:cs="Times New Roman"/>
          <w:color w:val="000000" w:themeColor="text1"/>
          <w:sz w:val="24"/>
          <w:szCs w:val="24"/>
        </w:rPr>
        <w:t xml:space="preserve">idea that </w:t>
      </w:r>
      <w:r w:rsidR="0084769E" w:rsidRPr="004700A7">
        <w:rPr>
          <w:rFonts w:ascii="Times New Roman" w:hAnsi="Times New Roman" w:cs="Times New Roman"/>
          <w:color w:val="000000" w:themeColor="text1"/>
          <w:sz w:val="24"/>
          <w:szCs w:val="24"/>
        </w:rPr>
        <w:t>the exercise of knowledge-how always involves guidance by a propositional state</w:t>
      </w:r>
      <w:r w:rsidR="00D2613E" w:rsidRPr="004700A7">
        <w:rPr>
          <w:rFonts w:ascii="Times New Roman" w:hAnsi="Times New Roman" w:cs="Times New Roman"/>
          <w:color w:val="000000" w:themeColor="text1"/>
          <w:sz w:val="24"/>
          <w:szCs w:val="24"/>
        </w:rPr>
        <w:t xml:space="preserve">. By identifying knowledge-how </w:t>
      </w:r>
      <w:r w:rsidR="0084769E" w:rsidRPr="004700A7">
        <w:rPr>
          <w:rFonts w:ascii="Times New Roman" w:hAnsi="Times New Roman" w:cs="Times New Roman"/>
          <w:color w:val="000000" w:themeColor="text1"/>
          <w:sz w:val="24"/>
          <w:szCs w:val="24"/>
        </w:rPr>
        <w:t xml:space="preserve">with </w:t>
      </w:r>
      <w:r w:rsidR="00D2613E" w:rsidRPr="004700A7">
        <w:rPr>
          <w:rFonts w:ascii="Times New Roman" w:hAnsi="Times New Roman" w:cs="Times New Roman"/>
          <w:color w:val="000000" w:themeColor="text1"/>
          <w:sz w:val="24"/>
          <w:szCs w:val="24"/>
        </w:rPr>
        <w:t>a</w:t>
      </w:r>
      <w:r w:rsidR="001829BB">
        <w:rPr>
          <w:rFonts w:ascii="Times New Roman" w:hAnsi="Times New Roman" w:cs="Times New Roman"/>
          <w:color w:val="000000" w:themeColor="text1"/>
          <w:sz w:val="24"/>
          <w:szCs w:val="24"/>
        </w:rPr>
        <w:t xml:space="preserve"> capacity to answer questions—</w:t>
      </w:r>
      <w:r w:rsidR="00D2613E" w:rsidRPr="004700A7">
        <w:rPr>
          <w:rFonts w:ascii="Times New Roman" w:hAnsi="Times New Roman" w:cs="Times New Roman"/>
          <w:color w:val="000000" w:themeColor="text1"/>
          <w:sz w:val="24"/>
          <w:szCs w:val="24"/>
        </w:rPr>
        <w:t>rather</w:t>
      </w:r>
      <w:r w:rsidR="001829BB">
        <w:rPr>
          <w:rFonts w:ascii="Times New Roman" w:hAnsi="Times New Roman" w:cs="Times New Roman"/>
          <w:color w:val="000000" w:themeColor="text1"/>
          <w:sz w:val="24"/>
          <w:szCs w:val="24"/>
        </w:rPr>
        <w:t xml:space="preserve"> </w:t>
      </w:r>
      <w:r w:rsidR="00D2613E" w:rsidRPr="004700A7">
        <w:rPr>
          <w:rFonts w:ascii="Times New Roman" w:hAnsi="Times New Roman" w:cs="Times New Roman"/>
          <w:color w:val="000000" w:themeColor="text1"/>
          <w:sz w:val="24"/>
          <w:szCs w:val="24"/>
        </w:rPr>
        <w:t>than with</w:t>
      </w:r>
      <w:r w:rsidR="001829BB">
        <w:rPr>
          <w:rFonts w:ascii="Times New Roman" w:hAnsi="Times New Roman" w:cs="Times New Roman"/>
          <w:color w:val="000000" w:themeColor="text1"/>
          <w:sz w:val="24"/>
          <w:szCs w:val="24"/>
        </w:rPr>
        <w:t xml:space="preserve"> the product of that capacity—</w:t>
      </w:r>
      <w:r w:rsidR="00D2613E" w:rsidRPr="004700A7">
        <w:rPr>
          <w:rFonts w:ascii="Times New Roman" w:hAnsi="Times New Roman" w:cs="Times New Roman"/>
          <w:color w:val="000000" w:themeColor="text1"/>
          <w:sz w:val="24"/>
          <w:szCs w:val="24"/>
        </w:rPr>
        <w:t>and</w:t>
      </w:r>
      <w:r w:rsidR="001829BB">
        <w:rPr>
          <w:rFonts w:ascii="Times New Roman" w:hAnsi="Times New Roman" w:cs="Times New Roman"/>
          <w:color w:val="000000" w:themeColor="text1"/>
          <w:sz w:val="24"/>
          <w:szCs w:val="24"/>
        </w:rPr>
        <w:t xml:space="preserve"> allowing a range of cases—</w:t>
      </w:r>
      <w:r w:rsidR="00D2613E" w:rsidRPr="004700A7">
        <w:rPr>
          <w:rFonts w:ascii="Times New Roman" w:hAnsi="Times New Roman" w:cs="Times New Roman"/>
          <w:color w:val="000000" w:themeColor="text1"/>
          <w:sz w:val="24"/>
          <w:szCs w:val="24"/>
        </w:rPr>
        <w:t>what I above called</w:t>
      </w:r>
      <w:r w:rsidR="001829BB">
        <w:rPr>
          <w:rFonts w:ascii="Times New Roman" w:hAnsi="Times New Roman" w:cs="Times New Roman"/>
          <w:color w:val="000000" w:themeColor="text1"/>
          <w:sz w:val="24"/>
          <w:szCs w:val="24"/>
        </w:rPr>
        <w:t xml:space="preserve"> the simple and complex cases—</w:t>
      </w:r>
      <w:r w:rsidR="00D2613E" w:rsidRPr="004700A7">
        <w:rPr>
          <w:rFonts w:ascii="Times New Roman" w:hAnsi="Times New Roman" w:cs="Times New Roman"/>
          <w:color w:val="000000" w:themeColor="text1"/>
          <w:sz w:val="24"/>
          <w:szCs w:val="24"/>
        </w:rPr>
        <w:t xml:space="preserve">the Interrogative Capacity view secures the explanatory value of knowledge-how, whilst leaving open </w:t>
      </w:r>
      <w:r w:rsidR="009B1CF6" w:rsidRPr="004700A7">
        <w:rPr>
          <w:rFonts w:ascii="Times New Roman" w:hAnsi="Times New Roman" w:cs="Times New Roman"/>
          <w:color w:val="000000" w:themeColor="text1"/>
          <w:sz w:val="24"/>
          <w:szCs w:val="24"/>
        </w:rPr>
        <w:t>a range</w:t>
      </w:r>
      <w:r w:rsidR="00D2613E" w:rsidRPr="004700A7">
        <w:rPr>
          <w:rFonts w:ascii="Times New Roman" w:hAnsi="Times New Roman" w:cs="Times New Roman"/>
          <w:color w:val="000000" w:themeColor="text1"/>
          <w:sz w:val="24"/>
          <w:szCs w:val="24"/>
        </w:rPr>
        <w:t xml:space="preserve"> of roles for propositional knowledge. In simple cases like knowing how to open a safe</w:t>
      </w:r>
      <w:r w:rsidR="00814216" w:rsidRPr="004700A7">
        <w:rPr>
          <w:rFonts w:ascii="Times New Roman" w:hAnsi="Times New Roman" w:cs="Times New Roman"/>
          <w:color w:val="000000" w:themeColor="text1"/>
          <w:sz w:val="24"/>
          <w:szCs w:val="24"/>
        </w:rPr>
        <w:t>,</w:t>
      </w:r>
      <w:r w:rsidR="00D2613E" w:rsidRPr="004700A7">
        <w:rPr>
          <w:rFonts w:ascii="Times New Roman" w:hAnsi="Times New Roman" w:cs="Times New Roman"/>
          <w:color w:val="000000" w:themeColor="text1"/>
          <w:sz w:val="24"/>
          <w:szCs w:val="24"/>
        </w:rPr>
        <w:t xml:space="preserve"> knowledge of the answer to the question may be activated at the start of action, guiding action as it unfolds. </w:t>
      </w:r>
      <w:r w:rsidR="00AC3C6D" w:rsidRPr="004700A7">
        <w:rPr>
          <w:rFonts w:ascii="Times New Roman" w:hAnsi="Times New Roman" w:cs="Times New Roman"/>
          <w:color w:val="000000" w:themeColor="text1"/>
          <w:sz w:val="24"/>
          <w:szCs w:val="24"/>
        </w:rPr>
        <w:t>In complex cases like knowing how to solve a complex maths problem, the capacity to answer the question is exercised in solving the problem, and knowledge of the complete answer to the question may not arise until the problem is solved.</w:t>
      </w:r>
    </w:p>
    <w:p w14:paraId="7E94505F" w14:textId="2114B21B" w:rsidR="008A121D" w:rsidRPr="004700A7" w:rsidRDefault="00AC3C6D" w:rsidP="00237DAC">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The second </w:t>
      </w:r>
      <w:r w:rsidR="00237DAC" w:rsidRPr="004700A7">
        <w:rPr>
          <w:rFonts w:ascii="Times New Roman" w:hAnsi="Times New Roman" w:cs="Times New Roman"/>
          <w:color w:val="000000" w:themeColor="text1"/>
          <w:sz w:val="24"/>
          <w:szCs w:val="24"/>
        </w:rPr>
        <w:t>problem</w:t>
      </w:r>
      <w:r w:rsidRPr="004700A7">
        <w:rPr>
          <w:rFonts w:ascii="Times New Roman" w:hAnsi="Times New Roman" w:cs="Times New Roman"/>
          <w:color w:val="000000" w:themeColor="text1"/>
          <w:sz w:val="24"/>
          <w:szCs w:val="24"/>
        </w:rPr>
        <w:t xml:space="preserve"> concerns the temporal profile of knowledge-how.</w:t>
      </w:r>
      <w:r w:rsidR="00E74D8D" w:rsidRPr="004700A7">
        <w:rPr>
          <w:rFonts w:ascii="Times New Roman" w:hAnsi="Times New Roman" w:cs="Times New Roman"/>
          <w:color w:val="000000" w:themeColor="text1"/>
          <w:sz w:val="24"/>
          <w:szCs w:val="24"/>
        </w:rPr>
        <w:t xml:space="preserve"> The following claims ought to be common ground between skill-based Intellectualism and t</w:t>
      </w:r>
      <w:r w:rsidR="00461575" w:rsidRPr="004700A7">
        <w:rPr>
          <w:rFonts w:ascii="Times New Roman" w:hAnsi="Times New Roman" w:cs="Times New Roman"/>
          <w:color w:val="000000" w:themeColor="text1"/>
          <w:sz w:val="24"/>
          <w:szCs w:val="24"/>
        </w:rPr>
        <w:t>he Interrogative Capacity view: i) that a</w:t>
      </w:r>
      <w:r w:rsidR="00E74D8D" w:rsidRPr="004700A7">
        <w:rPr>
          <w:rFonts w:ascii="Times New Roman" w:hAnsi="Times New Roman" w:cs="Times New Roman"/>
          <w:color w:val="000000" w:themeColor="text1"/>
          <w:sz w:val="24"/>
          <w:szCs w:val="24"/>
        </w:rPr>
        <w:t xml:space="preserve"> capacity to answer a question is a standing epistemic state, which an agent possesses even when it is not being exerci</w:t>
      </w:r>
      <w:r w:rsidR="00461575" w:rsidRPr="004700A7">
        <w:rPr>
          <w:rFonts w:ascii="Times New Roman" w:hAnsi="Times New Roman" w:cs="Times New Roman"/>
          <w:color w:val="000000" w:themeColor="text1"/>
          <w:sz w:val="24"/>
          <w:szCs w:val="24"/>
        </w:rPr>
        <w:t>sed,</w:t>
      </w:r>
      <w:r w:rsidR="00E74D8D" w:rsidRPr="004700A7">
        <w:rPr>
          <w:rFonts w:ascii="Times New Roman" w:hAnsi="Times New Roman" w:cs="Times New Roman"/>
          <w:color w:val="000000" w:themeColor="text1"/>
          <w:sz w:val="24"/>
          <w:szCs w:val="24"/>
        </w:rPr>
        <w:t xml:space="preserve"> </w:t>
      </w:r>
      <w:r w:rsidR="00B633CA" w:rsidRPr="004700A7">
        <w:rPr>
          <w:rFonts w:ascii="Times New Roman" w:hAnsi="Times New Roman" w:cs="Times New Roman"/>
          <w:color w:val="000000" w:themeColor="text1"/>
          <w:sz w:val="24"/>
          <w:szCs w:val="24"/>
        </w:rPr>
        <w:t>and ii</w:t>
      </w:r>
      <w:r w:rsidR="00461575" w:rsidRPr="004700A7">
        <w:rPr>
          <w:rFonts w:ascii="Times New Roman" w:hAnsi="Times New Roman" w:cs="Times New Roman"/>
          <w:color w:val="000000" w:themeColor="text1"/>
          <w:sz w:val="24"/>
          <w:szCs w:val="24"/>
        </w:rPr>
        <w:t>) that s</w:t>
      </w:r>
      <w:r w:rsidR="00E74D8D" w:rsidRPr="004700A7">
        <w:rPr>
          <w:rFonts w:ascii="Times New Roman" w:hAnsi="Times New Roman" w:cs="Times New Roman"/>
          <w:color w:val="000000" w:themeColor="text1"/>
          <w:sz w:val="24"/>
          <w:szCs w:val="24"/>
        </w:rPr>
        <w:t xml:space="preserve">ituation-specific propositional knowledge is a transient state which an agent possesses when she is in the relevant situation, but perhaps only for a little while after. If this is right, identifying knowledge-how with situation-specific propositional knowledge </w:t>
      </w:r>
      <w:r w:rsidR="00B74F87" w:rsidRPr="004700A7">
        <w:rPr>
          <w:rFonts w:ascii="Times New Roman" w:hAnsi="Times New Roman" w:cs="Times New Roman"/>
          <w:color w:val="000000" w:themeColor="text1"/>
          <w:sz w:val="24"/>
          <w:szCs w:val="24"/>
        </w:rPr>
        <w:t>means</w:t>
      </w:r>
      <w:r w:rsidR="00E74D8D" w:rsidRPr="004700A7">
        <w:rPr>
          <w:rFonts w:ascii="Times New Roman" w:hAnsi="Times New Roman" w:cs="Times New Roman"/>
          <w:color w:val="000000" w:themeColor="text1"/>
          <w:sz w:val="24"/>
          <w:szCs w:val="24"/>
        </w:rPr>
        <w:t xml:space="preserve"> that </w:t>
      </w:r>
      <w:r w:rsidR="00B74F87" w:rsidRPr="004700A7">
        <w:rPr>
          <w:rFonts w:ascii="Times New Roman" w:hAnsi="Times New Roman" w:cs="Times New Roman"/>
          <w:color w:val="000000" w:themeColor="text1"/>
          <w:sz w:val="24"/>
          <w:szCs w:val="24"/>
        </w:rPr>
        <w:t xml:space="preserve">an agent </w:t>
      </w:r>
      <w:r w:rsidR="00E74D8D" w:rsidRPr="004700A7">
        <w:rPr>
          <w:rFonts w:ascii="Times New Roman" w:hAnsi="Times New Roman" w:cs="Times New Roman"/>
          <w:color w:val="000000" w:themeColor="text1"/>
          <w:sz w:val="24"/>
          <w:szCs w:val="24"/>
        </w:rPr>
        <w:t>only possesses knowledge-how when she is in a practical situation, but not when her skill is not being exercised.</w:t>
      </w:r>
      <w:r w:rsidR="0084769E" w:rsidRPr="004700A7">
        <w:rPr>
          <w:rFonts w:ascii="Times New Roman" w:hAnsi="Times New Roman" w:cs="Times New Roman"/>
          <w:color w:val="000000" w:themeColor="text1"/>
          <w:sz w:val="24"/>
          <w:szCs w:val="24"/>
        </w:rPr>
        <w:t xml:space="preserve"> T</w:t>
      </w:r>
      <w:r w:rsidR="00E74D8D" w:rsidRPr="004700A7">
        <w:rPr>
          <w:rFonts w:ascii="Times New Roman" w:hAnsi="Times New Roman" w:cs="Times New Roman"/>
          <w:color w:val="000000" w:themeColor="text1"/>
          <w:sz w:val="24"/>
          <w:szCs w:val="24"/>
        </w:rPr>
        <w:t>his is absurd: a skilled swimmer still knows how to swim when she is lying on th</w:t>
      </w:r>
      <w:r w:rsidR="00BA24CF" w:rsidRPr="004700A7">
        <w:rPr>
          <w:rFonts w:ascii="Times New Roman" w:hAnsi="Times New Roman" w:cs="Times New Roman"/>
          <w:color w:val="000000" w:themeColor="text1"/>
          <w:sz w:val="24"/>
          <w:szCs w:val="24"/>
        </w:rPr>
        <w:t>e sofa recovering from a tough</w:t>
      </w:r>
      <w:r w:rsidR="00E74D8D" w:rsidRPr="004700A7">
        <w:rPr>
          <w:rFonts w:ascii="Times New Roman" w:hAnsi="Times New Roman" w:cs="Times New Roman"/>
          <w:color w:val="000000" w:themeColor="text1"/>
          <w:sz w:val="24"/>
          <w:szCs w:val="24"/>
        </w:rPr>
        <w:t xml:space="preserve"> morning session.</w:t>
      </w:r>
      <w:r w:rsidR="00320AED" w:rsidRPr="004700A7">
        <w:rPr>
          <w:rStyle w:val="FootnoteReference"/>
          <w:rFonts w:ascii="Times New Roman" w:hAnsi="Times New Roman" w:cs="Times New Roman"/>
          <w:color w:val="000000" w:themeColor="text1"/>
          <w:sz w:val="24"/>
          <w:szCs w:val="24"/>
        </w:rPr>
        <w:footnoteReference w:id="20"/>
      </w:r>
      <w:r w:rsidR="00320AED" w:rsidRPr="004700A7">
        <w:rPr>
          <w:rFonts w:ascii="Times New Roman" w:hAnsi="Times New Roman" w:cs="Times New Roman"/>
          <w:color w:val="000000" w:themeColor="text1"/>
          <w:sz w:val="24"/>
          <w:szCs w:val="24"/>
        </w:rPr>
        <w:t xml:space="preserve"> By identifying knowledge-how with the underlying capacity to answer questions, the Interrogative Capacity gives the correct</w:t>
      </w:r>
      <w:r w:rsidR="0084769E" w:rsidRPr="004700A7">
        <w:rPr>
          <w:rFonts w:ascii="Times New Roman" w:hAnsi="Times New Roman" w:cs="Times New Roman"/>
          <w:color w:val="000000" w:themeColor="text1"/>
          <w:sz w:val="24"/>
          <w:szCs w:val="24"/>
        </w:rPr>
        <w:t xml:space="preserve"> </w:t>
      </w:r>
      <w:r w:rsidR="0084769E" w:rsidRPr="004700A7">
        <w:rPr>
          <w:rFonts w:ascii="Times New Roman" w:hAnsi="Times New Roman" w:cs="Times New Roman"/>
          <w:color w:val="000000" w:themeColor="text1"/>
          <w:sz w:val="24"/>
          <w:szCs w:val="24"/>
        </w:rPr>
        <w:lastRenderedPageBreak/>
        <w:t>result</w:t>
      </w:r>
      <w:r w:rsidR="00320AED" w:rsidRPr="004700A7">
        <w:rPr>
          <w:rFonts w:ascii="Times New Roman" w:hAnsi="Times New Roman" w:cs="Times New Roman"/>
          <w:color w:val="000000" w:themeColor="text1"/>
          <w:sz w:val="24"/>
          <w:szCs w:val="24"/>
        </w:rPr>
        <w:t>: that knowledge-how is a standing epistemic state which is possessed even when the agent is not engaged in the relevant kind of action.</w:t>
      </w:r>
      <w:r w:rsidR="003F5BCD" w:rsidRPr="004700A7">
        <w:rPr>
          <w:rStyle w:val="FootnoteReference"/>
          <w:rFonts w:ascii="Times New Roman" w:hAnsi="Times New Roman" w:cs="Times New Roman"/>
          <w:color w:val="000000" w:themeColor="text1"/>
          <w:sz w:val="24"/>
          <w:szCs w:val="24"/>
        </w:rPr>
        <w:footnoteReference w:id="21"/>
      </w:r>
      <w:r w:rsidR="00320AED" w:rsidRPr="004700A7">
        <w:rPr>
          <w:rFonts w:ascii="Times New Roman" w:hAnsi="Times New Roman" w:cs="Times New Roman"/>
          <w:color w:val="000000" w:themeColor="text1"/>
          <w:sz w:val="24"/>
          <w:szCs w:val="24"/>
        </w:rPr>
        <w:t xml:space="preserve"> </w:t>
      </w:r>
    </w:p>
    <w:p w14:paraId="50EAA6F2" w14:textId="31A43B14" w:rsidR="008A121D" w:rsidRPr="004700A7" w:rsidRDefault="00770F79" w:rsidP="00237DAC">
      <w:pPr>
        <w:spacing w:line="480" w:lineRule="auto"/>
        <w:jc w:val="center"/>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5</w:t>
      </w:r>
      <w:r w:rsidR="00C84785" w:rsidRPr="004700A7">
        <w:rPr>
          <w:rFonts w:ascii="Times New Roman" w:hAnsi="Times New Roman" w:cs="Times New Roman"/>
          <w:color w:val="000000" w:themeColor="text1"/>
          <w:sz w:val="24"/>
          <w:szCs w:val="24"/>
        </w:rPr>
        <w:t>.4</w:t>
      </w:r>
      <w:r w:rsidR="008A121D" w:rsidRPr="004700A7">
        <w:rPr>
          <w:rFonts w:ascii="Times New Roman" w:hAnsi="Times New Roman" w:cs="Times New Roman"/>
          <w:color w:val="000000" w:themeColor="text1"/>
          <w:sz w:val="24"/>
          <w:szCs w:val="24"/>
        </w:rPr>
        <w:t>.</w:t>
      </w:r>
      <w:r w:rsidR="00237DAC" w:rsidRPr="004700A7">
        <w:rPr>
          <w:rFonts w:ascii="Times New Roman" w:hAnsi="Times New Roman" w:cs="Times New Roman"/>
          <w:color w:val="000000" w:themeColor="text1"/>
          <w:sz w:val="24"/>
          <w:szCs w:val="24"/>
        </w:rPr>
        <w:t xml:space="preserve"> </w:t>
      </w:r>
      <w:r w:rsidR="00237DAC" w:rsidRPr="004700A7">
        <w:rPr>
          <w:rFonts w:ascii="Times New Roman" w:hAnsi="Times New Roman" w:cs="Times New Roman"/>
          <w:i/>
          <w:color w:val="000000" w:themeColor="text1"/>
          <w:sz w:val="24"/>
          <w:szCs w:val="24"/>
        </w:rPr>
        <w:t>Is</w:t>
      </w:r>
      <w:r w:rsidR="008A121D" w:rsidRPr="004700A7">
        <w:rPr>
          <w:rFonts w:ascii="Times New Roman" w:hAnsi="Times New Roman" w:cs="Times New Roman"/>
          <w:color w:val="000000" w:themeColor="text1"/>
          <w:sz w:val="24"/>
          <w:szCs w:val="24"/>
        </w:rPr>
        <w:t xml:space="preserve"> </w:t>
      </w:r>
      <w:r w:rsidR="008A121D" w:rsidRPr="004700A7">
        <w:rPr>
          <w:rFonts w:ascii="Times New Roman" w:hAnsi="Times New Roman" w:cs="Times New Roman"/>
          <w:i/>
          <w:color w:val="000000" w:themeColor="text1"/>
          <w:sz w:val="24"/>
          <w:szCs w:val="24"/>
        </w:rPr>
        <w:t>‘On the fly</w:t>
      </w:r>
      <w:r w:rsidR="0084769E" w:rsidRPr="004700A7">
        <w:rPr>
          <w:rFonts w:ascii="Times New Roman" w:hAnsi="Times New Roman" w:cs="Times New Roman"/>
          <w:i/>
          <w:color w:val="000000" w:themeColor="text1"/>
          <w:sz w:val="24"/>
          <w:szCs w:val="24"/>
        </w:rPr>
        <w:t>’ Mysterious</w:t>
      </w:r>
      <w:r w:rsidR="00237DAC" w:rsidRPr="004700A7">
        <w:rPr>
          <w:rFonts w:ascii="Times New Roman" w:hAnsi="Times New Roman" w:cs="Times New Roman"/>
          <w:i/>
          <w:color w:val="000000" w:themeColor="text1"/>
          <w:sz w:val="24"/>
          <w:szCs w:val="24"/>
        </w:rPr>
        <w:t>?</w:t>
      </w:r>
    </w:p>
    <w:p w14:paraId="27641594" w14:textId="67A30969" w:rsidR="00881C67" w:rsidRPr="004700A7" w:rsidRDefault="00A147BD" w:rsidP="00237DAC">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To</w:t>
      </w:r>
      <w:r w:rsidR="008A121D" w:rsidRPr="004700A7">
        <w:rPr>
          <w:rFonts w:ascii="Times New Roman" w:hAnsi="Times New Roman" w:cs="Times New Roman"/>
          <w:color w:val="000000" w:themeColor="text1"/>
          <w:sz w:val="24"/>
          <w:szCs w:val="24"/>
        </w:rPr>
        <w:t xml:space="preserve"> pick out the kind of ability to answer a question which is plausibly identified with</w:t>
      </w:r>
      <w:r w:rsidR="005C62BE" w:rsidRPr="004700A7">
        <w:rPr>
          <w:rFonts w:ascii="Times New Roman" w:hAnsi="Times New Roman" w:cs="Times New Roman"/>
          <w:color w:val="000000" w:themeColor="text1"/>
          <w:sz w:val="24"/>
          <w:szCs w:val="24"/>
        </w:rPr>
        <w:t xml:space="preserve"> knowledge-how, I appealed to the</w:t>
      </w:r>
      <w:r w:rsidR="008A121D" w:rsidRPr="004700A7">
        <w:rPr>
          <w:rFonts w:ascii="Times New Roman" w:hAnsi="Times New Roman" w:cs="Times New Roman"/>
          <w:color w:val="000000" w:themeColor="text1"/>
          <w:sz w:val="24"/>
          <w:szCs w:val="24"/>
        </w:rPr>
        <w:t xml:space="preserve"> idea of an ability to answer a question </w:t>
      </w:r>
      <w:r w:rsidR="008A121D" w:rsidRPr="004700A7">
        <w:rPr>
          <w:rFonts w:ascii="Times New Roman" w:hAnsi="Times New Roman" w:cs="Times New Roman"/>
          <w:i/>
          <w:color w:val="000000" w:themeColor="text1"/>
          <w:sz w:val="24"/>
          <w:szCs w:val="24"/>
        </w:rPr>
        <w:t>on the fly</w:t>
      </w:r>
      <w:r w:rsidR="008A121D" w:rsidRPr="004700A7">
        <w:rPr>
          <w:rFonts w:ascii="Times New Roman" w:hAnsi="Times New Roman" w:cs="Times New Roman"/>
          <w:color w:val="000000" w:themeColor="text1"/>
          <w:sz w:val="24"/>
          <w:szCs w:val="24"/>
        </w:rPr>
        <w:t>.</w:t>
      </w:r>
      <w:r w:rsidR="00881C67" w:rsidRPr="004700A7">
        <w:rPr>
          <w:rFonts w:ascii="Times New Roman" w:hAnsi="Times New Roman" w:cs="Times New Roman"/>
          <w:color w:val="000000" w:themeColor="text1"/>
          <w:sz w:val="24"/>
          <w:szCs w:val="24"/>
        </w:rPr>
        <w:t xml:space="preserve"> One might think that this puts the Interrogative Capacity view in the same boat as the Intellectualist who appeals to practical modes of presentation: both appeal to some mysterious notion</w:t>
      </w:r>
      <w:r w:rsidR="00F54F1D" w:rsidRPr="004700A7">
        <w:rPr>
          <w:rFonts w:ascii="Times New Roman" w:hAnsi="Times New Roman" w:cs="Times New Roman"/>
          <w:color w:val="000000" w:themeColor="text1"/>
          <w:sz w:val="24"/>
          <w:szCs w:val="24"/>
        </w:rPr>
        <w:t xml:space="preserve"> to pick out a practical species of a genus which is not intrinsically practical</w:t>
      </w:r>
      <w:r w:rsidR="00881C67" w:rsidRPr="004700A7">
        <w:rPr>
          <w:rFonts w:ascii="Times New Roman" w:hAnsi="Times New Roman" w:cs="Times New Roman"/>
          <w:color w:val="000000" w:themeColor="text1"/>
          <w:sz w:val="24"/>
          <w:szCs w:val="24"/>
        </w:rPr>
        <w:t>.</w:t>
      </w:r>
    </w:p>
    <w:p w14:paraId="21D863B4" w14:textId="767E6C90" w:rsidR="00881C67" w:rsidRPr="004700A7" w:rsidRDefault="00881C67" w:rsidP="00AB39D3">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The charge would be appropriate if I had just appealed to some vague idea of answering a question ‘on the fly’ </w:t>
      </w:r>
      <w:r w:rsidR="0084769E" w:rsidRPr="004700A7">
        <w:rPr>
          <w:rFonts w:ascii="Times New Roman" w:hAnsi="Times New Roman" w:cs="Times New Roman"/>
          <w:color w:val="000000" w:themeColor="text1"/>
          <w:sz w:val="24"/>
          <w:szCs w:val="24"/>
        </w:rPr>
        <w:t>to pick out the</w:t>
      </w:r>
      <w:r w:rsidRPr="004700A7">
        <w:rPr>
          <w:rFonts w:ascii="Times New Roman" w:hAnsi="Times New Roman" w:cs="Times New Roman"/>
          <w:color w:val="000000" w:themeColor="text1"/>
          <w:sz w:val="24"/>
          <w:szCs w:val="24"/>
        </w:rPr>
        <w:t xml:space="preserve"> relevant kind of ability to answer a question. </w:t>
      </w:r>
      <w:r w:rsidR="005C62BE" w:rsidRPr="004700A7">
        <w:rPr>
          <w:rFonts w:ascii="Times New Roman" w:hAnsi="Times New Roman" w:cs="Times New Roman"/>
          <w:color w:val="000000" w:themeColor="text1"/>
          <w:sz w:val="24"/>
          <w:szCs w:val="24"/>
        </w:rPr>
        <w:t>This would leave</w:t>
      </w:r>
      <w:r w:rsidRPr="004700A7">
        <w:rPr>
          <w:rFonts w:ascii="Times New Roman" w:hAnsi="Times New Roman" w:cs="Times New Roman"/>
          <w:color w:val="000000" w:themeColor="text1"/>
          <w:sz w:val="24"/>
          <w:szCs w:val="24"/>
        </w:rPr>
        <w:t xml:space="preserve"> ‘on the fly’ </w:t>
      </w:r>
      <w:r w:rsidR="005C62BE" w:rsidRPr="004700A7">
        <w:rPr>
          <w:rFonts w:ascii="Times New Roman" w:hAnsi="Times New Roman" w:cs="Times New Roman"/>
          <w:color w:val="000000" w:themeColor="text1"/>
          <w:sz w:val="24"/>
          <w:szCs w:val="24"/>
        </w:rPr>
        <w:t>as an</w:t>
      </w:r>
      <w:r w:rsidRPr="004700A7">
        <w:rPr>
          <w:rFonts w:ascii="Times New Roman" w:hAnsi="Times New Roman" w:cs="Times New Roman"/>
          <w:color w:val="000000" w:themeColor="text1"/>
          <w:sz w:val="24"/>
          <w:szCs w:val="24"/>
        </w:rPr>
        <w:t xml:space="preserve"> unexplained placeholder for the interesting practical pro</w:t>
      </w:r>
      <w:r w:rsidR="0084769E" w:rsidRPr="004700A7">
        <w:rPr>
          <w:rFonts w:ascii="Times New Roman" w:hAnsi="Times New Roman" w:cs="Times New Roman"/>
          <w:color w:val="000000" w:themeColor="text1"/>
          <w:sz w:val="24"/>
          <w:szCs w:val="24"/>
        </w:rPr>
        <w:t xml:space="preserve">perties of knowledge-how. However, this </w:t>
      </w:r>
      <w:r w:rsidRPr="004700A7">
        <w:rPr>
          <w:rFonts w:ascii="Times New Roman" w:hAnsi="Times New Roman" w:cs="Times New Roman"/>
          <w:color w:val="000000" w:themeColor="text1"/>
          <w:sz w:val="24"/>
          <w:szCs w:val="24"/>
        </w:rPr>
        <w:t>is not the si</w:t>
      </w:r>
      <w:r w:rsidR="00770F79" w:rsidRPr="004700A7">
        <w:rPr>
          <w:rFonts w:ascii="Times New Roman" w:hAnsi="Times New Roman" w:cs="Times New Roman"/>
          <w:color w:val="000000" w:themeColor="text1"/>
          <w:sz w:val="24"/>
          <w:szCs w:val="24"/>
        </w:rPr>
        <w:t>tuation we are in. In section §3</w:t>
      </w:r>
      <w:r w:rsidRPr="004700A7">
        <w:rPr>
          <w:rFonts w:ascii="Times New Roman" w:hAnsi="Times New Roman" w:cs="Times New Roman"/>
          <w:color w:val="000000" w:themeColor="text1"/>
          <w:sz w:val="24"/>
          <w:szCs w:val="24"/>
        </w:rPr>
        <w:t xml:space="preserve"> I spelled out what is distinctive about a capacity to answer a question on </w:t>
      </w:r>
      <w:r w:rsidR="00814216" w:rsidRPr="004700A7">
        <w:rPr>
          <w:rFonts w:ascii="Times New Roman" w:hAnsi="Times New Roman" w:cs="Times New Roman"/>
          <w:color w:val="000000" w:themeColor="text1"/>
          <w:sz w:val="24"/>
          <w:szCs w:val="24"/>
        </w:rPr>
        <w:t xml:space="preserve">the </w:t>
      </w:r>
      <w:r w:rsidRPr="004700A7">
        <w:rPr>
          <w:rFonts w:ascii="Times New Roman" w:hAnsi="Times New Roman" w:cs="Times New Roman"/>
          <w:color w:val="000000" w:themeColor="text1"/>
          <w:sz w:val="24"/>
          <w:szCs w:val="24"/>
        </w:rPr>
        <w:t>fly, claiming that it is an ability to know, and giving accounts of the</w:t>
      </w:r>
      <w:r w:rsidR="00BA24CF" w:rsidRPr="004700A7">
        <w:rPr>
          <w:rFonts w:ascii="Times New Roman" w:hAnsi="Times New Roman" w:cs="Times New Roman"/>
          <w:color w:val="000000" w:themeColor="text1"/>
          <w:sz w:val="24"/>
          <w:szCs w:val="24"/>
        </w:rPr>
        <w:t xml:space="preserve"> kinds of</w:t>
      </w:r>
      <w:r w:rsidRPr="004700A7">
        <w:rPr>
          <w:rFonts w:ascii="Times New Roman" w:hAnsi="Times New Roman" w:cs="Times New Roman"/>
          <w:color w:val="000000" w:themeColor="text1"/>
          <w:sz w:val="24"/>
          <w:szCs w:val="24"/>
        </w:rPr>
        <w:t xml:space="preserve"> questions, situations, and answering process </w:t>
      </w:r>
      <w:r w:rsidR="005C62BE" w:rsidRPr="004700A7">
        <w:rPr>
          <w:rFonts w:ascii="Times New Roman" w:hAnsi="Times New Roman" w:cs="Times New Roman"/>
          <w:color w:val="000000" w:themeColor="text1"/>
          <w:sz w:val="24"/>
          <w:szCs w:val="24"/>
        </w:rPr>
        <w:t>involved</w:t>
      </w:r>
      <w:r w:rsidR="001829BB">
        <w:rPr>
          <w:rFonts w:ascii="Times New Roman" w:hAnsi="Times New Roman" w:cs="Times New Roman"/>
          <w:color w:val="000000" w:themeColor="text1"/>
          <w:sz w:val="24"/>
          <w:szCs w:val="24"/>
        </w:rPr>
        <w:t xml:space="preserve">. </w:t>
      </w:r>
      <w:r w:rsidR="00C57FC9" w:rsidRPr="004700A7">
        <w:rPr>
          <w:rFonts w:ascii="Times New Roman" w:hAnsi="Times New Roman" w:cs="Times New Roman"/>
          <w:color w:val="000000" w:themeColor="text1"/>
          <w:sz w:val="24"/>
          <w:szCs w:val="24"/>
        </w:rPr>
        <w:t>I have done better than Stanley and Williamson, who claim that skill is a kind of disposition to know, without offering an account of what kind of di</w:t>
      </w:r>
      <w:r w:rsidR="00A147BD" w:rsidRPr="004700A7">
        <w:rPr>
          <w:rFonts w:ascii="Times New Roman" w:hAnsi="Times New Roman" w:cs="Times New Roman"/>
          <w:color w:val="000000" w:themeColor="text1"/>
          <w:sz w:val="24"/>
          <w:szCs w:val="24"/>
        </w:rPr>
        <w:t xml:space="preserve">sposition skill is </w:t>
      </w:r>
      <w:r w:rsidR="009F4F89" w:rsidRPr="004700A7">
        <w:rPr>
          <w:rFonts w:ascii="Times New Roman" w:hAnsi="Times New Roman" w:cs="Times New Roman"/>
          <w:color w:val="000000" w:themeColor="text1"/>
          <w:sz w:val="24"/>
          <w:szCs w:val="24"/>
        </w:rPr>
        <w:t>[Pavese 2016:</w:t>
      </w:r>
      <w:r w:rsidR="00B633CA" w:rsidRPr="004700A7">
        <w:rPr>
          <w:rFonts w:ascii="Times New Roman" w:hAnsi="Times New Roman" w:cs="Times New Roman"/>
          <w:color w:val="000000" w:themeColor="text1"/>
          <w:sz w:val="24"/>
          <w:szCs w:val="24"/>
        </w:rPr>
        <w:t xml:space="preserve"> 657;</w:t>
      </w:r>
      <w:r w:rsidR="00A147BD" w:rsidRPr="004700A7">
        <w:rPr>
          <w:rFonts w:ascii="Times New Roman" w:hAnsi="Times New Roman" w:cs="Times New Roman"/>
          <w:color w:val="000000" w:themeColor="text1"/>
          <w:sz w:val="24"/>
          <w:szCs w:val="24"/>
        </w:rPr>
        <w:t xml:space="preserve"> Riley 2017</w:t>
      </w:r>
      <w:r w:rsidR="00B633CA" w:rsidRPr="004700A7">
        <w:rPr>
          <w:rFonts w:ascii="Times New Roman" w:hAnsi="Times New Roman" w:cs="Times New Roman"/>
          <w:color w:val="000000" w:themeColor="text1"/>
          <w:sz w:val="24"/>
          <w:szCs w:val="24"/>
        </w:rPr>
        <w:t>]</w:t>
      </w:r>
      <w:r w:rsidR="00C57FC9" w:rsidRPr="004700A7">
        <w:rPr>
          <w:rFonts w:ascii="Times New Roman" w:hAnsi="Times New Roman" w:cs="Times New Roman"/>
          <w:color w:val="000000" w:themeColor="text1"/>
          <w:sz w:val="24"/>
          <w:szCs w:val="24"/>
        </w:rPr>
        <w:t>. It might be that I haven’t picked out the right kind of ability to answer a question, but this is an issue of detail</w:t>
      </w:r>
      <w:r w:rsidR="0084769E" w:rsidRPr="004700A7">
        <w:rPr>
          <w:rFonts w:ascii="Times New Roman" w:hAnsi="Times New Roman" w:cs="Times New Roman"/>
          <w:color w:val="000000" w:themeColor="text1"/>
          <w:sz w:val="24"/>
          <w:szCs w:val="24"/>
        </w:rPr>
        <w:t>, rather than an issue of mystery.</w:t>
      </w:r>
    </w:p>
    <w:p w14:paraId="7F5C1E64" w14:textId="1579C5D9" w:rsidR="00A147BD" w:rsidRPr="004700A7" w:rsidRDefault="00770F79" w:rsidP="00237DAC">
      <w:pPr>
        <w:spacing w:line="480" w:lineRule="auto"/>
        <w:jc w:val="center"/>
        <w:rPr>
          <w:rFonts w:ascii="Times New Roman" w:hAnsi="Times New Roman" w:cs="Times New Roman"/>
          <w:b/>
          <w:color w:val="000000" w:themeColor="text1"/>
          <w:sz w:val="24"/>
          <w:szCs w:val="24"/>
        </w:rPr>
      </w:pPr>
      <w:r w:rsidRPr="004700A7">
        <w:rPr>
          <w:rFonts w:ascii="Times New Roman" w:hAnsi="Times New Roman" w:cs="Times New Roman"/>
          <w:color w:val="000000" w:themeColor="text1"/>
          <w:sz w:val="24"/>
          <w:szCs w:val="24"/>
        </w:rPr>
        <w:t>5</w:t>
      </w:r>
      <w:r w:rsidR="00C84785" w:rsidRPr="004700A7">
        <w:rPr>
          <w:rFonts w:ascii="Times New Roman" w:hAnsi="Times New Roman" w:cs="Times New Roman"/>
          <w:color w:val="000000" w:themeColor="text1"/>
          <w:sz w:val="24"/>
          <w:szCs w:val="24"/>
        </w:rPr>
        <w:t>.5</w:t>
      </w:r>
      <w:r w:rsidR="005C62BE" w:rsidRPr="004700A7">
        <w:rPr>
          <w:rFonts w:ascii="Times New Roman" w:hAnsi="Times New Roman" w:cs="Times New Roman"/>
          <w:color w:val="000000" w:themeColor="text1"/>
          <w:sz w:val="24"/>
          <w:szCs w:val="24"/>
        </w:rPr>
        <w:t>.</w:t>
      </w:r>
      <w:r w:rsidR="005C62BE" w:rsidRPr="004700A7">
        <w:rPr>
          <w:rFonts w:ascii="Times New Roman" w:hAnsi="Times New Roman" w:cs="Times New Roman"/>
          <w:b/>
          <w:color w:val="000000" w:themeColor="text1"/>
          <w:sz w:val="24"/>
          <w:szCs w:val="24"/>
        </w:rPr>
        <w:t xml:space="preserve"> </w:t>
      </w:r>
      <w:r w:rsidR="005C62BE" w:rsidRPr="004700A7">
        <w:rPr>
          <w:rFonts w:ascii="Times New Roman" w:hAnsi="Times New Roman" w:cs="Times New Roman"/>
          <w:i/>
          <w:color w:val="000000" w:themeColor="text1"/>
          <w:sz w:val="24"/>
          <w:szCs w:val="24"/>
        </w:rPr>
        <w:t>Is the Interrogative Capacity view Linguistically Implementable?</w:t>
      </w:r>
    </w:p>
    <w:p w14:paraId="0DC349BD" w14:textId="0B67EC8C" w:rsidR="00FC4EDC" w:rsidRPr="004700A7" w:rsidRDefault="00F81885" w:rsidP="00237DAC">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So far, the discussion of the linguistic evidence </w:t>
      </w:r>
      <w:r w:rsidR="00516F3F" w:rsidRPr="004700A7">
        <w:rPr>
          <w:rFonts w:ascii="Times New Roman" w:hAnsi="Times New Roman" w:cs="Times New Roman"/>
          <w:color w:val="000000" w:themeColor="text1"/>
          <w:sz w:val="24"/>
          <w:szCs w:val="24"/>
        </w:rPr>
        <w:t xml:space="preserve">has focused on the semantics of the complement in knows how </w:t>
      </w:r>
      <w:r w:rsidR="007D37DB" w:rsidRPr="004700A7">
        <w:rPr>
          <w:rFonts w:ascii="Times New Roman" w:hAnsi="Times New Roman" w:cs="Times New Roman"/>
          <w:color w:val="000000" w:themeColor="text1"/>
          <w:sz w:val="24"/>
          <w:szCs w:val="24"/>
        </w:rPr>
        <w:t>ascriptions</w:t>
      </w:r>
      <w:r w:rsidR="00516F3F" w:rsidRPr="004700A7">
        <w:rPr>
          <w:rFonts w:ascii="Times New Roman" w:hAnsi="Times New Roman" w:cs="Times New Roman"/>
          <w:color w:val="000000" w:themeColor="text1"/>
          <w:sz w:val="24"/>
          <w:szCs w:val="24"/>
        </w:rPr>
        <w:t>.</w:t>
      </w:r>
      <w:r w:rsidR="009F5D7A" w:rsidRPr="004700A7">
        <w:rPr>
          <w:rFonts w:ascii="Times New Roman" w:hAnsi="Times New Roman" w:cs="Times New Roman"/>
          <w:color w:val="000000" w:themeColor="text1"/>
          <w:sz w:val="24"/>
          <w:szCs w:val="24"/>
        </w:rPr>
        <w:t xml:space="preserve"> However, the Interrogative Capacity view is also committed to the view that ‘knows’ can sometimes pick out a certain kind of abilitative relation</w:t>
      </w:r>
      <w:r w:rsidR="00873718" w:rsidRPr="004700A7">
        <w:rPr>
          <w:rFonts w:ascii="Times New Roman" w:hAnsi="Times New Roman" w:cs="Times New Roman"/>
          <w:color w:val="000000" w:themeColor="text1"/>
          <w:sz w:val="24"/>
          <w:szCs w:val="24"/>
        </w:rPr>
        <w:t>.</w:t>
      </w:r>
      <w:r w:rsidR="009F5D7A" w:rsidRPr="004700A7">
        <w:rPr>
          <w:rFonts w:ascii="Times New Roman" w:hAnsi="Times New Roman" w:cs="Times New Roman"/>
          <w:color w:val="000000" w:themeColor="text1"/>
          <w:sz w:val="24"/>
          <w:szCs w:val="24"/>
        </w:rPr>
        <w:t xml:space="preserve"> </w:t>
      </w:r>
      <w:r w:rsidR="00873718" w:rsidRPr="004700A7">
        <w:rPr>
          <w:rFonts w:ascii="Times New Roman" w:hAnsi="Times New Roman" w:cs="Times New Roman"/>
          <w:color w:val="000000" w:themeColor="text1"/>
          <w:sz w:val="24"/>
          <w:szCs w:val="24"/>
        </w:rPr>
        <w:t xml:space="preserve">One might worry about the linguistic plausibility of this claim, either </w:t>
      </w:r>
      <w:r w:rsidR="00FC4EDC" w:rsidRPr="004700A7">
        <w:rPr>
          <w:rFonts w:ascii="Times New Roman" w:hAnsi="Times New Roman" w:cs="Times New Roman"/>
          <w:color w:val="000000" w:themeColor="text1"/>
          <w:sz w:val="24"/>
          <w:szCs w:val="24"/>
        </w:rPr>
        <w:t xml:space="preserve">on the grounds </w:t>
      </w:r>
      <w:r w:rsidR="00FC4EDC" w:rsidRPr="004700A7">
        <w:rPr>
          <w:rFonts w:ascii="Times New Roman" w:hAnsi="Times New Roman" w:cs="Times New Roman"/>
          <w:color w:val="000000" w:themeColor="text1"/>
          <w:sz w:val="24"/>
          <w:szCs w:val="24"/>
        </w:rPr>
        <w:lastRenderedPageBreak/>
        <w:t>that</w:t>
      </w:r>
      <w:r w:rsidR="00873718" w:rsidRPr="004700A7">
        <w:rPr>
          <w:rFonts w:ascii="Times New Roman" w:hAnsi="Times New Roman" w:cs="Times New Roman"/>
          <w:color w:val="000000" w:themeColor="text1"/>
          <w:sz w:val="24"/>
          <w:szCs w:val="24"/>
        </w:rPr>
        <w:t xml:space="preserve"> the linguistic </w:t>
      </w:r>
      <w:r w:rsidR="00E37399" w:rsidRPr="004700A7">
        <w:rPr>
          <w:rFonts w:ascii="Times New Roman" w:hAnsi="Times New Roman" w:cs="Times New Roman"/>
          <w:color w:val="000000" w:themeColor="text1"/>
          <w:sz w:val="24"/>
          <w:szCs w:val="24"/>
        </w:rPr>
        <w:t xml:space="preserve">uniformity </w:t>
      </w:r>
      <w:r w:rsidR="00873718" w:rsidRPr="004700A7">
        <w:rPr>
          <w:rFonts w:ascii="Times New Roman" w:hAnsi="Times New Roman" w:cs="Times New Roman"/>
          <w:color w:val="000000" w:themeColor="text1"/>
          <w:sz w:val="24"/>
          <w:szCs w:val="24"/>
        </w:rPr>
        <w:t xml:space="preserve">of ‘knows how’ and ‘knows wh’ ascriptions </w:t>
      </w:r>
      <w:r w:rsidR="0084769E" w:rsidRPr="004700A7">
        <w:rPr>
          <w:rFonts w:ascii="Times New Roman" w:hAnsi="Times New Roman" w:cs="Times New Roman"/>
          <w:color w:val="000000" w:themeColor="text1"/>
          <w:sz w:val="24"/>
          <w:szCs w:val="24"/>
        </w:rPr>
        <w:t>demonstrates</w:t>
      </w:r>
      <w:r w:rsidR="00873718" w:rsidRPr="004700A7">
        <w:rPr>
          <w:rFonts w:ascii="Times New Roman" w:hAnsi="Times New Roman" w:cs="Times New Roman"/>
          <w:color w:val="000000" w:themeColor="text1"/>
          <w:sz w:val="24"/>
          <w:szCs w:val="24"/>
        </w:rPr>
        <w:t xml:space="preserve"> that ‘knows’ picks </w:t>
      </w:r>
      <w:r w:rsidR="00E37399" w:rsidRPr="004700A7">
        <w:rPr>
          <w:rFonts w:ascii="Times New Roman" w:hAnsi="Times New Roman" w:cs="Times New Roman"/>
          <w:color w:val="000000" w:themeColor="text1"/>
          <w:sz w:val="24"/>
          <w:szCs w:val="24"/>
        </w:rPr>
        <w:t>out the same relation across bot</w:t>
      </w:r>
      <w:r w:rsidR="00873718" w:rsidRPr="004700A7">
        <w:rPr>
          <w:rFonts w:ascii="Times New Roman" w:hAnsi="Times New Roman" w:cs="Times New Roman"/>
          <w:color w:val="000000" w:themeColor="text1"/>
          <w:sz w:val="24"/>
          <w:szCs w:val="24"/>
        </w:rPr>
        <w:t>h constructions</w:t>
      </w:r>
      <w:r w:rsidR="00B633CA" w:rsidRPr="004700A7">
        <w:rPr>
          <w:rFonts w:ascii="Times New Roman" w:hAnsi="Times New Roman" w:cs="Times New Roman"/>
          <w:color w:val="000000" w:themeColor="text1"/>
          <w:sz w:val="24"/>
          <w:szCs w:val="24"/>
        </w:rPr>
        <w:t xml:space="preserve"> [</w:t>
      </w:r>
      <w:r w:rsidR="00655B06" w:rsidRPr="004700A7">
        <w:rPr>
          <w:rFonts w:ascii="Times New Roman" w:hAnsi="Times New Roman" w:cs="Times New Roman"/>
          <w:color w:val="000000" w:themeColor="text1"/>
          <w:sz w:val="24"/>
          <w:szCs w:val="24"/>
        </w:rPr>
        <w:t>Stanley 2011</w:t>
      </w:r>
      <w:r w:rsidR="009F4F89" w:rsidRPr="004700A7">
        <w:rPr>
          <w:rFonts w:ascii="Times New Roman" w:hAnsi="Times New Roman" w:cs="Times New Roman"/>
          <w:color w:val="000000" w:themeColor="text1"/>
          <w:sz w:val="24"/>
          <w:szCs w:val="24"/>
        </w:rPr>
        <w:t>b</w:t>
      </w:r>
      <w:r w:rsidR="00FC4EDC" w:rsidRPr="004700A7">
        <w:rPr>
          <w:rFonts w:ascii="Times New Roman" w:hAnsi="Times New Roman" w:cs="Times New Roman"/>
          <w:color w:val="000000" w:themeColor="text1"/>
          <w:sz w:val="24"/>
          <w:szCs w:val="24"/>
        </w:rPr>
        <w:t>:</w:t>
      </w:r>
      <w:r w:rsidR="008454CE" w:rsidRPr="004700A7">
        <w:rPr>
          <w:rFonts w:ascii="Times New Roman" w:hAnsi="Times New Roman" w:cs="Times New Roman"/>
          <w:color w:val="000000" w:themeColor="text1"/>
          <w:sz w:val="24"/>
          <w:szCs w:val="24"/>
        </w:rPr>
        <w:t xml:space="preserve"> 208</w:t>
      </w:r>
      <w:r w:rsidR="00B633CA" w:rsidRPr="004700A7">
        <w:rPr>
          <w:rFonts w:ascii="Times New Roman" w:hAnsi="Times New Roman" w:cs="Times New Roman"/>
          <w:color w:val="000000" w:themeColor="text1"/>
          <w:sz w:val="24"/>
          <w:szCs w:val="24"/>
        </w:rPr>
        <w:t>] [</w:t>
      </w:r>
      <w:r w:rsidR="00FC4EDC" w:rsidRPr="004700A7">
        <w:rPr>
          <w:rFonts w:ascii="Times New Roman" w:hAnsi="Times New Roman" w:cs="Times New Roman"/>
          <w:color w:val="000000" w:themeColor="text1"/>
          <w:sz w:val="24"/>
          <w:szCs w:val="24"/>
        </w:rPr>
        <w:t>Bengson and Moffett 2011b</w:t>
      </w:r>
      <w:r w:rsidR="008454CE" w:rsidRPr="004700A7">
        <w:rPr>
          <w:rFonts w:ascii="Times New Roman" w:hAnsi="Times New Roman" w:cs="Times New Roman"/>
          <w:color w:val="000000" w:themeColor="text1"/>
          <w:sz w:val="24"/>
          <w:szCs w:val="24"/>
        </w:rPr>
        <w:t>: 178</w:t>
      </w:r>
      <w:r w:rsidR="00EE1F3F" w:rsidRPr="004700A7">
        <w:rPr>
          <w:rFonts w:ascii="Times New Roman" w:hAnsi="Times New Roman" w:cs="Times New Roman"/>
          <w:color w:val="000000" w:themeColor="text1"/>
          <w:sz w:val="24"/>
          <w:szCs w:val="24"/>
        </w:rPr>
        <w:t>–</w:t>
      </w:r>
      <w:r w:rsidR="008454CE" w:rsidRPr="004700A7">
        <w:rPr>
          <w:rFonts w:ascii="Times New Roman" w:hAnsi="Times New Roman" w:cs="Times New Roman"/>
          <w:color w:val="000000" w:themeColor="text1"/>
          <w:sz w:val="24"/>
          <w:szCs w:val="24"/>
        </w:rPr>
        <w:t>80</w:t>
      </w:r>
      <w:r w:rsidR="00B633CA" w:rsidRPr="004700A7">
        <w:rPr>
          <w:rFonts w:ascii="Times New Roman" w:hAnsi="Times New Roman" w:cs="Times New Roman"/>
          <w:color w:val="000000" w:themeColor="text1"/>
          <w:sz w:val="24"/>
          <w:szCs w:val="24"/>
        </w:rPr>
        <w:t>]</w:t>
      </w:r>
      <w:r w:rsidR="00873718" w:rsidRPr="004700A7">
        <w:rPr>
          <w:rFonts w:ascii="Times New Roman" w:hAnsi="Times New Roman" w:cs="Times New Roman"/>
          <w:color w:val="000000" w:themeColor="text1"/>
          <w:sz w:val="24"/>
          <w:szCs w:val="24"/>
        </w:rPr>
        <w:t xml:space="preserve">, or </w:t>
      </w:r>
      <w:r w:rsidR="00BA24CF" w:rsidRPr="004700A7">
        <w:rPr>
          <w:rFonts w:ascii="Times New Roman" w:hAnsi="Times New Roman" w:cs="Times New Roman"/>
          <w:color w:val="000000" w:themeColor="text1"/>
          <w:sz w:val="24"/>
          <w:szCs w:val="24"/>
        </w:rPr>
        <w:t>on the ground</w:t>
      </w:r>
      <w:r w:rsidR="00237DAC" w:rsidRPr="004700A7">
        <w:rPr>
          <w:rFonts w:ascii="Times New Roman" w:hAnsi="Times New Roman" w:cs="Times New Roman"/>
          <w:color w:val="000000" w:themeColor="text1"/>
          <w:sz w:val="24"/>
          <w:szCs w:val="24"/>
        </w:rPr>
        <w:t>s</w:t>
      </w:r>
      <w:r w:rsidR="00BA24CF" w:rsidRPr="004700A7">
        <w:rPr>
          <w:rFonts w:ascii="Times New Roman" w:hAnsi="Times New Roman" w:cs="Times New Roman"/>
          <w:color w:val="000000" w:themeColor="text1"/>
          <w:sz w:val="24"/>
          <w:szCs w:val="24"/>
        </w:rPr>
        <w:t xml:space="preserve"> that</w:t>
      </w:r>
      <w:r w:rsidR="00873718" w:rsidRPr="004700A7">
        <w:rPr>
          <w:rFonts w:ascii="Times New Roman" w:hAnsi="Times New Roman" w:cs="Times New Roman"/>
          <w:color w:val="000000" w:themeColor="text1"/>
          <w:sz w:val="24"/>
          <w:szCs w:val="24"/>
        </w:rPr>
        <w:t xml:space="preserve"> </w:t>
      </w:r>
      <w:r w:rsidR="001829BB">
        <w:rPr>
          <w:rFonts w:ascii="Times New Roman" w:hAnsi="Times New Roman" w:cs="Times New Roman"/>
          <w:color w:val="000000" w:themeColor="text1"/>
          <w:sz w:val="24"/>
          <w:szCs w:val="24"/>
        </w:rPr>
        <w:t>this claim</w:t>
      </w:r>
      <w:r w:rsidR="00FC4EDC" w:rsidRPr="004700A7">
        <w:rPr>
          <w:rFonts w:ascii="Times New Roman" w:hAnsi="Times New Roman" w:cs="Times New Roman"/>
          <w:color w:val="000000" w:themeColor="text1"/>
          <w:sz w:val="24"/>
          <w:szCs w:val="24"/>
        </w:rPr>
        <w:t xml:space="preserve"> requires an ambiguity theory </w:t>
      </w:r>
      <w:r w:rsidR="00BA24CF" w:rsidRPr="004700A7">
        <w:rPr>
          <w:rFonts w:ascii="Times New Roman" w:hAnsi="Times New Roman" w:cs="Times New Roman"/>
          <w:color w:val="000000" w:themeColor="text1"/>
          <w:sz w:val="24"/>
          <w:szCs w:val="24"/>
        </w:rPr>
        <w:t>on</w:t>
      </w:r>
      <w:r w:rsidR="00FC4EDC" w:rsidRPr="004700A7">
        <w:rPr>
          <w:rFonts w:ascii="Times New Roman" w:hAnsi="Times New Roman" w:cs="Times New Roman"/>
          <w:color w:val="000000" w:themeColor="text1"/>
          <w:sz w:val="24"/>
          <w:szCs w:val="24"/>
        </w:rPr>
        <w:t xml:space="preserve"> which ‘knows’ has both a theoretical and practical sense</w:t>
      </w:r>
      <w:r w:rsidR="00B633CA" w:rsidRPr="004700A7">
        <w:rPr>
          <w:rFonts w:ascii="Times New Roman" w:hAnsi="Times New Roman" w:cs="Times New Roman"/>
          <w:color w:val="000000" w:themeColor="text1"/>
          <w:sz w:val="24"/>
          <w:szCs w:val="24"/>
        </w:rPr>
        <w:t xml:space="preserve"> [</w:t>
      </w:r>
      <w:r w:rsidR="004557D3" w:rsidRPr="004700A7">
        <w:rPr>
          <w:rFonts w:ascii="Times New Roman" w:hAnsi="Times New Roman" w:cs="Times New Roman"/>
          <w:color w:val="000000" w:themeColor="text1"/>
          <w:sz w:val="24"/>
          <w:szCs w:val="24"/>
        </w:rPr>
        <w:t>Stanley and W</w:t>
      </w:r>
      <w:r w:rsidR="00EE1F3F" w:rsidRPr="004700A7">
        <w:rPr>
          <w:rFonts w:ascii="Times New Roman" w:hAnsi="Times New Roman" w:cs="Times New Roman"/>
          <w:color w:val="000000" w:themeColor="text1"/>
          <w:sz w:val="24"/>
          <w:szCs w:val="24"/>
        </w:rPr>
        <w:t>illiamson 2001: 436–</w:t>
      </w:r>
      <w:r w:rsidR="004557D3" w:rsidRPr="004700A7">
        <w:rPr>
          <w:rFonts w:ascii="Times New Roman" w:hAnsi="Times New Roman" w:cs="Times New Roman"/>
          <w:color w:val="000000" w:themeColor="text1"/>
          <w:sz w:val="24"/>
          <w:szCs w:val="24"/>
        </w:rPr>
        <w:t>7</w:t>
      </w:r>
      <w:r w:rsidR="00B633CA" w:rsidRPr="004700A7">
        <w:rPr>
          <w:rFonts w:ascii="Times New Roman" w:hAnsi="Times New Roman" w:cs="Times New Roman"/>
          <w:color w:val="000000" w:themeColor="text1"/>
          <w:sz w:val="24"/>
          <w:szCs w:val="24"/>
        </w:rPr>
        <w:t>;</w:t>
      </w:r>
      <w:r w:rsidR="00E37399" w:rsidRPr="004700A7">
        <w:rPr>
          <w:rFonts w:ascii="Times New Roman" w:hAnsi="Times New Roman" w:cs="Times New Roman"/>
          <w:color w:val="000000" w:themeColor="text1"/>
          <w:sz w:val="24"/>
          <w:szCs w:val="24"/>
        </w:rPr>
        <w:t xml:space="preserve"> Bengson, Moffett</w:t>
      </w:r>
      <w:r w:rsidR="00BA24CF" w:rsidRPr="004700A7">
        <w:rPr>
          <w:rFonts w:ascii="Times New Roman" w:hAnsi="Times New Roman" w:cs="Times New Roman"/>
          <w:color w:val="000000" w:themeColor="text1"/>
          <w:sz w:val="24"/>
          <w:szCs w:val="24"/>
        </w:rPr>
        <w:t>,</w:t>
      </w:r>
      <w:r w:rsidR="00E37399" w:rsidRPr="004700A7">
        <w:rPr>
          <w:rFonts w:ascii="Times New Roman" w:hAnsi="Times New Roman" w:cs="Times New Roman"/>
          <w:color w:val="000000" w:themeColor="text1"/>
          <w:sz w:val="24"/>
          <w:szCs w:val="24"/>
        </w:rPr>
        <w:t xml:space="preserve"> and Wright 2009</w:t>
      </w:r>
      <w:r w:rsidR="00E26196" w:rsidRPr="004700A7">
        <w:rPr>
          <w:rFonts w:ascii="Times New Roman" w:hAnsi="Times New Roman" w:cs="Times New Roman"/>
          <w:color w:val="000000" w:themeColor="text1"/>
          <w:sz w:val="24"/>
          <w:szCs w:val="24"/>
        </w:rPr>
        <w:t>: 393-4</w:t>
      </w:r>
      <w:r w:rsidR="00B633CA" w:rsidRPr="004700A7">
        <w:rPr>
          <w:rFonts w:ascii="Times New Roman" w:hAnsi="Times New Roman" w:cs="Times New Roman"/>
          <w:color w:val="000000" w:themeColor="text1"/>
          <w:sz w:val="24"/>
          <w:szCs w:val="24"/>
        </w:rPr>
        <w:t>]</w:t>
      </w:r>
      <w:r w:rsidR="00873718" w:rsidRPr="004700A7">
        <w:rPr>
          <w:rFonts w:ascii="Times New Roman" w:hAnsi="Times New Roman" w:cs="Times New Roman"/>
          <w:color w:val="000000" w:themeColor="text1"/>
          <w:sz w:val="24"/>
          <w:szCs w:val="24"/>
        </w:rPr>
        <w:t>.</w:t>
      </w:r>
    </w:p>
    <w:p w14:paraId="491623B1" w14:textId="2CEA7EDE" w:rsidR="009C6A4C" w:rsidRPr="004700A7" w:rsidRDefault="00102521" w:rsidP="00237DAC">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T</w:t>
      </w:r>
      <w:r w:rsidR="00FC4EDC" w:rsidRPr="004700A7">
        <w:rPr>
          <w:rFonts w:ascii="Times New Roman" w:hAnsi="Times New Roman" w:cs="Times New Roman"/>
          <w:color w:val="000000" w:themeColor="text1"/>
          <w:sz w:val="24"/>
          <w:szCs w:val="24"/>
        </w:rPr>
        <w:t xml:space="preserve">o get an Intellectualist conclusion out of </w:t>
      </w:r>
      <w:r w:rsidR="00E37399" w:rsidRPr="004700A7">
        <w:rPr>
          <w:rFonts w:ascii="Times New Roman" w:hAnsi="Times New Roman" w:cs="Times New Roman"/>
          <w:color w:val="000000" w:themeColor="text1"/>
          <w:sz w:val="24"/>
          <w:szCs w:val="24"/>
        </w:rPr>
        <w:t>the uniformity</w:t>
      </w:r>
      <w:r w:rsidR="00FC4EDC" w:rsidRPr="004700A7">
        <w:rPr>
          <w:rFonts w:ascii="Times New Roman" w:hAnsi="Times New Roman" w:cs="Times New Roman"/>
          <w:color w:val="000000" w:themeColor="text1"/>
          <w:sz w:val="24"/>
          <w:szCs w:val="24"/>
        </w:rPr>
        <w:t xml:space="preserve"> argument, we need to </w:t>
      </w:r>
      <w:r w:rsidR="00BA24CF" w:rsidRPr="004700A7">
        <w:rPr>
          <w:rFonts w:ascii="Times New Roman" w:hAnsi="Times New Roman" w:cs="Times New Roman"/>
          <w:color w:val="000000" w:themeColor="text1"/>
          <w:sz w:val="24"/>
          <w:szCs w:val="24"/>
        </w:rPr>
        <w:t xml:space="preserve">rely on the </w:t>
      </w:r>
      <w:r w:rsidR="00FC4EDC" w:rsidRPr="004700A7">
        <w:rPr>
          <w:rFonts w:ascii="Times New Roman" w:hAnsi="Times New Roman" w:cs="Times New Roman"/>
          <w:color w:val="000000" w:themeColor="text1"/>
          <w:sz w:val="24"/>
          <w:szCs w:val="24"/>
        </w:rPr>
        <w:t xml:space="preserve">claim that ‘knows wh’ and ‘knows that’ ascriptions </w:t>
      </w:r>
      <w:r w:rsidR="009C6A4C" w:rsidRPr="004700A7">
        <w:rPr>
          <w:rFonts w:ascii="Times New Roman" w:hAnsi="Times New Roman" w:cs="Times New Roman"/>
          <w:color w:val="000000" w:themeColor="text1"/>
          <w:sz w:val="24"/>
          <w:szCs w:val="24"/>
        </w:rPr>
        <w:t xml:space="preserve">ascribe a theoretical state, rather than an ability. </w:t>
      </w:r>
      <w:r w:rsidR="00FC4EDC" w:rsidRPr="004700A7">
        <w:rPr>
          <w:rFonts w:ascii="Times New Roman" w:hAnsi="Times New Roman" w:cs="Times New Roman"/>
          <w:color w:val="000000" w:themeColor="text1"/>
          <w:sz w:val="24"/>
          <w:szCs w:val="24"/>
        </w:rPr>
        <w:t>This claim may be contes</w:t>
      </w:r>
      <w:r w:rsidR="00BA24CF" w:rsidRPr="004700A7">
        <w:rPr>
          <w:rFonts w:ascii="Times New Roman" w:hAnsi="Times New Roman" w:cs="Times New Roman"/>
          <w:color w:val="000000" w:themeColor="text1"/>
          <w:sz w:val="24"/>
          <w:szCs w:val="24"/>
        </w:rPr>
        <w:t xml:space="preserve">ted. One might think that </w:t>
      </w:r>
      <w:r w:rsidR="009C6A4C" w:rsidRPr="004700A7">
        <w:rPr>
          <w:rFonts w:ascii="Times New Roman" w:hAnsi="Times New Roman" w:cs="Times New Roman"/>
          <w:color w:val="000000" w:themeColor="text1"/>
          <w:sz w:val="24"/>
          <w:szCs w:val="24"/>
        </w:rPr>
        <w:t>knowledge-wh</w:t>
      </w:r>
      <w:r w:rsidR="00E37399" w:rsidRPr="004700A7">
        <w:rPr>
          <w:rFonts w:ascii="Times New Roman" w:hAnsi="Times New Roman" w:cs="Times New Roman"/>
          <w:color w:val="000000" w:themeColor="text1"/>
          <w:sz w:val="24"/>
          <w:szCs w:val="24"/>
        </w:rPr>
        <w:t xml:space="preserve"> </w:t>
      </w:r>
      <w:r w:rsidR="00FC4EDC" w:rsidRPr="004700A7">
        <w:rPr>
          <w:rFonts w:ascii="Times New Roman" w:hAnsi="Times New Roman" w:cs="Times New Roman"/>
          <w:color w:val="000000" w:themeColor="text1"/>
          <w:sz w:val="24"/>
          <w:szCs w:val="24"/>
        </w:rPr>
        <w:t>consist</w:t>
      </w:r>
      <w:r w:rsidR="00E37399" w:rsidRPr="004700A7">
        <w:rPr>
          <w:rFonts w:ascii="Times New Roman" w:hAnsi="Times New Roman" w:cs="Times New Roman"/>
          <w:color w:val="000000" w:themeColor="text1"/>
          <w:sz w:val="24"/>
          <w:szCs w:val="24"/>
        </w:rPr>
        <w:t>s</w:t>
      </w:r>
      <w:r w:rsidR="00FC4EDC" w:rsidRPr="004700A7">
        <w:rPr>
          <w:rFonts w:ascii="Times New Roman" w:hAnsi="Times New Roman" w:cs="Times New Roman"/>
          <w:color w:val="000000" w:themeColor="text1"/>
          <w:sz w:val="24"/>
          <w:szCs w:val="24"/>
        </w:rPr>
        <w:t xml:space="preserve"> in</w:t>
      </w:r>
      <w:r w:rsidR="00E37399" w:rsidRPr="004700A7">
        <w:rPr>
          <w:rFonts w:ascii="Times New Roman" w:hAnsi="Times New Roman" w:cs="Times New Roman"/>
          <w:color w:val="000000" w:themeColor="text1"/>
          <w:sz w:val="24"/>
          <w:szCs w:val="24"/>
        </w:rPr>
        <w:t xml:space="preserve"> the</w:t>
      </w:r>
      <w:r w:rsidR="00FC4EDC" w:rsidRPr="004700A7">
        <w:rPr>
          <w:rFonts w:ascii="Times New Roman" w:hAnsi="Times New Roman" w:cs="Times New Roman"/>
          <w:color w:val="000000" w:themeColor="text1"/>
          <w:sz w:val="24"/>
          <w:szCs w:val="24"/>
        </w:rPr>
        <w:t xml:space="preserve"> a</w:t>
      </w:r>
      <w:r w:rsidR="009C6A4C" w:rsidRPr="004700A7">
        <w:rPr>
          <w:rFonts w:ascii="Times New Roman" w:hAnsi="Times New Roman" w:cs="Times New Roman"/>
          <w:color w:val="000000" w:themeColor="text1"/>
          <w:sz w:val="24"/>
          <w:szCs w:val="24"/>
        </w:rPr>
        <w:t>bility</w:t>
      </w:r>
      <w:r w:rsidR="00E37399" w:rsidRPr="004700A7">
        <w:rPr>
          <w:rFonts w:ascii="Times New Roman" w:hAnsi="Times New Roman" w:cs="Times New Roman"/>
          <w:color w:val="000000" w:themeColor="text1"/>
          <w:sz w:val="24"/>
          <w:szCs w:val="24"/>
        </w:rPr>
        <w:t xml:space="preserve"> to answer the question</w:t>
      </w:r>
      <w:r w:rsidR="00FC4EDC" w:rsidRPr="004700A7">
        <w:rPr>
          <w:rFonts w:ascii="Times New Roman" w:hAnsi="Times New Roman" w:cs="Times New Roman"/>
          <w:color w:val="000000" w:themeColor="text1"/>
          <w:sz w:val="24"/>
          <w:szCs w:val="24"/>
        </w:rPr>
        <w:t xml:space="preserve"> expressed by the </w:t>
      </w:r>
      <w:r w:rsidR="00B633CA" w:rsidRPr="004700A7">
        <w:rPr>
          <w:rFonts w:ascii="Times New Roman" w:hAnsi="Times New Roman" w:cs="Times New Roman"/>
          <w:color w:val="000000" w:themeColor="text1"/>
          <w:sz w:val="24"/>
          <w:szCs w:val="24"/>
        </w:rPr>
        <w:t xml:space="preserve">interrogative clauses [Masto 2010; </w:t>
      </w:r>
      <w:r w:rsidR="006C0F1F" w:rsidRPr="004700A7">
        <w:rPr>
          <w:rFonts w:ascii="Times New Roman" w:hAnsi="Times New Roman" w:cs="Times New Roman"/>
          <w:color w:val="000000" w:themeColor="text1"/>
          <w:sz w:val="24"/>
          <w:szCs w:val="24"/>
        </w:rPr>
        <w:t>Farkas 201</w:t>
      </w:r>
      <w:r w:rsidR="00933CC6" w:rsidRPr="004700A7">
        <w:rPr>
          <w:rFonts w:ascii="Times New Roman" w:hAnsi="Times New Roman" w:cs="Times New Roman"/>
          <w:color w:val="000000" w:themeColor="text1"/>
          <w:sz w:val="24"/>
          <w:szCs w:val="24"/>
        </w:rPr>
        <w:t>6a</w:t>
      </w:r>
      <w:r w:rsidR="006C0F1F" w:rsidRPr="004700A7">
        <w:rPr>
          <w:rFonts w:ascii="Times New Roman" w:hAnsi="Times New Roman" w:cs="Times New Roman"/>
          <w:color w:val="000000" w:themeColor="text1"/>
          <w:sz w:val="24"/>
          <w:szCs w:val="24"/>
        </w:rPr>
        <w:t>, 2016</w:t>
      </w:r>
      <w:r w:rsidR="00933CC6" w:rsidRPr="004700A7">
        <w:rPr>
          <w:rFonts w:ascii="Times New Roman" w:hAnsi="Times New Roman" w:cs="Times New Roman"/>
          <w:color w:val="000000" w:themeColor="text1"/>
          <w:sz w:val="24"/>
          <w:szCs w:val="24"/>
        </w:rPr>
        <w:t>b</w:t>
      </w:r>
      <w:r w:rsidR="00B633CA" w:rsidRPr="004700A7">
        <w:rPr>
          <w:rFonts w:ascii="Times New Roman" w:hAnsi="Times New Roman" w:cs="Times New Roman"/>
          <w:color w:val="000000" w:themeColor="text1"/>
          <w:sz w:val="24"/>
          <w:szCs w:val="24"/>
        </w:rPr>
        <w:t>]</w:t>
      </w:r>
      <w:r w:rsidR="00FC4EDC" w:rsidRPr="004700A7">
        <w:rPr>
          <w:rFonts w:ascii="Times New Roman" w:hAnsi="Times New Roman" w:cs="Times New Roman"/>
          <w:color w:val="000000" w:themeColor="text1"/>
          <w:sz w:val="24"/>
          <w:szCs w:val="24"/>
        </w:rPr>
        <w:t>. There are also</w:t>
      </w:r>
      <w:r w:rsidR="001829BB">
        <w:rPr>
          <w:rFonts w:ascii="Times New Roman" w:hAnsi="Times New Roman" w:cs="Times New Roman"/>
          <w:color w:val="000000" w:themeColor="text1"/>
          <w:sz w:val="24"/>
          <w:szCs w:val="24"/>
        </w:rPr>
        <w:t xml:space="preserve"> various</w:t>
      </w:r>
      <w:r w:rsidR="00FC4EDC" w:rsidRPr="004700A7">
        <w:rPr>
          <w:rFonts w:ascii="Times New Roman" w:hAnsi="Times New Roman" w:cs="Times New Roman"/>
          <w:color w:val="000000" w:themeColor="text1"/>
          <w:sz w:val="24"/>
          <w:szCs w:val="24"/>
        </w:rPr>
        <w:t xml:space="preserve"> </w:t>
      </w:r>
      <w:r w:rsidR="00E37399" w:rsidRPr="004700A7">
        <w:rPr>
          <w:rFonts w:ascii="Times New Roman" w:hAnsi="Times New Roman" w:cs="Times New Roman"/>
          <w:color w:val="000000" w:themeColor="text1"/>
          <w:sz w:val="24"/>
          <w:szCs w:val="24"/>
        </w:rPr>
        <w:t xml:space="preserve">accounts of knowledge-that </w:t>
      </w:r>
      <w:r w:rsidRPr="004700A7">
        <w:rPr>
          <w:rFonts w:ascii="Times New Roman" w:hAnsi="Times New Roman" w:cs="Times New Roman"/>
          <w:color w:val="000000" w:themeColor="text1"/>
          <w:sz w:val="24"/>
          <w:szCs w:val="24"/>
        </w:rPr>
        <w:t xml:space="preserve">in terms of ability </w:t>
      </w:r>
      <w:r w:rsidR="00950DAB" w:rsidRPr="004700A7">
        <w:rPr>
          <w:rFonts w:ascii="Times New Roman" w:hAnsi="Times New Roman" w:cs="Times New Roman"/>
          <w:color w:val="000000" w:themeColor="text1"/>
          <w:sz w:val="24"/>
          <w:szCs w:val="24"/>
        </w:rPr>
        <w:t>on the market</w:t>
      </w:r>
      <w:r w:rsidR="00FC4EDC" w:rsidRPr="004700A7">
        <w:rPr>
          <w:rFonts w:ascii="Times New Roman" w:hAnsi="Times New Roman" w:cs="Times New Roman"/>
          <w:color w:val="000000" w:themeColor="text1"/>
          <w:sz w:val="24"/>
          <w:szCs w:val="24"/>
        </w:rPr>
        <w:t xml:space="preserve"> </w:t>
      </w:r>
      <w:r w:rsidR="00B633CA" w:rsidRPr="004700A7">
        <w:rPr>
          <w:rFonts w:ascii="Times New Roman" w:hAnsi="Times New Roman" w:cs="Times New Roman"/>
          <w:color w:val="000000" w:themeColor="text1"/>
          <w:sz w:val="24"/>
          <w:szCs w:val="24"/>
        </w:rPr>
        <w:t>[</w:t>
      </w:r>
      <w:r w:rsidR="00FC4EDC" w:rsidRPr="004700A7">
        <w:rPr>
          <w:rFonts w:ascii="Times New Roman" w:hAnsi="Times New Roman" w:cs="Times New Roman"/>
          <w:color w:val="000000" w:themeColor="text1"/>
          <w:sz w:val="24"/>
          <w:szCs w:val="24"/>
        </w:rPr>
        <w:t>Kenny 1989: 108</w:t>
      </w:r>
      <w:r w:rsidR="00B633CA" w:rsidRPr="004700A7">
        <w:rPr>
          <w:rFonts w:ascii="Times New Roman" w:hAnsi="Times New Roman" w:cs="Times New Roman"/>
          <w:color w:val="000000" w:themeColor="text1"/>
          <w:sz w:val="24"/>
          <w:szCs w:val="24"/>
        </w:rPr>
        <w:t xml:space="preserve">; </w:t>
      </w:r>
      <w:r w:rsidR="00FC4EDC" w:rsidRPr="004700A7">
        <w:rPr>
          <w:rFonts w:ascii="Times New Roman" w:hAnsi="Times New Roman" w:cs="Times New Roman"/>
          <w:color w:val="000000" w:themeColor="text1"/>
          <w:sz w:val="24"/>
          <w:szCs w:val="24"/>
        </w:rPr>
        <w:t>Hetheringt</w:t>
      </w:r>
      <w:r w:rsidR="00B633CA" w:rsidRPr="004700A7">
        <w:rPr>
          <w:rFonts w:ascii="Times New Roman" w:hAnsi="Times New Roman" w:cs="Times New Roman"/>
          <w:color w:val="000000" w:themeColor="text1"/>
          <w:sz w:val="24"/>
          <w:szCs w:val="24"/>
        </w:rPr>
        <w:t xml:space="preserve">on 2011; </w:t>
      </w:r>
      <w:r w:rsidR="00F75881" w:rsidRPr="004700A7">
        <w:rPr>
          <w:rFonts w:ascii="Times New Roman" w:hAnsi="Times New Roman" w:cs="Times New Roman"/>
          <w:color w:val="000000" w:themeColor="text1"/>
          <w:sz w:val="24"/>
          <w:szCs w:val="24"/>
        </w:rPr>
        <w:t>Hyman 1999, 2015</w:t>
      </w:r>
      <w:r w:rsidR="00B633CA" w:rsidRPr="004700A7">
        <w:rPr>
          <w:rFonts w:ascii="Times New Roman" w:hAnsi="Times New Roman" w:cs="Times New Roman"/>
          <w:color w:val="000000" w:themeColor="text1"/>
          <w:sz w:val="24"/>
          <w:szCs w:val="24"/>
        </w:rPr>
        <w:t>]</w:t>
      </w:r>
      <w:r w:rsidR="00950DAB" w:rsidRPr="004700A7">
        <w:rPr>
          <w:rFonts w:ascii="Times New Roman" w:hAnsi="Times New Roman" w:cs="Times New Roman"/>
          <w:color w:val="000000" w:themeColor="text1"/>
          <w:sz w:val="24"/>
          <w:szCs w:val="24"/>
        </w:rPr>
        <w:t>, and one might</w:t>
      </w:r>
      <w:r w:rsidR="00E37399" w:rsidRPr="004700A7">
        <w:rPr>
          <w:rFonts w:ascii="Times New Roman" w:hAnsi="Times New Roman" w:cs="Times New Roman"/>
          <w:color w:val="000000" w:themeColor="text1"/>
          <w:sz w:val="24"/>
          <w:szCs w:val="24"/>
        </w:rPr>
        <w:t xml:space="preserve"> even </w:t>
      </w:r>
      <w:r w:rsidR="00950DAB" w:rsidRPr="004700A7">
        <w:rPr>
          <w:rFonts w:ascii="Times New Roman" w:hAnsi="Times New Roman" w:cs="Times New Roman"/>
          <w:color w:val="000000" w:themeColor="text1"/>
          <w:sz w:val="24"/>
          <w:szCs w:val="24"/>
        </w:rPr>
        <w:t xml:space="preserve">think </w:t>
      </w:r>
      <w:r w:rsidR="00E26ECA" w:rsidRPr="004700A7">
        <w:rPr>
          <w:rFonts w:ascii="Times New Roman" w:hAnsi="Times New Roman" w:cs="Times New Roman"/>
          <w:color w:val="000000" w:themeColor="text1"/>
          <w:sz w:val="24"/>
          <w:szCs w:val="24"/>
        </w:rPr>
        <w:t>that knowledge is in general the</w:t>
      </w:r>
      <w:r w:rsidR="00B633CA" w:rsidRPr="004700A7">
        <w:rPr>
          <w:rFonts w:ascii="Times New Roman" w:hAnsi="Times New Roman" w:cs="Times New Roman"/>
          <w:color w:val="000000" w:themeColor="text1"/>
          <w:sz w:val="24"/>
          <w:szCs w:val="24"/>
        </w:rPr>
        <w:t xml:space="preserve"> ability to answer a question [</w:t>
      </w:r>
      <w:r w:rsidR="00E37399" w:rsidRPr="004700A7">
        <w:rPr>
          <w:rFonts w:ascii="Times New Roman" w:hAnsi="Times New Roman" w:cs="Times New Roman"/>
          <w:color w:val="000000" w:themeColor="text1"/>
          <w:sz w:val="24"/>
          <w:szCs w:val="24"/>
        </w:rPr>
        <w:t>White 1982: 29, 115</w:t>
      </w:r>
      <w:r w:rsidR="00EE1F3F" w:rsidRPr="004700A7">
        <w:rPr>
          <w:rFonts w:ascii="Times New Roman" w:hAnsi="Times New Roman" w:cs="Times New Roman"/>
          <w:color w:val="000000" w:themeColor="text1"/>
          <w:sz w:val="24"/>
          <w:szCs w:val="24"/>
        </w:rPr>
        <w:t>–</w:t>
      </w:r>
      <w:r w:rsidR="00E37399" w:rsidRPr="004700A7">
        <w:rPr>
          <w:rFonts w:ascii="Times New Roman" w:hAnsi="Times New Roman" w:cs="Times New Roman"/>
          <w:color w:val="000000" w:themeColor="text1"/>
          <w:sz w:val="24"/>
          <w:szCs w:val="24"/>
        </w:rPr>
        <w:t>21</w:t>
      </w:r>
      <w:r w:rsidR="00B633CA" w:rsidRPr="004700A7">
        <w:rPr>
          <w:rFonts w:ascii="Times New Roman" w:hAnsi="Times New Roman" w:cs="Times New Roman"/>
          <w:color w:val="000000" w:themeColor="text1"/>
          <w:sz w:val="24"/>
          <w:szCs w:val="24"/>
        </w:rPr>
        <w:t>]</w:t>
      </w:r>
      <w:r w:rsidR="00E37399" w:rsidRPr="004700A7">
        <w:rPr>
          <w:rFonts w:ascii="Times New Roman" w:hAnsi="Times New Roman" w:cs="Times New Roman"/>
          <w:color w:val="000000" w:themeColor="text1"/>
          <w:sz w:val="24"/>
          <w:szCs w:val="24"/>
        </w:rPr>
        <w:t xml:space="preserve">. </w:t>
      </w:r>
    </w:p>
    <w:p w14:paraId="01FEE513" w14:textId="4A52DA61" w:rsidR="00E37399" w:rsidRPr="004700A7" w:rsidRDefault="0047179A" w:rsidP="00237DAC">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With t</w:t>
      </w:r>
      <w:r w:rsidR="00950DAB" w:rsidRPr="004700A7">
        <w:rPr>
          <w:rFonts w:ascii="Times New Roman" w:hAnsi="Times New Roman" w:cs="Times New Roman"/>
          <w:color w:val="000000" w:themeColor="text1"/>
          <w:sz w:val="24"/>
          <w:szCs w:val="24"/>
        </w:rPr>
        <w:t xml:space="preserve">hat said, </w:t>
      </w:r>
      <w:r w:rsidR="00E37399" w:rsidRPr="004700A7">
        <w:rPr>
          <w:rFonts w:ascii="Times New Roman" w:hAnsi="Times New Roman" w:cs="Times New Roman"/>
          <w:color w:val="000000" w:themeColor="text1"/>
          <w:sz w:val="24"/>
          <w:szCs w:val="24"/>
        </w:rPr>
        <w:t>I don’t</w:t>
      </w:r>
      <w:r w:rsidR="00943201" w:rsidRPr="004700A7">
        <w:rPr>
          <w:rFonts w:ascii="Times New Roman" w:hAnsi="Times New Roman" w:cs="Times New Roman"/>
          <w:color w:val="000000" w:themeColor="text1"/>
          <w:sz w:val="24"/>
          <w:szCs w:val="24"/>
        </w:rPr>
        <w:t xml:space="preserve"> find</w:t>
      </w:r>
      <w:r w:rsidR="00E37399" w:rsidRPr="004700A7">
        <w:rPr>
          <w:rFonts w:ascii="Times New Roman" w:hAnsi="Times New Roman" w:cs="Times New Roman"/>
          <w:color w:val="000000" w:themeColor="text1"/>
          <w:sz w:val="24"/>
          <w:szCs w:val="24"/>
        </w:rPr>
        <w:t xml:space="preserve"> argum</w:t>
      </w:r>
      <w:r w:rsidR="00814216" w:rsidRPr="004700A7">
        <w:rPr>
          <w:rFonts w:ascii="Times New Roman" w:hAnsi="Times New Roman" w:cs="Times New Roman"/>
          <w:color w:val="000000" w:themeColor="text1"/>
          <w:sz w:val="24"/>
          <w:szCs w:val="24"/>
        </w:rPr>
        <w:t>ents from linguistic uniformity</w:t>
      </w:r>
      <w:r w:rsidR="009C6A4C" w:rsidRPr="004700A7">
        <w:rPr>
          <w:rFonts w:ascii="Times New Roman" w:hAnsi="Times New Roman" w:cs="Times New Roman"/>
          <w:color w:val="000000" w:themeColor="text1"/>
          <w:sz w:val="24"/>
          <w:szCs w:val="24"/>
        </w:rPr>
        <w:t xml:space="preserve"> convincing:</w:t>
      </w:r>
      <w:r w:rsidR="00E37399" w:rsidRPr="004700A7">
        <w:rPr>
          <w:rFonts w:ascii="Times New Roman" w:hAnsi="Times New Roman" w:cs="Times New Roman"/>
          <w:color w:val="000000" w:themeColor="text1"/>
          <w:sz w:val="24"/>
          <w:szCs w:val="24"/>
        </w:rPr>
        <w:t xml:space="preserve"> it is easy to find examples of linguistically uniform construction</w:t>
      </w:r>
      <w:r w:rsidR="00B633CA" w:rsidRPr="004700A7">
        <w:rPr>
          <w:rFonts w:ascii="Times New Roman" w:hAnsi="Times New Roman" w:cs="Times New Roman"/>
          <w:color w:val="000000" w:themeColor="text1"/>
          <w:sz w:val="24"/>
          <w:szCs w:val="24"/>
        </w:rPr>
        <w:t>s picking out different states [</w:t>
      </w:r>
      <w:r w:rsidR="00E37399" w:rsidRPr="004700A7">
        <w:rPr>
          <w:rFonts w:ascii="Times New Roman" w:hAnsi="Times New Roman" w:cs="Times New Roman"/>
          <w:color w:val="000000" w:themeColor="text1"/>
          <w:sz w:val="24"/>
          <w:szCs w:val="24"/>
        </w:rPr>
        <w:t>Michaelis 2011</w:t>
      </w:r>
      <w:r w:rsidR="00C84785" w:rsidRPr="004700A7">
        <w:rPr>
          <w:rFonts w:ascii="Times New Roman" w:hAnsi="Times New Roman" w:cs="Times New Roman"/>
          <w:color w:val="000000" w:themeColor="text1"/>
          <w:sz w:val="24"/>
          <w:szCs w:val="24"/>
        </w:rPr>
        <w:t>:</w:t>
      </w:r>
      <w:r w:rsidR="00E37399" w:rsidRPr="004700A7">
        <w:rPr>
          <w:rFonts w:ascii="Times New Roman" w:hAnsi="Times New Roman" w:cs="Times New Roman"/>
          <w:color w:val="000000" w:themeColor="text1"/>
          <w:sz w:val="24"/>
          <w:szCs w:val="24"/>
        </w:rPr>
        <w:t xml:space="preserve"> 262</w:t>
      </w:r>
      <w:r w:rsidR="00B633CA" w:rsidRPr="004700A7">
        <w:rPr>
          <w:rFonts w:ascii="Times New Roman" w:hAnsi="Times New Roman" w:cs="Times New Roman"/>
          <w:color w:val="000000" w:themeColor="text1"/>
          <w:sz w:val="24"/>
          <w:szCs w:val="24"/>
        </w:rPr>
        <w:t>]</w:t>
      </w:r>
      <w:r w:rsidR="009C6A4C" w:rsidRPr="004700A7">
        <w:rPr>
          <w:rFonts w:ascii="Times New Roman" w:hAnsi="Times New Roman" w:cs="Times New Roman"/>
          <w:color w:val="000000" w:themeColor="text1"/>
          <w:sz w:val="24"/>
          <w:szCs w:val="24"/>
        </w:rPr>
        <w:t>, and linguistic uniformity seems at best to be a ceteris paribus consideration</w:t>
      </w:r>
      <w:r w:rsidR="0084769E" w:rsidRPr="004700A7">
        <w:rPr>
          <w:rFonts w:ascii="Times New Roman" w:hAnsi="Times New Roman" w:cs="Times New Roman"/>
          <w:color w:val="000000" w:themeColor="text1"/>
          <w:sz w:val="24"/>
          <w:szCs w:val="24"/>
        </w:rPr>
        <w:t xml:space="preserve"> that will be outweighed by the substantial differences between knowledge-how and knowledge-wh</w:t>
      </w:r>
      <w:r w:rsidRPr="004700A7">
        <w:rPr>
          <w:rFonts w:ascii="Times New Roman" w:hAnsi="Times New Roman" w:cs="Times New Roman"/>
          <w:color w:val="000000" w:themeColor="text1"/>
          <w:sz w:val="24"/>
          <w:szCs w:val="24"/>
        </w:rPr>
        <w:t xml:space="preserve">. </w:t>
      </w:r>
      <w:r w:rsidR="0084769E" w:rsidRPr="004700A7">
        <w:rPr>
          <w:rFonts w:ascii="Times New Roman" w:hAnsi="Times New Roman" w:cs="Times New Roman"/>
          <w:color w:val="000000" w:themeColor="text1"/>
          <w:sz w:val="24"/>
          <w:szCs w:val="24"/>
        </w:rPr>
        <w:t>Highlighting these views does demonstrate</w:t>
      </w:r>
      <w:r w:rsidR="00E37399" w:rsidRPr="004700A7">
        <w:rPr>
          <w:rFonts w:ascii="Times New Roman" w:hAnsi="Times New Roman" w:cs="Times New Roman"/>
          <w:color w:val="000000" w:themeColor="text1"/>
          <w:sz w:val="24"/>
          <w:szCs w:val="24"/>
        </w:rPr>
        <w:t xml:space="preserve"> </w:t>
      </w:r>
      <w:r w:rsidR="00950DAB" w:rsidRPr="004700A7">
        <w:rPr>
          <w:rFonts w:ascii="Times New Roman" w:hAnsi="Times New Roman" w:cs="Times New Roman"/>
          <w:color w:val="000000" w:themeColor="text1"/>
          <w:sz w:val="24"/>
          <w:szCs w:val="24"/>
        </w:rPr>
        <w:t xml:space="preserve">it is possible for </w:t>
      </w:r>
      <w:r w:rsidR="00E26196" w:rsidRPr="004700A7">
        <w:rPr>
          <w:rFonts w:ascii="Times New Roman" w:hAnsi="Times New Roman" w:cs="Times New Roman"/>
          <w:color w:val="000000" w:themeColor="text1"/>
          <w:sz w:val="24"/>
          <w:szCs w:val="24"/>
        </w:rPr>
        <w:t xml:space="preserve">the </w:t>
      </w:r>
      <w:r w:rsidR="00E37399" w:rsidRPr="004700A7">
        <w:rPr>
          <w:rFonts w:ascii="Times New Roman" w:hAnsi="Times New Roman" w:cs="Times New Roman"/>
          <w:color w:val="000000" w:themeColor="text1"/>
          <w:sz w:val="24"/>
          <w:szCs w:val="24"/>
        </w:rPr>
        <w:t xml:space="preserve">Interrogative Capacity view </w:t>
      </w:r>
      <w:r w:rsidR="00950DAB" w:rsidRPr="004700A7">
        <w:rPr>
          <w:rFonts w:ascii="Times New Roman" w:hAnsi="Times New Roman" w:cs="Times New Roman"/>
          <w:color w:val="000000" w:themeColor="text1"/>
          <w:sz w:val="24"/>
          <w:szCs w:val="24"/>
        </w:rPr>
        <w:t xml:space="preserve">to </w:t>
      </w:r>
      <w:r w:rsidR="00E26196" w:rsidRPr="004700A7">
        <w:rPr>
          <w:rFonts w:ascii="Times New Roman" w:hAnsi="Times New Roman" w:cs="Times New Roman"/>
          <w:color w:val="000000" w:themeColor="text1"/>
          <w:sz w:val="24"/>
          <w:szCs w:val="24"/>
        </w:rPr>
        <w:t>offer</w:t>
      </w:r>
      <w:r w:rsidR="00E37399" w:rsidRPr="004700A7">
        <w:rPr>
          <w:rFonts w:ascii="Times New Roman" w:hAnsi="Times New Roman" w:cs="Times New Roman"/>
          <w:color w:val="000000" w:themeColor="text1"/>
          <w:sz w:val="24"/>
          <w:szCs w:val="24"/>
        </w:rPr>
        <w:t xml:space="preserve"> </w:t>
      </w:r>
      <w:r w:rsidR="00950DAB" w:rsidRPr="004700A7">
        <w:rPr>
          <w:rFonts w:ascii="Times New Roman" w:hAnsi="Times New Roman" w:cs="Times New Roman"/>
          <w:color w:val="000000" w:themeColor="text1"/>
          <w:sz w:val="24"/>
          <w:szCs w:val="24"/>
        </w:rPr>
        <w:t>a unifying account of knowledge by endorsing a general account of knowledge in terms of ability</w:t>
      </w:r>
      <w:r w:rsidR="009C6A4C" w:rsidRPr="004700A7">
        <w:rPr>
          <w:rFonts w:ascii="Times New Roman" w:hAnsi="Times New Roman" w:cs="Times New Roman"/>
          <w:color w:val="000000" w:themeColor="text1"/>
          <w:sz w:val="24"/>
          <w:szCs w:val="24"/>
        </w:rPr>
        <w:t xml:space="preserve">, </w:t>
      </w:r>
      <w:r w:rsidR="0084769E" w:rsidRPr="004700A7">
        <w:rPr>
          <w:rFonts w:ascii="Times New Roman" w:hAnsi="Times New Roman" w:cs="Times New Roman"/>
          <w:color w:val="000000" w:themeColor="text1"/>
          <w:sz w:val="24"/>
          <w:szCs w:val="24"/>
        </w:rPr>
        <w:t>giving Anti-Intellectualism a theoretical virtue which many have thought is unique to Intellectualism</w:t>
      </w:r>
      <w:r w:rsidR="009C6A4C" w:rsidRPr="004700A7">
        <w:rPr>
          <w:rFonts w:ascii="Times New Roman" w:hAnsi="Times New Roman" w:cs="Times New Roman"/>
          <w:color w:val="000000" w:themeColor="text1"/>
          <w:sz w:val="24"/>
          <w:szCs w:val="24"/>
        </w:rPr>
        <w:t>.</w:t>
      </w:r>
    </w:p>
    <w:p w14:paraId="003F1F1C" w14:textId="3A643C04" w:rsidR="00E26196" w:rsidRPr="004700A7" w:rsidRDefault="00943201" w:rsidP="00237DAC">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The</w:t>
      </w:r>
      <w:r w:rsidR="00E37399" w:rsidRPr="004700A7">
        <w:rPr>
          <w:rFonts w:ascii="Times New Roman" w:hAnsi="Times New Roman" w:cs="Times New Roman"/>
          <w:color w:val="000000" w:themeColor="text1"/>
          <w:sz w:val="24"/>
          <w:szCs w:val="24"/>
        </w:rPr>
        <w:t xml:space="preserve"> argument from ambiguity </w:t>
      </w:r>
      <w:r w:rsidR="00950DAB" w:rsidRPr="004700A7">
        <w:rPr>
          <w:rFonts w:ascii="Times New Roman" w:hAnsi="Times New Roman" w:cs="Times New Roman"/>
          <w:color w:val="000000" w:themeColor="text1"/>
          <w:sz w:val="24"/>
          <w:szCs w:val="24"/>
        </w:rPr>
        <w:t>alleges that</w:t>
      </w:r>
      <w:r w:rsidR="009C6A4C" w:rsidRPr="004700A7">
        <w:rPr>
          <w:rFonts w:ascii="Times New Roman" w:hAnsi="Times New Roman" w:cs="Times New Roman"/>
          <w:color w:val="000000" w:themeColor="text1"/>
          <w:sz w:val="24"/>
          <w:szCs w:val="24"/>
        </w:rPr>
        <w:t xml:space="preserve"> the metaphysical</w:t>
      </w:r>
      <w:r w:rsidR="00E37399" w:rsidRPr="004700A7">
        <w:rPr>
          <w:rFonts w:ascii="Times New Roman" w:hAnsi="Times New Roman" w:cs="Times New Roman"/>
          <w:color w:val="000000" w:themeColor="text1"/>
          <w:sz w:val="24"/>
          <w:szCs w:val="24"/>
        </w:rPr>
        <w:t xml:space="preserve"> </w:t>
      </w:r>
      <w:r w:rsidR="008C2EEB" w:rsidRPr="004700A7">
        <w:rPr>
          <w:rFonts w:ascii="Times New Roman" w:hAnsi="Times New Roman" w:cs="Times New Roman"/>
          <w:color w:val="000000" w:themeColor="text1"/>
          <w:sz w:val="24"/>
          <w:szCs w:val="24"/>
        </w:rPr>
        <w:t>claim that</w:t>
      </w:r>
      <w:r w:rsidRPr="004700A7">
        <w:rPr>
          <w:rFonts w:ascii="Times New Roman" w:hAnsi="Times New Roman" w:cs="Times New Roman"/>
          <w:color w:val="000000" w:themeColor="text1"/>
          <w:sz w:val="24"/>
          <w:szCs w:val="24"/>
        </w:rPr>
        <w:t xml:space="preserve"> </w:t>
      </w:r>
      <w:r w:rsidR="00E37399" w:rsidRPr="004700A7">
        <w:rPr>
          <w:rFonts w:ascii="Times New Roman" w:hAnsi="Times New Roman" w:cs="Times New Roman"/>
          <w:color w:val="000000" w:themeColor="text1"/>
          <w:sz w:val="24"/>
          <w:szCs w:val="24"/>
        </w:rPr>
        <w:t>knowledge-that and knowledge-how consist in different relation</w:t>
      </w:r>
      <w:r w:rsidR="00E26196" w:rsidRPr="004700A7">
        <w:rPr>
          <w:rFonts w:ascii="Times New Roman" w:hAnsi="Times New Roman" w:cs="Times New Roman"/>
          <w:color w:val="000000" w:themeColor="text1"/>
          <w:sz w:val="24"/>
          <w:szCs w:val="24"/>
        </w:rPr>
        <w:t>s</w:t>
      </w:r>
      <w:r w:rsidR="00E37399" w:rsidRPr="004700A7">
        <w:rPr>
          <w:rFonts w:ascii="Times New Roman" w:hAnsi="Times New Roman" w:cs="Times New Roman"/>
          <w:color w:val="000000" w:themeColor="text1"/>
          <w:sz w:val="24"/>
          <w:szCs w:val="24"/>
        </w:rPr>
        <w:t xml:space="preserve"> </w:t>
      </w:r>
      <w:r w:rsidR="008C2EEB" w:rsidRPr="004700A7">
        <w:rPr>
          <w:rFonts w:ascii="Times New Roman" w:hAnsi="Times New Roman" w:cs="Times New Roman"/>
          <w:color w:val="000000" w:themeColor="text1"/>
          <w:sz w:val="24"/>
          <w:szCs w:val="24"/>
        </w:rPr>
        <w:t xml:space="preserve">entails the </w:t>
      </w:r>
      <w:r w:rsidR="00E37399" w:rsidRPr="004700A7">
        <w:rPr>
          <w:rFonts w:ascii="Times New Roman" w:hAnsi="Times New Roman" w:cs="Times New Roman"/>
          <w:color w:val="000000" w:themeColor="text1"/>
          <w:sz w:val="24"/>
          <w:szCs w:val="24"/>
        </w:rPr>
        <w:t xml:space="preserve">linguistic </w:t>
      </w:r>
      <w:r w:rsidR="009C6A4C" w:rsidRPr="004700A7">
        <w:rPr>
          <w:rFonts w:ascii="Times New Roman" w:hAnsi="Times New Roman" w:cs="Times New Roman"/>
          <w:color w:val="000000" w:themeColor="text1"/>
          <w:sz w:val="24"/>
          <w:szCs w:val="24"/>
        </w:rPr>
        <w:t>claim</w:t>
      </w:r>
      <w:r w:rsidR="00E37399" w:rsidRPr="004700A7">
        <w:rPr>
          <w:rFonts w:ascii="Times New Roman" w:hAnsi="Times New Roman" w:cs="Times New Roman"/>
          <w:color w:val="000000" w:themeColor="text1"/>
          <w:sz w:val="24"/>
          <w:szCs w:val="24"/>
        </w:rPr>
        <w:t xml:space="preserve"> that ‘knows’ is ambiguous. </w:t>
      </w:r>
      <w:r w:rsidR="00E26196" w:rsidRPr="004700A7">
        <w:rPr>
          <w:rFonts w:ascii="Times New Roman" w:hAnsi="Times New Roman" w:cs="Times New Roman"/>
          <w:color w:val="000000" w:themeColor="text1"/>
          <w:sz w:val="24"/>
          <w:szCs w:val="24"/>
        </w:rPr>
        <w:t>This ambiguity thesis is implausible</w:t>
      </w:r>
      <w:r w:rsidR="001829BB">
        <w:rPr>
          <w:rFonts w:ascii="Times New Roman" w:hAnsi="Times New Roman" w:cs="Times New Roman"/>
          <w:color w:val="000000" w:themeColor="text1"/>
          <w:sz w:val="24"/>
          <w:szCs w:val="24"/>
        </w:rPr>
        <w:t>:</w:t>
      </w:r>
      <w:r w:rsidR="009C6A4C" w:rsidRPr="004700A7">
        <w:rPr>
          <w:rFonts w:ascii="Times New Roman" w:hAnsi="Times New Roman" w:cs="Times New Roman"/>
          <w:color w:val="000000" w:themeColor="text1"/>
          <w:sz w:val="24"/>
          <w:szCs w:val="24"/>
        </w:rPr>
        <w:t xml:space="preserve"> standard tests for ambiguity do not detect two readings of ‘S knows how to V’ </w:t>
      </w:r>
      <w:r w:rsidR="00B633CA" w:rsidRPr="004700A7">
        <w:rPr>
          <w:rFonts w:ascii="Times New Roman" w:hAnsi="Times New Roman" w:cs="Times New Roman"/>
          <w:color w:val="000000" w:themeColor="text1"/>
          <w:sz w:val="24"/>
          <w:szCs w:val="24"/>
        </w:rPr>
        <w:t>[</w:t>
      </w:r>
      <w:r w:rsidR="008C2EEB" w:rsidRPr="004700A7">
        <w:rPr>
          <w:rFonts w:ascii="Times New Roman" w:hAnsi="Times New Roman" w:cs="Times New Roman"/>
          <w:color w:val="000000" w:themeColor="text1"/>
          <w:sz w:val="24"/>
          <w:szCs w:val="24"/>
        </w:rPr>
        <w:t xml:space="preserve">Bengson, Moffett, and </w:t>
      </w:r>
      <w:r w:rsidR="00534FDF" w:rsidRPr="004700A7">
        <w:rPr>
          <w:rFonts w:ascii="Times New Roman" w:hAnsi="Times New Roman" w:cs="Times New Roman"/>
          <w:color w:val="000000" w:themeColor="text1"/>
          <w:sz w:val="24"/>
          <w:szCs w:val="24"/>
        </w:rPr>
        <w:t>Wright</w:t>
      </w:r>
      <w:r w:rsidR="00B633CA" w:rsidRPr="004700A7">
        <w:rPr>
          <w:rFonts w:ascii="Times New Roman" w:hAnsi="Times New Roman" w:cs="Times New Roman"/>
          <w:color w:val="000000" w:themeColor="text1"/>
          <w:sz w:val="24"/>
          <w:szCs w:val="24"/>
        </w:rPr>
        <w:t xml:space="preserve"> 2009: 393-4]</w:t>
      </w:r>
      <w:r w:rsidR="008C2EEB" w:rsidRPr="004700A7">
        <w:rPr>
          <w:rFonts w:ascii="Times New Roman" w:hAnsi="Times New Roman" w:cs="Times New Roman"/>
          <w:color w:val="000000" w:themeColor="text1"/>
          <w:sz w:val="24"/>
          <w:szCs w:val="24"/>
        </w:rPr>
        <w:t>.</w:t>
      </w:r>
      <w:r w:rsidR="00534FDF" w:rsidRPr="004700A7">
        <w:rPr>
          <w:rFonts w:ascii="Times New Roman" w:hAnsi="Times New Roman" w:cs="Times New Roman"/>
          <w:color w:val="000000" w:themeColor="text1"/>
          <w:sz w:val="24"/>
          <w:szCs w:val="24"/>
        </w:rPr>
        <w:t xml:space="preserve"> </w:t>
      </w:r>
      <w:r w:rsidR="009C6A4C" w:rsidRPr="004700A7">
        <w:rPr>
          <w:rFonts w:ascii="Times New Roman" w:hAnsi="Times New Roman" w:cs="Times New Roman"/>
          <w:color w:val="000000" w:themeColor="text1"/>
          <w:sz w:val="24"/>
          <w:szCs w:val="24"/>
        </w:rPr>
        <w:t xml:space="preserve">The </w:t>
      </w:r>
      <w:r w:rsidR="009C6A4C" w:rsidRPr="004700A7">
        <w:rPr>
          <w:rFonts w:ascii="Times New Roman" w:hAnsi="Times New Roman" w:cs="Times New Roman"/>
          <w:color w:val="000000" w:themeColor="text1"/>
          <w:sz w:val="24"/>
          <w:szCs w:val="24"/>
        </w:rPr>
        <w:lastRenderedPageBreak/>
        <w:t xml:space="preserve">ambiguity thesis also faces a problem explaining </w:t>
      </w:r>
      <w:r w:rsidR="00534FDF" w:rsidRPr="004700A7">
        <w:rPr>
          <w:rFonts w:ascii="Times New Roman" w:hAnsi="Times New Roman" w:cs="Times New Roman"/>
          <w:color w:val="000000" w:themeColor="text1"/>
          <w:sz w:val="24"/>
          <w:szCs w:val="24"/>
        </w:rPr>
        <w:t>the fact that we can combine how-to clauses and that-clauses within the scope of one verb. Consider</w:t>
      </w:r>
      <w:r w:rsidR="00E26196" w:rsidRPr="004700A7">
        <w:rPr>
          <w:rFonts w:ascii="Times New Roman" w:hAnsi="Times New Roman" w:cs="Times New Roman"/>
          <w:color w:val="000000" w:themeColor="text1"/>
          <w:sz w:val="24"/>
          <w:szCs w:val="24"/>
        </w:rPr>
        <w:t>:</w:t>
      </w:r>
    </w:p>
    <w:p w14:paraId="27038D60" w14:textId="6045D3D8" w:rsidR="008C2EEB" w:rsidRPr="004700A7" w:rsidRDefault="00E26196" w:rsidP="00AB39D3">
      <w:pPr>
        <w:pStyle w:val="ListParagraph"/>
        <w:numPr>
          <w:ilvl w:val="0"/>
          <w:numId w:val="8"/>
        </w:numPr>
        <w:spacing w:line="480" w:lineRule="auto"/>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Vide knows how to swim and that it is good for him</w:t>
      </w:r>
      <w:r w:rsidR="008C2EEB" w:rsidRPr="004700A7">
        <w:rPr>
          <w:rFonts w:ascii="Times New Roman" w:hAnsi="Times New Roman" w:cs="Times New Roman"/>
          <w:color w:val="000000" w:themeColor="text1"/>
          <w:sz w:val="24"/>
          <w:szCs w:val="24"/>
        </w:rPr>
        <w:t>.</w:t>
      </w:r>
    </w:p>
    <w:p w14:paraId="2F2DDDB6" w14:textId="500CC523" w:rsidR="00237DAC" w:rsidRPr="004700A7" w:rsidRDefault="00534FDF" w:rsidP="00AB39D3">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Since this sentence</w:t>
      </w:r>
      <w:r w:rsidR="0084769E" w:rsidRPr="004700A7">
        <w:rPr>
          <w:rFonts w:ascii="Times New Roman" w:hAnsi="Times New Roman" w:cs="Times New Roman"/>
          <w:color w:val="000000" w:themeColor="text1"/>
          <w:sz w:val="24"/>
          <w:szCs w:val="24"/>
        </w:rPr>
        <w:t xml:space="preserve"> has a reading that</w:t>
      </w:r>
      <w:r w:rsidRPr="004700A7">
        <w:rPr>
          <w:rFonts w:ascii="Times New Roman" w:hAnsi="Times New Roman" w:cs="Times New Roman"/>
          <w:color w:val="000000" w:themeColor="text1"/>
          <w:sz w:val="24"/>
          <w:szCs w:val="24"/>
        </w:rPr>
        <w:t xml:space="preserve"> ascribes both knowledge-how and knowledge-that, and involves only one instance of ‘knows’ it must </w:t>
      </w:r>
      <w:r w:rsidR="0084523E" w:rsidRPr="004700A7">
        <w:rPr>
          <w:rFonts w:ascii="Times New Roman" w:hAnsi="Times New Roman" w:cs="Times New Roman"/>
          <w:color w:val="000000" w:themeColor="text1"/>
          <w:sz w:val="24"/>
          <w:szCs w:val="24"/>
        </w:rPr>
        <w:t xml:space="preserve">be possible to </w:t>
      </w:r>
      <w:r w:rsidRPr="004700A7">
        <w:rPr>
          <w:rFonts w:ascii="Times New Roman" w:hAnsi="Times New Roman" w:cs="Times New Roman"/>
          <w:color w:val="000000" w:themeColor="text1"/>
          <w:sz w:val="24"/>
          <w:szCs w:val="24"/>
        </w:rPr>
        <w:t>pick out both kinds of knowledge by employing only one sense of ‘knows’.</w:t>
      </w:r>
    </w:p>
    <w:p w14:paraId="090AFC56" w14:textId="49C436A2" w:rsidR="000B4FDF" w:rsidRPr="004700A7" w:rsidRDefault="00943201" w:rsidP="00237DAC">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On the assumption that knowledge-that is a non-abilitative relation, this argument </w:t>
      </w:r>
      <w:r w:rsidR="0084523E" w:rsidRPr="004700A7">
        <w:rPr>
          <w:rFonts w:ascii="Times New Roman" w:hAnsi="Times New Roman" w:cs="Times New Roman"/>
          <w:color w:val="000000" w:themeColor="text1"/>
          <w:sz w:val="24"/>
          <w:szCs w:val="24"/>
        </w:rPr>
        <w:t>poses a challenge</w:t>
      </w:r>
      <w:r w:rsidRPr="004700A7">
        <w:rPr>
          <w:rFonts w:ascii="Times New Roman" w:hAnsi="Times New Roman" w:cs="Times New Roman"/>
          <w:color w:val="000000" w:themeColor="text1"/>
          <w:sz w:val="24"/>
          <w:szCs w:val="24"/>
        </w:rPr>
        <w:t xml:space="preserve"> for the Interrogative capacity view. </w:t>
      </w:r>
      <w:r w:rsidR="00E26196" w:rsidRPr="004700A7">
        <w:rPr>
          <w:rFonts w:ascii="Times New Roman" w:hAnsi="Times New Roman" w:cs="Times New Roman"/>
          <w:color w:val="000000" w:themeColor="text1"/>
          <w:sz w:val="24"/>
          <w:szCs w:val="24"/>
        </w:rPr>
        <w:t>I concede that the ambiguity thesis is implausible, but contest whether the Interrogative Capacity view (or any Anti-Intellectualist v</w:t>
      </w:r>
      <w:r w:rsidR="00950DAB" w:rsidRPr="004700A7">
        <w:rPr>
          <w:rFonts w:ascii="Times New Roman" w:hAnsi="Times New Roman" w:cs="Times New Roman"/>
          <w:color w:val="000000" w:themeColor="text1"/>
          <w:sz w:val="24"/>
          <w:szCs w:val="24"/>
        </w:rPr>
        <w:t xml:space="preserve">iew) needs to be committed to </w:t>
      </w:r>
      <w:r w:rsidR="0084523E" w:rsidRPr="004700A7">
        <w:rPr>
          <w:rFonts w:ascii="Times New Roman" w:hAnsi="Times New Roman" w:cs="Times New Roman"/>
          <w:color w:val="000000" w:themeColor="text1"/>
          <w:sz w:val="24"/>
          <w:szCs w:val="24"/>
        </w:rPr>
        <w:t>it</w:t>
      </w:r>
      <w:r w:rsidR="00E26196" w:rsidRPr="004700A7">
        <w:rPr>
          <w:rFonts w:ascii="Times New Roman" w:hAnsi="Times New Roman" w:cs="Times New Roman"/>
          <w:color w:val="000000" w:themeColor="text1"/>
          <w:sz w:val="24"/>
          <w:szCs w:val="24"/>
        </w:rPr>
        <w:t>.</w:t>
      </w:r>
      <w:r w:rsidR="00B633CA" w:rsidRPr="004700A7">
        <w:rPr>
          <w:rFonts w:ascii="Times New Roman" w:hAnsi="Times New Roman" w:cs="Times New Roman"/>
          <w:color w:val="000000" w:themeColor="text1"/>
          <w:sz w:val="24"/>
          <w:szCs w:val="24"/>
        </w:rPr>
        <w:t xml:space="preserve"> As Glick points out [</w:t>
      </w:r>
      <w:r w:rsidR="00EE1F3F" w:rsidRPr="004700A7">
        <w:rPr>
          <w:rFonts w:ascii="Times New Roman" w:hAnsi="Times New Roman" w:cs="Times New Roman"/>
          <w:color w:val="000000" w:themeColor="text1"/>
          <w:sz w:val="24"/>
          <w:szCs w:val="24"/>
        </w:rPr>
        <w:t>2011: 431–</w:t>
      </w:r>
      <w:r w:rsidRPr="004700A7">
        <w:rPr>
          <w:rFonts w:ascii="Times New Roman" w:hAnsi="Times New Roman" w:cs="Times New Roman"/>
          <w:color w:val="000000" w:themeColor="text1"/>
          <w:sz w:val="24"/>
          <w:szCs w:val="24"/>
        </w:rPr>
        <w:t>2</w:t>
      </w:r>
      <w:r w:rsidR="00B633CA"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xml:space="preserve">, someone who thinks that knowledge-how and knowledge-that involve different relations </w:t>
      </w:r>
      <w:r w:rsidR="00AE2575" w:rsidRPr="004700A7">
        <w:rPr>
          <w:rFonts w:ascii="Times New Roman" w:hAnsi="Times New Roman" w:cs="Times New Roman"/>
          <w:color w:val="000000" w:themeColor="text1"/>
          <w:sz w:val="24"/>
          <w:szCs w:val="24"/>
        </w:rPr>
        <w:t>need</w:t>
      </w:r>
      <w:r w:rsidRPr="004700A7">
        <w:rPr>
          <w:rFonts w:ascii="Times New Roman" w:hAnsi="Times New Roman" w:cs="Times New Roman"/>
          <w:color w:val="000000" w:themeColor="text1"/>
          <w:sz w:val="24"/>
          <w:szCs w:val="24"/>
        </w:rPr>
        <w:t xml:space="preserve"> only </w:t>
      </w:r>
      <w:r w:rsidR="00AE2575" w:rsidRPr="004700A7">
        <w:rPr>
          <w:rFonts w:ascii="Times New Roman" w:hAnsi="Times New Roman" w:cs="Times New Roman"/>
          <w:color w:val="000000" w:themeColor="text1"/>
          <w:sz w:val="24"/>
          <w:szCs w:val="24"/>
        </w:rPr>
        <w:t xml:space="preserve">be </w:t>
      </w:r>
      <w:r w:rsidRPr="004700A7">
        <w:rPr>
          <w:rFonts w:ascii="Times New Roman" w:hAnsi="Times New Roman" w:cs="Times New Roman"/>
          <w:color w:val="000000" w:themeColor="text1"/>
          <w:sz w:val="24"/>
          <w:szCs w:val="24"/>
        </w:rPr>
        <w:t xml:space="preserve">committed to the claim that there are different kinds of knowledge. ‘Knows’ might have a uniform semantic value which nonetheless picks out different kinds of states. By analogy, someone who thinks that </w:t>
      </w:r>
      <w:r w:rsidR="001829BB">
        <w:rPr>
          <w:rFonts w:ascii="Times New Roman" w:hAnsi="Times New Roman" w:cs="Times New Roman"/>
          <w:color w:val="000000" w:themeColor="text1"/>
          <w:sz w:val="24"/>
          <w:szCs w:val="24"/>
        </w:rPr>
        <w:t>there are two kinds of memory—</w:t>
      </w:r>
      <w:r w:rsidRPr="004700A7">
        <w:rPr>
          <w:rFonts w:ascii="Times New Roman" w:hAnsi="Times New Roman" w:cs="Times New Roman"/>
          <w:color w:val="000000" w:themeColor="text1"/>
          <w:sz w:val="24"/>
          <w:szCs w:val="24"/>
        </w:rPr>
        <w:t>e</w:t>
      </w:r>
      <w:r w:rsidR="001829BB">
        <w:rPr>
          <w:rFonts w:ascii="Times New Roman" w:hAnsi="Times New Roman" w:cs="Times New Roman"/>
          <w:color w:val="000000" w:themeColor="text1"/>
          <w:sz w:val="24"/>
          <w:szCs w:val="24"/>
        </w:rPr>
        <w:t>pisodic and semantic, say—</w:t>
      </w:r>
      <w:r w:rsidRPr="004700A7">
        <w:rPr>
          <w:rFonts w:ascii="Times New Roman" w:hAnsi="Times New Roman" w:cs="Times New Roman"/>
          <w:color w:val="000000" w:themeColor="text1"/>
          <w:sz w:val="24"/>
          <w:szCs w:val="24"/>
        </w:rPr>
        <w:t>might think that ‘remembers’ is univocal, but that there are different kinds of remembering. A</w:t>
      </w:r>
      <w:r w:rsidR="000B4FDF" w:rsidRPr="004700A7">
        <w:rPr>
          <w:rFonts w:ascii="Times New Roman" w:hAnsi="Times New Roman" w:cs="Times New Roman"/>
          <w:color w:val="000000" w:themeColor="text1"/>
          <w:sz w:val="24"/>
          <w:szCs w:val="24"/>
        </w:rPr>
        <w:t>ccording to the Interrogative Capacity view, a sentence like (7) expresses the proposition</w:t>
      </w:r>
      <w:r w:rsidRPr="004700A7">
        <w:rPr>
          <w:rFonts w:ascii="Times New Roman" w:hAnsi="Times New Roman" w:cs="Times New Roman"/>
          <w:color w:val="000000" w:themeColor="text1"/>
          <w:sz w:val="24"/>
          <w:szCs w:val="24"/>
        </w:rPr>
        <w:t xml:space="preserve"> that Vide stands in the knowing relation to both </w:t>
      </w:r>
      <w:r w:rsidRPr="004700A7">
        <w:rPr>
          <w:rFonts w:ascii="Times New Roman" w:hAnsi="Times New Roman" w:cs="Times New Roman"/>
          <w:i/>
          <w:color w:val="000000" w:themeColor="text1"/>
          <w:sz w:val="24"/>
          <w:szCs w:val="24"/>
        </w:rPr>
        <w:t>how to swim</w:t>
      </w:r>
      <w:r w:rsidR="0084523E" w:rsidRPr="004700A7">
        <w:rPr>
          <w:rFonts w:ascii="Times New Roman" w:hAnsi="Times New Roman" w:cs="Times New Roman"/>
          <w:i/>
          <w:color w:val="000000" w:themeColor="text1"/>
          <w:sz w:val="24"/>
          <w:szCs w:val="24"/>
        </w:rPr>
        <w:t>?</w:t>
      </w:r>
      <w:r w:rsidRPr="004700A7">
        <w:rPr>
          <w:rFonts w:ascii="Times New Roman" w:hAnsi="Times New Roman" w:cs="Times New Roman"/>
          <w:i/>
          <w:color w:val="000000" w:themeColor="text1"/>
          <w:sz w:val="24"/>
          <w:szCs w:val="24"/>
        </w:rPr>
        <w:t xml:space="preserve">, </w:t>
      </w:r>
      <w:r w:rsidRPr="004700A7">
        <w:rPr>
          <w:rFonts w:ascii="Times New Roman" w:hAnsi="Times New Roman" w:cs="Times New Roman"/>
          <w:color w:val="000000" w:themeColor="text1"/>
          <w:sz w:val="24"/>
          <w:szCs w:val="24"/>
        </w:rPr>
        <w:t xml:space="preserve">and </w:t>
      </w:r>
      <w:r w:rsidRPr="004700A7">
        <w:rPr>
          <w:rFonts w:ascii="Times New Roman" w:hAnsi="Times New Roman" w:cs="Times New Roman"/>
          <w:i/>
          <w:color w:val="000000" w:themeColor="text1"/>
          <w:sz w:val="24"/>
          <w:szCs w:val="24"/>
        </w:rPr>
        <w:t>that swimming is good for him</w:t>
      </w:r>
      <w:r w:rsidR="000B4FDF" w:rsidRPr="004700A7">
        <w:rPr>
          <w:rFonts w:ascii="Times New Roman" w:hAnsi="Times New Roman" w:cs="Times New Roman"/>
          <w:color w:val="000000" w:themeColor="text1"/>
          <w:sz w:val="24"/>
          <w:szCs w:val="24"/>
        </w:rPr>
        <w:t xml:space="preserve">. The key claim is that these two tokens of the knowledge relation are realised by different kinds of states: one by a doxastic relation, and the other by an abilitative relation. </w:t>
      </w:r>
    </w:p>
    <w:p w14:paraId="02A21780" w14:textId="1C563FB8" w:rsidR="00E06F7A" w:rsidRPr="004700A7" w:rsidRDefault="00237DAC" w:rsidP="00237DAC">
      <w:pPr>
        <w:spacing w:line="480" w:lineRule="auto"/>
        <w:jc w:val="center"/>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5</w:t>
      </w:r>
      <w:r w:rsidR="000B4FDF" w:rsidRPr="004700A7">
        <w:rPr>
          <w:rFonts w:ascii="Times New Roman" w:hAnsi="Times New Roman" w:cs="Times New Roman"/>
          <w:color w:val="000000" w:themeColor="text1"/>
          <w:sz w:val="24"/>
          <w:szCs w:val="24"/>
        </w:rPr>
        <w:t>.</w:t>
      </w:r>
      <w:r w:rsidR="00C84785" w:rsidRPr="004700A7">
        <w:rPr>
          <w:rFonts w:ascii="Times New Roman" w:hAnsi="Times New Roman" w:cs="Times New Roman"/>
          <w:color w:val="000000" w:themeColor="text1"/>
          <w:sz w:val="24"/>
          <w:szCs w:val="24"/>
        </w:rPr>
        <w:t>6</w:t>
      </w:r>
      <w:r w:rsidR="000B4FDF" w:rsidRPr="004700A7">
        <w:rPr>
          <w:rFonts w:ascii="Times New Roman" w:hAnsi="Times New Roman" w:cs="Times New Roman"/>
          <w:color w:val="000000" w:themeColor="text1"/>
          <w:sz w:val="24"/>
          <w:szCs w:val="24"/>
        </w:rPr>
        <w:t xml:space="preserve">. </w:t>
      </w:r>
      <w:r w:rsidR="000B4FDF" w:rsidRPr="004700A7">
        <w:rPr>
          <w:rFonts w:ascii="Times New Roman" w:hAnsi="Times New Roman" w:cs="Times New Roman"/>
          <w:i/>
          <w:color w:val="000000" w:themeColor="text1"/>
          <w:sz w:val="24"/>
          <w:szCs w:val="24"/>
        </w:rPr>
        <w:t xml:space="preserve">Does the Interrogative Capacity </w:t>
      </w:r>
      <w:r w:rsidR="00534FDF" w:rsidRPr="004700A7">
        <w:rPr>
          <w:rFonts w:ascii="Times New Roman" w:hAnsi="Times New Roman" w:cs="Times New Roman"/>
          <w:i/>
          <w:color w:val="000000" w:themeColor="text1"/>
          <w:sz w:val="24"/>
          <w:szCs w:val="24"/>
        </w:rPr>
        <w:t>View</w:t>
      </w:r>
      <w:r w:rsidR="000B4FDF" w:rsidRPr="004700A7">
        <w:rPr>
          <w:rFonts w:ascii="Times New Roman" w:hAnsi="Times New Roman" w:cs="Times New Roman"/>
          <w:i/>
          <w:color w:val="000000" w:themeColor="text1"/>
          <w:sz w:val="24"/>
          <w:szCs w:val="24"/>
        </w:rPr>
        <w:t xml:space="preserve"> Over-Intellectualise?</w:t>
      </w:r>
    </w:p>
    <w:p w14:paraId="6D2E9B1B" w14:textId="419A6277" w:rsidR="00EF60AB" w:rsidRPr="004700A7" w:rsidRDefault="003730DB" w:rsidP="00237DAC">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Knowledge-how </w:t>
      </w:r>
      <w:r w:rsidR="00EF60AB" w:rsidRPr="004700A7">
        <w:rPr>
          <w:rFonts w:ascii="Times New Roman" w:hAnsi="Times New Roman" w:cs="Times New Roman"/>
          <w:color w:val="000000" w:themeColor="text1"/>
          <w:sz w:val="24"/>
          <w:szCs w:val="24"/>
        </w:rPr>
        <w:t>is</w:t>
      </w:r>
      <w:r w:rsidRPr="004700A7">
        <w:rPr>
          <w:rFonts w:ascii="Times New Roman" w:hAnsi="Times New Roman" w:cs="Times New Roman"/>
          <w:color w:val="000000" w:themeColor="text1"/>
          <w:sz w:val="24"/>
          <w:szCs w:val="24"/>
        </w:rPr>
        <w:t xml:space="preserve"> wide-spread phenomenon. People know how to read and to walk, dogs know how to catch balls, and we might even think that AlphaGo knows how to play Go. It is a common complaint </w:t>
      </w:r>
      <w:r w:rsidR="00EF60AB" w:rsidRPr="004700A7">
        <w:rPr>
          <w:rFonts w:ascii="Times New Roman" w:hAnsi="Times New Roman" w:cs="Times New Roman"/>
          <w:color w:val="000000" w:themeColor="text1"/>
          <w:sz w:val="24"/>
          <w:szCs w:val="24"/>
        </w:rPr>
        <w:t>that</w:t>
      </w:r>
      <w:r w:rsidRPr="004700A7">
        <w:rPr>
          <w:rFonts w:ascii="Times New Roman" w:hAnsi="Times New Roman" w:cs="Times New Roman"/>
          <w:color w:val="000000" w:themeColor="text1"/>
          <w:sz w:val="24"/>
          <w:szCs w:val="24"/>
        </w:rPr>
        <w:t xml:space="preserve"> Intellectualism over-intellectualises knowledge-how</w:t>
      </w:r>
      <w:r w:rsidR="00EF60AB" w:rsidRPr="004700A7">
        <w:rPr>
          <w:rFonts w:ascii="Times New Roman" w:hAnsi="Times New Roman" w:cs="Times New Roman"/>
          <w:color w:val="000000" w:themeColor="text1"/>
          <w:sz w:val="24"/>
          <w:szCs w:val="24"/>
        </w:rPr>
        <w:t>,</w:t>
      </w:r>
      <w:r w:rsidRPr="004700A7">
        <w:rPr>
          <w:rFonts w:ascii="Times New Roman" w:hAnsi="Times New Roman" w:cs="Times New Roman"/>
          <w:color w:val="000000" w:themeColor="text1"/>
          <w:sz w:val="24"/>
          <w:szCs w:val="24"/>
        </w:rPr>
        <w:t xml:space="preserve"> </w:t>
      </w:r>
      <w:r w:rsidR="00EF60AB" w:rsidRPr="004700A7">
        <w:rPr>
          <w:rFonts w:ascii="Times New Roman" w:hAnsi="Times New Roman" w:cs="Times New Roman"/>
          <w:color w:val="000000" w:themeColor="text1"/>
          <w:sz w:val="24"/>
          <w:szCs w:val="24"/>
        </w:rPr>
        <w:t>belying the fact that skilled agents can know how without having a sophisticated grasp of the activity, and den</w:t>
      </w:r>
      <w:r w:rsidR="00C84785" w:rsidRPr="004700A7">
        <w:rPr>
          <w:rFonts w:ascii="Times New Roman" w:hAnsi="Times New Roman" w:cs="Times New Roman"/>
          <w:color w:val="000000" w:themeColor="text1"/>
          <w:sz w:val="24"/>
          <w:szCs w:val="24"/>
        </w:rPr>
        <w:t>ying non-human animals know</w:t>
      </w:r>
      <w:r w:rsidR="00EF60AB" w:rsidRPr="004700A7">
        <w:rPr>
          <w:rFonts w:ascii="Times New Roman" w:hAnsi="Times New Roman" w:cs="Times New Roman"/>
          <w:color w:val="000000" w:themeColor="text1"/>
          <w:sz w:val="24"/>
          <w:szCs w:val="24"/>
        </w:rPr>
        <w:t xml:space="preserve">-how. One might worry that </w:t>
      </w:r>
      <w:r w:rsidR="00FF3D21" w:rsidRPr="004700A7">
        <w:rPr>
          <w:rFonts w:ascii="Times New Roman" w:hAnsi="Times New Roman" w:cs="Times New Roman"/>
          <w:color w:val="000000" w:themeColor="text1"/>
          <w:sz w:val="24"/>
          <w:szCs w:val="24"/>
        </w:rPr>
        <w:t xml:space="preserve">by associating </w:t>
      </w:r>
      <w:r w:rsidR="00FF3D21" w:rsidRPr="004700A7">
        <w:rPr>
          <w:rFonts w:ascii="Times New Roman" w:hAnsi="Times New Roman" w:cs="Times New Roman"/>
          <w:color w:val="000000" w:themeColor="text1"/>
          <w:sz w:val="24"/>
          <w:szCs w:val="24"/>
        </w:rPr>
        <w:lastRenderedPageBreak/>
        <w:t>knowledge-how with propositional knowledge, the Interrogative Capacity view</w:t>
      </w:r>
      <w:r w:rsidR="00EF60AB" w:rsidRPr="004700A7">
        <w:rPr>
          <w:rFonts w:ascii="Times New Roman" w:hAnsi="Times New Roman" w:cs="Times New Roman"/>
          <w:color w:val="000000" w:themeColor="text1"/>
          <w:sz w:val="24"/>
          <w:szCs w:val="24"/>
        </w:rPr>
        <w:t xml:space="preserve"> falls into the same trap.</w:t>
      </w:r>
    </w:p>
    <w:p w14:paraId="3B31E6A1" w14:textId="48FA5E7D" w:rsidR="008A1BCA" w:rsidRPr="004700A7" w:rsidRDefault="00EF60AB" w:rsidP="00237DAC">
      <w:pPr>
        <w:spacing w:line="480" w:lineRule="auto"/>
        <w:ind w:firstLine="72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I </w:t>
      </w:r>
      <w:r w:rsidR="00740D51" w:rsidRPr="004700A7">
        <w:rPr>
          <w:rFonts w:ascii="Times New Roman" w:hAnsi="Times New Roman" w:cs="Times New Roman"/>
          <w:color w:val="000000" w:themeColor="text1"/>
          <w:sz w:val="24"/>
          <w:szCs w:val="24"/>
        </w:rPr>
        <w:t>think</w:t>
      </w:r>
      <w:r w:rsidRPr="004700A7">
        <w:rPr>
          <w:rFonts w:ascii="Times New Roman" w:hAnsi="Times New Roman" w:cs="Times New Roman"/>
          <w:color w:val="000000" w:themeColor="text1"/>
          <w:sz w:val="24"/>
          <w:szCs w:val="24"/>
        </w:rPr>
        <w:t xml:space="preserve"> this worry is misplaced. Much of the worry about over-intellectualis</w:t>
      </w:r>
      <w:r w:rsidR="009B1CF6" w:rsidRPr="004700A7">
        <w:rPr>
          <w:rFonts w:ascii="Times New Roman" w:hAnsi="Times New Roman" w:cs="Times New Roman"/>
          <w:color w:val="000000" w:themeColor="text1"/>
          <w:sz w:val="24"/>
          <w:szCs w:val="24"/>
        </w:rPr>
        <w:t>ation</w:t>
      </w:r>
      <w:r w:rsidRPr="004700A7">
        <w:rPr>
          <w:rFonts w:ascii="Times New Roman" w:hAnsi="Times New Roman" w:cs="Times New Roman"/>
          <w:color w:val="000000" w:themeColor="text1"/>
          <w:sz w:val="24"/>
          <w:szCs w:val="24"/>
        </w:rPr>
        <w:t xml:space="preserve"> arises from the idea that propositional knowledge is associated with various epistemic properties which</w:t>
      </w:r>
      <w:r w:rsidR="00950DAB" w:rsidRPr="004700A7">
        <w:rPr>
          <w:rFonts w:ascii="Times New Roman" w:hAnsi="Times New Roman" w:cs="Times New Roman"/>
          <w:color w:val="000000" w:themeColor="text1"/>
          <w:sz w:val="24"/>
          <w:szCs w:val="24"/>
        </w:rPr>
        <w:t xml:space="preserve"> knowledge-how does not possess,</w:t>
      </w:r>
      <w:r w:rsidRPr="004700A7">
        <w:rPr>
          <w:rFonts w:ascii="Times New Roman" w:hAnsi="Times New Roman" w:cs="Times New Roman"/>
          <w:color w:val="000000" w:themeColor="text1"/>
          <w:sz w:val="24"/>
          <w:szCs w:val="24"/>
        </w:rPr>
        <w:t xml:space="preserve"> such as conscious access, linguistic expressibility, and </w:t>
      </w:r>
      <w:r w:rsidR="00950DAB" w:rsidRPr="004700A7">
        <w:rPr>
          <w:rFonts w:ascii="Times New Roman" w:hAnsi="Times New Roman" w:cs="Times New Roman"/>
          <w:color w:val="000000" w:themeColor="text1"/>
          <w:sz w:val="24"/>
          <w:szCs w:val="24"/>
        </w:rPr>
        <w:t xml:space="preserve">an </w:t>
      </w:r>
      <w:r w:rsidRPr="004700A7">
        <w:rPr>
          <w:rFonts w:ascii="Times New Roman" w:hAnsi="Times New Roman" w:cs="Times New Roman"/>
          <w:color w:val="000000" w:themeColor="text1"/>
          <w:sz w:val="24"/>
          <w:szCs w:val="24"/>
        </w:rPr>
        <w:t>assoc</w:t>
      </w:r>
      <w:r w:rsidR="00B633CA" w:rsidRPr="004700A7">
        <w:rPr>
          <w:rFonts w:ascii="Times New Roman" w:hAnsi="Times New Roman" w:cs="Times New Roman"/>
          <w:color w:val="000000" w:themeColor="text1"/>
          <w:sz w:val="24"/>
          <w:szCs w:val="24"/>
        </w:rPr>
        <w:t>iated true belief [</w:t>
      </w:r>
      <w:r w:rsidR="004557D3" w:rsidRPr="004700A7">
        <w:rPr>
          <w:rFonts w:ascii="Times New Roman" w:hAnsi="Times New Roman" w:cs="Times New Roman"/>
          <w:color w:val="000000" w:themeColor="text1"/>
          <w:sz w:val="24"/>
          <w:szCs w:val="24"/>
        </w:rPr>
        <w:t>Stanley 2011b</w:t>
      </w:r>
      <w:r w:rsidR="006C0F1F" w:rsidRPr="004700A7">
        <w:rPr>
          <w:rFonts w:ascii="Times New Roman" w:hAnsi="Times New Roman" w:cs="Times New Roman"/>
          <w:color w:val="000000" w:themeColor="text1"/>
          <w:sz w:val="24"/>
          <w:szCs w:val="24"/>
        </w:rPr>
        <w:t>: 150</w:t>
      </w:r>
      <w:r w:rsidR="00EE1F3F" w:rsidRPr="004700A7">
        <w:rPr>
          <w:rFonts w:ascii="Times New Roman" w:hAnsi="Times New Roman" w:cs="Times New Roman"/>
          <w:color w:val="000000" w:themeColor="text1"/>
          <w:sz w:val="24"/>
          <w:szCs w:val="24"/>
        </w:rPr>
        <w:t>–</w:t>
      </w:r>
      <w:r w:rsidR="006C0F1F" w:rsidRPr="004700A7">
        <w:rPr>
          <w:rFonts w:ascii="Times New Roman" w:hAnsi="Times New Roman" w:cs="Times New Roman"/>
          <w:color w:val="000000" w:themeColor="text1"/>
          <w:sz w:val="24"/>
          <w:szCs w:val="24"/>
        </w:rPr>
        <w:t>74].</w:t>
      </w:r>
      <w:r w:rsidR="003730DB" w:rsidRPr="004700A7">
        <w:rPr>
          <w:rFonts w:ascii="Times New Roman" w:hAnsi="Times New Roman" w:cs="Times New Roman"/>
          <w:color w:val="000000" w:themeColor="text1"/>
          <w:sz w:val="24"/>
          <w:szCs w:val="24"/>
        </w:rPr>
        <w:t xml:space="preserve"> </w:t>
      </w:r>
      <w:r w:rsidRPr="004700A7">
        <w:rPr>
          <w:rFonts w:ascii="Times New Roman" w:hAnsi="Times New Roman" w:cs="Times New Roman"/>
          <w:color w:val="000000" w:themeColor="text1"/>
          <w:sz w:val="24"/>
          <w:szCs w:val="24"/>
        </w:rPr>
        <w:t>The capacity to answer questions on the fly is an ability to answer through action, meaning that it does not require conscious access or linguist</w:t>
      </w:r>
      <w:r w:rsidR="003A4F02" w:rsidRPr="004700A7">
        <w:rPr>
          <w:rFonts w:ascii="Times New Roman" w:hAnsi="Times New Roman" w:cs="Times New Roman"/>
          <w:color w:val="000000" w:themeColor="text1"/>
          <w:sz w:val="24"/>
          <w:szCs w:val="24"/>
        </w:rPr>
        <w:t>ic expressibility.</w:t>
      </w:r>
      <w:r w:rsidR="00FF3D21" w:rsidRPr="004700A7">
        <w:rPr>
          <w:rFonts w:ascii="Times New Roman" w:hAnsi="Times New Roman" w:cs="Times New Roman"/>
          <w:color w:val="000000" w:themeColor="text1"/>
          <w:sz w:val="24"/>
          <w:szCs w:val="24"/>
        </w:rPr>
        <w:t xml:space="preserve"> Although a capacity to answer on the fly does produce </w:t>
      </w:r>
      <w:r w:rsidR="0074655F" w:rsidRPr="004700A7">
        <w:rPr>
          <w:rFonts w:ascii="Times New Roman" w:hAnsi="Times New Roman" w:cs="Times New Roman"/>
          <w:color w:val="000000" w:themeColor="text1"/>
          <w:sz w:val="24"/>
          <w:szCs w:val="24"/>
        </w:rPr>
        <w:t>propositional knowledge</w:t>
      </w:r>
      <w:r w:rsidR="00FF3D21" w:rsidRPr="004700A7">
        <w:rPr>
          <w:rFonts w:ascii="Times New Roman" w:hAnsi="Times New Roman" w:cs="Times New Roman"/>
          <w:color w:val="000000" w:themeColor="text1"/>
          <w:sz w:val="24"/>
          <w:szCs w:val="24"/>
        </w:rPr>
        <w:t>, this knowledge will typically be</w:t>
      </w:r>
      <w:r w:rsidR="0074655F" w:rsidRPr="004700A7">
        <w:rPr>
          <w:rFonts w:ascii="Times New Roman" w:hAnsi="Times New Roman" w:cs="Times New Roman"/>
          <w:color w:val="000000" w:themeColor="text1"/>
          <w:sz w:val="24"/>
          <w:szCs w:val="24"/>
        </w:rPr>
        <w:t xml:space="preserve"> transient and implicit, meaning that it will not have the properties which are often associated with knowledge-that, such as conscious access or linguistic expressibility. Above, </w:t>
      </w:r>
      <w:r w:rsidR="003A4F02" w:rsidRPr="004700A7">
        <w:rPr>
          <w:rFonts w:ascii="Times New Roman" w:hAnsi="Times New Roman" w:cs="Times New Roman"/>
          <w:color w:val="000000" w:themeColor="text1"/>
          <w:sz w:val="24"/>
          <w:szCs w:val="24"/>
        </w:rPr>
        <w:t>I argue</w:t>
      </w:r>
      <w:r w:rsidR="0074655F" w:rsidRPr="004700A7">
        <w:rPr>
          <w:rFonts w:ascii="Times New Roman" w:hAnsi="Times New Roman" w:cs="Times New Roman"/>
          <w:color w:val="000000" w:themeColor="text1"/>
          <w:sz w:val="24"/>
          <w:szCs w:val="24"/>
        </w:rPr>
        <w:t>d</w:t>
      </w:r>
      <w:r w:rsidRPr="004700A7">
        <w:rPr>
          <w:rFonts w:ascii="Times New Roman" w:hAnsi="Times New Roman" w:cs="Times New Roman"/>
          <w:color w:val="000000" w:themeColor="text1"/>
          <w:sz w:val="24"/>
          <w:szCs w:val="24"/>
        </w:rPr>
        <w:t xml:space="preserve"> that a capacity to answer a how-to question </w:t>
      </w:r>
      <w:r w:rsidR="0084523E" w:rsidRPr="004700A7">
        <w:rPr>
          <w:rFonts w:ascii="Times New Roman" w:hAnsi="Times New Roman" w:cs="Times New Roman"/>
          <w:color w:val="000000" w:themeColor="text1"/>
          <w:sz w:val="24"/>
          <w:szCs w:val="24"/>
        </w:rPr>
        <w:t xml:space="preserve">is even </w:t>
      </w:r>
      <w:r w:rsidRPr="004700A7">
        <w:rPr>
          <w:rFonts w:ascii="Times New Roman" w:hAnsi="Times New Roman" w:cs="Times New Roman"/>
          <w:color w:val="000000" w:themeColor="text1"/>
          <w:sz w:val="24"/>
          <w:szCs w:val="24"/>
        </w:rPr>
        <w:t xml:space="preserve">compatible with false occurrent </w:t>
      </w:r>
      <w:r w:rsidR="0084523E" w:rsidRPr="004700A7">
        <w:rPr>
          <w:rFonts w:ascii="Times New Roman" w:hAnsi="Times New Roman" w:cs="Times New Roman"/>
          <w:color w:val="000000" w:themeColor="text1"/>
          <w:sz w:val="24"/>
          <w:szCs w:val="24"/>
        </w:rPr>
        <w:t>beliefs about the answer to that</w:t>
      </w:r>
      <w:r w:rsidRPr="004700A7">
        <w:rPr>
          <w:rFonts w:ascii="Times New Roman" w:hAnsi="Times New Roman" w:cs="Times New Roman"/>
          <w:color w:val="000000" w:themeColor="text1"/>
          <w:sz w:val="24"/>
          <w:szCs w:val="24"/>
        </w:rPr>
        <w:t xml:space="preserve"> question. </w:t>
      </w:r>
      <w:r w:rsidR="00950DAB" w:rsidRPr="004700A7">
        <w:rPr>
          <w:rFonts w:ascii="Times New Roman" w:hAnsi="Times New Roman" w:cs="Times New Roman"/>
          <w:color w:val="000000" w:themeColor="text1"/>
          <w:sz w:val="24"/>
          <w:szCs w:val="24"/>
        </w:rPr>
        <w:t xml:space="preserve">I think that this view can also offer a plausible line on non-human know-how. </w:t>
      </w:r>
      <w:r w:rsidR="0084523E" w:rsidRPr="004700A7">
        <w:rPr>
          <w:rFonts w:ascii="Times New Roman" w:hAnsi="Times New Roman" w:cs="Times New Roman"/>
          <w:color w:val="000000" w:themeColor="text1"/>
          <w:sz w:val="24"/>
          <w:szCs w:val="24"/>
        </w:rPr>
        <w:t>I think that t</w:t>
      </w:r>
      <w:r w:rsidRPr="004700A7">
        <w:rPr>
          <w:rFonts w:ascii="Times New Roman" w:hAnsi="Times New Roman" w:cs="Times New Roman"/>
          <w:color w:val="000000" w:themeColor="text1"/>
          <w:sz w:val="24"/>
          <w:szCs w:val="24"/>
        </w:rPr>
        <w:t>he idea of an ability to answer a question on the fly pick</w:t>
      </w:r>
      <w:r w:rsidR="0084523E" w:rsidRPr="004700A7">
        <w:rPr>
          <w:rFonts w:ascii="Times New Roman" w:hAnsi="Times New Roman" w:cs="Times New Roman"/>
          <w:color w:val="000000" w:themeColor="text1"/>
          <w:sz w:val="24"/>
          <w:szCs w:val="24"/>
        </w:rPr>
        <w:t>s</w:t>
      </w:r>
      <w:r w:rsidRPr="004700A7">
        <w:rPr>
          <w:rFonts w:ascii="Times New Roman" w:hAnsi="Times New Roman" w:cs="Times New Roman"/>
          <w:color w:val="000000" w:themeColor="text1"/>
          <w:sz w:val="24"/>
          <w:szCs w:val="24"/>
        </w:rPr>
        <w:t xml:space="preserve"> out a pretty basic feature of agency which is closely tied to the ability to form and enact plans.</w:t>
      </w:r>
      <w:r w:rsidR="00A3101E" w:rsidRPr="004700A7">
        <w:rPr>
          <w:rFonts w:ascii="Times New Roman" w:hAnsi="Times New Roman" w:cs="Times New Roman"/>
          <w:color w:val="000000" w:themeColor="text1"/>
          <w:sz w:val="24"/>
          <w:szCs w:val="24"/>
        </w:rPr>
        <w:t xml:space="preserve"> In</w:t>
      </w:r>
      <w:r w:rsidR="008E3C90" w:rsidRPr="004700A7">
        <w:rPr>
          <w:rFonts w:ascii="Times New Roman" w:hAnsi="Times New Roman" w:cs="Times New Roman"/>
          <w:color w:val="000000" w:themeColor="text1"/>
          <w:sz w:val="24"/>
          <w:szCs w:val="24"/>
        </w:rPr>
        <w:t xml:space="preserve"> </w:t>
      </w:r>
      <w:r w:rsidR="00A3101E" w:rsidRPr="004700A7">
        <w:rPr>
          <w:rFonts w:ascii="Times New Roman" w:hAnsi="Times New Roman" w:cs="Times New Roman"/>
          <w:color w:val="000000" w:themeColor="text1"/>
          <w:sz w:val="24"/>
          <w:szCs w:val="24"/>
        </w:rPr>
        <w:t>so</w:t>
      </w:r>
      <w:r w:rsidR="008E3C90" w:rsidRPr="004700A7">
        <w:rPr>
          <w:rFonts w:ascii="Times New Roman" w:hAnsi="Times New Roman" w:cs="Times New Roman"/>
          <w:color w:val="000000" w:themeColor="text1"/>
          <w:sz w:val="24"/>
          <w:szCs w:val="24"/>
        </w:rPr>
        <w:t xml:space="preserve"> </w:t>
      </w:r>
      <w:r w:rsidR="00A3101E" w:rsidRPr="004700A7">
        <w:rPr>
          <w:rFonts w:ascii="Times New Roman" w:hAnsi="Times New Roman" w:cs="Times New Roman"/>
          <w:color w:val="000000" w:themeColor="text1"/>
          <w:sz w:val="24"/>
          <w:szCs w:val="24"/>
        </w:rPr>
        <w:t>far as non-human animals and computer programs can possess these basic features of agency, there is no barrier to their possessing knowledge-how.</w:t>
      </w:r>
      <w:r w:rsidRPr="004700A7">
        <w:rPr>
          <w:rFonts w:ascii="Times New Roman" w:hAnsi="Times New Roman" w:cs="Times New Roman"/>
          <w:color w:val="000000" w:themeColor="text1"/>
          <w:sz w:val="24"/>
          <w:szCs w:val="24"/>
        </w:rPr>
        <w:t xml:space="preserve"> </w:t>
      </w:r>
    </w:p>
    <w:p w14:paraId="2861A134" w14:textId="5C2BA250" w:rsidR="00740D51" w:rsidRPr="004700A7" w:rsidRDefault="00237DAC" w:rsidP="00237DAC">
      <w:pPr>
        <w:spacing w:line="480" w:lineRule="auto"/>
        <w:jc w:val="center"/>
        <w:outlineLvl w:val="0"/>
        <w:rPr>
          <w:rFonts w:ascii="Times New Roman" w:hAnsi="Times New Roman" w:cs="Times New Roman"/>
          <w:b/>
          <w:color w:val="000000" w:themeColor="text1"/>
          <w:sz w:val="24"/>
          <w:szCs w:val="24"/>
        </w:rPr>
      </w:pPr>
      <w:r w:rsidRPr="004700A7">
        <w:rPr>
          <w:rFonts w:ascii="Times New Roman" w:hAnsi="Times New Roman" w:cs="Times New Roman"/>
          <w:b/>
          <w:color w:val="000000" w:themeColor="text1"/>
          <w:sz w:val="24"/>
          <w:szCs w:val="24"/>
        </w:rPr>
        <w:t xml:space="preserve">6. </w:t>
      </w:r>
      <w:r w:rsidR="00B30A8B" w:rsidRPr="004700A7">
        <w:rPr>
          <w:rFonts w:ascii="Times New Roman" w:hAnsi="Times New Roman" w:cs="Times New Roman"/>
          <w:b/>
          <w:color w:val="000000" w:themeColor="text1"/>
          <w:sz w:val="24"/>
          <w:szCs w:val="24"/>
        </w:rPr>
        <w:t>Conclusion</w:t>
      </w:r>
    </w:p>
    <w:p w14:paraId="425597E3" w14:textId="547174F4" w:rsidR="008A1BCA" w:rsidRPr="004700A7" w:rsidRDefault="00A8264D" w:rsidP="00AB39D3">
      <w:pPr>
        <w:spacing w:line="480" w:lineRule="auto"/>
        <w:ind w:firstLine="720"/>
        <w:outlineLvl w:val="0"/>
        <w:rPr>
          <w:rFonts w:ascii="Times New Roman" w:hAnsi="Times New Roman" w:cs="Times New Roman"/>
          <w:color w:val="000000" w:themeColor="text1"/>
          <w:sz w:val="24"/>
          <w:szCs w:val="24"/>
        </w:rPr>
      </w:pPr>
      <w:r w:rsidRPr="004700A7">
        <w:rPr>
          <w:rFonts w:ascii="Times New Roman" w:hAnsi="Times New Roman" w:cs="Times New Roman"/>
          <w:color w:val="000000" w:themeColor="text1"/>
          <w:sz w:val="24"/>
          <w:szCs w:val="24"/>
        </w:rPr>
        <w:t xml:space="preserve">In this paper, I have tried to enrich the space of options in the debate about the nature of knowledge-how, </w:t>
      </w:r>
      <w:r w:rsidR="008A0B57">
        <w:rPr>
          <w:rFonts w:ascii="Times New Roman" w:hAnsi="Times New Roman" w:cs="Times New Roman"/>
          <w:color w:val="000000" w:themeColor="text1"/>
          <w:sz w:val="24"/>
          <w:szCs w:val="24"/>
        </w:rPr>
        <w:t>opening up the possibility that</w:t>
      </w:r>
      <w:r w:rsidRPr="004700A7">
        <w:rPr>
          <w:rFonts w:ascii="Times New Roman" w:hAnsi="Times New Roman" w:cs="Times New Roman"/>
          <w:color w:val="000000" w:themeColor="text1"/>
          <w:sz w:val="24"/>
          <w:szCs w:val="24"/>
        </w:rPr>
        <w:t xml:space="preserve"> knowledge-how </w:t>
      </w:r>
      <w:r w:rsidR="00E26ECA" w:rsidRPr="004700A7">
        <w:rPr>
          <w:rFonts w:ascii="Times New Roman" w:hAnsi="Times New Roman" w:cs="Times New Roman"/>
          <w:color w:val="000000" w:themeColor="text1"/>
          <w:sz w:val="24"/>
          <w:szCs w:val="24"/>
        </w:rPr>
        <w:t>might</w:t>
      </w:r>
      <w:r w:rsidRPr="004700A7">
        <w:rPr>
          <w:rFonts w:ascii="Times New Roman" w:hAnsi="Times New Roman" w:cs="Times New Roman"/>
          <w:color w:val="000000" w:themeColor="text1"/>
          <w:sz w:val="24"/>
          <w:szCs w:val="24"/>
        </w:rPr>
        <w:t xml:space="preserve"> be an ability to answer a question. I have defended </w:t>
      </w:r>
      <w:r w:rsidR="00E26ECA" w:rsidRPr="004700A7">
        <w:rPr>
          <w:rFonts w:ascii="Times New Roman" w:hAnsi="Times New Roman" w:cs="Times New Roman"/>
          <w:color w:val="000000" w:themeColor="text1"/>
          <w:sz w:val="24"/>
          <w:szCs w:val="24"/>
        </w:rPr>
        <w:t>a version of this</w:t>
      </w:r>
      <w:r w:rsidRPr="004700A7">
        <w:rPr>
          <w:rFonts w:ascii="Times New Roman" w:hAnsi="Times New Roman" w:cs="Times New Roman"/>
          <w:color w:val="000000" w:themeColor="text1"/>
          <w:sz w:val="24"/>
          <w:szCs w:val="24"/>
        </w:rPr>
        <w:t xml:space="preserve"> view – the Interrogative Capacity view – which identifies knowledge how to V with the ability to answer questions on the fly, and argued that this view has some positive features which make it preferable to standard versions of both Intellectualism and Anti-Intellectualism.</w:t>
      </w:r>
      <w:r w:rsidR="00826DC6" w:rsidRPr="004700A7">
        <w:rPr>
          <w:rFonts w:ascii="Times New Roman" w:hAnsi="Times New Roman" w:cs="Times New Roman"/>
          <w:color w:val="000000" w:themeColor="text1"/>
          <w:sz w:val="24"/>
          <w:szCs w:val="24"/>
        </w:rPr>
        <w:t xml:space="preserve"> Along the way, I hope to have </w:t>
      </w:r>
      <w:r w:rsidR="00826DC6" w:rsidRPr="004700A7">
        <w:rPr>
          <w:rFonts w:ascii="Times New Roman" w:hAnsi="Times New Roman" w:cs="Times New Roman"/>
          <w:color w:val="000000" w:themeColor="text1"/>
          <w:sz w:val="24"/>
          <w:szCs w:val="24"/>
        </w:rPr>
        <w:lastRenderedPageBreak/>
        <w:t>made the case that</w:t>
      </w:r>
      <w:r w:rsidR="00E26ECA" w:rsidRPr="004700A7">
        <w:rPr>
          <w:rFonts w:ascii="Times New Roman" w:hAnsi="Times New Roman" w:cs="Times New Roman"/>
          <w:color w:val="000000" w:themeColor="text1"/>
          <w:sz w:val="24"/>
          <w:szCs w:val="24"/>
        </w:rPr>
        <w:t xml:space="preserve"> the ability</w:t>
      </w:r>
      <w:r w:rsidR="00826DC6" w:rsidRPr="004700A7">
        <w:rPr>
          <w:rFonts w:ascii="Times New Roman" w:hAnsi="Times New Roman" w:cs="Times New Roman"/>
          <w:color w:val="000000" w:themeColor="text1"/>
          <w:sz w:val="24"/>
          <w:szCs w:val="24"/>
        </w:rPr>
        <w:t xml:space="preserve"> to answer practical questions on the fly </w:t>
      </w:r>
      <w:r w:rsidR="00E26ECA" w:rsidRPr="004700A7">
        <w:rPr>
          <w:rFonts w:ascii="Times New Roman" w:hAnsi="Times New Roman" w:cs="Times New Roman"/>
          <w:color w:val="000000" w:themeColor="text1"/>
          <w:sz w:val="24"/>
          <w:szCs w:val="24"/>
        </w:rPr>
        <w:t>has an</w:t>
      </w:r>
      <w:r w:rsidR="00826DC6" w:rsidRPr="004700A7">
        <w:rPr>
          <w:rFonts w:ascii="Times New Roman" w:hAnsi="Times New Roman" w:cs="Times New Roman"/>
          <w:color w:val="000000" w:themeColor="text1"/>
          <w:sz w:val="24"/>
          <w:szCs w:val="24"/>
        </w:rPr>
        <w:t xml:space="preserve"> important role in the mental economy.</w:t>
      </w:r>
      <w:r w:rsidR="008A1BCA" w:rsidRPr="004700A7">
        <w:rPr>
          <w:rFonts w:ascii="Times New Roman" w:hAnsi="Times New Roman" w:cs="Times New Roman"/>
          <w:color w:val="000000" w:themeColor="text1"/>
          <w:sz w:val="24"/>
          <w:szCs w:val="24"/>
          <w:vertAlign w:val="superscript"/>
        </w:rPr>
        <w:footnoteReference w:id="22"/>
      </w:r>
      <w:r w:rsidR="008A1BCA" w:rsidRPr="004700A7">
        <w:rPr>
          <w:rFonts w:ascii="Times New Roman" w:hAnsi="Times New Roman" w:cs="Times New Roman"/>
          <w:color w:val="000000" w:themeColor="text1"/>
          <w:sz w:val="24"/>
          <w:szCs w:val="24"/>
        </w:rPr>
        <w:t xml:space="preserve"> </w:t>
      </w:r>
    </w:p>
    <w:p w14:paraId="3F286AE3" w14:textId="60DD1A5B" w:rsidR="00A1024C" w:rsidRPr="004700A7" w:rsidRDefault="00770F79" w:rsidP="0084523E">
      <w:pPr>
        <w:spacing w:line="480" w:lineRule="auto"/>
        <w:outlineLvl w:val="0"/>
        <w:rPr>
          <w:rFonts w:ascii="Times New Roman" w:hAnsi="Times New Roman" w:cs="Times New Roman"/>
          <w:i/>
          <w:color w:val="000000" w:themeColor="text1"/>
          <w:sz w:val="24"/>
          <w:szCs w:val="24"/>
        </w:rPr>
      </w:pPr>
      <w:r w:rsidRPr="004700A7">
        <w:rPr>
          <w:rFonts w:ascii="Times New Roman" w:hAnsi="Times New Roman" w:cs="Times New Roman"/>
          <w:i/>
          <w:color w:val="000000" w:themeColor="text1"/>
          <w:sz w:val="24"/>
          <w:szCs w:val="24"/>
        </w:rPr>
        <w:t>University of Bristol</w:t>
      </w:r>
    </w:p>
    <w:p w14:paraId="1E72E841" w14:textId="731FF477" w:rsidR="0019577E" w:rsidRPr="004700A7" w:rsidRDefault="00740D51" w:rsidP="00AB39D3">
      <w:pPr>
        <w:spacing w:line="480" w:lineRule="auto"/>
        <w:outlineLvl w:val="0"/>
        <w:rPr>
          <w:rFonts w:ascii="Times New Roman" w:hAnsi="Times New Roman" w:cs="Times New Roman"/>
          <w:b/>
          <w:color w:val="000000" w:themeColor="text1"/>
          <w:sz w:val="24"/>
          <w:szCs w:val="24"/>
        </w:rPr>
      </w:pPr>
      <w:r w:rsidRPr="004700A7">
        <w:rPr>
          <w:rFonts w:ascii="Times New Roman" w:hAnsi="Times New Roman" w:cs="Times New Roman"/>
          <w:b/>
          <w:color w:val="000000" w:themeColor="text1"/>
          <w:sz w:val="24"/>
          <w:szCs w:val="24"/>
        </w:rPr>
        <w:t>REFERENCES</w:t>
      </w:r>
    </w:p>
    <w:p w14:paraId="2270D598" w14:textId="492397F7" w:rsidR="004557D3" w:rsidRPr="00145FF4" w:rsidRDefault="004557D3" w:rsidP="00145FF4">
      <w:pPr>
        <w:widowControl w:val="0"/>
        <w:spacing w:after="240" w:line="480" w:lineRule="auto"/>
        <w:rPr>
          <w:rFonts w:ascii="Times New Roman" w:eastAsiaTheme="minorHAnsi" w:hAnsi="Times New Roman" w:cs="Times New Roman"/>
          <w:color w:val="000000" w:themeColor="text1"/>
          <w:sz w:val="24"/>
          <w:szCs w:val="24"/>
        </w:rPr>
      </w:pPr>
      <w:r w:rsidRPr="00145FF4">
        <w:rPr>
          <w:rFonts w:ascii="Times New Roman" w:eastAsiaTheme="minorHAnsi" w:hAnsi="Times New Roman" w:cs="Times New Roman"/>
          <w:color w:val="000000" w:themeColor="text1"/>
          <w:sz w:val="24"/>
          <w:szCs w:val="24"/>
        </w:rPr>
        <w:t>Bengson, John, Mar</w:t>
      </w:r>
      <w:r w:rsidR="00B633CA" w:rsidRPr="00145FF4">
        <w:rPr>
          <w:rFonts w:ascii="Times New Roman" w:eastAsiaTheme="minorHAnsi" w:hAnsi="Times New Roman" w:cs="Times New Roman"/>
          <w:color w:val="000000" w:themeColor="text1"/>
          <w:sz w:val="24"/>
          <w:szCs w:val="24"/>
        </w:rPr>
        <w:t xml:space="preserve">c Moffett, and Jennifer Wright </w:t>
      </w:r>
      <w:r w:rsidRPr="00145FF4">
        <w:rPr>
          <w:rFonts w:ascii="Times New Roman" w:eastAsiaTheme="minorHAnsi" w:hAnsi="Times New Roman" w:cs="Times New Roman"/>
          <w:color w:val="000000" w:themeColor="text1"/>
          <w:sz w:val="24"/>
          <w:szCs w:val="24"/>
        </w:rPr>
        <w:t>2009</w:t>
      </w:r>
      <w:r w:rsidR="000B24E2" w:rsidRPr="00145FF4">
        <w:rPr>
          <w:rFonts w:ascii="Times New Roman" w:eastAsiaTheme="minorHAnsi" w:hAnsi="Times New Roman" w:cs="Times New Roman"/>
          <w:color w:val="000000" w:themeColor="text1"/>
          <w:sz w:val="24"/>
          <w:szCs w:val="24"/>
        </w:rPr>
        <w:t>.</w:t>
      </w:r>
      <w:r w:rsidRPr="00145FF4">
        <w:rPr>
          <w:rFonts w:ascii="Times New Roman" w:eastAsiaTheme="minorHAnsi" w:hAnsi="Times New Roman" w:cs="Times New Roman"/>
          <w:color w:val="000000" w:themeColor="text1"/>
          <w:sz w:val="24"/>
          <w:szCs w:val="24"/>
        </w:rPr>
        <w:t xml:space="preserve"> The Folk on Knowing How,</w:t>
      </w:r>
      <w:r w:rsidRPr="00145FF4">
        <w:rPr>
          <w:rFonts w:ascii="Times New Roman" w:eastAsiaTheme="minorHAnsi" w:hAnsi="Times New Roman" w:cs="Times New Roman"/>
          <w:i/>
          <w:color w:val="000000" w:themeColor="text1"/>
          <w:sz w:val="24"/>
          <w:szCs w:val="24"/>
        </w:rPr>
        <w:t xml:space="preserve"> Philosophical Studies</w:t>
      </w:r>
      <w:r w:rsidRPr="00145FF4">
        <w:rPr>
          <w:rFonts w:ascii="Times New Roman" w:eastAsiaTheme="minorHAnsi" w:hAnsi="Times New Roman" w:cs="Times New Roman"/>
          <w:color w:val="000000" w:themeColor="text1"/>
          <w:sz w:val="24"/>
          <w:szCs w:val="24"/>
        </w:rPr>
        <w:t xml:space="preserve"> 142</w:t>
      </w:r>
      <w:r w:rsidR="000B24E2" w:rsidRPr="00145FF4">
        <w:rPr>
          <w:rFonts w:ascii="Times New Roman" w:eastAsiaTheme="minorHAnsi" w:hAnsi="Times New Roman" w:cs="Times New Roman"/>
          <w:color w:val="000000" w:themeColor="text1"/>
          <w:sz w:val="24"/>
          <w:szCs w:val="24"/>
        </w:rPr>
        <w:t>/</w:t>
      </w:r>
      <w:r w:rsidR="00006FAB" w:rsidRPr="00145FF4">
        <w:rPr>
          <w:rFonts w:ascii="Times New Roman" w:eastAsiaTheme="minorHAnsi" w:hAnsi="Times New Roman" w:cs="Times New Roman"/>
          <w:color w:val="000000" w:themeColor="text1"/>
          <w:sz w:val="24"/>
          <w:szCs w:val="24"/>
        </w:rPr>
        <w:t>3</w:t>
      </w:r>
      <w:r w:rsidRPr="00145FF4">
        <w:rPr>
          <w:rFonts w:ascii="Times New Roman" w:eastAsiaTheme="minorHAnsi" w:hAnsi="Times New Roman" w:cs="Times New Roman"/>
          <w:color w:val="000000" w:themeColor="text1"/>
          <w:sz w:val="24"/>
          <w:szCs w:val="24"/>
        </w:rPr>
        <w:t>: 387–401</w:t>
      </w:r>
      <w:r w:rsidR="000B24E2" w:rsidRPr="00145FF4">
        <w:rPr>
          <w:rFonts w:ascii="Times New Roman" w:eastAsiaTheme="minorHAnsi" w:hAnsi="Times New Roman" w:cs="Times New Roman"/>
          <w:color w:val="000000" w:themeColor="text1"/>
          <w:sz w:val="24"/>
          <w:szCs w:val="24"/>
        </w:rPr>
        <w:t>.</w:t>
      </w:r>
    </w:p>
    <w:p w14:paraId="1F54B84F" w14:textId="7589B199" w:rsidR="0019577E" w:rsidRPr="00145FF4" w:rsidRDefault="00C84015" w:rsidP="00145FF4">
      <w:pPr>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Bengson, John and</w:t>
      </w:r>
      <w:r w:rsidR="00B633CA" w:rsidRPr="00145FF4">
        <w:rPr>
          <w:rFonts w:ascii="Times New Roman" w:hAnsi="Times New Roman" w:cs="Times New Roman"/>
          <w:color w:val="000000" w:themeColor="text1"/>
          <w:sz w:val="24"/>
          <w:szCs w:val="24"/>
        </w:rPr>
        <w:t xml:space="preserve"> Marc Moffett, </w:t>
      </w:r>
      <w:r w:rsidR="0019577E" w:rsidRPr="00145FF4">
        <w:rPr>
          <w:rFonts w:ascii="Times New Roman" w:hAnsi="Times New Roman" w:cs="Times New Roman"/>
          <w:color w:val="000000" w:themeColor="text1"/>
          <w:sz w:val="24"/>
          <w:szCs w:val="24"/>
        </w:rPr>
        <w:t>2011a</w:t>
      </w:r>
      <w:r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 xml:space="preserve"> Two Conceptions of Mind and Action: Knowing How and the Philo</w:t>
      </w:r>
      <w:r w:rsidRPr="00145FF4">
        <w:rPr>
          <w:rFonts w:ascii="Times New Roman" w:hAnsi="Times New Roman" w:cs="Times New Roman"/>
          <w:color w:val="000000" w:themeColor="text1"/>
          <w:sz w:val="24"/>
          <w:szCs w:val="24"/>
        </w:rPr>
        <w:t>sophical Theory of Intelligence,</w:t>
      </w:r>
      <w:r w:rsidR="0019577E" w:rsidRPr="00145FF4">
        <w:rPr>
          <w:rFonts w:ascii="Times New Roman" w:hAnsi="Times New Roman" w:cs="Times New Roman"/>
          <w:color w:val="000000" w:themeColor="text1"/>
          <w:sz w:val="24"/>
          <w:szCs w:val="24"/>
        </w:rPr>
        <w:t xml:space="preserve"> </w:t>
      </w:r>
      <w:r w:rsidRPr="00145FF4">
        <w:rPr>
          <w:rFonts w:ascii="Times New Roman" w:hAnsi="Times New Roman" w:cs="Times New Roman"/>
          <w:color w:val="000000" w:themeColor="text1"/>
          <w:sz w:val="24"/>
          <w:szCs w:val="24"/>
        </w:rPr>
        <w:t>in</w:t>
      </w:r>
      <w:r w:rsidR="0019577E" w:rsidRPr="00145FF4">
        <w:rPr>
          <w:rFonts w:ascii="Times New Roman" w:hAnsi="Times New Roman" w:cs="Times New Roman"/>
          <w:color w:val="000000" w:themeColor="text1"/>
          <w:sz w:val="24"/>
          <w:szCs w:val="24"/>
        </w:rPr>
        <w:t xml:space="preserve"> </w:t>
      </w:r>
      <w:r w:rsidR="0019577E" w:rsidRPr="00145FF4">
        <w:rPr>
          <w:rFonts w:ascii="Times New Roman" w:hAnsi="Times New Roman" w:cs="Times New Roman"/>
          <w:i/>
          <w:color w:val="000000" w:themeColor="text1"/>
          <w:sz w:val="24"/>
          <w:szCs w:val="24"/>
        </w:rPr>
        <w:t>Knowing How: Essays on Knowledge, Mind, and Action</w:t>
      </w:r>
      <w:r w:rsidR="00C65055" w:rsidRPr="00145FF4">
        <w:rPr>
          <w:rFonts w:ascii="Times New Roman" w:hAnsi="Times New Roman" w:cs="Times New Roman"/>
          <w:i/>
          <w:color w:val="000000" w:themeColor="text1"/>
          <w:sz w:val="24"/>
          <w:szCs w:val="24"/>
        </w:rPr>
        <w:t>,</w:t>
      </w:r>
      <w:r w:rsidRPr="00145FF4">
        <w:rPr>
          <w:rFonts w:ascii="Times New Roman" w:hAnsi="Times New Roman" w:cs="Times New Roman"/>
          <w:i/>
          <w:color w:val="000000" w:themeColor="text1"/>
          <w:sz w:val="24"/>
          <w:szCs w:val="24"/>
        </w:rPr>
        <w:t xml:space="preserve"> </w:t>
      </w:r>
      <w:r w:rsidRPr="00145FF4">
        <w:rPr>
          <w:rFonts w:ascii="Times New Roman" w:hAnsi="Times New Roman" w:cs="Times New Roman"/>
          <w:color w:val="000000" w:themeColor="text1"/>
          <w:sz w:val="24"/>
          <w:szCs w:val="24"/>
        </w:rPr>
        <w:t>ed. J. Bengson and M. Moffett,</w:t>
      </w:r>
      <w:r w:rsidR="0019577E" w:rsidRPr="00145FF4">
        <w:rPr>
          <w:rFonts w:ascii="Times New Roman" w:hAnsi="Times New Roman" w:cs="Times New Roman"/>
          <w:color w:val="000000" w:themeColor="text1"/>
          <w:sz w:val="24"/>
          <w:szCs w:val="24"/>
        </w:rPr>
        <w:t xml:space="preserve"> </w:t>
      </w:r>
      <w:r w:rsidR="00284EE7" w:rsidRPr="00145FF4">
        <w:rPr>
          <w:rFonts w:ascii="Times New Roman" w:hAnsi="Times New Roman" w:cs="Times New Roman"/>
          <w:color w:val="000000" w:themeColor="text1"/>
          <w:sz w:val="24"/>
          <w:szCs w:val="24"/>
        </w:rPr>
        <w:t>New York</w:t>
      </w:r>
      <w:r w:rsidR="0019577E" w:rsidRPr="00145FF4">
        <w:rPr>
          <w:rFonts w:ascii="Times New Roman" w:hAnsi="Times New Roman" w:cs="Times New Roman"/>
          <w:color w:val="000000" w:themeColor="text1"/>
          <w:sz w:val="24"/>
          <w:szCs w:val="24"/>
        </w:rPr>
        <w:t>: Oxford University Press</w:t>
      </w:r>
      <w:r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 xml:space="preserve"> 3</w:t>
      </w:r>
      <w:r w:rsidR="00EE1F3F"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58.</w:t>
      </w:r>
    </w:p>
    <w:p w14:paraId="102F8146" w14:textId="5E76DC51" w:rsidR="0019577E" w:rsidRPr="00145FF4" w:rsidRDefault="00C84015" w:rsidP="00145FF4">
      <w:pPr>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Bengson, John and</w:t>
      </w:r>
      <w:r w:rsidR="00B633CA" w:rsidRPr="00145FF4">
        <w:rPr>
          <w:rFonts w:ascii="Times New Roman" w:hAnsi="Times New Roman" w:cs="Times New Roman"/>
          <w:color w:val="000000" w:themeColor="text1"/>
          <w:sz w:val="24"/>
          <w:szCs w:val="24"/>
        </w:rPr>
        <w:t xml:space="preserve"> Marc Moffett, </w:t>
      </w:r>
      <w:r w:rsidR="0019577E" w:rsidRPr="00145FF4">
        <w:rPr>
          <w:rFonts w:ascii="Times New Roman" w:hAnsi="Times New Roman" w:cs="Times New Roman"/>
          <w:color w:val="000000" w:themeColor="text1"/>
          <w:sz w:val="24"/>
          <w:szCs w:val="24"/>
        </w:rPr>
        <w:t>2011b</w:t>
      </w:r>
      <w:r w:rsidR="001702BA"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 xml:space="preserve"> Non-Propositional Intellectualism </w:t>
      </w:r>
      <w:r w:rsidRPr="00145FF4">
        <w:rPr>
          <w:rFonts w:ascii="Times New Roman" w:hAnsi="Times New Roman" w:cs="Times New Roman"/>
          <w:color w:val="000000" w:themeColor="text1"/>
          <w:sz w:val="24"/>
          <w:szCs w:val="24"/>
        </w:rPr>
        <w:t xml:space="preserve">in </w:t>
      </w:r>
      <w:r w:rsidRPr="00145FF4">
        <w:rPr>
          <w:rFonts w:ascii="Times New Roman" w:hAnsi="Times New Roman" w:cs="Times New Roman"/>
          <w:i/>
          <w:color w:val="000000" w:themeColor="text1"/>
          <w:sz w:val="24"/>
          <w:szCs w:val="24"/>
        </w:rPr>
        <w:t xml:space="preserve">Knowing How: Essays on Knowledge, Mind, and Action, </w:t>
      </w:r>
      <w:r w:rsidRPr="00145FF4">
        <w:rPr>
          <w:rFonts w:ascii="Times New Roman" w:hAnsi="Times New Roman" w:cs="Times New Roman"/>
          <w:color w:val="000000" w:themeColor="text1"/>
          <w:sz w:val="24"/>
          <w:szCs w:val="24"/>
        </w:rPr>
        <w:t xml:space="preserve">ed. J. Bengson and M. Moffett, New York: Oxford University Press: </w:t>
      </w:r>
      <w:r w:rsidR="00EE1F3F" w:rsidRPr="00145FF4">
        <w:rPr>
          <w:rFonts w:ascii="Times New Roman" w:hAnsi="Times New Roman" w:cs="Times New Roman"/>
          <w:color w:val="000000" w:themeColor="text1"/>
          <w:sz w:val="24"/>
          <w:szCs w:val="24"/>
        </w:rPr>
        <w:t>161–</w:t>
      </w:r>
      <w:r w:rsidR="0019577E" w:rsidRPr="00145FF4">
        <w:rPr>
          <w:rFonts w:ascii="Times New Roman" w:hAnsi="Times New Roman" w:cs="Times New Roman"/>
          <w:color w:val="000000" w:themeColor="text1"/>
          <w:sz w:val="24"/>
          <w:szCs w:val="24"/>
        </w:rPr>
        <w:t>195</w:t>
      </w:r>
      <w:r w:rsidRPr="00145FF4">
        <w:rPr>
          <w:rFonts w:ascii="Times New Roman" w:hAnsi="Times New Roman" w:cs="Times New Roman"/>
          <w:color w:val="000000" w:themeColor="text1"/>
          <w:sz w:val="24"/>
          <w:szCs w:val="24"/>
        </w:rPr>
        <w:t>.</w:t>
      </w:r>
    </w:p>
    <w:p w14:paraId="0B9A52A1" w14:textId="018D1EA5" w:rsidR="0019577E" w:rsidRPr="00145FF4" w:rsidRDefault="00B633CA" w:rsidP="00145FF4">
      <w:pPr>
        <w:widowControl w:val="0"/>
        <w:spacing w:after="240" w:line="480" w:lineRule="auto"/>
        <w:rPr>
          <w:rFonts w:ascii="Times New Roman" w:hAnsi="Times New Roman" w:cs="Times New Roman"/>
          <w:color w:val="000000" w:themeColor="text1"/>
          <w:sz w:val="24"/>
          <w:szCs w:val="24"/>
          <w:lang w:val="en-US"/>
        </w:rPr>
      </w:pPr>
      <w:r w:rsidRPr="00145FF4">
        <w:rPr>
          <w:rFonts w:ascii="Times New Roman" w:hAnsi="Times New Roman" w:cs="Times New Roman"/>
          <w:color w:val="000000" w:themeColor="text1"/>
          <w:sz w:val="24"/>
          <w:szCs w:val="24"/>
          <w:lang w:val="en-US"/>
        </w:rPr>
        <w:t xml:space="preserve">Bratman, Michael </w:t>
      </w:r>
      <w:r w:rsidR="0019577E" w:rsidRPr="00145FF4">
        <w:rPr>
          <w:rFonts w:ascii="Times New Roman" w:hAnsi="Times New Roman" w:cs="Times New Roman"/>
          <w:color w:val="000000" w:themeColor="text1"/>
          <w:sz w:val="24"/>
          <w:szCs w:val="24"/>
          <w:lang w:val="en-US"/>
        </w:rPr>
        <w:t>1987</w:t>
      </w:r>
      <w:r w:rsidR="00C84015" w:rsidRPr="00145FF4">
        <w:rPr>
          <w:rFonts w:ascii="Times New Roman" w:hAnsi="Times New Roman" w:cs="Times New Roman"/>
          <w:color w:val="000000" w:themeColor="text1"/>
          <w:sz w:val="24"/>
          <w:szCs w:val="24"/>
          <w:lang w:val="en-US"/>
        </w:rPr>
        <w:t>.</w:t>
      </w:r>
      <w:r w:rsidR="0019577E" w:rsidRPr="00145FF4">
        <w:rPr>
          <w:rFonts w:ascii="Times New Roman" w:hAnsi="Times New Roman" w:cs="Times New Roman"/>
          <w:i/>
          <w:color w:val="000000" w:themeColor="text1"/>
          <w:sz w:val="24"/>
          <w:szCs w:val="24"/>
          <w:lang w:val="en-US"/>
        </w:rPr>
        <w:t xml:space="preserve"> Intentio</w:t>
      </w:r>
      <w:r w:rsidR="00C84015" w:rsidRPr="00145FF4">
        <w:rPr>
          <w:rFonts w:ascii="Times New Roman" w:hAnsi="Times New Roman" w:cs="Times New Roman"/>
          <w:i/>
          <w:color w:val="000000" w:themeColor="text1"/>
          <w:sz w:val="24"/>
          <w:szCs w:val="24"/>
          <w:lang w:val="en-US"/>
        </w:rPr>
        <w:t>ns, Plans, and Practical Reason</w:t>
      </w:r>
      <w:r w:rsidR="00C84015" w:rsidRPr="00145FF4">
        <w:rPr>
          <w:rFonts w:ascii="Times New Roman" w:hAnsi="Times New Roman" w:cs="Times New Roman"/>
          <w:color w:val="000000" w:themeColor="text1"/>
          <w:sz w:val="24"/>
          <w:szCs w:val="24"/>
          <w:lang w:val="en-US"/>
        </w:rPr>
        <w:t>,</w:t>
      </w:r>
      <w:r w:rsidR="0019577E" w:rsidRPr="00145FF4">
        <w:rPr>
          <w:rFonts w:ascii="Times New Roman" w:hAnsi="Times New Roman" w:cs="Times New Roman"/>
          <w:color w:val="000000" w:themeColor="text1"/>
          <w:sz w:val="24"/>
          <w:szCs w:val="24"/>
          <w:lang w:val="en-US"/>
        </w:rPr>
        <w:t xml:space="preserve"> </w:t>
      </w:r>
      <w:r w:rsidR="00284EE7" w:rsidRPr="00145FF4">
        <w:rPr>
          <w:rFonts w:ascii="Times New Roman" w:hAnsi="Times New Roman" w:cs="Times New Roman"/>
          <w:color w:val="000000" w:themeColor="text1"/>
          <w:sz w:val="24"/>
          <w:szCs w:val="24"/>
          <w:lang w:val="en-US"/>
        </w:rPr>
        <w:t>Cambridge MA and London</w:t>
      </w:r>
      <w:r w:rsidR="0019577E" w:rsidRPr="00145FF4">
        <w:rPr>
          <w:rFonts w:ascii="Times New Roman" w:hAnsi="Times New Roman" w:cs="Times New Roman"/>
          <w:color w:val="000000" w:themeColor="text1"/>
          <w:sz w:val="24"/>
          <w:szCs w:val="24"/>
          <w:lang w:val="en-US"/>
        </w:rPr>
        <w:t>: Harvard University Press.</w:t>
      </w:r>
    </w:p>
    <w:p w14:paraId="128318A2" w14:textId="4B93C9C0" w:rsidR="0019577E" w:rsidRPr="00145FF4" w:rsidRDefault="00B633CA" w:rsidP="00145FF4">
      <w:pPr>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 xml:space="preserve">Brogaard, Berit </w:t>
      </w:r>
      <w:r w:rsidR="0019577E" w:rsidRPr="00145FF4">
        <w:rPr>
          <w:rFonts w:ascii="Times New Roman" w:hAnsi="Times New Roman" w:cs="Times New Roman"/>
          <w:color w:val="000000" w:themeColor="text1"/>
          <w:sz w:val="24"/>
          <w:szCs w:val="24"/>
        </w:rPr>
        <w:t>20</w:t>
      </w:r>
      <w:r w:rsidRPr="00145FF4">
        <w:rPr>
          <w:rFonts w:ascii="Times New Roman" w:hAnsi="Times New Roman" w:cs="Times New Roman"/>
          <w:color w:val="000000" w:themeColor="text1"/>
          <w:sz w:val="24"/>
          <w:szCs w:val="24"/>
        </w:rPr>
        <w:t>11</w:t>
      </w:r>
      <w:r w:rsidR="0023149A"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 xml:space="preserve"> Knowledge-how: A unified Account, </w:t>
      </w:r>
      <w:r w:rsidR="00C84015" w:rsidRPr="00145FF4">
        <w:rPr>
          <w:rFonts w:ascii="Times New Roman" w:hAnsi="Times New Roman" w:cs="Times New Roman"/>
          <w:color w:val="000000" w:themeColor="text1"/>
          <w:sz w:val="24"/>
          <w:szCs w:val="24"/>
        </w:rPr>
        <w:t xml:space="preserve">in </w:t>
      </w:r>
      <w:r w:rsidR="00C84015" w:rsidRPr="00145FF4">
        <w:rPr>
          <w:rFonts w:ascii="Times New Roman" w:hAnsi="Times New Roman" w:cs="Times New Roman"/>
          <w:i/>
          <w:color w:val="000000" w:themeColor="text1"/>
          <w:sz w:val="24"/>
          <w:szCs w:val="24"/>
        </w:rPr>
        <w:t xml:space="preserve">Knowing How: Essays on Knowledge, Mind, and Action, </w:t>
      </w:r>
      <w:r w:rsidR="00C84015" w:rsidRPr="00145FF4">
        <w:rPr>
          <w:rFonts w:ascii="Times New Roman" w:hAnsi="Times New Roman" w:cs="Times New Roman"/>
          <w:color w:val="000000" w:themeColor="text1"/>
          <w:sz w:val="24"/>
          <w:szCs w:val="24"/>
        </w:rPr>
        <w:t xml:space="preserve">ed. J. Bengson and M. Moffett, New York: Oxford University Press: </w:t>
      </w:r>
      <w:r w:rsidR="00EE1F3F" w:rsidRPr="00145FF4">
        <w:rPr>
          <w:rFonts w:ascii="Times New Roman" w:hAnsi="Times New Roman" w:cs="Times New Roman"/>
          <w:color w:val="000000" w:themeColor="text1"/>
          <w:sz w:val="24"/>
          <w:szCs w:val="24"/>
        </w:rPr>
        <w:t>136–</w:t>
      </w:r>
      <w:r w:rsidR="0019577E" w:rsidRPr="00145FF4">
        <w:rPr>
          <w:rFonts w:ascii="Times New Roman" w:hAnsi="Times New Roman" w:cs="Times New Roman"/>
          <w:color w:val="000000" w:themeColor="text1"/>
          <w:sz w:val="24"/>
          <w:szCs w:val="24"/>
        </w:rPr>
        <w:t>160</w:t>
      </w:r>
      <w:r w:rsidR="00C84015" w:rsidRPr="00145FF4">
        <w:rPr>
          <w:rFonts w:ascii="Times New Roman" w:hAnsi="Times New Roman" w:cs="Times New Roman"/>
          <w:color w:val="000000" w:themeColor="text1"/>
          <w:sz w:val="24"/>
          <w:szCs w:val="24"/>
        </w:rPr>
        <w:t>.</w:t>
      </w:r>
    </w:p>
    <w:p w14:paraId="7847FA8C" w14:textId="3E6F36BD" w:rsidR="00243361" w:rsidRPr="00145FF4" w:rsidRDefault="00243361"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sz w:val="24"/>
          <w:szCs w:val="24"/>
        </w:rPr>
        <w:lastRenderedPageBreak/>
        <w:t xml:space="preserve">Brownstein, Michael and Eliot Michaelson 2016. Doing without believing: Intellectualism, knowledge-how, and belief-attribution, </w:t>
      </w:r>
      <w:r w:rsidRPr="00145FF4">
        <w:rPr>
          <w:rFonts w:ascii="Times New Roman" w:hAnsi="Times New Roman" w:cs="Times New Roman"/>
          <w:i/>
          <w:color w:val="000000" w:themeColor="text1"/>
          <w:sz w:val="24"/>
          <w:szCs w:val="24"/>
        </w:rPr>
        <w:t>Synthese</w:t>
      </w:r>
      <w:r w:rsidRPr="00145FF4">
        <w:rPr>
          <w:rFonts w:ascii="Times New Roman" w:hAnsi="Times New Roman" w:cs="Times New Roman"/>
          <w:color w:val="000000" w:themeColor="text1"/>
          <w:sz w:val="24"/>
          <w:szCs w:val="24"/>
        </w:rPr>
        <w:t xml:space="preserve"> 193/9:</w:t>
      </w:r>
      <w:r w:rsidR="00EE1F3F" w:rsidRPr="00145FF4">
        <w:rPr>
          <w:rFonts w:ascii="Times New Roman" w:hAnsi="Times New Roman" w:cs="Times New Roman"/>
          <w:color w:val="000000" w:themeColor="text1"/>
          <w:sz w:val="24"/>
          <w:szCs w:val="24"/>
        </w:rPr>
        <w:t xml:space="preserve"> 2815–</w:t>
      </w:r>
      <w:r w:rsidRPr="00145FF4">
        <w:rPr>
          <w:rFonts w:ascii="Times New Roman" w:hAnsi="Times New Roman" w:cs="Times New Roman"/>
          <w:color w:val="000000" w:themeColor="text1"/>
          <w:sz w:val="24"/>
          <w:szCs w:val="24"/>
        </w:rPr>
        <w:t>36</w:t>
      </w:r>
      <w:r w:rsidR="001702BA" w:rsidRPr="00145FF4">
        <w:rPr>
          <w:rFonts w:ascii="Times New Roman" w:hAnsi="Times New Roman" w:cs="Times New Roman"/>
          <w:color w:val="000000" w:themeColor="text1"/>
          <w:sz w:val="24"/>
          <w:szCs w:val="24"/>
        </w:rPr>
        <w:t>.</w:t>
      </w:r>
    </w:p>
    <w:p w14:paraId="308BD832" w14:textId="2923B1A1" w:rsidR="0019577E" w:rsidRPr="00145FF4" w:rsidRDefault="00B633CA" w:rsidP="00145FF4">
      <w:pPr>
        <w:spacing w:after="225"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Cath, Yuri 2015</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Revisionary intellectualism and Gettier</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w:t>
      </w:r>
      <w:r w:rsidR="0019577E" w:rsidRPr="00145FF4">
        <w:rPr>
          <w:rFonts w:ascii="Times New Roman" w:hAnsi="Times New Roman" w:cs="Times New Roman"/>
          <w:i/>
          <w:color w:val="000000" w:themeColor="text1"/>
          <w:kern w:val="1"/>
          <w:sz w:val="24"/>
          <w:szCs w:val="24"/>
        </w:rPr>
        <w:t>Philosophical Studies</w:t>
      </w:r>
      <w:r w:rsidR="000B24E2" w:rsidRPr="00145FF4">
        <w:rPr>
          <w:rFonts w:ascii="Times New Roman" w:hAnsi="Times New Roman" w:cs="Times New Roman"/>
          <w:color w:val="000000" w:themeColor="text1"/>
          <w:kern w:val="1"/>
          <w:sz w:val="24"/>
          <w:szCs w:val="24"/>
        </w:rPr>
        <w:t xml:space="preserve"> 172/</w:t>
      </w:r>
      <w:r w:rsidR="00EE1F3F" w:rsidRPr="00145FF4">
        <w:rPr>
          <w:rFonts w:ascii="Times New Roman" w:hAnsi="Times New Roman" w:cs="Times New Roman"/>
          <w:color w:val="000000" w:themeColor="text1"/>
          <w:kern w:val="1"/>
          <w:sz w:val="24"/>
          <w:szCs w:val="24"/>
        </w:rPr>
        <w:t>1: 7</w:t>
      </w:r>
      <w:r w:rsidR="00EE1F3F"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kern w:val="1"/>
          <w:sz w:val="24"/>
          <w:szCs w:val="24"/>
        </w:rPr>
        <w:t>27.</w:t>
      </w:r>
    </w:p>
    <w:p w14:paraId="36E435B4" w14:textId="696DF2F4" w:rsidR="001171CB" w:rsidRPr="00145FF4" w:rsidRDefault="001171CB" w:rsidP="00145FF4">
      <w:pPr>
        <w:spacing w:after="225"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 xml:space="preserve">Craig, Edward 1990. </w:t>
      </w:r>
      <w:r w:rsidRPr="00145FF4">
        <w:rPr>
          <w:rFonts w:ascii="Times New Roman" w:hAnsi="Times New Roman" w:cs="Times New Roman"/>
          <w:i/>
          <w:color w:val="000000" w:themeColor="text1"/>
          <w:kern w:val="1"/>
          <w:sz w:val="24"/>
          <w:szCs w:val="24"/>
        </w:rPr>
        <w:t>Knowledge</w:t>
      </w:r>
      <w:r w:rsidRPr="00145FF4">
        <w:rPr>
          <w:rFonts w:ascii="Times New Roman" w:hAnsi="Times New Roman" w:cs="Times New Roman"/>
          <w:color w:val="000000" w:themeColor="text1"/>
          <w:kern w:val="1"/>
          <w:sz w:val="24"/>
          <w:szCs w:val="24"/>
        </w:rPr>
        <w:t xml:space="preserve"> </w:t>
      </w:r>
      <w:r w:rsidRPr="00145FF4">
        <w:rPr>
          <w:rFonts w:ascii="Times New Roman" w:hAnsi="Times New Roman" w:cs="Times New Roman"/>
          <w:i/>
          <w:color w:val="000000" w:themeColor="text1"/>
          <w:kern w:val="1"/>
          <w:sz w:val="24"/>
          <w:szCs w:val="24"/>
        </w:rPr>
        <w:t>and the State of Nature: An Essay in Conceptual Synthesis</w:t>
      </w:r>
      <w:r w:rsidR="00621263" w:rsidRPr="00145FF4">
        <w:rPr>
          <w:rFonts w:ascii="Times New Roman" w:hAnsi="Times New Roman" w:cs="Times New Roman"/>
          <w:i/>
          <w:color w:val="000000" w:themeColor="text1"/>
          <w:kern w:val="1"/>
          <w:sz w:val="24"/>
          <w:szCs w:val="24"/>
        </w:rPr>
        <w:t>,</w:t>
      </w:r>
      <w:r w:rsidR="00443ED3" w:rsidRPr="00145FF4">
        <w:rPr>
          <w:rFonts w:ascii="Times New Roman" w:hAnsi="Times New Roman" w:cs="Times New Roman"/>
          <w:i/>
          <w:color w:val="000000" w:themeColor="text1"/>
          <w:kern w:val="1"/>
          <w:sz w:val="24"/>
          <w:szCs w:val="24"/>
        </w:rPr>
        <w:t xml:space="preserve"> </w:t>
      </w:r>
      <w:r w:rsidR="00443ED3" w:rsidRPr="00145FF4">
        <w:rPr>
          <w:rFonts w:ascii="Times New Roman" w:hAnsi="Times New Roman" w:cs="Times New Roman"/>
          <w:color w:val="000000" w:themeColor="text1"/>
          <w:kern w:val="1"/>
          <w:sz w:val="24"/>
          <w:szCs w:val="24"/>
        </w:rPr>
        <w:t>Oxford: Clarendon Press</w:t>
      </w:r>
      <w:r w:rsidR="001702BA" w:rsidRPr="00145FF4">
        <w:rPr>
          <w:rFonts w:ascii="Times New Roman" w:hAnsi="Times New Roman" w:cs="Times New Roman"/>
          <w:color w:val="000000" w:themeColor="text1"/>
          <w:kern w:val="1"/>
          <w:sz w:val="24"/>
          <w:szCs w:val="24"/>
        </w:rPr>
        <w:t>.</w:t>
      </w:r>
    </w:p>
    <w:p w14:paraId="7FF1B8D9" w14:textId="7FAFA376" w:rsidR="0019577E" w:rsidRPr="00145FF4" w:rsidRDefault="00B633CA" w:rsidP="00145FF4">
      <w:pPr>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Dickie, Imogen 2012</w:t>
      </w:r>
      <w:r w:rsidR="000B24E2"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 xml:space="preserve"> Skill Before Knowledge</w:t>
      </w:r>
      <w:r w:rsidR="000B24E2"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 xml:space="preserve"> </w:t>
      </w:r>
      <w:r w:rsidR="0019577E" w:rsidRPr="00145FF4">
        <w:rPr>
          <w:rFonts w:ascii="Times New Roman" w:hAnsi="Times New Roman" w:cs="Times New Roman"/>
          <w:i/>
          <w:color w:val="000000" w:themeColor="text1"/>
          <w:sz w:val="24"/>
          <w:szCs w:val="24"/>
        </w:rPr>
        <w:t>Philosophy and Phenomenological Research</w:t>
      </w:r>
      <w:r w:rsidR="000B24E2" w:rsidRPr="00145FF4">
        <w:rPr>
          <w:rFonts w:ascii="Times New Roman" w:hAnsi="Times New Roman" w:cs="Times New Roman"/>
          <w:color w:val="000000" w:themeColor="text1"/>
          <w:sz w:val="24"/>
          <w:szCs w:val="24"/>
        </w:rPr>
        <w:t xml:space="preserve"> 85/3</w:t>
      </w:r>
      <w:r w:rsidR="00EE1F3F" w:rsidRPr="00145FF4">
        <w:rPr>
          <w:rFonts w:ascii="Times New Roman" w:hAnsi="Times New Roman" w:cs="Times New Roman"/>
          <w:color w:val="000000" w:themeColor="text1"/>
          <w:sz w:val="24"/>
          <w:szCs w:val="24"/>
        </w:rPr>
        <w:t>: 737–</w:t>
      </w:r>
      <w:r w:rsidR="0019577E" w:rsidRPr="00145FF4">
        <w:rPr>
          <w:rFonts w:ascii="Times New Roman" w:hAnsi="Times New Roman" w:cs="Times New Roman"/>
          <w:color w:val="000000" w:themeColor="text1"/>
          <w:sz w:val="24"/>
          <w:szCs w:val="24"/>
        </w:rPr>
        <w:t>745.</w:t>
      </w:r>
    </w:p>
    <w:p w14:paraId="774D4FFE" w14:textId="101EE878" w:rsidR="0019577E" w:rsidRPr="00145FF4" w:rsidRDefault="00B633CA" w:rsidP="00145FF4">
      <w:pPr>
        <w:spacing w:after="225" w:line="480" w:lineRule="auto"/>
        <w:rPr>
          <w:rFonts w:ascii="Times New Roman" w:hAnsi="Times New Roman" w:cs="Times New Roman"/>
          <w:color w:val="000000" w:themeColor="text1"/>
          <w:kern w:val="1"/>
          <w:sz w:val="24"/>
          <w:szCs w:val="24"/>
          <w:lang w:val="en-US"/>
        </w:rPr>
      </w:pPr>
      <w:r w:rsidRPr="00145FF4">
        <w:rPr>
          <w:rFonts w:ascii="Times New Roman" w:hAnsi="Times New Roman" w:cs="Times New Roman"/>
          <w:color w:val="000000" w:themeColor="text1"/>
          <w:kern w:val="1"/>
          <w:sz w:val="24"/>
          <w:szCs w:val="24"/>
          <w:lang w:val="en-US"/>
        </w:rPr>
        <w:t>Elzinga, B</w:t>
      </w:r>
      <w:r w:rsidR="00B34EFC" w:rsidRPr="00145FF4">
        <w:rPr>
          <w:rFonts w:ascii="Times New Roman" w:hAnsi="Times New Roman" w:cs="Times New Roman"/>
          <w:color w:val="000000" w:themeColor="text1"/>
          <w:kern w:val="1"/>
          <w:sz w:val="24"/>
          <w:szCs w:val="24"/>
          <w:lang w:val="en-US"/>
        </w:rPr>
        <w:t>enjamin</w:t>
      </w:r>
      <w:r w:rsidRPr="00145FF4">
        <w:rPr>
          <w:rFonts w:ascii="Times New Roman" w:hAnsi="Times New Roman" w:cs="Times New Roman"/>
          <w:color w:val="000000" w:themeColor="text1"/>
          <w:kern w:val="1"/>
          <w:sz w:val="24"/>
          <w:szCs w:val="24"/>
          <w:lang w:val="en-US"/>
        </w:rPr>
        <w:t xml:space="preserve"> 2016</w:t>
      </w:r>
      <w:r w:rsidR="000B24E2" w:rsidRPr="00145FF4">
        <w:rPr>
          <w:rFonts w:ascii="Times New Roman" w:hAnsi="Times New Roman" w:cs="Times New Roman"/>
          <w:color w:val="000000" w:themeColor="text1"/>
          <w:kern w:val="1"/>
          <w:sz w:val="24"/>
          <w:szCs w:val="24"/>
          <w:lang w:val="en-US"/>
        </w:rPr>
        <w:t>.</w:t>
      </w:r>
      <w:r w:rsidR="0019577E" w:rsidRPr="00145FF4">
        <w:rPr>
          <w:rFonts w:ascii="Times New Roman" w:hAnsi="Times New Roman" w:cs="Times New Roman"/>
          <w:color w:val="000000" w:themeColor="text1"/>
          <w:kern w:val="1"/>
          <w:sz w:val="24"/>
          <w:szCs w:val="24"/>
          <w:lang w:val="en-US"/>
        </w:rPr>
        <w:t xml:space="preserve"> Self-Regulation and Knowledge-how</w:t>
      </w:r>
      <w:r w:rsidR="000B24E2" w:rsidRPr="00145FF4">
        <w:rPr>
          <w:rFonts w:ascii="Times New Roman" w:hAnsi="Times New Roman" w:cs="Times New Roman"/>
          <w:color w:val="000000" w:themeColor="text1"/>
          <w:kern w:val="1"/>
          <w:sz w:val="24"/>
          <w:szCs w:val="24"/>
          <w:lang w:val="en-US"/>
        </w:rPr>
        <w:t>,</w:t>
      </w:r>
      <w:r w:rsidR="0019577E" w:rsidRPr="00145FF4">
        <w:rPr>
          <w:rFonts w:ascii="Times New Roman" w:hAnsi="Times New Roman" w:cs="Times New Roman"/>
          <w:color w:val="000000" w:themeColor="text1"/>
          <w:kern w:val="1"/>
          <w:sz w:val="24"/>
          <w:szCs w:val="24"/>
          <w:lang w:val="en-US"/>
        </w:rPr>
        <w:t xml:space="preserve"> </w:t>
      </w:r>
      <w:r w:rsidR="0019577E" w:rsidRPr="00145FF4">
        <w:rPr>
          <w:rFonts w:ascii="Times New Roman" w:hAnsi="Times New Roman" w:cs="Times New Roman"/>
          <w:i/>
          <w:iCs/>
          <w:color w:val="000000" w:themeColor="text1"/>
          <w:kern w:val="1"/>
          <w:sz w:val="24"/>
          <w:szCs w:val="24"/>
          <w:lang w:val="en-US"/>
        </w:rPr>
        <w:t>Episteme</w:t>
      </w:r>
      <w:r w:rsidR="0019577E" w:rsidRPr="00145FF4">
        <w:rPr>
          <w:rFonts w:ascii="Times New Roman" w:hAnsi="Times New Roman" w:cs="Times New Roman"/>
          <w:color w:val="000000" w:themeColor="text1"/>
          <w:kern w:val="1"/>
          <w:sz w:val="24"/>
          <w:szCs w:val="24"/>
          <w:lang w:val="en-US"/>
        </w:rPr>
        <w:t xml:space="preserve"> </w:t>
      </w:r>
      <w:r w:rsidR="00B34EFC" w:rsidRPr="00145FF4">
        <w:rPr>
          <w:rFonts w:ascii="Times New Roman" w:hAnsi="Times New Roman" w:cs="Times New Roman"/>
          <w:color w:val="000000" w:themeColor="text1"/>
          <w:kern w:val="1"/>
          <w:sz w:val="24"/>
          <w:szCs w:val="24"/>
          <w:lang w:val="en-US"/>
        </w:rPr>
        <w:t>first view</w:t>
      </w:r>
      <w:r w:rsidR="000B24E2" w:rsidRPr="00145FF4">
        <w:rPr>
          <w:rFonts w:ascii="Times New Roman" w:hAnsi="Times New Roman" w:cs="Times New Roman"/>
          <w:color w:val="000000" w:themeColor="text1"/>
          <w:kern w:val="1"/>
          <w:sz w:val="24"/>
          <w:szCs w:val="24"/>
          <w:lang w:val="en-US"/>
        </w:rPr>
        <w:t>.</w:t>
      </w:r>
    </w:p>
    <w:p w14:paraId="6C02CA84" w14:textId="0CC90E27" w:rsidR="0019577E" w:rsidRPr="00145FF4" w:rsidRDefault="00284EE7" w:rsidP="00145FF4">
      <w:pPr>
        <w:spacing w:after="225" w:line="480" w:lineRule="auto"/>
        <w:rPr>
          <w:rFonts w:ascii="Times New Roman" w:hAnsi="Times New Roman" w:cs="Times New Roman"/>
          <w:i/>
          <w:color w:val="000000" w:themeColor="text1"/>
          <w:kern w:val="1"/>
          <w:sz w:val="24"/>
          <w:szCs w:val="24"/>
        </w:rPr>
      </w:pPr>
      <w:r w:rsidRPr="00145FF4">
        <w:rPr>
          <w:rFonts w:ascii="Times New Roman" w:hAnsi="Times New Roman" w:cs="Times New Roman"/>
          <w:color w:val="000000" w:themeColor="text1"/>
          <w:kern w:val="1"/>
          <w:sz w:val="24"/>
          <w:szCs w:val="24"/>
        </w:rPr>
        <w:t>Farkas, Katalin 2016</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Know-Wh does not reduce to Know-that, </w:t>
      </w:r>
      <w:r w:rsidR="0019577E" w:rsidRPr="00145FF4">
        <w:rPr>
          <w:rFonts w:ascii="Times New Roman" w:hAnsi="Times New Roman" w:cs="Times New Roman"/>
          <w:i/>
          <w:color w:val="000000" w:themeColor="text1"/>
          <w:kern w:val="1"/>
          <w:sz w:val="24"/>
          <w:szCs w:val="24"/>
        </w:rPr>
        <w:t>American Philosophical Quarterly</w:t>
      </w:r>
      <w:r w:rsidR="000B24E2" w:rsidRPr="00145FF4">
        <w:rPr>
          <w:rFonts w:ascii="Times New Roman" w:hAnsi="Times New Roman" w:cs="Times New Roman"/>
          <w:color w:val="000000" w:themeColor="text1"/>
          <w:sz w:val="24"/>
          <w:szCs w:val="24"/>
        </w:rPr>
        <w:t xml:space="preserve"> 53/2</w:t>
      </w:r>
      <w:r w:rsidR="0019577E" w:rsidRPr="00145FF4">
        <w:rPr>
          <w:rFonts w:ascii="Times New Roman" w:hAnsi="Times New Roman" w:cs="Times New Roman"/>
          <w:color w:val="000000" w:themeColor="text1"/>
          <w:sz w:val="24"/>
          <w:szCs w:val="24"/>
        </w:rPr>
        <w:t>:</w:t>
      </w:r>
      <w:r w:rsidR="00506CD8" w:rsidRPr="00145FF4">
        <w:rPr>
          <w:rFonts w:ascii="Times New Roman" w:hAnsi="Times New Roman" w:cs="Times New Roman"/>
          <w:color w:val="000000" w:themeColor="text1"/>
          <w:sz w:val="24"/>
          <w:szCs w:val="24"/>
        </w:rPr>
        <w:t xml:space="preserve"> </w:t>
      </w:r>
      <w:r w:rsidR="0019577E" w:rsidRPr="00145FF4">
        <w:rPr>
          <w:rFonts w:ascii="Times New Roman" w:hAnsi="Times New Roman" w:cs="Times New Roman"/>
          <w:color w:val="000000" w:themeColor="text1"/>
          <w:sz w:val="24"/>
          <w:szCs w:val="24"/>
        </w:rPr>
        <w:t>109</w:t>
      </w:r>
      <w:r w:rsidR="00EE1F3F"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122</w:t>
      </w:r>
      <w:r w:rsidR="000B24E2" w:rsidRPr="00145FF4">
        <w:rPr>
          <w:rFonts w:ascii="Times New Roman" w:hAnsi="Times New Roman" w:cs="Times New Roman"/>
          <w:color w:val="000000" w:themeColor="text1"/>
          <w:sz w:val="24"/>
          <w:szCs w:val="24"/>
        </w:rPr>
        <w:t>.</w:t>
      </w:r>
    </w:p>
    <w:p w14:paraId="422024E9" w14:textId="18309762" w:rsidR="0019577E" w:rsidRPr="00145FF4" w:rsidRDefault="00284EE7" w:rsidP="00145FF4">
      <w:pPr>
        <w:spacing w:line="480" w:lineRule="auto"/>
        <w:rPr>
          <w:rFonts w:ascii="Times New Roman" w:eastAsia="Times New Roman" w:hAnsi="Times New Roman" w:cs="Times New Roman"/>
          <w:color w:val="000000" w:themeColor="text1"/>
          <w:sz w:val="24"/>
          <w:szCs w:val="24"/>
        </w:rPr>
      </w:pPr>
      <w:r w:rsidRPr="00145FF4">
        <w:rPr>
          <w:rFonts w:ascii="Times New Roman" w:hAnsi="Times New Roman" w:cs="Times New Roman"/>
          <w:color w:val="000000" w:themeColor="text1"/>
          <w:kern w:val="1"/>
          <w:sz w:val="24"/>
          <w:szCs w:val="24"/>
        </w:rPr>
        <w:t>Farkas, Katalin 2017</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Practical Know-wh</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w:t>
      </w:r>
      <w:r w:rsidR="0019577E" w:rsidRPr="00145FF4">
        <w:rPr>
          <w:rFonts w:ascii="Times New Roman" w:hAnsi="Times New Roman" w:cs="Times New Roman"/>
          <w:i/>
          <w:color w:val="000000" w:themeColor="text1"/>
          <w:kern w:val="1"/>
          <w:sz w:val="24"/>
          <w:szCs w:val="24"/>
        </w:rPr>
        <w:t xml:space="preserve">Noûs </w:t>
      </w:r>
      <w:r w:rsidR="000B24E2" w:rsidRPr="00145FF4">
        <w:rPr>
          <w:rFonts w:ascii="Times New Roman" w:hAnsi="Times New Roman" w:cs="Times New Roman"/>
          <w:color w:val="000000" w:themeColor="text1"/>
          <w:kern w:val="1"/>
          <w:sz w:val="24"/>
          <w:szCs w:val="24"/>
        </w:rPr>
        <w:t>51/</w:t>
      </w:r>
      <w:r w:rsidRPr="00145FF4">
        <w:rPr>
          <w:rFonts w:ascii="Times New Roman" w:hAnsi="Times New Roman" w:cs="Times New Roman"/>
          <w:color w:val="000000" w:themeColor="text1"/>
          <w:kern w:val="1"/>
          <w:sz w:val="24"/>
          <w:szCs w:val="24"/>
        </w:rPr>
        <w:t>4:</w:t>
      </w:r>
      <w:r w:rsidR="000B24E2" w:rsidRPr="00145FF4">
        <w:rPr>
          <w:rFonts w:ascii="Times New Roman" w:hAnsi="Times New Roman" w:cs="Times New Roman"/>
          <w:color w:val="000000" w:themeColor="text1"/>
          <w:kern w:val="1"/>
          <w:sz w:val="24"/>
          <w:szCs w:val="24"/>
        </w:rPr>
        <w:t xml:space="preserve"> </w:t>
      </w:r>
      <w:r w:rsidR="00EE1F3F" w:rsidRPr="00145FF4">
        <w:rPr>
          <w:rFonts w:ascii="Times New Roman" w:hAnsi="Times New Roman" w:cs="Times New Roman"/>
          <w:color w:val="000000" w:themeColor="text1"/>
          <w:kern w:val="1"/>
          <w:sz w:val="24"/>
          <w:szCs w:val="24"/>
        </w:rPr>
        <w:t>855</w:t>
      </w:r>
      <w:r w:rsidR="00EE1F3F" w:rsidRPr="00145FF4">
        <w:rPr>
          <w:rFonts w:ascii="Times New Roman" w:hAnsi="Times New Roman" w:cs="Times New Roman"/>
          <w:color w:val="000000" w:themeColor="text1"/>
          <w:sz w:val="24"/>
          <w:szCs w:val="24"/>
        </w:rPr>
        <w:t>–</w:t>
      </w:r>
      <w:r w:rsidRPr="00145FF4">
        <w:rPr>
          <w:rFonts w:ascii="Times New Roman" w:hAnsi="Times New Roman" w:cs="Times New Roman"/>
          <w:color w:val="000000" w:themeColor="text1"/>
          <w:kern w:val="1"/>
          <w:sz w:val="24"/>
          <w:szCs w:val="24"/>
        </w:rPr>
        <w:t>70</w:t>
      </w:r>
      <w:r w:rsidR="000B24E2" w:rsidRPr="00145FF4">
        <w:rPr>
          <w:rFonts w:ascii="Times New Roman" w:hAnsi="Times New Roman" w:cs="Times New Roman"/>
          <w:color w:val="000000" w:themeColor="text1"/>
          <w:kern w:val="1"/>
          <w:sz w:val="24"/>
          <w:szCs w:val="24"/>
        </w:rPr>
        <w:t>.</w:t>
      </w:r>
    </w:p>
    <w:p w14:paraId="6702B051" w14:textId="08CEBA09" w:rsidR="008A121D" w:rsidRPr="00145FF4" w:rsidRDefault="00B633CA" w:rsidP="00145FF4">
      <w:pPr>
        <w:spacing w:line="480" w:lineRule="auto"/>
        <w:rPr>
          <w:rFonts w:ascii="Times New Roman" w:eastAsia="Times New Roman" w:hAnsi="Times New Roman" w:cs="Times New Roman"/>
          <w:color w:val="000000" w:themeColor="text1"/>
          <w:sz w:val="24"/>
          <w:szCs w:val="24"/>
        </w:rPr>
      </w:pPr>
      <w:r w:rsidRPr="00145FF4">
        <w:rPr>
          <w:rFonts w:ascii="Times New Roman" w:eastAsia="Times New Roman" w:hAnsi="Times New Roman" w:cs="Times New Roman"/>
          <w:color w:val="000000" w:themeColor="text1"/>
          <w:sz w:val="24"/>
          <w:szCs w:val="24"/>
        </w:rPr>
        <w:t>Fridland, E. 2013</w:t>
      </w:r>
      <w:r w:rsidR="000B24E2" w:rsidRPr="00145FF4">
        <w:rPr>
          <w:rFonts w:ascii="Times New Roman" w:eastAsia="Times New Roman" w:hAnsi="Times New Roman" w:cs="Times New Roman"/>
          <w:color w:val="000000" w:themeColor="text1"/>
          <w:sz w:val="24"/>
          <w:szCs w:val="24"/>
        </w:rPr>
        <w:t>.</w:t>
      </w:r>
      <w:r w:rsidR="008A121D" w:rsidRPr="00145FF4">
        <w:rPr>
          <w:rFonts w:ascii="Times New Roman" w:eastAsia="Times New Roman" w:hAnsi="Times New Roman" w:cs="Times New Roman"/>
          <w:color w:val="000000" w:themeColor="text1"/>
          <w:sz w:val="24"/>
          <w:szCs w:val="24"/>
        </w:rPr>
        <w:t xml:space="preserve"> Problems with Intellectualism</w:t>
      </w:r>
      <w:r w:rsidR="000B24E2" w:rsidRPr="00145FF4">
        <w:rPr>
          <w:rFonts w:ascii="Times New Roman" w:eastAsia="Times New Roman" w:hAnsi="Times New Roman" w:cs="Times New Roman"/>
          <w:color w:val="000000" w:themeColor="text1"/>
          <w:sz w:val="24"/>
          <w:szCs w:val="24"/>
        </w:rPr>
        <w:t>,</w:t>
      </w:r>
      <w:r w:rsidR="008A121D" w:rsidRPr="00145FF4">
        <w:rPr>
          <w:rFonts w:ascii="Times New Roman" w:eastAsia="Times New Roman" w:hAnsi="Times New Roman" w:cs="Times New Roman"/>
          <w:color w:val="000000" w:themeColor="text1"/>
          <w:sz w:val="24"/>
          <w:szCs w:val="24"/>
        </w:rPr>
        <w:t xml:space="preserve"> </w:t>
      </w:r>
      <w:r w:rsidR="008A121D" w:rsidRPr="00145FF4">
        <w:rPr>
          <w:rFonts w:ascii="Times New Roman" w:eastAsia="Times New Roman" w:hAnsi="Times New Roman" w:cs="Times New Roman"/>
          <w:i/>
          <w:iCs/>
          <w:color w:val="000000" w:themeColor="text1"/>
          <w:sz w:val="24"/>
          <w:szCs w:val="24"/>
        </w:rPr>
        <w:t>Philosophical Studies</w:t>
      </w:r>
      <w:r w:rsidR="008A121D" w:rsidRPr="00145FF4">
        <w:rPr>
          <w:rFonts w:ascii="Times New Roman" w:eastAsia="Times New Roman" w:hAnsi="Times New Roman" w:cs="Times New Roman"/>
          <w:color w:val="000000" w:themeColor="text1"/>
          <w:sz w:val="24"/>
          <w:szCs w:val="24"/>
        </w:rPr>
        <w:t xml:space="preserve"> </w:t>
      </w:r>
      <w:r w:rsidR="008A121D" w:rsidRPr="00145FF4">
        <w:rPr>
          <w:rFonts w:ascii="Times New Roman" w:eastAsia="Times New Roman" w:hAnsi="Times New Roman" w:cs="Times New Roman"/>
          <w:iCs/>
          <w:color w:val="000000" w:themeColor="text1"/>
          <w:sz w:val="24"/>
          <w:szCs w:val="24"/>
        </w:rPr>
        <w:t>165</w:t>
      </w:r>
      <w:r w:rsidR="000B24E2" w:rsidRPr="00145FF4">
        <w:rPr>
          <w:rFonts w:ascii="Times New Roman" w:eastAsia="Times New Roman" w:hAnsi="Times New Roman" w:cs="Times New Roman"/>
          <w:color w:val="000000" w:themeColor="text1"/>
          <w:sz w:val="24"/>
          <w:szCs w:val="24"/>
        </w:rPr>
        <w:t>/3</w:t>
      </w:r>
      <w:r w:rsidR="00621263" w:rsidRPr="00145FF4">
        <w:rPr>
          <w:rFonts w:ascii="Times New Roman" w:eastAsia="Times New Roman" w:hAnsi="Times New Roman" w:cs="Times New Roman"/>
          <w:color w:val="000000" w:themeColor="text1"/>
          <w:sz w:val="24"/>
          <w:szCs w:val="24"/>
        </w:rPr>
        <w:t>:</w:t>
      </w:r>
      <w:r w:rsidR="00EE1F3F" w:rsidRPr="00145FF4">
        <w:rPr>
          <w:rFonts w:ascii="Times New Roman" w:eastAsia="Times New Roman" w:hAnsi="Times New Roman" w:cs="Times New Roman"/>
          <w:color w:val="000000" w:themeColor="text1"/>
          <w:sz w:val="24"/>
          <w:szCs w:val="24"/>
        </w:rPr>
        <w:t xml:space="preserve"> 879</w:t>
      </w:r>
      <w:r w:rsidR="00EE1F3F" w:rsidRPr="00145FF4">
        <w:rPr>
          <w:rFonts w:ascii="Times New Roman" w:hAnsi="Times New Roman" w:cs="Times New Roman"/>
          <w:color w:val="000000" w:themeColor="text1"/>
          <w:sz w:val="24"/>
          <w:szCs w:val="24"/>
        </w:rPr>
        <w:t>–</w:t>
      </w:r>
      <w:r w:rsidR="008A121D" w:rsidRPr="00145FF4">
        <w:rPr>
          <w:rFonts w:ascii="Times New Roman" w:eastAsia="Times New Roman" w:hAnsi="Times New Roman" w:cs="Times New Roman"/>
          <w:color w:val="000000" w:themeColor="text1"/>
          <w:sz w:val="24"/>
          <w:szCs w:val="24"/>
        </w:rPr>
        <w:t xml:space="preserve">891. </w:t>
      </w:r>
    </w:p>
    <w:p w14:paraId="6634DB54" w14:textId="0AC69D68" w:rsidR="0019577E" w:rsidRPr="00145FF4" w:rsidRDefault="00B633CA" w:rsidP="00145FF4">
      <w:pPr>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Friedman, Jane 2013</w:t>
      </w:r>
      <w:r w:rsidR="000B24E2" w:rsidRPr="00145FF4">
        <w:rPr>
          <w:rFonts w:ascii="Times New Roman" w:hAnsi="Times New Roman" w:cs="Times New Roman"/>
          <w:color w:val="000000" w:themeColor="text1"/>
          <w:sz w:val="24"/>
          <w:szCs w:val="24"/>
        </w:rPr>
        <w:t>.</w:t>
      </w:r>
      <w:r w:rsidRPr="00145FF4">
        <w:rPr>
          <w:rFonts w:ascii="Times New Roman" w:hAnsi="Times New Roman" w:cs="Times New Roman"/>
          <w:color w:val="000000" w:themeColor="text1"/>
          <w:sz w:val="24"/>
          <w:szCs w:val="24"/>
        </w:rPr>
        <w:t xml:space="preserve"> </w:t>
      </w:r>
      <w:r w:rsidR="0019577E" w:rsidRPr="00145FF4">
        <w:rPr>
          <w:rFonts w:ascii="Times New Roman" w:hAnsi="Times New Roman" w:cs="Times New Roman"/>
          <w:color w:val="000000" w:themeColor="text1"/>
          <w:sz w:val="24"/>
          <w:szCs w:val="24"/>
        </w:rPr>
        <w:t>Question</w:t>
      </w:r>
      <w:r w:rsidR="0019577E" w:rsidRPr="00145FF4">
        <w:rPr>
          <w:rFonts w:ascii="Calibri" w:eastAsia="Calibri" w:hAnsi="Calibri" w:cs="Calibri"/>
          <w:color w:val="000000" w:themeColor="text1"/>
          <w:sz w:val="24"/>
          <w:szCs w:val="24"/>
        </w:rPr>
        <w:t>‐</w:t>
      </w:r>
      <w:r w:rsidR="0019577E" w:rsidRPr="00145FF4">
        <w:rPr>
          <w:rFonts w:ascii="Times New Roman" w:hAnsi="Times New Roman" w:cs="Times New Roman"/>
          <w:color w:val="000000" w:themeColor="text1"/>
          <w:sz w:val="24"/>
          <w:szCs w:val="24"/>
        </w:rPr>
        <w:t>directed attitudes</w:t>
      </w:r>
      <w:r w:rsidR="000B24E2"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 </w:t>
      </w:r>
      <w:r w:rsidR="0019577E" w:rsidRPr="00145FF4">
        <w:rPr>
          <w:rFonts w:ascii="Times New Roman" w:hAnsi="Times New Roman" w:cs="Times New Roman"/>
          <w:i/>
          <w:iCs/>
          <w:color w:val="000000" w:themeColor="text1"/>
          <w:sz w:val="24"/>
          <w:szCs w:val="24"/>
        </w:rPr>
        <w:t>Philosophical Perspectives</w:t>
      </w:r>
      <w:r w:rsidR="0019577E" w:rsidRPr="00145FF4">
        <w:rPr>
          <w:rFonts w:ascii="Times New Roman" w:hAnsi="Times New Roman" w:cs="Times New Roman"/>
          <w:color w:val="000000" w:themeColor="text1"/>
          <w:sz w:val="24"/>
          <w:szCs w:val="24"/>
        </w:rPr>
        <w:t> 27</w:t>
      </w:r>
      <w:r w:rsidR="000B24E2" w:rsidRPr="00145FF4">
        <w:rPr>
          <w:rFonts w:ascii="Times New Roman" w:hAnsi="Times New Roman" w:cs="Times New Roman"/>
          <w:color w:val="000000" w:themeColor="text1"/>
          <w:sz w:val="24"/>
          <w:szCs w:val="24"/>
        </w:rPr>
        <w:t>/1</w:t>
      </w:r>
      <w:r w:rsidR="0019577E" w:rsidRPr="00145FF4">
        <w:rPr>
          <w:rFonts w:ascii="Times New Roman" w:hAnsi="Times New Roman" w:cs="Times New Roman"/>
          <w:color w:val="000000" w:themeColor="text1"/>
          <w:sz w:val="24"/>
          <w:szCs w:val="24"/>
        </w:rPr>
        <w:t>:</w:t>
      </w:r>
      <w:r w:rsidR="00506CD8" w:rsidRPr="00145FF4">
        <w:rPr>
          <w:rFonts w:ascii="Times New Roman" w:hAnsi="Times New Roman" w:cs="Times New Roman"/>
          <w:color w:val="000000" w:themeColor="text1"/>
          <w:sz w:val="24"/>
          <w:szCs w:val="24"/>
        </w:rPr>
        <w:t xml:space="preserve"> </w:t>
      </w:r>
      <w:r w:rsidR="0019577E" w:rsidRPr="00145FF4">
        <w:rPr>
          <w:rFonts w:ascii="Times New Roman" w:hAnsi="Times New Roman" w:cs="Times New Roman"/>
          <w:color w:val="000000" w:themeColor="text1"/>
          <w:sz w:val="24"/>
          <w:szCs w:val="24"/>
        </w:rPr>
        <w:t>145-174.</w:t>
      </w:r>
    </w:p>
    <w:p w14:paraId="2461723A" w14:textId="0091600C" w:rsidR="0019577E" w:rsidRPr="00145FF4" w:rsidRDefault="00B633CA"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 xml:space="preserve">Glick, Ephraim, </w:t>
      </w:r>
      <w:r w:rsidR="0019577E" w:rsidRPr="00145FF4">
        <w:rPr>
          <w:rFonts w:ascii="Times New Roman" w:hAnsi="Times New Roman" w:cs="Times New Roman"/>
          <w:color w:val="000000" w:themeColor="text1"/>
          <w:kern w:val="1"/>
          <w:sz w:val="24"/>
          <w:szCs w:val="24"/>
        </w:rPr>
        <w:t>2011</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Two Methodologies for Evaluating Intellectualism</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w:t>
      </w:r>
      <w:r w:rsidR="0019577E" w:rsidRPr="00145FF4">
        <w:rPr>
          <w:rFonts w:ascii="Times New Roman" w:hAnsi="Times New Roman" w:cs="Times New Roman"/>
          <w:i/>
          <w:color w:val="000000" w:themeColor="text1"/>
          <w:kern w:val="1"/>
          <w:sz w:val="24"/>
          <w:szCs w:val="24"/>
        </w:rPr>
        <w:t>Philosophy and Phenomenological Research</w:t>
      </w:r>
      <w:r w:rsidR="0019577E" w:rsidRPr="00145FF4">
        <w:rPr>
          <w:rFonts w:ascii="Times New Roman" w:hAnsi="Times New Roman" w:cs="Times New Roman"/>
          <w:color w:val="000000" w:themeColor="text1"/>
          <w:kern w:val="1"/>
          <w:sz w:val="24"/>
          <w:szCs w:val="24"/>
        </w:rPr>
        <w:t xml:space="preserve"> 83</w:t>
      </w:r>
      <w:r w:rsidR="000B24E2" w:rsidRPr="00145FF4">
        <w:rPr>
          <w:rFonts w:ascii="Times New Roman" w:hAnsi="Times New Roman" w:cs="Times New Roman"/>
          <w:color w:val="000000" w:themeColor="text1"/>
          <w:kern w:val="1"/>
          <w:sz w:val="24"/>
          <w:szCs w:val="24"/>
        </w:rPr>
        <w:t>/2</w:t>
      </w:r>
      <w:r w:rsidR="00EE1F3F" w:rsidRPr="00145FF4">
        <w:rPr>
          <w:rFonts w:ascii="Times New Roman" w:hAnsi="Times New Roman" w:cs="Times New Roman"/>
          <w:color w:val="000000" w:themeColor="text1"/>
          <w:kern w:val="1"/>
          <w:sz w:val="24"/>
          <w:szCs w:val="24"/>
        </w:rPr>
        <w:t>: 398</w:t>
      </w:r>
      <w:r w:rsidR="00EE1F3F"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kern w:val="1"/>
          <w:sz w:val="24"/>
          <w:szCs w:val="24"/>
        </w:rPr>
        <w:t>434.</w:t>
      </w:r>
    </w:p>
    <w:p w14:paraId="4967DEA8" w14:textId="75FA297D" w:rsidR="0019577E" w:rsidRPr="00145FF4" w:rsidRDefault="00B633CA"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 xml:space="preserve">Glick, Ephraim </w:t>
      </w:r>
      <w:r w:rsidR="0019577E" w:rsidRPr="00145FF4">
        <w:rPr>
          <w:rFonts w:ascii="Times New Roman" w:hAnsi="Times New Roman" w:cs="Times New Roman"/>
          <w:color w:val="000000" w:themeColor="text1"/>
          <w:kern w:val="1"/>
          <w:sz w:val="24"/>
          <w:szCs w:val="24"/>
        </w:rPr>
        <w:t>2012</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Abilities and Know-How Attributions.</w:t>
      </w:r>
      <w:r w:rsidR="0019577E" w:rsidRPr="00145FF4">
        <w:rPr>
          <w:rFonts w:ascii="Times New Roman" w:hAnsi="Times New Roman" w:cs="Times New Roman"/>
          <w:i/>
          <w:color w:val="000000" w:themeColor="text1"/>
          <w:kern w:val="1"/>
          <w:sz w:val="24"/>
          <w:szCs w:val="24"/>
        </w:rPr>
        <w:t xml:space="preserve"> </w:t>
      </w:r>
      <w:r w:rsidR="00C84015" w:rsidRPr="00145FF4">
        <w:rPr>
          <w:rFonts w:ascii="Times New Roman" w:hAnsi="Times New Roman" w:cs="Times New Roman"/>
          <w:color w:val="000000" w:themeColor="text1"/>
          <w:kern w:val="1"/>
          <w:sz w:val="24"/>
          <w:szCs w:val="24"/>
        </w:rPr>
        <w:t>in</w:t>
      </w:r>
      <w:r w:rsidR="0019577E" w:rsidRPr="00145FF4">
        <w:rPr>
          <w:rFonts w:ascii="Times New Roman" w:hAnsi="Times New Roman" w:cs="Times New Roman"/>
          <w:color w:val="000000" w:themeColor="text1"/>
          <w:kern w:val="1"/>
          <w:sz w:val="24"/>
          <w:szCs w:val="24"/>
        </w:rPr>
        <w:t xml:space="preserve"> </w:t>
      </w:r>
      <w:r w:rsidR="0019577E" w:rsidRPr="00145FF4">
        <w:rPr>
          <w:rFonts w:ascii="Times New Roman" w:hAnsi="Times New Roman" w:cs="Times New Roman"/>
          <w:i/>
          <w:color w:val="000000" w:themeColor="text1"/>
          <w:kern w:val="1"/>
          <w:sz w:val="24"/>
          <w:szCs w:val="24"/>
        </w:rPr>
        <w:t>Knowledge Ascriptions</w:t>
      </w:r>
      <w:r w:rsidR="00C84015" w:rsidRPr="00145FF4">
        <w:rPr>
          <w:rFonts w:ascii="Times New Roman" w:hAnsi="Times New Roman" w:cs="Times New Roman"/>
          <w:color w:val="000000" w:themeColor="text1"/>
          <w:kern w:val="1"/>
          <w:sz w:val="24"/>
          <w:szCs w:val="24"/>
        </w:rPr>
        <w:t>, ed. J. Brown, M. Gerken,</w:t>
      </w:r>
      <w:r w:rsidR="0019577E" w:rsidRPr="00145FF4">
        <w:rPr>
          <w:rFonts w:ascii="Times New Roman" w:hAnsi="Times New Roman" w:cs="Times New Roman"/>
          <w:color w:val="000000" w:themeColor="text1"/>
          <w:kern w:val="1"/>
          <w:sz w:val="24"/>
          <w:szCs w:val="24"/>
        </w:rPr>
        <w:t xml:space="preserve"> </w:t>
      </w:r>
      <w:r w:rsidR="0019577E" w:rsidRPr="00145FF4">
        <w:rPr>
          <w:rFonts w:ascii="Times New Roman" w:hAnsi="Times New Roman" w:cs="Times New Roman"/>
          <w:color w:val="000000" w:themeColor="text1"/>
          <w:sz w:val="24"/>
          <w:szCs w:val="24"/>
        </w:rPr>
        <w:t>Oxford: Oxford University Press</w:t>
      </w:r>
      <w:r w:rsidR="00BE1F46" w:rsidRPr="00145FF4">
        <w:rPr>
          <w:rFonts w:ascii="Times New Roman" w:hAnsi="Times New Roman" w:cs="Times New Roman"/>
          <w:color w:val="000000" w:themeColor="text1"/>
          <w:sz w:val="24"/>
          <w:szCs w:val="24"/>
        </w:rPr>
        <w:t>:</w:t>
      </w:r>
      <w:r w:rsidR="00EE1F3F" w:rsidRPr="00145FF4">
        <w:rPr>
          <w:rFonts w:ascii="Times New Roman" w:hAnsi="Times New Roman" w:cs="Times New Roman"/>
          <w:color w:val="000000" w:themeColor="text1"/>
          <w:sz w:val="24"/>
          <w:szCs w:val="24"/>
        </w:rPr>
        <w:t xml:space="preserve"> 120–</w:t>
      </w:r>
      <w:r w:rsidR="00FB49B5" w:rsidRPr="00145FF4">
        <w:rPr>
          <w:rFonts w:ascii="Times New Roman" w:hAnsi="Times New Roman" w:cs="Times New Roman"/>
          <w:color w:val="000000" w:themeColor="text1"/>
          <w:sz w:val="24"/>
          <w:szCs w:val="24"/>
        </w:rPr>
        <w:t>39</w:t>
      </w:r>
      <w:r w:rsidR="00506CD8" w:rsidRPr="00145FF4">
        <w:rPr>
          <w:rFonts w:ascii="Times New Roman" w:hAnsi="Times New Roman" w:cs="Times New Roman"/>
          <w:color w:val="000000" w:themeColor="text1"/>
          <w:sz w:val="24"/>
          <w:szCs w:val="24"/>
        </w:rPr>
        <w:t>.</w:t>
      </w:r>
    </w:p>
    <w:p w14:paraId="30D5A6BA" w14:textId="641E67DA" w:rsidR="0019577E" w:rsidRPr="00145FF4" w:rsidRDefault="00B633CA" w:rsidP="00145FF4">
      <w:pPr>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 xml:space="preserve">Glick, Ephraim </w:t>
      </w:r>
      <w:r w:rsidR="0019577E" w:rsidRPr="00145FF4">
        <w:rPr>
          <w:rFonts w:ascii="Times New Roman" w:hAnsi="Times New Roman" w:cs="Times New Roman"/>
          <w:color w:val="000000" w:themeColor="text1"/>
          <w:sz w:val="24"/>
          <w:szCs w:val="24"/>
        </w:rPr>
        <w:t>2015</w:t>
      </w:r>
      <w:r w:rsidR="000B24E2"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 xml:space="preserve"> </w:t>
      </w:r>
      <w:r w:rsidR="000B24E2" w:rsidRPr="00145FF4">
        <w:rPr>
          <w:rFonts w:ascii="Times New Roman" w:hAnsi="Times New Roman" w:cs="Times New Roman"/>
          <w:color w:val="000000" w:themeColor="text1"/>
          <w:sz w:val="24"/>
          <w:szCs w:val="24"/>
        </w:rPr>
        <w:t>Practical Modes of Presentation,</w:t>
      </w:r>
      <w:r w:rsidR="0019577E" w:rsidRPr="00145FF4">
        <w:rPr>
          <w:rFonts w:ascii="Times New Roman" w:hAnsi="Times New Roman" w:cs="Times New Roman"/>
          <w:color w:val="000000" w:themeColor="text1"/>
          <w:sz w:val="24"/>
          <w:szCs w:val="24"/>
        </w:rPr>
        <w:t xml:space="preserve"> </w:t>
      </w:r>
      <w:r w:rsidR="0019577E" w:rsidRPr="00145FF4">
        <w:rPr>
          <w:rFonts w:ascii="Times New Roman" w:hAnsi="Times New Roman" w:cs="Times New Roman"/>
          <w:i/>
          <w:color w:val="000000" w:themeColor="text1"/>
          <w:sz w:val="24"/>
          <w:szCs w:val="24"/>
        </w:rPr>
        <w:t>Noûs</w:t>
      </w:r>
      <w:r w:rsidR="000B24E2" w:rsidRPr="00145FF4">
        <w:rPr>
          <w:rFonts w:ascii="Times New Roman" w:hAnsi="Times New Roman" w:cs="Times New Roman"/>
          <w:color w:val="000000" w:themeColor="text1"/>
          <w:sz w:val="24"/>
          <w:szCs w:val="24"/>
        </w:rPr>
        <w:t xml:space="preserve"> 49/3</w:t>
      </w:r>
      <w:r w:rsidR="00EE1F3F" w:rsidRPr="00145FF4">
        <w:rPr>
          <w:rFonts w:ascii="Times New Roman" w:hAnsi="Times New Roman" w:cs="Times New Roman"/>
          <w:color w:val="000000" w:themeColor="text1"/>
          <w:sz w:val="24"/>
          <w:szCs w:val="24"/>
        </w:rPr>
        <w:t>:</w:t>
      </w:r>
      <w:r w:rsidR="00506CD8" w:rsidRPr="00145FF4">
        <w:rPr>
          <w:rFonts w:ascii="Times New Roman" w:hAnsi="Times New Roman" w:cs="Times New Roman"/>
          <w:color w:val="000000" w:themeColor="text1"/>
          <w:sz w:val="24"/>
          <w:szCs w:val="24"/>
        </w:rPr>
        <w:t xml:space="preserve"> </w:t>
      </w:r>
      <w:r w:rsidR="00EE1F3F" w:rsidRPr="00145FF4">
        <w:rPr>
          <w:rFonts w:ascii="Times New Roman" w:hAnsi="Times New Roman" w:cs="Times New Roman"/>
          <w:color w:val="000000" w:themeColor="text1"/>
          <w:sz w:val="24"/>
          <w:szCs w:val="24"/>
        </w:rPr>
        <w:t>538–</w:t>
      </w:r>
      <w:r w:rsidR="0019577E" w:rsidRPr="00145FF4">
        <w:rPr>
          <w:rFonts w:ascii="Times New Roman" w:hAnsi="Times New Roman" w:cs="Times New Roman"/>
          <w:color w:val="000000" w:themeColor="text1"/>
          <w:sz w:val="24"/>
          <w:szCs w:val="24"/>
        </w:rPr>
        <w:t>559.</w:t>
      </w:r>
    </w:p>
    <w:p w14:paraId="29C4E166" w14:textId="6C593A09" w:rsidR="00814216" w:rsidRPr="00145FF4" w:rsidRDefault="00B633CA" w:rsidP="00145FF4">
      <w:pPr>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Groenendijk, J</w:t>
      </w:r>
      <w:r w:rsidR="00644D11" w:rsidRPr="00145FF4">
        <w:rPr>
          <w:rFonts w:ascii="Times New Roman" w:hAnsi="Times New Roman" w:cs="Times New Roman"/>
          <w:color w:val="000000" w:themeColor="text1"/>
          <w:sz w:val="24"/>
          <w:szCs w:val="24"/>
        </w:rPr>
        <w:t>eroen</w:t>
      </w:r>
      <w:r w:rsidR="0023149A" w:rsidRPr="00145FF4">
        <w:rPr>
          <w:rFonts w:ascii="Times New Roman" w:hAnsi="Times New Roman" w:cs="Times New Roman"/>
          <w:color w:val="000000" w:themeColor="text1"/>
          <w:sz w:val="24"/>
          <w:szCs w:val="24"/>
        </w:rPr>
        <w:t>, and</w:t>
      </w:r>
      <w:r w:rsidRPr="00145FF4">
        <w:rPr>
          <w:rFonts w:ascii="Times New Roman" w:hAnsi="Times New Roman" w:cs="Times New Roman"/>
          <w:color w:val="000000" w:themeColor="text1"/>
          <w:sz w:val="24"/>
          <w:szCs w:val="24"/>
        </w:rPr>
        <w:t xml:space="preserve"> Stokhof, M</w:t>
      </w:r>
      <w:r w:rsidR="00644D11" w:rsidRPr="00145FF4">
        <w:rPr>
          <w:rFonts w:ascii="Times New Roman" w:hAnsi="Times New Roman" w:cs="Times New Roman"/>
          <w:color w:val="000000" w:themeColor="text1"/>
          <w:sz w:val="24"/>
          <w:szCs w:val="24"/>
        </w:rPr>
        <w:t>artin</w:t>
      </w:r>
      <w:r w:rsidRPr="00145FF4">
        <w:rPr>
          <w:rFonts w:ascii="Times New Roman" w:hAnsi="Times New Roman" w:cs="Times New Roman"/>
          <w:color w:val="000000" w:themeColor="text1"/>
          <w:sz w:val="24"/>
          <w:szCs w:val="24"/>
        </w:rPr>
        <w:t xml:space="preserve"> </w:t>
      </w:r>
      <w:r w:rsidR="00814216" w:rsidRPr="00145FF4">
        <w:rPr>
          <w:rFonts w:ascii="Times New Roman" w:hAnsi="Times New Roman" w:cs="Times New Roman"/>
          <w:color w:val="000000" w:themeColor="text1"/>
          <w:sz w:val="24"/>
          <w:szCs w:val="24"/>
        </w:rPr>
        <w:t>1984</w:t>
      </w:r>
      <w:r w:rsidR="000B24E2" w:rsidRPr="00145FF4">
        <w:rPr>
          <w:rFonts w:ascii="Times New Roman" w:hAnsi="Times New Roman" w:cs="Times New Roman"/>
          <w:color w:val="000000" w:themeColor="text1"/>
          <w:sz w:val="24"/>
          <w:szCs w:val="24"/>
        </w:rPr>
        <w:t>.</w:t>
      </w:r>
      <w:r w:rsidR="00814216" w:rsidRPr="00145FF4">
        <w:rPr>
          <w:rFonts w:ascii="Times New Roman" w:hAnsi="Times New Roman" w:cs="Times New Roman"/>
          <w:color w:val="000000" w:themeColor="text1"/>
          <w:sz w:val="24"/>
          <w:szCs w:val="24"/>
        </w:rPr>
        <w:t xml:space="preserve"> </w:t>
      </w:r>
      <w:r w:rsidR="00814216" w:rsidRPr="00145FF4">
        <w:rPr>
          <w:rFonts w:ascii="Times New Roman" w:hAnsi="Times New Roman" w:cs="Times New Roman"/>
          <w:i/>
          <w:iCs/>
          <w:color w:val="000000" w:themeColor="text1"/>
          <w:sz w:val="24"/>
          <w:szCs w:val="24"/>
        </w:rPr>
        <w:t>Studies on the Semantics of Questions and the Pragmatics of Answers</w:t>
      </w:r>
      <w:r w:rsidR="00814216" w:rsidRPr="00145FF4">
        <w:rPr>
          <w:rFonts w:ascii="Times New Roman" w:hAnsi="Times New Roman" w:cs="Times New Roman"/>
          <w:color w:val="000000" w:themeColor="text1"/>
          <w:sz w:val="24"/>
          <w:szCs w:val="24"/>
        </w:rPr>
        <w:t xml:space="preserve">. </w:t>
      </w:r>
      <w:r w:rsidR="006153C8" w:rsidRPr="00145FF4">
        <w:rPr>
          <w:rFonts w:ascii="Times New Roman" w:hAnsi="Times New Roman" w:cs="Times New Roman"/>
          <w:color w:val="000000" w:themeColor="text1"/>
          <w:sz w:val="24"/>
          <w:szCs w:val="24"/>
        </w:rPr>
        <w:t>PhD dissertation, University of Amsterdam</w:t>
      </w:r>
      <w:r w:rsidR="00814216" w:rsidRPr="00145FF4">
        <w:rPr>
          <w:rFonts w:ascii="Times New Roman" w:hAnsi="Times New Roman" w:cs="Times New Roman"/>
          <w:color w:val="000000" w:themeColor="text1"/>
          <w:sz w:val="24"/>
          <w:szCs w:val="24"/>
        </w:rPr>
        <w:t xml:space="preserve">. </w:t>
      </w:r>
    </w:p>
    <w:p w14:paraId="2D9C4C5B" w14:textId="4AD5D46C" w:rsidR="00C47F57" w:rsidRPr="00145FF4" w:rsidRDefault="00B633CA" w:rsidP="00145FF4">
      <w:pPr>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 xml:space="preserve">Habgood-Coote, Joshua </w:t>
      </w:r>
      <w:r w:rsidR="00C47F57" w:rsidRPr="00145FF4">
        <w:rPr>
          <w:rFonts w:ascii="Times New Roman" w:hAnsi="Times New Roman" w:cs="Times New Roman"/>
          <w:color w:val="000000" w:themeColor="text1"/>
          <w:sz w:val="24"/>
          <w:szCs w:val="24"/>
        </w:rPr>
        <w:t>2017</w:t>
      </w:r>
      <w:r w:rsidR="000B24E2" w:rsidRPr="00145FF4">
        <w:rPr>
          <w:rFonts w:ascii="Times New Roman" w:hAnsi="Times New Roman" w:cs="Times New Roman"/>
          <w:color w:val="000000" w:themeColor="text1"/>
          <w:sz w:val="24"/>
          <w:szCs w:val="24"/>
        </w:rPr>
        <w:t>.</w:t>
      </w:r>
      <w:r w:rsidR="00C47F57" w:rsidRPr="00145FF4">
        <w:rPr>
          <w:rFonts w:ascii="Times New Roman" w:hAnsi="Times New Roman" w:cs="Times New Roman"/>
          <w:color w:val="000000" w:themeColor="text1"/>
          <w:sz w:val="24"/>
          <w:szCs w:val="24"/>
        </w:rPr>
        <w:t xml:space="preserve"> Knowledge-How: Interrogatives and Free Relatives, </w:t>
      </w:r>
      <w:r w:rsidR="00C47F57" w:rsidRPr="00145FF4">
        <w:rPr>
          <w:rFonts w:ascii="Times New Roman" w:hAnsi="Times New Roman" w:cs="Times New Roman"/>
          <w:i/>
          <w:color w:val="000000" w:themeColor="text1"/>
          <w:sz w:val="24"/>
          <w:szCs w:val="24"/>
        </w:rPr>
        <w:t xml:space="preserve">Episteme </w:t>
      </w:r>
      <w:r w:rsidR="00C47F57" w:rsidRPr="00145FF4">
        <w:rPr>
          <w:rFonts w:ascii="Times New Roman" w:hAnsi="Times New Roman" w:cs="Times New Roman"/>
          <w:color w:val="000000" w:themeColor="text1"/>
          <w:sz w:val="24"/>
          <w:szCs w:val="24"/>
        </w:rPr>
        <w:t>first view</w:t>
      </w:r>
      <w:r w:rsidR="000B24E2" w:rsidRPr="00145FF4">
        <w:rPr>
          <w:rFonts w:ascii="Times New Roman" w:hAnsi="Times New Roman" w:cs="Times New Roman"/>
          <w:color w:val="000000" w:themeColor="text1"/>
          <w:sz w:val="24"/>
          <w:szCs w:val="24"/>
        </w:rPr>
        <w:t>.</w:t>
      </w:r>
    </w:p>
    <w:p w14:paraId="432D358E" w14:textId="6F091775" w:rsidR="00F54F1D" w:rsidRPr="00145FF4" w:rsidRDefault="00B633CA" w:rsidP="00145FF4">
      <w:pPr>
        <w:spacing w:line="480" w:lineRule="auto"/>
        <w:rPr>
          <w:rFonts w:ascii="Times New Roman" w:hAnsi="Times New Roman" w:cs="Times New Roman"/>
          <w:i/>
          <w:color w:val="000000" w:themeColor="text1"/>
          <w:sz w:val="24"/>
          <w:szCs w:val="24"/>
        </w:rPr>
      </w:pPr>
      <w:r w:rsidRPr="00145FF4">
        <w:rPr>
          <w:rFonts w:ascii="Times New Roman" w:hAnsi="Times New Roman" w:cs="Times New Roman"/>
          <w:color w:val="000000" w:themeColor="text1"/>
          <w:sz w:val="24"/>
          <w:szCs w:val="24"/>
        </w:rPr>
        <w:t xml:space="preserve">Habgood-Coote, Joshua </w:t>
      </w:r>
      <w:r w:rsidR="00F54F1D" w:rsidRPr="00145FF4">
        <w:rPr>
          <w:rFonts w:ascii="Times New Roman" w:hAnsi="Times New Roman" w:cs="Times New Roman"/>
          <w:color w:val="000000" w:themeColor="text1"/>
          <w:sz w:val="24"/>
          <w:szCs w:val="24"/>
        </w:rPr>
        <w:t>forthcoming</w:t>
      </w:r>
      <w:r w:rsidR="000B24E2" w:rsidRPr="00145FF4">
        <w:rPr>
          <w:rFonts w:ascii="Times New Roman" w:hAnsi="Times New Roman" w:cs="Times New Roman"/>
          <w:color w:val="000000" w:themeColor="text1"/>
          <w:sz w:val="24"/>
          <w:szCs w:val="24"/>
        </w:rPr>
        <w:t>.</w:t>
      </w:r>
      <w:r w:rsidR="00F54F1D" w:rsidRPr="00145FF4">
        <w:rPr>
          <w:rFonts w:ascii="Times New Roman" w:hAnsi="Times New Roman" w:cs="Times New Roman"/>
          <w:color w:val="000000" w:themeColor="text1"/>
          <w:sz w:val="24"/>
          <w:szCs w:val="24"/>
        </w:rPr>
        <w:t xml:space="preserve"> The Generality Problem for Intellectualism, </w:t>
      </w:r>
      <w:r w:rsidR="00F54F1D" w:rsidRPr="00145FF4">
        <w:rPr>
          <w:rFonts w:ascii="Times New Roman" w:hAnsi="Times New Roman" w:cs="Times New Roman"/>
          <w:i/>
          <w:color w:val="000000" w:themeColor="text1"/>
          <w:sz w:val="24"/>
          <w:szCs w:val="24"/>
        </w:rPr>
        <w:t>Mind and Language</w:t>
      </w:r>
      <w:r w:rsidR="000B24E2" w:rsidRPr="00145FF4">
        <w:rPr>
          <w:rFonts w:ascii="Times New Roman" w:hAnsi="Times New Roman" w:cs="Times New Roman"/>
          <w:i/>
          <w:color w:val="000000" w:themeColor="text1"/>
          <w:sz w:val="24"/>
          <w:szCs w:val="24"/>
        </w:rPr>
        <w:t>.</w:t>
      </w:r>
    </w:p>
    <w:p w14:paraId="0F6A034B" w14:textId="7D82F893" w:rsidR="0019577E" w:rsidRPr="00145FF4" w:rsidRDefault="00B633CA"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lastRenderedPageBreak/>
        <w:t xml:space="preserve">Hawley, Katherine </w:t>
      </w:r>
      <w:r w:rsidR="0019577E" w:rsidRPr="00145FF4">
        <w:rPr>
          <w:rFonts w:ascii="Times New Roman" w:hAnsi="Times New Roman" w:cs="Times New Roman"/>
          <w:color w:val="000000" w:themeColor="text1"/>
          <w:kern w:val="1"/>
          <w:sz w:val="24"/>
          <w:szCs w:val="24"/>
        </w:rPr>
        <w:t>2003</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Success and Knowledge-How, </w:t>
      </w:r>
      <w:r w:rsidR="0019577E" w:rsidRPr="00145FF4">
        <w:rPr>
          <w:rFonts w:ascii="Times New Roman" w:hAnsi="Times New Roman" w:cs="Times New Roman"/>
          <w:i/>
          <w:color w:val="000000" w:themeColor="text1"/>
          <w:kern w:val="1"/>
          <w:sz w:val="24"/>
          <w:szCs w:val="24"/>
        </w:rPr>
        <w:t>American Philosophical Quarterly</w:t>
      </w:r>
      <w:r w:rsidR="0019577E" w:rsidRPr="00145FF4">
        <w:rPr>
          <w:rFonts w:ascii="Times New Roman" w:hAnsi="Times New Roman" w:cs="Times New Roman"/>
          <w:color w:val="000000" w:themeColor="text1"/>
          <w:kern w:val="1"/>
          <w:sz w:val="24"/>
          <w:szCs w:val="24"/>
        </w:rPr>
        <w:t xml:space="preserve"> 40</w:t>
      </w:r>
      <w:r w:rsidR="000B24E2" w:rsidRPr="00145FF4">
        <w:rPr>
          <w:rFonts w:ascii="Times New Roman" w:hAnsi="Times New Roman" w:cs="Times New Roman"/>
          <w:color w:val="000000" w:themeColor="text1"/>
          <w:kern w:val="1"/>
          <w:sz w:val="24"/>
          <w:szCs w:val="24"/>
        </w:rPr>
        <w:t>/</w:t>
      </w:r>
      <w:r w:rsidR="007F2A22" w:rsidRPr="00145FF4">
        <w:rPr>
          <w:rFonts w:ascii="Times New Roman" w:hAnsi="Times New Roman" w:cs="Times New Roman"/>
          <w:color w:val="000000" w:themeColor="text1"/>
          <w:kern w:val="1"/>
          <w:sz w:val="24"/>
          <w:szCs w:val="24"/>
        </w:rPr>
        <w:t>1</w:t>
      </w:r>
      <w:r w:rsidR="00EE1F3F" w:rsidRPr="00145FF4">
        <w:rPr>
          <w:rFonts w:ascii="Times New Roman" w:hAnsi="Times New Roman" w:cs="Times New Roman"/>
          <w:color w:val="000000" w:themeColor="text1"/>
          <w:kern w:val="1"/>
          <w:sz w:val="24"/>
          <w:szCs w:val="24"/>
        </w:rPr>
        <w:t>: 19</w:t>
      </w:r>
      <w:r w:rsidR="00EE1F3F"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kern w:val="1"/>
          <w:sz w:val="24"/>
          <w:szCs w:val="24"/>
        </w:rPr>
        <w:t>31.</w:t>
      </w:r>
    </w:p>
    <w:p w14:paraId="1AC32355" w14:textId="4C355FCE" w:rsidR="0019577E" w:rsidRPr="00145FF4" w:rsidRDefault="00B633CA" w:rsidP="00145FF4">
      <w:pPr>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 xml:space="preserve">Hetherington, Stephen </w:t>
      </w:r>
      <w:r w:rsidR="0019577E" w:rsidRPr="00145FF4">
        <w:rPr>
          <w:rFonts w:ascii="Times New Roman" w:hAnsi="Times New Roman" w:cs="Times New Roman"/>
          <w:color w:val="000000" w:themeColor="text1"/>
          <w:sz w:val="24"/>
          <w:szCs w:val="24"/>
        </w:rPr>
        <w:t>2011</w:t>
      </w:r>
      <w:r w:rsidR="000B24E2"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 xml:space="preserve"> </w:t>
      </w:r>
      <w:r w:rsidR="0019577E" w:rsidRPr="00145FF4">
        <w:rPr>
          <w:rFonts w:ascii="Times New Roman" w:hAnsi="Times New Roman" w:cs="Times New Roman"/>
          <w:i/>
          <w:color w:val="000000" w:themeColor="text1"/>
          <w:sz w:val="24"/>
          <w:szCs w:val="24"/>
        </w:rPr>
        <w:t>How to Know: A Practicalist Conception of Knowledge</w:t>
      </w:r>
      <w:r w:rsidR="000B24E2" w:rsidRPr="00145FF4">
        <w:rPr>
          <w:rFonts w:ascii="Times New Roman" w:hAnsi="Times New Roman" w:cs="Times New Roman"/>
          <w:i/>
          <w:color w:val="000000" w:themeColor="text1"/>
          <w:sz w:val="24"/>
          <w:szCs w:val="24"/>
        </w:rPr>
        <w:t>,</w:t>
      </w:r>
      <w:r w:rsidR="0019577E" w:rsidRPr="00145FF4">
        <w:rPr>
          <w:rFonts w:ascii="Times New Roman" w:hAnsi="Times New Roman" w:cs="Times New Roman"/>
          <w:color w:val="000000" w:themeColor="text1"/>
          <w:sz w:val="24"/>
          <w:szCs w:val="24"/>
        </w:rPr>
        <w:t xml:space="preserve"> </w:t>
      </w:r>
      <w:r w:rsidR="00005214" w:rsidRPr="00145FF4">
        <w:rPr>
          <w:rFonts w:ascii="Times New Roman" w:hAnsi="Times New Roman" w:cs="Times New Roman"/>
          <w:color w:val="000000" w:themeColor="text1"/>
          <w:sz w:val="24"/>
          <w:szCs w:val="24"/>
        </w:rPr>
        <w:t>Chichester</w:t>
      </w:r>
      <w:r w:rsidR="00C84015" w:rsidRPr="00145FF4">
        <w:rPr>
          <w:rFonts w:ascii="Times New Roman" w:hAnsi="Times New Roman" w:cs="Times New Roman"/>
          <w:color w:val="000000" w:themeColor="text1"/>
          <w:sz w:val="24"/>
          <w:szCs w:val="24"/>
        </w:rPr>
        <w:t>:</w:t>
      </w:r>
      <w:r w:rsidR="009557E2" w:rsidRPr="00145FF4">
        <w:rPr>
          <w:rFonts w:ascii="Times New Roman" w:hAnsi="Times New Roman" w:cs="Times New Roman"/>
          <w:color w:val="000000" w:themeColor="text1"/>
          <w:sz w:val="24"/>
          <w:szCs w:val="24"/>
        </w:rPr>
        <w:t xml:space="preserve"> </w:t>
      </w:r>
      <w:r w:rsidR="0019577E" w:rsidRPr="00145FF4">
        <w:rPr>
          <w:rFonts w:ascii="Times New Roman" w:hAnsi="Times New Roman" w:cs="Times New Roman"/>
          <w:color w:val="000000" w:themeColor="text1"/>
          <w:sz w:val="24"/>
          <w:szCs w:val="24"/>
        </w:rPr>
        <w:t>Wiley-Blackwell.</w:t>
      </w:r>
    </w:p>
    <w:p w14:paraId="0E1554C6" w14:textId="248717AA" w:rsidR="007F1695" w:rsidRPr="00145FF4" w:rsidRDefault="00B633CA" w:rsidP="00145FF4">
      <w:pPr>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 xml:space="preserve">Hornsby, Jennifer </w:t>
      </w:r>
      <w:r w:rsidR="007F1695" w:rsidRPr="00145FF4">
        <w:rPr>
          <w:rFonts w:ascii="Times New Roman" w:hAnsi="Times New Roman" w:cs="Times New Roman"/>
          <w:color w:val="000000" w:themeColor="text1"/>
          <w:sz w:val="24"/>
          <w:szCs w:val="24"/>
        </w:rPr>
        <w:t>2005</w:t>
      </w:r>
      <w:r w:rsidR="000B24E2" w:rsidRPr="00145FF4">
        <w:rPr>
          <w:rFonts w:ascii="Times New Roman" w:hAnsi="Times New Roman" w:cs="Times New Roman"/>
          <w:color w:val="000000" w:themeColor="text1"/>
          <w:sz w:val="24"/>
          <w:szCs w:val="24"/>
        </w:rPr>
        <w:t>.</w:t>
      </w:r>
      <w:r w:rsidR="007F1695" w:rsidRPr="00145FF4">
        <w:rPr>
          <w:rFonts w:ascii="Times New Roman" w:hAnsi="Times New Roman" w:cs="Times New Roman"/>
          <w:color w:val="000000" w:themeColor="text1"/>
          <w:sz w:val="24"/>
          <w:szCs w:val="24"/>
        </w:rPr>
        <w:t xml:space="preserve"> Semantic Kn</w:t>
      </w:r>
      <w:r w:rsidR="000B24E2" w:rsidRPr="00145FF4">
        <w:rPr>
          <w:rFonts w:ascii="Times New Roman" w:hAnsi="Times New Roman" w:cs="Times New Roman"/>
          <w:color w:val="000000" w:themeColor="text1"/>
          <w:sz w:val="24"/>
          <w:szCs w:val="24"/>
        </w:rPr>
        <w:t>owledge and Practical Knowledge,</w:t>
      </w:r>
      <w:r w:rsidR="007F1695" w:rsidRPr="00145FF4">
        <w:rPr>
          <w:rFonts w:ascii="Times New Roman" w:hAnsi="Times New Roman" w:cs="Times New Roman"/>
          <w:color w:val="000000" w:themeColor="text1"/>
          <w:sz w:val="24"/>
          <w:szCs w:val="24"/>
        </w:rPr>
        <w:t> </w:t>
      </w:r>
      <w:r w:rsidR="007F1695" w:rsidRPr="00145FF4">
        <w:rPr>
          <w:rFonts w:ascii="Times New Roman" w:hAnsi="Times New Roman" w:cs="Times New Roman"/>
          <w:i/>
          <w:iCs/>
          <w:color w:val="000000" w:themeColor="text1"/>
          <w:sz w:val="24"/>
          <w:szCs w:val="24"/>
        </w:rPr>
        <w:t xml:space="preserve">Proceedings of the Aristotelian Society, Supplementary Volumes </w:t>
      </w:r>
      <w:r w:rsidR="007F1695" w:rsidRPr="00145FF4">
        <w:rPr>
          <w:rFonts w:ascii="Times New Roman" w:hAnsi="Times New Roman" w:cs="Times New Roman"/>
          <w:color w:val="000000" w:themeColor="text1"/>
          <w:sz w:val="24"/>
          <w:szCs w:val="24"/>
        </w:rPr>
        <w:t>79:</w:t>
      </w:r>
      <w:r w:rsidR="00EE1F3F" w:rsidRPr="00145FF4">
        <w:rPr>
          <w:rFonts w:ascii="Times New Roman" w:hAnsi="Times New Roman" w:cs="Times New Roman"/>
          <w:color w:val="000000" w:themeColor="text1"/>
          <w:sz w:val="24"/>
          <w:szCs w:val="24"/>
        </w:rPr>
        <w:t xml:space="preserve"> </w:t>
      </w:r>
      <w:r w:rsidR="007F1695" w:rsidRPr="00145FF4">
        <w:rPr>
          <w:rFonts w:ascii="Times New Roman" w:hAnsi="Times New Roman" w:cs="Times New Roman"/>
          <w:color w:val="000000" w:themeColor="text1"/>
          <w:sz w:val="24"/>
          <w:szCs w:val="24"/>
        </w:rPr>
        <w:t>107</w:t>
      </w:r>
      <w:r w:rsidR="00EE1F3F" w:rsidRPr="00145FF4">
        <w:rPr>
          <w:rFonts w:ascii="Times New Roman" w:hAnsi="Times New Roman" w:cs="Times New Roman"/>
          <w:color w:val="000000" w:themeColor="text1"/>
          <w:sz w:val="24"/>
          <w:szCs w:val="24"/>
        </w:rPr>
        <w:t>–</w:t>
      </w:r>
      <w:r w:rsidR="007F2A22" w:rsidRPr="00145FF4">
        <w:rPr>
          <w:rFonts w:ascii="Times New Roman" w:hAnsi="Times New Roman" w:cs="Times New Roman"/>
          <w:color w:val="000000" w:themeColor="text1"/>
          <w:sz w:val="24"/>
          <w:szCs w:val="24"/>
        </w:rPr>
        <w:t>30</w:t>
      </w:r>
      <w:r w:rsidR="000B24E2" w:rsidRPr="00145FF4">
        <w:rPr>
          <w:rFonts w:ascii="Times New Roman" w:hAnsi="Times New Roman" w:cs="Times New Roman"/>
          <w:color w:val="000000" w:themeColor="text1"/>
          <w:sz w:val="24"/>
          <w:szCs w:val="24"/>
        </w:rPr>
        <w:t>.</w:t>
      </w:r>
    </w:p>
    <w:p w14:paraId="00E86125" w14:textId="7DC39AB2" w:rsidR="0019577E" w:rsidRPr="00145FF4" w:rsidRDefault="00B633CA"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 xml:space="preserve">Hornsby, Jennifer </w:t>
      </w:r>
      <w:r w:rsidR="0019577E" w:rsidRPr="00145FF4">
        <w:rPr>
          <w:rFonts w:ascii="Times New Roman" w:hAnsi="Times New Roman" w:cs="Times New Roman"/>
          <w:color w:val="000000" w:themeColor="text1"/>
          <w:kern w:val="1"/>
          <w:sz w:val="24"/>
          <w:szCs w:val="24"/>
        </w:rPr>
        <w:t>2011</w:t>
      </w:r>
      <w:r w:rsidR="0063629A" w:rsidRPr="00145FF4">
        <w:rPr>
          <w:rFonts w:ascii="Times New Roman" w:hAnsi="Times New Roman" w:cs="Times New Roman"/>
          <w:color w:val="000000" w:themeColor="text1"/>
          <w:kern w:val="1"/>
          <w:sz w:val="24"/>
          <w:szCs w:val="24"/>
        </w:rPr>
        <w:t xml:space="preserve">. </w:t>
      </w:r>
      <w:r w:rsidR="0019577E" w:rsidRPr="00145FF4">
        <w:rPr>
          <w:rFonts w:ascii="Times New Roman" w:hAnsi="Times New Roman" w:cs="Times New Roman"/>
          <w:color w:val="000000" w:themeColor="text1"/>
          <w:kern w:val="1"/>
          <w:sz w:val="24"/>
          <w:szCs w:val="24"/>
        </w:rPr>
        <w:t>Ryle’s Knowing-How,</w:t>
      </w:r>
      <w:r w:rsidR="0019577E" w:rsidRPr="00145FF4">
        <w:rPr>
          <w:rFonts w:ascii="Times New Roman" w:hAnsi="Times New Roman" w:cs="Times New Roman"/>
          <w:i/>
          <w:color w:val="000000" w:themeColor="text1"/>
          <w:kern w:val="1"/>
          <w:sz w:val="24"/>
          <w:szCs w:val="24"/>
        </w:rPr>
        <w:t xml:space="preserve"> </w:t>
      </w:r>
      <w:r w:rsidR="0019577E" w:rsidRPr="00145FF4">
        <w:rPr>
          <w:rFonts w:ascii="Times New Roman" w:hAnsi="Times New Roman" w:cs="Times New Roman"/>
          <w:color w:val="000000" w:themeColor="text1"/>
          <w:kern w:val="1"/>
          <w:sz w:val="24"/>
          <w:szCs w:val="24"/>
        </w:rPr>
        <w:t xml:space="preserve">and Knowing How to Act, </w:t>
      </w:r>
      <w:r w:rsidR="0063629A" w:rsidRPr="00145FF4">
        <w:rPr>
          <w:rFonts w:ascii="Times New Roman" w:hAnsi="Times New Roman" w:cs="Times New Roman"/>
          <w:color w:val="000000" w:themeColor="text1"/>
          <w:sz w:val="24"/>
          <w:szCs w:val="24"/>
        </w:rPr>
        <w:t xml:space="preserve">in </w:t>
      </w:r>
      <w:r w:rsidR="0063629A" w:rsidRPr="00145FF4">
        <w:rPr>
          <w:rFonts w:ascii="Times New Roman" w:hAnsi="Times New Roman" w:cs="Times New Roman"/>
          <w:i/>
          <w:color w:val="000000" w:themeColor="text1"/>
          <w:sz w:val="24"/>
          <w:szCs w:val="24"/>
        </w:rPr>
        <w:t xml:space="preserve">Knowing How: Essays on Knowledge, Mind, and Action, </w:t>
      </w:r>
      <w:r w:rsidR="0063629A" w:rsidRPr="00145FF4">
        <w:rPr>
          <w:rFonts w:ascii="Times New Roman" w:hAnsi="Times New Roman" w:cs="Times New Roman"/>
          <w:color w:val="000000" w:themeColor="text1"/>
          <w:sz w:val="24"/>
          <w:szCs w:val="24"/>
        </w:rPr>
        <w:t xml:space="preserve">ed. J. Bengson and M. Moffett, New York: Oxford University Press: </w:t>
      </w:r>
      <w:r w:rsidR="00EE1F3F" w:rsidRPr="00145FF4">
        <w:rPr>
          <w:rFonts w:ascii="Times New Roman" w:hAnsi="Times New Roman" w:cs="Times New Roman"/>
          <w:color w:val="000000" w:themeColor="text1"/>
          <w:kern w:val="1"/>
          <w:sz w:val="24"/>
          <w:szCs w:val="24"/>
        </w:rPr>
        <w:t>80</w:t>
      </w:r>
      <w:r w:rsidR="00EE1F3F"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kern w:val="1"/>
          <w:sz w:val="24"/>
          <w:szCs w:val="24"/>
        </w:rPr>
        <w:t>100.</w:t>
      </w:r>
    </w:p>
    <w:p w14:paraId="6DE3697B" w14:textId="6DA39CC3" w:rsidR="0019577E" w:rsidRPr="00145FF4" w:rsidRDefault="00B633CA" w:rsidP="00145FF4">
      <w:pPr>
        <w:spacing w:after="240"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 xml:space="preserve">Hornsby, Jennifer </w:t>
      </w:r>
      <w:r w:rsidR="0019577E" w:rsidRPr="00145FF4">
        <w:rPr>
          <w:rFonts w:ascii="Times New Roman" w:hAnsi="Times New Roman" w:cs="Times New Roman"/>
          <w:color w:val="000000" w:themeColor="text1"/>
          <w:sz w:val="24"/>
          <w:szCs w:val="24"/>
        </w:rPr>
        <w:t>2016</w:t>
      </w:r>
      <w:r w:rsidR="000B24E2"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 xml:space="preserve"> Intending, Knowing how, Infinitives, </w:t>
      </w:r>
      <w:r w:rsidR="0019577E" w:rsidRPr="00145FF4">
        <w:rPr>
          <w:rFonts w:ascii="Times New Roman" w:hAnsi="Times New Roman" w:cs="Times New Roman"/>
          <w:i/>
          <w:color w:val="000000" w:themeColor="text1"/>
          <w:sz w:val="24"/>
          <w:szCs w:val="24"/>
        </w:rPr>
        <w:t>Canadian Journal of Philosophy</w:t>
      </w:r>
      <w:r w:rsidR="000B24E2" w:rsidRPr="00145FF4">
        <w:rPr>
          <w:rFonts w:ascii="Times New Roman" w:hAnsi="Times New Roman" w:cs="Times New Roman"/>
          <w:color w:val="000000" w:themeColor="text1"/>
          <w:sz w:val="24"/>
          <w:szCs w:val="24"/>
        </w:rPr>
        <w:t xml:space="preserve"> 46/</w:t>
      </w:r>
      <w:r w:rsidR="0019577E" w:rsidRPr="00145FF4">
        <w:rPr>
          <w:rFonts w:ascii="Times New Roman" w:hAnsi="Times New Roman" w:cs="Times New Roman"/>
          <w:color w:val="000000" w:themeColor="text1"/>
          <w:sz w:val="24"/>
          <w:szCs w:val="24"/>
        </w:rPr>
        <w:t>1</w:t>
      </w:r>
      <w:r w:rsidR="001C2468" w:rsidRPr="00145FF4">
        <w:rPr>
          <w:rFonts w:ascii="Times New Roman" w:hAnsi="Times New Roman" w:cs="Times New Roman"/>
          <w:color w:val="000000" w:themeColor="text1"/>
          <w:sz w:val="24"/>
          <w:szCs w:val="24"/>
        </w:rPr>
        <w:t>:</w:t>
      </w:r>
      <w:r w:rsidR="00EE1F3F" w:rsidRPr="00145FF4">
        <w:rPr>
          <w:rFonts w:ascii="Times New Roman" w:hAnsi="Times New Roman" w:cs="Times New Roman"/>
          <w:color w:val="000000" w:themeColor="text1"/>
          <w:sz w:val="24"/>
          <w:szCs w:val="24"/>
        </w:rPr>
        <w:t xml:space="preserve"> 1–</w:t>
      </w:r>
      <w:r w:rsidR="0019577E" w:rsidRPr="00145FF4">
        <w:rPr>
          <w:rFonts w:ascii="Times New Roman" w:hAnsi="Times New Roman" w:cs="Times New Roman"/>
          <w:color w:val="000000" w:themeColor="text1"/>
          <w:sz w:val="24"/>
          <w:szCs w:val="24"/>
        </w:rPr>
        <w:t>17</w:t>
      </w:r>
      <w:r w:rsidR="000B24E2" w:rsidRPr="00145FF4">
        <w:rPr>
          <w:rFonts w:ascii="Times New Roman" w:hAnsi="Times New Roman" w:cs="Times New Roman"/>
          <w:color w:val="000000" w:themeColor="text1"/>
          <w:sz w:val="24"/>
          <w:szCs w:val="24"/>
        </w:rPr>
        <w:t>.</w:t>
      </w:r>
    </w:p>
    <w:p w14:paraId="485297DC" w14:textId="73E77A68" w:rsidR="0019577E" w:rsidRPr="00145FF4" w:rsidRDefault="00B633CA" w:rsidP="00145FF4">
      <w:pPr>
        <w:widowControl w:val="0"/>
        <w:spacing w:line="480" w:lineRule="auto"/>
        <w:rPr>
          <w:rFonts w:ascii="Times New Roman" w:hAnsi="Times New Roman" w:cs="Times New Roman"/>
          <w:color w:val="000000" w:themeColor="text1"/>
          <w:sz w:val="24"/>
          <w:szCs w:val="24"/>
          <w:lang w:val="en-US"/>
        </w:rPr>
      </w:pPr>
      <w:r w:rsidRPr="00145FF4">
        <w:rPr>
          <w:rFonts w:ascii="Times New Roman" w:hAnsi="Times New Roman" w:cs="Times New Roman"/>
          <w:color w:val="000000" w:themeColor="text1"/>
          <w:sz w:val="24"/>
          <w:szCs w:val="24"/>
          <w:lang w:val="en-US"/>
        </w:rPr>
        <w:t xml:space="preserve">Hyman, John </w:t>
      </w:r>
      <w:r w:rsidR="0019577E" w:rsidRPr="00145FF4">
        <w:rPr>
          <w:rFonts w:ascii="Times New Roman" w:hAnsi="Times New Roman" w:cs="Times New Roman"/>
          <w:color w:val="000000" w:themeColor="text1"/>
          <w:sz w:val="24"/>
          <w:szCs w:val="24"/>
          <w:lang w:val="en-US"/>
        </w:rPr>
        <w:t>1999</w:t>
      </w:r>
      <w:r w:rsidR="000B24E2" w:rsidRPr="00145FF4">
        <w:rPr>
          <w:rFonts w:ascii="Times New Roman" w:hAnsi="Times New Roman" w:cs="Times New Roman"/>
          <w:color w:val="000000" w:themeColor="text1"/>
          <w:sz w:val="24"/>
          <w:szCs w:val="24"/>
          <w:lang w:val="en-US"/>
        </w:rPr>
        <w:t>.</w:t>
      </w:r>
      <w:r w:rsidR="0019577E" w:rsidRPr="00145FF4">
        <w:rPr>
          <w:rFonts w:ascii="Times New Roman" w:hAnsi="Times New Roman" w:cs="Times New Roman"/>
          <w:color w:val="000000" w:themeColor="text1"/>
          <w:sz w:val="24"/>
          <w:szCs w:val="24"/>
          <w:lang w:val="en-US"/>
        </w:rPr>
        <w:t xml:space="preserve"> How knowledge works</w:t>
      </w:r>
      <w:r w:rsidR="000B24E2" w:rsidRPr="00145FF4">
        <w:rPr>
          <w:rFonts w:ascii="Times New Roman" w:hAnsi="Times New Roman" w:cs="Times New Roman"/>
          <w:color w:val="000000" w:themeColor="text1"/>
          <w:sz w:val="24"/>
          <w:szCs w:val="24"/>
          <w:lang w:val="en-US"/>
        </w:rPr>
        <w:t>,</w:t>
      </w:r>
      <w:r w:rsidR="0019577E" w:rsidRPr="00145FF4">
        <w:rPr>
          <w:rFonts w:ascii="Times New Roman" w:hAnsi="Times New Roman" w:cs="Times New Roman"/>
          <w:color w:val="000000" w:themeColor="text1"/>
          <w:sz w:val="24"/>
          <w:szCs w:val="24"/>
          <w:lang w:val="en-US"/>
        </w:rPr>
        <w:t xml:space="preserve"> </w:t>
      </w:r>
      <w:r w:rsidR="00243361" w:rsidRPr="00145FF4">
        <w:rPr>
          <w:rFonts w:ascii="Times New Roman" w:hAnsi="Times New Roman" w:cs="Times New Roman"/>
          <w:i/>
          <w:color w:val="000000" w:themeColor="text1"/>
          <w:sz w:val="24"/>
          <w:szCs w:val="24"/>
          <w:lang w:val="en-US"/>
        </w:rPr>
        <w:t xml:space="preserve">The </w:t>
      </w:r>
      <w:r w:rsidR="0019577E" w:rsidRPr="00145FF4">
        <w:rPr>
          <w:rFonts w:ascii="Times New Roman" w:hAnsi="Times New Roman" w:cs="Times New Roman"/>
          <w:i/>
          <w:iCs/>
          <w:color w:val="000000" w:themeColor="text1"/>
          <w:sz w:val="24"/>
          <w:szCs w:val="24"/>
          <w:lang w:val="en-US"/>
        </w:rPr>
        <w:t>Philosophical Quarterly</w:t>
      </w:r>
      <w:r w:rsidR="001C2468" w:rsidRPr="00145FF4">
        <w:rPr>
          <w:rFonts w:ascii="Times New Roman" w:hAnsi="Times New Roman" w:cs="Times New Roman"/>
          <w:color w:val="000000" w:themeColor="text1"/>
          <w:sz w:val="24"/>
          <w:szCs w:val="24"/>
          <w:lang w:val="en-US"/>
        </w:rPr>
        <w:t xml:space="preserve"> 49</w:t>
      </w:r>
      <w:r w:rsidR="000B24E2" w:rsidRPr="00145FF4">
        <w:rPr>
          <w:rFonts w:ascii="Times New Roman" w:hAnsi="Times New Roman" w:cs="Times New Roman"/>
          <w:color w:val="000000" w:themeColor="text1"/>
          <w:sz w:val="24"/>
          <w:szCs w:val="24"/>
          <w:lang w:val="en-US"/>
        </w:rPr>
        <w:t>/</w:t>
      </w:r>
      <w:r w:rsidR="0019577E" w:rsidRPr="00145FF4">
        <w:rPr>
          <w:rFonts w:ascii="Times New Roman" w:hAnsi="Times New Roman" w:cs="Times New Roman"/>
          <w:color w:val="000000" w:themeColor="text1"/>
          <w:sz w:val="24"/>
          <w:szCs w:val="24"/>
          <w:lang w:val="en-US"/>
        </w:rPr>
        <w:t>197:</w:t>
      </w:r>
      <w:r w:rsidR="000B24E2" w:rsidRPr="00145FF4">
        <w:rPr>
          <w:rFonts w:ascii="Times New Roman" w:hAnsi="Times New Roman" w:cs="Times New Roman"/>
          <w:color w:val="000000" w:themeColor="text1"/>
          <w:sz w:val="24"/>
          <w:szCs w:val="24"/>
          <w:lang w:val="en-US"/>
        </w:rPr>
        <w:t xml:space="preserve"> </w:t>
      </w:r>
      <w:r w:rsidR="0019577E" w:rsidRPr="00145FF4">
        <w:rPr>
          <w:rFonts w:ascii="Times New Roman" w:hAnsi="Times New Roman" w:cs="Times New Roman"/>
          <w:color w:val="000000" w:themeColor="text1"/>
          <w:sz w:val="24"/>
          <w:szCs w:val="24"/>
          <w:lang w:val="en-US"/>
        </w:rPr>
        <w:t>433-451.</w:t>
      </w:r>
    </w:p>
    <w:p w14:paraId="2398A1D3" w14:textId="5DD8B9B9" w:rsidR="0019577E" w:rsidRPr="00145FF4" w:rsidRDefault="0019577E" w:rsidP="00145FF4">
      <w:pPr>
        <w:spacing w:after="240"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lang w:val="en-US"/>
        </w:rPr>
        <w:t xml:space="preserve">Hyman, </w:t>
      </w:r>
      <w:r w:rsidR="00B633CA" w:rsidRPr="00145FF4">
        <w:rPr>
          <w:rFonts w:ascii="Times New Roman" w:hAnsi="Times New Roman" w:cs="Times New Roman"/>
          <w:color w:val="000000" w:themeColor="text1"/>
          <w:sz w:val="24"/>
          <w:szCs w:val="24"/>
          <w:lang w:val="en-US"/>
        </w:rPr>
        <w:t xml:space="preserve">John </w:t>
      </w:r>
      <w:r w:rsidRPr="00145FF4">
        <w:rPr>
          <w:rFonts w:ascii="Times New Roman" w:hAnsi="Times New Roman" w:cs="Times New Roman"/>
          <w:color w:val="000000" w:themeColor="text1"/>
          <w:sz w:val="24"/>
          <w:szCs w:val="24"/>
          <w:lang w:val="en-US"/>
        </w:rPr>
        <w:t>2015</w:t>
      </w:r>
      <w:r w:rsidR="00C84015" w:rsidRPr="00145FF4">
        <w:rPr>
          <w:rFonts w:ascii="Times New Roman" w:hAnsi="Times New Roman" w:cs="Times New Roman"/>
          <w:color w:val="000000" w:themeColor="text1"/>
          <w:sz w:val="24"/>
          <w:szCs w:val="24"/>
          <w:lang w:val="en-US"/>
        </w:rPr>
        <w:t>.</w:t>
      </w:r>
      <w:r w:rsidRPr="00145FF4">
        <w:rPr>
          <w:rFonts w:ascii="Times New Roman" w:hAnsi="Times New Roman" w:cs="Times New Roman"/>
          <w:color w:val="000000" w:themeColor="text1"/>
          <w:sz w:val="24"/>
          <w:szCs w:val="24"/>
          <w:lang w:val="en-US"/>
        </w:rPr>
        <w:t xml:space="preserve"> </w:t>
      </w:r>
      <w:r w:rsidRPr="00145FF4">
        <w:rPr>
          <w:rFonts w:ascii="Times New Roman" w:hAnsi="Times New Roman" w:cs="Times New Roman"/>
          <w:i/>
          <w:iCs/>
          <w:color w:val="000000" w:themeColor="text1"/>
          <w:sz w:val="24"/>
          <w:szCs w:val="24"/>
          <w:lang w:val="en-US"/>
        </w:rPr>
        <w:t>Action, Knowledge, and Will</w:t>
      </w:r>
      <w:r w:rsidRPr="00145FF4">
        <w:rPr>
          <w:rFonts w:ascii="Times New Roman" w:hAnsi="Times New Roman" w:cs="Times New Roman"/>
          <w:color w:val="000000" w:themeColor="text1"/>
          <w:sz w:val="24"/>
          <w:szCs w:val="24"/>
          <w:lang w:val="en-US"/>
        </w:rPr>
        <w:t xml:space="preserve">. </w:t>
      </w:r>
      <w:r w:rsidR="00284EE7" w:rsidRPr="00145FF4">
        <w:rPr>
          <w:rFonts w:ascii="Times New Roman" w:hAnsi="Times New Roman" w:cs="Times New Roman"/>
          <w:color w:val="000000" w:themeColor="text1"/>
          <w:sz w:val="24"/>
          <w:szCs w:val="24"/>
          <w:lang w:val="en-US"/>
        </w:rPr>
        <w:t>Oxford: Oxford University Press</w:t>
      </w:r>
      <w:r w:rsidR="00506CD8" w:rsidRPr="00145FF4">
        <w:rPr>
          <w:rFonts w:ascii="Times New Roman" w:hAnsi="Times New Roman" w:cs="Times New Roman"/>
          <w:color w:val="000000" w:themeColor="text1"/>
          <w:sz w:val="24"/>
          <w:szCs w:val="24"/>
          <w:lang w:val="en-US"/>
        </w:rPr>
        <w:t>.</w:t>
      </w:r>
    </w:p>
    <w:p w14:paraId="3184D965" w14:textId="3ECD1F53" w:rsidR="0019577E" w:rsidRPr="00145FF4" w:rsidRDefault="00B633CA" w:rsidP="00145FF4">
      <w:pPr>
        <w:shd w:val="clear" w:color="auto" w:fill="FFFFFF"/>
        <w:spacing w:line="480" w:lineRule="auto"/>
        <w:rPr>
          <w:rFonts w:ascii="Times New Roman" w:eastAsia="Times New Roman" w:hAnsi="Times New Roman" w:cs="Times New Roman"/>
          <w:color w:val="000000" w:themeColor="text1"/>
          <w:sz w:val="24"/>
          <w:szCs w:val="24"/>
        </w:rPr>
      </w:pPr>
      <w:r w:rsidRPr="00145FF4">
        <w:rPr>
          <w:rFonts w:ascii="Times New Roman" w:eastAsia="Times New Roman" w:hAnsi="Times New Roman" w:cs="Times New Roman"/>
          <w:color w:val="000000" w:themeColor="text1"/>
          <w:sz w:val="24"/>
          <w:szCs w:val="24"/>
        </w:rPr>
        <w:t xml:space="preserve">Kelp, Christoph </w:t>
      </w:r>
      <w:r w:rsidR="00005214" w:rsidRPr="00145FF4">
        <w:rPr>
          <w:rFonts w:ascii="Times New Roman" w:eastAsia="Times New Roman" w:hAnsi="Times New Roman" w:cs="Times New Roman"/>
          <w:color w:val="000000" w:themeColor="text1"/>
          <w:sz w:val="24"/>
          <w:szCs w:val="24"/>
        </w:rPr>
        <w:t>2017</w:t>
      </w:r>
      <w:r w:rsidR="00506CD8" w:rsidRPr="00145FF4">
        <w:rPr>
          <w:rFonts w:ascii="Times New Roman" w:eastAsia="Times New Roman" w:hAnsi="Times New Roman" w:cs="Times New Roman"/>
          <w:color w:val="000000" w:themeColor="text1"/>
          <w:sz w:val="24"/>
          <w:szCs w:val="24"/>
        </w:rPr>
        <w:t>.</w:t>
      </w:r>
      <w:r w:rsidR="0019577E" w:rsidRPr="00145FF4">
        <w:rPr>
          <w:rFonts w:ascii="Times New Roman" w:eastAsia="Times New Roman" w:hAnsi="Times New Roman" w:cs="Times New Roman"/>
          <w:color w:val="000000" w:themeColor="text1"/>
          <w:sz w:val="24"/>
          <w:szCs w:val="24"/>
        </w:rPr>
        <w:t xml:space="preserve"> Knowledge First Virtue Epistemology. In </w:t>
      </w:r>
      <w:r w:rsidR="0019577E" w:rsidRPr="00145FF4">
        <w:rPr>
          <w:rFonts w:ascii="Times New Roman" w:eastAsia="Times New Roman" w:hAnsi="Times New Roman" w:cs="Times New Roman"/>
          <w:i/>
          <w:iCs/>
          <w:color w:val="000000" w:themeColor="text1"/>
          <w:sz w:val="24"/>
          <w:szCs w:val="24"/>
        </w:rPr>
        <w:t>Knowledge First: Approaches in Epistemology and Mind</w:t>
      </w:r>
      <w:r w:rsidR="0063629A" w:rsidRPr="00145FF4">
        <w:rPr>
          <w:rFonts w:ascii="Times New Roman" w:eastAsia="Times New Roman" w:hAnsi="Times New Roman" w:cs="Times New Roman"/>
          <w:color w:val="000000" w:themeColor="text1"/>
          <w:sz w:val="24"/>
          <w:szCs w:val="24"/>
        </w:rPr>
        <w:t>, ed. A. Carter, E. Gordon and B. Jarvis,</w:t>
      </w:r>
      <w:r w:rsidR="0063629A" w:rsidRPr="00145FF4">
        <w:rPr>
          <w:rStyle w:val="apple-converted-space"/>
          <w:rFonts w:ascii="Times New Roman" w:eastAsia="Times New Roman" w:hAnsi="Times New Roman" w:cs="Times New Roman"/>
          <w:color w:val="000000" w:themeColor="text1"/>
          <w:sz w:val="24"/>
          <w:szCs w:val="24"/>
        </w:rPr>
        <w:t> </w:t>
      </w:r>
      <w:r w:rsidR="00005214" w:rsidRPr="00145FF4">
        <w:rPr>
          <w:rFonts w:ascii="Times New Roman" w:eastAsia="Times New Roman" w:hAnsi="Times New Roman" w:cs="Times New Roman"/>
          <w:color w:val="000000" w:themeColor="text1"/>
          <w:sz w:val="24"/>
          <w:szCs w:val="24"/>
        </w:rPr>
        <w:t xml:space="preserve">Oxford: </w:t>
      </w:r>
      <w:r w:rsidR="0019577E" w:rsidRPr="00145FF4">
        <w:rPr>
          <w:rFonts w:ascii="Times New Roman" w:eastAsia="Times New Roman" w:hAnsi="Times New Roman" w:cs="Times New Roman"/>
          <w:color w:val="000000" w:themeColor="text1"/>
          <w:sz w:val="24"/>
          <w:szCs w:val="24"/>
        </w:rPr>
        <w:t>Oxford University Press</w:t>
      </w:r>
      <w:r w:rsidR="00EE1F3F" w:rsidRPr="00145FF4">
        <w:rPr>
          <w:rFonts w:ascii="Times New Roman" w:eastAsia="Times New Roman" w:hAnsi="Times New Roman" w:cs="Times New Roman"/>
          <w:color w:val="000000" w:themeColor="text1"/>
          <w:sz w:val="24"/>
          <w:szCs w:val="24"/>
        </w:rPr>
        <w:t>: 223</w:t>
      </w:r>
      <w:r w:rsidR="00EE1F3F" w:rsidRPr="00145FF4">
        <w:rPr>
          <w:rFonts w:ascii="Times New Roman" w:hAnsi="Times New Roman" w:cs="Times New Roman"/>
          <w:color w:val="000000" w:themeColor="text1"/>
          <w:sz w:val="24"/>
          <w:szCs w:val="24"/>
        </w:rPr>
        <w:t>–</w:t>
      </w:r>
      <w:r w:rsidR="00005214" w:rsidRPr="00145FF4">
        <w:rPr>
          <w:rFonts w:ascii="Times New Roman" w:eastAsia="Times New Roman" w:hAnsi="Times New Roman" w:cs="Times New Roman"/>
          <w:color w:val="000000" w:themeColor="text1"/>
          <w:sz w:val="24"/>
          <w:szCs w:val="24"/>
        </w:rPr>
        <w:t>245</w:t>
      </w:r>
      <w:r w:rsidR="0023149A" w:rsidRPr="00145FF4">
        <w:rPr>
          <w:rFonts w:ascii="Times New Roman" w:eastAsia="Times New Roman" w:hAnsi="Times New Roman" w:cs="Times New Roman"/>
          <w:color w:val="000000" w:themeColor="text1"/>
          <w:sz w:val="24"/>
          <w:szCs w:val="24"/>
        </w:rPr>
        <w:t>.</w:t>
      </w:r>
    </w:p>
    <w:p w14:paraId="5094C4F1" w14:textId="7AEFBA35" w:rsidR="0019577E" w:rsidRPr="00145FF4" w:rsidRDefault="00B633CA" w:rsidP="00145FF4">
      <w:pPr>
        <w:shd w:val="clear" w:color="auto" w:fill="FFFFFF"/>
        <w:autoSpaceDE/>
        <w:autoSpaceDN/>
        <w:adjustRightInd/>
        <w:spacing w:line="480" w:lineRule="auto"/>
        <w:outlineLvl w:val="0"/>
        <w:rPr>
          <w:rFonts w:ascii="Times New Roman" w:eastAsia="Times New Roman" w:hAnsi="Times New Roman" w:cs="Times New Roman"/>
          <w:color w:val="000000" w:themeColor="text1"/>
          <w:sz w:val="24"/>
          <w:szCs w:val="24"/>
        </w:rPr>
      </w:pPr>
      <w:r w:rsidRPr="00145FF4">
        <w:rPr>
          <w:rFonts w:ascii="Times New Roman" w:eastAsia="Times New Roman" w:hAnsi="Times New Roman" w:cs="Times New Roman"/>
          <w:color w:val="000000" w:themeColor="text1"/>
          <w:sz w:val="24"/>
          <w:szCs w:val="24"/>
        </w:rPr>
        <w:t xml:space="preserve">Kenny, Anthony </w:t>
      </w:r>
      <w:r w:rsidR="0019577E" w:rsidRPr="00145FF4">
        <w:rPr>
          <w:rFonts w:ascii="Times New Roman" w:eastAsia="Times New Roman" w:hAnsi="Times New Roman" w:cs="Times New Roman"/>
          <w:color w:val="000000" w:themeColor="text1"/>
          <w:sz w:val="24"/>
          <w:szCs w:val="24"/>
        </w:rPr>
        <w:t>1989</w:t>
      </w:r>
      <w:r w:rsidR="00C84015" w:rsidRPr="00145FF4">
        <w:rPr>
          <w:rFonts w:ascii="Times New Roman" w:eastAsia="Times New Roman" w:hAnsi="Times New Roman" w:cs="Times New Roman"/>
          <w:color w:val="000000" w:themeColor="text1"/>
          <w:sz w:val="24"/>
          <w:szCs w:val="24"/>
        </w:rPr>
        <w:t>.</w:t>
      </w:r>
      <w:r w:rsidR="0019577E" w:rsidRPr="00145FF4">
        <w:rPr>
          <w:rFonts w:ascii="Times New Roman" w:eastAsia="Times New Roman" w:hAnsi="Times New Roman" w:cs="Times New Roman"/>
          <w:color w:val="000000" w:themeColor="text1"/>
          <w:sz w:val="24"/>
          <w:szCs w:val="24"/>
        </w:rPr>
        <w:t> </w:t>
      </w:r>
      <w:r w:rsidR="0019577E" w:rsidRPr="00145FF4">
        <w:rPr>
          <w:rFonts w:ascii="Times New Roman" w:eastAsia="Times New Roman" w:hAnsi="Times New Roman" w:cs="Times New Roman"/>
          <w:i/>
          <w:iCs/>
          <w:color w:val="000000" w:themeColor="text1"/>
          <w:sz w:val="24"/>
          <w:szCs w:val="24"/>
        </w:rPr>
        <w:t>The Metaphysics of Mind</w:t>
      </w:r>
      <w:r w:rsidR="00005214" w:rsidRPr="00145FF4">
        <w:rPr>
          <w:rFonts w:ascii="Times New Roman" w:eastAsia="Times New Roman" w:hAnsi="Times New Roman" w:cs="Times New Roman"/>
          <w:color w:val="000000" w:themeColor="text1"/>
          <w:sz w:val="24"/>
          <w:szCs w:val="24"/>
        </w:rPr>
        <w:t>, Oxford: Oxford University Press</w:t>
      </w:r>
      <w:r w:rsidR="00506CD8" w:rsidRPr="00145FF4">
        <w:rPr>
          <w:rFonts w:ascii="Times New Roman" w:eastAsia="Times New Roman" w:hAnsi="Times New Roman" w:cs="Times New Roman"/>
          <w:color w:val="000000" w:themeColor="text1"/>
          <w:sz w:val="24"/>
          <w:szCs w:val="24"/>
        </w:rPr>
        <w:t>.</w:t>
      </w:r>
    </w:p>
    <w:p w14:paraId="765435CD" w14:textId="5FBB45D6" w:rsidR="0019577E" w:rsidRPr="00145FF4" w:rsidRDefault="00AB39D3" w:rsidP="00145FF4">
      <w:pPr>
        <w:autoSpaceDE/>
        <w:autoSpaceDN/>
        <w:adjustRightInd/>
        <w:spacing w:line="480" w:lineRule="auto"/>
        <w:rPr>
          <w:rFonts w:ascii="Times New Roman" w:hAnsi="Times New Roman" w:cs="Times New Roman"/>
          <w:color w:val="000000" w:themeColor="text1"/>
          <w:sz w:val="24"/>
          <w:szCs w:val="24"/>
          <w:lang w:val="en-US"/>
        </w:rPr>
      </w:pPr>
      <w:r w:rsidRPr="00145FF4">
        <w:rPr>
          <w:rFonts w:ascii="Times New Roman" w:hAnsi="Times New Roman" w:cs="Times New Roman"/>
          <w:color w:val="000000" w:themeColor="text1"/>
          <w:sz w:val="24"/>
          <w:szCs w:val="24"/>
          <w:lang w:val="en-US"/>
        </w:rPr>
        <w:t>Kremer, Michael 2017</w:t>
      </w:r>
      <w:r w:rsidR="000B24E2" w:rsidRPr="00145FF4">
        <w:rPr>
          <w:rFonts w:ascii="Times New Roman" w:hAnsi="Times New Roman" w:cs="Times New Roman"/>
          <w:color w:val="000000" w:themeColor="text1"/>
          <w:sz w:val="24"/>
          <w:szCs w:val="24"/>
          <w:lang w:val="en-US"/>
        </w:rPr>
        <w:t>.</w:t>
      </w:r>
      <w:r w:rsidR="0019577E" w:rsidRPr="00145FF4">
        <w:rPr>
          <w:rFonts w:ascii="Times New Roman" w:hAnsi="Times New Roman" w:cs="Times New Roman"/>
          <w:color w:val="000000" w:themeColor="text1"/>
          <w:sz w:val="24"/>
          <w:szCs w:val="24"/>
          <w:lang w:val="en-US"/>
        </w:rPr>
        <w:t xml:space="preserve"> A Capacity to get things right: Gilbert Ryle on Knowledge</w:t>
      </w:r>
      <w:r w:rsidR="000B24E2" w:rsidRPr="00145FF4">
        <w:rPr>
          <w:rFonts w:ascii="Times New Roman" w:hAnsi="Times New Roman" w:cs="Times New Roman"/>
          <w:color w:val="000000" w:themeColor="text1"/>
          <w:sz w:val="24"/>
          <w:szCs w:val="24"/>
          <w:lang w:val="en-US"/>
        </w:rPr>
        <w:t>,</w:t>
      </w:r>
      <w:r w:rsidR="0019577E" w:rsidRPr="00145FF4">
        <w:rPr>
          <w:rFonts w:ascii="Times New Roman" w:hAnsi="Times New Roman" w:cs="Times New Roman"/>
          <w:color w:val="000000" w:themeColor="text1"/>
          <w:sz w:val="24"/>
          <w:szCs w:val="24"/>
          <w:lang w:val="en-US"/>
        </w:rPr>
        <w:t xml:space="preserve"> </w:t>
      </w:r>
      <w:r w:rsidR="0019577E" w:rsidRPr="00145FF4">
        <w:rPr>
          <w:rFonts w:ascii="Times New Roman" w:hAnsi="Times New Roman" w:cs="Times New Roman"/>
          <w:i/>
          <w:iCs/>
          <w:color w:val="000000" w:themeColor="text1"/>
          <w:sz w:val="24"/>
          <w:szCs w:val="24"/>
          <w:lang w:val="en-US"/>
        </w:rPr>
        <w:t>European Journal of Philosophy</w:t>
      </w:r>
      <w:r w:rsidR="000B24E2" w:rsidRPr="00145FF4">
        <w:rPr>
          <w:rFonts w:ascii="Times New Roman" w:hAnsi="Times New Roman" w:cs="Times New Roman"/>
          <w:color w:val="000000" w:themeColor="text1"/>
          <w:sz w:val="24"/>
          <w:szCs w:val="24"/>
          <w:lang w:val="en-US"/>
        </w:rPr>
        <w:t>, 25/1</w:t>
      </w:r>
      <w:r w:rsidRPr="00145FF4">
        <w:rPr>
          <w:rFonts w:ascii="Times New Roman" w:hAnsi="Times New Roman" w:cs="Times New Roman"/>
          <w:color w:val="000000" w:themeColor="text1"/>
          <w:sz w:val="24"/>
          <w:szCs w:val="24"/>
          <w:lang w:val="en-US"/>
        </w:rPr>
        <w:t>: 25</w:t>
      </w:r>
      <w:r w:rsidR="00EE1F3F" w:rsidRPr="00145FF4">
        <w:rPr>
          <w:rFonts w:ascii="Times New Roman" w:hAnsi="Times New Roman" w:cs="Times New Roman"/>
          <w:color w:val="000000" w:themeColor="text1"/>
          <w:sz w:val="24"/>
          <w:szCs w:val="24"/>
        </w:rPr>
        <w:t>–</w:t>
      </w:r>
      <w:r w:rsidRPr="00145FF4">
        <w:rPr>
          <w:rFonts w:ascii="Times New Roman" w:hAnsi="Times New Roman" w:cs="Times New Roman"/>
          <w:color w:val="000000" w:themeColor="text1"/>
          <w:sz w:val="24"/>
          <w:szCs w:val="24"/>
          <w:lang w:val="en-US"/>
        </w:rPr>
        <w:t>46</w:t>
      </w:r>
      <w:r w:rsidR="000B24E2" w:rsidRPr="00145FF4">
        <w:rPr>
          <w:rFonts w:ascii="Times New Roman" w:hAnsi="Times New Roman" w:cs="Times New Roman"/>
          <w:color w:val="000000" w:themeColor="text1"/>
          <w:sz w:val="24"/>
          <w:szCs w:val="24"/>
          <w:lang w:val="en-US"/>
        </w:rPr>
        <w:t>.</w:t>
      </w:r>
    </w:p>
    <w:p w14:paraId="17A0FB07" w14:textId="480E80A8" w:rsidR="0019577E" w:rsidRPr="00145FF4" w:rsidRDefault="00B633CA" w:rsidP="00145FF4">
      <w:pPr>
        <w:spacing w:after="240"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 xml:space="preserve">Lewis, David </w:t>
      </w:r>
      <w:r w:rsidR="0019577E" w:rsidRPr="00145FF4">
        <w:rPr>
          <w:rFonts w:ascii="Times New Roman" w:hAnsi="Times New Roman" w:cs="Times New Roman"/>
          <w:color w:val="000000" w:themeColor="text1"/>
          <w:sz w:val="24"/>
          <w:szCs w:val="24"/>
        </w:rPr>
        <w:t>1999</w:t>
      </w:r>
      <w:r w:rsidR="0023149A"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 xml:space="preserve"> What </w:t>
      </w:r>
      <w:r w:rsidR="00005214" w:rsidRPr="00145FF4">
        <w:rPr>
          <w:rFonts w:ascii="Times New Roman" w:hAnsi="Times New Roman" w:cs="Times New Roman"/>
          <w:color w:val="000000" w:themeColor="text1"/>
          <w:sz w:val="24"/>
          <w:szCs w:val="24"/>
        </w:rPr>
        <w:t>E</w:t>
      </w:r>
      <w:r w:rsidR="0019577E" w:rsidRPr="00145FF4">
        <w:rPr>
          <w:rFonts w:ascii="Times New Roman" w:hAnsi="Times New Roman" w:cs="Times New Roman"/>
          <w:color w:val="000000" w:themeColor="text1"/>
          <w:sz w:val="24"/>
          <w:szCs w:val="24"/>
        </w:rPr>
        <w:t xml:space="preserve">xperience </w:t>
      </w:r>
      <w:r w:rsidR="00005214" w:rsidRPr="00145FF4">
        <w:rPr>
          <w:rFonts w:ascii="Times New Roman" w:hAnsi="Times New Roman" w:cs="Times New Roman"/>
          <w:color w:val="000000" w:themeColor="text1"/>
          <w:sz w:val="24"/>
          <w:szCs w:val="24"/>
        </w:rPr>
        <w:t>T</w:t>
      </w:r>
      <w:r w:rsidR="0019577E" w:rsidRPr="00145FF4">
        <w:rPr>
          <w:rFonts w:ascii="Times New Roman" w:hAnsi="Times New Roman" w:cs="Times New Roman"/>
          <w:color w:val="000000" w:themeColor="text1"/>
          <w:sz w:val="24"/>
          <w:szCs w:val="24"/>
        </w:rPr>
        <w:t>eaches</w:t>
      </w:r>
      <w:r w:rsidR="00C65055" w:rsidRPr="00145FF4">
        <w:rPr>
          <w:rFonts w:ascii="Times New Roman" w:hAnsi="Times New Roman" w:cs="Times New Roman"/>
          <w:color w:val="000000" w:themeColor="text1"/>
          <w:sz w:val="24"/>
          <w:szCs w:val="24"/>
        </w:rPr>
        <w:t>,</w:t>
      </w:r>
      <w:r w:rsidR="0019577E" w:rsidRPr="00145FF4">
        <w:rPr>
          <w:rFonts w:ascii="Times New Roman" w:hAnsi="Times New Roman" w:cs="Times New Roman"/>
          <w:i/>
          <w:color w:val="000000" w:themeColor="text1"/>
          <w:sz w:val="24"/>
          <w:szCs w:val="24"/>
        </w:rPr>
        <w:t xml:space="preserve"> </w:t>
      </w:r>
      <w:r w:rsidR="0019577E" w:rsidRPr="00145FF4">
        <w:rPr>
          <w:rFonts w:ascii="Times New Roman" w:hAnsi="Times New Roman" w:cs="Times New Roman"/>
          <w:color w:val="000000" w:themeColor="text1"/>
          <w:sz w:val="24"/>
          <w:szCs w:val="24"/>
        </w:rPr>
        <w:t xml:space="preserve">in </w:t>
      </w:r>
      <w:r w:rsidR="0019577E" w:rsidRPr="00145FF4">
        <w:rPr>
          <w:rFonts w:ascii="Times New Roman" w:hAnsi="Times New Roman" w:cs="Times New Roman"/>
          <w:i/>
          <w:color w:val="000000" w:themeColor="text1"/>
          <w:sz w:val="24"/>
          <w:szCs w:val="24"/>
        </w:rPr>
        <w:t>Papers in Metaphysics and Epistemology</w:t>
      </w:r>
      <w:r w:rsidR="00621263" w:rsidRPr="00145FF4">
        <w:rPr>
          <w:rFonts w:ascii="Times New Roman" w:hAnsi="Times New Roman" w:cs="Times New Roman"/>
          <w:i/>
          <w:color w:val="000000" w:themeColor="text1"/>
          <w:sz w:val="24"/>
          <w:szCs w:val="24"/>
        </w:rPr>
        <w:t>,</w:t>
      </w:r>
      <w:r w:rsidR="0019577E" w:rsidRPr="00145FF4">
        <w:rPr>
          <w:rFonts w:ascii="Times New Roman" w:hAnsi="Times New Roman" w:cs="Times New Roman"/>
          <w:i/>
          <w:color w:val="000000" w:themeColor="text1"/>
          <w:sz w:val="24"/>
          <w:szCs w:val="24"/>
        </w:rPr>
        <w:t xml:space="preserve"> </w:t>
      </w:r>
      <w:r w:rsidR="0019577E" w:rsidRPr="00145FF4">
        <w:rPr>
          <w:rFonts w:ascii="Times New Roman" w:hAnsi="Times New Roman" w:cs="Times New Roman"/>
          <w:color w:val="000000" w:themeColor="text1"/>
          <w:sz w:val="24"/>
          <w:szCs w:val="24"/>
        </w:rPr>
        <w:t xml:space="preserve">Cambridge: </w:t>
      </w:r>
      <w:r w:rsidR="00EE1F3F" w:rsidRPr="00145FF4">
        <w:rPr>
          <w:rFonts w:ascii="Times New Roman" w:hAnsi="Times New Roman" w:cs="Times New Roman"/>
          <w:color w:val="000000" w:themeColor="text1"/>
          <w:sz w:val="24"/>
          <w:szCs w:val="24"/>
        </w:rPr>
        <w:t>Cambridge University Press: 262–</w:t>
      </w:r>
      <w:r w:rsidR="0019577E" w:rsidRPr="00145FF4">
        <w:rPr>
          <w:rFonts w:ascii="Times New Roman" w:hAnsi="Times New Roman" w:cs="Times New Roman"/>
          <w:color w:val="000000" w:themeColor="text1"/>
          <w:sz w:val="24"/>
          <w:szCs w:val="24"/>
        </w:rPr>
        <w:t>90</w:t>
      </w:r>
      <w:r w:rsidR="0023149A" w:rsidRPr="00145FF4">
        <w:rPr>
          <w:rFonts w:ascii="Times New Roman" w:hAnsi="Times New Roman" w:cs="Times New Roman"/>
          <w:color w:val="000000" w:themeColor="text1"/>
          <w:sz w:val="24"/>
          <w:szCs w:val="24"/>
        </w:rPr>
        <w:t>.</w:t>
      </w:r>
    </w:p>
    <w:p w14:paraId="51FDC215" w14:textId="77777777" w:rsidR="002B7699" w:rsidRPr="00145FF4" w:rsidRDefault="002B7699" w:rsidP="00145FF4">
      <w:pPr>
        <w:spacing w:after="240"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 xml:space="preserve">Löwenstein, David 2017. </w:t>
      </w:r>
      <w:r w:rsidRPr="00145FF4">
        <w:rPr>
          <w:rFonts w:ascii="Times New Roman" w:hAnsi="Times New Roman" w:cs="Times New Roman"/>
          <w:i/>
          <w:color w:val="000000" w:themeColor="text1"/>
          <w:sz w:val="24"/>
          <w:szCs w:val="24"/>
        </w:rPr>
        <w:t xml:space="preserve">Know-How as Competence: A Rylean Responsibilist Account, </w:t>
      </w:r>
      <w:r w:rsidRPr="00145FF4">
        <w:rPr>
          <w:rFonts w:ascii="Times New Roman" w:hAnsi="Times New Roman" w:cs="Times New Roman"/>
          <w:color w:val="000000" w:themeColor="text1"/>
          <w:sz w:val="24"/>
          <w:szCs w:val="24"/>
        </w:rPr>
        <w:t>Frankfurt am Main: Vittorio Klostermann.</w:t>
      </w:r>
    </w:p>
    <w:p w14:paraId="39B1A0D4" w14:textId="38C1D409" w:rsidR="006153C8" w:rsidRPr="00145FF4" w:rsidRDefault="00B633CA" w:rsidP="00145FF4">
      <w:pPr>
        <w:spacing w:after="240"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lastRenderedPageBreak/>
        <w:t xml:space="preserve">Luntley, Michael </w:t>
      </w:r>
      <w:r w:rsidR="006153C8" w:rsidRPr="00145FF4">
        <w:rPr>
          <w:rFonts w:ascii="Times New Roman" w:hAnsi="Times New Roman" w:cs="Times New Roman"/>
          <w:color w:val="000000" w:themeColor="text1"/>
          <w:sz w:val="24"/>
          <w:szCs w:val="24"/>
        </w:rPr>
        <w:t>2009</w:t>
      </w:r>
      <w:r w:rsidR="000B24E2" w:rsidRPr="00145FF4">
        <w:rPr>
          <w:rFonts w:ascii="Times New Roman" w:hAnsi="Times New Roman" w:cs="Times New Roman"/>
          <w:color w:val="000000" w:themeColor="text1"/>
          <w:sz w:val="24"/>
          <w:szCs w:val="24"/>
        </w:rPr>
        <w:t>.</w:t>
      </w:r>
      <w:r w:rsidR="006153C8" w:rsidRPr="00145FF4">
        <w:rPr>
          <w:rFonts w:ascii="Times New Roman" w:hAnsi="Times New Roman" w:cs="Times New Roman"/>
          <w:color w:val="000000" w:themeColor="text1"/>
          <w:sz w:val="24"/>
          <w:szCs w:val="24"/>
        </w:rPr>
        <w:t xml:space="preserve"> Understanding Expertise, </w:t>
      </w:r>
      <w:r w:rsidR="006153C8" w:rsidRPr="00145FF4">
        <w:rPr>
          <w:rFonts w:ascii="Times New Roman" w:hAnsi="Times New Roman" w:cs="Times New Roman"/>
          <w:i/>
          <w:color w:val="000000" w:themeColor="text1"/>
          <w:sz w:val="24"/>
          <w:szCs w:val="24"/>
        </w:rPr>
        <w:t xml:space="preserve">Journal of Applied Philosophy </w:t>
      </w:r>
      <w:r w:rsidR="005C7A58" w:rsidRPr="00145FF4">
        <w:rPr>
          <w:rFonts w:ascii="Times New Roman" w:hAnsi="Times New Roman" w:cs="Times New Roman"/>
          <w:color w:val="000000" w:themeColor="text1"/>
          <w:sz w:val="24"/>
          <w:szCs w:val="24"/>
        </w:rPr>
        <w:t>26</w:t>
      </w:r>
      <w:r w:rsidR="000B24E2" w:rsidRPr="00145FF4">
        <w:rPr>
          <w:rFonts w:ascii="Times New Roman" w:hAnsi="Times New Roman" w:cs="Times New Roman"/>
          <w:color w:val="000000" w:themeColor="text1"/>
          <w:sz w:val="24"/>
          <w:szCs w:val="24"/>
        </w:rPr>
        <w:t>/</w:t>
      </w:r>
      <w:r w:rsidR="00EE1F3F" w:rsidRPr="00145FF4">
        <w:rPr>
          <w:rFonts w:ascii="Times New Roman" w:hAnsi="Times New Roman" w:cs="Times New Roman"/>
          <w:color w:val="000000" w:themeColor="text1"/>
          <w:sz w:val="24"/>
          <w:szCs w:val="24"/>
        </w:rPr>
        <w:t>4: 356–</w:t>
      </w:r>
      <w:r w:rsidR="006153C8" w:rsidRPr="00145FF4">
        <w:rPr>
          <w:rFonts w:ascii="Times New Roman" w:hAnsi="Times New Roman" w:cs="Times New Roman"/>
          <w:color w:val="000000" w:themeColor="text1"/>
          <w:sz w:val="24"/>
          <w:szCs w:val="24"/>
        </w:rPr>
        <w:t>70</w:t>
      </w:r>
      <w:r w:rsidR="000B24E2" w:rsidRPr="00145FF4">
        <w:rPr>
          <w:rFonts w:ascii="Times New Roman" w:hAnsi="Times New Roman" w:cs="Times New Roman"/>
          <w:color w:val="000000" w:themeColor="text1"/>
          <w:sz w:val="24"/>
          <w:szCs w:val="24"/>
        </w:rPr>
        <w:t>.</w:t>
      </w:r>
    </w:p>
    <w:p w14:paraId="2596A09C" w14:textId="7EF02605" w:rsidR="0019577E" w:rsidRPr="00145FF4" w:rsidRDefault="0019577E"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Ma</w:t>
      </w:r>
      <w:r w:rsidR="00B633CA" w:rsidRPr="00145FF4">
        <w:rPr>
          <w:rFonts w:ascii="Times New Roman" w:hAnsi="Times New Roman" w:cs="Times New Roman"/>
          <w:color w:val="000000" w:themeColor="text1"/>
          <w:kern w:val="1"/>
          <w:sz w:val="24"/>
          <w:szCs w:val="24"/>
        </w:rPr>
        <w:t xml:space="preserve">sto, Meghan </w:t>
      </w:r>
      <w:r w:rsidR="00814E89" w:rsidRPr="00145FF4">
        <w:rPr>
          <w:rFonts w:ascii="Times New Roman" w:hAnsi="Times New Roman" w:cs="Times New Roman"/>
          <w:color w:val="000000" w:themeColor="text1"/>
          <w:kern w:val="1"/>
          <w:sz w:val="24"/>
          <w:szCs w:val="24"/>
        </w:rPr>
        <w:t>2010</w:t>
      </w:r>
      <w:r w:rsidR="000B24E2" w:rsidRPr="00145FF4">
        <w:rPr>
          <w:rFonts w:ascii="Times New Roman" w:hAnsi="Times New Roman" w:cs="Times New Roman"/>
          <w:color w:val="000000" w:themeColor="text1"/>
          <w:kern w:val="1"/>
          <w:sz w:val="24"/>
          <w:szCs w:val="24"/>
        </w:rPr>
        <w:t>.</w:t>
      </w:r>
      <w:r w:rsidR="00814E89" w:rsidRPr="00145FF4">
        <w:rPr>
          <w:rFonts w:ascii="Times New Roman" w:hAnsi="Times New Roman" w:cs="Times New Roman"/>
          <w:color w:val="000000" w:themeColor="text1"/>
          <w:kern w:val="1"/>
          <w:sz w:val="24"/>
          <w:szCs w:val="24"/>
        </w:rPr>
        <w:t xml:space="preserve"> Questions, A</w:t>
      </w:r>
      <w:r w:rsidRPr="00145FF4">
        <w:rPr>
          <w:rFonts w:ascii="Times New Roman" w:hAnsi="Times New Roman" w:cs="Times New Roman"/>
          <w:color w:val="000000" w:themeColor="text1"/>
          <w:kern w:val="1"/>
          <w:sz w:val="24"/>
          <w:szCs w:val="24"/>
        </w:rPr>
        <w:t xml:space="preserve">nswers, and </w:t>
      </w:r>
      <w:r w:rsidR="00814E89" w:rsidRPr="00145FF4">
        <w:rPr>
          <w:rFonts w:ascii="Times New Roman" w:hAnsi="Times New Roman" w:cs="Times New Roman"/>
          <w:color w:val="000000" w:themeColor="text1"/>
          <w:kern w:val="1"/>
          <w:sz w:val="24"/>
          <w:szCs w:val="24"/>
        </w:rPr>
        <w:t>K</w:t>
      </w:r>
      <w:r w:rsidRPr="00145FF4">
        <w:rPr>
          <w:rFonts w:ascii="Times New Roman" w:hAnsi="Times New Roman" w:cs="Times New Roman"/>
          <w:color w:val="000000" w:themeColor="text1"/>
          <w:kern w:val="1"/>
          <w:sz w:val="24"/>
          <w:szCs w:val="24"/>
        </w:rPr>
        <w:t>nowledge-wh</w:t>
      </w:r>
      <w:r w:rsidR="000B24E2" w:rsidRPr="00145FF4">
        <w:rPr>
          <w:rFonts w:ascii="Times New Roman" w:hAnsi="Times New Roman" w:cs="Times New Roman"/>
          <w:color w:val="000000" w:themeColor="text1"/>
          <w:kern w:val="1"/>
          <w:sz w:val="24"/>
          <w:szCs w:val="24"/>
        </w:rPr>
        <w:t>,</w:t>
      </w:r>
      <w:r w:rsidRPr="00145FF4">
        <w:rPr>
          <w:rFonts w:ascii="Times New Roman" w:hAnsi="Times New Roman" w:cs="Times New Roman"/>
          <w:color w:val="000000" w:themeColor="text1"/>
          <w:kern w:val="1"/>
          <w:sz w:val="24"/>
          <w:szCs w:val="24"/>
        </w:rPr>
        <w:t xml:space="preserve"> </w:t>
      </w:r>
      <w:r w:rsidRPr="00145FF4">
        <w:rPr>
          <w:rFonts w:ascii="Times New Roman" w:hAnsi="Times New Roman" w:cs="Times New Roman"/>
          <w:i/>
          <w:color w:val="000000" w:themeColor="text1"/>
          <w:kern w:val="1"/>
          <w:sz w:val="24"/>
          <w:szCs w:val="24"/>
        </w:rPr>
        <w:t>Philosophical Studies</w:t>
      </w:r>
      <w:r w:rsidR="005C7A58" w:rsidRPr="00145FF4">
        <w:rPr>
          <w:rFonts w:ascii="Times New Roman" w:hAnsi="Times New Roman" w:cs="Times New Roman"/>
          <w:color w:val="000000" w:themeColor="text1"/>
          <w:kern w:val="1"/>
          <w:sz w:val="24"/>
          <w:szCs w:val="24"/>
        </w:rPr>
        <w:t xml:space="preserve"> 147</w:t>
      </w:r>
      <w:r w:rsidR="000B24E2" w:rsidRPr="00145FF4">
        <w:rPr>
          <w:rFonts w:ascii="Times New Roman" w:hAnsi="Times New Roman" w:cs="Times New Roman"/>
          <w:color w:val="000000" w:themeColor="text1"/>
          <w:kern w:val="1"/>
          <w:sz w:val="24"/>
          <w:szCs w:val="24"/>
        </w:rPr>
        <w:t>/</w:t>
      </w:r>
      <w:r w:rsidRPr="00145FF4">
        <w:rPr>
          <w:rFonts w:ascii="Times New Roman" w:hAnsi="Times New Roman" w:cs="Times New Roman"/>
          <w:color w:val="000000" w:themeColor="text1"/>
          <w:kern w:val="1"/>
          <w:sz w:val="24"/>
          <w:szCs w:val="24"/>
        </w:rPr>
        <w:t>3:</w:t>
      </w:r>
      <w:r w:rsidR="00005214" w:rsidRPr="00145FF4">
        <w:rPr>
          <w:rFonts w:ascii="Times New Roman" w:hAnsi="Times New Roman" w:cs="Times New Roman"/>
          <w:color w:val="000000" w:themeColor="text1"/>
          <w:kern w:val="1"/>
          <w:sz w:val="24"/>
          <w:szCs w:val="24"/>
        </w:rPr>
        <w:t xml:space="preserve"> </w:t>
      </w:r>
      <w:r w:rsidRPr="00145FF4">
        <w:rPr>
          <w:rFonts w:ascii="Times New Roman" w:hAnsi="Times New Roman" w:cs="Times New Roman"/>
          <w:color w:val="000000" w:themeColor="text1"/>
          <w:kern w:val="1"/>
          <w:sz w:val="24"/>
          <w:szCs w:val="24"/>
        </w:rPr>
        <w:t>395</w:t>
      </w:r>
      <w:r w:rsidR="00EE1F3F" w:rsidRPr="00145FF4">
        <w:rPr>
          <w:rFonts w:ascii="Times New Roman" w:hAnsi="Times New Roman" w:cs="Times New Roman"/>
          <w:color w:val="000000" w:themeColor="text1"/>
          <w:sz w:val="24"/>
          <w:szCs w:val="24"/>
        </w:rPr>
        <w:t>–</w:t>
      </w:r>
      <w:r w:rsidRPr="00145FF4">
        <w:rPr>
          <w:rFonts w:ascii="Times New Roman" w:hAnsi="Times New Roman" w:cs="Times New Roman"/>
          <w:color w:val="000000" w:themeColor="text1"/>
          <w:kern w:val="1"/>
          <w:sz w:val="24"/>
          <w:szCs w:val="24"/>
        </w:rPr>
        <w:t>413.</w:t>
      </w:r>
    </w:p>
    <w:p w14:paraId="1E9C5186" w14:textId="315EA711" w:rsidR="0019577E" w:rsidRPr="00145FF4" w:rsidRDefault="00B633CA"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 xml:space="preserve">Michaelis, Laura </w:t>
      </w:r>
      <w:r w:rsidR="0019577E" w:rsidRPr="00145FF4">
        <w:rPr>
          <w:rFonts w:ascii="Times New Roman" w:hAnsi="Times New Roman" w:cs="Times New Roman"/>
          <w:color w:val="000000" w:themeColor="text1"/>
          <w:kern w:val="1"/>
          <w:sz w:val="24"/>
          <w:szCs w:val="24"/>
        </w:rPr>
        <w:t>2011</w:t>
      </w:r>
      <w:r w:rsidR="000B24E2" w:rsidRPr="00145FF4">
        <w:rPr>
          <w:rFonts w:ascii="Times New Roman" w:hAnsi="Times New Roman" w:cs="Times New Roman"/>
          <w:color w:val="000000" w:themeColor="text1"/>
          <w:kern w:val="1"/>
          <w:sz w:val="24"/>
          <w:szCs w:val="24"/>
        </w:rPr>
        <w:t>.</w:t>
      </w:r>
      <w:r w:rsidR="00F723F3" w:rsidRPr="00145FF4">
        <w:rPr>
          <w:rFonts w:ascii="Times New Roman" w:hAnsi="Times New Roman" w:cs="Times New Roman"/>
          <w:color w:val="000000" w:themeColor="text1"/>
          <w:kern w:val="1"/>
          <w:sz w:val="24"/>
          <w:szCs w:val="24"/>
        </w:rPr>
        <w:t xml:space="preserve"> Knowledge Ascription</w:t>
      </w:r>
      <w:r w:rsidR="0019577E" w:rsidRPr="00145FF4">
        <w:rPr>
          <w:rFonts w:ascii="Times New Roman" w:hAnsi="Times New Roman" w:cs="Times New Roman"/>
          <w:color w:val="000000" w:themeColor="text1"/>
          <w:kern w:val="1"/>
          <w:sz w:val="24"/>
          <w:szCs w:val="24"/>
        </w:rPr>
        <w:t xml:space="preserve"> by Grammatical </w:t>
      </w:r>
      <w:r w:rsidR="00C65055" w:rsidRPr="00145FF4">
        <w:rPr>
          <w:rFonts w:ascii="Times New Roman" w:hAnsi="Times New Roman" w:cs="Times New Roman"/>
          <w:color w:val="000000" w:themeColor="text1"/>
          <w:kern w:val="1"/>
          <w:sz w:val="24"/>
          <w:szCs w:val="24"/>
        </w:rPr>
        <w:t xml:space="preserve">Construction, </w:t>
      </w:r>
      <w:r w:rsidR="0023149A" w:rsidRPr="00145FF4">
        <w:rPr>
          <w:rFonts w:ascii="Times New Roman" w:hAnsi="Times New Roman" w:cs="Times New Roman"/>
          <w:color w:val="000000" w:themeColor="text1"/>
          <w:sz w:val="24"/>
          <w:szCs w:val="24"/>
        </w:rPr>
        <w:t xml:space="preserve">in </w:t>
      </w:r>
      <w:r w:rsidR="0023149A" w:rsidRPr="00145FF4">
        <w:rPr>
          <w:rFonts w:ascii="Times New Roman" w:hAnsi="Times New Roman" w:cs="Times New Roman"/>
          <w:i/>
          <w:color w:val="000000" w:themeColor="text1"/>
          <w:sz w:val="24"/>
          <w:szCs w:val="24"/>
        </w:rPr>
        <w:t xml:space="preserve">Knowing How: Essays on Knowledge, Mind, and Action, </w:t>
      </w:r>
      <w:r w:rsidR="0023149A" w:rsidRPr="00145FF4">
        <w:rPr>
          <w:rFonts w:ascii="Times New Roman" w:hAnsi="Times New Roman" w:cs="Times New Roman"/>
          <w:color w:val="000000" w:themeColor="text1"/>
          <w:sz w:val="24"/>
          <w:szCs w:val="24"/>
        </w:rPr>
        <w:t>ed. J. Bengson and M. Moffett, New York: Oxford University Press:</w:t>
      </w:r>
      <w:r w:rsidR="0019577E" w:rsidRPr="00145FF4">
        <w:rPr>
          <w:rFonts w:ascii="Times New Roman" w:hAnsi="Times New Roman" w:cs="Times New Roman"/>
          <w:color w:val="000000" w:themeColor="text1"/>
          <w:kern w:val="1"/>
          <w:sz w:val="24"/>
          <w:szCs w:val="24"/>
        </w:rPr>
        <w:t xml:space="preserve"> </w:t>
      </w:r>
      <w:r w:rsidR="00EE1F3F" w:rsidRPr="00145FF4">
        <w:rPr>
          <w:rFonts w:ascii="Times New Roman" w:hAnsi="Times New Roman" w:cs="Times New Roman"/>
          <w:color w:val="000000" w:themeColor="text1"/>
          <w:kern w:val="1"/>
          <w:sz w:val="24"/>
          <w:szCs w:val="24"/>
        </w:rPr>
        <w:t>261</w:t>
      </w:r>
      <w:r w:rsidR="00EE1F3F"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kern w:val="1"/>
          <w:sz w:val="24"/>
          <w:szCs w:val="24"/>
        </w:rPr>
        <w:t>83</w:t>
      </w:r>
      <w:r w:rsidR="00BF694C" w:rsidRPr="00145FF4">
        <w:rPr>
          <w:rFonts w:ascii="Times New Roman" w:hAnsi="Times New Roman" w:cs="Times New Roman"/>
          <w:color w:val="000000" w:themeColor="text1"/>
          <w:kern w:val="1"/>
          <w:sz w:val="24"/>
          <w:szCs w:val="24"/>
        </w:rPr>
        <w:t>.</w:t>
      </w:r>
    </w:p>
    <w:p w14:paraId="6DF034C7" w14:textId="4C4D2EF0" w:rsidR="0019577E" w:rsidRPr="00145FF4" w:rsidRDefault="00B633CA" w:rsidP="00145FF4">
      <w:pPr>
        <w:spacing w:line="480" w:lineRule="auto"/>
        <w:rPr>
          <w:rFonts w:ascii="Times New Roman" w:hAnsi="Times New Roman" w:cs="Times New Roman"/>
          <w:color w:val="000000" w:themeColor="text1"/>
          <w:kern w:val="1"/>
          <w:sz w:val="24"/>
          <w:szCs w:val="24"/>
          <w:lang w:val="en-US"/>
        </w:rPr>
      </w:pPr>
      <w:r w:rsidRPr="00145FF4">
        <w:rPr>
          <w:rFonts w:ascii="Times New Roman" w:hAnsi="Times New Roman" w:cs="Times New Roman"/>
          <w:color w:val="000000" w:themeColor="text1"/>
          <w:kern w:val="1"/>
          <w:sz w:val="24"/>
          <w:szCs w:val="24"/>
          <w:lang w:val="en-US"/>
        </w:rPr>
        <w:t>Millar, Alan 2009</w:t>
      </w:r>
      <w:r w:rsidR="000B24E2" w:rsidRPr="00145FF4">
        <w:rPr>
          <w:rFonts w:ascii="Times New Roman" w:hAnsi="Times New Roman" w:cs="Times New Roman"/>
          <w:color w:val="000000" w:themeColor="text1"/>
          <w:kern w:val="1"/>
          <w:sz w:val="24"/>
          <w:szCs w:val="24"/>
          <w:lang w:val="en-US"/>
        </w:rPr>
        <w:t>.</w:t>
      </w:r>
      <w:r w:rsidR="0019577E" w:rsidRPr="00145FF4">
        <w:rPr>
          <w:rFonts w:ascii="Times New Roman" w:hAnsi="Times New Roman" w:cs="Times New Roman"/>
          <w:color w:val="000000" w:themeColor="text1"/>
          <w:kern w:val="1"/>
          <w:sz w:val="24"/>
          <w:szCs w:val="24"/>
          <w:lang w:val="en-US"/>
        </w:rPr>
        <w:t xml:space="preserve"> What is it that Cognitive Abilities are Abilities to Do?</w:t>
      </w:r>
      <w:r w:rsidR="00C65055" w:rsidRPr="00145FF4">
        <w:rPr>
          <w:rFonts w:ascii="Times New Roman" w:hAnsi="Times New Roman" w:cs="Times New Roman"/>
          <w:color w:val="000000" w:themeColor="text1"/>
          <w:kern w:val="1"/>
          <w:sz w:val="24"/>
          <w:szCs w:val="24"/>
          <w:lang w:val="en-US"/>
        </w:rPr>
        <w:t>,</w:t>
      </w:r>
      <w:r w:rsidR="0019577E" w:rsidRPr="00145FF4">
        <w:rPr>
          <w:rFonts w:ascii="Times New Roman" w:hAnsi="Times New Roman" w:cs="Times New Roman"/>
          <w:color w:val="000000" w:themeColor="text1"/>
          <w:kern w:val="1"/>
          <w:sz w:val="24"/>
          <w:szCs w:val="24"/>
          <w:lang w:val="en-US"/>
        </w:rPr>
        <w:t xml:space="preserve"> </w:t>
      </w:r>
      <w:r w:rsidR="0019577E" w:rsidRPr="00145FF4">
        <w:rPr>
          <w:rFonts w:ascii="Times New Roman" w:hAnsi="Times New Roman" w:cs="Times New Roman"/>
          <w:i/>
          <w:iCs/>
          <w:color w:val="000000" w:themeColor="text1"/>
          <w:kern w:val="1"/>
          <w:sz w:val="24"/>
          <w:szCs w:val="24"/>
          <w:lang w:val="en-US"/>
        </w:rPr>
        <w:t>Acta Analytica</w:t>
      </w:r>
      <w:r w:rsidR="0019577E" w:rsidRPr="00145FF4">
        <w:rPr>
          <w:rFonts w:ascii="Times New Roman" w:hAnsi="Times New Roman" w:cs="Times New Roman"/>
          <w:color w:val="000000" w:themeColor="text1"/>
          <w:kern w:val="1"/>
          <w:sz w:val="24"/>
          <w:szCs w:val="24"/>
          <w:lang w:val="en-US"/>
        </w:rPr>
        <w:t xml:space="preserve"> </w:t>
      </w:r>
    </w:p>
    <w:p w14:paraId="3325B1DA" w14:textId="649E07DB" w:rsidR="0019577E" w:rsidRPr="00145FF4" w:rsidRDefault="0019577E" w:rsidP="00145FF4">
      <w:pPr>
        <w:spacing w:line="480" w:lineRule="auto"/>
        <w:rPr>
          <w:rFonts w:ascii="Times New Roman" w:hAnsi="Times New Roman" w:cs="Times New Roman"/>
          <w:color w:val="000000" w:themeColor="text1"/>
          <w:kern w:val="1"/>
          <w:sz w:val="24"/>
          <w:szCs w:val="24"/>
          <w:lang w:val="en-US"/>
        </w:rPr>
      </w:pPr>
      <w:r w:rsidRPr="00145FF4">
        <w:rPr>
          <w:rFonts w:ascii="Times New Roman" w:hAnsi="Times New Roman" w:cs="Times New Roman"/>
          <w:iCs/>
          <w:color w:val="000000" w:themeColor="text1"/>
          <w:kern w:val="1"/>
          <w:sz w:val="24"/>
          <w:szCs w:val="24"/>
          <w:lang w:val="en-US"/>
        </w:rPr>
        <w:t>24</w:t>
      </w:r>
      <w:r w:rsidR="000B24E2" w:rsidRPr="00145FF4">
        <w:rPr>
          <w:rFonts w:ascii="Times New Roman" w:hAnsi="Times New Roman" w:cs="Times New Roman"/>
          <w:color w:val="000000" w:themeColor="text1"/>
          <w:kern w:val="1"/>
          <w:sz w:val="24"/>
          <w:szCs w:val="24"/>
          <w:lang w:val="en-US"/>
        </w:rPr>
        <w:t>/</w:t>
      </w:r>
      <w:r w:rsidR="00EE1F3F" w:rsidRPr="00145FF4">
        <w:rPr>
          <w:rFonts w:ascii="Times New Roman" w:hAnsi="Times New Roman" w:cs="Times New Roman"/>
          <w:color w:val="000000" w:themeColor="text1"/>
          <w:kern w:val="1"/>
          <w:sz w:val="24"/>
          <w:szCs w:val="24"/>
          <w:lang w:val="en-US"/>
        </w:rPr>
        <w:t>4:</w:t>
      </w:r>
      <w:r w:rsidRPr="00145FF4">
        <w:rPr>
          <w:rFonts w:ascii="Times New Roman" w:hAnsi="Times New Roman" w:cs="Times New Roman"/>
          <w:color w:val="000000" w:themeColor="text1"/>
          <w:kern w:val="1"/>
          <w:sz w:val="24"/>
          <w:szCs w:val="24"/>
          <w:lang w:val="en-US"/>
        </w:rPr>
        <w:t xml:space="preserve"> 223</w:t>
      </w:r>
      <w:r w:rsidR="00EE1F3F" w:rsidRPr="00145FF4">
        <w:rPr>
          <w:rFonts w:ascii="Times New Roman" w:hAnsi="Times New Roman" w:cs="Times New Roman"/>
          <w:color w:val="000000" w:themeColor="text1"/>
          <w:sz w:val="24"/>
          <w:szCs w:val="24"/>
        </w:rPr>
        <w:t>–36</w:t>
      </w:r>
      <w:r w:rsidRPr="00145FF4">
        <w:rPr>
          <w:rFonts w:ascii="Times New Roman" w:hAnsi="Times New Roman" w:cs="Times New Roman"/>
          <w:color w:val="000000" w:themeColor="text1"/>
          <w:kern w:val="1"/>
          <w:sz w:val="24"/>
          <w:szCs w:val="24"/>
          <w:lang w:val="en-US"/>
        </w:rPr>
        <w:t>.</w:t>
      </w:r>
    </w:p>
    <w:p w14:paraId="4824BFE7" w14:textId="28E84B97" w:rsidR="0019577E" w:rsidRPr="00145FF4" w:rsidRDefault="00B633CA" w:rsidP="00145FF4">
      <w:pPr>
        <w:shd w:val="clear" w:color="auto" w:fill="FFFFFF"/>
        <w:spacing w:line="480" w:lineRule="auto"/>
        <w:rPr>
          <w:rFonts w:ascii="Times New Roman" w:eastAsia="Times New Roman" w:hAnsi="Times New Roman" w:cs="Times New Roman"/>
          <w:color w:val="000000" w:themeColor="text1"/>
          <w:sz w:val="24"/>
          <w:szCs w:val="24"/>
        </w:rPr>
      </w:pPr>
      <w:r w:rsidRPr="00145FF4">
        <w:rPr>
          <w:rFonts w:ascii="Times New Roman" w:eastAsia="Times New Roman" w:hAnsi="Times New Roman" w:cs="Times New Roman"/>
          <w:color w:val="000000" w:themeColor="text1"/>
          <w:sz w:val="24"/>
          <w:szCs w:val="24"/>
        </w:rPr>
        <w:t xml:space="preserve">Miracchi, Lisa </w:t>
      </w:r>
      <w:r w:rsidR="0019577E" w:rsidRPr="00145FF4">
        <w:rPr>
          <w:rFonts w:ascii="Times New Roman" w:eastAsia="Times New Roman" w:hAnsi="Times New Roman" w:cs="Times New Roman"/>
          <w:color w:val="000000" w:themeColor="text1"/>
          <w:sz w:val="24"/>
          <w:szCs w:val="24"/>
        </w:rPr>
        <w:t>2015</w:t>
      </w:r>
      <w:r w:rsidR="000B24E2" w:rsidRPr="00145FF4">
        <w:rPr>
          <w:rFonts w:ascii="Times New Roman" w:eastAsia="Times New Roman" w:hAnsi="Times New Roman" w:cs="Times New Roman"/>
          <w:color w:val="000000" w:themeColor="text1"/>
          <w:sz w:val="24"/>
          <w:szCs w:val="24"/>
        </w:rPr>
        <w:t>.</w:t>
      </w:r>
      <w:r w:rsidR="0019577E" w:rsidRPr="00145FF4">
        <w:rPr>
          <w:rFonts w:ascii="Times New Roman" w:eastAsia="Times New Roman" w:hAnsi="Times New Roman" w:cs="Times New Roman"/>
          <w:color w:val="000000" w:themeColor="text1"/>
          <w:sz w:val="24"/>
          <w:szCs w:val="24"/>
        </w:rPr>
        <w:t xml:space="preserve"> Competence t</w:t>
      </w:r>
      <w:r w:rsidR="004544FB" w:rsidRPr="00145FF4">
        <w:rPr>
          <w:rFonts w:ascii="Times New Roman" w:eastAsia="Times New Roman" w:hAnsi="Times New Roman" w:cs="Times New Roman"/>
          <w:color w:val="000000" w:themeColor="text1"/>
          <w:sz w:val="24"/>
          <w:szCs w:val="24"/>
        </w:rPr>
        <w:t>o K</w:t>
      </w:r>
      <w:r w:rsidR="0019577E" w:rsidRPr="00145FF4">
        <w:rPr>
          <w:rFonts w:ascii="Times New Roman" w:eastAsia="Times New Roman" w:hAnsi="Times New Roman" w:cs="Times New Roman"/>
          <w:color w:val="000000" w:themeColor="text1"/>
          <w:sz w:val="24"/>
          <w:szCs w:val="24"/>
        </w:rPr>
        <w:t>now</w:t>
      </w:r>
      <w:r w:rsidR="00F723F3" w:rsidRPr="00145FF4">
        <w:rPr>
          <w:rFonts w:ascii="Times New Roman" w:eastAsia="Times New Roman" w:hAnsi="Times New Roman" w:cs="Times New Roman"/>
          <w:color w:val="000000" w:themeColor="text1"/>
          <w:sz w:val="24"/>
          <w:szCs w:val="24"/>
        </w:rPr>
        <w:t>,</w:t>
      </w:r>
      <w:r w:rsidR="0019577E" w:rsidRPr="00145FF4">
        <w:rPr>
          <w:rStyle w:val="apple-converted-space"/>
          <w:rFonts w:ascii="Times New Roman" w:eastAsia="Times New Roman" w:hAnsi="Times New Roman" w:cs="Times New Roman"/>
          <w:color w:val="000000" w:themeColor="text1"/>
          <w:sz w:val="24"/>
          <w:szCs w:val="24"/>
        </w:rPr>
        <w:t> </w:t>
      </w:r>
      <w:r w:rsidR="0019577E" w:rsidRPr="00145FF4">
        <w:rPr>
          <w:rStyle w:val="Emphasis"/>
          <w:rFonts w:ascii="Times New Roman" w:eastAsia="Times New Roman" w:hAnsi="Times New Roman" w:cs="Times New Roman"/>
          <w:color w:val="000000" w:themeColor="text1"/>
          <w:sz w:val="24"/>
          <w:szCs w:val="24"/>
        </w:rPr>
        <w:t>Philosophical Studies</w:t>
      </w:r>
      <w:r w:rsidR="0019577E" w:rsidRPr="00145FF4">
        <w:rPr>
          <w:rStyle w:val="apple-converted-space"/>
          <w:rFonts w:ascii="Times New Roman" w:eastAsia="Times New Roman" w:hAnsi="Times New Roman" w:cs="Times New Roman"/>
          <w:color w:val="000000" w:themeColor="text1"/>
          <w:sz w:val="24"/>
          <w:szCs w:val="24"/>
        </w:rPr>
        <w:t> </w:t>
      </w:r>
      <w:r w:rsidR="000B24E2" w:rsidRPr="00145FF4">
        <w:rPr>
          <w:rFonts w:ascii="Times New Roman" w:eastAsia="Times New Roman" w:hAnsi="Times New Roman" w:cs="Times New Roman"/>
          <w:color w:val="000000" w:themeColor="text1"/>
          <w:sz w:val="24"/>
          <w:szCs w:val="24"/>
        </w:rPr>
        <w:t>172/</w:t>
      </w:r>
      <w:r w:rsidR="0019577E" w:rsidRPr="00145FF4">
        <w:rPr>
          <w:rFonts w:ascii="Times New Roman" w:eastAsia="Times New Roman" w:hAnsi="Times New Roman" w:cs="Times New Roman"/>
          <w:color w:val="000000" w:themeColor="text1"/>
          <w:sz w:val="24"/>
          <w:szCs w:val="24"/>
        </w:rPr>
        <w:t>1:</w:t>
      </w:r>
      <w:r w:rsidR="00EE1F3F" w:rsidRPr="00145FF4">
        <w:rPr>
          <w:rFonts w:ascii="Times New Roman" w:eastAsia="Times New Roman" w:hAnsi="Times New Roman" w:cs="Times New Roman"/>
          <w:color w:val="000000" w:themeColor="text1"/>
          <w:sz w:val="24"/>
          <w:szCs w:val="24"/>
        </w:rPr>
        <w:t xml:space="preserve"> </w:t>
      </w:r>
      <w:r w:rsidR="0019577E" w:rsidRPr="00145FF4">
        <w:rPr>
          <w:rFonts w:ascii="Times New Roman" w:eastAsia="Times New Roman" w:hAnsi="Times New Roman" w:cs="Times New Roman"/>
          <w:color w:val="000000" w:themeColor="text1"/>
          <w:sz w:val="24"/>
          <w:szCs w:val="24"/>
        </w:rPr>
        <w:t>29</w:t>
      </w:r>
      <w:r w:rsidR="00EE1F3F" w:rsidRPr="00145FF4">
        <w:rPr>
          <w:rFonts w:ascii="Times New Roman" w:hAnsi="Times New Roman" w:cs="Times New Roman"/>
          <w:color w:val="000000" w:themeColor="text1"/>
          <w:sz w:val="24"/>
          <w:szCs w:val="24"/>
        </w:rPr>
        <w:t>–</w:t>
      </w:r>
      <w:r w:rsidR="0019577E" w:rsidRPr="00145FF4">
        <w:rPr>
          <w:rFonts w:ascii="Times New Roman" w:eastAsia="Times New Roman" w:hAnsi="Times New Roman" w:cs="Times New Roman"/>
          <w:color w:val="000000" w:themeColor="text1"/>
          <w:sz w:val="24"/>
          <w:szCs w:val="24"/>
        </w:rPr>
        <w:t>56.</w:t>
      </w:r>
    </w:p>
    <w:p w14:paraId="4CF50166" w14:textId="67CB6B65" w:rsidR="0019577E" w:rsidRPr="00145FF4" w:rsidRDefault="0019577E" w:rsidP="00145FF4">
      <w:pPr>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Pavese, Carlotta 2015</w:t>
      </w:r>
      <w:r w:rsidR="000B24E2" w:rsidRPr="00145FF4">
        <w:rPr>
          <w:rFonts w:ascii="Times New Roman" w:hAnsi="Times New Roman" w:cs="Times New Roman"/>
          <w:color w:val="000000" w:themeColor="text1"/>
          <w:sz w:val="24"/>
          <w:szCs w:val="24"/>
        </w:rPr>
        <w:t>.</w:t>
      </w:r>
      <w:r w:rsidR="00F723F3" w:rsidRPr="00145FF4">
        <w:rPr>
          <w:rFonts w:ascii="Times New Roman" w:hAnsi="Times New Roman" w:cs="Times New Roman"/>
          <w:color w:val="000000" w:themeColor="text1"/>
          <w:sz w:val="24"/>
          <w:szCs w:val="24"/>
        </w:rPr>
        <w:t xml:space="preserve"> Practical Senses,</w:t>
      </w:r>
      <w:r w:rsidRPr="00145FF4">
        <w:rPr>
          <w:rFonts w:ascii="Times New Roman" w:hAnsi="Times New Roman" w:cs="Times New Roman"/>
          <w:color w:val="000000" w:themeColor="text1"/>
          <w:sz w:val="24"/>
          <w:szCs w:val="24"/>
        </w:rPr>
        <w:t xml:space="preserve"> </w:t>
      </w:r>
      <w:r w:rsidRPr="00145FF4">
        <w:rPr>
          <w:rFonts w:ascii="Times New Roman" w:hAnsi="Times New Roman" w:cs="Times New Roman"/>
          <w:i/>
          <w:color w:val="000000" w:themeColor="text1"/>
          <w:sz w:val="24"/>
          <w:szCs w:val="24"/>
        </w:rPr>
        <w:t>Philosophers' Imprint</w:t>
      </w:r>
      <w:r w:rsidR="000B24E2" w:rsidRPr="00145FF4">
        <w:rPr>
          <w:rFonts w:ascii="Times New Roman" w:hAnsi="Times New Roman" w:cs="Times New Roman"/>
          <w:color w:val="000000" w:themeColor="text1"/>
          <w:sz w:val="24"/>
          <w:szCs w:val="24"/>
        </w:rPr>
        <w:t xml:space="preserve"> 15/29</w:t>
      </w:r>
      <w:r w:rsidRPr="00145FF4">
        <w:rPr>
          <w:rFonts w:ascii="Times New Roman" w:hAnsi="Times New Roman" w:cs="Times New Roman"/>
          <w:color w:val="000000" w:themeColor="text1"/>
          <w:sz w:val="24"/>
          <w:szCs w:val="24"/>
        </w:rPr>
        <w:t>: 1</w:t>
      </w:r>
      <w:r w:rsidR="00EE1F3F" w:rsidRPr="00145FF4">
        <w:rPr>
          <w:rFonts w:ascii="Times New Roman" w:hAnsi="Times New Roman" w:cs="Times New Roman"/>
          <w:color w:val="000000" w:themeColor="text1"/>
          <w:sz w:val="24"/>
          <w:szCs w:val="24"/>
        </w:rPr>
        <w:t>–</w:t>
      </w:r>
      <w:r w:rsidRPr="00145FF4">
        <w:rPr>
          <w:rFonts w:ascii="Times New Roman" w:hAnsi="Times New Roman" w:cs="Times New Roman"/>
          <w:color w:val="000000" w:themeColor="text1"/>
          <w:sz w:val="24"/>
          <w:szCs w:val="24"/>
        </w:rPr>
        <w:t>25.</w:t>
      </w:r>
    </w:p>
    <w:p w14:paraId="3079CFC0" w14:textId="01E40006" w:rsidR="0019577E" w:rsidRDefault="00B633CA" w:rsidP="00145FF4">
      <w:pPr>
        <w:widowControl w:val="0"/>
        <w:spacing w:line="480" w:lineRule="auto"/>
        <w:rPr>
          <w:rFonts w:ascii="Times New Roman" w:hAnsi="Times New Roman" w:cs="Times New Roman"/>
          <w:color w:val="000000" w:themeColor="text1"/>
          <w:sz w:val="24"/>
          <w:szCs w:val="24"/>
          <w:lang w:val="en-US"/>
        </w:rPr>
      </w:pPr>
      <w:r w:rsidRPr="00145FF4">
        <w:rPr>
          <w:rFonts w:ascii="Times New Roman" w:hAnsi="Times New Roman" w:cs="Times New Roman"/>
          <w:color w:val="000000" w:themeColor="text1"/>
          <w:sz w:val="24"/>
          <w:szCs w:val="24"/>
          <w:lang w:val="en-US"/>
        </w:rPr>
        <w:t xml:space="preserve">Pavese, Carlotta </w:t>
      </w:r>
      <w:r w:rsidR="009F4F89" w:rsidRPr="00145FF4">
        <w:rPr>
          <w:rFonts w:ascii="Times New Roman" w:hAnsi="Times New Roman" w:cs="Times New Roman"/>
          <w:color w:val="000000" w:themeColor="text1"/>
          <w:sz w:val="24"/>
          <w:szCs w:val="24"/>
          <w:lang w:val="en-US"/>
        </w:rPr>
        <w:t>2016</w:t>
      </w:r>
      <w:r w:rsidR="000B24E2" w:rsidRPr="00145FF4">
        <w:rPr>
          <w:rFonts w:ascii="Times New Roman" w:hAnsi="Times New Roman" w:cs="Times New Roman"/>
          <w:color w:val="000000" w:themeColor="text1"/>
          <w:sz w:val="24"/>
          <w:szCs w:val="24"/>
          <w:lang w:val="en-US"/>
        </w:rPr>
        <w:t>.</w:t>
      </w:r>
      <w:r w:rsidR="0019577E" w:rsidRPr="00145FF4">
        <w:rPr>
          <w:rFonts w:ascii="Times New Roman" w:hAnsi="Times New Roman" w:cs="Times New Roman"/>
          <w:color w:val="000000" w:themeColor="text1"/>
          <w:sz w:val="24"/>
          <w:szCs w:val="24"/>
          <w:lang w:val="en-US"/>
        </w:rPr>
        <w:t xml:space="preserve"> Skill in Epistemology II: Skill and Know how</w:t>
      </w:r>
      <w:r w:rsidR="00644D11" w:rsidRPr="00145FF4">
        <w:rPr>
          <w:rFonts w:ascii="Times New Roman" w:hAnsi="Times New Roman" w:cs="Times New Roman"/>
          <w:color w:val="000000" w:themeColor="text1"/>
          <w:sz w:val="24"/>
          <w:szCs w:val="24"/>
          <w:lang w:val="en-US"/>
        </w:rPr>
        <w:t>,</w:t>
      </w:r>
      <w:r w:rsidR="0019577E" w:rsidRPr="00145FF4">
        <w:rPr>
          <w:rFonts w:ascii="Times New Roman" w:hAnsi="Times New Roman" w:cs="Times New Roman"/>
          <w:color w:val="000000" w:themeColor="text1"/>
          <w:sz w:val="24"/>
          <w:szCs w:val="24"/>
          <w:lang w:val="en-US"/>
        </w:rPr>
        <w:t xml:space="preserve"> </w:t>
      </w:r>
      <w:r w:rsidR="000B24E2" w:rsidRPr="00145FF4">
        <w:rPr>
          <w:rFonts w:ascii="Times New Roman" w:hAnsi="Times New Roman" w:cs="Times New Roman"/>
          <w:i/>
          <w:color w:val="000000" w:themeColor="text1"/>
          <w:sz w:val="24"/>
          <w:szCs w:val="24"/>
          <w:lang w:val="en-US"/>
        </w:rPr>
        <w:t>Philosophy Compass</w:t>
      </w:r>
      <w:r w:rsidR="000B24E2" w:rsidRPr="00145FF4">
        <w:rPr>
          <w:rFonts w:ascii="Times New Roman" w:hAnsi="Times New Roman" w:cs="Times New Roman"/>
          <w:color w:val="000000" w:themeColor="text1"/>
          <w:sz w:val="24"/>
          <w:szCs w:val="24"/>
          <w:lang w:val="en-US"/>
        </w:rPr>
        <w:t xml:space="preserve"> 11/</w:t>
      </w:r>
      <w:r w:rsidR="0019577E" w:rsidRPr="00145FF4">
        <w:rPr>
          <w:rFonts w:ascii="Times New Roman" w:hAnsi="Times New Roman" w:cs="Times New Roman"/>
          <w:color w:val="000000" w:themeColor="text1"/>
          <w:sz w:val="24"/>
          <w:szCs w:val="24"/>
          <w:lang w:val="en-US"/>
        </w:rPr>
        <w:t>11</w:t>
      </w:r>
      <w:r w:rsidR="000B24E2" w:rsidRPr="00145FF4">
        <w:rPr>
          <w:rFonts w:ascii="Times New Roman" w:hAnsi="Times New Roman" w:cs="Times New Roman"/>
          <w:color w:val="000000" w:themeColor="text1"/>
          <w:sz w:val="24"/>
          <w:szCs w:val="24"/>
          <w:lang w:val="en-US"/>
        </w:rPr>
        <w:t>:</w:t>
      </w:r>
      <w:r w:rsidR="0019577E" w:rsidRPr="00145FF4">
        <w:rPr>
          <w:rFonts w:ascii="Times New Roman" w:hAnsi="Times New Roman" w:cs="Times New Roman"/>
          <w:color w:val="000000" w:themeColor="text1"/>
          <w:sz w:val="24"/>
          <w:szCs w:val="24"/>
          <w:lang w:val="en-US"/>
        </w:rPr>
        <w:t xml:space="preserve"> 650–60</w:t>
      </w:r>
      <w:r w:rsidR="000B24E2" w:rsidRPr="00145FF4">
        <w:rPr>
          <w:rFonts w:ascii="Times New Roman" w:hAnsi="Times New Roman" w:cs="Times New Roman"/>
          <w:color w:val="000000" w:themeColor="text1"/>
          <w:sz w:val="24"/>
          <w:szCs w:val="24"/>
          <w:lang w:val="en-US"/>
        </w:rPr>
        <w:t>.</w:t>
      </w:r>
    </w:p>
    <w:p w14:paraId="79488B07" w14:textId="4F1748B8" w:rsidR="00E01ACA" w:rsidRPr="00E01ACA" w:rsidRDefault="00E01ACA" w:rsidP="00145FF4">
      <w:pPr>
        <w:widowControl w:val="0"/>
        <w:spacing w:line="48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Pavese, Carlotta 2017. Know-How and Gradability, </w:t>
      </w:r>
      <w:r>
        <w:rPr>
          <w:rFonts w:ascii="Times New Roman" w:hAnsi="Times New Roman" w:cs="Times New Roman"/>
          <w:i/>
          <w:color w:val="000000" w:themeColor="text1"/>
          <w:sz w:val="24"/>
          <w:szCs w:val="24"/>
          <w:lang w:val="en-US"/>
        </w:rPr>
        <w:t xml:space="preserve">The Philosophical Review </w:t>
      </w:r>
      <w:r>
        <w:rPr>
          <w:rFonts w:ascii="Times New Roman" w:hAnsi="Times New Roman" w:cs="Times New Roman"/>
          <w:color w:val="000000" w:themeColor="text1"/>
          <w:sz w:val="24"/>
          <w:szCs w:val="24"/>
          <w:lang w:val="en-US"/>
        </w:rPr>
        <w:t>126/3” 345-383</w:t>
      </w:r>
    </w:p>
    <w:p w14:paraId="22792586" w14:textId="4B4D9030" w:rsidR="00EE6A98" w:rsidRPr="00145FF4" w:rsidRDefault="00B633CA" w:rsidP="00145FF4">
      <w:pPr>
        <w:widowControl w:val="0"/>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 xml:space="preserve">Riley, Evan </w:t>
      </w:r>
      <w:r w:rsidR="004544FB" w:rsidRPr="00145FF4">
        <w:rPr>
          <w:rFonts w:ascii="Times New Roman" w:hAnsi="Times New Roman" w:cs="Times New Roman"/>
          <w:color w:val="000000" w:themeColor="text1"/>
          <w:sz w:val="24"/>
          <w:szCs w:val="24"/>
        </w:rPr>
        <w:t>2017</w:t>
      </w:r>
      <w:r w:rsidR="000B24E2" w:rsidRPr="00145FF4">
        <w:rPr>
          <w:rFonts w:ascii="Times New Roman" w:hAnsi="Times New Roman" w:cs="Times New Roman"/>
          <w:color w:val="000000" w:themeColor="text1"/>
          <w:sz w:val="24"/>
          <w:szCs w:val="24"/>
        </w:rPr>
        <w:t>.</w:t>
      </w:r>
      <w:r w:rsidR="004544FB" w:rsidRPr="00145FF4">
        <w:rPr>
          <w:rFonts w:ascii="Times New Roman" w:hAnsi="Times New Roman" w:cs="Times New Roman"/>
          <w:color w:val="000000" w:themeColor="text1"/>
          <w:sz w:val="24"/>
          <w:szCs w:val="24"/>
        </w:rPr>
        <w:t xml:space="preserve"> What Skill is N</w:t>
      </w:r>
      <w:r w:rsidR="00EE6A98" w:rsidRPr="00145FF4">
        <w:rPr>
          <w:rFonts w:ascii="Times New Roman" w:hAnsi="Times New Roman" w:cs="Times New Roman"/>
          <w:color w:val="000000" w:themeColor="text1"/>
          <w:sz w:val="24"/>
          <w:szCs w:val="24"/>
        </w:rPr>
        <w:t>ot</w:t>
      </w:r>
      <w:r w:rsidR="000B24E2" w:rsidRPr="00145FF4">
        <w:rPr>
          <w:rFonts w:ascii="Times New Roman" w:hAnsi="Times New Roman" w:cs="Times New Roman"/>
          <w:color w:val="000000" w:themeColor="text1"/>
          <w:sz w:val="24"/>
          <w:szCs w:val="24"/>
        </w:rPr>
        <w:t>,</w:t>
      </w:r>
      <w:r w:rsidR="00EE6A98" w:rsidRPr="00145FF4">
        <w:rPr>
          <w:rFonts w:ascii="Times New Roman" w:hAnsi="Times New Roman" w:cs="Times New Roman"/>
          <w:color w:val="000000" w:themeColor="text1"/>
          <w:sz w:val="24"/>
          <w:szCs w:val="24"/>
        </w:rPr>
        <w:t> </w:t>
      </w:r>
      <w:r w:rsidR="00EE6A98" w:rsidRPr="00145FF4">
        <w:rPr>
          <w:rFonts w:ascii="Times New Roman" w:hAnsi="Times New Roman" w:cs="Times New Roman"/>
          <w:i/>
          <w:iCs/>
          <w:color w:val="000000" w:themeColor="text1"/>
          <w:sz w:val="24"/>
          <w:szCs w:val="24"/>
        </w:rPr>
        <w:t>Analysis</w:t>
      </w:r>
      <w:r w:rsidR="005C7A58" w:rsidRPr="00145FF4">
        <w:rPr>
          <w:rFonts w:ascii="Times New Roman" w:hAnsi="Times New Roman" w:cs="Times New Roman"/>
          <w:color w:val="000000" w:themeColor="text1"/>
          <w:sz w:val="24"/>
          <w:szCs w:val="24"/>
        </w:rPr>
        <w:t> 77</w:t>
      </w:r>
      <w:r w:rsidR="000B24E2" w:rsidRPr="00145FF4">
        <w:rPr>
          <w:rFonts w:ascii="Times New Roman" w:hAnsi="Times New Roman" w:cs="Times New Roman"/>
          <w:color w:val="000000" w:themeColor="text1"/>
          <w:sz w:val="24"/>
          <w:szCs w:val="24"/>
        </w:rPr>
        <w:t>/</w:t>
      </w:r>
      <w:r w:rsidR="00EE6A98" w:rsidRPr="00145FF4">
        <w:rPr>
          <w:rFonts w:ascii="Times New Roman" w:hAnsi="Times New Roman" w:cs="Times New Roman"/>
          <w:color w:val="000000" w:themeColor="text1"/>
          <w:sz w:val="24"/>
          <w:szCs w:val="24"/>
        </w:rPr>
        <w:t>2:</w:t>
      </w:r>
      <w:r w:rsidR="00913F99" w:rsidRPr="00145FF4">
        <w:rPr>
          <w:rFonts w:ascii="Times New Roman" w:hAnsi="Times New Roman" w:cs="Times New Roman"/>
          <w:color w:val="000000" w:themeColor="text1"/>
          <w:sz w:val="24"/>
          <w:szCs w:val="24"/>
        </w:rPr>
        <w:t xml:space="preserve"> </w:t>
      </w:r>
      <w:r w:rsidR="00EE1F3F" w:rsidRPr="00145FF4">
        <w:rPr>
          <w:rFonts w:ascii="Times New Roman" w:hAnsi="Times New Roman" w:cs="Times New Roman"/>
          <w:color w:val="000000" w:themeColor="text1"/>
          <w:sz w:val="24"/>
          <w:szCs w:val="24"/>
        </w:rPr>
        <w:t>344–</w:t>
      </w:r>
      <w:r w:rsidR="00EE6A98" w:rsidRPr="00145FF4">
        <w:rPr>
          <w:rFonts w:ascii="Times New Roman" w:hAnsi="Times New Roman" w:cs="Times New Roman"/>
          <w:color w:val="000000" w:themeColor="text1"/>
          <w:sz w:val="24"/>
          <w:szCs w:val="24"/>
        </w:rPr>
        <w:t>54.</w:t>
      </w:r>
    </w:p>
    <w:p w14:paraId="4C23C40D" w14:textId="1CF92816" w:rsidR="0019577E" w:rsidRPr="00145FF4" w:rsidRDefault="00B633CA" w:rsidP="00145FF4">
      <w:pPr>
        <w:widowControl w:val="0"/>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 xml:space="preserve">Ryle, Gilbert </w:t>
      </w:r>
      <w:r w:rsidR="0019577E" w:rsidRPr="00145FF4">
        <w:rPr>
          <w:rFonts w:ascii="Times New Roman" w:hAnsi="Times New Roman" w:cs="Times New Roman"/>
          <w:color w:val="000000" w:themeColor="text1"/>
          <w:sz w:val="24"/>
          <w:szCs w:val="24"/>
        </w:rPr>
        <w:t>1945</w:t>
      </w:r>
      <w:r w:rsidR="000B24E2"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 xml:space="preserve"> Knowing How and Knowing That: The Presidential Address</w:t>
      </w:r>
      <w:r w:rsidR="000B24E2"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 </w:t>
      </w:r>
      <w:r w:rsidR="0019577E" w:rsidRPr="00145FF4">
        <w:rPr>
          <w:rFonts w:ascii="Times New Roman" w:hAnsi="Times New Roman" w:cs="Times New Roman"/>
          <w:i/>
          <w:iCs/>
          <w:color w:val="000000" w:themeColor="text1"/>
          <w:sz w:val="24"/>
          <w:szCs w:val="24"/>
        </w:rPr>
        <w:t>Proceedings of the Aristotelian Society</w:t>
      </w:r>
      <w:r w:rsidR="0019577E" w:rsidRPr="00145FF4">
        <w:rPr>
          <w:rFonts w:ascii="Times New Roman" w:hAnsi="Times New Roman" w:cs="Times New Roman"/>
          <w:color w:val="000000" w:themeColor="text1"/>
          <w:sz w:val="24"/>
          <w:szCs w:val="24"/>
        </w:rPr>
        <w:t> 46:</w:t>
      </w:r>
      <w:r w:rsidR="000B24E2" w:rsidRPr="00145FF4">
        <w:rPr>
          <w:rFonts w:ascii="Times New Roman" w:hAnsi="Times New Roman" w:cs="Times New Roman"/>
          <w:color w:val="000000" w:themeColor="text1"/>
          <w:sz w:val="24"/>
          <w:szCs w:val="24"/>
        </w:rPr>
        <w:t xml:space="preserve"> </w:t>
      </w:r>
      <w:r w:rsidR="0019577E" w:rsidRPr="00145FF4">
        <w:rPr>
          <w:rFonts w:ascii="Times New Roman" w:hAnsi="Times New Roman" w:cs="Times New Roman"/>
          <w:color w:val="000000" w:themeColor="text1"/>
          <w:sz w:val="24"/>
          <w:szCs w:val="24"/>
        </w:rPr>
        <w:t>1</w:t>
      </w:r>
      <w:r w:rsidR="00EE1F3F"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16.</w:t>
      </w:r>
    </w:p>
    <w:p w14:paraId="1325159F" w14:textId="1D838DC4" w:rsidR="0019577E" w:rsidRPr="00145FF4" w:rsidRDefault="0019577E" w:rsidP="00145FF4">
      <w:pPr>
        <w:autoSpaceDE/>
        <w:autoSpaceDN/>
        <w:adjustRightInd/>
        <w:spacing w:line="480" w:lineRule="auto"/>
        <w:rPr>
          <w:rFonts w:ascii="Times New Roman" w:eastAsia="Times New Roman" w:hAnsi="Times New Roman" w:cs="Times New Roman"/>
          <w:color w:val="000000" w:themeColor="text1"/>
          <w:sz w:val="24"/>
          <w:szCs w:val="24"/>
        </w:rPr>
      </w:pPr>
      <w:r w:rsidRPr="00145FF4">
        <w:rPr>
          <w:rFonts w:ascii="Times New Roman" w:eastAsia="Times New Roman" w:hAnsi="Times New Roman" w:cs="Times New Roman"/>
          <w:color w:val="000000" w:themeColor="text1"/>
          <w:sz w:val="24"/>
          <w:szCs w:val="24"/>
          <w:shd w:val="clear" w:color="auto" w:fill="FFFFFF"/>
        </w:rPr>
        <w:t>Ryle</w:t>
      </w:r>
      <w:r w:rsidR="00B633CA" w:rsidRPr="00145FF4">
        <w:rPr>
          <w:rFonts w:ascii="Times New Roman" w:eastAsia="Times New Roman" w:hAnsi="Times New Roman" w:cs="Times New Roman"/>
          <w:color w:val="000000" w:themeColor="text1"/>
          <w:sz w:val="24"/>
          <w:szCs w:val="24"/>
          <w:shd w:val="clear" w:color="auto" w:fill="FFFFFF"/>
        </w:rPr>
        <w:t xml:space="preserve">, Gilbert </w:t>
      </w:r>
      <w:r w:rsidR="004544FB" w:rsidRPr="00145FF4">
        <w:rPr>
          <w:rFonts w:ascii="Times New Roman" w:eastAsia="Times New Roman" w:hAnsi="Times New Roman" w:cs="Times New Roman"/>
          <w:color w:val="000000" w:themeColor="text1"/>
          <w:sz w:val="24"/>
          <w:szCs w:val="24"/>
          <w:shd w:val="clear" w:color="auto" w:fill="FFFFFF"/>
        </w:rPr>
        <w:t>1971</w:t>
      </w:r>
      <w:r w:rsidR="000B24E2" w:rsidRPr="00145FF4">
        <w:rPr>
          <w:rFonts w:ascii="Times New Roman" w:eastAsia="Times New Roman" w:hAnsi="Times New Roman" w:cs="Times New Roman"/>
          <w:color w:val="000000" w:themeColor="text1"/>
          <w:sz w:val="24"/>
          <w:szCs w:val="24"/>
          <w:shd w:val="clear" w:color="auto" w:fill="FFFFFF"/>
        </w:rPr>
        <w:t>.</w:t>
      </w:r>
      <w:r w:rsidR="004544FB" w:rsidRPr="00145FF4">
        <w:rPr>
          <w:rFonts w:ascii="Times New Roman" w:eastAsia="Times New Roman" w:hAnsi="Times New Roman" w:cs="Times New Roman"/>
          <w:color w:val="000000" w:themeColor="text1"/>
          <w:sz w:val="24"/>
          <w:szCs w:val="24"/>
          <w:shd w:val="clear" w:color="auto" w:fill="FFFFFF"/>
        </w:rPr>
        <w:t xml:space="preserve"> Thinking and s</w:t>
      </w:r>
      <w:r w:rsidRPr="00145FF4">
        <w:rPr>
          <w:rFonts w:ascii="Times New Roman" w:eastAsia="Times New Roman" w:hAnsi="Times New Roman" w:cs="Times New Roman"/>
          <w:color w:val="000000" w:themeColor="text1"/>
          <w:sz w:val="24"/>
          <w:szCs w:val="24"/>
          <w:shd w:val="clear" w:color="auto" w:fill="FFFFFF"/>
        </w:rPr>
        <w:t>elf-teaching</w:t>
      </w:r>
      <w:r w:rsidR="000B24E2" w:rsidRPr="00145FF4">
        <w:rPr>
          <w:rFonts w:ascii="Times New Roman" w:eastAsia="Times New Roman" w:hAnsi="Times New Roman" w:cs="Times New Roman"/>
          <w:color w:val="000000" w:themeColor="text1"/>
          <w:sz w:val="24"/>
          <w:szCs w:val="24"/>
          <w:shd w:val="clear" w:color="auto" w:fill="FFFFFF"/>
        </w:rPr>
        <w:t>,</w:t>
      </w:r>
      <w:r w:rsidRPr="00145FF4">
        <w:rPr>
          <w:rFonts w:ascii="Times New Roman" w:eastAsia="Times New Roman" w:hAnsi="Times New Roman" w:cs="Times New Roman"/>
          <w:color w:val="000000" w:themeColor="text1"/>
          <w:sz w:val="24"/>
          <w:szCs w:val="24"/>
          <w:shd w:val="clear" w:color="auto" w:fill="FFFFFF"/>
        </w:rPr>
        <w:t> </w:t>
      </w:r>
      <w:r w:rsidRPr="00145FF4">
        <w:rPr>
          <w:rFonts w:ascii="Times New Roman" w:eastAsia="Times New Roman" w:hAnsi="Times New Roman" w:cs="Times New Roman"/>
          <w:i/>
          <w:iCs/>
          <w:color w:val="000000" w:themeColor="text1"/>
          <w:sz w:val="24"/>
          <w:szCs w:val="24"/>
          <w:shd w:val="clear" w:color="auto" w:fill="FFFFFF"/>
        </w:rPr>
        <w:t>Journal of Philosophy of Education</w:t>
      </w:r>
      <w:r w:rsidRPr="00145FF4">
        <w:rPr>
          <w:rFonts w:ascii="Times New Roman" w:eastAsia="Times New Roman" w:hAnsi="Times New Roman" w:cs="Times New Roman"/>
          <w:color w:val="000000" w:themeColor="text1"/>
          <w:sz w:val="24"/>
          <w:szCs w:val="24"/>
          <w:shd w:val="clear" w:color="auto" w:fill="FFFFFF"/>
        </w:rPr>
        <w:t> 5</w:t>
      </w:r>
      <w:r w:rsidR="000B24E2" w:rsidRPr="00145FF4">
        <w:rPr>
          <w:rFonts w:ascii="Times New Roman" w:eastAsia="Times New Roman" w:hAnsi="Times New Roman" w:cs="Times New Roman"/>
          <w:color w:val="000000" w:themeColor="text1"/>
          <w:sz w:val="24"/>
          <w:szCs w:val="24"/>
          <w:shd w:val="clear" w:color="auto" w:fill="FFFFFF"/>
        </w:rPr>
        <w:t>/</w:t>
      </w:r>
      <w:r w:rsidRPr="00145FF4">
        <w:rPr>
          <w:rFonts w:ascii="Times New Roman" w:eastAsia="Times New Roman" w:hAnsi="Times New Roman" w:cs="Times New Roman"/>
          <w:color w:val="000000" w:themeColor="text1"/>
          <w:sz w:val="24"/>
          <w:szCs w:val="24"/>
          <w:shd w:val="clear" w:color="auto" w:fill="FFFFFF"/>
        </w:rPr>
        <w:t>2:</w:t>
      </w:r>
      <w:r w:rsidR="00BF694C" w:rsidRPr="00145FF4">
        <w:rPr>
          <w:rFonts w:ascii="Times New Roman" w:eastAsia="Times New Roman" w:hAnsi="Times New Roman" w:cs="Times New Roman"/>
          <w:color w:val="000000" w:themeColor="text1"/>
          <w:sz w:val="24"/>
          <w:szCs w:val="24"/>
          <w:shd w:val="clear" w:color="auto" w:fill="FFFFFF"/>
        </w:rPr>
        <w:t xml:space="preserve"> </w:t>
      </w:r>
      <w:r w:rsidRPr="00145FF4">
        <w:rPr>
          <w:rFonts w:ascii="Times New Roman" w:eastAsia="Times New Roman" w:hAnsi="Times New Roman" w:cs="Times New Roman"/>
          <w:color w:val="000000" w:themeColor="text1"/>
          <w:sz w:val="24"/>
          <w:szCs w:val="24"/>
          <w:shd w:val="clear" w:color="auto" w:fill="FFFFFF"/>
        </w:rPr>
        <w:t>216–228.</w:t>
      </w:r>
    </w:p>
    <w:p w14:paraId="10BB21A6" w14:textId="5AE24D67" w:rsidR="0019577E" w:rsidRPr="00145FF4" w:rsidRDefault="00B633CA" w:rsidP="00145FF4">
      <w:pPr>
        <w:widowControl w:val="0"/>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 xml:space="preserve">Ryle, Gilbert </w:t>
      </w:r>
      <w:r w:rsidR="000B24E2" w:rsidRPr="00145FF4">
        <w:rPr>
          <w:rFonts w:ascii="Times New Roman" w:hAnsi="Times New Roman" w:cs="Times New Roman"/>
          <w:color w:val="000000" w:themeColor="text1"/>
          <w:sz w:val="24"/>
          <w:szCs w:val="24"/>
        </w:rPr>
        <w:t>1976. Improvisation,</w:t>
      </w:r>
      <w:r w:rsidR="0019577E" w:rsidRPr="00145FF4">
        <w:rPr>
          <w:rFonts w:ascii="Times New Roman" w:hAnsi="Times New Roman" w:cs="Times New Roman"/>
          <w:color w:val="000000" w:themeColor="text1"/>
          <w:sz w:val="24"/>
          <w:szCs w:val="24"/>
        </w:rPr>
        <w:t> </w:t>
      </w:r>
      <w:r w:rsidR="0019577E" w:rsidRPr="00145FF4">
        <w:rPr>
          <w:rFonts w:ascii="Times New Roman" w:hAnsi="Times New Roman" w:cs="Times New Roman"/>
          <w:i/>
          <w:iCs/>
          <w:color w:val="000000" w:themeColor="text1"/>
          <w:sz w:val="24"/>
          <w:szCs w:val="24"/>
        </w:rPr>
        <w:t>Mind</w:t>
      </w:r>
      <w:r w:rsidR="005C7A58" w:rsidRPr="00145FF4">
        <w:rPr>
          <w:rFonts w:ascii="Times New Roman" w:hAnsi="Times New Roman" w:cs="Times New Roman"/>
          <w:color w:val="000000" w:themeColor="text1"/>
          <w:sz w:val="24"/>
          <w:szCs w:val="24"/>
        </w:rPr>
        <w:t> 85</w:t>
      </w:r>
      <w:r w:rsidR="000B24E2" w:rsidRPr="00145FF4">
        <w:rPr>
          <w:rFonts w:ascii="Times New Roman" w:hAnsi="Times New Roman" w:cs="Times New Roman"/>
          <w:color w:val="000000" w:themeColor="text1"/>
          <w:sz w:val="24"/>
          <w:szCs w:val="24"/>
        </w:rPr>
        <w:t>/</w:t>
      </w:r>
      <w:r w:rsidR="00EE1F3F" w:rsidRPr="00145FF4">
        <w:rPr>
          <w:rFonts w:ascii="Times New Roman" w:hAnsi="Times New Roman" w:cs="Times New Roman"/>
          <w:color w:val="000000" w:themeColor="text1"/>
          <w:sz w:val="24"/>
          <w:szCs w:val="24"/>
        </w:rPr>
        <w:t>337:</w:t>
      </w:r>
      <w:r w:rsidR="00BF694C" w:rsidRPr="00145FF4">
        <w:rPr>
          <w:rFonts w:ascii="Times New Roman" w:hAnsi="Times New Roman" w:cs="Times New Roman"/>
          <w:color w:val="000000" w:themeColor="text1"/>
          <w:sz w:val="24"/>
          <w:szCs w:val="24"/>
        </w:rPr>
        <w:t xml:space="preserve"> </w:t>
      </w:r>
      <w:r w:rsidR="00EE1F3F" w:rsidRPr="00145FF4">
        <w:rPr>
          <w:rFonts w:ascii="Times New Roman" w:hAnsi="Times New Roman" w:cs="Times New Roman"/>
          <w:color w:val="000000" w:themeColor="text1"/>
          <w:sz w:val="24"/>
          <w:szCs w:val="24"/>
        </w:rPr>
        <w:t>69–</w:t>
      </w:r>
      <w:r w:rsidR="0019577E" w:rsidRPr="00145FF4">
        <w:rPr>
          <w:rFonts w:ascii="Times New Roman" w:hAnsi="Times New Roman" w:cs="Times New Roman"/>
          <w:color w:val="000000" w:themeColor="text1"/>
          <w:sz w:val="24"/>
          <w:szCs w:val="24"/>
        </w:rPr>
        <w:t>83.</w:t>
      </w:r>
    </w:p>
    <w:p w14:paraId="76068936" w14:textId="4378E819" w:rsidR="0019577E" w:rsidRPr="00145FF4" w:rsidRDefault="0019577E" w:rsidP="00145FF4">
      <w:pPr>
        <w:spacing w:line="480" w:lineRule="auto"/>
        <w:outlineLvl w:val="0"/>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Ryle, Gilbert, 2009</w:t>
      </w:r>
      <w:r w:rsidR="00B633CA" w:rsidRPr="00145FF4">
        <w:rPr>
          <w:rFonts w:ascii="Times New Roman" w:hAnsi="Times New Roman" w:cs="Times New Roman"/>
          <w:color w:val="000000" w:themeColor="text1"/>
          <w:kern w:val="1"/>
          <w:sz w:val="24"/>
          <w:szCs w:val="24"/>
        </w:rPr>
        <w:t xml:space="preserve"> (1949)</w:t>
      </w:r>
      <w:r w:rsidRPr="00145FF4">
        <w:rPr>
          <w:rFonts w:ascii="Times New Roman" w:hAnsi="Times New Roman" w:cs="Times New Roman"/>
          <w:color w:val="000000" w:themeColor="text1"/>
          <w:kern w:val="1"/>
          <w:sz w:val="24"/>
          <w:szCs w:val="24"/>
        </w:rPr>
        <w:t xml:space="preserve">: </w:t>
      </w:r>
      <w:r w:rsidRPr="00145FF4">
        <w:rPr>
          <w:rFonts w:ascii="Times New Roman" w:hAnsi="Times New Roman" w:cs="Times New Roman"/>
          <w:i/>
          <w:color w:val="000000" w:themeColor="text1"/>
          <w:kern w:val="1"/>
          <w:sz w:val="24"/>
          <w:szCs w:val="24"/>
        </w:rPr>
        <w:t>The Concept of Mind</w:t>
      </w:r>
      <w:r w:rsidR="000B24E2" w:rsidRPr="00145FF4">
        <w:rPr>
          <w:rFonts w:ascii="Times New Roman" w:hAnsi="Times New Roman" w:cs="Times New Roman"/>
          <w:i/>
          <w:color w:val="000000" w:themeColor="text1"/>
          <w:kern w:val="1"/>
          <w:sz w:val="24"/>
          <w:szCs w:val="24"/>
        </w:rPr>
        <w:t>,</w:t>
      </w:r>
      <w:r w:rsidRPr="00145FF4">
        <w:rPr>
          <w:rFonts w:ascii="Times New Roman" w:hAnsi="Times New Roman" w:cs="Times New Roman"/>
          <w:color w:val="000000" w:themeColor="text1"/>
          <w:kern w:val="1"/>
          <w:sz w:val="24"/>
          <w:szCs w:val="24"/>
        </w:rPr>
        <w:t xml:space="preserve"> Abingdon: Routledge</w:t>
      </w:r>
      <w:r w:rsidR="00BF694C" w:rsidRPr="00145FF4">
        <w:rPr>
          <w:rFonts w:ascii="Times New Roman" w:hAnsi="Times New Roman" w:cs="Times New Roman"/>
          <w:color w:val="000000" w:themeColor="text1"/>
          <w:kern w:val="1"/>
          <w:sz w:val="24"/>
          <w:szCs w:val="24"/>
        </w:rPr>
        <w:t>.</w:t>
      </w:r>
    </w:p>
    <w:p w14:paraId="73CAC763" w14:textId="36C040E9" w:rsidR="0019577E" w:rsidRPr="00145FF4" w:rsidRDefault="0019577E"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 xml:space="preserve">Setiya, Kieran </w:t>
      </w:r>
      <w:r w:rsidR="00B633CA" w:rsidRPr="00145FF4">
        <w:rPr>
          <w:rFonts w:ascii="Times New Roman" w:hAnsi="Times New Roman" w:cs="Times New Roman"/>
          <w:color w:val="000000" w:themeColor="text1"/>
          <w:kern w:val="1"/>
          <w:sz w:val="24"/>
          <w:szCs w:val="24"/>
        </w:rPr>
        <w:t>2008</w:t>
      </w:r>
      <w:r w:rsidR="000B24E2" w:rsidRPr="00145FF4">
        <w:rPr>
          <w:rFonts w:ascii="Times New Roman" w:hAnsi="Times New Roman" w:cs="Times New Roman"/>
          <w:color w:val="000000" w:themeColor="text1"/>
          <w:kern w:val="1"/>
          <w:sz w:val="24"/>
          <w:szCs w:val="24"/>
        </w:rPr>
        <w:t>.</w:t>
      </w:r>
      <w:r w:rsidRPr="00145FF4">
        <w:rPr>
          <w:rFonts w:ascii="Times New Roman" w:hAnsi="Times New Roman" w:cs="Times New Roman"/>
          <w:color w:val="000000" w:themeColor="text1"/>
          <w:kern w:val="1"/>
          <w:sz w:val="24"/>
          <w:szCs w:val="24"/>
        </w:rPr>
        <w:t xml:space="preserve"> Practical Knowledge</w:t>
      </w:r>
      <w:r w:rsidR="000B24E2" w:rsidRPr="00145FF4">
        <w:rPr>
          <w:rFonts w:ascii="Times New Roman" w:hAnsi="Times New Roman" w:cs="Times New Roman"/>
          <w:color w:val="000000" w:themeColor="text1"/>
          <w:kern w:val="1"/>
          <w:sz w:val="24"/>
          <w:szCs w:val="24"/>
        </w:rPr>
        <w:t>,</w:t>
      </w:r>
      <w:r w:rsidRPr="00145FF4">
        <w:rPr>
          <w:rFonts w:ascii="Times New Roman" w:hAnsi="Times New Roman" w:cs="Times New Roman"/>
          <w:color w:val="000000" w:themeColor="text1"/>
          <w:kern w:val="1"/>
          <w:sz w:val="24"/>
          <w:szCs w:val="24"/>
        </w:rPr>
        <w:t xml:space="preserve"> </w:t>
      </w:r>
      <w:r w:rsidRPr="00145FF4">
        <w:rPr>
          <w:rFonts w:ascii="Times New Roman" w:hAnsi="Times New Roman" w:cs="Times New Roman"/>
          <w:i/>
          <w:color w:val="000000" w:themeColor="text1"/>
          <w:kern w:val="1"/>
          <w:sz w:val="24"/>
          <w:szCs w:val="24"/>
        </w:rPr>
        <w:t>Ethics</w:t>
      </w:r>
      <w:r w:rsidRPr="00145FF4">
        <w:rPr>
          <w:rFonts w:ascii="Times New Roman" w:hAnsi="Times New Roman" w:cs="Times New Roman"/>
          <w:color w:val="000000" w:themeColor="text1"/>
          <w:kern w:val="1"/>
          <w:sz w:val="24"/>
          <w:szCs w:val="24"/>
        </w:rPr>
        <w:t xml:space="preserve"> 118</w:t>
      </w:r>
      <w:r w:rsidR="000B24E2" w:rsidRPr="00145FF4">
        <w:rPr>
          <w:rFonts w:ascii="Times New Roman" w:hAnsi="Times New Roman" w:cs="Times New Roman"/>
          <w:color w:val="000000" w:themeColor="text1"/>
          <w:kern w:val="1"/>
          <w:sz w:val="24"/>
          <w:szCs w:val="24"/>
        </w:rPr>
        <w:t>/</w:t>
      </w:r>
      <w:r w:rsidR="005C7A58" w:rsidRPr="00145FF4">
        <w:rPr>
          <w:rFonts w:ascii="Times New Roman" w:hAnsi="Times New Roman" w:cs="Times New Roman"/>
          <w:color w:val="000000" w:themeColor="text1"/>
          <w:kern w:val="1"/>
          <w:sz w:val="24"/>
          <w:szCs w:val="24"/>
        </w:rPr>
        <w:t>3</w:t>
      </w:r>
      <w:r w:rsidR="00EE1F3F" w:rsidRPr="00145FF4">
        <w:rPr>
          <w:rFonts w:ascii="Times New Roman" w:hAnsi="Times New Roman" w:cs="Times New Roman"/>
          <w:color w:val="000000" w:themeColor="text1"/>
          <w:kern w:val="1"/>
          <w:sz w:val="24"/>
          <w:szCs w:val="24"/>
        </w:rPr>
        <w:t>: 388</w:t>
      </w:r>
      <w:r w:rsidR="00EE1F3F" w:rsidRPr="00145FF4">
        <w:rPr>
          <w:rFonts w:ascii="Times New Roman" w:hAnsi="Times New Roman" w:cs="Times New Roman"/>
          <w:color w:val="000000" w:themeColor="text1"/>
          <w:sz w:val="24"/>
          <w:szCs w:val="24"/>
        </w:rPr>
        <w:t>–</w:t>
      </w:r>
      <w:r w:rsidRPr="00145FF4">
        <w:rPr>
          <w:rFonts w:ascii="Times New Roman" w:hAnsi="Times New Roman" w:cs="Times New Roman"/>
          <w:color w:val="000000" w:themeColor="text1"/>
          <w:kern w:val="1"/>
          <w:sz w:val="24"/>
          <w:szCs w:val="24"/>
        </w:rPr>
        <w:t>409.</w:t>
      </w:r>
    </w:p>
    <w:p w14:paraId="45501B06" w14:textId="0886F1FB" w:rsidR="0019577E" w:rsidRPr="00145FF4" w:rsidRDefault="00B633CA"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Setiya, Kieran 2012</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Knowing How</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w:t>
      </w:r>
      <w:r w:rsidR="0019577E" w:rsidRPr="00145FF4">
        <w:rPr>
          <w:rFonts w:ascii="Times New Roman" w:hAnsi="Times New Roman" w:cs="Times New Roman"/>
          <w:i/>
          <w:color w:val="000000" w:themeColor="text1"/>
          <w:kern w:val="1"/>
          <w:sz w:val="24"/>
          <w:szCs w:val="24"/>
        </w:rPr>
        <w:t>Proceedings of the Aristotelian Society</w:t>
      </w:r>
      <w:r w:rsidR="005C7A58" w:rsidRPr="00145FF4">
        <w:rPr>
          <w:rFonts w:ascii="Times New Roman" w:hAnsi="Times New Roman" w:cs="Times New Roman"/>
          <w:color w:val="000000" w:themeColor="text1"/>
          <w:kern w:val="1"/>
          <w:sz w:val="24"/>
          <w:szCs w:val="24"/>
        </w:rPr>
        <w:t xml:space="preserve"> 112</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3:</w:t>
      </w:r>
      <w:r w:rsidR="00EE1F3F" w:rsidRPr="00145FF4">
        <w:rPr>
          <w:rFonts w:ascii="Times New Roman" w:hAnsi="Times New Roman" w:cs="Times New Roman"/>
          <w:color w:val="000000" w:themeColor="text1"/>
          <w:kern w:val="1"/>
          <w:sz w:val="24"/>
          <w:szCs w:val="24"/>
        </w:rPr>
        <w:t xml:space="preserve"> 285</w:t>
      </w:r>
      <w:r w:rsidR="00EE1F3F"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kern w:val="1"/>
          <w:sz w:val="24"/>
          <w:szCs w:val="24"/>
        </w:rPr>
        <w:t>307.</w:t>
      </w:r>
    </w:p>
    <w:p w14:paraId="658DCECB" w14:textId="7E68BCCE" w:rsidR="0050241B" w:rsidRPr="00145FF4" w:rsidRDefault="0050241B"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Snedegar, Justin In Preparation. Deliberation, Reasons, and Alternatives</w:t>
      </w:r>
      <w:r w:rsidR="00BF694C" w:rsidRPr="00145FF4">
        <w:rPr>
          <w:rFonts w:ascii="Times New Roman" w:hAnsi="Times New Roman" w:cs="Times New Roman"/>
          <w:color w:val="000000" w:themeColor="text1"/>
          <w:kern w:val="1"/>
          <w:sz w:val="24"/>
          <w:szCs w:val="24"/>
        </w:rPr>
        <w:t>.</w:t>
      </w:r>
    </w:p>
    <w:p w14:paraId="2D298AF9" w14:textId="3BFDDAAA" w:rsidR="0019577E" w:rsidRPr="00145FF4" w:rsidRDefault="0019577E"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sz w:val="24"/>
          <w:szCs w:val="24"/>
        </w:rPr>
        <w:lastRenderedPageBreak/>
        <w:t xml:space="preserve">Snowdon, Paul </w:t>
      </w:r>
      <w:r w:rsidR="00B633CA" w:rsidRPr="00145FF4">
        <w:rPr>
          <w:rFonts w:ascii="Times New Roman" w:hAnsi="Times New Roman" w:cs="Times New Roman"/>
          <w:color w:val="000000" w:themeColor="text1"/>
          <w:sz w:val="24"/>
          <w:szCs w:val="24"/>
        </w:rPr>
        <w:t>2004</w:t>
      </w:r>
      <w:r w:rsidR="000B24E2" w:rsidRPr="00145FF4">
        <w:rPr>
          <w:rFonts w:ascii="Times New Roman" w:hAnsi="Times New Roman" w:cs="Times New Roman"/>
          <w:color w:val="000000" w:themeColor="text1"/>
          <w:sz w:val="24"/>
          <w:szCs w:val="24"/>
        </w:rPr>
        <w:t>.</w:t>
      </w:r>
      <w:r w:rsidRPr="00145FF4">
        <w:rPr>
          <w:rFonts w:ascii="Times New Roman" w:hAnsi="Times New Roman" w:cs="Times New Roman"/>
          <w:color w:val="000000" w:themeColor="text1"/>
          <w:sz w:val="24"/>
          <w:szCs w:val="24"/>
        </w:rPr>
        <w:t xml:space="preserve"> Knowing how and knowing that: A distinction reconsidered</w:t>
      </w:r>
      <w:r w:rsidR="000B24E2" w:rsidRPr="00145FF4">
        <w:rPr>
          <w:rFonts w:ascii="Times New Roman" w:hAnsi="Times New Roman" w:cs="Times New Roman"/>
          <w:color w:val="000000" w:themeColor="text1"/>
          <w:sz w:val="24"/>
          <w:szCs w:val="24"/>
        </w:rPr>
        <w:t>,</w:t>
      </w:r>
      <w:r w:rsidRPr="00145FF4">
        <w:rPr>
          <w:rFonts w:ascii="Times New Roman" w:hAnsi="Times New Roman" w:cs="Times New Roman"/>
          <w:color w:val="000000" w:themeColor="text1"/>
          <w:sz w:val="24"/>
          <w:szCs w:val="24"/>
        </w:rPr>
        <w:t xml:space="preserve"> </w:t>
      </w:r>
      <w:r w:rsidRPr="00145FF4">
        <w:rPr>
          <w:rFonts w:ascii="Times New Roman" w:hAnsi="Times New Roman" w:cs="Times New Roman"/>
          <w:i/>
          <w:color w:val="000000" w:themeColor="text1"/>
          <w:sz w:val="24"/>
          <w:szCs w:val="24"/>
        </w:rPr>
        <w:t>Proceedings of the Aristotelian Society</w:t>
      </w:r>
      <w:r w:rsidR="005C7A58" w:rsidRPr="00145FF4">
        <w:rPr>
          <w:rFonts w:ascii="Times New Roman" w:hAnsi="Times New Roman" w:cs="Times New Roman"/>
          <w:color w:val="000000" w:themeColor="text1"/>
          <w:sz w:val="24"/>
          <w:szCs w:val="24"/>
        </w:rPr>
        <w:t xml:space="preserve"> 104</w:t>
      </w:r>
      <w:r w:rsidR="000B24E2" w:rsidRPr="00145FF4">
        <w:rPr>
          <w:rFonts w:ascii="Times New Roman" w:hAnsi="Times New Roman" w:cs="Times New Roman"/>
          <w:color w:val="000000" w:themeColor="text1"/>
          <w:sz w:val="24"/>
          <w:szCs w:val="24"/>
        </w:rPr>
        <w:t>/</w:t>
      </w:r>
      <w:r w:rsidR="00EE1F3F" w:rsidRPr="00145FF4">
        <w:rPr>
          <w:rFonts w:ascii="Times New Roman" w:hAnsi="Times New Roman" w:cs="Times New Roman"/>
          <w:color w:val="000000" w:themeColor="text1"/>
          <w:sz w:val="24"/>
          <w:szCs w:val="24"/>
        </w:rPr>
        <w:t>1:</w:t>
      </w:r>
      <w:r w:rsidR="00BF694C" w:rsidRPr="00145FF4">
        <w:rPr>
          <w:rFonts w:ascii="Times New Roman" w:hAnsi="Times New Roman" w:cs="Times New Roman"/>
          <w:color w:val="000000" w:themeColor="text1"/>
          <w:sz w:val="24"/>
          <w:szCs w:val="24"/>
        </w:rPr>
        <w:t xml:space="preserve"> </w:t>
      </w:r>
      <w:r w:rsidR="00EE1F3F" w:rsidRPr="00145FF4">
        <w:rPr>
          <w:rFonts w:ascii="Times New Roman" w:hAnsi="Times New Roman" w:cs="Times New Roman"/>
          <w:color w:val="000000" w:themeColor="text1"/>
          <w:sz w:val="24"/>
          <w:szCs w:val="24"/>
        </w:rPr>
        <w:t>1–</w:t>
      </w:r>
      <w:r w:rsidRPr="00145FF4">
        <w:rPr>
          <w:rFonts w:ascii="Times New Roman" w:hAnsi="Times New Roman" w:cs="Times New Roman"/>
          <w:color w:val="000000" w:themeColor="text1"/>
          <w:sz w:val="24"/>
          <w:szCs w:val="24"/>
        </w:rPr>
        <w:t>29.</w:t>
      </w:r>
    </w:p>
    <w:p w14:paraId="2DC54B79" w14:textId="14BA733E" w:rsidR="0019577E" w:rsidRPr="00145FF4" w:rsidRDefault="00443ED3"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sz w:val="24"/>
          <w:szCs w:val="24"/>
        </w:rPr>
        <w:t xml:space="preserve">Stalnaker, Robert </w:t>
      </w:r>
      <w:r w:rsidR="0019577E" w:rsidRPr="00145FF4">
        <w:rPr>
          <w:rFonts w:ascii="Times New Roman" w:hAnsi="Times New Roman" w:cs="Times New Roman"/>
          <w:color w:val="000000" w:themeColor="text1"/>
          <w:sz w:val="24"/>
          <w:szCs w:val="24"/>
        </w:rPr>
        <w:t xml:space="preserve">2012. Intellectualism and the Objects of Knowledge. </w:t>
      </w:r>
      <w:r w:rsidR="0019577E" w:rsidRPr="00145FF4">
        <w:rPr>
          <w:rFonts w:ascii="Times New Roman" w:hAnsi="Times New Roman" w:cs="Times New Roman"/>
          <w:i/>
          <w:color w:val="000000" w:themeColor="text1"/>
          <w:sz w:val="24"/>
          <w:szCs w:val="24"/>
        </w:rPr>
        <w:t>Philosophy and Phenomenological Research</w:t>
      </w:r>
      <w:r w:rsidR="005C7A58" w:rsidRPr="00145FF4">
        <w:rPr>
          <w:rFonts w:ascii="Times New Roman" w:hAnsi="Times New Roman" w:cs="Times New Roman"/>
          <w:color w:val="000000" w:themeColor="text1"/>
          <w:sz w:val="24"/>
          <w:szCs w:val="24"/>
        </w:rPr>
        <w:t xml:space="preserve"> 85</w:t>
      </w:r>
      <w:r w:rsidR="000B24E2"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sz w:val="24"/>
          <w:szCs w:val="24"/>
        </w:rPr>
        <w:t>3:</w:t>
      </w:r>
      <w:r w:rsidR="005C7A58" w:rsidRPr="00145FF4">
        <w:rPr>
          <w:rFonts w:ascii="Times New Roman" w:hAnsi="Times New Roman" w:cs="Times New Roman"/>
          <w:color w:val="000000" w:themeColor="text1"/>
          <w:sz w:val="24"/>
          <w:szCs w:val="24"/>
        </w:rPr>
        <w:t xml:space="preserve"> </w:t>
      </w:r>
      <w:r w:rsidR="00EE1F3F" w:rsidRPr="00145FF4">
        <w:rPr>
          <w:rFonts w:ascii="Times New Roman" w:hAnsi="Times New Roman" w:cs="Times New Roman"/>
          <w:color w:val="000000" w:themeColor="text1"/>
          <w:sz w:val="24"/>
          <w:szCs w:val="24"/>
        </w:rPr>
        <w:t>754–</w:t>
      </w:r>
      <w:r w:rsidR="0019577E" w:rsidRPr="00145FF4">
        <w:rPr>
          <w:rFonts w:ascii="Times New Roman" w:hAnsi="Times New Roman" w:cs="Times New Roman"/>
          <w:color w:val="000000" w:themeColor="text1"/>
          <w:sz w:val="24"/>
          <w:szCs w:val="24"/>
        </w:rPr>
        <w:t>761.</w:t>
      </w:r>
    </w:p>
    <w:p w14:paraId="0F9BE16D" w14:textId="4FE3CFF0" w:rsidR="009F4F89" w:rsidRPr="00145FF4" w:rsidRDefault="009F4F89" w:rsidP="00145FF4">
      <w:pPr>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 xml:space="preserve">Stanley, Jason, 2011a. Knowing (How), </w:t>
      </w:r>
      <w:r w:rsidRPr="00145FF4">
        <w:rPr>
          <w:rFonts w:ascii="Times New Roman" w:hAnsi="Times New Roman" w:cs="Times New Roman"/>
          <w:i/>
          <w:color w:val="000000" w:themeColor="text1"/>
          <w:sz w:val="24"/>
          <w:szCs w:val="24"/>
        </w:rPr>
        <w:t>Noûs</w:t>
      </w:r>
      <w:r w:rsidRPr="00145FF4">
        <w:rPr>
          <w:rFonts w:ascii="Times New Roman" w:hAnsi="Times New Roman" w:cs="Times New Roman"/>
          <w:color w:val="000000" w:themeColor="text1"/>
          <w:sz w:val="24"/>
          <w:szCs w:val="24"/>
        </w:rPr>
        <w:t xml:space="preserve"> 45/</w:t>
      </w:r>
      <w:r w:rsidR="00EE1F3F" w:rsidRPr="00145FF4">
        <w:rPr>
          <w:rFonts w:ascii="Times New Roman" w:hAnsi="Times New Roman" w:cs="Times New Roman"/>
          <w:color w:val="000000" w:themeColor="text1"/>
          <w:sz w:val="24"/>
          <w:szCs w:val="24"/>
        </w:rPr>
        <w:t>2: 207–</w:t>
      </w:r>
      <w:r w:rsidRPr="00145FF4">
        <w:rPr>
          <w:rFonts w:ascii="Times New Roman" w:hAnsi="Times New Roman" w:cs="Times New Roman"/>
          <w:color w:val="000000" w:themeColor="text1"/>
          <w:sz w:val="24"/>
          <w:szCs w:val="24"/>
        </w:rPr>
        <w:t xml:space="preserve">238. </w:t>
      </w:r>
    </w:p>
    <w:p w14:paraId="04ED32B5" w14:textId="17439DEA" w:rsidR="0019577E" w:rsidRPr="00145FF4" w:rsidRDefault="009F4F89"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Stanley, Jason 2011b.</w:t>
      </w:r>
      <w:r w:rsidR="0019577E" w:rsidRPr="00145FF4">
        <w:rPr>
          <w:rFonts w:ascii="Times New Roman" w:hAnsi="Times New Roman" w:cs="Times New Roman"/>
          <w:color w:val="000000" w:themeColor="text1"/>
          <w:kern w:val="1"/>
          <w:sz w:val="24"/>
          <w:szCs w:val="24"/>
        </w:rPr>
        <w:t xml:space="preserve"> </w:t>
      </w:r>
      <w:r w:rsidR="0019577E" w:rsidRPr="00145FF4">
        <w:rPr>
          <w:rFonts w:ascii="Times New Roman" w:hAnsi="Times New Roman" w:cs="Times New Roman"/>
          <w:i/>
          <w:color w:val="000000" w:themeColor="text1"/>
          <w:kern w:val="1"/>
          <w:sz w:val="24"/>
          <w:szCs w:val="24"/>
        </w:rPr>
        <w:t>Know How</w:t>
      </w:r>
      <w:r w:rsidR="00F723F3"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Oxford: Oxford University Press.</w:t>
      </w:r>
    </w:p>
    <w:p w14:paraId="2CFFA6DB" w14:textId="17432C00" w:rsidR="0019577E" w:rsidRPr="00145FF4" w:rsidRDefault="00B633CA"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Stanley, Jason and</w:t>
      </w:r>
      <w:r w:rsidR="0019577E" w:rsidRPr="00145FF4">
        <w:rPr>
          <w:rFonts w:ascii="Times New Roman" w:hAnsi="Times New Roman" w:cs="Times New Roman"/>
          <w:color w:val="000000" w:themeColor="text1"/>
          <w:kern w:val="1"/>
          <w:sz w:val="24"/>
          <w:szCs w:val="24"/>
        </w:rPr>
        <w:t xml:space="preserve"> Williamson, Timoth</w:t>
      </w:r>
      <w:r w:rsidR="000B24E2" w:rsidRPr="00145FF4">
        <w:rPr>
          <w:rFonts w:ascii="Times New Roman" w:hAnsi="Times New Roman" w:cs="Times New Roman"/>
          <w:color w:val="000000" w:themeColor="text1"/>
          <w:kern w:val="1"/>
          <w:sz w:val="24"/>
          <w:szCs w:val="24"/>
        </w:rPr>
        <w:t>y 2001. Knowing how,</w:t>
      </w:r>
      <w:r w:rsidR="0019577E" w:rsidRPr="00145FF4">
        <w:rPr>
          <w:rFonts w:ascii="Times New Roman" w:hAnsi="Times New Roman" w:cs="Times New Roman"/>
          <w:color w:val="000000" w:themeColor="text1"/>
          <w:kern w:val="1"/>
          <w:sz w:val="24"/>
          <w:szCs w:val="24"/>
        </w:rPr>
        <w:t xml:space="preserve"> </w:t>
      </w:r>
      <w:r w:rsidR="006235AB" w:rsidRPr="00145FF4">
        <w:rPr>
          <w:rFonts w:ascii="Times New Roman" w:hAnsi="Times New Roman" w:cs="Times New Roman"/>
          <w:i/>
          <w:color w:val="000000" w:themeColor="text1"/>
          <w:kern w:val="1"/>
          <w:sz w:val="24"/>
          <w:szCs w:val="24"/>
        </w:rPr>
        <w:t>The</w:t>
      </w:r>
      <w:r w:rsidR="006235AB" w:rsidRPr="00145FF4">
        <w:rPr>
          <w:rFonts w:ascii="Times New Roman" w:hAnsi="Times New Roman" w:cs="Times New Roman"/>
          <w:color w:val="000000" w:themeColor="text1"/>
          <w:kern w:val="1"/>
          <w:sz w:val="24"/>
          <w:szCs w:val="24"/>
        </w:rPr>
        <w:t xml:space="preserve"> </w:t>
      </w:r>
      <w:r w:rsidR="00F723F3" w:rsidRPr="00145FF4">
        <w:rPr>
          <w:rFonts w:ascii="Times New Roman" w:hAnsi="Times New Roman" w:cs="Times New Roman"/>
          <w:i/>
          <w:color w:val="000000" w:themeColor="text1"/>
          <w:kern w:val="1"/>
          <w:sz w:val="24"/>
          <w:szCs w:val="24"/>
        </w:rPr>
        <w:t>Journal of Philosophy</w:t>
      </w:r>
      <w:r w:rsidR="00EE1F3F" w:rsidRPr="00145FF4">
        <w:rPr>
          <w:rFonts w:ascii="Times New Roman" w:hAnsi="Times New Roman" w:cs="Times New Roman"/>
          <w:color w:val="000000" w:themeColor="text1"/>
          <w:kern w:val="1"/>
          <w:sz w:val="24"/>
          <w:szCs w:val="24"/>
        </w:rPr>
        <w:t xml:space="preserve"> 98(8): 411</w:t>
      </w:r>
      <w:r w:rsidR="00EE1F3F"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kern w:val="1"/>
          <w:sz w:val="24"/>
          <w:szCs w:val="24"/>
        </w:rPr>
        <w:t>44.</w:t>
      </w:r>
    </w:p>
    <w:p w14:paraId="66B0EBAF" w14:textId="06FBCC8D" w:rsidR="0019577E" w:rsidRPr="00145FF4" w:rsidRDefault="0019577E" w:rsidP="00145FF4">
      <w:pPr>
        <w:spacing w:line="480" w:lineRule="auto"/>
        <w:rPr>
          <w:rFonts w:ascii="Times New Roman" w:hAnsi="Times New Roman" w:cs="Times New Roman"/>
          <w:color w:val="000000" w:themeColor="text1"/>
          <w:kern w:val="1"/>
          <w:sz w:val="24"/>
          <w:szCs w:val="24"/>
          <w:lang w:val="en-US"/>
        </w:rPr>
      </w:pPr>
      <w:r w:rsidRPr="00145FF4">
        <w:rPr>
          <w:rFonts w:ascii="Times New Roman" w:hAnsi="Times New Roman" w:cs="Times New Roman"/>
          <w:color w:val="000000" w:themeColor="text1"/>
          <w:kern w:val="1"/>
          <w:sz w:val="24"/>
          <w:szCs w:val="24"/>
        </w:rPr>
        <w:t>Stanle</w:t>
      </w:r>
      <w:r w:rsidR="00B633CA" w:rsidRPr="00145FF4">
        <w:rPr>
          <w:rFonts w:ascii="Times New Roman" w:hAnsi="Times New Roman" w:cs="Times New Roman"/>
          <w:color w:val="000000" w:themeColor="text1"/>
          <w:kern w:val="1"/>
          <w:sz w:val="24"/>
          <w:szCs w:val="24"/>
        </w:rPr>
        <w:t xml:space="preserve">y, Jason and Williamson, Timothy </w:t>
      </w:r>
      <w:r w:rsidRPr="00145FF4">
        <w:rPr>
          <w:rFonts w:ascii="Times New Roman" w:hAnsi="Times New Roman" w:cs="Times New Roman"/>
          <w:color w:val="000000" w:themeColor="text1"/>
          <w:kern w:val="1"/>
          <w:sz w:val="24"/>
          <w:szCs w:val="24"/>
        </w:rPr>
        <w:t xml:space="preserve">2016. Skill, </w:t>
      </w:r>
      <w:r w:rsidRPr="00145FF4">
        <w:rPr>
          <w:rFonts w:ascii="Times New Roman" w:hAnsi="Times New Roman" w:cs="Times New Roman"/>
          <w:i/>
          <w:color w:val="000000" w:themeColor="text1"/>
          <w:kern w:val="1"/>
          <w:sz w:val="24"/>
          <w:szCs w:val="24"/>
        </w:rPr>
        <w:t xml:space="preserve">Noûs </w:t>
      </w:r>
      <w:r w:rsidR="005C7A58" w:rsidRPr="00145FF4">
        <w:rPr>
          <w:rFonts w:ascii="Times New Roman" w:hAnsi="Times New Roman" w:cs="Times New Roman"/>
          <w:color w:val="000000" w:themeColor="text1"/>
          <w:kern w:val="1"/>
          <w:sz w:val="24"/>
          <w:szCs w:val="24"/>
        </w:rPr>
        <w:t>51</w:t>
      </w:r>
      <w:r w:rsidR="000B24E2" w:rsidRPr="00145FF4">
        <w:rPr>
          <w:rFonts w:ascii="Times New Roman" w:hAnsi="Times New Roman" w:cs="Times New Roman"/>
          <w:color w:val="000000" w:themeColor="text1"/>
          <w:kern w:val="1"/>
          <w:sz w:val="24"/>
          <w:szCs w:val="24"/>
        </w:rPr>
        <w:t>/</w:t>
      </w:r>
      <w:r w:rsidR="005C7A58" w:rsidRPr="00145FF4">
        <w:rPr>
          <w:rFonts w:ascii="Times New Roman" w:hAnsi="Times New Roman" w:cs="Times New Roman"/>
          <w:color w:val="000000" w:themeColor="text1"/>
          <w:kern w:val="1"/>
          <w:sz w:val="24"/>
          <w:szCs w:val="24"/>
        </w:rPr>
        <w:t>4</w:t>
      </w:r>
      <w:r w:rsidR="000B24E2" w:rsidRPr="00145FF4">
        <w:rPr>
          <w:rFonts w:ascii="Times New Roman" w:hAnsi="Times New Roman" w:cs="Times New Roman"/>
          <w:color w:val="000000" w:themeColor="text1"/>
          <w:kern w:val="1"/>
          <w:sz w:val="24"/>
          <w:szCs w:val="24"/>
        </w:rPr>
        <w:t>:</w:t>
      </w:r>
      <w:r w:rsidR="00EE1F3F" w:rsidRPr="00145FF4">
        <w:rPr>
          <w:rFonts w:ascii="Times New Roman" w:hAnsi="Times New Roman" w:cs="Times New Roman"/>
          <w:color w:val="000000" w:themeColor="text1"/>
          <w:kern w:val="1"/>
          <w:sz w:val="24"/>
          <w:szCs w:val="24"/>
        </w:rPr>
        <w:t xml:space="preserve"> 713</w:t>
      </w:r>
      <w:r w:rsidR="00EE1F3F" w:rsidRPr="00145FF4">
        <w:rPr>
          <w:rFonts w:ascii="Times New Roman" w:hAnsi="Times New Roman" w:cs="Times New Roman"/>
          <w:color w:val="000000" w:themeColor="text1"/>
          <w:sz w:val="24"/>
          <w:szCs w:val="24"/>
        </w:rPr>
        <w:t>–</w:t>
      </w:r>
      <w:r w:rsidR="005C7A58" w:rsidRPr="00145FF4">
        <w:rPr>
          <w:rFonts w:ascii="Times New Roman" w:hAnsi="Times New Roman" w:cs="Times New Roman"/>
          <w:color w:val="000000" w:themeColor="text1"/>
          <w:kern w:val="1"/>
          <w:sz w:val="24"/>
          <w:szCs w:val="24"/>
        </w:rPr>
        <w:t>26</w:t>
      </w:r>
      <w:r w:rsidR="000B24E2" w:rsidRPr="00145FF4">
        <w:rPr>
          <w:rFonts w:ascii="Times New Roman" w:hAnsi="Times New Roman" w:cs="Times New Roman"/>
          <w:color w:val="000000" w:themeColor="text1"/>
          <w:kern w:val="1"/>
          <w:sz w:val="24"/>
          <w:szCs w:val="24"/>
        </w:rPr>
        <w:t>.</w:t>
      </w:r>
    </w:p>
    <w:p w14:paraId="2C4E8765" w14:textId="04E2FAD1" w:rsidR="0019577E" w:rsidRPr="00145FF4" w:rsidRDefault="00B633CA"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 xml:space="preserve">Tsai, Cheng-Hung </w:t>
      </w:r>
      <w:r w:rsidR="0019577E" w:rsidRPr="00145FF4">
        <w:rPr>
          <w:rFonts w:ascii="Times New Roman" w:hAnsi="Times New Roman" w:cs="Times New Roman"/>
          <w:color w:val="000000" w:themeColor="text1"/>
          <w:kern w:val="1"/>
          <w:sz w:val="24"/>
          <w:szCs w:val="24"/>
        </w:rPr>
        <w:t>2014</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The Structure of Practical Expertise</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w:t>
      </w:r>
      <w:r w:rsidR="0019577E" w:rsidRPr="00145FF4">
        <w:rPr>
          <w:rFonts w:ascii="Times New Roman" w:hAnsi="Times New Roman" w:cs="Times New Roman"/>
          <w:i/>
          <w:iCs/>
          <w:color w:val="000000" w:themeColor="text1"/>
          <w:kern w:val="1"/>
          <w:sz w:val="24"/>
          <w:szCs w:val="24"/>
        </w:rPr>
        <w:t>Philosophia</w:t>
      </w:r>
      <w:r w:rsidR="000B24E2" w:rsidRPr="00145FF4">
        <w:rPr>
          <w:rFonts w:ascii="Times New Roman" w:hAnsi="Times New Roman" w:cs="Times New Roman"/>
          <w:color w:val="000000" w:themeColor="text1"/>
          <w:kern w:val="1"/>
          <w:sz w:val="24"/>
          <w:szCs w:val="24"/>
        </w:rPr>
        <w:t> 42/</w:t>
      </w:r>
      <w:r w:rsidR="0019577E" w:rsidRPr="00145FF4">
        <w:rPr>
          <w:rFonts w:ascii="Times New Roman" w:hAnsi="Times New Roman" w:cs="Times New Roman"/>
          <w:color w:val="000000" w:themeColor="text1"/>
          <w:kern w:val="1"/>
          <w:sz w:val="24"/>
          <w:szCs w:val="24"/>
        </w:rPr>
        <w:t>2:</w:t>
      </w:r>
      <w:r w:rsidR="00EE1F3F" w:rsidRPr="00145FF4">
        <w:rPr>
          <w:rFonts w:ascii="Times New Roman" w:hAnsi="Times New Roman" w:cs="Times New Roman"/>
          <w:color w:val="000000" w:themeColor="text1"/>
          <w:kern w:val="1"/>
          <w:sz w:val="24"/>
          <w:szCs w:val="24"/>
        </w:rPr>
        <w:t xml:space="preserve"> 539</w:t>
      </w:r>
      <w:r w:rsidR="00EE1F3F"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kern w:val="1"/>
          <w:sz w:val="24"/>
          <w:szCs w:val="24"/>
        </w:rPr>
        <w:t>54.</w:t>
      </w:r>
    </w:p>
    <w:p w14:paraId="137DA58D" w14:textId="3EA58C26" w:rsidR="00300DF8" w:rsidRPr="00145FF4" w:rsidRDefault="00300DF8"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Waights Hickman</w:t>
      </w:r>
      <w:r w:rsidR="00913F99" w:rsidRPr="00145FF4">
        <w:rPr>
          <w:rFonts w:ascii="Times New Roman" w:hAnsi="Times New Roman" w:cs="Times New Roman"/>
          <w:color w:val="000000" w:themeColor="text1"/>
          <w:kern w:val="1"/>
          <w:sz w:val="24"/>
          <w:szCs w:val="24"/>
        </w:rPr>
        <w:t>, Natalia</w:t>
      </w:r>
      <w:r w:rsidRPr="00145FF4">
        <w:rPr>
          <w:rFonts w:ascii="Times New Roman" w:hAnsi="Times New Roman" w:cs="Times New Roman"/>
          <w:color w:val="000000" w:themeColor="text1"/>
          <w:kern w:val="1"/>
          <w:sz w:val="24"/>
          <w:szCs w:val="24"/>
        </w:rPr>
        <w:t xml:space="preserve"> </w:t>
      </w:r>
      <w:r w:rsidR="00B633CA" w:rsidRPr="00145FF4">
        <w:rPr>
          <w:rFonts w:ascii="Times New Roman" w:hAnsi="Times New Roman" w:cs="Times New Roman"/>
          <w:color w:val="000000" w:themeColor="text1"/>
          <w:kern w:val="1"/>
          <w:sz w:val="24"/>
          <w:szCs w:val="24"/>
        </w:rPr>
        <w:t>In Preparation</w:t>
      </w:r>
      <w:r w:rsidR="000B24E2" w:rsidRPr="00145FF4">
        <w:rPr>
          <w:rFonts w:ascii="Times New Roman" w:hAnsi="Times New Roman" w:cs="Times New Roman"/>
          <w:color w:val="000000" w:themeColor="text1"/>
          <w:kern w:val="1"/>
          <w:sz w:val="24"/>
          <w:szCs w:val="24"/>
        </w:rPr>
        <w:t>.</w:t>
      </w:r>
      <w:r w:rsidRPr="00145FF4">
        <w:rPr>
          <w:rFonts w:ascii="Times New Roman" w:hAnsi="Times New Roman" w:cs="Times New Roman"/>
          <w:color w:val="000000" w:themeColor="text1"/>
          <w:kern w:val="1"/>
          <w:sz w:val="24"/>
          <w:szCs w:val="24"/>
        </w:rPr>
        <w:t xml:space="preserve"> </w:t>
      </w:r>
      <w:r w:rsidR="00BD358B" w:rsidRPr="00145FF4">
        <w:rPr>
          <w:rFonts w:ascii="Times New Roman" w:hAnsi="Times New Roman" w:cs="Times New Roman"/>
          <w:color w:val="000000" w:themeColor="text1"/>
          <w:kern w:val="1"/>
          <w:sz w:val="24"/>
          <w:szCs w:val="24"/>
        </w:rPr>
        <w:t>Novelty, Skill, and Knowledge How</w:t>
      </w:r>
      <w:r w:rsidR="000B24E2" w:rsidRPr="00145FF4">
        <w:rPr>
          <w:rFonts w:ascii="Times New Roman" w:hAnsi="Times New Roman" w:cs="Times New Roman"/>
          <w:color w:val="000000" w:themeColor="text1"/>
          <w:kern w:val="1"/>
          <w:sz w:val="24"/>
          <w:szCs w:val="24"/>
        </w:rPr>
        <w:t>.</w:t>
      </w:r>
    </w:p>
    <w:p w14:paraId="191FAF60" w14:textId="12BCE33E" w:rsidR="00443ED3" w:rsidRPr="00145FF4" w:rsidRDefault="00443ED3" w:rsidP="00145FF4">
      <w:pPr>
        <w:autoSpaceDE/>
        <w:autoSpaceDN/>
        <w:adjustRightInd/>
        <w:spacing w:line="480" w:lineRule="auto"/>
        <w:rPr>
          <w:rFonts w:ascii="Times New Roman" w:hAnsi="Times New Roman" w:cs="Times New Roman"/>
          <w:i/>
          <w:color w:val="000000" w:themeColor="text1"/>
          <w:kern w:val="1"/>
          <w:sz w:val="24"/>
          <w:szCs w:val="24"/>
        </w:rPr>
      </w:pPr>
      <w:r w:rsidRPr="00145FF4">
        <w:rPr>
          <w:rFonts w:ascii="Times New Roman" w:hAnsi="Times New Roman" w:cs="Times New Roman"/>
          <w:color w:val="000000" w:themeColor="text1"/>
          <w:kern w:val="1"/>
          <w:sz w:val="24"/>
          <w:szCs w:val="24"/>
        </w:rPr>
        <w:t xml:space="preserve">Wallis, Charles 2008. Consciousness, Context, and Know-how, </w:t>
      </w:r>
      <w:r w:rsidRPr="00145FF4">
        <w:rPr>
          <w:rFonts w:ascii="Times New Roman" w:hAnsi="Times New Roman" w:cs="Times New Roman"/>
          <w:i/>
          <w:color w:val="000000" w:themeColor="text1"/>
          <w:kern w:val="1"/>
          <w:sz w:val="24"/>
          <w:szCs w:val="24"/>
        </w:rPr>
        <w:t xml:space="preserve">Synthese </w:t>
      </w:r>
      <w:r w:rsidRPr="00145FF4">
        <w:rPr>
          <w:rFonts w:ascii="Times New Roman" w:hAnsi="Times New Roman" w:cs="Times New Roman"/>
          <w:color w:val="000000" w:themeColor="text1"/>
          <w:kern w:val="1"/>
          <w:sz w:val="24"/>
          <w:szCs w:val="24"/>
        </w:rPr>
        <w:t>160/1: 123-53</w:t>
      </w:r>
      <w:r w:rsidR="00BF694C" w:rsidRPr="00145FF4">
        <w:rPr>
          <w:rFonts w:ascii="Times New Roman" w:hAnsi="Times New Roman" w:cs="Times New Roman"/>
          <w:color w:val="000000" w:themeColor="text1"/>
          <w:kern w:val="1"/>
          <w:sz w:val="24"/>
          <w:szCs w:val="24"/>
        </w:rPr>
        <w:t>.</w:t>
      </w:r>
    </w:p>
    <w:p w14:paraId="3F67D738" w14:textId="77777777" w:rsidR="00443ED3" w:rsidRPr="00145FF4" w:rsidRDefault="00443ED3" w:rsidP="00145FF4">
      <w:pPr>
        <w:autoSpaceDE/>
        <w:autoSpaceDN/>
        <w:adjustRightInd/>
        <w:spacing w:line="480" w:lineRule="auto"/>
        <w:rPr>
          <w:rFonts w:ascii="Times New Roman" w:hAnsi="Times New Roman" w:cs="Times New Roman"/>
          <w:i/>
          <w:color w:val="000000" w:themeColor="text1"/>
          <w:kern w:val="1"/>
          <w:sz w:val="24"/>
          <w:szCs w:val="24"/>
        </w:rPr>
      </w:pPr>
    </w:p>
    <w:p w14:paraId="5BACF9F8" w14:textId="736687A7" w:rsidR="0019577E" w:rsidRPr="00145FF4" w:rsidRDefault="00A92F4D"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lang w:val="en-US"/>
        </w:rPr>
        <w:t>Weatherson, Brian 2017</w:t>
      </w:r>
      <w:r w:rsidR="000B24E2" w:rsidRPr="00145FF4">
        <w:rPr>
          <w:rFonts w:ascii="Times New Roman" w:hAnsi="Times New Roman" w:cs="Times New Roman"/>
          <w:color w:val="000000" w:themeColor="text1"/>
          <w:kern w:val="1"/>
          <w:sz w:val="24"/>
          <w:szCs w:val="24"/>
          <w:lang w:val="en-US"/>
        </w:rPr>
        <w:t>.</w:t>
      </w:r>
      <w:r w:rsidR="0019577E" w:rsidRPr="00145FF4">
        <w:rPr>
          <w:rFonts w:ascii="Times New Roman" w:hAnsi="Times New Roman" w:cs="Times New Roman"/>
          <w:color w:val="000000" w:themeColor="text1"/>
          <w:kern w:val="1"/>
          <w:sz w:val="24"/>
          <w:szCs w:val="24"/>
          <w:lang w:val="en-US"/>
        </w:rPr>
        <w:t xml:space="preserve"> Intellectual Skill and the Rylean Regress</w:t>
      </w:r>
      <w:r w:rsidR="0019577E" w:rsidRPr="00145FF4">
        <w:rPr>
          <w:rFonts w:ascii="Times New Roman" w:hAnsi="Times New Roman" w:cs="Times New Roman"/>
          <w:i/>
          <w:color w:val="000000" w:themeColor="text1"/>
          <w:kern w:val="1"/>
          <w:sz w:val="24"/>
          <w:szCs w:val="24"/>
          <w:lang w:val="en-US"/>
        </w:rPr>
        <w:t xml:space="preserve">, </w:t>
      </w:r>
      <w:r w:rsidR="006235AB" w:rsidRPr="00145FF4">
        <w:rPr>
          <w:rFonts w:ascii="Times New Roman" w:hAnsi="Times New Roman" w:cs="Times New Roman"/>
          <w:i/>
          <w:color w:val="000000" w:themeColor="text1"/>
          <w:kern w:val="1"/>
          <w:sz w:val="24"/>
          <w:szCs w:val="24"/>
          <w:lang w:val="en-US"/>
        </w:rPr>
        <w:t xml:space="preserve">The </w:t>
      </w:r>
      <w:r w:rsidR="0019577E" w:rsidRPr="00145FF4">
        <w:rPr>
          <w:rFonts w:ascii="Times New Roman" w:hAnsi="Times New Roman" w:cs="Times New Roman"/>
          <w:i/>
          <w:color w:val="000000" w:themeColor="text1"/>
          <w:kern w:val="1"/>
          <w:sz w:val="24"/>
          <w:szCs w:val="24"/>
          <w:lang w:val="en-US"/>
        </w:rPr>
        <w:t>Philosophical Quarterly</w:t>
      </w:r>
      <w:r w:rsidR="0019577E" w:rsidRPr="00145FF4">
        <w:rPr>
          <w:rFonts w:ascii="Times New Roman" w:hAnsi="Times New Roman" w:cs="Times New Roman"/>
          <w:color w:val="000000" w:themeColor="text1"/>
          <w:kern w:val="1"/>
          <w:sz w:val="24"/>
          <w:szCs w:val="24"/>
          <w:lang w:val="en-US"/>
        </w:rPr>
        <w:t xml:space="preserve"> </w:t>
      </w:r>
      <w:r w:rsidR="000B24E2" w:rsidRPr="00145FF4">
        <w:rPr>
          <w:rFonts w:ascii="Times New Roman" w:hAnsi="Times New Roman" w:cs="Times New Roman"/>
          <w:color w:val="000000" w:themeColor="text1"/>
          <w:kern w:val="1"/>
          <w:sz w:val="24"/>
          <w:szCs w:val="24"/>
          <w:lang w:val="en-US"/>
        </w:rPr>
        <w:t>67/</w:t>
      </w:r>
      <w:r w:rsidR="00EE1F3F" w:rsidRPr="00145FF4">
        <w:rPr>
          <w:rFonts w:ascii="Times New Roman" w:hAnsi="Times New Roman" w:cs="Times New Roman"/>
          <w:color w:val="000000" w:themeColor="text1"/>
          <w:kern w:val="1"/>
          <w:sz w:val="24"/>
          <w:szCs w:val="24"/>
          <w:lang w:val="en-US"/>
        </w:rPr>
        <w:t>267: 370</w:t>
      </w:r>
      <w:r w:rsidR="00EE1F3F" w:rsidRPr="00145FF4">
        <w:rPr>
          <w:rFonts w:ascii="Times New Roman" w:hAnsi="Times New Roman" w:cs="Times New Roman"/>
          <w:color w:val="000000" w:themeColor="text1"/>
          <w:sz w:val="24"/>
          <w:szCs w:val="24"/>
        </w:rPr>
        <w:t>–</w:t>
      </w:r>
      <w:r w:rsidR="00BC6CE0" w:rsidRPr="00145FF4">
        <w:rPr>
          <w:rFonts w:ascii="Times New Roman" w:hAnsi="Times New Roman" w:cs="Times New Roman"/>
          <w:color w:val="000000" w:themeColor="text1"/>
          <w:kern w:val="1"/>
          <w:sz w:val="24"/>
          <w:szCs w:val="24"/>
          <w:lang w:val="en-US"/>
        </w:rPr>
        <w:t>86</w:t>
      </w:r>
      <w:r w:rsidR="000B24E2" w:rsidRPr="00145FF4">
        <w:rPr>
          <w:rFonts w:ascii="Times New Roman" w:hAnsi="Times New Roman" w:cs="Times New Roman"/>
          <w:color w:val="000000" w:themeColor="text1"/>
          <w:kern w:val="1"/>
          <w:sz w:val="24"/>
          <w:szCs w:val="24"/>
          <w:lang w:val="en-US"/>
        </w:rPr>
        <w:t>.</w:t>
      </w:r>
    </w:p>
    <w:p w14:paraId="15FE757D" w14:textId="3F6F1278" w:rsidR="0019577E" w:rsidRPr="00145FF4" w:rsidRDefault="00B633CA" w:rsidP="00145FF4">
      <w:pPr>
        <w:spacing w:line="480" w:lineRule="auto"/>
        <w:rPr>
          <w:rFonts w:ascii="Times New Roman" w:hAnsi="Times New Roman" w:cs="Times New Roman"/>
          <w:color w:val="000000" w:themeColor="text1"/>
          <w:kern w:val="1"/>
          <w:sz w:val="24"/>
          <w:szCs w:val="24"/>
        </w:rPr>
      </w:pPr>
      <w:r w:rsidRPr="00145FF4">
        <w:rPr>
          <w:rFonts w:ascii="Times New Roman" w:hAnsi="Times New Roman" w:cs="Times New Roman"/>
          <w:color w:val="000000" w:themeColor="text1"/>
          <w:kern w:val="1"/>
          <w:sz w:val="24"/>
          <w:szCs w:val="24"/>
        </w:rPr>
        <w:t>Wiggins, David 2012</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Practical Knowledge: Knowing How To and Knowing That</w:t>
      </w:r>
      <w:r w:rsidR="000B24E2" w:rsidRPr="00145FF4">
        <w:rPr>
          <w:rFonts w:ascii="Times New Roman" w:hAnsi="Times New Roman" w:cs="Times New Roman"/>
          <w:color w:val="000000" w:themeColor="text1"/>
          <w:kern w:val="1"/>
          <w:sz w:val="24"/>
          <w:szCs w:val="24"/>
        </w:rPr>
        <w:t>,</w:t>
      </w:r>
      <w:r w:rsidR="0019577E" w:rsidRPr="00145FF4">
        <w:rPr>
          <w:rFonts w:ascii="Times New Roman" w:hAnsi="Times New Roman" w:cs="Times New Roman"/>
          <w:color w:val="000000" w:themeColor="text1"/>
          <w:kern w:val="1"/>
          <w:sz w:val="24"/>
          <w:szCs w:val="24"/>
        </w:rPr>
        <w:t xml:space="preserve"> </w:t>
      </w:r>
      <w:r w:rsidR="0019577E" w:rsidRPr="00145FF4">
        <w:rPr>
          <w:rFonts w:ascii="Times New Roman" w:hAnsi="Times New Roman" w:cs="Times New Roman"/>
          <w:i/>
          <w:color w:val="000000" w:themeColor="text1"/>
          <w:kern w:val="1"/>
          <w:sz w:val="24"/>
          <w:szCs w:val="24"/>
        </w:rPr>
        <w:t>Mind</w:t>
      </w:r>
      <w:r w:rsidR="000B24E2" w:rsidRPr="00145FF4">
        <w:rPr>
          <w:rFonts w:ascii="Times New Roman" w:hAnsi="Times New Roman" w:cs="Times New Roman"/>
          <w:color w:val="000000" w:themeColor="text1"/>
          <w:kern w:val="1"/>
          <w:sz w:val="24"/>
          <w:szCs w:val="24"/>
        </w:rPr>
        <w:t xml:space="preserve"> 121/</w:t>
      </w:r>
      <w:r w:rsidR="00EE1F3F" w:rsidRPr="00145FF4">
        <w:rPr>
          <w:rFonts w:ascii="Times New Roman" w:hAnsi="Times New Roman" w:cs="Times New Roman"/>
          <w:color w:val="000000" w:themeColor="text1"/>
          <w:kern w:val="1"/>
          <w:sz w:val="24"/>
          <w:szCs w:val="24"/>
        </w:rPr>
        <w:t>481: 97</w:t>
      </w:r>
      <w:r w:rsidR="00EE1F3F" w:rsidRPr="00145FF4">
        <w:rPr>
          <w:rFonts w:ascii="Times New Roman" w:hAnsi="Times New Roman" w:cs="Times New Roman"/>
          <w:color w:val="000000" w:themeColor="text1"/>
          <w:sz w:val="24"/>
          <w:szCs w:val="24"/>
        </w:rPr>
        <w:t>–</w:t>
      </w:r>
      <w:r w:rsidR="0019577E" w:rsidRPr="00145FF4">
        <w:rPr>
          <w:rFonts w:ascii="Times New Roman" w:hAnsi="Times New Roman" w:cs="Times New Roman"/>
          <w:color w:val="000000" w:themeColor="text1"/>
          <w:kern w:val="1"/>
          <w:sz w:val="24"/>
          <w:szCs w:val="24"/>
        </w:rPr>
        <w:t>130.</w:t>
      </w:r>
    </w:p>
    <w:p w14:paraId="5DEE0072" w14:textId="0254F59B" w:rsidR="0019577E" w:rsidRPr="00145FF4" w:rsidRDefault="0019577E" w:rsidP="00145FF4">
      <w:pPr>
        <w:spacing w:line="480" w:lineRule="auto"/>
        <w:rPr>
          <w:rFonts w:ascii="Times New Roman" w:hAnsi="Times New Roman" w:cs="Times New Roman"/>
          <w:color w:val="000000" w:themeColor="text1"/>
          <w:sz w:val="24"/>
          <w:szCs w:val="24"/>
        </w:rPr>
      </w:pPr>
      <w:r w:rsidRPr="00145FF4">
        <w:rPr>
          <w:rFonts w:ascii="Times New Roman" w:hAnsi="Times New Roman" w:cs="Times New Roman"/>
          <w:color w:val="000000" w:themeColor="text1"/>
          <w:sz w:val="24"/>
          <w:szCs w:val="24"/>
        </w:rPr>
        <w:t xml:space="preserve">Williamson, Timothy </w:t>
      </w:r>
      <w:r w:rsidR="00B633CA" w:rsidRPr="00145FF4">
        <w:rPr>
          <w:rFonts w:ascii="Times New Roman" w:hAnsi="Times New Roman" w:cs="Times New Roman"/>
          <w:color w:val="000000" w:themeColor="text1"/>
          <w:sz w:val="24"/>
          <w:szCs w:val="24"/>
        </w:rPr>
        <w:t>2013</w:t>
      </w:r>
      <w:r w:rsidR="00443ED3" w:rsidRPr="00145FF4">
        <w:rPr>
          <w:rFonts w:ascii="Times New Roman" w:hAnsi="Times New Roman" w:cs="Times New Roman"/>
          <w:color w:val="000000" w:themeColor="text1"/>
          <w:sz w:val="24"/>
          <w:szCs w:val="24"/>
        </w:rPr>
        <w:t xml:space="preserve"> </w:t>
      </w:r>
      <w:r w:rsidR="00B633CA" w:rsidRPr="00145FF4">
        <w:rPr>
          <w:rFonts w:ascii="Times New Roman" w:hAnsi="Times New Roman" w:cs="Times New Roman"/>
          <w:color w:val="000000" w:themeColor="text1"/>
          <w:sz w:val="24"/>
          <w:szCs w:val="24"/>
        </w:rPr>
        <w:t>(1990)</w:t>
      </w:r>
      <w:r w:rsidR="000B24E2" w:rsidRPr="00145FF4">
        <w:rPr>
          <w:rFonts w:ascii="Times New Roman" w:hAnsi="Times New Roman" w:cs="Times New Roman"/>
          <w:color w:val="000000" w:themeColor="text1"/>
          <w:sz w:val="24"/>
          <w:szCs w:val="24"/>
        </w:rPr>
        <w:t>.</w:t>
      </w:r>
      <w:r w:rsidRPr="00145FF4">
        <w:rPr>
          <w:rFonts w:ascii="Times New Roman" w:hAnsi="Times New Roman" w:cs="Times New Roman"/>
          <w:color w:val="000000" w:themeColor="text1"/>
          <w:sz w:val="24"/>
          <w:szCs w:val="24"/>
        </w:rPr>
        <w:t xml:space="preserve"> </w:t>
      </w:r>
      <w:r w:rsidRPr="00145FF4">
        <w:rPr>
          <w:rFonts w:ascii="Times New Roman" w:hAnsi="Times New Roman" w:cs="Times New Roman"/>
          <w:i/>
          <w:color w:val="000000" w:themeColor="text1"/>
          <w:sz w:val="24"/>
          <w:szCs w:val="24"/>
        </w:rPr>
        <w:t>Identity and Discrimination</w:t>
      </w:r>
      <w:r w:rsidR="000B24E2" w:rsidRPr="00145FF4">
        <w:rPr>
          <w:rFonts w:ascii="Times New Roman" w:hAnsi="Times New Roman" w:cs="Times New Roman"/>
          <w:i/>
          <w:color w:val="000000" w:themeColor="text1"/>
          <w:sz w:val="24"/>
          <w:szCs w:val="24"/>
        </w:rPr>
        <w:t>,</w:t>
      </w:r>
      <w:r w:rsidRPr="00145FF4">
        <w:rPr>
          <w:rFonts w:ascii="Times New Roman" w:hAnsi="Times New Roman" w:cs="Times New Roman"/>
          <w:color w:val="000000" w:themeColor="text1"/>
          <w:sz w:val="24"/>
          <w:szCs w:val="24"/>
        </w:rPr>
        <w:t xml:space="preserve"> Oxford: Blackwell.</w:t>
      </w:r>
    </w:p>
    <w:p w14:paraId="70D0C79F" w14:textId="46D266F6" w:rsidR="0019577E" w:rsidRPr="00145FF4" w:rsidRDefault="0023149A" w:rsidP="00145FF4">
      <w:pPr>
        <w:shd w:val="clear" w:color="auto" w:fill="FFFFFF"/>
        <w:spacing w:line="480" w:lineRule="auto"/>
        <w:rPr>
          <w:rFonts w:ascii="Times New Roman" w:hAnsi="Times New Roman" w:cs="Times New Roman"/>
          <w:color w:val="000000" w:themeColor="text1"/>
          <w:sz w:val="24"/>
          <w:szCs w:val="24"/>
        </w:rPr>
      </w:pPr>
      <w:r w:rsidRPr="00145FF4">
        <w:rPr>
          <w:rFonts w:ascii="Times New Roman" w:eastAsia="Times New Roman" w:hAnsi="Times New Roman" w:cs="Times New Roman"/>
          <w:color w:val="000000" w:themeColor="text1"/>
          <w:sz w:val="24"/>
          <w:szCs w:val="24"/>
        </w:rPr>
        <w:t>White, Alan</w:t>
      </w:r>
      <w:r w:rsidR="00B633CA" w:rsidRPr="00145FF4">
        <w:rPr>
          <w:rFonts w:ascii="Times New Roman" w:eastAsia="Times New Roman" w:hAnsi="Times New Roman" w:cs="Times New Roman"/>
          <w:color w:val="000000" w:themeColor="text1"/>
          <w:sz w:val="24"/>
          <w:szCs w:val="24"/>
        </w:rPr>
        <w:t xml:space="preserve"> 1982</w:t>
      </w:r>
      <w:r w:rsidR="00BF694C" w:rsidRPr="00145FF4">
        <w:rPr>
          <w:rFonts w:ascii="Times New Roman" w:eastAsia="Times New Roman" w:hAnsi="Times New Roman" w:cs="Times New Roman"/>
          <w:color w:val="000000" w:themeColor="text1"/>
          <w:sz w:val="24"/>
          <w:szCs w:val="24"/>
        </w:rPr>
        <w:t>.</w:t>
      </w:r>
      <w:r w:rsidR="0019577E" w:rsidRPr="00145FF4">
        <w:rPr>
          <w:rStyle w:val="apple-converted-space"/>
          <w:rFonts w:ascii="Times New Roman" w:eastAsia="Times New Roman" w:hAnsi="Times New Roman" w:cs="Times New Roman"/>
          <w:color w:val="000000" w:themeColor="text1"/>
          <w:sz w:val="24"/>
          <w:szCs w:val="24"/>
        </w:rPr>
        <w:t> </w:t>
      </w:r>
      <w:r w:rsidR="0019577E" w:rsidRPr="00145FF4">
        <w:rPr>
          <w:rFonts w:ascii="Times New Roman" w:eastAsia="Times New Roman" w:hAnsi="Times New Roman" w:cs="Times New Roman"/>
          <w:i/>
          <w:iCs/>
          <w:color w:val="000000" w:themeColor="text1"/>
          <w:sz w:val="24"/>
          <w:szCs w:val="24"/>
        </w:rPr>
        <w:t>The Nature of Knowledge</w:t>
      </w:r>
      <w:r w:rsidR="00F723F3" w:rsidRPr="00145FF4">
        <w:rPr>
          <w:rFonts w:ascii="Times New Roman" w:eastAsia="Times New Roman" w:hAnsi="Times New Roman" w:cs="Times New Roman"/>
          <w:color w:val="000000" w:themeColor="text1"/>
          <w:sz w:val="24"/>
          <w:szCs w:val="24"/>
        </w:rPr>
        <w:t>,</w:t>
      </w:r>
      <w:r w:rsidR="0019577E" w:rsidRPr="00145FF4">
        <w:rPr>
          <w:rFonts w:ascii="Times New Roman" w:eastAsia="Times New Roman" w:hAnsi="Times New Roman" w:cs="Times New Roman"/>
          <w:color w:val="000000" w:themeColor="text1"/>
          <w:sz w:val="24"/>
          <w:szCs w:val="24"/>
        </w:rPr>
        <w:t xml:space="preserve"> </w:t>
      </w:r>
      <w:r w:rsidR="00D95505" w:rsidRPr="00145FF4">
        <w:rPr>
          <w:rFonts w:ascii="Times New Roman" w:eastAsia="Times New Roman" w:hAnsi="Times New Roman" w:cs="Times New Roman"/>
          <w:color w:val="000000" w:themeColor="text1"/>
          <w:sz w:val="24"/>
          <w:szCs w:val="24"/>
        </w:rPr>
        <w:t xml:space="preserve">Totowa, NJ: </w:t>
      </w:r>
      <w:r w:rsidR="0019577E" w:rsidRPr="00145FF4">
        <w:rPr>
          <w:rFonts w:ascii="Times New Roman" w:eastAsia="Times New Roman" w:hAnsi="Times New Roman" w:cs="Times New Roman"/>
          <w:color w:val="000000" w:themeColor="text1"/>
          <w:sz w:val="24"/>
          <w:szCs w:val="24"/>
        </w:rPr>
        <w:t>Rowman and Littlefield.</w:t>
      </w:r>
    </w:p>
    <w:p w14:paraId="00B5596A" w14:textId="77777777" w:rsidR="00BF5197" w:rsidRDefault="00BF5197">
      <w:pPr>
        <w:rPr>
          <w:rFonts w:asciiTheme="minorHAnsi" w:eastAsiaTheme="minorHAnsi" w:hAnsiTheme="minorHAnsi" w:cstheme="minorBidi"/>
          <w:sz w:val="24"/>
          <w:szCs w:val="24"/>
        </w:rPr>
      </w:pPr>
    </w:p>
    <w:sectPr w:rsidR="00BF5197" w:rsidSect="00552A88">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C7963" w14:textId="77777777" w:rsidR="003D34C8" w:rsidRDefault="003D34C8" w:rsidP="00D723D3">
      <w:r>
        <w:separator/>
      </w:r>
    </w:p>
  </w:endnote>
  <w:endnote w:type="continuationSeparator" w:id="0">
    <w:p w14:paraId="042D66A7" w14:textId="77777777" w:rsidR="003D34C8" w:rsidRDefault="003D34C8" w:rsidP="00D7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8A1A2" w14:textId="77777777" w:rsidR="001702BA" w:rsidRDefault="001702BA" w:rsidP="00594D1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5C2360B6" w14:textId="77777777" w:rsidR="001702BA" w:rsidRDefault="001702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D9B71" w14:textId="57B16DE8" w:rsidR="001702BA" w:rsidRPr="00272A0A" w:rsidRDefault="001702BA" w:rsidP="00594D1E">
    <w:pPr>
      <w:pStyle w:val="Footer"/>
      <w:framePr w:wrap="none" w:vAnchor="text" w:hAnchor="margin" w:xAlign="center" w:y="1"/>
      <w:rPr>
        <w:rStyle w:val="PageNumber"/>
        <w:rFonts w:ascii="Times New Roman" w:hAnsi="Times New Roman" w:cs="Times New Roman"/>
        <w:sz w:val="22"/>
        <w:szCs w:val="22"/>
      </w:rPr>
    </w:pPr>
    <w:r w:rsidRPr="00272A0A">
      <w:rPr>
        <w:rStyle w:val="PageNumber"/>
        <w:rFonts w:ascii="Times New Roman" w:hAnsi="Times New Roman" w:cs="Times New Roman"/>
        <w:sz w:val="22"/>
        <w:szCs w:val="22"/>
      </w:rPr>
      <w:fldChar w:fldCharType="begin"/>
    </w:r>
    <w:r w:rsidRPr="00272A0A">
      <w:rPr>
        <w:rStyle w:val="PageNumber"/>
        <w:rFonts w:ascii="Times New Roman" w:hAnsi="Times New Roman" w:cs="Times New Roman"/>
        <w:sz w:val="22"/>
        <w:szCs w:val="22"/>
      </w:rPr>
      <w:instrText xml:space="preserve">PAGE  </w:instrText>
    </w:r>
    <w:r w:rsidRPr="00272A0A">
      <w:rPr>
        <w:rStyle w:val="PageNumber"/>
        <w:rFonts w:ascii="Times New Roman" w:hAnsi="Times New Roman" w:cs="Times New Roman"/>
        <w:sz w:val="22"/>
        <w:szCs w:val="22"/>
      </w:rPr>
      <w:fldChar w:fldCharType="separate"/>
    </w:r>
    <w:r w:rsidR="008905DE">
      <w:rPr>
        <w:rStyle w:val="PageNumber"/>
        <w:rFonts w:ascii="Times New Roman" w:hAnsi="Times New Roman" w:cs="Times New Roman"/>
        <w:noProof/>
        <w:sz w:val="22"/>
        <w:szCs w:val="22"/>
      </w:rPr>
      <w:t>2</w:t>
    </w:r>
    <w:r w:rsidRPr="00272A0A">
      <w:rPr>
        <w:rStyle w:val="PageNumber"/>
        <w:rFonts w:ascii="Times New Roman" w:hAnsi="Times New Roman" w:cs="Times New Roman"/>
        <w:sz w:val="22"/>
        <w:szCs w:val="22"/>
      </w:rPr>
      <w:fldChar w:fldCharType="end"/>
    </w:r>
  </w:p>
  <w:p w14:paraId="07A85645" w14:textId="77777777" w:rsidR="001702BA" w:rsidRDefault="001702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9D8A9" w14:textId="77777777" w:rsidR="003D34C8" w:rsidRDefault="003D34C8" w:rsidP="00D723D3">
      <w:r>
        <w:separator/>
      </w:r>
    </w:p>
  </w:footnote>
  <w:footnote w:type="continuationSeparator" w:id="0">
    <w:p w14:paraId="62325293" w14:textId="77777777" w:rsidR="003D34C8" w:rsidRDefault="003D34C8" w:rsidP="00D723D3">
      <w:r>
        <w:continuationSeparator/>
      </w:r>
    </w:p>
  </w:footnote>
  <w:footnote w:id="1">
    <w:p w14:paraId="5D75082A" w14:textId="4CCF298C" w:rsidR="001702BA" w:rsidRPr="000F79F6" w:rsidRDefault="001702BA" w:rsidP="00D723D3">
      <w:pPr>
        <w:rPr>
          <w:rFonts w:ascii="Times New Roman" w:hAnsi="Times New Roman" w:cs="Times New Roman"/>
          <w:i/>
          <w:color w:val="000000" w:themeColor="text1"/>
          <w:sz w:val="22"/>
          <w:szCs w:val="22"/>
        </w:rPr>
      </w:pPr>
      <w:r w:rsidRPr="000F79F6">
        <w:rPr>
          <w:rFonts w:ascii="Times New Roman" w:hAnsi="Times New Roman" w:cs="Times New Roman"/>
          <w:color w:val="000000" w:themeColor="text1"/>
          <w:sz w:val="22"/>
          <w:szCs w:val="22"/>
          <w:vertAlign w:val="superscript"/>
        </w:rPr>
        <w:footnoteRef/>
      </w:r>
      <w:r w:rsidRPr="000F79F6">
        <w:rPr>
          <w:rFonts w:ascii="Times New Roman" w:hAnsi="Times New Roman" w:cs="Times New Roman"/>
          <w:color w:val="000000" w:themeColor="text1"/>
          <w:sz w:val="22"/>
          <w:szCs w:val="22"/>
        </w:rPr>
        <w:t xml:space="preserve"> There is considerable disagreement about what these properties are, but to fix the idea one can think of theoretical knowledge as JTB+. </w:t>
      </w:r>
      <w:r w:rsidR="00C97CF8">
        <w:rPr>
          <w:rFonts w:ascii="Times New Roman" w:hAnsi="Times New Roman" w:cs="Times New Roman"/>
          <w:color w:val="000000" w:themeColor="text1"/>
          <w:sz w:val="22"/>
          <w:szCs w:val="22"/>
        </w:rPr>
        <w:t>Complicating</w:t>
      </w:r>
      <w:r w:rsidRPr="000F79F6">
        <w:rPr>
          <w:rFonts w:ascii="Times New Roman" w:hAnsi="Times New Roman" w:cs="Times New Roman"/>
          <w:color w:val="000000" w:themeColor="text1"/>
          <w:sz w:val="22"/>
          <w:szCs w:val="22"/>
        </w:rPr>
        <w:t xml:space="preserve"> things, arguments for Intellectualism might motivate a revisionary account of theoretical knowledge [Stalnaker 2012].</w:t>
      </w:r>
    </w:p>
  </w:footnote>
  <w:footnote w:id="2">
    <w:p w14:paraId="37561DCF" w14:textId="27A9A991" w:rsidR="001702BA" w:rsidRPr="000F79F6" w:rsidRDefault="001702BA">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Interrogatives are a kind of sentence or clause (on par with declaratives), and questions are the things expressed by interrogatives (on par with propositions). I will put quotes around interrogatives and italicise questions. I</w:t>
      </w:r>
      <w:r w:rsidR="00EF70F8">
        <w:rPr>
          <w:rFonts w:ascii="Times New Roman" w:hAnsi="Times New Roman" w:cs="Times New Roman"/>
          <w:color w:val="000000" w:themeColor="text1"/>
          <w:sz w:val="22"/>
          <w:szCs w:val="22"/>
        </w:rPr>
        <w:t>n the main text, I</w:t>
      </w:r>
      <w:r w:rsidRPr="000F79F6">
        <w:rPr>
          <w:rFonts w:ascii="Times New Roman" w:hAnsi="Times New Roman" w:cs="Times New Roman"/>
          <w:color w:val="000000" w:themeColor="text1"/>
          <w:sz w:val="22"/>
          <w:szCs w:val="22"/>
        </w:rPr>
        <w:t xml:space="preserve"> will not distinguish between the object of knowledge-how being a proposition or a question (see footnote 16).</w:t>
      </w:r>
    </w:p>
  </w:footnote>
  <w:footnote w:id="3">
    <w:p w14:paraId="3B12B617" w14:textId="65ADC675" w:rsidR="001702BA" w:rsidRPr="000F79F6" w:rsidRDefault="001702BA" w:rsidP="008A1867">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Bengson and Moffett have an alternative taxonomy which focuses on the grounds of intelligence [2011a: 6</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7, 14</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15]. Although their view of knowledge-how is Strongly Anti-Intellectualist in my terms, they claim that it remains Intellectualist on the grounds of knowledge-how [2011b 162</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3]. There is no simple mapping from views about the nature of knowledge-how to views about the grounds of intelligence: Intellectualist views can claim that knowledge-how is a species of propositional knowledge that depends on ability (see §5.3.), and Anti-Intellectualist views</w:t>
      </w:r>
      <w:r w:rsidR="00EF70F8">
        <w:rPr>
          <w:rFonts w:ascii="Times New Roman" w:hAnsi="Times New Roman" w:cs="Times New Roman"/>
          <w:color w:val="000000" w:themeColor="text1"/>
          <w:sz w:val="22"/>
          <w:szCs w:val="22"/>
        </w:rPr>
        <w:t xml:space="preserve"> can claim that knowledge-how involves</w:t>
      </w:r>
      <w:r w:rsidRPr="000F79F6">
        <w:rPr>
          <w:rFonts w:ascii="Times New Roman" w:hAnsi="Times New Roman" w:cs="Times New Roman"/>
          <w:color w:val="000000" w:themeColor="text1"/>
          <w:sz w:val="22"/>
          <w:szCs w:val="22"/>
        </w:rPr>
        <w:t xml:space="preserve"> a non-propositional relation that relies on propositional knowledge [Wiggins 2012; Kremer 2017; Löwenstein 2017].</w:t>
      </w:r>
    </w:p>
  </w:footnote>
  <w:footnote w:id="4">
    <w:p w14:paraId="3AA582ED" w14:textId="7B792866" w:rsidR="001702BA" w:rsidRPr="000F79F6" w:rsidRDefault="001702BA">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On Ryle’s positive view, see [Elzinga 2016; Löwenstein 2017: 13</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46; Kremer 2017].</w:t>
      </w:r>
    </w:p>
  </w:footnote>
  <w:footnote w:id="5">
    <w:p w14:paraId="07FDCD61" w14:textId="2F43AE39" w:rsidR="001702BA" w:rsidRPr="000F79F6" w:rsidRDefault="001702BA" w:rsidP="00D723D3">
      <w:pPr>
        <w:rPr>
          <w:rFonts w:ascii="Times New Roman" w:hAnsi="Times New Roman" w:cs="Times New Roman"/>
          <w:color w:val="000000" w:themeColor="text1"/>
          <w:sz w:val="22"/>
          <w:szCs w:val="22"/>
        </w:rPr>
      </w:pPr>
      <w:r w:rsidRPr="000F79F6">
        <w:rPr>
          <w:rFonts w:ascii="Times New Roman" w:hAnsi="Times New Roman" w:cs="Times New Roman"/>
          <w:color w:val="000000" w:themeColor="text1"/>
          <w:sz w:val="22"/>
          <w:szCs w:val="22"/>
          <w:vertAlign w:val="superscript"/>
        </w:rPr>
        <w:footnoteRef/>
      </w:r>
      <w:r w:rsidRPr="000F79F6">
        <w:rPr>
          <w:rFonts w:ascii="Times New Roman" w:hAnsi="Times New Roman" w:cs="Times New Roman"/>
          <w:color w:val="000000" w:themeColor="text1"/>
          <w:sz w:val="22"/>
          <w:szCs w:val="22"/>
        </w:rPr>
        <w:t xml:space="preserve"> Can knowledge-how involve a theoretical knowledge relation, but a non-propositional object? The closest thing to this kind of view is Brogaard [2011], which understands knowledge-how as a relation to a property, involving a relation with JTB-type properties.</w:t>
      </w:r>
    </w:p>
  </w:footnote>
  <w:footnote w:id="6">
    <w:p w14:paraId="5F2F8F11" w14:textId="59427539" w:rsidR="001702BA" w:rsidRPr="000F79F6" w:rsidRDefault="001702BA" w:rsidP="0026057E">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On abilities to know, see [Millar 2009; Miracchi 2015; Kelp 2017]. </w:t>
      </w:r>
    </w:p>
  </w:footnote>
  <w:footnote w:id="7">
    <w:p w14:paraId="161D8470" w14:textId="2D74C002" w:rsidR="001702BA" w:rsidRPr="000F79F6" w:rsidRDefault="001702BA" w:rsidP="009A3D79">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It is possible to exercise knowledge-how in imagining, or instructing others, but I take these cases </w:t>
      </w:r>
      <w:r w:rsidR="009C4C11">
        <w:rPr>
          <w:rFonts w:ascii="Times New Roman" w:hAnsi="Times New Roman" w:cs="Times New Roman"/>
          <w:color w:val="000000" w:themeColor="text1"/>
          <w:sz w:val="22"/>
          <w:szCs w:val="22"/>
        </w:rPr>
        <w:t>to be</w:t>
      </w:r>
      <w:r w:rsidRPr="000F79F6">
        <w:rPr>
          <w:rFonts w:ascii="Times New Roman" w:hAnsi="Times New Roman" w:cs="Times New Roman"/>
          <w:color w:val="000000" w:themeColor="text1"/>
          <w:sz w:val="22"/>
          <w:szCs w:val="22"/>
        </w:rPr>
        <w:t xml:space="preserve"> non-standard. </w:t>
      </w:r>
    </w:p>
  </w:footnote>
  <w:footnote w:id="8">
    <w:p w14:paraId="376EB696" w14:textId="40629DEA" w:rsidR="001702BA" w:rsidRPr="000F79F6" w:rsidRDefault="001702BA" w:rsidP="00C01D2B">
      <w:pPr>
        <w:rPr>
          <w:rFonts w:ascii="Times New Roman" w:hAnsi="Times New Roman" w:cs="Times New Roman"/>
          <w:color w:val="000000" w:themeColor="text1"/>
          <w:sz w:val="22"/>
          <w:szCs w:val="22"/>
        </w:rPr>
      </w:pPr>
      <w:r w:rsidRPr="000F79F6">
        <w:rPr>
          <w:rFonts w:ascii="Times New Roman" w:hAnsi="Times New Roman" w:cs="Times New Roman"/>
          <w:color w:val="000000" w:themeColor="text1"/>
          <w:sz w:val="22"/>
          <w:szCs w:val="22"/>
          <w:vertAlign w:val="superscript"/>
        </w:rPr>
        <w:footnoteRef/>
      </w:r>
      <w:r w:rsidRPr="000F79F6">
        <w:rPr>
          <w:rFonts w:ascii="Times New Roman" w:hAnsi="Times New Roman" w:cs="Times New Roman"/>
          <w:color w:val="000000" w:themeColor="text1"/>
          <w:sz w:val="22"/>
          <w:szCs w:val="22"/>
        </w:rPr>
        <w:t xml:space="preserve"> [Lewis 1999: 288</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9; Snowdon 2004: 9,12; Glick 2011: 427].</w:t>
      </w:r>
    </w:p>
  </w:footnote>
  <w:footnote w:id="9">
    <w:p w14:paraId="55B6F784" w14:textId="1FCBC6EE" w:rsidR="001702BA" w:rsidRPr="000F79F6" w:rsidRDefault="001702BA" w:rsidP="002D6573">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The fact that this account appeals to standing propositional knowledge in simple cases does not make it covertly Intellectualist. Even Strong Anti-Intellectualist accounts can appeal to knowledge-that [Hornsby 2005: 113</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18; Wiggins 2012: 108</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16; Tsai 2014; Weatherson 2017: 380].</w:t>
      </w:r>
    </w:p>
  </w:footnote>
  <w:footnote w:id="10">
    <w:p w14:paraId="43E6C698" w14:textId="2659AED3" w:rsidR="001702BA" w:rsidRPr="000F79F6" w:rsidRDefault="001702BA" w:rsidP="007F6B45">
      <w:pPr>
        <w:rPr>
          <w:rFonts w:ascii="Times New Roman" w:hAnsi="Times New Roman" w:cs="Times New Roman"/>
          <w:color w:val="000000" w:themeColor="text1"/>
          <w:sz w:val="22"/>
          <w:szCs w:val="22"/>
        </w:rPr>
      </w:pPr>
      <w:r w:rsidRPr="000F79F6">
        <w:rPr>
          <w:rFonts w:ascii="Times New Roman" w:hAnsi="Times New Roman" w:cs="Times New Roman"/>
          <w:color w:val="000000" w:themeColor="text1"/>
          <w:sz w:val="22"/>
          <w:szCs w:val="22"/>
          <w:vertAlign w:val="superscript"/>
        </w:rPr>
        <w:footnoteRef/>
      </w:r>
      <w:r w:rsidRPr="000F79F6">
        <w:rPr>
          <w:rFonts w:ascii="Times New Roman" w:hAnsi="Times New Roman" w:cs="Times New Roman"/>
          <w:color w:val="000000" w:themeColor="text1"/>
          <w:sz w:val="22"/>
          <w:szCs w:val="22"/>
        </w:rPr>
        <w:t xml:space="preserve"> There is controversy about how to formulate the necessity claim [Setiya 2008, 2012; Stanley 2011b: 188</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90], and whether it applies to basic action (see [Löwenstein 2017: 29</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34]).</w:t>
      </w:r>
    </w:p>
  </w:footnote>
  <w:footnote w:id="11">
    <w:p w14:paraId="73BD154B" w14:textId="33F9BFE3" w:rsidR="001702BA" w:rsidRPr="000F79F6" w:rsidRDefault="001702BA">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At least on Groenendijk and Stokhof’s account [Groenendijk and Stokhof 1984; Stanley 2011a: 36</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 xml:space="preserve">69]. Stanley and Williamson [2001] appeal to a Karttunen-style treatment which identifies questions with </w:t>
      </w:r>
      <w:r w:rsidRPr="000F79F6">
        <w:rPr>
          <w:rFonts w:ascii="Times New Roman" w:hAnsi="Times New Roman" w:cs="Times New Roman"/>
          <w:i/>
          <w:color w:val="000000" w:themeColor="text1"/>
          <w:sz w:val="22"/>
          <w:szCs w:val="22"/>
        </w:rPr>
        <w:t>true</w:t>
      </w:r>
      <w:r w:rsidRPr="000F79F6">
        <w:rPr>
          <w:rFonts w:ascii="Times New Roman" w:hAnsi="Times New Roman" w:cs="Times New Roman"/>
          <w:color w:val="000000" w:themeColor="text1"/>
          <w:sz w:val="22"/>
          <w:szCs w:val="22"/>
        </w:rPr>
        <w:t xml:space="preserve"> answers. For simplicity, I stick with the former account.</w:t>
      </w:r>
    </w:p>
  </w:footnote>
  <w:footnote w:id="12">
    <w:p w14:paraId="2671DF5F" w14:textId="1FABEAD2" w:rsidR="001702BA" w:rsidRPr="000F79F6" w:rsidRDefault="001702BA" w:rsidP="004043B0">
      <w:pPr>
        <w:rPr>
          <w:rFonts w:ascii="Times New Roman" w:hAnsi="Times New Roman" w:cs="Times New Roman"/>
          <w:color w:val="000000" w:themeColor="text1"/>
          <w:sz w:val="22"/>
          <w:szCs w:val="22"/>
        </w:rPr>
      </w:pPr>
      <w:r w:rsidRPr="000F79F6">
        <w:rPr>
          <w:rFonts w:ascii="Times New Roman" w:hAnsi="Times New Roman" w:cs="Times New Roman"/>
          <w:color w:val="000000" w:themeColor="text1"/>
          <w:sz w:val="22"/>
          <w:szCs w:val="22"/>
          <w:vertAlign w:val="superscript"/>
        </w:rPr>
        <w:footnoteRef/>
      </w:r>
      <w:r w:rsidRPr="000F79F6">
        <w:rPr>
          <w:rFonts w:ascii="Times New Roman" w:hAnsi="Times New Roman" w:cs="Times New Roman"/>
          <w:color w:val="000000" w:themeColor="text1"/>
          <w:sz w:val="22"/>
          <w:szCs w:val="22"/>
        </w:rPr>
        <w:t xml:space="preserve"> To be fair, Intellectualists might be able to explain </w:t>
      </w:r>
      <w:r w:rsidRPr="000F79F6">
        <w:rPr>
          <w:rFonts w:ascii="Times New Roman" w:hAnsi="Times New Roman" w:cs="Times New Roman"/>
          <w:i/>
          <w:color w:val="000000" w:themeColor="text1"/>
          <w:sz w:val="22"/>
          <w:szCs w:val="22"/>
        </w:rPr>
        <w:t xml:space="preserve">directness, </w:t>
      </w:r>
      <w:r w:rsidRPr="000F79F6">
        <w:rPr>
          <w:rFonts w:ascii="Times New Roman" w:hAnsi="Times New Roman" w:cs="Times New Roman"/>
          <w:color w:val="000000" w:themeColor="text1"/>
          <w:sz w:val="22"/>
          <w:szCs w:val="22"/>
        </w:rPr>
        <w:t>by arguing that all knowledge is exercised directly in action [Stanley 2011b: 1</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35].</w:t>
      </w:r>
    </w:p>
  </w:footnote>
  <w:footnote w:id="13">
    <w:p w14:paraId="2CE5CFA3" w14:textId="3E9B67BE" w:rsidR="001702BA" w:rsidRPr="000F79F6" w:rsidRDefault="001702BA">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I think that Pavese’s version of Strong Intellectualism best positioned to take on the challenge of explaining Practicality [Pavese 2015]. However, her view is complex, and reasons of space prevent me from discussing it here.</w:t>
      </w:r>
    </w:p>
  </w:footnote>
  <w:footnote w:id="14">
    <w:p w14:paraId="367E5AC9" w14:textId="6A129985" w:rsidR="001702BA" w:rsidRPr="000F79F6" w:rsidRDefault="001702BA">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w:t>
      </w:r>
      <w:r w:rsidR="00A955FD">
        <w:rPr>
          <w:rFonts w:ascii="Times New Roman" w:hAnsi="Times New Roman" w:cs="Times New Roman"/>
          <w:color w:val="000000" w:themeColor="text1"/>
          <w:sz w:val="22"/>
          <w:szCs w:val="22"/>
        </w:rPr>
        <w:t xml:space="preserve">An important caveat. Some </w:t>
      </w:r>
      <w:r w:rsidRPr="000F79F6">
        <w:rPr>
          <w:rFonts w:ascii="Times New Roman" w:hAnsi="Times New Roman" w:cs="Times New Roman"/>
          <w:color w:val="000000" w:themeColor="text1"/>
          <w:sz w:val="22"/>
          <w:szCs w:val="22"/>
        </w:rPr>
        <w:t>languages – such as F</w:t>
      </w:r>
      <w:r w:rsidR="00A955FD">
        <w:rPr>
          <w:rFonts w:ascii="Times New Roman" w:hAnsi="Times New Roman" w:cs="Times New Roman"/>
          <w:color w:val="000000" w:themeColor="text1"/>
          <w:sz w:val="22"/>
          <w:szCs w:val="22"/>
        </w:rPr>
        <w:t xml:space="preserve">rench and </w:t>
      </w:r>
      <w:r w:rsidRPr="000F79F6">
        <w:rPr>
          <w:rFonts w:ascii="Times New Roman" w:hAnsi="Times New Roman" w:cs="Times New Roman"/>
          <w:color w:val="000000" w:themeColor="text1"/>
          <w:sz w:val="22"/>
          <w:szCs w:val="22"/>
        </w:rPr>
        <w:t>Russian – employ a simple infinitival construction to ascribe knowledge-how. One way in which the simple ability-theorist could try to implement their view is by advancing a revisionary semantics for English based on French and Russian. This move reverses Stanley’s strategy for dealing with French [Stanley 2011b: 135</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 xml:space="preserve">43]. </w:t>
      </w:r>
    </w:p>
  </w:footnote>
  <w:footnote w:id="15">
    <w:p w14:paraId="4EC60B2A" w14:textId="08FF87C0" w:rsidR="001702BA" w:rsidRPr="000F79F6" w:rsidRDefault="001702BA" w:rsidP="009F5B92">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Objectualist views might be thought to escape this dilemma, but see [Habgood-Coote 2017] for an argument that Objectualism is not semantically implementable.</w:t>
      </w:r>
    </w:p>
  </w:footnote>
  <w:footnote w:id="16">
    <w:p w14:paraId="580C5AC9" w14:textId="61FB8A47" w:rsidR="001702BA" w:rsidRPr="000F79F6" w:rsidRDefault="001702BA" w:rsidP="00F303FD">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Whereas some attitudes – like wondering and inquiring – might be thought to be attitudes to questions, but not to their answering propositions [Friedman 2013], on the Interrogative Capacity view, knowledge-how involves </w:t>
      </w:r>
      <w:r w:rsidRPr="000F79F6">
        <w:rPr>
          <w:rFonts w:ascii="Times New Roman" w:hAnsi="Times New Roman" w:cs="Times New Roman"/>
          <w:i/>
          <w:color w:val="000000" w:themeColor="text1"/>
          <w:sz w:val="22"/>
          <w:szCs w:val="22"/>
        </w:rPr>
        <w:t xml:space="preserve">both </w:t>
      </w:r>
      <w:r w:rsidRPr="000F79F6">
        <w:rPr>
          <w:rFonts w:ascii="Times New Roman" w:hAnsi="Times New Roman" w:cs="Times New Roman"/>
          <w:color w:val="000000" w:themeColor="text1"/>
          <w:sz w:val="22"/>
          <w:szCs w:val="22"/>
        </w:rPr>
        <w:t>a relation to a question (the ability to answer relation), and a relation to a true answering proposition (the ability to know relation).</w:t>
      </w:r>
    </w:p>
  </w:footnote>
  <w:footnote w:id="17">
    <w:p w14:paraId="4419C04D" w14:textId="09F4B36B" w:rsidR="001702BA" w:rsidRPr="000F79F6" w:rsidRDefault="001702BA">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An alternative way to implement this view would be to appeal to genericity. Some knowledge-how ascriptions appear to be </w:t>
      </w:r>
      <w:r w:rsidRPr="000F79F6">
        <w:rPr>
          <w:rFonts w:ascii="Times New Roman" w:hAnsi="Times New Roman" w:cs="Times New Roman"/>
          <w:i/>
          <w:color w:val="000000" w:themeColor="text1"/>
          <w:sz w:val="22"/>
          <w:szCs w:val="22"/>
        </w:rPr>
        <w:t xml:space="preserve">habituals </w:t>
      </w:r>
      <w:r w:rsidRPr="000F79F6">
        <w:rPr>
          <w:rFonts w:ascii="Times New Roman" w:hAnsi="Times New Roman" w:cs="Times New Roman"/>
          <w:color w:val="000000" w:themeColor="text1"/>
          <w:sz w:val="22"/>
          <w:szCs w:val="22"/>
        </w:rPr>
        <w:t>[Pavese 2016: 656</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7]. Consider the sentence ‘Elsa knows how to calm people down’, which seems to express the generalisation that in most situations in which some person needs to be calmed down, Elsa knows how to calm that person down. If the habitual reading express</w:t>
      </w:r>
      <w:r w:rsidR="003538A5">
        <w:rPr>
          <w:rFonts w:ascii="Times New Roman" w:hAnsi="Times New Roman" w:cs="Times New Roman"/>
          <w:color w:val="000000" w:themeColor="text1"/>
          <w:sz w:val="22"/>
          <w:szCs w:val="22"/>
        </w:rPr>
        <w:t>es</w:t>
      </w:r>
      <w:r w:rsidRPr="000F79F6">
        <w:rPr>
          <w:rFonts w:ascii="Times New Roman" w:hAnsi="Times New Roman" w:cs="Times New Roman"/>
          <w:color w:val="000000" w:themeColor="text1"/>
          <w:sz w:val="22"/>
          <w:szCs w:val="22"/>
        </w:rPr>
        <w:t xml:space="preserve"> an ability to know, then this reading could also be used to implement the view that knowledge-how is an ability to know. However, I find the claim that all practical knowledge-ascribing sentences have a habitual reading linguistically implausible, (see Waights Hickman [in preparation]). With that said, the Interrogative Capacity view is in a good position to explain the cases in which the habitual reading is available.</w:t>
      </w:r>
    </w:p>
  </w:footnote>
  <w:footnote w:id="18">
    <w:p w14:paraId="560A373E" w14:textId="6ED46C56" w:rsidR="001702BA" w:rsidRPr="000F79F6" w:rsidRDefault="001702BA" w:rsidP="0085376C">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This idea is closely related to Bratman’s claim that intentions are partial plans [Bratman 1987: 29</w:t>
      </w:r>
      <w:r w:rsidRPr="000F79F6">
        <w:rPr>
          <w:rFonts w:ascii="Times New Roman" w:hAnsi="Times New Roman" w:cs="Times New Roman"/>
          <w:sz w:val="22"/>
          <w:szCs w:val="22"/>
        </w:rPr>
        <w:t>–</w:t>
      </w:r>
      <w:r w:rsidRPr="000F79F6">
        <w:rPr>
          <w:rFonts w:ascii="Times New Roman" w:hAnsi="Times New Roman" w:cs="Times New Roman"/>
          <w:color w:val="000000" w:themeColor="text1"/>
          <w:sz w:val="22"/>
          <w:szCs w:val="22"/>
        </w:rPr>
        <w:t xml:space="preserve">30]. For an account of partial plans in terms of questions, see [Snedegar in preparation]. </w:t>
      </w:r>
    </w:p>
  </w:footnote>
  <w:footnote w:id="19">
    <w:p w14:paraId="1F454794" w14:textId="33AF65B7" w:rsidR="001702BA" w:rsidRPr="000F79F6" w:rsidRDefault="001702BA">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The same point holds true for the entailment from the ability to answer to the ability to act.</w:t>
      </w:r>
    </w:p>
  </w:footnote>
  <w:footnote w:id="20">
    <w:p w14:paraId="6E98FB73" w14:textId="2A6D0A45" w:rsidR="001702BA" w:rsidRPr="000F79F6" w:rsidRDefault="001702BA">
      <w:pPr>
        <w:pStyle w:val="FootnoteText"/>
        <w:rPr>
          <w:rFonts w:ascii="Times New Roman" w:hAnsi="Times New Roman" w:cs="Times New Roman"/>
          <w:color w:val="000000" w:themeColor="text1"/>
          <w:sz w:val="22"/>
          <w:szCs w:val="22"/>
        </w:rPr>
      </w:pPr>
      <w:r w:rsidRPr="000F79F6">
        <w:rPr>
          <w:rStyle w:val="FootnoteReference"/>
          <w:rFonts w:ascii="Times New Roman" w:hAnsi="Times New Roman" w:cs="Times New Roman"/>
          <w:color w:val="000000" w:themeColor="text1"/>
          <w:sz w:val="22"/>
          <w:szCs w:val="22"/>
        </w:rPr>
        <w:footnoteRef/>
      </w:r>
      <w:r w:rsidRPr="000F79F6">
        <w:rPr>
          <w:rFonts w:ascii="Times New Roman" w:hAnsi="Times New Roman" w:cs="Times New Roman"/>
          <w:color w:val="000000" w:themeColor="text1"/>
          <w:sz w:val="22"/>
          <w:szCs w:val="22"/>
        </w:rPr>
        <w:t xml:space="preserve"> Stanley and Williamson might bite the bullet on the transience of knowledge-how by claiming that all knowledge-how ascriptions are habituals. Although some know-how ascriptions are habituals, it is implausible that all are (see footnote 17). </w:t>
      </w:r>
    </w:p>
  </w:footnote>
  <w:footnote w:id="21">
    <w:p w14:paraId="6A4F609C" w14:textId="4E940C44" w:rsidR="001702BA" w:rsidRPr="000F79F6" w:rsidRDefault="001702BA">
      <w:pPr>
        <w:pStyle w:val="FootnoteText"/>
        <w:rPr>
          <w:rFonts w:ascii="Times New Roman" w:hAnsi="Times New Roman" w:cs="Times New Roman"/>
          <w:sz w:val="22"/>
          <w:szCs w:val="22"/>
        </w:rPr>
      </w:pPr>
      <w:r w:rsidRPr="000F79F6">
        <w:rPr>
          <w:rStyle w:val="FootnoteReference"/>
          <w:rFonts w:ascii="Times New Roman" w:hAnsi="Times New Roman" w:cs="Times New Roman"/>
          <w:sz w:val="22"/>
          <w:szCs w:val="22"/>
        </w:rPr>
        <w:footnoteRef/>
      </w:r>
      <w:r w:rsidRPr="000F79F6">
        <w:rPr>
          <w:rFonts w:ascii="Times New Roman" w:hAnsi="Times New Roman" w:cs="Times New Roman"/>
          <w:sz w:val="22"/>
          <w:szCs w:val="22"/>
        </w:rPr>
        <w:t xml:space="preserve"> For further worries about Stanley and Williamson’s view, see [Löwenstein 2017: 261–6].</w:t>
      </w:r>
    </w:p>
  </w:footnote>
  <w:footnote w:id="22">
    <w:p w14:paraId="6F542EBF" w14:textId="4939D670" w:rsidR="001702BA" w:rsidRPr="000F79F6" w:rsidRDefault="001702BA" w:rsidP="006D7100">
      <w:pPr>
        <w:rPr>
          <w:rFonts w:ascii="Times New Roman" w:hAnsi="Times New Roman" w:cs="Times New Roman"/>
          <w:color w:val="000000" w:themeColor="text1"/>
          <w:sz w:val="22"/>
          <w:szCs w:val="22"/>
        </w:rPr>
      </w:pPr>
      <w:r w:rsidRPr="000F79F6">
        <w:rPr>
          <w:rFonts w:ascii="Times New Roman" w:hAnsi="Times New Roman" w:cs="Times New Roman"/>
          <w:color w:val="000000" w:themeColor="text1"/>
          <w:sz w:val="22"/>
          <w:szCs w:val="22"/>
          <w:vertAlign w:val="superscript"/>
        </w:rPr>
        <w:footnoteRef/>
      </w:r>
      <w:r w:rsidRPr="000F79F6">
        <w:rPr>
          <w:rFonts w:ascii="Times New Roman" w:hAnsi="Times New Roman" w:cs="Times New Roman"/>
          <w:color w:val="000000" w:themeColor="text1"/>
          <w:sz w:val="22"/>
          <w:szCs w:val="22"/>
        </w:rPr>
        <w:t xml:space="preserve"> Thanks to Mark Bowker, Matthew Cameron, Lucy Campbell, Katalin Farkas, Ellen Fridland, Katherine Hawley, Bruno Jacinto, Aidan McGlynn, Matthew McGrath, Matthew McKeever, Keiran Setiya, Mona Simion, Fenner Tanswell, , Caroline Touborg, Natalia Waights Hickman Brian Weatherson Timothy Williamson, Daniel Whiting, a reviewer for </w:t>
      </w:r>
      <w:r w:rsidRPr="000F79F6">
        <w:rPr>
          <w:rFonts w:ascii="Times New Roman" w:hAnsi="Times New Roman" w:cs="Times New Roman"/>
          <w:i/>
          <w:color w:val="000000" w:themeColor="text1"/>
          <w:sz w:val="22"/>
          <w:szCs w:val="22"/>
        </w:rPr>
        <w:t>Philosophy and Phenomenological Research</w:t>
      </w:r>
      <w:r w:rsidRPr="000F79F6">
        <w:rPr>
          <w:rFonts w:ascii="Times New Roman" w:hAnsi="Times New Roman" w:cs="Times New Roman"/>
          <w:color w:val="000000" w:themeColor="text1"/>
          <w:sz w:val="22"/>
          <w:szCs w:val="22"/>
        </w:rPr>
        <w:t xml:space="preserve">, two reviewers for </w:t>
      </w:r>
      <w:r w:rsidRPr="000F79F6">
        <w:rPr>
          <w:rFonts w:ascii="Times New Roman" w:hAnsi="Times New Roman" w:cs="Times New Roman"/>
          <w:i/>
          <w:color w:val="000000" w:themeColor="text1"/>
          <w:sz w:val="22"/>
          <w:szCs w:val="22"/>
        </w:rPr>
        <w:t>Australasian Journal of Philosophy</w:t>
      </w:r>
      <w:r w:rsidRPr="000F79F6">
        <w:rPr>
          <w:rFonts w:ascii="Times New Roman" w:hAnsi="Times New Roman" w:cs="Times New Roman"/>
          <w:color w:val="000000" w:themeColor="text1"/>
          <w:sz w:val="22"/>
          <w:szCs w:val="22"/>
        </w:rPr>
        <w:t xml:space="preserve">, and audiences at St Andrews, the Joint Session, the Third PLM Master Class, and the 9th Minds Online Conference. Special thanks to Carlotta Pavese, Evan Riley, and Jay Spitzley for their commentaries on a previous version of the paper, available at </w:t>
      </w:r>
      <w:hyperlink r:id="rId1" w:anchor="comments" w:history="1">
        <w:r w:rsidRPr="000F79F6">
          <w:rPr>
            <w:rStyle w:val="Hyperlink"/>
            <w:rFonts w:ascii="Times New Roman" w:hAnsi="Times New Roman" w:cs="Times New Roman"/>
            <w:sz w:val="22"/>
            <w:szCs w:val="22"/>
          </w:rPr>
          <w:t>http://mindsonline.philosophyofbrains.com/2016/2016-1/knowledge-how-abilities-and-questions/#comments</w:t>
        </w:r>
      </w:hyperlink>
      <w:r w:rsidRPr="000F79F6">
        <w:rPr>
          <w:rFonts w:ascii="Times New Roman" w:hAnsi="Times New Roman" w:cs="Times New Roman"/>
          <w:color w:val="000000" w:themeColor="text1"/>
          <w:sz w:val="22"/>
          <w:szCs w:val="22"/>
        </w:rPr>
        <w:t>. This research was funded by a UK Arts and Humanities Research Council doctoral grant.</w:t>
      </w:r>
    </w:p>
    <w:p w14:paraId="0925F6D9" w14:textId="0D426511" w:rsidR="001702BA" w:rsidRPr="000F79F6" w:rsidRDefault="001702BA" w:rsidP="008A1BCA">
      <w:pPr>
        <w:rPr>
          <w:rFonts w:ascii="Times New Roman" w:hAnsi="Times New Roman" w:cs="Times New Roman"/>
          <w:color w:val="000000" w:themeColor="text1"/>
          <w:sz w:val="22"/>
          <w:szCs w:val="22"/>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B2550"/>
    <w:multiLevelType w:val="hybridMultilevel"/>
    <w:tmpl w:val="5E764D84"/>
    <w:lvl w:ilvl="0" w:tplc="691AA7B0">
      <w:start w:val="1"/>
      <w:numFmt w:val="bullet"/>
      <w:lvlText w:val="-"/>
      <w:lvlJc w:val="left"/>
      <w:pPr>
        <w:ind w:left="1272" w:hanging="360"/>
      </w:pPr>
      <w:rPr>
        <w:rFonts w:ascii="Garamond" w:eastAsia="Garamond" w:hAnsi="Garamond" w:cs="Garamond" w:hint="default"/>
        <w:b/>
      </w:rPr>
    </w:lvl>
    <w:lvl w:ilvl="1" w:tplc="08090003">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1">
    <w:nsid w:val="18122555"/>
    <w:multiLevelType w:val="hybridMultilevel"/>
    <w:tmpl w:val="F220691A"/>
    <w:lvl w:ilvl="0" w:tplc="691AA7B0">
      <w:start w:val="1"/>
      <w:numFmt w:val="bullet"/>
      <w:lvlText w:val="-"/>
      <w:lvlJc w:val="left"/>
      <w:pPr>
        <w:ind w:left="720" w:hanging="360"/>
      </w:pPr>
      <w:rPr>
        <w:rFonts w:ascii="Garamond" w:eastAsia="Garamond" w:hAnsi="Garamond" w:cs="Garamond"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513997"/>
    <w:multiLevelType w:val="hybridMultilevel"/>
    <w:tmpl w:val="84F0773A"/>
    <w:lvl w:ilvl="0" w:tplc="691AA7B0">
      <w:start w:val="1"/>
      <w:numFmt w:val="bullet"/>
      <w:lvlText w:val="-"/>
      <w:lvlJc w:val="left"/>
      <w:pPr>
        <w:ind w:left="720" w:hanging="360"/>
      </w:pPr>
      <w:rPr>
        <w:rFonts w:ascii="Garamond" w:eastAsia="Garamond" w:hAnsi="Garamond" w:cs="Garamond"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2E5EB5"/>
    <w:multiLevelType w:val="hybridMultilevel"/>
    <w:tmpl w:val="9F002CC4"/>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nsid w:val="394B2C1D"/>
    <w:multiLevelType w:val="hybridMultilevel"/>
    <w:tmpl w:val="272872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0A63C3"/>
    <w:multiLevelType w:val="hybridMultilevel"/>
    <w:tmpl w:val="02B65CD6"/>
    <w:lvl w:ilvl="0" w:tplc="691AA7B0">
      <w:start w:val="1"/>
      <w:numFmt w:val="bullet"/>
      <w:lvlText w:val="-"/>
      <w:lvlJc w:val="left"/>
      <w:pPr>
        <w:ind w:left="720" w:hanging="360"/>
      </w:pPr>
      <w:rPr>
        <w:rFonts w:ascii="Garamond" w:eastAsia="Garamond" w:hAnsi="Garamond" w:cs="Garamond"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497313"/>
    <w:multiLevelType w:val="hybridMultilevel"/>
    <w:tmpl w:val="DF322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1106FE"/>
    <w:multiLevelType w:val="hybridMultilevel"/>
    <w:tmpl w:val="B936B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AF2BB7"/>
    <w:multiLevelType w:val="hybridMultilevel"/>
    <w:tmpl w:val="7CB0F5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682F13E7"/>
    <w:multiLevelType w:val="hybridMultilevel"/>
    <w:tmpl w:val="8A58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21062F"/>
    <w:multiLevelType w:val="hybridMultilevel"/>
    <w:tmpl w:val="E9EA5704"/>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num w:numId="1">
    <w:abstractNumId w:val="9"/>
  </w:num>
  <w:num w:numId="2">
    <w:abstractNumId w:val="10"/>
  </w:num>
  <w:num w:numId="3">
    <w:abstractNumId w:val="2"/>
  </w:num>
  <w:num w:numId="4">
    <w:abstractNumId w:val="5"/>
  </w:num>
  <w:num w:numId="5">
    <w:abstractNumId w:val="4"/>
  </w:num>
  <w:num w:numId="6">
    <w:abstractNumId w:val="0"/>
  </w:num>
  <w:num w:numId="7">
    <w:abstractNumId w:val="1"/>
  </w:num>
  <w:num w:numId="8">
    <w:abstractNumId w:val="3"/>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D3"/>
    <w:rsid w:val="0000193B"/>
    <w:rsid w:val="00001D1F"/>
    <w:rsid w:val="00002F65"/>
    <w:rsid w:val="00005214"/>
    <w:rsid w:val="00006FAB"/>
    <w:rsid w:val="000137E5"/>
    <w:rsid w:val="0001480C"/>
    <w:rsid w:val="00015880"/>
    <w:rsid w:val="0002778B"/>
    <w:rsid w:val="00027A1B"/>
    <w:rsid w:val="00035F5C"/>
    <w:rsid w:val="0004069F"/>
    <w:rsid w:val="0005081C"/>
    <w:rsid w:val="00053076"/>
    <w:rsid w:val="00053399"/>
    <w:rsid w:val="00053CE3"/>
    <w:rsid w:val="00067D03"/>
    <w:rsid w:val="00075A29"/>
    <w:rsid w:val="00080E57"/>
    <w:rsid w:val="00084DA8"/>
    <w:rsid w:val="000859B4"/>
    <w:rsid w:val="00087277"/>
    <w:rsid w:val="00091AC3"/>
    <w:rsid w:val="000B24E2"/>
    <w:rsid w:val="000B4FDF"/>
    <w:rsid w:val="000B7447"/>
    <w:rsid w:val="000B7DC8"/>
    <w:rsid w:val="000C3BC8"/>
    <w:rsid w:val="000D0837"/>
    <w:rsid w:val="000D2987"/>
    <w:rsid w:val="000D72A9"/>
    <w:rsid w:val="000E619F"/>
    <w:rsid w:val="000F0628"/>
    <w:rsid w:val="000F2085"/>
    <w:rsid w:val="000F3066"/>
    <w:rsid w:val="000F6B0B"/>
    <w:rsid w:val="000F79F6"/>
    <w:rsid w:val="00102521"/>
    <w:rsid w:val="00102F55"/>
    <w:rsid w:val="00103963"/>
    <w:rsid w:val="00106AE4"/>
    <w:rsid w:val="001077D3"/>
    <w:rsid w:val="001171CB"/>
    <w:rsid w:val="00124452"/>
    <w:rsid w:val="00130C03"/>
    <w:rsid w:val="00133FAE"/>
    <w:rsid w:val="0013513D"/>
    <w:rsid w:val="0013772B"/>
    <w:rsid w:val="00145DBE"/>
    <w:rsid w:val="00145FF4"/>
    <w:rsid w:val="00146060"/>
    <w:rsid w:val="0015113C"/>
    <w:rsid w:val="00156BB8"/>
    <w:rsid w:val="0016009C"/>
    <w:rsid w:val="0016410A"/>
    <w:rsid w:val="001702BA"/>
    <w:rsid w:val="00171A4A"/>
    <w:rsid w:val="001742D2"/>
    <w:rsid w:val="00175EF9"/>
    <w:rsid w:val="00176774"/>
    <w:rsid w:val="001829BB"/>
    <w:rsid w:val="00191D90"/>
    <w:rsid w:val="0019342B"/>
    <w:rsid w:val="00194672"/>
    <w:rsid w:val="0019577E"/>
    <w:rsid w:val="00195B17"/>
    <w:rsid w:val="001A10BB"/>
    <w:rsid w:val="001A29FC"/>
    <w:rsid w:val="001B4C88"/>
    <w:rsid w:val="001C2468"/>
    <w:rsid w:val="001C7027"/>
    <w:rsid w:val="001C703E"/>
    <w:rsid w:val="001D0806"/>
    <w:rsid w:val="001D1CD0"/>
    <w:rsid w:val="001E0285"/>
    <w:rsid w:val="001E404B"/>
    <w:rsid w:val="001F7390"/>
    <w:rsid w:val="002162B0"/>
    <w:rsid w:val="00217AC2"/>
    <w:rsid w:val="0022396B"/>
    <w:rsid w:val="0023149A"/>
    <w:rsid w:val="00237DAC"/>
    <w:rsid w:val="00243361"/>
    <w:rsid w:val="002449FB"/>
    <w:rsid w:val="00244F9E"/>
    <w:rsid w:val="00247154"/>
    <w:rsid w:val="0026057E"/>
    <w:rsid w:val="00267A73"/>
    <w:rsid w:val="002710E6"/>
    <w:rsid w:val="00272A0A"/>
    <w:rsid w:val="00284EE7"/>
    <w:rsid w:val="0028687F"/>
    <w:rsid w:val="00293ED6"/>
    <w:rsid w:val="002964FC"/>
    <w:rsid w:val="00297867"/>
    <w:rsid w:val="002A3789"/>
    <w:rsid w:val="002A4A7E"/>
    <w:rsid w:val="002B28A9"/>
    <w:rsid w:val="002B3E73"/>
    <w:rsid w:val="002B7699"/>
    <w:rsid w:val="002C08C3"/>
    <w:rsid w:val="002C7BE0"/>
    <w:rsid w:val="002D0A27"/>
    <w:rsid w:val="002D25EE"/>
    <w:rsid w:val="002D6573"/>
    <w:rsid w:val="002F017F"/>
    <w:rsid w:val="002F1A2B"/>
    <w:rsid w:val="00300DF8"/>
    <w:rsid w:val="0030658C"/>
    <w:rsid w:val="00311079"/>
    <w:rsid w:val="00320AED"/>
    <w:rsid w:val="003228D3"/>
    <w:rsid w:val="00325C99"/>
    <w:rsid w:val="003312E0"/>
    <w:rsid w:val="003420AC"/>
    <w:rsid w:val="00343FA9"/>
    <w:rsid w:val="00347247"/>
    <w:rsid w:val="0035120B"/>
    <w:rsid w:val="00351FDB"/>
    <w:rsid w:val="003538A5"/>
    <w:rsid w:val="00356F34"/>
    <w:rsid w:val="00360111"/>
    <w:rsid w:val="00362224"/>
    <w:rsid w:val="00371184"/>
    <w:rsid w:val="00372074"/>
    <w:rsid w:val="003730DB"/>
    <w:rsid w:val="00373B89"/>
    <w:rsid w:val="00377767"/>
    <w:rsid w:val="003829E3"/>
    <w:rsid w:val="00392D5A"/>
    <w:rsid w:val="003A4F02"/>
    <w:rsid w:val="003A5C48"/>
    <w:rsid w:val="003B5EDA"/>
    <w:rsid w:val="003C1916"/>
    <w:rsid w:val="003C1FEC"/>
    <w:rsid w:val="003C4817"/>
    <w:rsid w:val="003C7124"/>
    <w:rsid w:val="003C7C70"/>
    <w:rsid w:val="003D17E1"/>
    <w:rsid w:val="003D21D0"/>
    <w:rsid w:val="003D34C8"/>
    <w:rsid w:val="003D57CF"/>
    <w:rsid w:val="003E25ED"/>
    <w:rsid w:val="003E3384"/>
    <w:rsid w:val="003E390F"/>
    <w:rsid w:val="003F5BCD"/>
    <w:rsid w:val="003F5FF9"/>
    <w:rsid w:val="004002D9"/>
    <w:rsid w:val="004007A8"/>
    <w:rsid w:val="00400AAD"/>
    <w:rsid w:val="00404168"/>
    <w:rsid w:val="004043B0"/>
    <w:rsid w:val="004066D7"/>
    <w:rsid w:val="00410CA2"/>
    <w:rsid w:val="00412D80"/>
    <w:rsid w:val="00420063"/>
    <w:rsid w:val="00421D0C"/>
    <w:rsid w:val="00424F55"/>
    <w:rsid w:val="0042575A"/>
    <w:rsid w:val="00430051"/>
    <w:rsid w:val="0043107E"/>
    <w:rsid w:val="004329FD"/>
    <w:rsid w:val="00443ED3"/>
    <w:rsid w:val="004544FB"/>
    <w:rsid w:val="004557D3"/>
    <w:rsid w:val="004567E8"/>
    <w:rsid w:val="004568BF"/>
    <w:rsid w:val="00461575"/>
    <w:rsid w:val="004700A7"/>
    <w:rsid w:val="0047179A"/>
    <w:rsid w:val="00473762"/>
    <w:rsid w:val="00477962"/>
    <w:rsid w:val="00482C5E"/>
    <w:rsid w:val="00483F26"/>
    <w:rsid w:val="0049059F"/>
    <w:rsid w:val="004B03C6"/>
    <w:rsid w:val="004B36BC"/>
    <w:rsid w:val="004B45F9"/>
    <w:rsid w:val="004B6819"/>
    <w:rsid w:val="004C1909"/>
    <w:rsid w:val="004D2577"/>
    <w:rsid w:val="004D2A7B"/>
    <w:rsid w:val="004D7C7A"/>
    <w:rsid w:val="004E0A74"/>
    <w:rsid w:val="00501E5B"/>
    <w:rsid w:val="0050241B"/>
    <w:rsid w:val="00502E2B"/>
    <w:rsid w:val="00503D0D"/>
    <w:rsid w:val="00506CD8"/>
    <w:rsid w:val="00506E83"/>
    <w:rsid w:val="00507149"/>
    <w:rsid w:val="00507C80"/>
    <w:rsid w:val="0051175D"/>
    <w:rsid w:val="00516F3F"/>
    <w:rsid w:val="0052381E"/>
    <w:rsid w:val="00531803"/>
    <w:rsid w:val="00534FDF"/>
    <w:rsid w:val="00535657"/>
    <w:rsid w:val="0053639A"/>
    <w:rsid w:val="00537B86"/>
    <w:rsid w:val="00540C12"/>
    <w:rsid w:val="00552A88"/>
    <w:rsid w:val="00557933"/>
    <w:rsid w:val="0056213F"/>
    <w:rsid w:val="005700EE"/>
    <w:rsid w:val="005715E2"/>
    <w:rsid w:val="0057335C"/>
    <w:rsid w:val="00576DDA"/>
    <w:rsid w:val="005771E3"/>
    <w:rsid w:val="005873FD"/>
    <w:rsid w:val="00592E82"/>
    <w:rsid w:val="00594D1E"/>
    <w:rsid w:val="005A2184"/>
    <w:rsid w:val="005B4D65"/>
    <w:rsid w:val="005C0CB3"/>
    <w:rsid w:val="005C174C"/>
    <w:rsid w:val="005C1BCF"/>
    <w:rsid w:val="005C3BBD"/>
    <w:rsid w:val="005C49ED"/>
    <w:rsid w:val="005C62BE"/>
    <w:rsid w:val="005C6853"/>
    <w:rsid w:val="005C6F03"/>
    <w:rsid w:val="005C7A58"/>
    <w:rsid w:val="005D052B"/>
    <w:rsid w:val="005D09CE"/>
    <w:rsid w:val="005D13CC"/>
    <w:rsid w:val="005D16B4"/>
    <w:rsid w:val="005D3C6C"/>
    <w:rsid w:val="005D5794"/>
    <w:rsid w:val="005D791D"/>
    <w:rsid w:val="005E1262"/>
    <w:rsid w:val="005F291C"/>
    <w:rsid w:val="005F6BC3"/>
    <w:rsid w:val="00610982"/>
    <w:rsid w:val="00612DDA"/>
    <w:rsid w:val="006153C8"/>
    <w:rsid w:val="00620640"/>
    <w:rsid w:val="00621263"/>
    <w:rsid w:val="00622B0C"/>
    <w:rsid w:val="006235AB"/>
    <w:rsid w:val="00625A86"/>
    <w:rsid w:val="0063629A"/>
    <w:rsid w:val="00636757"/>
    <w:rsid w:val="00644D11"/>
    <w:rsid w:val="0065264B"/>
    <w:rsid w:val="00655B06"/>
    <w:rsid w:val="00657A01"/>
    <w:rsid w:val="006830A7"/>
    <w:rsid w:val="006831D3"/>
    <w:rsid w:val="0069692B"/>
    <w:rsid w:val="006A2D2B"/>
    <w:rsid w:val="006A63A2"/>
    <w:rsid w:val="006A7B9D"/>
    <w:rsid w:val="006A7E75"/>
    <w:rsid w:val="006B6685"/>
    <w:rsid w:val="006B73EA"/>
    <w:rsid w:val="006C0F1F"/>
    <w:rsid w:val="006C2C56"/>
    <w:rsid w:val="006D1267"/>
    <w:rsid w:val="006D1F8E"/>
    <w:rsid w:val="006D7100"/>
    <w:rsid w:val="006E2C11"/>
    <w:rsid w:val="006E2C78"/>
    <w:rsid w:val="006E6965"/>
    <w:rsid w:val="006F2C78"/>
    <w:rsid w:val="00701B82"/>
    <w:rsid w:val="00703846"/>
    <w:rsid w:val="00707658"/>
    <w:rsid w:val="00707B39"/>
    <w:rsid w:val="00721A06"/>
    <w:rsid w:val="00724C2C"/>
    <w:rsid w:val="00725D81"/>
    <w:rsid w:val="00737E0B"/>
    <w:rsid w:val="00740D51"/>
    <w:rsid w:val="0074655F"/>
    <w:rsid w:val="00751AA5"/>
    <w:rsid w:val="00754F96"/>
    <w:rsid w:val="00770451"/>
    <w:rsid w:val="00770F79"/>
    <w:rsid w:val="00782134"/>
    <w:rsid w:val="00783AC2"/>
    <w:rsid w:val="00783FB1"/>
    <w:rsid w:val="007950DC"/>
    <w:rsid w:val="007D37DB"/>
    <w:rsid w:val="007D4072"/>
    <w:rsid w:val="007D65D1"/>
    <w:rsid w:val="007E4963"/>
    <w:rsid w:val="007E4A8C"/>
    <w:rsid w:val="007F1695"/>
    <w:rsid w:val="007F2A22"/>
    <w:rsid w:val="007F6B45"/>
    <w:rsid w:val="00800FE5"/>
    <w:rsid w:val="00810245"/>
    <w:rsid w:val="0081121A"/>
    <w:rsid w:val="00814216"/>
    <w:rsid w:val="00814E89"/>
    <w:rsid w:val="00815DCC"/>
    <w:rsid w:val="008172EE"/>
    <w:rsid w:val="00821E81"/>
    <w:rsid w:val="008222A3"/>
    <w:rsid w:val="00825F44"/>
    <w:rsid w:val="00826DC6"/>
    <w:rsid w:val="008271F4"/>
    <w:rsid w:val="0084523E"/>
    <w:rsid w:val="008454CE"/>
    <w:rsid w:val="0084769E"/>
    <w:rsid w:val="008531BE"/>
    <w:rsid w:val="0085376C"/>
    <w:rsid w:val="00854107"/>
    <w:rsid w:val="00866A12"/>
    <w:rsid w:val="00870B96"/>
    <w:rsid w:val="00873718"/>
    <w:rsid w:val="00881C67"/>
    <w:rsid w:val="00885A2A"/>
    <w:rsid w:val="008905DE"/>
    <w:rsid w:val="0089436E"/>
    <w:rsid w:val="008A039F"/>
    <w:rsid w:val="008A0B57"/>
    <w:rsid w:val="008A121D"/>
    <w:rsid w:val="008A1867"/>
    <w:rsid w:val="008A1BCA"/>
    <w:rsid w:val="008A73BA"/>
    <w:rsid w:val="008C2EEB"/>
    <w:rsid w:val="008D0049"/>
    <w:rsid w:val="008D0D02"/>
    <w:rsid w:val="008D2A99"/>
    <w:rsid w:val="008D3C05"/>
    <w:rsid w:val="008D65C4"/>
    <w:rsid w:val="008E3C90"/>
    <w:rsid w:val="008E7BBF"/>
    <w:rsid w:val="008F222D"/>
    <w:rsid w:val="00911797"/>
    <w:rsid w:val="00911FDC"/>
    <w:rsid w:val="00913F99"/>
    <w:rsid w:val="00920C63"/>
    <w:rsid w:val="00921C35"/>
    <w:rsid w:val="009228DA"/>
    <w:rsid w:val="00924463"/>
    <w:rsid w:val="00931319"/>
    <w:rsid w:val="00933CC6"/>
    <w:rsid w:val="009363A9"/>
    <w:rsid w:val="00942548"/>
    <w:rsid w:val="00943201"/>
    <w:rsid w:val="00944C59"/>
    <w:rsid w:val="00945482"/>
    <w:rsid w:val="00947B7F"/>
    <w:rsid w:val="00950DAB"/>
    <w:rsid w:val="00952FA0"/>
    <w:rsid w:val="009554C0"/>
    <w:rsid w:val="009557E2"/>
    <w:rsid w:val="00957835"/>
    <w:rsid w:val="009635CB"/>
    <w:rsid w:val="00974541"/>
    <w:rsid w:val="00974861"/>
    <w:rsid w:val="00974F2D"/>
    <w:rsid w:val="0098353A"/>
    <w:rsid w:val="00993405"/>
    <w:rsid w:val="00993A7A"/>
    <w:rsid w:val="00994D3A"/>
    <w:rsid w:val="00997789"/>
    <w:rsid w:val="009A039A"/>
    <w:rsid w:val="009A3D79"/>
    <w:rsid w:val="009A70F2"/>
    <w:rsid w:val="009B1CF6"/>
    <w:rsid w:val="009C1CD9"/>
    <w:rsid w:val="009C4C11"/>
    <w:rsid w:val="009C6A4C"/>
    <w:rsid w:val="009D1CE8"/>
    <w:rsid w:val="009D5130"/>
    <w:rsid w:val="009D602A"/>
    <w:rsid w:val="009D79FF"/>
    <w:rsid w:val="009E1E32"/>
    <w:rsid w:val="009E3B69"/>
    <w:rsid w:val="009E65A8"/>
    <w:rsid w:val="009F4F89"/>
    <w:rsid w:val="009F5B92"/>
    <w:rsid w:val="009F5D7A"/>
    <w:rsid w:val="009F6D22"/>
    <w:rsid w:val="009F6E0A"/>
    <w:rsid w:val="00A007E6"/>
    <w:rsid w:val="00A06FAC"/>
    <w:rsid w:val="00A1024C"/>
    <w:rsid w:val="00A10C73"/>
    <w:rsid w:val="00A10C97"/>
    <w:rsid w:val="00A147BD"/>
    <w:rsid w:val="00A15A22"/>
    <w:rsid w:val="00A23745"/>
    <w:rsid w:val="00A26524"/>
    <w:rsid w:val="00A3101E"/>
    <w:rsid w:val="00A330F1"/>
    <w:rsid w:val="00A51E49"/>
    <w:rsid w:val="00A54B23"/>
    <w:rsid w:val="00A576F7"/>
    <w:rsid w:val="00A5794F"/>
    <w:rsid w:val="00A6416A"/>
    <w:rsid w:val="00A70D2A"/>
    <w:rsid w:val="00A8264D"/>
    <w:rsid w:val="00A828ED"/>
    <w:rsid w:val="00A831FC"/>
    <w:rsid w:val="00A8378B"/>
    <w:rsid w:val="00A853F0"/>
    <w:rsid w:val="00A8626A"/>
    <w:rsid w:val="00A90378"/>
    <w:rsid w:val="00A92F4D"/>
    <w:rsid w:val="00A955FD"/>
    <w:rsid w:val="00AB39D3"/>
    <w:rsid w:val="00AC1848"/>
    <w:rsid w:val="00AC2B80"/>
    <w:rsid w:val="00AC3C6D"/>
    <w:rsid w:val="00AD1F3E"/>
    <w:rsid w:val="00AE2575"/>
    <w:rsid w:val="00AE7472"/>
    <w:rsid w:val="00AF299F"/>
    <w:rsid w:val="00AF5716"/>
    <w:rsid w:val="00B03795"/>
    <w:rsid w:val="00B05F24"/>
    <w:rsid w:val="00B07DC6"/>
    <w:rsid w:val="00B12A8F"/>
    <w:rsid w:val="00B171F2"/>
    <w:rsid w:val="00B2012D"/>
    <w:rsid w:val="00B20E47"/>
    <w:rsid w:val="00B22240"/>
    <w:rsid w:val="00B276EA"/>
    <w:rsid w:val="00B30A8B"/>
    <w:rsid w:val="00B31023"/>
    <w:rsid w:val="00B34EFC"/>
    <w:rsid w:val="00B45791"/>
    <w:rsid w:val="00B46AA3"/>
    <w:rsid w:val="00B545AF"/>
    <w:rsid w:val="00B60C5C"/>
    <w:rsid w:val="00B61E3D"/>
    <w:rsid w:val="00B6311D"/>
    <w:rsid w:val="00B633CA"/>
    <w:rsid w:val="00B715F1"/>
    <w:rsid w:val="00B71AC7"/>
    <w:rsid w:val="00B7289A"/>
    <w:rsid w:val="00B74F87"/>
    <w:rsid w:val="00B804E0"/>
    <w:rsid w:val="00B82AED"/>
    <w:rsid w:val="00B851C1"/>
    <w:rsid w:val="00B85F30"/>
    <w:rsid w:val="00B94B5B"/>
    <w:rsid w:val="00B96337"/>
    <w:rsid w:val="00BA1FF9"/>
    <w:rsid w:val="00BA24CF"/>
    <w:rsid w:val="00BB2AF3"/>
    <w:rsid w:val="00BB6B60"/>
    <w:rsid w:val="00BC3998"/>
    <w:rsid w:val="00BC6CE0"/>
    <w:rsid w:val="00BD358B"/>
    <w:rsid w:val="00BD76C5"/>
    <w:rsid w:val="00BE0576"/>
    <w:rsid w:val="00BE1F46"/>
    <w:rsid w:val="00BE461B"/>
    <w:rsid w:val="00BE59E1"/>
    <w:rsid w:val="00BF15ED"/>
    <w:rsid w:val="00BF2506"/>
    <w:rsid w:val="00BF5197"/>
    <w:rsid w:val="00BF694C"/>
    <w:rsid w:val="00C01D2B"/>
    <w:rsid w:val="00C02134"/>
    <w:rsid w:val="00C0334B"/>
    <w:rsid w:val="00C117EB"/>
    <w:rsid w:val="00C1732E"/>
    <w:rsid w:val="00C17453"/>
    <w:rsid w:val="00C22332"/>
    <w:rsid w:val="00C2301B"/>
    <w:rsid w:val="00C47F57"/>
    <w:rsid w:val="00C57FC9"/>
    <w:rsid w:val="00C60437"/>
    <w:rsid w:val="00C65055"/>
    <w:rsid w:val="00C65498"/>
    <w:rsid w:val="00C73B9D"/>
    <w:rsid w:val="00C74CE4"/>
    <w:rsid w:val="00C82383"/>
    <w:rsid w:val="00C8388A"/>
    <w:rsid w:val="00C84015"/>
    <w:rsid w:val="00C84785"/>
    <w:rsid w:val="00C9307C"/>
    <w:rsid w:val="00C93CE3"/>
    <w:rsid w:val="00C949EA"/>
    <w:rsid w:val="00C972EF"/>
    <w:rsid w:val="00C97CF8"/>
    <w:rsid w:val="00C97F92"/>
    <w:rsid w:val="00CB5C34"/>
    <w:rsid w:val="00CB685D"/>
    <w:rsid w:val="00CC41B5"/>
    <w:rsid w:val="00CC6308"/>
    <w:rsid w:val="00CD04D1"/>
    <w:rsid w:val="00CD1ECB"/>
    <w:rsid w:val="00CD4E9F"/>
    <w:rsid w:val="00CE2992"/>
    <w:rsid w:val="00CF0072"/>
    <w:rsid w:val="00CF773B"/>
    <w:rsid w:val="00D05F3D"/>
    <w:rsid w:val="00D23389"/>
    <w:rsid w:val="00D25005"/>
    <w:rsid w:val="00D25609"/>
    <w:rsid w:val="00D26095"/>
    <w:rsid w:val="00D2613E"/>
    <w:rsid w:val="00D50C0F"/>
    <w:rsid w:val="00D56D23"/>
    <w:rsid w:val="00D66F1F"/>
    <w:rsid w:val="00D70521"/>
    <w:rsid w:val="00D70D27"/>
    <w:rsid w:val="00D723D3"/>
    <w:rsid w:val="00D72ECF"/>
    <w:rsid w:val="00D8060A"/>
    <w:rsid w:val="00D95505"/>
    <w:rsid w:val="00D958BF"/>
    <w:rsid w:val="00DA3E2C"/>
    <w:rsid w:val="00DA5F2D"/>
    <w:rsid w:val="00DB4DEC"/>
    <w:rsid w:val="00DC129F"/>
    <w:rsid w:val="00DC2718"/>
    <w:rsid w:val="00DC4A83"/>
    <w:rsid w:val="00DC5D66"/>
    <w:rsid w:val="00DD4BB9"/>
    <w:rsid w:val="00DF23DC"/>
    <w:rsid w:val="00DF7BFB"/>
    <w:rsid w:val="00DF7D5F"/>
    <w:rsid w:val="00E01ACA"/>
    <w:rsid w:val="00E0310B"/>
    <w:rsid w:val="00E03914"/>
    <w:rsid w:val="00E06F7A"/>
    <w:rsid w:val="00E11123"/>
    <w:rsid w:val="00E125F2"/>
    <w:rsid w:val="00E13911"/>
    <w:rsid w:val="00E13ED6"/>
    <w:rsid w:val="00E1458B"/>
    <w:rsid w:val="00E26196"/>
    <w:rsid w:val="00E26ECA"/>
    <w:rsid w:val="00E37399"/>
    <w:rsid w:val="00E6113B"/>
    <w:rsid w:val="00E63898"/>
    <w:rsid w:val="00E63948"/>
    <w:rsid w:val="00E64AE2"/>
    <w:rsid w:val="00E650BA"/>
    <w:rsid w:val="00E673D0"/>
    <w:rsid w:val="00E74D8D"/>
    <w:rsid w:val="00E87825"/>
    <w:rsid w:val="00E87B10"/>
    <w:rsid w:val="00E90F64"/>
    <w:rsid w:val="00E9323E"/>
    <w:rsid w:val="00E9336F"/>
    <w:rsid w:val="00E94F41"/>
    <w:rsid w:val="00EA12AD"/>
    <w:rsid w:val="00EA1F05"/>
    <w:rsid w:val="00EB1677"/>
    <w:rsid w:val="00EB62B8"/>
    <w:rsid w:val="00EC0FE2"/>
    <w:rsid w:val="00EC1392"/>
    <w:rsid w:val="00EC61A3"/>
    <w:rsid w:val="00ED46C5"/>
    <w:rsid w:val="00EE1916"/>
    <w:rsid w:val="00EE1F3F"/>
    <w:rsid w:val="00EE6A98"/>
    <w:rsid w:val="00EF032E"/>
    <w:rsid w:val="00EF3436"/>
    <w:rsid w:val="00EF60AB"/>
    <w:rsid w:val="00EF70F8"/>
    <w:rsid w:val="00F0108E"/>
    <w:rsid w:val="00F06011"/>
    <w:rsid w:val="00F07FB7"/>
    <w:rsid w:val="00F10CD7"/>
    <w:rsid w:val="00F12D5B"/>
    <w:rsid w:val="00F17E48"/>
    <w:rsid w:val="00F24C7B"/>
    <w:rsid w:val="00F303FD"/>
    <w:rsid w:val="00F32D49"/>
    <w:rsid w:val="00F33E65"/>
    <w:rsid w:val="00F35005"/>
    <w:rsid w:val="00F36E4A"/>
    <w:rsid w:val="00F47939"/>
    <w:rsid w:val="00F47D98"/>
    <w:rsid w:val="00F50C5D"/>
    <w:rsid w:val="00F51A2E"/>
    <w:rsid w:val="00F54F1D"/>
    <w:rsid w:val="00F6438D"/>
    <w:rsid w:val="00F65A26"/>
    <w:rsid w:val="00F723F3"/>
    <w:rsid w:val="00F74944"/>
    <w:rsid w:val="00F75881"/>
    <w:rsid w:val="00F77CCE"/>
    <w:rsid w:val="00F812BE"/>
    <w:rsid w:val="00F81885"/>
    <w:rsid w:val="00F85161"/>
    <w:rsid w:val="00FA6918"/>
    <w:rsid w:val="00FB496B"/>
    <w:rsid w:val="00FB49B5"/>
    <w:rsid w:val="00FB4E13"/>
    <w:rsid w:val="00FB7EC3"/>
    <w:rsid w:val="00FC4EDC"/>
    <w:rsid w:val="00FE1D14"/>
    <w:rsid w:val="00FE2BA9"/>
    <w:rsid w:val="00FE7993"/>
    <w:rsid w:val="00FE7E19"/>
    <w:rsid w:val="00FF3898"/>
    <w:rsid w:val="00FF3D21"/>
    <w:rsid w:val="00FF6EF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9C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rsid w:val="00D723D3"/>
    <w:pPr>
      <w:autoSpaceDE w:val="0"/>
      <w:autoSpaceDN w:val="0"/>
      <w:adjustRightInd w:val="0"/>
    </w:pPr>
    <w:rPr>
      <w:rFonts w:ascii="Garamond" w:eastAsia="Garamond" w:hAnsi="Garamond" w:cs="Garamon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23D3"/>
    <w:rPr>
      <w:sz w:val="24"/>
      <w:szCs w:val="24"/>
    </w:rPr>
  </w:style>
  <w:style w:type="character" w:customStyle="1" w:styleId="FootnoteTextChar">
    <w:name w:val="Footnote Text Char"/>
    <w:basedOn w:val="DefaultParagraphFont"/>
    <w:link w:val="FootnoteText"/>
    <w:uiPriority w:val="99"/>
    <w:rsid w:val="00D723D3"/>
    <w:rPr>
      <w:rFonts w:ascii="Garamond" w:eastAsia="Garamond" w:hAnsi="Garamond" w:cs="Garamond"/>
    </w:rPr>
  </w:style>
  <w:style w:type="character" w:styleId="FootnoteReference">
    <w:name w:val="footnote reference"/>
    <w:basedOn w:val="DefaultParagraphFont"/>
    <w:uiPriority w:val="99"/>
    <w:unhideWhenUsed/>
    <w:rsid w:val="00D723D3"/>
    <w:rPr>
      <w:vertAlign w:val="superscript"/>
    </w:rPr>
  </w:style>
  <w:style w:type="paragraph" w:styleId="ListParagraph">
    <w:name w:val="List Paragraph"/>
    <w:basedOn w:val="Normal"/>
    <w:uiPriority w:val="34"/>
    <w:qFormat/>
    <w:rsid w:val="0085376C"/>
    <w:pPr>
      <w:ind w:left="720"/>
      <w:contextualSpacing/>
    </w:pPr>
  </w:style>
  <w:style w:type="character" w:styleId="Hyperlink">
    <w:name w:val="Hyperlink"/>
    <w:uiPriority w:val="99"/>
    <w:rsid w:val="008A1BCA"/>
  </w:style>
  <w:style w:type="character" w:customStyle="1" w:styleId="apple-converted-space">
    <w:name w:val="apple-converted-space"/>
    <w:basedOn w:val="DefaultParagraphFont"/>
    <w:rsid w:val="008A1BCA"/>
  </w:style>
  <w:style w:type="character" w:styleId="Emphasis">
    <w:name w:val="Emphasis"/>
    <w:basedOn w:val="DefaultParagraphFont"/>
    <w:uiPriority w:val="20"/>
    <w:qFormat/>
    <w:rsid w:val="008A1BCA"/>
    <w:rPr>
      <w:i/>
      <w:iCs/>
    </w:rPr>
  </w:style>
  <w:style w:type="character" w:styleId="CommentReference">
    <w:name w:val="annotation reference"/>
    <w:basedOn w:val="DefaultParagraphFont"/>
    <w:uiPriority w:val="99"/>
    <w:semiHidden/>
    <w:unhideWhenUsed/>
    <w:rsid w:val="009E65A8"/>
    <w:rPr>
      <w:sz w:val="18"/>
      <w:szCs w:val="18"/>
    </w:rPr>
  </w:style>
  <w:style w:type="paragraph" w:styleId="CommentText">
    <w:name w:val="annotation text"/>
    <w:basedOn w:val="Normal"/>
    <w:link w:val="CommentTextChar"/>
    <w:uiPriority w:val="99"/>
    <w:semiHidden/>
    <w:unhideWhenUsed/>
    <w:rsid w:val="009E65A8"/>
    <w:rPr>
      <w:sz w:val="24"/>
      <w:szCs w:val="24"/>
    </w:rPr>
  </w:style>
  <w:style w:type="character" w:customStyle="1" w:styleId="CommentTextChar">
    <w:name w:val="Comment Text Char"/>
    <w:basedOn w:val="DefaultParagraphFont"/>
    <w:link w:val="CommentText"/>
    <w:uiPriority w:val="99"/>
    <w:semiHidden/>
    <w:rsid w:val="009E65A8"/>
    <w:rPr>
      <w:rFonts w:ascii="Garamond" w:eastAsia="Garamond" w:hAnsi="Garamond" w:cs="Garamond"/>
    </w:rPr>
  </w:style>
  <w:style w:type="paragraph" w:styleId="CommentSubject">
    <w:name w:val="annotation subject"/>
    <w:basedOn w:val="CommentText"/>
    <w:next w:val="CommentText"/>
    <w:link w:val="CommentSubjectChar"/>
    <w:uiPriority w:val="99"/>
    <w:semiHidden/>
    <w:unhideWhenUsed/>
    <w:rsid w:val="009E65A8"/>
    <w:rPr>
      <w:b/>
      <w:bCs/>
      <w:sz w:val="20"/>
      <w:szCs w:val="20"/>
    </w:rPr>
  </w:style>
  <w:style w:type="character" w:customStyle="1" w:styleId="CommentSubjectChar">
    <w:name w:val="Comment Subject Char"/>
    <w:basedOn w:val="CommentTextChar"/>
    <w:link w:val="CommentSubject"/>
    <w:uiPriority w:val="99"/>
    <w:semiHidden/>
    <w:rsid w:val="009E65A8"/>
    <w:rPr>
      <w:rFonts w:ascii="Garamond" w:eastAsia="Garamond" w:hAnsi="Garamond" w:cs="Garamond"/>
      <w:b/>
      <w:bCs/>
      <w:sz w:val="20"/>
      <w:szCs w:val="20"/>
    </w:rPr>
  </w:style>
  <w:style w:type="paragraph" w:styleId="BalloonText">
    <w:name w:val="Balloon Text"/>
    <w:basedOn w:val="Normal"/>
    <w:link w:val="BalloonTextChar"/>
    <w:uiPriority w:val="99"/>
    <w:semiHidden/>
    <w:unhideWhenUsed/>
    <w:rsid w:val="009E65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65A8"/>
    <w:rPr>
      <w:rFonts w:ascii="Times New Roman" w:eastAsia="Garamond" w:hAnsi="Times New Roman" w:cs="Times New Roman"/>
      <w:sz w:val="18"/>
      <w:szCs w:val="18"/>
    </w:rPr>
  </w:style>
  <w:style w:type="paragraph" w:customStyle="1" w:styleId="p1">
    <w:name w:val="p1"/>
    <w:basedOn w:val="Normal"/>
    <w:rsid w:val="009E65A8"/>
    <w:pPr>
      <w:autoSpaceDE/>
      <w:autoSpaceDN/>
      <w:adjustRightInd/>
    </w:pPr>
    <w:rPr>
      <w:rFonts w:ascii="Helvetica Neue" w:eastAsiaTheme="minorHAnsi" w:hAnsi="Helvetica Neue" w:cs="Times New Roman"/>
      <w:color w:val="454545"/>
      <w:sz w:val="18"/>
      <w:szCs w:val="18"/>
      <w:lang w:eastAsia="en-GB"/>
    </w:rPr>
  </w:style>
  <w:style w:type="character" w:styleId="FollowedHyperlink">
    <w:name w:val="FollowedHyperlink"/>
    <w:basedOn w:val="DefaultParagraphFont"/>
    <w:uiPriority w:val="99"/>
    <w:semiHidden/>
    <w:unhideWhenUsed/>
    <w:rsid w:val="0019577E"/>
    <w:rPr>
      <w:color w:val="954F72" w:themeColor="followedHyperlink"/>
      <w:u w:val="single"/>
    </w:rPr>
  </w:style>
  <w:style w:type="paragraph" w:styleId="NoSpacing">
    <w:name w:val="No Spacing"/>
    <w:uiPriority w:val="1"/>
    <w:qFormat/>
    <w:rsid w:val="00A1024C"/>
    <w:pPr>
      <w:autoSpaceDE w:val="0"/>
      <w:autoSpaceDN w:val="0"/>
      <w:adjustRightInd w:val="0"/>
    </w:pPr>
    <w:rPr>
      <w:rFonts w:ascii="Garamond" w:eastAsia="Garamond" w:hAnsi="Garamond" w:cs="Garamond"/>
      <w:sz w:val="20"/>
      <w:szCs w:val="20"/>
    </w:rPr>
  </w:style>
  <w:style w:type="paragraph" w:styleId="Revision">
    <w:name w:val="Revision"/>
    <w:hidden/>
    <w:uiPriority w:val="99"/>
    <w:semiHidden/>
    <w:rsid w:val="00D23389"/>
    <w:rPr>
      <w:rFonts w:ascii="Garamond" w:eastAsia="Garamond" w:hAnsi="Garamond" w:cs="Garamond"/>
      <w:sz w:val="20"/>
      <w:szCs w:val="20"/>
    </w:rPr>
  </w:style>
  <w:style w:type="paragraph" w:styleId="Header">
    <w:name w:val="header"/>
    <w:basedOn w:val="Normal"/>
    <w:link w:val="HeaderChar"/>
    <w:uiPriority w:val="99"/>
    <w:unhideWhenUsed/>
    <w:rsid w:val="00A51E49"/>
    <w:pPr>
      <w:tabs>
        <w:tab w:val="center" w:pos="4513"/>
        <w:tab w:val="right" w:pos="9026"/>
      </w:tabs>
    </w:pPr>
  </w:style>
  <w:style w:type="character" w:customStyle="1" w:styleId="HeaderChar">
    <w:name w:val="Header Char"/>
    <w:basedOn w:val="DefaultParagraphFont"/>
    <w:link w:val="Header"/>
    <w:uiPriority w:val="99"/>
    <w:rsid w:val="00A51E49"/>
    <w:rPr>
      <w:rFonts w:ascii="Garamond" w:eastAsia="Garamond" w:hAnsi="Garamond" w:cs="Garamond"/>
      <w:sz w:val="20"/>
      <w:szCs w:val="20"/>
    </w:rPr>
  </w:style>
  <w:style w:type="paragraph" w:styleId="Footer">
    <w:name w:val="footer"/>
    <w:basedOn w:val="Normal"/>
    <w:link w:val="FooterChar"/>
    <w:uiPriority w:val="99"/>
    <w:unhideWhenUsed/>
    <w:rsid w:val="00A51E49"/>
    <w:pPr>
      <w:tabs>
        <w:tab w:val="center" w:pos="4513"/>
        <w:tab w:val="right" w:pos="9026"/>
      </w:tabs>
    </w:pPr>
  </w:style>
  <w:style w:type="character" w:customStyle="1" w:styleId="FooterChar">
    <w:name w:val="Footer Char"/>
    <w:basedOn w:val="DefaultParagraphFont"/>
    <w:link w:val="Footer"/>
    <w:uiPriority w:val="99"/>
    <w:rsid w:val="00A51E49"/>
    <w:rPr>
      <w:rFonts w:ascii="Garamond" w:eastAsia="Garamond" w:hAnsi="Garamond" w:cs="Garamond"/>
      <w:sz w:val="20"/>
      <w:szCs w:val="20"/>
    </w:rPr>
  </w:style>
  <w:style w:type="character" w:styleId="PageNumber">
    <w:name w:val="page number"/>
    <w:basedOn w:val="DefaultParagraphFont"/>
    <w:uiPriority w:val="99"/>
    <w:semiHidden/>
    <w:unhideWhenUsed/>
    <w:rsid w:val="00A5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38">
      <w:bodyDiv w:val="1"/>
      <w:marLeft w:val="0"/>
      <w:marRight w:val="0"/>
      <w:marTop w:val="0"/>
      <w:marBottom w:val="0"/>
      <w:divBdr>
        <w:top w:val="none" w:sz="0" w:space="0" w:color="auto"/>
        <w:left w:val="none" w:sz="0" w:space="0" w:color="auto"/>
        <w:bottom w:val="none" w:sz="0" w:space="0" w:color="auto"/>
        <w:right w:val="none" w:sz="0" w:space="0" w:color="auto"/>
      </w:divBdr>
    </w:div>
    <w:div w:id="92094091">
      <w:bodyDiv w:val="1"/>
      <w:marLeft w:val="0"/>
      <w:marRight w:val="0"/>
      <w:marTop w:val="0"/>
      <w:marBottom w:val="0"/>
      <w:divBdr>
        <w:top w:val="none" w:sz="0" w:space="0" w:color="auto"/>
        <w:left w:val="none" w:sz="0" w:space="0" w:color="auto"/>
        <w:bottom w:val="none" w:sz="0" w:space="0" w:color="auto"/>
        <w:right w:val="none" w:sz="0" w:space="0" w:color="auto"/>
      </w:divBdr>
    </w:div>
    <w:div w:id="222838639">
      <w:bodyDiv w:val="1"/>
      <w:marLeft w:val="0"/>
      <w:marRight w:val="0"/>
      <w:marTop w:val="0"/>
      <w:marBottom w:val="0"/>
      <w:divBdr>
        <w:top w:val="none" w:sz="0" w:space="0" w:color="auto"/>
        <w:left w:val="none" w:sz="0" w:space="0" w:color="auto"/>
        <w:bottom w:val="none" w:sz="0" w:space="0" w:color="auto"/>
        <w:right w:val="none" w:sz="0" w:space="0" w:color="auto"/>
      </w:divBdr>
    </w:div>
    <w:div w:id="323705471">
      <w:bodyDiv w:val="1"/>
      <w:marLeft w:val="0"/>
      <w:marRight w:val="0"/>
      <w:marTop w:val="0"/>
      <w:marBottom w:val="0"/>
      <w:divBdr>
        <w:top w:val="none" w:sz="0" w:space="0" w:color="auto"/>
        <w:left w:val="none" w:sz="0" w:space="0" w:color="auto"/>
        <w:bottom w:val="none" w:sz="0" w:space="0" w:color="auto"/>
        <w:right w:val="none" w:sz="0" w:space="0" w:color="auto"/>
      </w:divBdr>
    </w:div>
    <w:div w:id="519052510">
      <w:bodyDiv w:val="1"/>
      <w:marLeft w:val="0"/>
      <w:marRight w:val="0"/>
      <w:marTop w:val="0"/>
      <w:marBottom w:val="0"/>
      <w:divBdr>
        <w:top w:val="none" w:sz="0" w:space="0" w:color="auto"/>
        <w:left w:val="none" w:sz="0" w:space="0" w:color="auto"/>
        <w:bottom w:val="none" w:sz="0" w:space="0" w:color="auto"/>
        <w:right w:val="none" w:sz="0" w:space="0" w:color="auto"/>
      </w:divBdr>
    </w:div>
    <w:div w:id="697048429">
      <w:bodyDiv w:val="1"/>
      <w:marLeft w:val="0"/>
      <w:marRight w:val="0"/>
      <w:marTop w:val="0"/>
      <w:marBottom w:val="0"/>
      <w:divBdr>
        <w:top w:val="none" w:sz="0" w:space="0" w:color="auto"/>
        <w:left w:val="none" w:sz="0" w:space="0" w:color="auto"/>
        <w:bottom w:val="none" w:sz="0" w:space="0" w:color="auto"/>
        <w:right w:val="none" w:sz="0" w:space="0" w:color="auto"/>
      </w:divBdr>
    </w:div>
    <w:div w:id="712265642">
      <w:bodyDiv w:val="1"/>
      <w:marLeft w:val="0"/>
      <w:marRight w:val="0"/>
      <w:marTop w:val="0"/>
      <w:marBottom w:val="0"/>
      <w:divBdr>
        <w:top w:val="none" w:sz="0" w:space="0" w:color="auto"/>
        <w:left w:val="none" w:sz="0" w:space="0" w:color="auto"/>
        <w:bottom w:val="none" w:sz="0" w:space="0" w:color="auto"/>
        <w:right w:val="none" w:sz="0" w:space="0" w:color="auto"/>
      </w:divBdr>
    </w:div>
    <w:div w:id="717169495">
      <w:bodyDiv w:val="1"/>
      <w:marLeft w:val="0"/>
      <w:marRight w:val="0"/>
      <w:marTop w:val="0"/>
      <w:marBottom w:val="0"/>
      <w:divBdr>
        <w:top w:val="none" w:sz="0" w:space="0" w:color="auto"/>
        <w:left w:val="none" w:sz="0" w:space="0" w:color="auto"/>
        <w:bottom w:val="none" w:sz="0" w:space="0" w:color="auto"/>
        <w:right w:val="none" w:sz="0" w:space="0" w:color="auto"/>
      </w:divBdr>
    </w:div>
    <w:div w:id="835655523">
      <w:bodyDiv w:val="1"/>
      <w:marLeft w:val="0"/>
      <w:marRight w:val="0"/>
      <w:marTop w:val="0"/>
      <w:marBottom w:val="0"/>
      <w:divBdr>
        <w:top w:val="none" w:sz="0" w:space="0" w:color="auto"/>
        <w:left w:val="none" w:sz="0" w:space="0" w:color="auto"/>
        <w:bottom w:val="none" w:sz="0" w:space="0" w:color="auto"/>
        <w:right w:val="none" w:sz="0" w:space="0" w:color="auto"/>
      </w:divBdr>
    </w:div>
    <w:div w:id="866674480">
      <w:bodyDiv w:val="1"/>
      <w:marLeft w:val="0"/>
      <w:marRight w:val="0"/>
      <w:marTop w:val="0"/>
      <w:marBottom w:val="0"/>
      <w:divBdr>
        <w:top w:val="none" w:sz="0" w:space="0" w:color="auto"/>
        <w:left w:val="none" w:sz="0" w:space="0" w:color="auto"/>
        <w:bottom w:val="none" w:sz="0" w:space="0" w:color="auto"/>
        <w:right w:val="none" w:sz="0" w:space="0" w:color="auto"/>
      </w:divBdr>
    </w:div>
    <w:div w:id="881328776">
      <w:bodyDiv w:val="1"/>
      <w:marLeft w:val="0"/>
      <w:marRight w:val="0"/>
      <w:marTop w:val="0"/>
      <w:marBottom w:val="0"/>
      <w:divBdr>
        <w:top w:val="none" w:sz="0" w:space="0" w:color="auto"/>
        <w:left w:val="none" w:sz="0" w:space="0" w:color="auto"/>
        <w:bottom w:val="none" w:sz="0" w:space="0" w:color="auto"/>
        <w:right w:val="none" w:sz="0" w:space="0" w:color="auto"/>
      </w:divBdr>
    </w:div>
    <w:div w:id="900675498">
      <w:bodyDiv w:val="1"/>
      <w:marLeft w:val="0"/>
      <w:marRight w:val="0"/>
      <w:marTop w:val="0"/>
      <w:marBottom w:val="0"/>
      <w:divBdr>
        <w:top w:val="none" w:sz="0" w:space="0" w:color="auto"/>
        <w:left w:val="none" w:sz="0" w:space="0" w:color="auto"/>
        <w:bottom w:val="none" w:sz="0" w:space="0" w:color="auto"/>
        <w:right w:val="none" w:sz="0" w:space="0" w:color="auto"/>
      </w:divBdr>
    </w:div>
    <w:div w:id="923880004">
      <w:bodyDiv w:val="1"/>
      <w:marLeft w:val="0"/>
      <w:marRight w:val="0"/>
      <w:marTop w:val="0"/>
      <w:marBottom w:val="0"/>
      <w:divBdr>
        <w:top w:val="none" w:sz="0" w:space="0" w:color="auto"/>
        <w:left w:val="none" w:sz="0" w:space="0" w:color="auto"/>
        <w:bottom w:val="none" w:sz="0" w:space="0" w:color="auto"/>
        <w:right w:val="none" w:sz="0" w:space="0" w:color="auto"/>
      </w:divBdr>
    </w:div>
    <w:div w:id="1147362715">
      <w:bodyDiv w:val="1"/>
      <w:marLeft w:val="0"/>
      <w:marRight w:val="0"/>
      <w:marTop w:val="0"/>
      <w:marBottom w:val="0"/>
      <w:divBdr>
        <w:top w:val="none" w:sz="0" w:space="0" w:color="auto"/>
        <w:left w:val="none" w:sz="0" w:space="0" w:color="auto"/>
        <w:bottom w:val="none" w:sz="0" w:space="0" w:color="auto"/>
        <w:right w:val="none" w:sz="0" w:space="0" w:color="auto"/>
      </w:divBdr>
    </w:div>
    <w:div w:id="1265918145">
      <w:bodyDiv w:val="1"/>
      <w:marLeft w:val="0"/>
      <w:marRight w:val="0"/>
      <w:marTop w:val="0"/>
      <w:marBottom w:val="0"/>
      <w:divBdr>
        <w:top w:val="none" w:sz="0" w:space="0" w:color="auto"/>
        <w:left w:val="none" w:sz="0" w:space="0" w:color="auto"/>
        <w:bottom w:val="none" w:sz="0" w:space="0" w:color="auto"/>
        <w:right w:val="none" w:sz="0" w:space="0" w:color="auto"/>
      </w:divBdr>
    </w:div>
    <w:div w:id="153749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andf.co.uk/journals/"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mindsonline.philosophyofbrains.com/2016/2016-1/knowledge-how-abilities-an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7B1340-AED4-984A-80DF-768CD588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33</Pages>
  <Words>8732</Words>
  <Characters>49779</Characters>
  <Application>Microsoft Macintosh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58395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Habgood-Coote</dc:creator>
  <cp:keywords/>
  <dc:description/>
  <cp:lastModifiedBy>name</cp:lastModifiedBy>
  <cp:revision>12</cp:revision>
  <dcterms:created xsi:type="dcterms:W3CDTF">2018-01-04T18:21:00Z</dcterms:created>
  <dcterms:modified xsi:type="dcterms:W3CDTF">2018-01-26T08:27:00Z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http://csl.mendeley.com/styles/483793581/apa</vt:lpwstr>
  </property>
  <property fmtid="{D5CDD505-2E9C-101B-9397-08002B2CF9AE}" pid="9" name="Mendeley Recent Style Name 3_1">
    <vt:lpwstr>American Psychological Association 6th edition - joshua Habgood-Coote</vt:lpwstr>
  </property>
  <property fmtid="{D5CDD505-2E9C-101B-9397-08002B2CF9AE}" pid="10" name="Mendeley Recent Style Id 4_1">
    <vt:lpwstr>http://csl.mendeley.com/styles/483793581/apa-2</vt:lpwstr>
  </property>
  <property fmtid="{D5CDD505-2E9C-101B-9397-08002B2CF9AE}" pid="11" name="Mendeley Recent Style Name 4_1">
    <vt:lpwstr>American Psychological Association 6th edition - joshua Habgood-Coote</vt:lpwstr>
  </property>
  <property fmtid="{D5CDD505-2E9C-101B-9397-08002B2CF9AE}" pid="12" name="Mendeley Recent Style Id 5_1">
    <vt:lpwstr>http://csl.mendeley.com/styles/483793581/THESIS</vt:lpwstr>
  </property>
  <property fmtid="{D5CDD505-2E9C-101B-9397-08002B2CF9AE}" pid="13" name="Mendeley Recent Style Name 5_1">
    <vt:lpwstr>American Psychological Association 6th edition - joshua Habgood-Coote</vt:lpwstr>
  </property>
  <property fmtid="{D5CDD505-2E9C-101B-9397-08002B2CF9AE}" pid="14" name="Mendeley Recent Style Id 6_1">
    <vt:lpwstr>http://www.zotero.org/styles/american-sociological-association</vt:lpwstr>
  </property>
  <property fmtid="{D5CDD505-2E9C-101B-9397-08002B2CF9AE}" pid="15" name="Mendeley Recent Style Name 6_1">
    <vt:lpwstr>American Sociological Association</vt:lpwstr>
  </property>
  <property fmtid="{D5CDD505-2E9C-101B-9397-08002B2CF9AE}" pid="16" name="Mendeley Recent Style Id 7_1">
    <vt:lpwstr>http://www.zotero.org/styles/chicago-author-date</vt:lpwstr>
  </property>
  <property fmtid="{D5CDD505-2E9C-101B-9397-08002B2CF9AE}" pid="17" name="Mendeley Recent Style Name 7_1">
    <vt:lpwstr>Chicago Manual of Style 16th edition (author-date)</vt:lpwstr>
  </property>
  <property fmtid="{D5CDD505-2E9C-101B-9397-08002B2CF9AE}" pid="18" name="Mendeley Recent Style Id 8_1">
    <vt:lpwstr>http://www.zotero.org/styles/harvard1</vt:lpwstr>
  </property>
  <property fmtid="{D5CDD505-2E9C-101B-9397-08002B2CF9AE}" pid="19" name="Mendeley Recent Style Name 8_1">
    <vt:lpwstr>Harvard Reference format 1 (author-date)</vt:lpwstr>
  </property>
  <property fmtid="{D5CDD505-2E9C-101B-9397-08002B2CF9AE}" pid="20" name="Mendeley Recent Style Id 9_1">
    <vt:lpwstr>http://www.zotero.org/styles/ieee</vt:lpwstr>
  </property>
  <property fmtid="{D5CDD505-2E9C-101B-9397-08002B2CF9AE}" pid="21" name="Mendeley Recent Style Name 9_1">
    <vt:lpwstr>IEEE</vt:lpwstr>
  </property>
</Properties>
</file>